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21CD" w:rsidP="00EF70B2" w:rsidRDefault="009521CD" w14:paraId="0323F01A" w14:textId="0F93338B">
      <w:pPr>
        <w:pBdr>
          <w:bottom w:val="single" w:color="auto" w:sz="6" w:space="1"/>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9521CD" w:rsidP="00EF70B2" w:rsidRDefault="009521CD" w14:paraId="097604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Pr="00EF70B2" w:rsidR="00EF70B2" w:rsidP="00EF70B2" w:rsidRDefault="00EF70B2" w14:paraId="6F467AAF" w14:textId="63AD1C4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U.S. DEPARTMENT OF THE INTERIOR</w:t>
      </w:r>
    </w:p>
    <w:p w:rsidRPr="00EF70B2" w:rsidR="00EF70B2" w:rsidP="00EF70B2" w:rsidRDefault="00EF70B2" w14:paraId="7DDD6F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BUREAU OF LAND MANAGEMENT</w:t>
      </w:r>
    </w:p>
    <w:p w:rsidRPr="00EF70B2" w:rsidR="00EF70B2" w:rsidP="00EF70B2" w:rsidRDefault="00EF70B2" w14:paraId="3317F35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Pr="00961454" w:rsidR="00E735A5" w:rsidP="00961454" w:rsidRDefault="00EF70B2" w14:paraId="1FC75993" w14:textId="7E662A4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 xml:space="preserve">PAPERWORK REDUCTION ACT SUBMISSION </w:t>
      </w:r>
    </w:p>
    <w:p w:rsidRPr="00EF70B2" w:rsidR="00295103" w:rsidRDefault="00295103" w14:paraId="1F652AB0" w14:textId="7BA5B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F70B2">
        <w:rPr>
          <w:caps/>
          <w:lang w:val="en-CA"/>
        </w:rPr>
        <w:fldChar w:fldCharType="begin"/>
      </w:r>
      <w:r w:rsidRPr="00EF70B2">
        <w:rPr>
          <w:caps/>
          <w:lang w:val="en-CA"/>
        </w:rPr>
        <w:instrText xml:space="preserve"> SEQ CHAPTER \h \r 1</w:instrText>
      </w:r>
      <w:r w:rsidRPr="00EF70B2">
        <w:rPr>
          <w:caps/>
          <w:lang w:val="en-CA"/>
        </w:rPr>
        <w:fldChar w:fldCharType="end"/>
      </w:r>
      <w:r w:rsidRPr="00EF70B2">
        <w:rPr>
          <w:b/>
          <w:bCs/>
          <w:caps/>
        </w:rPr>
        <w:t xml:space="preserve">Supporting Statement </w:t>
      </w:r>
      <w:r w:rsidRPr="00EF70B2" w:rsidR="007851E9">
        <w:rPr>
          <w:b/>
          <w:bCs/>
          <w:caps/>
        </w:rPr>
        <w:t>A</w:t>
      </w:r>
    </w:p>
    <w:p w:rsidRPr="00EF70B2" w:rsidR="009B359F" w:rsidRDefault="009B359F" w14:paraId="072376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EF70B2" w:rsidR="00A8594F" w:rsidP="00A8594F" w:rsidRDefault="00A8594F" w14:paraId="768CDBC2" w14:textId="77777777">
      <w:pPr>
        <w:jc w:val="center"/>
        <w:rPr>
          <w:b/>
          <w:caps/>
        </w:rPr>
      </w:pPr>
      <w:r w:rsidRPr="00EF70B2">
        <w:rPr>
          <w:b/>
          <w:caps/>
        </w:rPr>
        <w:t>Leasing of Solid Minerals Other Than Coal and Oil Shale</w:t>
      </w:r>
    </w:p>
    <w:p w:rsidRPr="00EF70B2" w:rsidR="009B359F" w:rsidP="00A8594F" w:rsidRDefault="00A8594F" w14:paraId="14D7868F" w14:textId="77777777">
      <w:pPr>
        <w:jc w:val="center"/>
        <w:rPr>
          <w:b/>
          <w:bCs/>
          <w:caps/>
        </w:rPr>
      </w:pPr>
      <w:r w:rsidRPr="00EF70B2">
        <w:rPr>
          <w:b/>
          <w:caps/>
        </w:rPr>
        <w:t xml:space="preserve">(43 CFR </w:t>
      </w:r>
      <w:r w:rsidRPr="00EF70B2" w:rsidR="002E7DEA">
        <w:rPr>
          <w:b/>
          <w:caps/>
        </w:rPr>
        <w:t xml:space="preserve">Parts </w:t>
      </w:r>
      <w:r w:rsidRPr="00EF70B2">
        <w:rPr>
          <w:b/>
          <w:caps/>
        </w:rPr>
        <w:t>3500</w:t>
      </w:r>
      <w:r w:rsidRPr="00EF70B2" w:rsidR="002E7DEA">
        <w:rPr>
          <w:b/>
          <w:caps/>
        </w:rPr>
        <w:t xml:space="preserve">, 3580, and </w:t>
      </w:r>
      <w:r w:rsidRPr="00EF70B2">
        <w:rPr>
          <w:b/>
          <w:caps/>
        </w:rPr>
        <w:t>3590)</w:t>
      </w:r>
    </w:p>
    <w:p w:rsidRPr="00EF70B2" w:rsidR="00295103" w:rsidRDefault="00295103" w14:paraId="2B51D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rPr>
      </w:pPr>
    </w:p>
    <w:p w:rsidR="00295103" w:rsidP="009B359F" w:rsidRDefault="00295103" w14:paraId="7CC317F0" w14:textId="1D2D0C5A">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F70B2">
        <w:rPr>
          <w:b/>
          <w:bCs/>
          <w:caps/>
        </w:rPr>
        <w:t>OMB Control Number 10</w:t>
      </w:r>
      <w:r w:rsidRPr="00EF70B2" w:rsidR="00A8594F">
        <w:rPr>
          <w:b/>
          <w:bCs/>
          <w:caps/>
        </w:rPr>
        <w:t>04-0121</w:t>
      </w:r>
    </w:p>
    <w:p w:rsidRPr="00EF70B2" w:rsidR="009521CD" w:rsidP="009B359F" w:rsidRDefault="009521CD" w14:paraId="7D2236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p>
    <w:p w:rsidRPr="00EF70B2" w:rsidR="009B359F" w:rsidP="009B359F" w:rsidRDefault="009B359F" w14:paraId="637A5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Pr="00EF70B2" w:rsidR="009B359F" w:rsidP="000F3AF1" w:rsidRDefault="000F3AF1" w14:paraId="67081474" w14:textId="15912E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b/>
        </w:rPr>
        <w:t>Terms of Clearance:</w:t>
      </w:r>
      <w:r w:rsidRPr="00EF70B2">
        <w:t xml:space="preserve"> </w:t>
      </w:r>
      <w:r w:rsidRPr="000661B0" w:rsidR="000661B0">
        <w:t xml:space="preserve">Not applicable. The Office of Management and Budget (OMB) provided no Terms of Clearance when it last approved the collections of information under this OMB Control Number (see OMB Notice of Action dated </w:t>
      </w:r>
      <w:r w:rsidR="007E5D61">
        <w:t xml:space="preserve">January 20, </w:t>
      </w:r>
      <w:r w:rsidR="00340E8A">
        <w:t>2021</w:t>
      </w:r>
      <w:r w:rsidRPr="000661B0" w:rsidR="000661B0">
        <w:t>)</w:t>
      </w:r>
      <w:r w:rsidRPr="00EF70B2" w:rsidR="00A8594F">
        <w:t>.</w:t>
      </w:r>
    </w:p>
    <w:p w:rsidRPr="00EF70B2" w:rsidR="0087206D" w:rsidP="00961454" w:rsidRDefault="0087206D" w14:paraId="1E500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9521CD" w:rsidP="0028623E" w:rsidRDefault="00340E8A" w14:paraId="74B360B1" w14:textId="450B17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Abstract</w:t>
      </w:r>
      <w:r w:rsidRPr="00EF70B2" w:rsidR="0087206D">
        <w:rPr>
          <w:b/>
          <w:bCs/>
        </w:rPr>
        <w:t xml:space="preserve">: </w:t>
      </w:r>
      <w:r w:rsidRPr="0028623E" w:rsidR="0028623E">
        <w:t xml:space="preserve">The Bureau of Land Management (BLM) seeks to renew the control number (1004-0121) pertaining to the leasing of solid minerals other than coal and oil shale other than coal and oil shale on Federal land, and the development of those lease. </w:t>
      </w:r>
      <w:r w:rsidR="00FB47D1">
        <w:t>R</w:t>
      </w:r>
      <w:r w:rsidRPr="0028623E" w:rsidR="0028623E">
        <w:t xml:space="preserve">espondents affected by this information collection request are those who desire to obtain lease for Federal minerals other than coal and oil shale, and operators of such leases. The regulations at 43 CFR part 3590 apply to operations for discovery, testing, development, mining, reclamation, and processing. The BLM request that OMB renew this OMB Control Number </w:t>
      </w:r>
      <w:r w:rsidR="009E5E04">
        <w:t>for</w:t>
      </w:r>
      <w:r w:rsidRPr="0028623E" w:rsidR="0028623E">
        <w:t xml:space="preserve"> an additional three years.</w:t>
      </w:r>
    </w:p>
    <w:p w:rsidR="00A62938" w:rsidP="009521CD" w:rsidRDefault="00A62938" w14:paraId="7269D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Pr="00EF70B2" w:rsidR="009521CD" w:rsidP="009521CD" w:rsidRDefault="009521CD" w14:paraId="61334584" w14:textId="79880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EF70B2">
        <w:rPr>
          <w:b/>
          <w:bCs/>
        </w:rPr>
        <w:t>Justification</w:t>
      </w:r>
    </w:p>
    <w:p w:rsidRPr="00EF70B2" w:rsidR="00295103" w:rsidRDefault="00295103" w14:paraId="4794F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P="002E7DEA" w:rsidRDefault="00295103" w14:paraId="384B1122"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Explain the circumstances that make the collection of information necessary.  Identify any legal or administrative requirements that necessitate the collection</w:t>
      </w:r>
      <w:r w:rsidRPr="00EF70B2" w:rsidR="000F3AF1">
        <w:rPr>
          <w:b/>
        </w:rPr>
        <w:t>.</w:t>
      </w:r>
    </w:p>
    <w:p w:rsidRPr="00EF70B2" w:rsidR="002E7DEA" w:rsidP="002E7DEA" w:rsidRDefault="002E7DEA" w14:paraId="32DD2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EF70B2" w:rsidR="002E7DEA" w:rsidP="002E7DEA" w:rsidRDefault="002E7DEA" w14:paraId="6935FEA2" w14:textId="44ABC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w:t>
      </w:r>
      <w:r w:rsidR="00656A1D">
        <w:t xml:space="preserve">is OMB </w:t>
      </w:r>
      <w:r w:rsidRPr="00EF70B2" w:rsidR="00675360">
        <w:t>control number</w:t>
      </w:r>
      <w:r w:rsidR="00656A1D">
        <w:t xml:space="preserve"> </w:t>
      </w:r>
      <w:r w:rsidRPr="00EF70B2" w:rsidR="00A15E9E">
        <w:t>pertain</w:t>
      </w:r>
      <w:r w:rsidR="00656A1D">
        <w:t xml:space="preserve">s </w:t>
      </w:r>
      <w:r w:rsidRPr="00EF70B2" w:rsidR="00A15E9E">
        <w:t xml:space="preserve">to </w:t>
      </w:r>
      <w:r w:rsidRPr="00EF70B2" w:rsidR="00D01356">
        <w:t xml:space="preserve">the leasing of </w:t>
      </w:r>
      <w:r w:rsidRPr="00EF70B2">
        <w:t>solid minerals other than coal and oil shale</w:t>
      </w:r>
      <w:r w:rsidRPr="00EF70B2" w:rsidR="00D01356">
        <w:t xml:space="preserve"> other than coal and oil shale on Federal land, and the development of those lease.  T</w:t>
      </w:r>
      <w:r w:rsidRPr="00EF70B2">
        <w:t>he following authorities</w:t>
      </w:r>
      <w:r w:rsidRPr="00EF70B2" w:rsidR="00D01356">
        <w:t xml:space="preserve"> </w:t>
      </w:r>
      <w:r w:rsidRPr="00EF70B2" w:rsidR="00BD4EC2">
        <w:t xml:space="preserve">necessitate </w:t>
      </w:r>
      <w:r w:rsidRPr="00EF70B2" w:rsidR="00675360">
        <w:t>this collection of information:</w:t>
      </w:r>
    </w:p>
    <w:p w:rsidRPr="00EF70B2" w:rsidR="002E7DEA" w:rsidP="002E7DEA" w:rsidRDefault="002E7DEA" w14:paraId="577679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80"/>
      </w:pPr>
    </w:p>
    <w:p w:rsidRPr="00EF70B2" w:rsidR="00F06D78" w:rsidP="002E7DEA" w:rsidRDefault="003E1CA9" w14:paraId="7725A540"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 xml:space="preserve">Sections 206 and 209 of the </w:t>
      </w:r>
      <w:r w:rsidRPr="00EF70B2" w:rsidR="00F06D78">
        <w:rPr>
          <w:szCs w:val="20"/>
        </w:rPr>
        <w:t>Federal Land Policy and Manage</w:t>
      </w:r>
      <w:r w:rsidRPr="00EF70B2">
        <w:rPr>
          <w:szCs w:val="20"/>
        </w:rPr>
        <w:t>ment Act, 43 U.S.C. 1716 and 1719;</w:t>
      </w:r>
    </w:p>
    <w:p w:rsidRPr="00EF70B2" w:rsidR="000E5F53" w:rsidP="002E7DEA" w:rsidRDefault="000435A9" w14:paraId="7A41812E"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General Mining Law, 30 U.S.C. Chapter 2;</w:t>
      </w:r>
    </w:p>
    <w:p w:rsidRPr="00EF70B2" w:rsidR="002E7DEA" w:rsidP="002E7DEA" w:rsidRDefault="000F0FB4" w14:paraId="3E05C882"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 xml:space="preserve">Mineral Leasing Act, </w:t>
      </w:r>
      <w:r w:rsidRPr="00EF70B2" w:rsidR="002E7DEA">
        <w:rPr>
          <w:szCs w:val="20"/>
        </w:rPr>
        <w:t xml:space="preserve">30 U.S.C. </w:t>
      </w:r>
      <w:r w:rsidRPr="00EF70B2">
        <w:rPr>
          <w:szCs w:val="20"/>
        </w:rPr>
        <w:t>Chapter 3A, Subchapter I – General Provisions;</w:t>
      </w:r>
    </w:p>
    <w:p w:rsidRPr="00EF70B2" w:rsidR="0019412D" w:rsidP="002E7DEA" w:rsidRDefault="0019412D" w14:paraId="7EE9F45F"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Mineral Leasing Act, 30 U.S.C. 209;</w:t>
      </w:r>
    </w:p>
    <w:p w:rsidRPr="00EF70B2" w:rsidR="000F0FB4" w:rsidP="002E7DEA" w:rsidRDefault="000F0FB4" w14:paraId="7050D5D9"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 xml:space="preserve">Mineral Leasing Act, 30 U.S.C. Chapter 3A, Subchapter III </w:t>
      </w:r>
      <w:r w:rsidRPr="00EF70B2" w:rsidR="00670B24">
        <w:rPr>
          <w:szCs w:val="20"/>
        </w:rPr>
        <w:t>–</w:t>
      </w:r>
      <w:r w:rsidRPr="00EF70B2">
        <w:rPr>
          <w:szCs w:val="20"/>
        </w:rPr>
        <w:t xml:space="preserve"> </w:t>
      </w:r>
      <w:r w:rsidRPr="00EF70B2" w:rsidR="00670B24">
        <w:rPr>
          <w:szCs w:val="20"/>
        </w:rPr>
        <w:t>Phosphates;</w:t>
      </w:r>
    </w:p>
    <w:p w:rsidRPr="00EF70B2" w:rsidR="00670B24" w:rsidP="002E7DEA" w:rsidRDefault="00670B24" w14:paraId="6828D10D"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Mineral Leasing Act, 30 U.S.C. Chapter 3A, Subchapter VII – Sodium;</w:t>
      </w:r>
    </w:p>
    <w:p w:rsidRPr="00EF70B2" w:rsidR="00670B24" w:rsidP="002E7DEA" w:rsidRDefault="00670B24" w14:paraId="00E8DD3B"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Mineral Leasing Act, 30 U.S.C. Chapter 3A, Subchapter</w:t>
      </w:r>
      <w:r w:rsidRPr="00EF70B2" w:rsidR="00EF1DD9">
        <w:rPr>
          <w:szCs w:val="20"/>
        </w:rPr>
        <w:t xml:space="preserve"> VIII – Sulphur;</w:t>
      </w:r>
    </w:p>
    <w:p w:rsidRPr="00EF70B2" w:rsidR="00EF1DD9" w:rsidP="002E7DEA" w:rsidRDefault="00EF1DD9" w14:paraId="007BDD6E"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Mineral Leasing Act, 30 U.S.C. Chapter 3A, Subchapter IX – Potash;</w:t>
      </w:r>
    </w:p>
    <w:p w:rsidRPr="00EF70B2" w:rsidR="002E7DEA" w:rsidP="002E7DEA" w:rsidRDefault="002E7DEA" w14:paraId="2AEA72E5"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Cs w:val="20"/>
        </w:rPr>
      </w:pPr>
      <w:r w:rsidRPr="00EF70B2">
        <w:rPr>
          <w:szCs w:val="20"/>
        </w:rPr>
        <w:t>Mineral</w:t>
      </w:r>
      <w:r w:rsidRPr="00EF70B2" w:rsidR="00406C49">
        <w:rPr>
          <w:szCs w:val="20"/>
        </w:rPr>
        <w:t xml:space="preserve"> Leasing Act for Acquired Lands, </w:t>
      </w:r>
      <w:r w:rsidRPr="00EF70B2">
        <w:rPr>
          <w:szCs w:val="20"/>
        </w:rPr>
        <w:t xml:space="preserve">30 U.S.C. </w:t>
      </w:r>
      <w:r w:rsidRPr="00EF70B2" w:rsidR="00406C49">
        <w:rPr>
          <w:szCs w:val="20"/>
        </w:rPr>
        <w:t>Chapter 7</w:t>
      </w:r>
      <w:r w:rsidRPr="00EF70B2">
        <w:rPr>
          <w:szCs w:val="20"/>
        </w:rPr>
        <w:t>;</w:t>
      </w:r>
    </w:p>
    <w:p w:rsidRPr="00EF70B2" w:rsidR="002414D7" w:rsidP="002414D7" w:rsidRDefault="002E7DEA" w14:paraId="7F46876D" w14:textId="77777777">
      <w:pPr>
        <w:pStyle w:val="level2"/>
        <w:tabs>
          <w:tab w:val="clear" w:pos="-720"/>
          <w:tab w:val="clear" w:pos="0"/>
          <w:tab w:val="clear" w:pos="720"/>
          <w:tab w:val="clear" w:pos="1440"/>
          <w:tab w:val="clear" w:pos="8640"/>
          <w:tab w:val="num" w:pos="1694"/>
          <w:tab w:val="left" w:pos="8639"/>
          <w:tab w:val="right" w:pos="9359"/>
        </w:tabs>
        <w:rPr>
          <w:szCs w:val="20"/>
        </w:rPr>
      </w:pPr>
      <w:r w:rsidRPr="00EF70B2">
        <w:rPr>
          <w:szCs w:val="20"/>
        </w:rPr>
        <w:t>Multiple Mineral Development Act</w:t>
      </w:r>
      <w:r w:rsidRPr="00EF70B2" w:rsidR="00205086">
        <w:rPr>
          <w:szCs w:val="20"/>
        </w:rPr>
        <w:t>, 30 U.S.C. Chapter 12</w:t>
      </w:r>
      <w:r w:rsidRPr="00EF70B2" w:rsidR="00A15E9E">
        <w:rPr>
          <w:szCs w:val="20"/>
        </w:rPr>
        <w:t>;</w:t>
      </w:r>
    </w:p>
    <w:p w:rsidRPr="00EF70B2" w:rsidR="002A0F43" w:rsidP="002414D7" w:rsidRDefault="002A0F43" w14:paraId="4FC6560C" w14:textId="77777777">
      <w:pPr>
        <w:pStyle w:val="level2"/>
        <w:tabs>
          <w:tab w:val="clear" w:pos="-720"/>
          <w:tab w:val="clear" w:pos="0"/>
          <w:tab w:val="clear" w:pos="720"/>
          <w:tab w:val="clear" w:pos="1440"/>
          <w:tab w:val="clear" w:pos="8640"/>
          <w:tab w:val="num" w:pos="1694"/>
          <w:tab w:val="left" w:pos="8639"/>
          <w:tab w:val="right" w:pos="9359"/>
        </w:tabs>
        <w:rPr>
          <w:szCs w:val="20"/>
        </w:rPr>
      </w:pPr>
      <w:r w:rsidRPr="00EF70B2">
        <w:rPr>
          <w:szCs w:val="20"/>
        </w:rPr>
        <w:t>Reorganization Plan N</w:t>
      </w:r>
      <w:r w:rsidRPr="00EF70B2" w:rsidR="00A15E9E">
        <w:rPr>
          <w:szCs w:val="20"/>
        </w:rPr>
        <w:t>o. 3 of 1946, 5 U.S.C. Appendix; and</w:t>
      </w:r>
    </w:p>
    <w:p w:rsidRPr="00EF70B2" w:rsidR="00A15E9E" w:rsidP="002414D7" w:rsidRDefault="00A15E9E" w14:paraId="06DFECBE" w14:textId="77777777">
      <w:pPr>
        <w:pStyle w:val="level2"/>
        <w:tabs>
          <w:tab w:val="clear" w:pos="-720"/>
          <w:tab w:val="clear" w:pos="0"/>
          <w:tab w:val="clear" w:pos="720"/>
          <w:tab w:val="clear" w:pos="1440"/>
          <w:tab w:val="clear" w:pos="8640"/>
          <w:tab w:val="num" w:pos="1694"/>
          <w:tab w:val="left" w:pos="8639"/>
          <w:tab w:val="right" w:pos="9359"/>
        </w:tabs>
        <w:rPr>
          <w:szCs w:val="20"/>
        </w:rPr>
      </w:pPr>
      <w:r w:rsidRPr="00EF70B2">
        <w:rPr>
          <w:szCs w:val="20"/>
        </w:rPr>
        <w:t>43 CFR parts 3500, 3580, and 3590.</w:t>
      </w:r>
    </w:p>
    <w:p w:rsidRPr="00EF70B2" w:rsidR="002E7DEA" w:rsidP="002414D7" w:rsidRDefault="002414D7" w14:paraId="5789FB74" w14:textId="77777777">
      <w:pPr>
        <w:pStyle w:val="level2"/>
        <w:numPr>
          <w:ilvl w:val="0"/>
          <w:numId w:val="0"/>
        </w:numPr>
        <w:tabs>
          <w:tab w:val="clear" w:pos="-720"/>
          <w:tab w:val="clear" w:pos="0"/>
          <w:tab w:val="clear" w:pos="720"/>
          <w:tab w:val="clear" w:pos="1440"/>
          <w:tab w:val="clear" w:pos="8640"/>
          <w:tab w:val="left" w:pos="8639"/>
          <w:tab w:val="right" w:pos="9359"/>
        </w:tabs>
        <w:rPr>
          <w:szCs w:val="20"/>
        </w:rPr>
      </w:pPr>
      <w:r w:rsidRPr="00EF70B2">
        <w:rPr>
          <w:szCs w:val="20"/>
        </w:rPr>
        <w:t xml:space="preserve"> </w:t>
      </w:r>
    </w:p>
    <w:p w:rsidRPr="00EF70B2" w:rsidR="00B30B72" w:rsidP="0016631F" w:rsidRDefault="0016631F" w14:paraId="63808773" w14:textId="77777777">
      <w:r w:rsidRPr="00EF70B2">
        <w:t xml:space="preserve">The </w:t>
      </w:r>
      <w:r w:rsidRPr="00EF70B2" w:rsidR="00CC482C">
        <w:t>regulations at 43 CFR p</w:t>
      </w:r>
      <w:r w:rsidRPr="00EF70B2" w:rsidR="002E7DEA">
        <w:t xml:space="preserve">art 3500 </w:t>
      </w:r>
      <w:r w:rsidRPr="00EF70B2" w:rsidR="0015038E">
        <w:t xml:space="preserve">apply to </w:t>
      </w:r>
      <w:r w:rsidRPr="00EF70B2" w:rsidR="00D40061">
        <w:t xml:space="preserve">certain types of leasable </w:t>
      </w:r>
      <w:r w:rsidRPr="00EF70B2" w:rsidR="0015038E">
        <w:t>minerals</w:t>
      </w:r>
      <w:r w:rsidRPr="00EF70B2" w:rsidR="00D40061">
        <w:t xml:space="preserve"> (</w:t>
      </w:r>
      <w:r w:rsidRPr="00EF70B2" w:rsidR="00F9497C">
        <w:t xml:space="preserve">i.e., solid </w:t>
      </w:r>
      <w:r w:rsidRPr="00EF70B2" w:rsidR="00EA49A2">
        <w:t>minerals</w:t>
      </w:r>
      <w:r w:rsidRPr="00EF70B2" w:rsidR="00AA7A50">
        <w:t xml:space="preserve"> other than coal and oil shale)</w:t>
      </w:r>
      <w:r w:rsidRPr="00EF70B2" w:rsidR="00D40061">
        <w:t xml:space="preserve">, but not to </w:t>
      </w:r>
      <w:r w:rsidRPr="00EF70B2" w:rsidR="002E7DEA">
        <w:t>Indian lands or minerals except where expressly noted</w:t>
      </w:r>
      <w:r w:rsidRPr="00EF70B2" w:rsidR="00D40061">
        <w:t>.</w:t>
      </w:r>
      <w:r w:rsidRPr="00EF70B2">
        <w:t xml:space="preserve">  </w:t>
      </w:r>
      <w:r w:rsidRPr="00EF70B2" w:rsidR="0015038E">
        <w:t xml:space="preserve">The regulations </w:t>
      </w:r>
      <w:r w:rsidRPr="00EF70B2" w:rsidR="00CC482C">
        <w:t>at 43 CFR p</w:t>
      </w:r>
      <w:r w:rsidRPr="00EF70B2" w:rsidR="00D40061">
        <w:t>art 3580 apply</w:t>
      </w:r>
      <w:r w:rsidRPr="00EF70B2">
        <w:t xml:space="preserve"> to gold, silver, and</w:t>
      </w:r>
      <w:r w:rsidRPr="00EF70B2" w:rsidR="00D40061">
        <w:t xml:space="preserve"> quicksilver in </w:t>
      </w:r>
      <w:r w:rsidRPr="00EF70B2" w:rsidR="00AA7A50">
        <w:t>confirmed private land grants</w:t>
      </w:r>
      <w:r w:rsidRPr="00EF70B2" w:rsidR="00351A1E">
        <w:t>, and to leasable minerals in specified locations</w:t>
      </w:r>
      <w:r w:rsidRPr="00EF70B2" w:rsidR="00AA7A50">
        <w:t>.</w:t>
      </w:r>
      <w:r w:rsidRPr="00EF70B2">
        <w:t xml:space="preserve">  T</w:t>
      </w:r>
      <w:r w:rsidRPr="00EF70B2" w:rsidR="00CC482C">
        <w:t>he regulations at 43 CFR p</w:t>
      </w:r>
      <w:r w:rsidRPr="00EF70B2" w:rsidR="002E7DEA">
        <w:t xml:space="preserve">art 3590 </w:t>
      </w:r>
      <w:r w:rsidRPr="00EF70B2">
        <w:t xml:space="preserve">apply to </w:t>
      </w:r>
      <w:r w:rsidRPr="00EF70B2" w:rsidR="002E7DEA">
        <w:t xml:space="preserve">operations </w:t>
      </w:r>
      <w:r w:rsidRPr="00EF70B2" w:rsidR="00AA7A50">
        <w:t>for discovery, testing, de</w:t>
      </w:r>
      <w:r w:rsidRPr="00EF70B2" w:rsidR="00F9497C">
        <w:t xml:space="preserve">velopment, mining, reclamation, </w:t>
      </w:r>
      <w:r w:rsidRPr="00EF70B2" w:rsidR="00AA7A50">
        <w:t>and processing.</w:t>
      </w:r>
    </w:p>
    <w:p w:rsidRPr="00EF70B2" w:rsidR="00295103" w:rsidRDefault="00295103" w14:paraId="716B77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P="00855553" w:rsidRDefault="00855553" w14:paraId="42D652D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F70B2">
        <w:rPr>
          <w:b/>
        </w:rPr>
        <w:t>2.</w:t>
      </w:r>
      <w:r w:rsidRPr="00EF70B2">
        <w:rPr>
          <w:b/>
        </w:rPr>
        <w:tab/>
      </w:r>
      <w:r w:rsidRPr="00EF70B2" w:rsidR="00295103">
        <w:rPr>
          <w:b/>
        </w:rPr>
        <w:t xml:space="preserve">Indicate how, by whom, and for what purpose the information is to be used.  Except for a new collection, indicate the actual use the agency has made of the information received from the current collection. </w:t>
      </w:r>
      <w:r w:rsidRPr="00EF70B2" w:rsidR="00DE1FFE">
        <w:rPr>
          <w:b/>
        </w:rPr>
        <w:t xml:space="preserve"> </w:t>
      </w:r>
      <w:r w:rsidRPr="00EF70B2" w:rsidR="00295103">
        <w:rPr>
          <w:b/>
        </w:rPr>
        <w:t xml:space="preserve">Be specific.  If this collection is a form or a questionnaire, every </w:t>
      </w:r>
      <w:r w:rsidRPr="00EF70B2" w:rsidR="00DE1FFE">
        <w:rPr>
          <w:b/>
        </w:rPr>
        <w:t>question needs to be justified.</w:t>
      </w:r>
    </w:p>
    <w:p w:rsidRPr="00EF70B2" w:rsidR="002004E0" w:rsidP="002004E0" w:rsidRDefault="002004E0" w14:paraId="3334A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EF70B2" w:rsidR="0087206D" w:rsidP="0087206D" w:rsidRDefault="0087206D" w14:paraId="05808553" w14:textId="77777777">
      <w:pPr>
        <w:tabs>
          <w:tab w:val="left" w:pos="8470"/>
          <w:tab w:val="left" w:pos="9190"/>
        </w:tabs>
      </w:pPr>
      <w:r w:rsidRPr="00EF70B2">
        <w:t>The statutes listed above govern the leasing of minerals other than coal and oil shale on Federal land, and the development of those leases.  Accordingly, the respondents affected by this information collection request are those who desire to obtain lease for Federal minerals other than coal and oil shale, and operators of such leases.</w:t>
      </w:r>
    </w:p>
    <w:p w:rsidRPr="00EF70B2" w:rsidR="0087206D" w:rsidP="007B14C2" w:rsidRDefault="0087206D" w14:paraId="2E1F8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Pr="00EF70B2" w:rsidR="00EF2A03" w:rsidP="00EF2A03" w:rsidRDefault="00EF2A03" w14:paraId="0B110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some circumstances, section 39 of the Mineral Leasing Act (30 U.S.C. 209) authorizes the Secretary to:</w:t>
      </w:r>
    </w:p>
    <w:p w:rsidRPr="00EF70B2" w:rsidR="00EF2A03" w:rsidP="00EF2A03" w:rsidRDefault="00EF2A03" w14:paraId="264E2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F2A03" w:rsidP="00EF2A03" w:rsidRDefault="00EF2A03" w14:paraId="1EFF3732" w14:textId="777777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Waive, suspend, or reduce the rental or minimum royalty; or</w:t>
      </w:r>
    </w:p>
    <w:p w:rsidRPr="00EF70B2" w:rsidR="00EF2A03" w:rsidP="00EF2A03" w:rsidRDefault="00EF2A03" w14:paraId="3FF53628" w14:textId="777777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Reduce the royalty on an entire leasehold or on any tract or portion thereof segregated for royalty purposes.</w:t>
      </w:r>
    </w:p>
    <w:p w:rsidRPr="00EF70B2" w:rsidR="00EF2A03" w:rsidP="00EF2A03" w:rsidRDefault="00EF2A03" w14:paraId="3D2B7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Pr="00EF70B2" w:rsidR="00EF2A03" w:rsidP="00EF2A03" w:rsidRDefault="00EF2A03" w14:paraId="46943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The statute authorizes such action whenever necessary to promote mineral development</w:t>
      </w:r>
      <w:r w:rsidRPr="00EF70B2">
        <w:rPr>
          <w:lang w:val="en"/>
        </w:rPr>
        <w:t xml:space="preserve">, or whenever the lessee cannot operate the lease successfully under the terms provided therein.  The BLM’s regulations at 43 CFR subpart 3513 implement section 39 of the Mineral Leasing Act for the types of minerals that the BLM regulates under 43 CFR part 3500.  Section 39 appears in the subchapter of the Mineral Leasing Act that applies to coal, but when the BLM promulgated the regulations at subpart 3513, it stated that it was relying on both section 39 and on the Secretary’s general rule making authority in the Mineral Leasing Act (30 U.S.C. 189).  </w:t>
      </w:r>
    </w:p>
    <w:p w:rsidRPr="00EF70B2" w:rsidR="00EF2A03" w:rsidP="00EF2A03" w:rsidRDefault="00EF2A03" w14:paraId="3EDF0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Pr="00EF70B2" w:rsidR="00EF2A03" w:rsidP="00EF2A03" w:rsidRDefault="00EF2A03" w14:paraId="0CBE9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rPr>
          <w:i/>
          <w:lang w:val="en"/>
        </w:rPr>
        <w:t>Application for Waiver, Suspension, or Reduction of Rental or Minimum Royalties, or for a Reduction in the Royalty Rate (43 CFR 3513.11 through 3513.32)</w:t>
      </w:r>
    </w:p>
    <w:p w:rsidRPr="00EF70B2" w:rsidR="00EF2A03" w:rsidP="00EF2A03" w:rsidRDefault="00EF2A03" w14:paraId="0651E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Pr="00EF70B2" w:rsidR="00EF2A03" w:rsidP="00EF2A03" w:rsidRDefault="00EF2A03" w14:paraId="0F88F7E1" w14:textId="77777777">
      <w:pPr>
        <w:shd w:val="clear" w:color="auto" w:fill="FFFFFF"/>
        <w:rPr>
          <w:color w:val="000000"/>
        </w:rPr>
      </w:pPr>
      <w:r w:rsidRPr="00EF70B2">
        <w:rPr>
          <w:color w:val="000000"/>
        </w:rPr>
        <w:t>Section 3513.12 provides that the BLM will determine if approval of the application is in the interest of conservation, will encourage the greatest ultimate recovery of the resource, and is necessary either to promote development of the mineral resources or because the operator cannot successfully operate the lease under existing terms.</w:t>
      </w:r>
    </w:p>
    <w:p w:rsidRPr="00EF70B2" w:rsidR="00EF2A03" w:rsidP="00EF2A03" w:rsidRDefault="00EF2A03" w14:paraId="149A3C19" w14:textId="77777777">
      <w:pPr>
        <w:shd w:val="clear" w:color="auto" w:fill="FFFFFF"/>
        <w:rPr>
          <w:color w:val="000000"/>
        </w:rPr>
      </w:pPr>
    </w:p>
    <w:p w:rsidRPr="00EF70B2" w:rsidR="00EF2A03" w:rsidP="00EF2A03" w:rsidRDefault="00EF2A03" w14:paraId="7C0037E3" w14:textId="77777777">
      <w:pPr>
        <w:shd w:val="clear" w:color="auto" w:fill="FFFFFF"/>
        <w:rPr>
          <w:color w:val="000000"/>
        </w:rPr>
      </w:pPr>
      <w:r w:rsidRPr="00EF70B2">
        <w:rPr>
          <w:color w:val="000000"/>
        </w:rPr>
        <w:t>Section 3513.16 requires a processing fee, the amount of which will be determined on a case-by-case basis as described in 43 CFR 3100.11.</w:t>
      </w:r>
    </w:p>
    <w:p w:rsidRPr="00EF70B2" w:rsidR="00EF2A03" w:rsidP="00EF2A03" w:rsidRDefault="00EF2A03" w14:paraId="2F6CF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F2A03" w:rsidP="00EF2A03" w:rsidRDefault="00EF2A03" w14:paraId="016B6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3513.22 requires that a lessee submit two copies of an application for a suspension (conservation concerns) explaining why it is in the interest of conservation to suspend operations and production on a lease.</w:t>
      </w:r>
    </w:p>
    <w:p w:rsidRPr="00EF70B2" w:rsidR="00EF2A03" w:rsidP="00EF2A03" w:rsidRDefault="00EF2A03" w14:paraId="11662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F2A03" w:rsidP="00EF2A03" w:rsidRDefault="00EF2A03" w14:paraId="176E74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3513.32 requires that a lessee submit two copies of an application for a suspension (economic concerns) showing why the lease cannot be operated except at a loss.</w:t>
      </w:r>
    </w:p>
    <w:p w:rsidRPr="00EF70B2" w:rsidR="00EF2A03" w:rsidP="007B14C2" w:rsidRDefault="00EF2A03" w14:paraId="0377F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Pr="00EF70B2" w:rsidR="0087206D" w:rsidP="0087206D" w:rsidRDefault="0087206D" w14:paraId="2D1B9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order to properly identify the lease in question, 43 CFR 3513.15(a) through (e) currently require that an application for reduction of rental, royalties, or minimum production include:</w:t>
      </w:r>
    </w:p>
    <w:p w:rsidRPr="00EF70B2" w:rsidR="0087206D" w:rsidP="0087206D" w:rsidRDefault="0087206D" w14:paraId="16EF1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7206D" w:rsidP="0087206D" w:rsidRDefault="0087206D" w14:paraId="6CBCB7A1" w14:textId="77777777">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serial number of the lease;</w:t>
      </w:r>
    </w:p>
    <w:p w:rsidRPr="00EF70B2" w:rsidR="0087206D" w:rsidP="0087206D" w:rsidRDefault="0087206D" w14:paraId="1EDD8241" w14:textId="77777777">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name of the record title holder(s);</w:t>
      </w:r>
    </w:p>
    <w:p w:rsidRPr="00EF70B2" w:rsidR="0087206D" w:rsidP="0087206D" w:rsidRDefault="0087206D" w14:paraId="32DAC2EB" w14:textId="77777777">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name of the operator and operating rights owners if different from the record title holder(s);</w:t>
      </w:r>
    </w:p>
    <w:p w:rsidRPr="00EF70B2" w:rsidR="0087206D" w:rsidP="0087206D" w:rsidRDefault="0087206D" w14:paraId="0D7479E8" w14:textId="77777777">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description of the lands by legal subdivision; and</w:t>
      </w:r>
    </w:p>
    <w:p w:rsidRPr="00EF70B2" w:rsidR="0087206D" w:rsidP="0087206D" w:rsidRDefault="0087206D" w14:paraId="4875662A" w14:textId="77777777">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map showing the serial number and location of each mine or excavation and the extent of the mining operations.</w:t>
      </w:r>
    </w:p>
    <w:p w:rsidRPr="00EF70B2" w:rsidR="0087206D" w:rsidP="0087206D" w:rsidRDefault="0087206D" w14:paraId="5ADD2B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4D5D7D" w:rsidR="0087206D" w:rsidP="007B14C2" w:rsidRDefault="00D10393" w14:paraId="1F578DEA" w14:textId="47ABF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w:t>
      </w:r>
      <w:r w:rsidRPr="00EF70B2" w:rsidR="0087206D">
        <w:t xml:space="preserve">ection 3513.15(e) </w:t>
      </w:r>
      <w:r w:rsidRPr="00EF70B2" w:rsidR="003E4133">
        <w:t>requiring</w:t>
      </w:r>
      <w:r w:rsidRPr="00EF70B2" w:rsidR="0087206D">
        <w:t xml:space="preserve"> a description of the lands by legal subdivision only if the application is for an area of land other than what is described in the lease.</w:t>
      </w:r>
    </w:p>
    <w:p w:rsidRPr="00EF70B2" w:rsidR="002641D0" w:rsidP="007B14C2" w:rsidRDefault="00CC482C" w14:paraId="7CEBF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bCs/>
        </w:rPr>
        <w:t>BLM regulations at 43 CFR p</w:t>
      </w:r>
      <w:r w:rsidRPr="00EF70B2" w:rsidR="002641D0">
        <w:rPr>
          <w:bCs/>
        </w:rPr>
        <w:t xml:space="preserve">arts 3500, 3580, and 3590 </w:t>
      </w:r>
      <w:r w:rsidRPr="00EF70B2" w:rsidR="005D452A">
        <w:rPr>
          <w:bCs/>
        </w:rPr>
        <w:t xml:space="preserve">include </w:t>
      </w:r>
      <w:r w:rsidRPr="00EF70B2" w:rsidR="002641D0">
        <w:rPr>
          <w:bCs/>
        </w:rPr>
        <w:t xml:space="preserve">several sections </w:t>
      </w:r>
      <w:r w:rsidRPr="00EF70B2" w:rsidR="000D4D92">
        <w:rPr>
          <w:bCs/>
        </w:rPr>
        <w:t xml:space="preserve">that provide for </w:t>
      </w:r>
      <w:r w:rsidRPr="00EF70B2" w:rsidR="00812309">
        <w:rPr>
          <w:bCs/>
        </w:rPr>
        <w:t xml:space="preserve">the collection of information.  </w:t>
      </w:r>
      <w:r w:rsidRPr="00EF70B2" w:rsidR="002641D0">
        <w:t xml:space="preserve">The regulations require an applicant, a permittee or a lessee to submit the following information </w:t>
      </w:r>
      <w:r w:rsidRPr="00EF70B2" w:rsidR="00191FDE">
        <w:t xml:space="preserve">that enables the </w:t>
      </w:r>
      <w:r w:rsidRPr="00EF70B2" w:rsidR="002641D0">
        <w:t>BLM to:</w:t>
      </w:r>
    </w:p>
    <w:p w:rsidRPr="00EF70B2" w:rsidR="002641D0" w:rsidP="002641D0" w:rsidRDefault="002641D0" w14:paraId="03EF95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A75C5A" w:rsidRDefault="002641D0" w14:paraId="1939BFD4"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Determine if applicants, permittees, and lessees meet qualification criteria</w:t>
      </w:r>
      <w:r w:rsidRPr="00EF70B2" w:rsidR="006C5FC6">
        <w:t>;</w:t>
      </w:r>
    </w:p>
    <w:p w:rsidRPr="00EF70B2" w:rsidR="002641D0" w:rsidP="00A75C5A" w:rsidRDefault="002641D0" w14:paraId="5780E681"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Assure compliance with various other legal requirements relating to the leasing of solid minerals other than coa</w:t>
      </w:r>
      <w:r w:rsidRPr="00EF70B2" w:rsidR="006C5FC6">
        <w:t>l or oil shale;</w:t>
      </w:r>
    </w:p>
    <w:p w:rsidRPr="00EF70B2" w:rsidR="002641D0" w:rsidP="00A75C5A" w:rsidRDefault="002641D0" w14:paraId="0717CF70"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Gather data needed to determine the environmental impacts of developing solid leasable minera</w:t>
      </w:r>
      <w:r w:rsidRPr="00EF70B2" w:rsidR="006C5FC6">
        <w:t>ls other than coal or oil shale;</w:t>
      </w:r>
    </w:p>
    <w:p w:rsidRPr="00EF70B2" w:rsidR="002641D0" w:rsidP="00A75C5A" w:rsidRDefault="002641D0" w14:paraId="377DB6BB"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Ma</w:t>
      </w:r>
      <w:r w:rsidRPr="00EF70B2" w:rsidR="006C5FC6">
        <w:t>intain accurate leasing records; and</w:t>
      </w:r>
    </w:p>
    <w:p w:rsidRPr="00EF70B2" w:rsidR="002641D0" w:rsidP="00A75C5A" w:rsidRDefault="002641D0" w14:paraId="6CD802DE"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Oversee and manage the leasing of solid minerals other than coal or oil shale.</w:t>
      </w:r>
    </w:p>
    <w:p w:rsidRPr="00EF70B2" w:rsidR="002641D0" w:rsidP="002641D0" w:rsidRDefault="002641D0" w14:paraId="35F2D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BC28FB" w:rsidRDefault="002641D0" w14:paraId="41341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following information collection </w:t>
      </w:r>
      <w:r w:rsidRPr="00EF70B2" w:rsidR="00191FDE">
        <w:t>(IC) activities are in control number 1004-0121.</w:t>
      </w:r>
    </w:p>
    <w:p w:rsidRPr="00EF70B2" w:rsidR="002641D0" w:rsidP="00C26C40" w:rsidRDefault="002641D0" w14:paraId="0724E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r w:rsidRPr="00EF70B2">
        <w:t xml:space="preserve">  </w:t>
      </w:r>
    </w:p>
    <w:p w:rsidRPr="00EF70B2" w:rsidR="000C78AA" w:rsidP="00090CB9" w:rsidRDefault="00245C20" w14:paraId="2ECB3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2641D0">
        <w:rPr>
          <w:u w:val="single"/>
        </w:rPr>
        <w:t xml:space="preserve"> 3501 Leasing of Solid Minerals</w:t>
      </w:r>
      <w:r w:rsidRPr="00EF70B2" w:rsidR="005D5843">
        <w:rPr>
          <w:u w:val="single"/>
        </w:rPr>
        <w:t xml:space="preserve"> Other Than Coal or Oil Shale</w:t>
      </w:r>
    </w:p>
    <w:p w:rsidRPr="00EF70B2" w:rsidR="000C78AA" w:rsidP="00090CB9" w:rsidRDefault="000C78AA" w14:paraId="4405B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9693A" w:rsidP="0019693A" w:rsidRDefault="0019693A" w14:paraId="29BE69D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i/>
        </w:rPr>
        <w:t>Request for Effective Date (43 CFR 3501.20)</w:t>
      </w:r>
    </w:p>
    <w:p w:rsidRPr="00EF70B2" w:rsidR="0019693A" w:rsidP="0019693A" w:rsidRDefault="0019693A" w14:paraId="08EE8D3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19693A" w:rsidP="0019693A" w:rsidRDefault="0019693A" w14:paraId="42ACF88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Section 3501.20 establishes the effective date of leases, licenses, permits, transfers, and assignments under 43 CFR part 3500 as the first day of the month </w:t>
      </w:r>
      <w:r w:rsidRPr="00EF70B2">
        <w:rPr>
          <w:i/>
        </w:rPr>
        <w:t>after</w:t>
      </w:r>
      <w:r w:rsidRPr="00EF70B2">
        <w:t xml:space="preserve"> BLM signs it, unless a specific regulation provides otherwise.  The holder of one of these use authorizations may submit a written request for an effective date of the first day of the month in which BLM signs it.</w:t>
      </w:r>
    </w:p>
    <w:p w:rsidRPr="00EF70B2" w:rsidR="0019693A" w:rsidP="00090CB9" w:rsidRDefault="0019693A" w14:paraId="00C678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700B63" w:rsidRDefault="00245C20" w14:paraId="590AC3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3502 Qualification Requirements</w:t>
      </w:r>
    </w:p>
    <w:p w:rsidRPr="00EF70B2" w:rsidR="002641D0" w:rsidP="00FC2D5D" w:rsidRDefault="002641D0" w14:paraId="0CEA057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Pr="00EF70B2" w:rsidR="00BD7CEB" w:rsidP="00F60862" w:rsidRDefault="00245C20" w14:paraId="08E19F6C" w14:textId="77777777">
      <w:pPr>
        <w:tabs>
          <w:tab w:val="left" w:pos="360"/>
          <w:tab w:val="left" w:pos="6120"/>
          <w:tab w:val="left" w:pos="8640"/>
          <w:tab w:val="left" w:pos="9000"/>
        </w:tabs>
      </w:pPr>
      <w:r w:rsidRPr="00EF70B2">
        <w:t>Subpart</w:t>
      </w:r>
      <w:r w:rsidRPr="00EF70B2" w:rsidR="00345FF1">
        <w:t xml:space="preserve"> 3502 </w:t>
      </w:r>
      <w:r w:rsidRPr="00EF70B2" w:rsidR="002641D0">
        <w:t>identif</w:t>
      </w:r>
      <w:r w:rsidRPr="00EF70B2" w:rsidR="00345FF1">
        <w:t>ies</w:t>
      </w:r>
      <w:r w:rsidRPr="00EF70B2" w:rsidR="002641D0">
        <w:t xml:space="preserve"> the information that an applicant </w:t>
      </w:r>
      <w:r w:rsidRPr="00EF70B2" w:rsidR="00470E08">
        <w:t xml:space="preserve">for a permit or lease </w:t>
      </w:r>
      <w:r w:rsidRPr="00EF70B2" w:rsidR="002641D0">
        <w:t xml:space="preserve">must submit in order for BLM to </w:t>
      </w:r>
      <w:r w:rsidRPr="00EF70B2" w:rsidR="00FC2D5D">
        <w:t xml:space="preserve">determine whether or not </w:t>
      </w:r>
      <w:r w:rsidRPr="00EF70B2" w:rsidR="002641D0">
        <w:t xml:space="preserve">the applicant </w:t>
      </w:r>
      <w:r w:rsidRPr="00EF70B2" w:rsidR="00FC2D5D">
        <w:t xml:space="preserve">is </w:t>
      </w:r>
      <w:r w:rsidRPr="00EF70B2" w:rsidR="002641D0">
        <w:t>qualifie</w:t>
      </w:r>
      <w:r w:rsidRPr="00EF70B2" w:rsidR="00FC2D5D">
        <w:t>d</w:t>
      </w:r>
      <w:r w:rsidRPr="00EF70B2" w:rsidR="002641D0">
        <w:t xml:space="preserve"> to hold all or part of </w:t>
      </w:r>
      <w:r w:rsidRPr="00EF70B2" w:rsidR="0095619F">
        <w:t xml:space="preserve">a prospecting permit or lease, and to ensure </w:t>
      </w:r>
      <w:r w:rsidRPr="00EF70B2" w:rsidR="002641D0">
        <w:t>that applicants do not exceed acreage limits.</w:t>
      </w:r>
      <w:r w:rsidRPr="00EF70B2" w:rsidR="00F60862">
        <w:t xml:space="preserve">  </w:t>
      </w:r>
      <w:r w:rsidRPr="00EF70B2" w:rsidR="00345FF1">
        <w:t xml:space="preserve">The information that is required depends </w:t>
      </w:r>
      <w:r w:rsidRPr="00EF70B2" w:rsidR="00BD7CEB">
        <w:t>on whether the applicant is:</w:t>
      </w:r>
    </w:p>
    <w:p w:rsidRPr="00EF70B2" w:rsidR="00BD7CEB" w:rsidP="00F60862" w:rsidRDefault="00BD7CEB" w14:paraId="52ADB43F" w14:textId="77777777">
      <w:pPr>
        <w:tabs>
          <w:tab w:val="left" w:pos="360"/>
          <w:tab w:val="left" w:pos="6120"/>
          <w:tab w:val="left" w:pos="8640"/>
          <w:tab w:val="left" w:pos="9000"/>
        </w:tabs>
      </w:pPr>
    </w:p>
    <w:p w:rsidRPr="00EF70B2" w:rsidR="00BD7CEB" w:rsidP="00A71A3D" w:rsidRDefault="00BD7CEB" w14:paraId="6CE8AFB3" w14:textId="77777777">
      <w:pPr>
        <w:numPr>
          <w:ilvl w:val="0"/>
          <w:numId w:val="33"/>
        </w:numPr>
        <w:tabs>
          <w:tab w:val="left" w:pos="360"/>
          <w:tab w:val="left" w:pos="6120"/>
          <w:tab w:val="left" w:pos="8640"/>
          <w:tab w:val="left" w:pos="9000"/>
        </w:tabs>
        <w:ind w:left="360"/>
      </w:pPr>
      <w:r w:rsidRPr="00EF70B2">
        <w:t>A</w:t>
      </w:r>
      <w:r w:rsidRPr="00EF70B2" w:rsidR="002641D0">
        <w:t>n individual</w:t>
      </w:r>
      <w:r w:rsidRPr="00EF70B2" w:rsidR="00406B89">
        <w:t xml:space="preserve"> or household</w:t>
      </w:r>
      <w:r w:rsidRPr="00EF70B2">
        <w:t xml:space="preserve">, </w:t>
      </w:r>
      <w:r w:rsidRPr="00EF70B2" w:rsidR="00600F0D">
        <w:t xml:space="preserve">a guardian or trustee, </w:t>
      </w:r>
      <w:r w:rsidRPr="00EF70B2" w:rsidR="00760A0C">
        <w:t xml:space="preserve">or </w:t>
      </w:r>
      <w:r w:rsidRPr="00EF70B2" w:rsidR="00600F0D">
        <w:t>an heir or devisee;</w:t>
      </w:r>
    </w:p>
    <w:p w:rsidRPr="00EF70B2" w:rsidR="00600F0D" w:rsidP="00A71A3D" w:rsidRDefault="00BD7CEB" w14:paraId="35A94590" w14:textId="77777777">
      <w:pPr>
        <w:numPr>
          <w:ilvl w:val="0"/>
          <w:numId w:val="33"/>
        </w:numPr>
        <w:tabs>
          <w:tab w:val="left" w:pos="360"/>
          <w:tab w:val="left" w:pos="6120"/>
          <w:tab w:val="left" w:pos="8640"/>
          <w:tab w:val="left" w:pos="9000"/>
        </w:tabs>
        <w:ind w:left="360"/>
      </w:pPr>
      <w:r w:rsidRPr="00EF70B2">
        <w:t>A</w:t>
      </w:r>
      <w:r w:rsidRPr="00EF70B2" w:rsidR="002641D0">
        <w:t xml:space="preserve">n association </w:t>
      </w:r>
      <w:r w:rsidRPr="00EF70B2" w:rsidR="00760A0C">
        <w:t>or partnership</w:t>
      </w:r>
      <w:r w:rsidRPr="00EF70B2" w:rsidR="00600F0D">
        <w:t>; or</w:t>
      </w:r>
    </w:p>
    <w:p w:rsidRPr="00EF70B2" w:rsidR="002641D0" w:rsidP="00A71A3D" w:rsidRDefault="00600F0D" w14:paraId="39DE6F91" w14:textId="77777777">
      <w:pPr>
        <w:numPr>
          <w:ilvl w:val="0"/>
          <w:numId w:val="33"/>
        </w:numPr>
        <w:tabs>
          <w:tab w:val="left" w:pos="360"/>
          <w:tab w:val="left" w:pos="6120"/>
          <w:tab w:val="left" w:pos="8640"/>
          <w:tab w:val="left" w:pos="9000"/>
        </w:tabs>
        <w:ind w:left="360"/>
      </w:pPr>
      <w:r w:rsidRPr="00EF70B2">
        <w:t>A corporation</w:t>
      </w:r>
      <w:r w:rsidRPr="00EF70B2" w:rsidR="0010732D">
        <w:t>.</w:t>
      </w:r>
    </w:p>
    <w:p w:rsidRPr="00EF70B2" w:rsidR="0010732D" w:rsidP="0010732D" w:rsidRDefault="0010732D" w14:paraId="256AE7BE" w14:textId="77777777">
      <w:pPr>
        <w:tabs>
          <w:tab w:val="left" w:pos="360"/>
          <w:tab w:val="left" w:pos="6120"/>
          <w:tab w:val="left" w:pos="8640"/>
          <w:tab w:val="left" w:pos="9000"/>
        </w:tabs>
      </w:pPr>
    </w:p>
    <w:p w:rsidRPr="00EF70B2" w:rsidR="0010732D" w:rsidP="0010732D" w:rsidRDefault="0010732D" w14:paraId="1149243D" w14:textId="77777777">
      <w:pPr>
        <w:tabs>
          <w:tab w:val="left" w:pos="360"/>
          <w:tab w:val="left" w:pos="6120"/>
          <w:tab w:val="left" w:pos="8640"/>
          <w:tab w:val="left" w:pos="9000"/>
        </w:tabs>
      </w:pPr>
      <w:r w:rsidRPr="00EF70B2">
        <w:t xml:space="preserve">In addition to the specific </w:t>
      </w:r>
      <w:r w:rsidRPr="00EF70B2" w:rsidR="002A462A">
        <w:t>requirements (described below) for each of these categories of applicants, the following requirements may apply in some circumstances:</w:t>
      </w:r>
    </w:p>
    <w:p w:rsidRPr="00EF70B2" w:rsidR="002A462A" w:rsidP="0010732D" w:rsidRDefault="002A462A" w14:paraId="3E000530" w14:textId="77777777">
      <w:pPr>
        <w:tabs>
          <w:tab w:val="left" w:pos="360"/>
          <w:tab w:val="left" w:pos="6120"/>
          <w:tab w:val="left" w:pos="8640"/>
          <w:tab w:val="left" w:pos="9000"/>
        </w:tabs>
      </w:pPr>
    </w:p>
    <w:p w:rsidRPr="00EF70B2" w:rsidR="002A462A" w:rsidP="0010732D" w:rsidRDefault="002A462A" w14:paraId="21D3D1CA" w14:textId="77777777">
      <w:pPr>
        <w:tabs>
          <w:tab w:val="left" w:pos="360"/>
          <w:tab w:val="left" w:pos="6120"/>
          <w:tab w:val="left" w:pos="8640"/>
          <w:tab w:val="left" w:pos="9000"/>
        </w:tabs>
      </w:pPr>
      <w:r w:rsidRPr="00EF70B2">
        <w:t xml:space="preserve">Section 3502.33 provides that an attorney-in-fact for any applicant must submit evidence of authority to act on behalf of the applicant.  In addition, a statement of the applicant’s qualifications and acreage holdings </w:t>
      </w:r>
      <w:r w:rsidRPr="00EF70B2" w:rsidR="009B7D05">
        <w:t>is required</w:t>
      </w:r>
      <w:r w:rsidRPr="00EF70B2">
        <w:t xml:space="preserve"> if the attorney-in-fact is empowered to make this statement.  Otherwise, the applicant must provide this information separately.</w:t>
      </w:r>
    </w:p>
    <w:p w:rsidRPr="00EF70B2" w:rsidR="002A462A" w:rsidP="0010732D" w:rsidRDefault="002A462A" w14:paraId="5623F392" w14:textId="77777777">
      <w:pPr>
        <w:tabs>
          <w:tab w:val="left" w:pos="360"/>
          <w:tab w:val="left" w:pos="6120"/>
          <w:tab w:val="left" w:pos="8640"/>
          <w:tab w:val="left" w:pos="9000"/>
        </w:tabs>
      </w:pPr>
    </w:p>
    <w:p w:rsidRPr="00EF70B2" w:rsidR="00001C84" w:rsidP="0010732D" w:rsidRDefault="002A462A" w14:paraId="3C4402ED" w14:textId="77777777">
      <w:pPr>
        <w:tabs>
          <w:tab w:val="left" w:pos="360"/>
          <w:tab w:val="left" w:pos="6120"/>
          <w:tab w:val="left" w:pos="8640"/>
          <w:tab w:val="left" w:pos="9000"/>
        </w:tabs>
      </w:pPr>
      <w:r w:rsidRPr="00EF70B2">
        <w:t>Section 3502.34 is applicable if the applicant is not the sole party in interest in an application for a permit or lease.  In that case, the applicant must include with the application the names of all other parties who hold or will hold a</w:t>
      </w:r>
      <w:r w:rsidRPr="00EF70B2" w:rsidR="00141CF0">
        <w:t xml:space="preserve">ny interest in the application </w:t>
      </w:r>
      <w:r w:rsidRPr="00EF70B2">
        <w:t>or in the permit or lease when the BLM issues it.  All interested parties must show they are qualified to hold permit or lease interests.</w:t>
      </w:r>
    </w:p>
    <w:p w:rsidRPr="00EF70B2" w:rsidR="002641D0" w:rsidP="00C26C40" w:rsidRDefault="002641D0" w14:paraId="1831249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p>
    <w:p w:rsidRPr="00EF70B2" w:rsidR="00191100" w:rsidP="00406B89" w:rsidRDefault="00760A0C" w14:paraId="3055E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i/>
        </w:rPr>
        <w:t xml:space="preserve">Qualification Requirements / </w:t>
      </w:r>
      <w:r w:rsidRPr="00EF70B2" w:rsidR="00191100">
        <w:rPr>
          <w:i/>
        </w:rPr>
        <w:t>Individuals, Households, Guardians, Trustees, Heirs, and Devisees</w:t>
      </w:r>
      <w:r w:rsidRPr="00EF70B2" w:rsidR="00406B89">
        <w:rPr>
          <w:i/>
        </w:rPr>
        <w:t xml:space="preserve"> (</w:t>
      </w:r>
      <w:r w:rsidRPr="00EF70B2" w:rsidR="00191100">
        <w:rPr>
          <w:i/>
        </w:rPr>
        <w:t>43 CFR 3502.27, 3502.29,</w:t>
      </w:r>
      <w:r w:rsidRPr="00EF70B2" w:rsidR="00EA1764">
        <w:rPr>
          <w:i/>
        </w:rPr>
        <w:t xml:space="preserve"> </w:t>
      </w:r>
      <w:r w:rsidRPr="00EF70B2" w:rsidR="00F6365E">
        <w:rPr>
          <w:i/>
        </w:rPr>
        <w:t xml:space="preserve">3502.33, 3502.34, </w:t>
      </w:r>
      <w:r w:rsidRPr="00EF70B2" w:rsidR="00191100">
        <w:rPr>
          <w:i/>
        </w:rPr>
        <w:t>and 3502.40</w:t>
      </w:r>
      <w:r w:rsidRPr="00EF70B2" w:rsidR="00406B89">
        <w:rPr>
          <w:i/>
        </w:rPr>
        <w:t>)</w:t>
      </w:r>
    </w:p>
    <w:p w:rsidRPr="00EF70B2" w:rsidR="00406B89" w:rsidP="00406B89" w:rsidRDefault="00406B89" w14:paraId="6B986F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641D0" w:rsidP="003A3E40" w:rsidRDefault="00FB2B8B" w14:paraId="5207258E"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If the applicant is an individual</w:t>
      </w:r>
      <w:r w:rsidRPr="00EF70B2" w:rsidR="00406B89">
        <w:rPr>
          <w:szCs w:val="20"/>
        </w:rPr>
        <w:t xml:space="preserve"> or household</w:t>
      </w:r>
      <w:r w:rsidRPr="00EF70B2">
        <w:rPr>
          <w:szCs w:val="20"/>
        </w:rPr>
        <w:t xml:space="preserve">, </w:t>
      </w:r>
      <w:r w:rsidRPr="00EF70B2" w:rsidR="00C732F0">
        <w:rPr>
          <w:szCs w:val="20"/>
        </w:rPr>
        <w:t xml:space="preserve">the required </w:t>
      </w:r>
      <w:r w:rsidRPr="00EF70B2">
        <w:rPr>
          <w:szCs w:val="20"/>
        </w:rPr>
        <w:t xml:space="preserve">signed statement </w:t>
      </w:r>
      <w:r w:rsidRPr="00EF70B2" w:rsidR="005A642B">
        <w:rPr>
          <w:szCs w:val="20"/>
        </w:rPr>
        <w:t>must show</w:t>
      </w:r>
      <w:r w:rsidRPr="00EF70B2" w:rsidR="002641D0">
        <w:rPr>
          <w:szCs w:val="20"/>
        </w:rPr>
        <w:t xml:space="preserve">: </w:t>
      </w:r>
    </w:p>
    <w:p w:rsidRPr="00EF70B2" w:rsidR="002641D0" w:rsidP="002641D0" w:rsidRDefault="002641D0" w14:paraId="77389711"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szCs w:val="20"/>
        </w:rPr>
      </w:pPr>
    </w:p>
    <w:p w:rsidRPr="00EF70B2" w:rsidR="002641D0" w:rsidP="00EA4A46" w:rsidRDefault="00420A2B" w14:paraId="51086940" w14:textId="77777777">
      <w:pPr>
        <w:numPr>
          <w:ilvl w:val="0"/>
          <w:numId w:val="5"/>
        </w:numPr>
        <w:ind w:hanging="720"/>
      </w:pPr>
      <w:r w:rsidRPr="00EF70B2">
        <w:t xml:space="preserve">The applicant is a </w:t>
      </w:r>
      <w:r w:rsidRPr="00EF70B2" w:rsidR="002641D0">
        <w:t>U.S. citizen; and</w:t>
      </w:r>
    </w:p>
    <w:p w:rsidRPr="00EF70B2" w:rsidR="002641D0" w:rsidP="00EA4A46" w:rsidRDefault="00420A2B" w14:paraId="4ABAA2AD" w14:textId="77777777">
      <w:pPr>
        <w:numPr>
          <w:ilvl w:val="0"/>
          <w:numId w:val="5"/>
        </w:numPr>
        <w:ind w:hanging="720"/>
      </w:pPr>
      <w:r w:rsidRPr="00EF70B2">
        <w:t xml:space="preserve">The applicant’s </w:t>
      </w:r>
      <w:r w:rsidRPr="00EF70B2" w:rsidR="002641D0">
        <w:t xml:space="preserve">acreage holdings do not exceed the limits in section 43 CFR 3503.37 of this part.  This includes </w:t>
      </w:r>
      <w:r w:rsidRPr="00EF70B2">
        <w:t xml:space="preserve">the applicant’s </w:t>
      </w:r>
      <w:r w:rsidRPr="00EF70B2" w:rsidR="002641D0">
        <w:t xml:space="preserve">holdings through a corporation, association or partnership in which </w:t>
      </w:r>
      <w:r w:rsidRPr="00EF70B2">
        <w:t xml:space="preserve">the applicant is </w:t>
      </w:r>
      <w:r w:rsidRPr="00EF70B2" w:rsidR="002641D0">
        <w:t>the beneficial owner of more than 10 percent of the stock or other instruments of control.</w:t>
      </w:r>
    </w:p>
    <w:p w:rsidRPr="00EF70B2" w:rsidR="00C7402A" w:rsidP="00406B89" w:rsidRDefault="00C7402A" w14:paraId="74FFAC4C"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406B89" w:rsidP="00406B89" w:rsidRDefault="00406B89" w14:paraId="0F81DD91"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the applicant is </w:t>
      </w:r>
      <w:r w:rsidRPr="00EF70B2" w:rsidR="00600F0D">
        <w:rPr>
          <w:szCs w:val="20"/>
        </w:rPr>
        <w:t>the guardian or trustee</w:t>
      </w:r>
      <w:r w:rsidRPr="00EF70B2">
        <w:rPr>
          <w:szCs w:val="20"/>
        </w:rPr>
        <w:t>, the required signed statement must show:</w:t>
      </w:r>
    </w:p>
    <w:p w:rsidRPr="00EF70B2" w:rsidR="00406B89" w:rsidP="00406B89" w:rsidRDefault="00406B89" w14:paraId="041DC431"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406B89" w:rsidP="00101DCC" w:rsidRDefault="00406B89" w14:paraId="04FC4E57" w14:textId="77777777">
      <w:pPr>
        <w:numPr>
          <w:ilvl w:val="0"/>
          <w:numId w:val="7"/>
        </w:numPr>
        <w:ind w:hanging="720"/>
      </w:pPr>
      <w:r w:rsidRPr="00EF70B2">
        <w:t xml:space="preserve">The beneficiary’s  citizenship; </w:t>
      </w:r>
      <w:r w:rsidRPr="00EF70B2">
        <w:tab/>
      </w:r>
    </w:p>
    <w:p w:rsidRPr="00EF70B2" w:rsidR="00406B89" w:rsidP="00101DCC" w:rsidRDefault="00406B89" w14:paraId="5E561E78" w14:textId="77777777">
      <w:pPr>
        <w:numPr>
          <w:ilvl w:val="0"/>
          <w:numId w:val="7"/>
        </w:numPr>
        <w:ind w:hanging="720"/>
      </w:pPr>
      <w:r w:rsidRPr="00EF70B2">
        <w:t>The guardian / trustee’s citizenship;</w:t>
      </w:r>
    </w:p>
    <w:p w:rsidRPr="00EF70B2" w:rsidR="00406B89" w:rsidP="00101DCC" w:rsidRDefault="00406B89" w14:paraId="28DBCAA5" w14:textId="77777777">
      <w:pPr>
        <w:numPr>
          <w:ilvl w:val="0"/>
          <w:numId w:val="7"/>
        </w:numPr>
        <w:ind w:hanging="720"/>
      </w:pPr>
      <w:r w:rsidRPr="00EF70B2">
        <w:t>The grantor’s citizenship, if the trust is revocable;</w:t>
      </w:r>
    </w:p>
    <w:p w:rsidRPr="00EF70B2" w:rsidR="00406B89" w:rsidP="00101DCC" w:rsidRDefault="00406B89" w14:paraId="12F9E8BF" w14:textId="77777777">
      <w:pPr>
        <w:numPr>
          <w:ilvl w:val="0"/>
          <w:numId w:val="7"/>
        </w:numPr>
        <w:ind w:hanging="720"/>
      </w:pPr>
      <w:r w:rsidRPr="00EF70B2">
        <w:t xml:space="preserve">That the acreage holdings of the beneficiary, the guardian or trustee, or the grantor, if the trust is revocable, cumulatively do not exceed the acreage limitations in section 43 CFR 3503.37; and  </w:t>
      </w:r>
    </w:p>
    <w:p w:rsidRPr="00EF70B2" w:rsidR="00406B89" w:rsidP="00101DCC" w:rsidRDefault="00406B89" w14:paraId="1862A1D5" w14:textId="77777777">
      <w:pPr>
        <w:numPr>
          <w:ilvl w:val="0"/>
          <w:numId w:val="7"/>
        </w:numPr>
        <w:ind w:hanging="720"/>
      </w:pPr>
      <w:r w:rsidRPr="00EF70B2">
        <w:t>A copy of the court order or other document authorizing or creating the trust or guardianship.</w:t>
      </w:r>
    </w:p>
    <w:p w:rsidRPr="00EF70B2" w:rsidR="00EF2A03" w:rsidP="001F1E6B" w:rsidRDefault="00EF2A03" w14:paraId="1AE735EF"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1F1E6B" w:rsidP="001F1E6B" w:rsidRDefault="00406B89" w14:paraId="330CC53A" w14:textId="3C3293F5">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the applicant </w:t>
      </w:r>
      <w:r w:rsidRPr="00EF70B2" w:rsidR="007C1C06">
        <w:rPr>
          <w:szCs w:val="20"/>
        </w:rPr>
        <w:t xml:space="preserve">or successful bidder dies before issuance of a permit or lease, </w:t>
      </w:r>
      <w:r w:rsidRPr="00EF70B2" w:rsidR="00EE252A">
        <w:rPr>
          <w:szCs w:val="20"/>
        </w:rPr>
        <w:t xml:space="preserve">the BLM will issue the permit or lease to the heirs or devisees, or to their guardian, if probate </w:t>
      </w:r>
      <w:r w:rsidRPr="00EF70B2" w:rsidR="001F1E6B">
        <w:rPr>
          <w:szCs w:val="20"/>
        </w:rPr>
        <w:t xml:space="preserve">of the estate has been completed or is not required, </w:t>
      </w:r>
      <w:r w:rsidRPr="00EF70B2" w:rsidR="00EE252A">
        <w:rPr>
          <w:szCs w:val="20"/>
        </w:rPr>
        <w:t xml:space="preserve">provided that </w:t>
      </w:r>
      <w:r w:rsidRPr="00EF70B2" w:rsidR="001F1E6B">
        <w:rPr>
          <w:szCs w:val="20"/>
        </w:rPr>
        <w:t>the BLM receives the following information:</w:t>
      </w:r>
    </w:p>
    <w:p w:rsidRPr="00EF70B2" w:rsidR="00406B89" w:rsidP="00406B89" w:rsidRDefault="00406B89" w14:paraId="0BF70CC7"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406B89" w:rsidP="00EE252A" w:rsidRDefault="00406B89" w14:paraId="1FB1E571" w14:textId="77777777">
      <w:pPr>
        <w:numPr>
          <w:ilvl w:val="0"/>
          <w:numId w:val="9"/>
        </w:numPr>
        <w:ind w:hanging="720"/>
      </w:pPr>
      <w:r w:rsidRPr="00EF70B2">
        <w:t>A certified copy of the will or decree of distribution, and if no will or decree exists, a statement signed by the heirs that they are the only heirs and citing the provisions of the law of the deceased's last domicile showing that no probate is required; and</w:t>
      </w:r>
    </w:p>
    <w:p w:rsidRPr="00EF70B2" w:rsidR="00406B89" w:rsidP="00EE252A" w:rsidRDefault="00406B89" w14:paraId="06BBEDE8" w14:textId="77777777">
      <w:pPr>
        <w:numPr>
          <w:ilvl w:val="0"/>
          <w:numId w:val="9"/>
        </w:numPr>
        <w:ind w:hanging="720"/>
      </w:pPr>
      <w:r w:rsidRPr="00EF70B2">
        <w:t>A statement signed by each of the heirs or devisees with reference to citizenship and holdings similar to that required by section 3502.27 for individuals.  If the heir or devisee is a minor, the guardian or trustee must sign the statement.</w:t>
      </w:r>
    </w:p>
    <w:p w:rsidRPr="00EF70B2" w:rsidR="00406B89" w:rsidP="00406B89" w:rsidRDefault="00406B89" w14:paraId="72A28630" w14:textId="77777777">
      <w:pPr>
        <w:tabs>
          <w:tab w:val="left" w:pos="0"/>
          <w:tab w:val="left" w:pos="720"/>
          <w:tab w:val="num" w:pos="1260"/>
          <w:tab w:val="left" w:pos="1440"/>
          <w:tab w:val="left" w:pos="2880"/>
          <w:tab w:val="left" w:pos="3600"/>
          <w:tab w:val="left" w:pos="4320"/>
          <w:tab w:val="left" w:pos="5040"/>
          <w:tab w:val="left" w:pos="5760"/>
          <w:tab w:val="left" w:pos="6480"/>
          <w:tab w:val="left" w:pos="7200"/>
          <w:tab w:val="left" w:pos="7920"/>
          <w:tab w:val="left" w:pos="8640"/>
          <w:tab w:val="right" w:pos="9360"/>
        </w:tabs>
        <w:ind w:left="720" w:firstLine="1560"/>
        <w:rPr>
          <w:b/>
          <w:bCs/>
        </w:rPr>
      </w:pPr>
    </w:p>
    <w:p w:rsidRPr="00EF70B2" w:rsidR="00406B89" w:rsidP="00406B89" w:rsidRDefault="00406B89" w14:paraId="6002E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probate is required but not completed, BLM will issue the permit or lease to the executor or administrator of the estate if the BLM receives the following information:</w:t>
      </w:r>
    </w:p>
    <w:p w:rsidRPr="00EF70B2" w:rsidR="00406B89" w:rsidP="00406B89" w:rsidRDefault="00406B89" w14:paraId="6A4D1CAF" w14:textId="77777777">
      <w:pPr>
        <w:pStyle w:val="level1"/>
        <w:numPr>
          <w:ilvl w:val="0"/>
          <w:numId w:val="0"/>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9"/>
        <w:rPr>
          <w:szCs w:val="20"/>
        </w:rPr>
      </w:pPr>
    </w:p>
    <w:p w:rsidRPr="00EF70B2" w:rsidR="00406B89" w:rsidP="00F3505C" w:rsidRDefault="00406B89" w14:paraId="2B5252AC" w14:textId="77777777">
      <w:pPr>
        <w:numPr>
          <w:ilvl w:val="0"/>
          <w:numId w:val="10"/>
        </w:numPr>
        <w:ind w:hanging="720"/>
      </w:pPr>
      <w:r w:rsidRPr="00EF70B2">
        <w:t xml:space="preserve">Evidence that the person who, as executor or administrator, submits lease and bond forms has authority to act in that capacity and to sign those forms; </w:t>
      </w:r>
    </w:p>
    <w:p w:rsidRPr="00EF70B2" w:rsidR="00406B89" w:rsidP="00F3505C" w:rsidRDefault="00406B89" w14:paraId="103A55F2" w14:textId="77777777">
      <w:pPr>
        <w:numPr>
          <w:ilvl w:val="0"/>
          <w:numId w:val="10"/>
        </w:numPr>
        <w:ind w:hanging="720"/>
      </w:pPr>
      <w:r w:rsidRPr="00EF70B2">
        <w:t xml:space="preserve">Evidence that the heirs or devisees are the only heirs or devisees of the deceased; and </w:t>
      </w:r>
    </w:p>
    <w:p w:rsidRPr="00EF70B2" w:rsidR="00406B89" w:rsidP="00F3505C" w:rsidRDefault="00406B89" w14:paraId="28FFE701" w14:textId="77777777">
      <w:pPr>
        <w:numPr>
          <w:ilvl w:val="0"/>
          <w:numId w:val="10"/>
        </w:numPr>
        <w:ind w:hanging="720"/>
      </w:pPr>
      <w:r w:rsidRPr="00EF70B2">
        <w:t>A statement signed by each heir or devisee concerning citizenship and holdings, as required by section 3502.27.</w:t>
      </w:r>
    </w:p>
    <w:p w:rsidRPr="00EF70B2" w:rsidR="002641D0" w:rsidP="002641D0" w:rsidRDefault="002641D0" w14:paraId="7C4DCCC7" w14:textId="77777777">
      <w:pPr>
        <w:tabs>
          <w:tab w:val="left" w:pos="360"/>
          <w:tab w:val="left" w:pos="1800"/>
          <w:tab w:val="left" w:pos="4320"/>
          <w:tab w:val="left" w:pos="4680"/>
          <w:tab w:val="left" w:pos="5400"/>
          <w:tab w:val="left" w:pos="6120"/>
          <w:tab w:val="left" w:pos="6840"/>
          <w:tab w:val="left" w:pos="7560"/>
          <w:tab w:val="left" w:pos="8280"/>
          <w:tab w:val="left" w:pos="9000"/>
        </w:tabs>
        <w:ind w:left="360"/>
      </w:pPr>
    </w:p>
    <w:p w:rsidRPr="00EF70B2" w:rsidR="00BD7CEB" w:rsidP="00FB2B8B" w:rsidRDefault="00760A0C" w14:paraId="4FB5F011"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Qualification Requireme</w:t>
      </w:r>
      <w:r w:rsidRPr="00EF70B2" w:rsidR="0051403C">
        <w:rPr>
          <w:i/>
          <w:szCs w:val="20"/>
        </w:rPr>
        <w:t>nts / Association</w:t>
      </w:r>
      <w:r w:rsidRPr="00EF70B2" w:rsidR="004B6720">
        <w:rPr>
          <w:i/>
          <w:szCs w:val="20"/>
        </w:rPr>
        <w:t xml:space="preserve">s and </w:t>
      </w:r>
      <w:r w:rsidRPr="00EF70B2" w:rsidR="0051403C">
        <w:rPr>
          <w:i/>
          <w:szCs w:val="20"/>
        </w:rPr>
        <w:t>Partnership</w:t>
      </w:r>
      <w:r w:rsidRPr="00EF70B2" w:rsidR="004B6720">
        <w:rPr>
          <w:i/>
          <w:szCs w:val="20"/>
        </w:rPr>
        <w:t>s</w:t>
      </w:r>
      <w:r w:rsidRPr="00EF70B2" w:rsidR="0051403C">
        <w:rPr>
          <w:i/>
          <w:szCs w:val="20"/>
        </w:rPr>
        <w:t xml:space="preserve"> (43 CFR 3</w:t>
      </w:r>
      <w:r w:rsidRPr="00EF70B2" w:rsidR="00E622AC">
        <w:rPr>
          <w:i/>
          <w:szCs w:val="20"/>
        </w:rPr>
        <w:t>5</w:t>
      </w:r>
      <w:r w:rsidRPr="00EF70B2" w:rsidR="0051403C">
        <w:rPr>
          <w:i/>
          <w:szCs w:val="20"/>
        </w:rPr>
        <w:t>02.28</w:t>
      </w:r>
      <w:r w:rsidRPr="00EF70B2" w:rsidR="00F6365E">
        <w:rPr>
          <w:i/>
          <w:szCs w:val="20"/>
        </w:rPr>
        <w:t>, 3502.33, and 3502.34</w:t>
      </w:r>
      <w:r w:rsidRPr="00EF70B2" w:rsidR="0051403C">
        <w:rPr>
          <w:i/>
          <w:szCs w:val="20"/>
        </w:rPr>
        <w:t>)</w:t>
      </w:r>
    </w:p>
    <w:p w:rsidRPr="00EF70B2" w:rsidR="0051403C" w:rsidP="00FB2B8B" w:rsidRDefault="0051403C" w14:paraId="11C7AD19"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FB2B8B" w:rsidRDefault="002641D0" w14:paraId="3448414B"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w:t>
      </w:r>
      <w:r w:rsidRPr="00EF70B2" w:rsidR="00FB2B8B">
        <w:rPr>
          <w:szCs w:val="20"/>
        </w:rPr>
        <w:t xml:space="preserve">the applicant is </w:t>
      </w:r>
      <w:r w:rsidRPr="00EF70B2" w:rsidR="00187A32">
        <w:rPr>
          <w:szCs w:val="20"/>
        </w:rPr>
        <w:t xml:space="preserve">an </w:t>
      </w:r>
      <w:r w:rsidRPr="00EF70B2" w:rsidR="00FB2B8B">
        <w:rPr>
          <w:szCs w:val="20"/>
        </w:rPr>
        <w:t>association</w:t>
      </w:r>
      <w:r w:rsidRPr="00EF70B2" w:rsidR="0051403C">
        <w:rPr>
          <w:szCs w:val="20"/>
        </w:rPr>
        <w:t xml:space="preserve"> or partnership</w:t>
      </w:r>
      <w:r w:rsidRPr="00EF70B2" w:rsidR="00FB2B8B">
        <w:rPr>
          <w:szCs w:val="20"/>
        </w:rPr>
        <w:t xml:space="preserve">, </w:t>
      </w:r>
      <w:r w:rsidRPr="00EF70B2" w:rsidR="00514FA4">
        <w:rPr>
          <w:szCs w:val="20"/>
        </w:rPr>
        <w:t>the required</w:t>
      </w:r>
      <w:r w:rsidRPr="00EF70B2" w:rsidR="003E4F0B">
        <w:rPr>
          <w:szCs w:val="20"/>
        </w:rPr>
        <w:t xml:space="preserve"> sign</w:t>
      </w:r>
      <w:r w:rsidRPr="00EF70B2" w:rsidR="0074187B">
        <w:rPr>
          <w:szCs w:val="20"/>
        </w:rPr>
        <w:t xml:space="preserve">ed statement </w:t>
      </w:r>
      <w:r w:rsidRPr="00EF70B2" w:rsidR="00514FA4">
        <w:rPr>
          <w:szCs w:val="20"/>
        </w:rPr>
        <w:t>must show</w:t>
      </w:r>
      <w:r w:rsidRPr="00EF70B2">
        <w:rPr>
          <w:szCs w:val="20"/>
        </w:rPr>
        <w:t>:</w:t>
      </w:r>
    </w:p>
    <w:p w:rsidRPr="00EF70B2" w:rsidR="002641D0" w:rsidP="002641D0" w:rsidRDefault="002641D0" w14:paraId="52FDB056" w14:textId="77777777">
      <w:pPr>
        <w:pStyle w:val="level1"/>
        <w:numPr>
          <w:ilvl w:val="0"/>
          <w:numId w:val="0"/>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9"/>
        <w:rPr>
          <w:szCs w:val="20"/>
        </w:rPr>
      </w:pPr>
    </w:p>
    <w:p w:rsidRPr="00EF70B2" w:rsidR="002641D0" w:rsidP="00EA20B4" w:rsidRDefault="002641D0" w14:paraId="6962C821" w14:textId="77777777">
      <w:pPr>
        <w:numPr>
          <w:ilvl w:val="0"/>
          <w:numId w:val="6"/>
        </w:numPr>
        <w:ind w:hanging="720"/>
      </w:pPr>
      <w:r w:rsidRPr="00EF70B2">
        <w:t>The names, addresses, and citizenship of all members who own or control 10 percent or more of the association or partnership;</w:t>
      </w:r>
    </w:p>
    <w:p w:rsidRPr="00EF70B2" w:rsidR="002641D0" w:rsidP="00EA20B4" w:rsidRDefault="002641D0" w14:paraId="0DA4819E" w14:textId="77777777">
      <w:pPr>
        <w:numPr>
          <w:ilvl w:val="0"/>
          <w:numId w:val="6"/>
        </w:numPr>
        <w:ind w:hanging="720"/>
      </w:pPr>
      <w:r w:rsidRPr="00EF70B2">
        <w:t>The names of the members authorized to act on behalf of the association or partnership;</w:t>
      </w:r>
    </w:p>
    <w:p w:rsidRPr="00EF70B2" w:rsidR="002641D0" w:rsidP="00EA20B4" w:rsidRDefault="002641D0" w14:paraId="7B0D45E3" w14:textId="77777777">
      <w:pPr>
        <w:numPr>
          <w:ilvl w:val="0"/>
          <w:numId w:val="6"/>
        </w:numPr>
        <w:ind w:hanging="720"/>
      </w:pPr>
      <w:r w:rsidRPr="00EF70B2">
        <w:t>That the association or partnership's acreage holdings for the particular mineral concerned do not exceed the acreage limits in section 43 CFR 3503.37; and</w:t>
      </w:r>
    </w:p>
    <w:p w:rsidRPr="00EF70B2" w:rsidR="002641D0" w:rsidP="00EA20B4" w:rsidRDefault="002641D0" w14:paraId="473F1E35" w14:textId="77777777">
      <w:pPr>
        <w:numPr>
          <w:ilvl w:val="0"/>
          <w:numId w:val="6"/>
        </w:numPr>
        <w:ind w:hanging="720"/>
      </w:pPr>
      <w:r w:rsidRPr="00EF70B2">
        <w:t>A copy of the articles of the association, or the partnership agreement</w:t>
      </w:r>
      <w:r w:rsidRPr="00EF70B2" w:rsidR="00856880">
        <w:t>.</w:t>
      </w:r>
    </w:p>
    <w:p w:rsidRPr="00EF70B2" w:rsidR="00E622AC" w:rsidP="00E622AC" w:rsidRDefault="00E622AC" w14:paraId="5B76C420" w14:textId="77777777"/>
    <w:p w:rsidRPr="00EF70B2" w:rsidR="00E622AC" w:rsidP="00E622AC" w:rsidRDefault="00E622AC" w14:paraId="764ED68A"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Qualification Requirements / Corporations (43 CFR 3502.30</w:t>
      </w:r>
      <w:r w:rsidRPr="00EF70B2" w:rsidR="005E623F">
        <w:rPr>
          <w:i/>
          <w:szCs w:val="20"/>
        </w:rPr>
        <w:t>, 3502.33, and 3502.34</w:t>
      </w:r>
      <w:r w:rsidRPr="00EF70B2">
        <w:rPr>
          <w:i/>
          <w:szCs w:val="20"/>
        </w:rPr>
        <w:t>)</w:t>
      </w:r>
    </w:p>
    <w:p w:rsidRPr="00EF70B2" w:rsidR="00E622AC" w:rsidP="00E622AC" w:rsidRDefault="00E622AC" w14:paraId="498960F2" w14:textId="77777777">
      <w:pPr>
        <w:sectPr w:rsidRPr="00EF70B2" w:rsidR="00E622AC">
          <w:headerReference w:type="even" r:id="rId8"/>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pPr>
    </w:p>
    <w:p w:rsidRPr="00EF70B2" w:rsidR="002641D0" w:rsidP="002641D0" w:rsidRDefault="002641D0" w14:paraId="365904A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535406" w:rsidRDefault="002641D0" w14:paraId="10141AE4"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w:t>
      </w:r>
      <w:r w:rsidRPr="00EF70B2" w:rsidR="00535406">
        <w:rPr>
          <w:szCs w:val="20"/>
        </w:rPr>
        <w:t xml:space="preserve">the applicant is </w:t>
      </w:r>
      <w:r w:rsidRPr="00EF70B2">
        <w:rPr>
          <w:szCs w:val="20"/>
        </w:rPr>
        <w:t>a corporation, a corporate officer</w:t>
      </w:r>
      <w:r w:rsidRPr="00EF70B2" w:rsidR="00535406">
        <w:rPr>
          <w:szCs w:val="20"/>
        </w:rPr>
        <w:t xml:space="preserve"> or authorized attorney-in-fact </w:t>
      </w:r>
      <w:r w:rsidRPr="00EF70B2" w:rsidR="00514FA4">
        <w:rPr>
          <w:szCs w:val="20"/>
        </w:rPr>
        <w:t>must</w:t>
      </w:r>
      <w:r w:rsidRPr="00EF70B2" w:rsidR="00F54502">
        <w:rPr>
          <w:szCs w:val="20"/>
        </w:rPr>
        <w:t xml:space="preserve"> send the BLM a signed statement</w:t>
      </w:r>
      <w:r w:rsidRPr="00EF70B2" w:rsidR="00514FA4">
        <w:rPr>
          <w:szCs w:val="20"/>
        </w:rPr>
        <w:t xml:space="preserve"> </w:t>
      </w:r>
      <w:r w:rsidRPr="00EF70B2" w:rsidR="00535406">
        <w:rPr>
          <w:szCs w:val="20"/>
        </w:rPr>
        <w:t>show</w:t>
      </w:r>
      <w:r w:rsidRPr="00EF70B2" w:rsidR="00F54502">
        <w:rPr>
          <w:szCs w:val="20"/>
        </w:rPr>
        <w:t>ing</w:t>
      </w:r>
      <w:r w:rsidRPr="00EF70B2" w:rsidR="00535406">
        <w:rPr>
          <w:szCs w:val="20"/>
        </w:rPr>
        <w:t>:</w:t>
      </w:r>
    </w:p>
    <w:p w:rsidRPr="00EF70B2" w:rsidR="002641D0" w:rsidP="002641D0" w:rsidRDefault="002641D0" w14:paraId="6E58545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720"/>
      </w:pPr>
    </w:p>
    <w:p w:rsidRPr="00EF70B2" w:rsidR="002641D0" w:rsidP="00E543C5" w:rsidRDefault="002641D0" w14:paraId="4DA8CB06" w14:textId="77777777">
      <w:pPr>
        <w:numPr>
          <w:ilvl w:val="0"/>
          <w:numId w:val="8"/>
        </w:numPr>
        <w:ind w:hanging="720"/>
      </w:pPr>
      <w:r w:rsidRPr="00EF70B2">
        <w:t>The State or territory of incorporation;</w:t>
      </w:r>
    </w:p>
    <w:p w:rsidRPr="00EF70B2" w:rsidR="002641D0" w:rsidP="00E543C5" w:rsidRDefault="002641D0" w14:paraId="5F818636" w14:textId="77777777">
      <w:pPr>
        <w:numPr>
          <w:ilvl w:val="0"/>
          <w:numId w:val="8"/>
        </w:numPr>
        <w:ind w:hanging="720"/>
      </w:pPr>
      <w:r w:rsidRPr="00EF70B2">
        <w:t>The name and citizenship of, and percentage of stock owned, held, or controlled by, any stockholder owning, holding, or controlling more than 10 percent of the stock of the corporation;</w:t>
      </w:r>
    </w:p>
    <w:p w:rsidRPr="00EF70B2" w:rsidR="002641D0" w:rsidP="00E543C5" w:rsidRDefault="002641D0" w14:paraId="0706A814" w14:textId="77777777">
      <w:pPr>
        <w:numPr>
          <w:ilvl w:val="0"/>
          <w:numId w:val="8"/>
        </w:numPr>
        <w:ind w:hanging="720"/>
      </w:pPr>
      <w:r w:rsidRPr="00EF70B2">
        <w:t>The names of the officers authorized to act on behalf of the corporation; and</w:t>
      </w:r>
    </w:p>
    <w:p w:rsidR="00961454" w:rsidP="00E07837" w:rsidRDefault="002641D0" w14:paraId="06DA84C0" w14:textId="77777777">
      <w:pPr>
        <w:numPr>
          <w:ilvl w:val="0"/>
          <w:numId w:val="9"/>
        </w:numPr>
        <w:ind w:hanging="720"/>
      </w:pPr>
      <w:r w:rsidRPr="00EF70B2">
        <w:t xml:space="preserve">That the corporation's acreage holdings and those of any stockholder </w:t>
      </w:r>
      <w:r w:rsidRPr="00EF70B2" w:rsidR="00A01C62">
        <w:t xml:space="preserve">identified in the application </w:t>
      </w:r>
      <w:r w:rsidRPr="00EF70B2">
        <w:t>do not exceed the acreage limitations in 43 CFR 3503.37</w:t>
      </w:r>
      <w:r w:rsidRPr="00EF70B2" w:rsidR="00856880">
        <w:t>.</w:t>
      </w:r>
    </w:p>
    <w:p w:rsidRPr="00EF70B2" w:rsidR="002641D0" w:rsidP="00961454" w:rsidRDefault="002641D0" w14:paraId="0A98C835" w14:textId="236222B7">
      <w:r w:rsidRPr="00EF70B2">
        <w:lastRenderedPageBreak/>
        <w:t>A corporation may hold title to mineral permits and leases only if it is incorporated under the laws of the United States, a state, or a U.S. territory.  A citizen of a foreign country may acquire an interest in a permit or lease only through stock ownership in a U.S. corporation if the laws, customs, or regulations of their country do not deny simil</w:t>
      </w:r>
      <w:r w:rsidRPr="00EF70B2" w:rsidR="00E07837">
        <w:t>ar privileges to U.S. citizens.</w:t>
      </w:r>
    </w:p>
    <w:p w:rsidRPr="00EF70B2" w:rsidR="002641D0" w:rsidP="002641D0" w:rsidRDefault="002641D0" w14:paraId="22454F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2641D0" w:rsidRDefault="002641D0" w14:paraId="580D8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headerReference w:type="even" r:id="rId12"/>
          <w:headerReference w:type="default" r:id="rId13"/>
          <w:endnotePr>
            <w:numFmt w:val="decimal"/>
          </w:endnotePr>
          <w:type w:val="continuous"/>
          <w:pgSz w:w="12240" w:h="15840"/>
          <w:pgMar w:top="1440" w:right="1440" w:bottom="1440" w:left="1440" w:header="1440" w:footer="1440" w:gutter="0"/>
          <w:cols w:space="720"/>
          <w:noEndnote/>
        </w:sectPr>
      </w:pPr>
    </w:p>
    <w:p w:rsidRPr="00EF70B2" w:rsidR="002641D0" w:rsidP="002E75E1" w:rsidRDefault="00245C20" w14:paraId="1B22F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9C1AFC">
        <w:rPr>
          <w:u w:val="single"/>
        </w:rPr>
        <w:t xml:space="preserve"> 3503 - Areas A</w:t>
      </w:r>
      <w:r w:rsidRPr="00EF70B2" w:rsidR="002641D0">
        <w:rPr>
          <w:u w:val="single"/>
        </w:rPr>
        <w:t>vailable for Leasing</w:t>
      </w:r>
    </w:p>
    <w:p w:rsidRPr="00EF70B2" w:rsidR="001D1AB7" w:rsidP="002E75E1" w:rsidRDefault="001D1AB7" w14:paraId="283B0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Pr="00EF70B2" w:rsidR="00EF4195" w:rsidP="001D1AB7" w:rsidRDefault="001D1AB7" w14:paraId="7C27F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sidRPr="00EF70B2">
        <w:rPr>
          <w:i/>
        </w:rPr>
        <w:t>Surface Owner Consultation / State or Local Government (43 CFR 3503.21(b))</w:t>
      </w:r>
    </w:p>
    <w:p w:rsidRPr="00EF70B2" w:rsidR="001D1AB7" w:rsidP="001D1AB7" w:rsidRDefault="001D1AB7" w14:paraId="258B8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and</w:t>
      </w:r>
    </w:p>
    <w:p w:rsidRPr="00EF70B2" w:rsidR="001D1AB7" w:rsidP="001D1AB7" w:rsidRDefault="001D1AB7" w14:paraId="743FB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Surface Owner Consultation / Educational, Religious, or Charitable Organization (43 CFR 3503.21(b))</w:t>
      </w:r>
    </w:p>
    <w:p w:rsidRPr="00EF70B2" w:rsidR="001D1AB7" w:rsidP="002E75E1" w:rsidRDefault="001D1AB7" w14:paraId="4C336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D1AB7" w:rsidP="001D1AB7" w:rsidRDefault="001D1AB7" w14:paraId="6ACE3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After receiving an application for a permit or lease, the </w:t>
      </w:r>
      <w:r w:rsidRPr="00EF70B2" w:rsidR="00284C3F">
        <w:t xml:space="preserve">BLM will notify owners of </w:t>
      </w:r>
      <w:r w:rsidRPr="00EF70B2">
        <w:t>lands included in a permit or lease application if the surface owner is a State or local government or if the surface owner is an education</w:t>
      </w:r>
      <w:r w:rsidRPr="00EF70B2" w:rsidR="006A5472">
        <w:t>al</w:t>
      </w:r>
      <w:r w:rsidRPr="00EF70B2">
        <w:t>, religious or charitable organization.</w:t>
      </w:r>
    </w:p>
    <w:p w:rsidRPr="00EF70B2" w:rsidR="00284C3F" w:rsidP="001D1AB7" w:rsidRDefault="00284C3F" w14:paraId="04954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D74CC4" w:rsidP="002E75E1" w:rsidRDefault="00284C3F" w14:paraId="6E60AB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Within 90 days of receiving such notification, t</w:t>
      </w:r>
      <w:r w:rsidRPr="00EF70B2" w:rsidR="001D1AB7">
        <w:t>he</w:t>
      </w:r>
      <w:r w:rsidRPr="00EF70B2">
        <w:t xml:space="preserve">se categories </w:t>
      </w:r>
      <w:r w:rsidRPr="00EF70B2" w:rsidR="00C367E3">
        <w:t>of surface</w:t>
      </w:r>
      <w:r w:rsidRPr="00EF70B2" w:rsidR="001D1AB7">
        <w:t xml:space="preserve"> owner</w:t>
      </w:r>
      <w:r w:rsidRPr="00EF70B2">
        <w:t xml:space="preserve">s may </w:t>
      </w:r>
      <w:r w:rsidRPr="00EF70B2" w:rsidR="002641D0">
        <w:t>suggest any lease stipulations to protect existing surface improvements or uses, or to object to</w:t>
      </w:r>
      <w:r w:rsidRPr="00EF70B2" w:rsidR="005C7A35">
        <w:t xml:space="preserve"> the permit or lease.  T</w:t>
      </w:r>
      <w:r w:rsidRPr="00EF70B2" w:rsidR="002641D0">
        <w:t xml:space="preserve">his information </w:t>
      </w:r>
      <w:r w:rsidRPr="00EF70B2" w:rsidR="00CF2698">
        <w:t xml:space="preserve">assists the BLM in deciding whether </w:t>
      </w:r>
      <w:r w:rsidRPr="00EF70B2" w:rsidR="002641D0">
        <w:t xml:space="preserve">to issue the permit or lease, which stipulations suggested by the surface owner to include in the permit or lease, and how best to serve the </w:t>
      </w:r>
      <w:r w:rsidRPr="00EF70B2" w:rsidR="001D1AB7">
        <w:t>interests of the United States.</w:t>
      </w:r>
    </w:p>
    <w:p w:rsidRPr="00EF70B2" w:rsidR="00B7188A" w:rsidP="002E75E1" w:rsidRDefault="00B7188A" w14:paraId="0D984167"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p>
    <w:p w:rsidRPr="00EF70B2" w:rsidR="00284C3F" w:rsidP="002E75E1" w:rsidRDefault="00B7188A" w14:paraId="2511C84A" w14:textId="39731274">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r w:rsidRPr="00EF70B2">
        <w:rPr>
          <w:i/>
          <w:szCs w:val="20"/>
        </w:rPr>
        <w:t xml:space="preserve">Applicant’s </w:t>
      </w:r>
      <w:r w:rsidRPr="00EF70B2" w:rsidR="00026AF6">
        <w:rPr>
          <w:i/>
          <w:szCs w:val="20"/>
        </w:rPr>
        <w:t xml:space="preserve">Land Description </w:t>
      </w:r>
      <w:r w:rsidRPr="00EF70B2" w:rsidR="00284C3F">
        <w:rPr>
          <w:i/>
          <w:szCs w:val="20"/>
        </w:rPr>
        <w:t>(43 CFR 3503.30 through 3503.32)</w:t>
      </w:r>
    </w:p>
    <w:p w:rsidRPr="00EF70B2" w:rsidR="00284C3F" w:rsidP="002E75E1" w:rsidRDefault="00284C3F" w14:paraId="363D7761"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BD43FA" w:rsidRDefault="0090529F" w14:paraId="558554FB" w14:textId="12864A2D">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In general, a</w:t>
      </w:r>
      <w:r w:rsidRPr="00EF70B2" w:rsidR="002641D0">
        <w:rPr>
          <w:szCs w:val="20"/>
        </w:rPr>
        <w:t>pplicants must describe the lands they seek to permit or lease by legal subdivision, section, township, and range in public</w:t>
      </w:r>
      <w:r w:rsidRPr="00EF70B2" w:rsidR="00BA306F">
        <w:rPr>
          <w:szCs w:val="20"/>
        </w:rPr>
        <w:t>-</w:t>
      </w:r>
      <w:r w:rsidRPr="00EF70B2" w:rsidR="002641D0">
        <w:rPr>
          <w:szCs w:val="20"/>
        </w:rPr>
        <w:t>land survey states.</w:t>
      </w:r>
      <w:r w:rsidRPr="00EF70B2" w:rsidR="00BA306F">
        <w:rPr>
          <w:szCs w:val="20"/>
        </w:rPr>
        <w:t xml:space="preserve"> </w:t>
      </w:r>
      <w:r w:rsidRPr="00EF70B2" w:rsidR="002641D0">
        <w:rPr>
          <w:szCs w:val="20"/>
        </w:rPr>
        <w:t xml:space="preserve">Applicants must describe lands outside of public land states by metes and bounds in accordance with BLM standard survey practices for the public lands.  Applicants must connect their land description by courses and distances between successive angle points to an official corner of the public land survey system or, for accreted lands, to an angle point that connects to a point on an official corner of the public land survey system to which the accretions belong.            </w:t>
      </w:r>
    </w:p>
    <w:p w:rsidRPr="00EF70B2" w:rsidR="002641D0" w:rsidP="002E75E1" w:rsidRDefault="002641D0" w14:paraId="771A0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E75E1" w:rsidRDefault="002641D0" w14:paraId="3D85E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headerReference w:type="even" r:id="rId14"/>
          <w:headerReference w:type="default" r:id="rId15"/>
          <w:endnotePr>
            <w:numFmt w:val="decimal"/>
          </w:endnotePr>
          <w:type w:val="continuous"/>
          <w:pgSz w:w="12240" w:h="15840"/>
          <w:pgMar w:top="1440" w:right="1440" w:bottom="1440" w:left="1440" w:header="1440" w:footer="1440" w:gutter="0"/>
          <w:cols w:space="720"/>
          <w:noEndnote/>
        </w:sectPr>
      </w:pPr>
    </w:p>
    <w:p w:rsidRPr="00EF70B2" w:rsidR="002641D0" w:rsidP="002E75E1" w:rsidRDefault="002641D0" w14:paraId="54F83DA7"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Applicants may describe acquired lands for which they wish to obtain a permit or lease by metes and bounds, or they may also use the description shown on the deed or other document that conveyed title to the United States.   If they are applying for less than the entire tract acquired by the United States, they must describe the land using courses and distances tied to a point on the boundary of the requested tract.  Where the acquiring agency </w:t>
      </w:r>
      <w:r w:rsidRPr="00EF70B2" w:rsidR="00C06577">
        <w:rPr>
          <w:szCs w:val="20"/>
        </w:rPr>
        <w:t xml:space="preserve">has </w:t>
      </w:r>
      <w:r w:rsidRPr="00EF70B2">
        <w:rPr>
          <w:szCs w:val="20"/>
        </w:rPr>
        <w:t xml:space="preserve">assigned a tract number to the tract, the applicant may describe the lands by the tract number and include a map </w:t>
      </w:r>
      <w:r w:rsidRPr="00EF70B2" w:rsidR="00B75695">
        <w:rPr>
          <w:szCs w:val="20"/>
        </w:rPr>
        <w:t xml:space="preserve">that </w:t>
      </w:r>
      <w:r w:rsidRPr="00EF70B2">
        <w:rPr>
          <w:szCs w:val="20"/>
        </w:rPr>
        <w:t>clearly shows the lands with respect to the administrative unit or the project of which they are a part.  In States outside of the public land survey system, the applicant should describe the lands by tract number and include a map.</w:t>
      </w:r>
    </w:p>
    <w:p w:rsidRPr="00EF70B2" w:rsidR="002641D0" w:rsidP="002E75E1" w:rsidRDefault="002641D0" w14:paraId="526214AC"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E75E1" w:rsidRDefault="002641D0" w14:paraId="17BFDEA2"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 uses the information </w:t>
      </w:r>
      <w:r w:rsidRPr="00EF70B2" w:rsidR="00462AE5">
        <w:t>that is required by s</w:t>
      </w:r>
      <w:r w:rsidRPr="00EF70B2">
        <w:t>ections 3503.30</w:t>
      </w:r>
      <w:r w:rsidRPr="00EF70B2" w:rsidR="00282F63">
        <w:t xml:space="preserve"> through 3503.</w:t>
      </w:r>
      <w:r w:rsidRPr="00EF70B2">
        <w:t>32 to conduct needed administrative and environmental reviews of the applications.</w:t>
      </w:r>
    </w:p>
    <w:p w:rsidRPr="00EF70B2" w:rsidR="002641D0" w:rsidP="002E75E1" w:rsidRDefault="002641D0" w14:paraId="36CC9FA7"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E75E1" w:rsidRDefault="002641D0" w14:paraId="6315A9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headerReference w:type="even" r:id="rId16"/>
          <w:headerReference w:type="default" r:id="rId17"/>
          <w:endnotePr>
            <w:numFmt w:val="decimal"/>
          </w:endnotePr>
          <w:type w:val="continuous"/>
          <w:pgSz w:w="12240" w:h="15840"/>
          <w:pgMar w:top="1440" w:right="1440" w:bottom="1440" w:left="1440" w:header="1440" w:footer="1440" w:gutter="0"/>
          <w:cols w:space="720"/>
          <w:noEndnote/>
        </w:sectPr>
      </w:pPr>
    </w:p>
    <w:p w:rsidRPr="00EF70B2" w:rsidR="002641D0" w:rsidP="002E75E1" w:rsidRDefault="00245C20" w14:paraId="510EB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C16C22">
        <w:rPr>
          <w:u w:val="single"/>
        </w:rPr>
        <w:t xml:space="preserve"> 3504 </w:t>
      </w:r>
      <w:r w:rsidRPr="00EF70B2" w:rsidR="002641D0">
        <w:rPr>
          <w:u w:val="single"/>
        </w:rPr>
        <w:t>Fees, Rental, Royalty and Bonds</w:t>
      </w:r>
    </w:p>
    <w:p w:rsidRPr="00EF70B2" w:rsidR="002641D0" w:rsidP="002E75E1" w:rsidRDefault="002641D0" w14:paraId="3CFB2B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510E6" w:rsidP="00295F72" w:rsidRDefault="00C510E6" w14:paraId="0ABD6CF5" w14:textId="2DEDD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3504.10 lists</w:t>
      </w:r>
      <w:r w:rsidRPr="00EF70B2" w:rsidR="003428BE">
        <w:t xml:space="preserve"> r</w:t>
      </w:r>
      <w:r w:rsidRPr="00EF70B2" w:rsidR="003F78DC">
        <w:t xml:space="preserve">equired fees for applications.  </w:t>
      </w:r>
      <w:r w:rsidRPr="00EF70B2">
        <w:t xml:space="preserve">The other provisions in this </w:t>
      </w:r>
      <w:r w:rsidRPr="00EF70B2" w:rsidR="003F78DC">
        <w:t>s</w:t>
      </w:r>
      <w:r w:rsidRPr="00EF70B2" w:rsidR="00245C20">
        <w:t>ubpart</w:t>
      </w:r>
      <w:r w:rsidRPr="00EF70B2">
        <w:t xml:space="preserve"> that pertain to </w:t>
      </w:r>
      <w:r w:rsidR="003A69B3">
        <w:t>information collection (</w:t>
      </w:r>
      <w:r w:rsidRPr="00EF70B2" w:rsidR="003F78DC">
        <w:t>IC</w:t>
      </w:r>
      <w:r w:rsidR="003A69B3">
        <w:t>)</w:t>
      </w:r>
      <w:r w:rsidRPr="00EF70B2" w:rsidR="00577821">
        <w:t xml:space="preserve"> activities are sections </w:t>
      </w:r>
      <w:r w:rsidRPr="00EF70B2">
        <w:t>3504.50 through 3504.71.  In accordance with these regulations, filing a bond is required in order to receive a permit or lease, except where the BLM has</w:t>
      </w:r>
      <w:r w:rsidRPr="00EF70B2" w:rsidR="00295F72">
        <w:t xml:space="preserve"> e</w:t>
      </w:r>
      <w:r w:rsidRPr="00EF70B2">
        <w:t>ntered into an agreement with the relevant St</w:t>
      </w:r>
      <w:r w:rsidRPr="00EF70B2" w:rsidR="00295F72">
        <w:t xml:space="preserve">ate government to accept that State’s bond as sufficient to satisfy all of the </w:t>
      </w:r>
      <w:r w:rsidRPr="00EF70B2">
        <w:t>BLM’s reclamation requirements</w:t>
      </w:r>
      <w:r w:rsidRPr="00EF70B2" w:rsidR="00295F72">
        <w:t>.</w:t>
      </w:r>
      <w:r w:rsidRPr="00EF70B2">
        <w:t xml:space="preserve"> </w:t>
      </w:r>
    </w:p>
    <w:p w:rsidRPr="00EF70B2" w:rsidR="00C510E6" w:rsidP="002E75E1" w:rsidRDefault="00C510E6" w14:paraId="2009B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961454" w:rsidR="00CE5838" w:rsidP="002E75E1" w:rsidRDefault="00CE5838" w14:paraId="78A62BFC" w14:textId="72213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Bonding (43 CFR 3504.50 through 3504.71)</w:t>
      </w:r>
    </w:p>
    <w:p w:rsidRPr="00EF70B2" w:rsidR="002641D0" w:rsidP="002E75E1" w:rsidRDefault="00CE170D" w14:paraId="19F26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lastRenderedPageBreak/>
        <w:t xml:space="preserve">The BLM establishes required bond amounts for each permit or lease.  </w:t>
      </w:r>
      <w:r w:rsidRPr="00EF70B2" w:rsidR="00F54055">
        <w:t>Permittees and lessees may select the type of bond coverage they prefer</w:t>
      </w:r>
      <w:r w:rsidRPr="00EF70B2" w:rsidR="0037715C">
        <w:t xml:space="preserve">.  </w:t>
      </w:r>
      <w:r w:rsidRPr="00EF70B2" w:rsidR="00F54055">
        <w:t xml:space="preserve"> </w:t>
      </w:r>
      <w:r w:rsidRPr="00EF70B2" w:rsidR="002641D0">
        <w:t>Prior to the issuance of a prospecting permit or lease, the BLM requires an applicant to file a surety or personal bond on one of the following BLM forms:</w:t>
      </w:r>
    </w:p>
    <w:p w:rsidRPr="00EF70B2" w:rsidR="002641D0" w:rsidP="002E75E1" w:rsidRDefault="002641D0" w14:paraId="031C4D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87278" w:rsidP="00A71A3D" w:rsidRDefault="002641D0" w14:paraId="6FD867F9" w14:textId="77777777">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Cs w:val="20"/>
        </w:rPr>
      </w:pPr>
      <w:r w:rsidRPr="00EF70B2">
        <w:rPr>
          <w:szCs w:val="20"/>
        </w:rPr>
        <w:t>BLM Form 3504-1, Personal Bond and Power of Attorney</w:t>
      </w:r>
      <w:r w:rsidRPr="00EF70B2" w:rsidR="009D174E">
        <w:rPr>
          <w:szCs w:val="20"/>
        </w:rPr>
        <w:t>;</w:t>
      </w:r>
    </w:p>
    <w:p w:rsidRPr="00EF70B2" w:rsidR="00A87278" w:rsidP="00A71A3D" w:rsidRDefault="002641D0" w14:paraId="5C19B36B" w14:textId="77777777">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Cs w:val="20"/>
        </w:rPr>
      </w:pPr>
      <w:r w:rsidRPr="00EF70B2">
        <w:rPr>
          <w:szCs w:val="20"/>
        </w:rPr>
        <w:t>BLM Form 3504-3, Bond un</w:t>
      </w:r>
      <w:r w:rsidRPr="00EF70B2" w:rsidR="009D174E">
        <w:rPr>
          <w:szCs w:val="20"/>
        </w:rPr>
        <w:t xml:space="preserve">der </w:t>
      </w:r>
      <w:r w:rsidRPr="00EF70B2" w:rsidR="00CE170D">
        <w:rPr>
          <w:szCs w:val="20"/>
        </w:rPr>
        <w:t>L</w:t>
      </w:r>
      <w:r w:rsidRPr="00EF70B2" w:rsidR="009D174E">
        <w:rPr>
          <w:szCs w:val="20"/>
        </w:rPr>
        <w:t xml:space="preserve">ease for Mining Deposits; </w:t>
      </w:r>
      <w:r w:rsidRPr="00EF70B2" w:rsidR="00A87278">
        <w:rPr>
          <w:szCs w:val="20"/>
        </w:rPr>
        <w:t>or</w:t>
      </w:r>
    </w:p>
    <w:p w:rsidRPr="00EF70B2" w:rsidR="002641D0" w:rsidP="00A71A3D" w:rsidRDefault="002641D0" w14:paraId="6104F94B" w14:textId="77777777">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Cs w:val="20"/>
        </w:rPr>
      </w:pPr>
      <w:r w:rsidRPr="00EF70B2">
        <w:rPr>
          <w:szCs w:val="20"/>
        </w:rPr>
        <w:t>BLM Form 3504-4, Statewide or Nationwide Personal Mineral Bond</w:t>
      </w:r>
      <w:r w:rsidRPr="00EF70B2" w:rsidR="009D174E">
        <w:rPr>
          <w:szCs w:val="20"/>
        </w:rPr>
        <w:t>.</w:t>
      </w:r>
    </w:p>
    <w:p w:rsidRPr="00EF70B2" w:rsidR="002641D0" w:rsidP="002E75E1" w:rsidRDefault="002641D0" w14:paraId="16DCA1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360839" w:rsidP="002E75E1" w:rsidRDefault="00360839" w14:paraId="293B7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Each bond form requires:</w:t>
      </w:r>
    </w:p>
    <w:p w:rsidRPr="00EF70B2" w:rsidR="00360839" w:rsidP="002E75E1" w:rsidRDefault="00360839" w14:paraId="68DF2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360839" w:rsidP="00A71A3D" w:rsidRDefault="00360839" w14:paraId="53CE5309"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serial numbers and States of location of the permits or leases being covered by the bond;</w:t>
      </w:r>
    </w:p>
    <w:p w:rsidRPr="00EF70B2" w:rsidR="00360839" w:rsidP="00A71A3D" w:rsidRDefault="00360839" w14:paraId="2D54570A"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bond number;</w:t>
      </w:r>
    </w:p>
    <w:p w:rsidRPr="00EF70B2" w:rsidR="00360839" w:rsidP="00A71A3D" w:rsidRDefault="00360839" w14:paraId="179BDB26"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name and address of the principal;</w:t>
      </w:r>
    </w:p>
    <w:p w:rsidRPr="00EF70B2" w:rsidR="00360839" w:rsidP="00A71A3D" w:rsidRDefault="00360839" w14:paraId="51330357"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S</w:t>
      </w:r>
      <w:r w:rsidRPr="00EF70B2" w:rsidR="002641D0">
        <w:t>ignature of the principal</w:t>
      </w:r>
      <w:r w:rsidRPr="00EF70B2">
        <w:t xml:space="preserve"> and surety; and</w:t>
      </w:r>
    </w:p>
    <w:p w:rsidRPr="00EF70B2" w:rsidR="002641D0" w:rsidP="00A71A3D" w:rsidRDefault="00360839" w14:paraId="2D1405D6"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S</w:t>
      </w:r>
      <w:r w:rsidRPr="00EF70B2" w:rsidR="002641D0">
        <w:t>ignatures of the witnesses</w:t>
      </w:r>
      <w:r w:rsidRPr="00EF70B2" w:rsidR="002641D0">
        <w:rPr>
          <w:b/>
          <w:bCs/>
        </w:rPr>
        <w:t xml:space="preserve">.  </w:t>
      </w:r>
    </w:p>
    <w:p w:rsidRPr="00EF70B2" w:rsidR="00AD0E1D" w:rsidP="002E75E1" w:rsidRDefault="00AD0E1D" w14:paraId="7430A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E75E1" w:rsidRDefault="00AD0E1D" w14:paraId="09473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information collection </w:t>
      </w:r>
      <w:r w:rsidRPr="00EF70B2" w:rsidR="006D0D7C">
        <w:t xml:space="preserve">(IC) </w:t>
      </w:r>
      <w:r w:rsidRPr="00EF70B2">
        <w:t xml:space="preserve">activity </w:t>
      </w:r>
      <w:r w:rsidRPr="00EF70B2" w:rsidR="002641D0">
        <w:t>ensure</w:t>
      </w:r>
      <w:r w:rsidRPr="00EF70B2">
        <w:t>s</w:t>
      </w:r>
      <w:r w:rsidRPr="00EF70B2" w:rsidR="002641D0">
        <w:t xml:space="preserve"> that a permittee or lessee complies with the terms and conditions of the permit or lease as well as applicable regulat</w:t>
      </w:r>
      <w:r w:rsidRPr="00EF70B2" w:rsidR="00295F72">
        <w:t>ory and statutory requirements.</w:t>
      </w:r>
      <w:r w:rsidRPr="00EF70B2" w:rsidR="002641D0">
        <w:t xml:space="preserve"> </w:t>
      </w:r>
    </w:p>
    <w:p w:rsidRPr="00EF70B2" w:rsidR="002641D0" w:rsidP="002E75E1" w:rsidRDefault="002641D0" w14:paraId="0C7FC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E75E1" w:rsidRDefault="002641D0" w14:paraId="1E2A6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headerReference w:type="even" r:id="rId18"/>
          <w:headerReference w:type="default" r:id="rId19"/>
          <w:endnotePr>
            <w:numFmt w:val="decimal"/>
          </w:endnotePr>
          <w:type w:val="continuous"/>
          <w:pgSz w:w="12240" w:h="15840"/>
          <w:pgMar w:top="1440" w:right="1440" w:bottom="1440" w:left="1440" w:header="1440" w:footer="1440" w:gutter="0"/>
          <w:cols w:space="720"/>
          <w:noEndnote/>
        </w:sectPr>
      </w:pPr>
    </w:p>
    <w:p w:rsidRPr="00EF70B2" w:rsidR="002641D0" w:rsidP="002E75E1" w:rsidRDefault="00245C20" w14:paraId="5B1B850F" w14:textId="3A793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3505</w:t>
      </w:r>
      <w:r w:rsidRPr="00EF70B2" w:rsidR="005D5843">
        <w:rPr>
          <w:u w:val="single"/>
        </w:rPr>
        <w:t xml:space="preserve"> </w:t>
      </w:r>
      <w:r w:rsidRPr="00EF70B2" w:rsidR="002641D0">
        <w:rPr>
          <w:u w:val="single"/>
        </w:rPr>
        <w:t>Prospecting Permits</w:t>
      </w:r>
    </w:p>
    <w:p w:rsidRPr="00EF70B2" w:rsidR="00643A66" w:rsidP="0019693A" w:rsidRDefault="0019693A" w14:paraId="49CC6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As described at section 3501.10, </w:t>
      </w:r>
      <w:r w:rsidRPr="00EF70B2" w:rsidR="006F434E">
        <w:t xml:space="preserve">a </w:t>
      </w:r>
      <w:r w:rsidRPr="00EF70B2">
        <w:t>prospecting permit authorize</w:t>
      </w:r>
      <w:r w:rsidRPr="00EF70B2" w:rsidR="006F434E">
        <w:t>s</w:t>
      </w:r>
      <w:r w:rsidRPr="00EF70B2">
        <w:t xml:space="preserve"> exploration for leasable mineral deposits on lands where the BLM has determined that prospecting is needed to determine the existence of a valuable deposit.  </w:t>
      </w:r>
      <w:r w:rsidRPr="00EF70B2" w:rsidR="00643A66">
        <w:t xml:space="preserve">The BLM has the authority to issue prospecting permits for areas </w:t>
      </w:r>
      <w:r w:rsidRPr="00EF70B2" w:rsidR="00036FE8">
        <w:t xml:space="preserve">in which mineral deposits are not known.  The holder of a prospecting permit has the exclusive right to prospect on and explore for leasable mineral deposits, and to remove enough material to demonstrate the existence of a valuable mineral. </w:t>
      </w:r>
    </w:p>
    <w:p w:rsidRPr="00EF70B2" w:rsidR="00643A66" w:rsidP="009043FF" w:rsidRDefault="00643A66" w14:paraId="421C2A4C"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p>
    <w:p w:rsidRPr="00EF70B2" w:rsidR="000D7B0B" w:rsidP="009043FF" w:rsidRDefault="000D7B0B" w14:paraId="4D8F76C2"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 xml:space="preserve">Application for </w:t>
      </w:r>
      <w:r w:rsidRPr="00EF70B2" w:rsidR="00954143">
        <w:rPr>
          <w:i/>
          <w:szCs w:val="20"/>
        </w:rPr>
        <w:t xml:space="preserve">a </w:t>
      </w:r>
      <w:r w:rsidRPr="00EF70B2">
        <w:rPr>
          <w:i/>
          <w:szCs w:val="20"/>
        </w:rPr>
        <w:t>Prospecting Permit</w:t>
      </w:r>
      <w:r w:rsidRPr="00EF70B2" w:rsidR="00FD722F">
        <w:rPr>
          <w:i/>
          <w:szCs w:val="20"/>
        </w:rPr>
        <w:t xml:space="preserve"> (43 CFR 3505.12 and 3505.13)</w:t>
      </w:r>
    </w:p>
    <w:p w:rsidRPr="00EF70B2" w:rsidR="000D7B0B" w:rsidP="009043FF" w:rsidRDefault="000D7B0B" w14:paraId="13CBBF74"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9043FF" w:rsidRDefault="009D1377" w14:paraId="0A7C89DA"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A</w:t>
      </w:r>
      <w:r w:rsidRPr="00EF70B2" w:rsidR="002641D0">
        <w:rPr>
          <w:szCs w:val="20"/>
        </w:rPr>
        <w:t xml:space="preserve">n applicant </w:t>
      </w:r>
      <w:r w:rsidRPr="00EF70B2" w:rsidR="0008333F">
        <w:rPr>
          <w:szCs w:val="20"/>
        </w:rPr>
        <w:t xml:space="preserve">must </w:t>
      </w:r>
      <w:r w:rsidRPr="00EF70B2" w:rsidR="002641D0">
        <w:rPr>
          <w:szCs w:val="20"/>
        </w:rPr>
        <w:t xml:space="preserve">file three copies of Form 3510-1 and any </w:t>
      </w:r>
      <w:r w:rsidRPr="00EF70B2" w:rsidR="00FD722F">
        <w:rPr>
          <w:szCs w:val="20"/>
        </w:rPr>
        <w:t xml:space="preserve">pertinent </w:t>
      </w:r>
      <w:r w:rsidRPr="00EF70B2" w:rsidR="002641D0">
        <w:rPr>
          <w:szCs w:val="20"/>
        </w:rPr>
        <w:t xml:space="preserve">maps to apply for a prospecting permit.  This form is also used as the permit if BLM approves it.  BLM requires the first year’s rental, and a filing fee that is determined on a case-by-case basis </w:t>
      </w:r>
      <w:r w:rsidRPr="00EF70B2" w:rsidR="00CF7EA7">
        <w:rPr>
          <w:szCs w:val="20"/>
        </w:rPr>
        <w:t xml:space="preserve">in accordance with </w:t>
      </w:r>
      <w:r w:rsidRPr="00EF70B2" w:rsidR="002641D0">
        <w:rPr>
          <w:szCs w:val="20"/>
        </w:rPr>
        <w:t>43 CFR 3000.11.  The form must be legible and dated.  It must contain the applicant’s signature or the signature of the applicant’s agent.  It must also include the name and address of the applicant, a statement of the applicant’s qualifications, a complete and accurate land description and the names of all of the commodities covered by the application.</w:t>
      </w:r>
    </w:p>
    <w:p w:rsidRPr="00EF70B2" w:rsidR="002641D0" w:rsidP="002E75E1" w:rsidRDefault="002641D0" w14:paraId="66C13953"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76228B" w:rsidP="0060770C" w:rsidRDefault="0076228B" w14:paraId="1DC10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Amendment or Withdrawal of an Application </w:t>
      </w:r>
      <w:r w:rsidRPr="00EF70B2" w:rsidR="00F4114E">
        <w:rPr>
          <w:i/>
        </w:rPr>
        <w:t xml:space="preserve">for a Prospecting Permit </w:t>
      </w:r>
      <w:r w:rsidRPr="00EF70B2">
        <w:rPr>
          <w:i/>
        </w:rPr>
        <w:t>(43 CFR 3505.30 and 3505.31)</w:t>
      </w:r>
    </w:p>
    <w:p w:rsidRPr="00EF70B2" w:rsidR="002641D0" w:rsidP="0060770C" w:rsidRDefault="002641D0" w14:paraId="11A11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E0D76" w:rsidP="0060770C" w:rsidRDefault="00AE0D76" w14:paraId="6BBBD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following requirements apply if an applicant wants to amend an application for a prospecting permit:</w:t>
      </w:r>
    </w:p>
    <w:p w:rsidRPr="00EF70B2" w:rsidR="00AE0D76" w:rsidP="0060770C" w:rsidRDefault="00AE0D76" w14:paraId="206FC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E0D76" w:rsidP="00A71A3D" w:rsidRDefault="00AE0D76" w14:paraId="7AB5D332"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A written request;</w:t>
      </w:r>
    </w:p>
    <w:p w:rsidRPr="00EF70B2" w:rsidR="00AE0D76" w:rsidP="00A71A3D" w:rsidRDefault="00AE0D76" w14:paraId="2C7430AF"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rental for any added land; and</w:t>
      </w:r>
    </w:p>
    <w:p w:rsidRPr="00EF70B2" w:rsidR="00AE0D76" w:rsidP="00A71A3D" w:rsidRDefault="00AE0D76" w14:paraId="007C6572"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appropriate processing fee (see 43 CFR 3000.12).</w:t>
      </w:r>
    </w:p>
    <w:p w:rsidRPr="00EF70B2" w:rsidR="00AE0D76" w:rsidP="00AE0D76" w:rsidRDefault="00AE0D76" w14:paraId="3F4C7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AE0D76" w:rsidRDefault="00AE0D76" w14:paraId="74AD88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request to withdraw an application for a prospecting permit must be in writing.</w:t>
      </w:r>
    </w:p>
    <w:p w:rsidRPr="00EF70B2" w:rsidR="00145861" w:rsidP="0060770C" w:rsidRDefault="00145861" w14:paraId="40675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45861" w:rsidP="00145861" w:rsidRDefault="00145861" w14:paraId="578286ED"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r w:rsidRPr="00EF70B2">
        <w:rPr>
          <w:i/>
          <w:szCs w:val="20"/>
        </w:rPr>
        <w:t>Exploration Plan (43 CFR 3505.40, 3505.45, and 3592.1(a))</w:t>
      </w:r>
    </w:p>
    <w:p w:rsidRPr="00EF70B2" w:rsidR="00145861" w:rsidP="00145861" w:rsidRDefault="00145861" w14:paraId="457F14B4"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145861" w:rsidP="00145861" w:rsidRDefault="00145861" w14:paraId="374A18BB"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lastRenderedPageBreak/>
        <w:t xml:space="preserve">An exploration plan shows how the applicant intends to determine the existence and workability of a valuable deposit.  The BLM requires an exploration plan after initial review of the application for a prospecting permit, but before issuance of a prospecting permit.  Along with an exploration plan, the applicant must submit a bond that complies with 43 CFR part 3504, especially 43 CFR 3504.50.   The </w:t>
      </w:r>
      <w:r w:rsidRPr="00EF70B2" w:rsidR="006079DE">
        <w:rPr>
          <w:szCs w:val="20"/>
        </w:rPr>
        <w:t>IC</w:t>
      </w:r>
      <w:r w:rsidRPr="00EF70B2">
        <w:rPr>
          <w:szCs w:val="20"/>
        </w:rPr>
        <w:t xml:space="preserve"> activities for bonds are described above.</w:t>
      </w:r>
    </w:p>
    <w:p w:rsidRPr="00EF70B2" w:rsidR="00145861" w:rsidP="00145861" w:rsidRDefault="00145861" w14:paraId="30A38185"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145861" w:rsidP="00145861" w:rsidRDefault="00145861" w14:paraId="0BAC9F04"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BLM does not require a specific form for an exploration plan.  The plan must be filed in triplicate.  Section 3505.45 requires the following information in an exploration plan:</w:t>
      </w:r>
    </w:p>
    <w:p w:rsidRPr="00EF70B2" w:rsidR="00145861" w:rsidP="00145861" w:rsidRDefault="00145861" w14:paraId="785D0BCE"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Pr="00EF70B2" w:rsidR="00145861" w:rsidP="00145861" w:rsidRDefault="00145861" w14:paraId="249AD63F" w14:textId="77777777">
      <w:pPr>
        <w:numPr>
          <w:ilvl w:val="0"/>
          <w:numId w:val="11"/>
        </w:numPr>
      </w:pPr>
      <w:r w:rsidRPr="00EF70B2">
        <w:t xml:space="preserve">The names, addresses and telephone numbers of persons responsible for operations under the plan and to whom BLM will deliver notices and orders; </w:t>
      </w:r>
    </w:p>
    <w:p w:rsidRPr="00EF70B2" w:rsidR="00145861" w:rsidP="00145861" w:rsidRDefault="00145861" w14:paraId="631A04D4" w14:textId="77777777">
      <w:pPr>
        <w:numPr>
          <w:ilvl w:val="0"/>
          <w:numId w:val="11"/>
        </w:numPr>
      </w:pPr>
      <w:r w:rsidRPr="00EF70B2">
        <w:t>A brief description of the environment the plan may affect, including maps, with a focus on the affected geologic, water and other physical factors, the distribution and abundance of vegetation and habitat of fish and wildlife (particularly threatened and endangered species), and the present land use in and adjacent to the area;</w:t>
      </w:r>
    </w:p>
    <w:p w:rsidRPr="00EF70B2" w:rsidR="00145861" w:rsidP="00145861" w:rsidRDefault="00145861" w14:paraId="78381FF7" w14:textId="77777777">
      <w:pPr>
        <w:numPr>
          <w:ilvl w:val="0"/>
          <w:numId w:val="11"/>
        </w:numPr>
      </w:pPr>
      <w:r w:rsidRPr="00EF70B2">
        <w:t xml:space="preserve">The method of exploration and types of equipment that will be used; </w:t>
      </w:r>
    </w:p>
    <w:p w:rsidRPr="00EF70B2" w:rsidR="00145861" w:rsidP="00145861" w:rsidRDefault="00145861" w14:paraId="1C2F369A" w14:textId="77777777">
      <w:pPr>
        <w:numPr>
          <w:ilvl w:val="0"/>
          <w:numId w:val="11"/>
        </w:numPr>
      </w:pPr>
      <w:r w:rsidRPr="00EF70B2">
        <w:t>The measures that will be taken to prevent or control fire, soil erosion, pollution of surface and ground water, pollution of air, damage to fish and wildlife or their habitat, damage to other natural resources, and hazards to public health and safety, including specific actions necessary to meet all applicable laws and regulations;</w:t>
      </w:r>
    </w:p>
    <w:p w:rsidRPr="00EF70B2" w:rsidR="00145861" w:rsidP="00145861" w:rsidRDefault="00145861" w14:paraId="5A4E6CC3" w14:textId="77777777">
      <w:pPr>
        <w:numPr>
          <w:ilvl w:val="0"/>
          <w:numId w:val="11"/>
        </w:numPr>
      </w:pPr>
      <w:r w:rsidRPr="00EF70B2">
        <w:t>The method for plugging drill holes; and</w:t>
      </w:r>
    </w:p>
    <w:p w:rsidRPr="00EF70B2" w:rsidR="00145861" w:rsidP="00145861" w:rsidRDefault="00145861" w14:paraId="0DAF653C" w14:textId="77777777">
      <w:pPr>
        <w:numPr>
          <w:ilvl w:val="0"/>
          <w:numId w:val="11"/>
        </w:numPr>
      </w:pPr>
      <w:r w:rsidRPr="00EF70B2">
        <w:t>The measures that will be taken to reclaim the land, including:</w:t>
      </w:r>
    </w:p>
    <w:p w:rsidRPr="00EF70B2" w:rsidR="00145861" w:rsidP="00A71A3D" w:rsidRDefault="00145861" w14:paraId="1CCB73F5" w14:textId="77777777">
      <w:pPr>
        <w:numPr>
          <w:ilvl w:val="0"/>
          <w:numId w:val="29"/>
        </w:numPr>
      </w:pPr>
      <w:r w:rsidRPr="00EF70B2">
        <w:t>A reclamation schedule;</w:t>
      </w:r>
    </w:p>
    <w:p w:rsidRPr="00EF70B2" w:rsidR="00145861" w:rsidP="00A71A3D" w:rsidRDefault="00145861" w14:paraId="442C4A95" w14:textId="77777777">
      <w:pPr>
        <w:numPr>
          <w:ilvl w:val="0"/>
          <w:numId w:val="29"/>
        </w:numPr>
      </w:pPr>
      <w:r w:rsidRPr="00EF70B2">
        <w:t>The method of grading, backfilling, soil stabilization, compacting and contouring;</w:t>
      </w:r>
    </w:p>
    <w:p w:rsidRPr="00EF70B2" w:rsidR="00145861" w:rsidP="00A71A3D" w:rsidRDefault="00145861" w14:paraId="72360207" w14:textId="77777777">
      <w:pPr>
        <w:numPr>
          <w:ilvl w:val="0"/>
          <w:numId w:val="29"/>
        </w:numPr>
      </w:pPr>
      <w:r w:rsidRPr="00EF70B2">
        <w:t>The method of soil preparation and fertilizer application;</w:t>
      </w:r>
    </w:p>
    <w:p w:rsidRPr="00EF70B2" w:rsidR="00145861" w:rsidP="00A71A3D" w:rsidRDefault="00145861" w14:paraId="1CF8C6D3" w14:textId="77777777">
      <w:pPr>
        <w:numPr>
          <w:ilvl w:val="0"/>
          <w:numId w:val="29"/>
        </w:numPr>
      </w:pPr>
      <w:r w:rsidRPr="00EF70B2">
        <w:t>The type and mixture of shrubs, trees, grasses, forbs or other vegetation will be planted;</w:t>
      </w:r>
    </w:p>
    <w:p w:rsidRPr="00EF70B2" w:rsidR="00145861" w:rsidP="00A71A3D" w:rsidRDefault="00145861" w14:paraId="0EF03EEF" w14:textId="77777777">
      <w:pPr>
        <w:numPr>
          <w:ilvl w:val="0"/>
          <w:numId w:val="29"/>
        </w:numPr>
      </w:pPr>
      <w:r w:rsidRPr="00EF70B2">
        <w:t>The method of planting, including approximate quantity and spacing;</w:t>
      </w:r>
    </w:p>
    <w:p w:rsidRPr="00EF70B2" w:rsidR="00145861" w:rsidP="00A71A3D" w:rsidRDefault="00145861" w14:paraId="31AB05BB" w14:textId="77777777">
      <w:pPr>
        <w:numPr>
          <w:ilvl w:val="0"/>
          <w:numId w:val="29"/>
        </w:numPr>
      </w:pPr>
      <w:r w:rsidRPr="00EF70B2">
        <w:t>The estimated timetable for each phase of the work and for final completion of the program;</w:t>
      </w:r>
    </w:p>
    <w:p w:rsidRPr="00EF70B2" w:rsidR="00145861" w:rsidP="00A71A3D" w:rsidRDefault="00145861" w14:paraId="0907A589" w14:textId="77777777">
      <w:pPr>
        <w:numPr>
          <w:ilvl w:val="0"/>
          <w:numId w:val="29"/>
        </w:numPr>
      </w:pPr>
      <w:r w:rsidRPr="00EF70B2">
        <w:t>Suitable topographic maps or aerial photographs showing existing bodies of surface water, topographic, cultural and drainage features, and the proposed location of drill holes, trenches and roads;</w:t>
      </w:r>
    </w:p>
    <w:p w:rsidRPr="00EF70B2" w:rsidR="00145861" w:rsidP="00A71A3D" w:rsidRDefault="00145861" w14:paraId="05664101" w14:textId="77777777">
      <w:pPr>
        <w:numPr>
          <w:ilvl w:val="0"/>
          <w:numId w:val="30"/>
        </w:numPr>
      </w:pPr>
      <w:r w:rsidRPr="00EF70B2">
        <w:t>The estimated timetable for each phase of the work and for final completion;</w:t>
      </w:r>
    </w:p>
    <w:p w:rsidRPr="00EF70B2" w:rsidR="00145861" w:rsidP="00A71A3D" w:rsidRDefault="00145861" w14:paraId="3ED87ABC" w14:textId="77777777">
      <w:pPr>
        <w:numPr>
          <w:ilvl w:val="0"/>
          <w:numId w:val="30"/>
        </w:numPr>
      </w:pPr>
      <w:r w:rsidRPr="00EF70B2">
        <w:t>Suitable topographic maps or aerial photographs showing existing bodies of surface water, topographic, cultural and drainage features, and the proposed location of drill holes, trenches, and roads; and</w:t>
      </w:r>
    </w:p>
    <w:p w:rsidRPr="00EF70B2" w:rsidR="00145861" w:rsidP="00145861" w:rsidRDefault="00145861" w14:paraId="11E9610E" w14:textId="77777777">
      <w:pPr>
        <w:numPr>
          <w:ilvl w:val="0"/>
          <w:numId w:val="16"/>
        </w:numPr>
      </w:pPr>
      <w:r w:rsidRPr="00EF70B2">
        <w:t>Any other data the BLM may require.</w:t>
      </w:r>
    </w:p>
    <w:p w:rsidRPr="00EF70B2" w:rsidR="00145861" w:rsidP="00145861" w:rsidRDefault="00145861" w14:paraId="413D1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7530B" w:rsidP="00145861" w:rsidRDefault="00145861" w14:paraId="5FF4D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w:t>
      </w:r>
      <w:r w:rsidRPr="00EF70B2" w:rsidR="00A7530B">
        <w:t>e BLM needs this information to:</w:t>
      </w:r>
    </w:p>
    <w:p w:rsidRPr="00EF70B2" w:rsidR="00A7530B" w:rsidP="00145861" w:rsidRDefault="00A7530B" w14:paraId="4DE99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7530B" w:rsidP="00A7530B" w:rsidRDefault="00A7530B" w14:paraId="14EF752F"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w:t>
      </w:r>
      <w:r w:rsidRPr="00EF70B2" w:rsidR="00145861">
        <w:t>ssess the potential impacts of mineral development on the lan</w:t>
      </w:r>
      <w:r w:rsidRPr="00EF70B2">
        <w:t>ds included in the application;</w:t>
      </w:r>
    </w:p>
    <w:p w:rsidRPr="00EF70B2" w:rsidR="00A7530B" w:rsidP="00A7530B" w:rsidRDefault="00A7530B" w14:paraId="416F5B46"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E</w:t>
      </w:r>
      <w:r w:rsidRPr="00EF70B2" w:rsidR="00145861">
        <w:t>nsure that adequate protective measures are taken to maintain the physical and biological balance of the s</w:t>
      </w:r>
      <w:r w:rsidRPr="00EF70B2">
        <w:t xml:space="preserve">urrounding environment; </w:t>
      </w:r>
      <w:r w:rsidRPr="00EF70B2" w:rsidR="00145861">
        <w:t>and</w:t>
      </w:r>
    </w:p>
    <w:p w:rsidRPr="00EF70B2" w:rsidR="007F2996" w:rsidP="00A7530B" w:rsidRDefault="00A7530B" w14:paraId="680D660B"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D</w:t>
      </w:r>
      <w:r w:rsidRPr="00EF70B2" w:rsidR="00145861">
        <w:t xml:space="preserve">etermine if the plan </w:t>
      </w:r>
      <w:r w:rsidRPr="00EF70B2">
        <w:t>d</w:t>
      </w:r>
      <w:r w:rsidRPr="00EF70B2" w:rsidR="00145861">
        <w:t>isclose</w:t>
      </w:r>
      <w:r w:rsidRPr="00EF70B2">
        <w:t>s</w:t>
      </w:r>
      <w:r w:rsidRPr="00EF70B2" w:rsidR="00145861">
        <w:t xml:space="preserve"> the existence of a valuable deposit of minerals if one is present in the lands.</w:t>
      </w:r>
    </w:p>
    <w:p w:rsidRPr="00EF70B2" w:rsidR="004D10CE" w:rsidP="004D10CE" w:rsidRDefault="004D10CE" w14:paraId="65109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46A85" w:rsidP="0060770C" w:rsidRDefault="00846A85" w14:paraId="48828C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to Extend a Prospecting Permit (43 CFR 3505.6</w:t>
      </w:r>
      <w:r w:rsidRPr="00EF70B2" w:rsidR="005F5E5A">
        <w:rPr>
          <w:i/>
        </w:rPr>
        <w:t>0 through 3505.66</w:t>
      </w:r>
      <w:r w:rsidRPr="00EF70B2">
        <w:rPr>
          <w:i/>
        </w:rPr>
        <w:t>)</w:t>
      </w:r>
    </w:p>
    <w:p w:rsidRPr="00EF70B2" w:rsidR="002641D0" w:rsidP="0060770C" w:rsidRDefault="002641D0" w14:paraId="5350325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002D5" w:rsidP="0060770C" w:rsidRDefault="00DE3E61" w14:paraId="46A809EC"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The initial duration of a prospecting permit is two years.  </w:t>
      </w:r>
      <w:r w:rsidRPr="00EF70B2" w:rsidR="00C002D5">
        <w:rPr>
          <w:szCs w:val="20"/>
        </w:rPr>
        <w:t>Based on an adequate showing in an application for extension, p</w:t>
      </w:r>
      <w:r w:rsidRPr="00EF70B2">
        <w:rPr>
          <w:szCs w:val="20"/>
        </w:rPr>
        <w:t xml:space="preserve">rospecting permits for phosphate and hardrock minerals </w:t>
      </w:r>
      <w:r w:rsidRPr="00EF70B2" w:rsidR="00C002D5">
        <w:rPr>
          <w:szCs w:val="20"/>
        </w:rPr>
        <w:t xml:space="preserve">may be extended </w:t>
      </w:r>
      <w:r w:rsidRPr="00EF70B2">
        <w:rPr>
          <w:szCs w:val="20"/>
        </w:rPr>
        <w:t>for up to an additional</w:t>
      </w:r>
      <w:r w:rsidRPr="00EF70B2" w:rsidR="00C002D5">
        <w:rPr>
          <w:szCs w:val="20"/>
        </w:rPr>
        <w:t xml:space="preserve"> 4 years.  Permits for potassium and gilsonite may</w:t>
      </w:r>
      <w:r w:rsidRPr="00EF70B2" w:rsidR="002D56B3">
        <w:rPr>
          <w:szCs w:val="20"/>
        </w:rPr>
        <w:t xml:space="preserve"> be extended up to two years.  Sodium and sulphur permits may not be extended.</w:t>
      </w:r>
      <w:r w:rsidRPr="00EF70B2" w:rsidR="00982B40">
        <w:rPr>
          <w:szCs w:val="20"/>
        </w:rPr>
        <w:t xml:space="preserve">  </w:t>
      </w:r>
    </w:p>
    <w:p w:rsidRPr="00EF70B2" w:rsidR="00C002D5" w:rsidP="0060770C" w:rsidRDefault="00C002D5" w14:paraId="3791862A"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D56B3" w:rsidP="0060770C" w:rsidRDefault="00DE3E61" w14:paraId="64D4D485" w14:textId="68F40B84">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lastRenderedPageBreak/>
        <w:t>A</w:t>
      </w:r>
      <w:r w:rsidRPr="00EF70B2" w:rsidR="002641D0">
        <w:rPr>
          <w:szCs w:val="20"/>
        </w:rPr>
        <w:t xml:space="preserve">n application for extension </w:t>
      </w:r>
      <w:r w:rsidRPr="00EF70B2">
        <w:rPr>
          <w:szCs w:val="20"/>
        </w:rPr>
        <w:t xml:space="preserve">must </w:t>
      </w:r>
      <w:r w:rsidRPr="00EF70B2" w:rsidR="002641D0">
        <w:rPr>
          <w:szCs w:val="20"/>
        </w:rPr>
        <w:t xml:space="preserve">be in writing and include the </w:t>
      </w:r>
      <w:r w:rsidRPr="00EF70B2" w:rsidR="00E44CC4">
        <w:rPr>
          <w:szCs w:val="20"/>
        </w:rPr>
        <w:t xml:space="preserve">rental for the </w:t>
      </w:r>
      <w:r w:rsidRPr="00EF70B2" w:rsidR="002641D0">
        <w:rPr>
          <w:szCs w:val="20"/>
        </w:rPr>
        <w:t>first year</w:t>
      </w:r>
      <w:r w:rsidRPr="00EF70B2" w:rsidR="00E44CC4">
        <w:rPr>
          <w:szCs w:val="20"/>
        </w:rPr>
        <w:t xml:space="preserve"> of the ex</w:t>
      </w:r>
      <w:r w:rsidRPr="00EF70B2" w:rsidR="005B247F">
        <w:rPr>
          <w:szCs w:val="20"/>
        </w:rPr>
        <w:t>t</w:t>
      </w:r>
      <w:r w:rsidRPr="00EF70B2" w:rsidR="00E44CC4">
        <w:rPr>
          <w:szCs w:val="20"/>
        </w:rPr>
        <w:t>ension</w:t>
      </w:r>
      <w:r w:rsidRPr="00EF70B2" w:rsidR="002641D0">
        <w:rPr>
          <w:szCs w:val="20"/>
        </w:rPr>
        <w:t xml:space="preserve"> and a $1</w:t>
      </w:r>
      <w:r w:rsidR="00D54F7F">
        <w:rPr>
          <w:szCs w:val="20"/>
        </w:rPr>
        <w:t>15</w:t>
      </w:r>
      <w:r w:rsidRPr="00EF70B2" w:rsidR="002641D0">
        <w:rPr>
          <w:szCs w:val="20"/>
        </w:rPr>
        <w:t xml:space="preserve"> process</w:t>
      </w:r>
      <w:r w:rsidRPr="00EF70B2" w:rsidR="00817154">
        <w:rPr>
          <w:szCs w:val="20"/>
        </w:rPr>
        <w:t>ing</w:t>
      </w:r>
      <w:r w:rsidRPr="00EF70B2" w:rsidR="002641D0">
        <w:rPr>
          <w:szCs w:val="20"/>
        </w:rPr>
        <w:t xml:space="preserve"> fee, in accordance with 43 CFR 3000.12 and 3504.10.  </w:t>
      </w:r>
      <w:r w:rsidRPr="00EF70B2">
        <w:rPr>
          <w:szCs w:val="20"/>
        </w:rPr>
        <w:t xml:space="preserve">No specific form is required.  An </w:t>
      </w:r>
      <w:r w:rsidRPr="00EF70B2" w:rsidR="002641D0">
        <w:rPr>
          <w:szCs w:val="20"/>
        </w:rPr>
        <w:t xml:space="preserve">application for extension must include evidence </w:t>
      </w:r>
      <w:r w:rsidRPr="00EF70B2" w:rsidR="002D56B3">
        <w:rPr>
          <w:szCs w:val="20"/>
        </w:rPr>
        <w:t>supporting one of two alternative findings.</w:t>
      </w:r>
    </w:p>
    <w:p w:rsidRPr="00EF70B2" w:rsidR="002D56B3" w:rsidP="0060770C" w:rsidRDefault="002D56B3" w14:paraId="53E9D54C"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510A6B" w:rsidP="0060770C" w:rsidRDefault="002D56B3" w14:paraId="4CA89C6D"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One alternative is to show that the permittee explored </w:t>
      </w:r>
      <w:r w:rsidRPr="00EF70B2" w:rsidR="002641D0">
        <w:rPr>
          <w:szCs w:val="20"/>
        </w:rPr>
        <w:t xml:space="preserve">with </w:t>
      </w:r>
      <w:r w:rsidRPr="00EF70B2">
        <w:rPr>
          <w:szCs w:val="20"/>
        </w:rPr>
        <w:t>“</w:t>
      </w:r>
      <w:r w:rsidRPr="00EF70B2" w:rsidR="002641D0">
        <w:rPr>
          <w:szCs w:val="20"/>
        </w:rPr>
        <w:t>reasonable diligence</w:t>
      </w:r>
      <w:r w:rsidRPr="00EF70B2">
        <w:rPr>
          <w:szCs w:val="20"/>
        </w:rPr>
        <w:t>”</w:t>
      </w:r>
      <w:r w:rsidRPr="00EF70B2" w:rsidR="002641D0">
        <w:rPr>
          <w:szCs w:val="20"/>
        </w:rPr>
        <w:t xml:space="preserve"> </w:t>
      </w:r>
      <w:r w:rsidRPr="00EF70B2">
        <w:rPr>
          <w:szCs w:val="20"/>
        </w:rPr>
        <w:t>and</w:t>
      </w:r>
      <w:r w:rsidRPr="00EF70B2" w:rsidR="002641D0">
        <w:rPr>
          <w:szCs w:val="20"/>
        </w:rPr>
        <w:t xml:space="preserve"> </w:t>
      </w:r>
      <w:r w:rsidRPr="00EF70B2">
        <w:rPr>
          <w:szCs w:val="20"/>
        </w:rPr>
        <w:t>w</w:t>
      </w:r>
      <w:r w:rsidRPr="00EF70B2" w:rsidR="002641D0">
        <w:rPr>
          <w:szCs w:val="20"/>
        </w:rPr>
        <w:t xml:space="preserve">as unable to establish the existence or workability of a </w:t>
      </w:r>
      <w:r w:rsidRPr="00EF70B2">
        <w:rPr>
          <w:szCs w:val="20"/>
        </w:rPr>
        <w:t xml:space="preserve">valuable </w:t>
      </w:r>
      <w:r w:rsidRPr="00EF70B2" w:rsidR="002641D0">
        <w:rPr>
          <w:szCs w:val="20"/>
        </w:rPr>
        <w:t>mineral deposit</w:t>
      </w:r>
      <w:r w:rsidRPr="00EF70B2">
        <w:rPr>
          <w:szCs w:val="20"/>
        </w:rPr>
        <w:t>.  “Reasonable diligence” means that the permittee drilled a sufficient number of holes or performed other comparable prospecting to explore the permit are</w:t>
      </w:r>
      <w:r w:rsidRPr="00EF70B2" w:rsidR="00510A6B">
        <w:rPr>
          <w:szCs w:val="20"/>
        </w:rPr>
        <w:t>a within the time allowed.</w:t>
      </w:r>
    </w:p>
    <w:p w:rsidRPr="00EF70B2" w:rsidR="00510A6B" w:rsidP="0060770C" w:rsidRDefault="00510A6B" w14:paraId="7B85D6F0"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60770C" w:rsidRDefault="002D56B3" w14:paraId="5893B11E"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other alternative is to show that the permittee’s failure to perform diligent prospecting activi</w:t>
      </w:r>
      <w:r w:rsidRPr="00EF70B2" w:rsidR="00412605">
        <w:rPr>
          <w:szCs w:val="20"/>
        </w:rPr>
        <w:t>ties</w:t>
      </w:r>
      <w:r w:rsidRPr="00EF70B2">
        <w:rPr>
          <w:szCs w:val="20"/>
        </w:rPr>
        <w:t xml:space="preserve"> was due </w:t>
      </w:r>
      <w:r w:rsidRPr="00EF70B2" w:rsidR="00412605">
        <w:rPr>
          <w:szCs w:val="20"/>
        </w:rPr>
        <w:t xml:space="preserve">to </w:t>
      </w:r>
      <w:r w:rsidRPr="00EF70B2">
        <w:rPr>
          <w:szCs w:val="20"/>
        </w:rPr>
        <w:t xml:space="preserve">conditions beyond the permittee’s control.  </w:t>
      </w:r>
      <w:r w:rsidRPr="00EF70B2" w:rsidR="002641D0">
        <w:rPr>
          <w:szCs w:val="20"/>
        </w:rPr>
        <w:t xml:space="preserve"> The applicant must also describe the exploration conducted and the amount of time needed to complete prospecting.</w:t>
      </w:r>
    </w:p>
    <w:p w:rsidRPr="00EF70B2" w:rsidR="002641D0" w:rsidP="0060770C" w:rsidRDefault="002641D0" w14:paraId="34FEB6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60770C" w:rsidRDefault="002641D0" w14:paraId="2AACF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headerReference w:type="even" r:id="rId20"/>
          <w:headerReference w:type="default" r:id="rId21"/>
          <w:endnotePr>
            <w:numFmt w:val="decimal"/>
          </w:endnotePr>
          <w:type w:val="continuous"/>
          <w:pgSz w:w="12240" w:h="15840"/>
          <w:pgMar w:top="1440" w:right="1440" w:bottom="1440" w:left="1440" w:header="1440" w:footer="1440" w:gutter="0"/>
          <w:cols w:space="720"/>
          <w:noEndnote/>
        </w:sectPr>
      </w:pPr>
    </w:p>
    <w:p w:rsidRPr="00EF70B2" w:rsidR="002641D0" w:rsidP="0060770C" w:rsidRDefault="00412605" w14:paraId="48C0D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uses </w:t>
      </w:r>
      <w:r w:rsidRPr="00EF70B2" w:rsidR="002641D0">
        <w:t xml:space="preserve">this information in order to determine the merits of the request for extension and to establish that the permittee has met the requirements for an extension </w:t>
      </w:r>
      <w:r w:rsidRPr="00EF70B2">
        <w:t>under the provisions of the Mineral Leasing Act.</w:t>
      </w:r>
    </w:p>
    <w:p w:rsidRPr="00EF70B2" w:rsidR="005D5843" w:rsidP="0060770C" w:rsidRDefault="005D5843" w14:paraId="2A2F4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5D5843" w:rsidP="0060770C" w:rsidRDefault="00245C20" w14:paraId="73C51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5D5843">
        <w:rPr>
          <w:u w:val="single"/>
        </w:rPr>
        <w:t xml:space="preserve"> 3506 Exploration Licenses</w:t>
      </w:r>
    </w:p>
    <w:p w:rsidRPr="00EF70B2" w:rsidR="0031203A" w:rsidP="0060770C" w:rsidRDefault="0031203A" w14:paraId="6BC2B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6F434E" w:rsidP="006F434E" w:rsidRDefault="006F434E" w14:paraId="28B3E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As described at section 3501.10, an exploration license authorizes exploration in areas with known, unleased deposits of a mineral in order to obtain geological, environmental, and other pertinent data.  An exploration license does not bestow any preference or other right to a lease.</w:t>
      </w:r>
    </w:p>
    <w:p w:rsidRPr="00EF70B2" w:rsidR="006F434E" w:rsidP="0060770C" w:rsidRDefault="006F434E" w14:paraId="19362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EF70B2" w:rsidR="002641D0" w:rsidP="0060770C" w:rsidRDefault="000348AF" w14:paraId="4D963E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w:t>
      </w:r>
      <w:r w:rsidRPr="00EF70B2" w:rsidR="00B7413F">
        <w:rPr>
          <w:i/>
        </w:rPr>
        <w:t xml:space="preserve">an </w:t>
      </w:r>
      <w:r w:rsidRPr="00EF70B2" w:rsidR="008C34AD">
        <w:rPr>
          <w:i/>
        </w:rPr>
        <w:t>Exploration License (43 CFR 3506.11 through 3506.25)</w:t>
      </w:r>
    </w:p>
    <w:p w:rsidRPr="00EF70B2" w:rsidR="002641D0" w:rsidP="0060770C" w:rsidRDefault="002641D0" w14:paraId="17EE6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983A9B" w:rsidP="00983A9B" w:rsidRDefault="006634EF" w14:paraId="311B8CA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An exploration plan must be submitted along with an application for </w:t>
      </w:r>
      <w:r w:rsidRPr="00EF70B2" w:rsidR="00E82EF3">
        <w:rPr>
          <w:szCs w:val="20"/>
        </w:rPr>
        <w:t>an exploration license</w:t>
      </w:r>
      <w:r w:rsidRPr="00EF70B2">
        <w:rPr>
          <w:szCs w:val="20"/>
        </w:rPr>
        <w:t xml:space="preserve">.  Exploration plans are </w:t>
      </w:r>
      <w:r w:rsidRPr="00EF70B2" w:rsidR="00E82EF3">
        <w:rPr>
          <w:szCs w:val="20"/>
        </w:rPr>
        <w:t>described above under the heading “</w:t>
      </w:r>
      <w:r w:rsidRPr="00EF70B2" w:rsidR="00983A9B">
        <w:rPr>
          <w:szCs w:val="20"/>
        </w:rPr>
        <w:t>Exploration Plan (43 CFR 3505.40, 3505.45, and 3592.1(a))</w:t>
      </w:r>
      <w:r w:rsidRPr="00EF70B2">
        <w:rPr>
          <w:szCs w:val="20"/>
        </w:rPr>
        <w:t>.</w:t>
      </w:r>
      <w:r w:rsidRPr="00EF70B2" w:rsidR="00983A9B">
        <w:rPr>
          <w:szCs w:val="20"/>
        </w:rPr>
        <w:t>”</w:t>
      </w:r>
    </w:p>
    <w:p w:rsidRPr="00EF70B2" w:rsidR="006634EF" w:rsidP="00983A9B" w:rsidRDefault="006634EF" w14:paraId="08F082E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6634EF" w:rsidP="00983A9B" w:rsidRDefault="006634EF" w14:paraId="0DDB4272"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An application for an exploration license must include:</w:t>
      </w:r>
    </w:p>
    <w:p w:rsidRPr="00EF70B2" w:rsidR="00983A9B" w:rsidP="00983A9B" w:rsidRDefault="00983A9B" w14:paraId="2F90D76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A40A87" w:rsidP="00983A9B" w:rsidRDefault="002902F9" w14:paraId="62A51310"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The applicant’s name and address;</w:t>
      </w:r>
    </w:p>
    <w:p w:rsidRPr="00EF70B2" w:rsidR="002902F9" w:rsidP="00983A9B" w:rsidRDefault="002902F9" w14:paraId="71D93BEE"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A description of the lands; and</w:t>
      </w:r>
    </w:p>
    <w:p w:rsidRPr="00EF70B2" w:rsidR="002902F9" w:rsidP="002902F9" w:rsidRDefault="002902F9" w14:paraId="35DD019D"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The address of the BLM where the exploration plan will be available for inspection.</w:t>
      </w:r>
    </w:p>
    <w:p w:rsidRPr="00EF70B2" w:rsidR="002902F9" w:rsidP="002902F9" w:rsidRDefault="002902F9" w14:paraId="7A93AA17" w14:textId="77777777">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A40A87" w:rsidP="00C86476" w:rsidRDefault="002902F9" w14:paraId="0DF12E31" w14:textId="77777777">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BLM will prepare a notice of exploration using this information</w:t>
      </w:r>
      <w:r w:rsidRPr="00EF70B2" w:rsidR="008C34AD">
        <w:rPr>
          <w:szCs w:val="20"/>
        </w:rPr>
        <w:t xml:space="preserve">, plus </w:t>
      </w:r>
      <w:r w:rsidRPr="00EF70B2">
        <w:rPr>
          <w:szCs w:val="20"/>
        </w:rPr>
        <w:t>an invitation to the public to participate in the exploration und</w:t>
      </w:r>
      <w:r w:rsidRPr="00EF70B2" w:rsidR="00B60AB5">
        <w:rPr>
          <w:szCs w:val="20"/>
        </w:rPr>
        <w:t xml:space="preserve">er the </w:t>
      </w:r>
      <w:r w:rsidRPr="00EF70B2" w:rsidR="008C34AD">
        <w:rPr>
          <w:szCs w:val="20"/>
        </w:rPr>
        <w:t xml:space="preserve">proposed </w:t>
      </w:r>
      <w:r w:rsidRPr="00EF70B2" w:rsidR="00B60AB5">
        <w:rPr>
          <w:szCs w:val="20"/>
        </w:rPr>
        <w:t>license</w:t>
      </w:r>
      <w:r w:rsidRPr="00EF70B2" w:rsidR="008C34AD">
        <w:rPr>
          <w:szCs w:val="20"/>
        </w:rPr>
        <w:t xml:space="preserve"> on a pro rata cost-sharing basis</w:t>
      </w:r>
      <w:r w:rsidRPr="00EF70B2" w:rsidR="00B60AB5">
        <w:rPr>
          <w:szCs w:val="20"/>
        </w:rPr>
        <w:t>.  The BLM will p</w:t>
      </w:r>
      <w:r w:rsidRPr="00EF70B2">
        <w:rPr>
          <w:szCs w:val="20"/>
        </w:rPr>
        <w:t xml:space="preserve">ost the notice and the exploration plan in </w:t>
      </w:r>
      <w:r w:rsidRPr="00EF70B2" w:rsidR="008C34AD">
        <w:rPr>
          <w:szCs w:val="20"/>
        </w:rPr>
        <w:t xml:space="preserve">an appropriate </w:t>
      </w:r>
      <w:r w:rsidRPr="00EF70B2">
        <w:rPr>
          <w:szCs w:val="20"/>
        </w:rPr>
        <w:t>BL</w:t>
      </w:r>
      <w:r w:rsidRPr="00EF70B2" w:rsidR="00B60AB5">
        <w:rPr>
          <w:szCs w:val="20"/>
        </w:rPr>
        <w:t>M</w:t>
      </w:r>
      <w:r w:rsidRPr="00EF70B2">
        <w:rPr>
          <w:szCs w:val="20"/>
        </w:rPr>
        <w:t xml:space="preserve"> office for 30 days.  The applicant must publish the notice of exploration once a week for three consecutive weeks in at least one newspaper of general circulation in the area in which the lands are located.</w:t>
      </w:r>
    </w:p>
    <w:p w:rsidRPr="00EF70B2" w:rsidR="00C86476" w:rsidP="0060770C" w:rsidRDefault="002641D0" w14:paraId="7885CE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3506.25</w:t>
      </w:r>
      <w:r w:rsidRPr="00EF70B2" w:rsidR="00BA0D7C">
        <w:t xml:space="preserve"> requires licensees to share with the </w:t>
      </w:r>
      <w:r w:rsidRPr="00EF70B2">
        <w:t xml:space="preserve">BLM </w:t>
      </w:r>
      <w:r w:rsidRPr="00EF70B2" w:rsidR="00BA0D7C">
        <w:t xml:space="preserve">all data obtained during exploration.  </w:t>
      </w:r>
    </w:p>
    <w:p w:rsidRPr="00EF70B2" w:rsidR="00C86476" w:rsidP="0060770C" w:rsidRDefault="00C86476" w14:paraId="4059F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60770C" w:rsidRDefault="00B60AB5" w14:paraId="57062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information enables the BLM to </w:t>
      </w:r>
      <w:r w:rsidRPr="00EF70B2" w:rsidR="002641D0">
        <w:t>update records relating to the extent and quality of the publicly owned mineral resources in the exploration area.  The informatio</w:t>
      </w:r>
      <w:r w:rsidRPr="00EF70B2" w:rsidR="001A19CC">
        <w:t xml:space="preserve">n is necessary for </w:t>
      </w:r>
      <w:r w:rsidRPr="00EF70B2" w:rsidR="002641D0">
        <w:t xml:space="preserve">BLM in carrying out its multiple use management activities. </w:t>
      </w:r>
    </w:p>
    <w:p w:rsidRPr="00EF70B2" w:rsidR="001C68D5" w:rsidP="0060770C" w:rsidRDefault="001C68D5" w14:paraId="22FC9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C68D5" w:rsidP="0060770C" w:rsidRDefault="00245C20" w14:paraId="504EE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1C68D5">
        <w:rPr>
          <w:u w:val="single"/>
        </w:rPr>
        <w:t xml:space="preserve"> 3507 </w:t>
      </w:r>
      <w:r w:rsidRPr="00EF70B2" w:rsidR="00AA531F">
        <w:rPr>
          <w:u w:val="single"/>
        </w:rPr>
        <w:t>Preference Right Lease Applications</w:t>
      </w:r>
    </w:p>
    <w:p w:rsidRPr="00EF70B2" w:rsidR="00AB506D" w:rsidP="0060770C" w:rsidRDefault="00AB506D" w14:paraId="7EE1B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42800" w:rsidP="00C42800" w:rsidRDefault="00C42800" w14:paraId="33A86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As described at section 3501.10, a preference right lease may be granted without competition only to a holder of a prospecting permit who has demonstrated the discovery of a valuable deposit of the leasable mineral for which the BLM issued the permit, and who has met other requirements described below.</w:t>
      </w:r>
    </w:p>
    <w:p w:rsidRPr="00EF70B2" w:rsidR="00982B40" w:rsidP="0060770C" w:rsidRDefault="00982B40" w14:paraId="5DE00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60770C" w:rsidRDefault="00795D5E" w14:paraId="776A2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lastRenderedPageBreak/>
        <w:t xml:space="preserve">Application for a </w:t>
      </w:r>
      <w:r w:rsidRPr="00EF70B2" w:rsidR="002641D0">
        <w:rPr>
          <w:i/>
        </w:rPr>
        <w:t xml:space="preserve">Preference Right Lease </w:t>
      </w:r>
      <w:r w:rsidRPr="00EF70B2" w:rsidR="00982B40">
        <w:rPr>
          <w:i/>
        </w:rPr>
        <w:t>(43 CFR 3507.11 through 3507.19)</w:t>
      </w:r>
    </w:p>
    <w:p w:rsidRPr="00EF70B2" w:rsidR="002641D0" w:rsidP="00EA2CB9" w:rsidRDefault="002641D0" w14:paraId="3F6E6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u w:val="single"/>
        </w:rPr>
      </w:pPr>
    </w:p>
    <w:p w:rsidRPr="00EF70B2" w:rsidR="006B2BAC" w:rsidP="0060770C" w:rsidRDefault="00C42CD3" w14:paraId="093EA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BLM’s regulations at </w:t>
      </w:r>
      <w:r w:rsidRPr="00EF70B2" w:rsidR="00245C20">
        <w:t>Subpart</w:t>
      </w:r>
      <w:r w:rsidRPr="00EF70B2">
        <w:t xml:space="preserve"> 3507 address </w:t>
      </w:r>
      <w:r w:rsidRPr="00EF70B2" w:rsidR="002641D0">
        <w:t>application</w:t>
      </w:r>
      <w:r w:rsidRPr="00EF70B2">
        <w:t>s</w:t>
      </w:r>
      <w:r w:rsidRPr="00EF70B2" w:rsidR="002641D0">
        <w:t xml:space="preserve"> for a preference right lease for phosphate, sodium, potassium, sulphur, gilsonite and hardrock minera</w:t>
      </w:r>
      <w:r w:rsidRPr="00EF70B2" w:rsidR="005531CE">
        <w:t xml:space="preserve">ls.  </w:t>
      </w:r>
      <w:r w:rsidRPr="00EF70B2" w:rsidR="00747E81">
        <w:t xml:space="preserve">The </w:t>
      </w:r>
      <w:r w:rsidRPr="00EF70B2" w:rsidR="005531CE">
        <w:t>BLM will use F</w:t>
      </w:r>
      <w:r w:rsidRPr="00EF70B2" w:rsidR="002641D0">
        <w:t xml:space="preserve">orm 3520-7 if </w:t>
      </w:r>
      <w:r w:rsidRPr="00EF70B2" w:rsidR="005531CE">
        <w:t xml:space="preserve">a lease is </w:t>
      </w:r>
      <w:r w:rsidRPr="00EF70B2" w:rsidR="002641D0">
        <w:t>issue</w:t>
      </w:r>
      <w:r w:rsidRPr="00EF70B2" w:rsidR="005531CE">
        <w:t>d</w:t>
      </w:r>
      <w:r w:rsidRPr="00EF70B2" w:rsidR="006B2BAC">
        <w:t xml:space="preserve">. </w:t>
      </w:r>
    </w:p>
    <w:p w:rsidRPr="00EF70B2" w:rsidR="006B2BAC" w:rsidP="0060770C" w:rsidRDefault="006B2BAC" w14:paraId="43971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982B40" w:rsidP="0060770C" w:rsidRDefault="006B2BAC" w14:paraId="160A1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Preference right leases are not available for asphalt.  Prospecting permits for minerals BLM administers under the Reorganization Plan No. 3 of 1946 do not entitle the permittee to a preference right lease.  </w:t>
      </w:r>
      <w:r w:rsidRPr="00EF70B2" w:rsidR="006E79EF">
        <w:t xml:space="preserve">However, the BLM may grant a noncompetitive lease for Reorganization Plan minerals if the permittee discovers a valuable </w:t>
      </w:r>
      <w:r w:rsidRPr="00EF70B2" w:rsidR="002F7BFB">
        <w:t>deposit</w:t>
      </w:r>
      <w:r w:rsidRPr="00EF70B2" w:rsidR="006E79EF">
        <w:t xml:space="preserve"> during the permit term.</w:t>
      </w:r>
    </w:p>
    <w:p w:rsidRPr="00EF70B2" w:rsidR="002641D0" w:rsidP="0060770C" w:rsidRDefault="002641D0" w14:paraId="1B7B3D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6B394E" w:rsidP="0060770C" w:rsidRDefault="00C34AE7" w14:paraId="61E50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Sections 3507.1</w:t>
      </w:r>
      <w:r w:rsidRPr="00EF70B2" w:rsidR="00262CB9">
        <w:t>5 through</w:t>
      </w:r>
      <w:r w:rsidRPr="00EF70B2">
        <w:t xml:space="preserve"> 3507.18 require </w:t>
      </w:r>
      <w:r w:rsidRPr="00EF70B2" w:rsidR="00487201">
        <w:t>an applicant for a preference right lease</w:t>
      </w:r>
      <w:r w:rsidRPr="00EF70B2" w:rsidR="002641D0">
        <w:t xml:space="preserve"> </w:t>
      </w:r>
      <w:r w:rsidRPr="00EF70B2">
        <w:t xml:space="preserve">to </w:t>
      </w:r>
      <w:r w:rsidRPr="00EF70B2" w:rsidR="002641D0">
        <w:t>submit</w:t>
      </w:r>
      <w:r w:rsidRPr="00EF70B2" w:rsidR="00FC06DB">
        <w:t xml:space="preserve"> three copies of an application.  The application is due </w:t>
      </w:r>
      <w:r w:rsidRPr="00EF70B2" w:rsidR="006B394E">
        <w:t>no later than:</w:t>
      </w:r>
    </w:p>
    <w:p w:rsidRPr="00EF70B2" w:rsidR="006B394E" w:rsidP="0060770C" w:rsidRDefault="006B394E" w14:paraId="29BEE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6B394E" w:rsidP="00A71A3D" w:rsidRDefault="002641D0" w14:paraId="1AE18A1E"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60 days after the associated prospecting permit has expired</w:t>
      </w:r>
      <w:r w:rsidRPr="00EF70B2" w:rsidR="006B394E">
        <w:t xml:space="preserve">; </w:t>
      </w:r>
      <w:r w:rsidRPr="00EF70B2" w:rsidR="00521EF2">
        <w:t>or</w:t>
      </w:r>
    </w:p>
    <w:p w:rsidRPr="00EF70B2" w:rsidR="006B394E" w:rsidP="00A71A3D" w:rsidRDefault="006B394E" w14:paraId="597C6B14"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w:t>
      </w:r>
      <w:r w:rsidRPr="00EF70B2" w:rsidR="00521EF2">
        <w:t>he date the BLM denies a request by the permittee for an extension</w:t>
      </w:r>
      <w:r w:rsidRPr="00EF70B2" w:rsidR="000A4477">
        <w:t>, whichever is later</w:t>
      </w:r>
      <w:r w:rsidRPr="00EF70B2">
        <w:t>.</w:t>
      </w:r>
    </w:p>
    <w:p w:rsidRPr="00EF70B2" w:rsidR="006B394E" w:rsidP="006B394E" w:rsidRDefault="006B394E" w14:paraId="1524B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6B394E" w:rsidRDefault="002641D0" w14:paraId="3BB50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first year’s rent, and a processing fee determined in accordance with 43 CFR 3000.11, are al</w:t>
      </w:r>
      <w:r w:rsidRPr="00EF70B2" w:rsidR="000A4477">
        <w:t xml:space="preserve">so required.  </w:t>
      </w:r>
      <w:r w:rsidRPr="00EF70B2" w:rsidR="00207FCA">
        <w:t xml:space="preserve">The BLM does </w:t>
      </w:r>
      <w:r w:rsidRPr="00EF70B2">
        <w:t xml:space="preserve">not require any specific application form </w:t>
      </w:r>
      <w:r w:rsidRPr="00EF70B2" w:rsidR="00C24A27">
        <w:t>for an application.  The following information is required:</w:t>
      </w:r>
    </w:p>
    <w:p w:rsidRPr="00EF70B2" w:rsidR="002641D0" w:rsidP="002641D0" w:rsidRDefault="002641D0" w14:paraId="29F8C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2641D0" w:rsidRDefault="002641D0" w14:paraId="4926B9E1" w14:textId="77777777">
      <w:pPr>
        <w:numPr>
          <w:ilvl w:val="0"/>
          <w:numId w:val="12"/>
        </w:numPr>
      </w:pPr>
      <w:r w:rsidRPr="00EF70B2">
        <w:t>A current statement of qualifications including acreage holdings;</w:t>
      </w:r>
    </w:p>
    <w:p w:rsidRPr="00EF70B2" w:rsidR="002641D0" w:rsidP="002641D0" w:rsidRDefault="002641D0" w14:paraId="6DB5C287" w14:textId="77777777">
      <w:pPr>
        <w:numPr>
          <w:ilvl w:val="0"/>
          <w:numId w:val="12"/>
        </w:numPr>
      </w:pPr>
      <w:r w:rsidRPr="00EF70B2">
        <w:t xml:space="preserve">Three copies of a map showing: utility systems, the location of any proposed development or mining operations and incidental facilities, the approximate locations and the extent of the areas </w:t>
      </w:r>
      <w:r w:rsidRPr="00EF70B2" w:rsidR="0023315C">
        <w:t xml:space="preserve">that </w:t>
      </w:r>
      <w:r w:rsidRPr="00EF70B2">
        <w:t xml:space="preserve">will </w:t>
      </w:r>
      <w:r w:rsidRPr="00EF70B2" w:rsidR="0023315C">
        <w:t xml:space="preserve">be </w:t>
      </w:r>
      <w:r w:rsidRPr="00EF70B2">
        <w:t>use</w:t>
      </w:r>
      <w:r w:rsidRPr="00EF70B2" w:rsidR="0023315C">
        <w:t>d</w:t>
      </w:r>
      <w:r w:rsidRPr="00EF70B2">
        <w:t xml:space="preserve"> for pits, overburden, and tailings, and the location of water sources or other resources which may </w:t>
      </w:r>
      <w:r w:rsidRPr="00EF70B2" w:rsidR="00766C30">
        <w:t xml:space="preserve">be </w:t>
      </w:r>
      <w:r w:rsidRPr="00EF70B2">
        <w:t>use</w:t>
      </w:r>
      <w:r w:rsidRPr="00EF70B2" w:rsidR="00766C30">
        <w:t>d</w:t>
      </w:r>
      <w:r w:rsidRPr="00EF70B2">
        <w:t xml:space="preserve"> in the proposed operations or incidental facilities;</w:t>
      </w:r>
    </w:p>
    <w:p w:rsidRPr="00EF70B2" w:rsidR="002641D0" w:rsidP="002641D0" w:rsidRDefault="002641D0" w14:paraId="70F4B46B" w14:textId="77777777">
      <w:pPr>
        <w:numPr>
          <w:ilvl w:val="0"/>
          <w:numId w:val="13"/>
        </w:numPr>
      </w:pPr>
      <w:r w:rsidRPr="00EF70B2">
        <w:t xml:space="preserve">A narrative statement addressing the anticipated scope, method, and schedule of development operations including the type of equipment </w:t>
      </w:r>
      <w:r w:rsidRPr="00EF70B2" w:rsidR="002B1065">
        <w:t xml:space="preserve">that </w:t>
      </w:r>
      <w:r w:rsidRPr="00EF70B2">
        <w:t xml:space="preserve">will </w:t>
      </w:r>
      <w:r w:rsidRPr="00EF70B2" w:rsidR="002B1065">
        <w:t xml:space="preserve">be </w:t>
      </w:r>
      <w:r w:rsidRPr="00EF70B2">
        <w:t>use</w:t>
      </w:r>
      <w:r w:rsidRPr="00EF70B2" w:rsidR="002B1065">
        <w:t>d</w:t>
      </w:r>
      <w:r w:rsidRPr="00EF70B2">
        <w:t>, the method of mining anticipated, including the best available estimate of the mining sequence and production rate, and the relationship, if any, between the planned mining operations and facilities on adjacent Federal or non-Federal land;</w:t>
      </w:r>
    </w:p>
    <w:p w:rsidRPr="00EF70B2" w:rsidR="002641D0" w:rsidP="002641D0" w:rsidRDefault="002641D0" w14:paraId="76BA64FA" w14:textId="77777777">
      <w:pPr>
        <w:numPr>
          <w:ilvl w:val="0"/>
          <w:numId w:val="13"/>
        </w:numPr>
      </w:pPr>
      <w:r w:rsidRPr="00EF70B2">
        <w:t>Financial information that will enable the BLM to determine if the applicant found a valuable deposit, including at least an estimate of projected mining and processing costs, saleable products and markets, and projected selling prices;</w:t>
      </w:r>
    </w:p>
    <w:p w:rsidRPr="00EF70B2" w:rsidR="002641D0" w:rsidP="002641D0" w:rsidRDefault="002641D0" w14:paraId="67C0D19D" w14:textId="77777777">
      <w:pPr>
        <w:numPr>
          <w:ilvl w:val="0"/>
          <w:numId w:val="13"/>
        </w:numPr>
      </w:pPr>
      <w:r w:rsidRPr="00EF70B2">
        <w:t xml:space="preserve">Complete and accurate description of the lands as found in the associated prospecting permit if the application is for less that the lands covered by the </w:t>
      </w:r>
      <w:r w:rsidRPr="00EF70B2" w:rsidR="00730C0E">
        <w:t>original prospecting permit; and</w:t>
      </w:r>
    </w:p>
    <w:p w:rsidRPr="00EF70B2" w:rsidR="006B394E" w:rsidP="00730C0E" w:rsidRDefault="002641D0" w14:paraId="6B366B8B" w14:textId="77777777">
      <w:pPr>
        <w:numPr>
          <w:ilvl w:val="0"/>
          <w:numId w:val="13"/>
        </w:numPr>
      </w:pPr>
      <w:r w:rsidRPr="00EF70B2">
        <w:t>Other data the BLM may require, for example</w:t>
      </w:r>
      <w:r w:rsidRPr="00EF70B2" w:rsidR="006B394E">
        <w:t>:</w:t>
      </w:r>
    </w:p>
    <w:p w:rsidRPr="00EF70B2" w:rsidR="006B394E" w:rsidP="006B394E" w:rsidRDefault="006B394E" w14:paraId="21C8A8D6" w14:textId="77777777">
      <w:pPr>
        <w:ind w:left="720"/>
      </w:pPr>
    </w:p>
    <w:p w:rsidRPr="00EF70B2" w:rsidR="006B394E" w:rsidP="00A71A3D" w:rsidRDefault="006B394E" w14:paraId="2A01DE9A" w14:textId="77777777">
      <w:pPr>
        <w:numPr>
          <w:ilvl w:val="0"/>
          <w:numId w:val="41"/>
        </w:numPr>
        <w:ind w:left="1440" w:hanging="720"/>
      </w:pPr>
      <w:r w:rsidRPr="00EF70B2">
        <w:t>T</w:t>
      </w:r>
      <w:r w:rsidRPr="00EF70B2" w:rsidR="002641D0">
        <w:t>he exten</w:t>
      </w:r>
      <w:r w:rsidRPr="00EF70B2">
        <w:t>t and character of the deposit;</w:t>
      </w:r>
    </w:p>
    <w:p w:rsidRPr="00EF70B2" w:rsidR="006B394E" w:rsidP="00A71A3D" w:rsidRDefault="006B394E" w14:paraId="24C59104" w14:textId="77777777">
      <w:pPr>
        <w:numPr>
          <w:ilvl w:val="0"/>
          <w:numId w:val="41"/>
        </w:numPr>
        <w:ind w:left="1440" w:hanging="720"/>
      </w:pPr>
      <w:r w:rsidRPr="00EF70B2">
        <w:t>T</w:t>
      </w:r>
      <w:r w:rsidRPr="00EF70B2" w:rsidR="002641D0">
        <w:t>he anticipated mining an</w:t>
      </w:r>
      <w:r w:rsidRPr="00EF70B2">
        <w:t>d processing methods and costs;</w:t>
      </w:r>
    </w:p>
    <w:p w:rsidRPr="00EF70B2" w:rsidR="006B394E" w:rsidP="00A71A3D" w:rsidRDefault="006B394E" w14:paraId="4A58FC7A" w14:textId="77777777">
      <w:pPr>
        <w:numPr>
          <w:ilvl w:val="0"/>
          <w:numId w:val="41"/>
        </w:numPr>
        <w:ind w:left="1440" w:hanging="720"/>
      </w:pPr>
      <w:r w:rsidRPr="00EF70B2">
        <w:t>T</w:t>
      </w:r>
      <w:r w:rsidRPr="00EF70B2" w:rsidR="002641D0">
        <w:t>he anticipated location, kind, and extent of</w:t>
      </w:r>
      <w:r w:rsidRPr="00EF70B2">
        <w:t xml:space="preserve"> necessary surface disturbance;</w:t>
      </w:r>
    </w:p>
    <w:p w:rsidRPr="00EF70B2" w:rsidR="006B394E" w:rsidP="00A71A3D" w:rsidRDefault="006B394E" w14:paraId="52DAACBC" w14:textId="77777777">
      <w:pPr>
        <w:numPr>
          <w:ilvl w:val="0"/>
          <w:numId w:val="41"/>
        </w:numPr>
        <w:ind w:left="1440" w:hanging="720"/>
      </w:pPr>
      <w:r w:rsidRPr="00EF70B2">
        <w:t>T</w:t>
      </w:r>
      <w:r w:rsidRPr="00EF70B2" w:rsidR="002641D0">
        <w:t>he measures planned to reclaim the disturbance, an estimate of the profit</w:t>
      </w:r>
      <w:r w:rsidRPr="00EF70B2">
        <w:t>ability of mineral development; or</w:t>
      </w:r>
    </w:p>
    <w:p w:rsidRPr="00EF70B2" w:rsidR="00730C0E" w:rsidP="00A71A3D" w:rsidRDefault="006B394E" w14:paraId="2A218F06" w14:textId="77777777">
      <w:pPr>
        <w:numPr>
          <w:ilvl w:val="0"/>
          <w:numId w:val="41"/>
        </w:numPr>
        <w:ind w:left="1440" w:hanging="720"/>
      </w:pPr>
      <w:r w:rsidRPr="00EF70B2">
        <w:t>W</w:t>
      </w:r>
      <w:r w:rsidRPr="00EF70B2" w:rsidR="002641D0">
        <w:t xml:space="preserve">hether there is a reasonable prospect of success </w:t>
      </w:r>
      <w:r w:rsidRPr="00EF70B2" w:rsidR="00730C0E">
        <w:t>in developing a profitable mine.</w:t>
      </w:r>
    </w:p>
    <w:p w:rsidRPr="00EF70B2" w:rsidR="002641D0" w:rsidP="002641D0" w:rsidRDefault="002641D0" w14:paraId="6478B424" w14:textId="77777777"/>
    <w:p w:rsidRPr="00EF70B2" w:rsidR="002641D0" w:rsidP="00B0604E" w:rsidRDefault="000E52CA" w14:paraId="05A3B6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2641D0">
        <w:t xml:space="preserve">BLM needs the map and narrative statement to assess potential impacts of the proposed activities on the environment, </w:t>
      </w:r>
      <w:r w:rsidRPr="00EF70B2" w:rsidR="00B1273B">
        <w:t xml:space="preserve">and make any necessary changes </w:t>
      </w:r>
      <w:r w:rsidRPr="00EF70B2" w:rsidR="002641D0">
        <w:t xml:space="preserve">to the lease terms.  </w:t>
      </w:r>
      <w:r w:rsidRPr="00EF70B2" w:rsidR="00B1273B">
        <w:t xml:space="preserve">The BLM uses </w:t>
      </w:r>
      <w:r w:rsidRPr="00EF70B2" w:rsidR="002641D0">
        <w:t>the information on the financial aspects of the proposed mining operation to determine if the prospecting permittee has made the showing of a valuable deposit.</w:t>
      </w:r>
    </w:p>
    <w:p w:rsidRPr="00EF70B2" w:rsidR="002641D0" w:rsidP="00B0604E" w:rsidRDefault="002641D0" w14:paraId="749F01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0604E" w:rsidRDefault="00245C20" w14:paraId="12FC55B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05025">
        <w:rPr>
          <w:u w:val="single"/>
        </w:rPr>
        <w:t xml:space="preserve"> 3508 </w:t>
      </w:r>
      <w:r w:rsidRPr="00EF70B2" w:rsidR="002641D0">
        <w:rPr>
          <w:u w:val="single"/>
        </w:rPr>
        <w:t>Competitive Lease Applications</w:t>
      </w:r>
    </w:p>
    <w:p w:rsidRPr="00EF70B2" w:rsidR="002641D0" w:rsidP="00B0604E" w:rsidRDefault="002641D0" w14:paraId="7572176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90620B" w:rsidP="008E34C8" w:rsidRDefault="008E34C8" w14:paraId="34F82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lastRenderedPageBreak/>
        <w:t xml:space="preserve">As described at section 3501.10, </w:t>
      </w:r>
      <w:r w:rsidRPr="00EF70B2" w:rsidR="00B9030E">
        <w:t xml:space="preserve">the BLM may grant </w:t>
      </w:r>
      <w:r w:rsidRPr="00EF70B2">
        <w:t>a competitive lease</w:t>
      </w:r>
      <w:r w:rsidRPr="00EF70B2" w:rsidR="00B9030E">
        <w:t xml:space="preserve"> </w:t>
      </w:r>
      <w:r w:rsidRPr="00EF70B2">
        <w:t>via competitive bidding for known deposits of a leasable mineral.</w:t>
      </w:r>
      <w:r w:rsidRPr="00EF70B2" w:rsidR="000E42F6">
        <w:t xml:space="preserve">  A competitive lease is the only way t</w:t>
      </w:r>
      <w:r w:rsidRPr="00EF70B2" w:rsidR="0090620B">
        <w:t>he BLM leases lands known to contain a valua</w:t>
      </w:r>
      <w:r w:rsidRPr="00EF70B2" w:rsidR="000E42F6">
        <w:t xml:space="preserve">ble mineral deposit, </w:t>
      </w:r>
      <w:r w:rsidRPr="00EF70B2" w:rsidR="0090620B">
        <w:t xml:space="preserve">except for certain limited situations when a fringe acreage lease or lease modification is appropriate.  </w:t>
      </w:r>
      <w:r w:rsidRPr="00EF70B2" w:rsidR="006079DE">
        <w:t>IC</w:t>
      </w:r>
      <w:r w:rsidRPr="00EF70B2" w:rsidR="0090620B">
        <w:t xml:space="preserve"> activities for fringe acreage leases and lease modifications are described below (see 43 CFR </w:t>
      </w:r>
      <w:r w:rsidRPr="00EF70B2" w:rsidR="00245C20">
        <w:t>Subpart</w:t>
      </w:r>
      <w:r w:rsidRPr="00EF70B2" w:rsidR="0090620B">
        <w:t xml:space="preserve"> 3510).</w:t>
      </w:r>
    </w:p>
    <w:p w:rsidRPr="00EF70B2" w:rsidR="0090620B" w:rsidP="004B3391" w:rsidRDefault="0090620B" w14:paraId="2F27401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4B3391" w:rsidP="004B3391" w:rsidRDefault="0090620B" w14:paraId="0FD2999C"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B</w:t>
      </w:r>
      <w:r w:rsidRPr="00EF70B2" w:rsidR="003E2C4C">
        <w:t xml:space="preserve">efore issuing a </w:t>
      </w:r>
      <w:r w:rsidRPr="00EF70B2">
        <w:t xml:space="preserve">competitive </w:t>
      </w:r>
      <w:r w:rsidRPr="00EF70B2" w:rsidR="003E2C4C">
        <w:t>lease</w:t>
      </w:r>
      <w:r w:rsidRPr="00EF70B2" w:rsidR="004D64BD">
        <w:t>,</w:t>
      </w:r>
      <w:r w:rsidRPr="00EF70B2" w:rsidR="003E2C4C">
        <w:t xml:space="preserve"> the BLM may grant an exploration license, but not a prospecting permit.  However, the BLM may offer competitive leases for lands where no prospecting or exploratory work is needed to determine the existence or workability of a valuable mineral deposit.  In addition, the BLM may offer competitive leases for asphalt on any lands available for asphalt leasing, whether or not a valuable mineral deposit is known to exist.</w:t>
      </w:r>
    </w:p>
    <w:p w:rsidRPr="00EF70B2" w:rsidR="00185E36" w:rsidP="004B3391" w:rsidRDefault="00185E36" w14:paraId="1D5BB4B0"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0A1F37" w:rsidP="00185E36" w:rsidRDefault="000A1F37" w14:paraId="622F94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Application for a Competitive Lease (43 CFR 3508.12 through 3508.22)</w:t>
      </w:r>
    </w:p>
    <w:p w:rsidRPr="00EF70B2" w:rsidR="000A1F37" w:rsidP="00185E36" w:rsidRDefault="000A1F37" w14:paraId="56631CD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0D44D7" w:rsidP="000D44D7" w:rsidRDefault="00185E36" w14:paraId="3357789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may designate certain lands for competitive leasing, or </w:t>
      </w:r>
      <w:r w:rsidRPr="00EF70B2" w:rsidR="004D64BD">
        <w:t xml:space="preserve">a person other than the BLM may nominate </w:t>
      </w:r>
      <w:r w:rsidRPr="00EF70B2" w:rsidR="000A1F37">
        <w:t>lands</w:t>
      </w:r>
      <w:r w:rsidRPr="00EF70B2" w:rsidR="004D64BD">
        <w:t xml:space="preserve"> for competitive leasing.  </w:t>
      </w:r>
      <w:r w:rsidRPr="00EF70B2" w:rsidR="000D44D7">
        <w:t>Before the BLM publishes a notice of lease sale, the applicant must pay a processing fee.  The amount of the processing fee is determined on a case-by-case basis in accordance with 43 CFR 3000.11, 3508.14, and 3508.21.</w:t>
      </w:r>
    </w:p>
    <w:p w:rsidRPr="00EF70B2" w:rsidR="000D44D7" w:rsidP="000D44D7" w:rsidRDefault="000D44D7" w14:paraId="3DB93F8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0D44D7" w:rsidP="000D44D7" w:rsidRDefault="000D44D7" w14:paraId="06C7B4C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someone other than the applicant is the successful bidder, the BLM will refund the amount paid for processing.  If there is no successful bidder, </w:t>
      </w:r>
      <w:r w:rsidRPr="00EF70B2" w:rsidR="008D7938">
        <w:t xml:space="preserve">43 CFR 3508.12 provides that </w:t>
      </w:r>
      <w:r w:rsidRPr="00EF70B2">
        <w:t>the applicant is responsible for all p</w:t>
      </w:r>
      <w:r w:rsidRPr="00EF70B2" w:rsidR="008D7938">
        <w:t>rocessing fees.</w:t>
      </w:r>
    </w:p>
    <w:p w:rsidRPr="00EF70B2" w:rsidR="000D44D7" w:rsidP="000D44D7" w:rsidRDefault="000D44D7" w14:paraId="366F04B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85E36" w:rsidP="00185E36" w:rsidRDefault="00185E36" w14:paraId="5C15CDA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Once the BLM determines which lands are available for leasing, it will publish a notice of lease sale at least once a week for three consecutive weeks in a newspaper of general circulation in the area where the lands are situated.  </w:t>
      </w:r>
      <w:r w:rsidRPr="00EF70B2" w:rsidR="005E6904">
        <w:t>In addition, t</w:t>
      </w:r>
      <w:r w:rsidRPr="00EF70B2">
        <w:t xml:space="preserve">hat notice will be available in the public room of the BLM office </w:t>
      </w:r>
      <w:r w:rsidRPr="00EF70B2" w:rsidR="00E24FF6">
        <w:t xml:space="preserve">that </w:t>
      </w:r>
      <w:r w:rsidRPr="00EF70B2">
        <w:t>administers the lands.</w:t>
      </w:r>
    </w:p>
    <w:p w:rsidRPr="00EF70B2" w:rsidR="00185E36" w:rsidP="00185E36" w:rsidRDefault="00185E36" w14:paraId="4B80723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85E36" w:rsidP="00185E36" w:rsidRDefault="00185E36" w14:paraId="19A97D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notice will include:</w:t>
      </w:r>
    </w:p>
    <w:p w:rsidRPr="00EF70B2" w:rsidR="00185E36" w:rsidP="00185E36" w:rsidRDefault="00185E36" w14:paraId="163E485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85E36" w:rsidP="00A71A3D" w:rsidRDefault="003574A3" w14:paraId="6E6B22B3"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time and place of sale;</w:t>
      </w:r>
    </w:p>
    <w:p w:rsidRPr="00EF70B2" w:rsidR="003574A3" w:rsidP="00A71A3D" w:rsidRDefault="003574A3" w14:paraId="1F1F2417"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bidding method, including opening and closing dates for bidding;</w:t>
      </w:r>
    </w:p>
    <w:p w:rsidRPr="00EF70B2" w:rsidR="003574A3" w:rsidP="00A71A3D" w:rsidRDefault="003574A3" w14:paraId="08B851F6"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description of the mineral deposit being offered;</w:t>
      </w:r>
    </w:p>
    <w:p w:rsidRPr="00EF70B2" w:rsidR="003574A3" w:rsidP="00A71A3D" w:rsidRDefault="003574A3" w14:paraId="222D0869"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minimum bid the BLM will consider; and</w:t>
      </w:r>
    </w:p>
    <w:p w:rsidRPr="00EF70B2" w:rsidR="003574A3" w:rsidP="00A71A3D" w:rsidRDefault="003574A3" w14:paraId="34A866E8"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Information on where anyone may obtain a copy of the proposed lease and a detailed statement of the lease sale terms and conditions.</w:t>
      </w:r>
    </w:p>
    <w:p w:rsidRPr="00EF70B2" w:rsidR="003574A3" w:rsidP="003574A3" w:rsidRDefault="003574A3" w14:paraId="3B80A6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71319" w:rsidP="003574A3" w:rsidRDefault="003574A3" w14:paraId="516F1D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tract being offered for competitive sale was nominated by a</w:t>
      </w:r>
      <w:r w:rsidRPr="00EF70B2" w:rsidR="000D44D7">
        <w:t>n</w:t>
      </w:r>
      <w:r w:rsidRPr="00EF70B2">
        <w:t xml:space="preserve"> applicant, the notice also will include a statement of the </w:t>
      </w:r>
      <w:r w:rsidRPr="00EF70B2" w:rsidR="00517E43">
        <w:t xml:space="preserve">total cost recovery </w:t>
      </w:r>
      <w:r w:rsidRPr="00EF70B2">
        <w:t>fee p</w:t>
      </w:r>
      <w:r w:rsidRPr="00EF70B2" w:rsidR="00517E43">
        <w:t>aid to the BLM under 43 CFR 3508.12 up to 30 days before the competitive lease sale.</w:t>
      </w:r>
    </w:p>
    <w:p w:rsidRPr="00EF70B2" w:rsidR="000D44D7" w:rsidP="003574A3" w:rsidRDefault="000D44D7" w14:paraId="2EC813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71319" w:rsidP="003574A3" w:rsidRDefault="00B71319" w14:paraId="4C906FC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will open and announce all bids at the time and date specified in the notice of lease sale, but the BLM will not accept or reject bids at that time.  The BLM will not consider any bids not received by the deadline in the sale notice.  Any bid may be withdrawn or modified before the time specified in the sale notice.</w:t>
      </w:r>
    </w:p>
    <w:p w:rsidRPr="00EF70B2" w:rsidR="002613D7" w:rsidP="003574A3" w:rsidRDefault="002613D7" w14:paraId="5C1D281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13D7" w:rsidP="003574A3" w:rsidRDefault="002613D7" w14:paraId="6598E6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applicant is the highest qualified bidder and the BLM determines that the applicant’s bid meets or exceeds fair market value, the BLM will send the applicant copies of the lease on the form attached to the detailed statement of terms and conditions.  Within the time specified by the BLM, the applicant must:</w:t>
      </w:r>
    </w:p>
    <w:p w:rsidRPr="00EF70B2" w:rsidR="002613D7" w:rsidP="003574A3" w:rsidRDefault="002613D7" w14:paraId="35C73AC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13D7" w:rsidP="00A71A3D" w:rsidRDefault="002613D7" w14:paraId="3726262E"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Sign and return the lease form;</w:t>
      </w:r>
    </w:p>
    <w:p w:rsidRPr="00EF70B2" w:rsidR="002613D7" w:rsidP="00A71A3D" w:rsidRDefault="0020150E" w14:paraId="4D93764C"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the balance of the bonus bid;</w:t>
      </w:r>
    </w:p>
    <w:p w:rsidRPr="00EF70B2" w:rsidR="0020150E" w:rsidP="00A71A3D" w:rsidRDefault="005E6904" w14:paraId="2D2E154E"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the first year’s rental;</w:t>
      </w:r>
    </w:p>
    <w:p w:rsidRPr="00EF70B2" w:rsidR="005E6904" w:rsidP="00A71A3D" w:rsidRDefault="005E6904" w14:paraId="5BF4270D"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lastRenderedPageBreak/>
        <w:t>Pay the publication costs;</w:t>
      </w:r>
    </w:p>
    <w:p w:rsidRPr="00EF70B2" w:rsidR="005E6904" w:rsidP="00A71A3D" w:rsidRDefault="005E6904" w14:paraId="408B1622"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Furnish the required lease bond;</w:t>
      </w:r>
    </w:p>
    <w:p w:rsidRPr="00EF70B2" w:rsidR="005E6904" w:rsidP="00A71A3D" w:rsidRDefault="005E6904" w14:paraId="32DCEC38"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all processing costs the BLM incurs after the date of the sale notice.</w:t>
      </w:r>
    </w:p>
    <w:p w:rsidRPr="00EF70B2" w:rsidR="005E6904" w:rsidP="005E6904" w:rsidRDefault="005E6904" w14:paraId="605F00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85E36" w:rsidP="00F661C7" w:rsidRDefault="005E6904" w14:paraId="379C64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successful bidder who was not the applicant must pay the cost recovery fee specified in the lease sale notice.</w:t>
      </w:r>
    </w:p>
    <w:p w:rsidRPr="00EF70B2" w:rsidR="004B3391" w:rsidP="00B0604E" w:rsidRDefault="004B3391" w14:paraId="05BA99D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0604E" w:rsidRDefault="002641D0" w14:paraId="62AB872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Once </w:t>
      </w:r>
      <w:r w:rsidRPr="00EF70B2" w:rsidR="000E52CA">
        <w:t xml:space="preserve">the </w:t>
      </w:r>
      <w:r w:rsidRPr="00EF70B2">
        <w:t xml:space="preserve">BLM publishes a notice of competitive lease sale, anyone interested in obtaining a lease </w:t>
      </w:r>
      <w:r w:rsidRPr="00EF70B2" w:rsidR="00380005">
        <w:t xml:space="preserve">may </w:t>
      </w:r>
      <w:r w:rsidRPr="00EF70B2">
        <w:t>submit a bid.  A bidder must include a statement of qualifications and one fifth of the bid amount.  The bid must exceed the BLM</w:t>
      </w:r>
      <w:r w:rsidRPr="00EF70B2" w:rsidR="0030515A">
        <w:t>’s</w:t>
      </w:r>
      <w:r w:rsidRPr="00EF70B2">
        <w:t xml:space="preserve"> estimate of the fair market value of the parcel.  </w:t>
      </w:r>
      <w:r w:rsidRPr="00EF70B2" w:rsidR="000E52CA">
        <w:t xml:space="preserve">The </w:t>
      </w:r>
      <w:r w:rsidRPr="00EF70B2">
        <w:t xml:space="preserve">BLM will use Form 3520-7 </w:t>
      </w:r>
      <w:r w:rsidRPr="00EF70B2" w:rsidR="000E52CA">
        <w:t>if the lease is granted.</w:t>
      </w:r>
    </w:p>
    <w:p w:rsidRPr="00EF70B2" w:rsidR="002641D0" w:rsidP="00B0604E" w:rsidRDefault="002641D0" w14:paraId="696C74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0604E" w:rsidRDefault="002641D0" w14:paraId="00B784D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w:t>
      </w:r>
      <w:r w:rsidRPr="00EF70B2" w:rsidR="000E52CA">
        <w:t xml:space="preserve">the </w:t>
      </w:r>
      <w:r w:rsidRPr="00EF70B2">
        <w:t>BLM decides that it will issue a competitive lease, the highest qualified bidder must</w:t>
      </w:r>
    </w:p>
    <w:p w:rsidRPr="00EF70B2" w:rsidR="002641D0" w:rsidP="00B0604E" w:rsidRDefault="002641D0" w14:paraId="1B703381" w14:textId="77777777">
      <w:pPr>
        <w:tabs>
          <w:tab w:val="left" w:pos="-144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sign and return the lease form, pay the balance of the bonus bid and the first year’s rental, pay the publication costs and furnish the lease bond.</w:t>
      </w:r>
    </w:p>
    <w:p w:rsidRPr="00EF70B2" w:rsidR="002641D0" w:rsidP="00B0604E" w:rsidRDefault="002641D0" w14:paraId="3A749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0604E" w:rsidRDefault="00245C20" w14:paraId="25F66AE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05025">
        <w:rPr>
          <w:u w:val="single"/>
        </w:rPr>
        <w:t xml:space="preserve"> 3509 </w:t>
      </w:r>
      <w:r w:rsidRPr="00EF70B2" w:rsidR="002641D0">
        <w:rPr>
          <w:u w:val="single"/>
        </w:rPr>
        <w:t>Fractional and Future Interest Lease Applications</w:t>
      </w:r>
    </w:p>
    <w:p w:rsidRPr="00EF70B2" w:rsidR="002641D0" w:rsidP="00B0604E" w:rsidRDefault="002641D0" w14:paraId="797020C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Pr="00EF70B2" w:rsidR="004761F9" w:rsidP="00B0604E" w:rsidRDefault="004761F9" w14:paraId="5DA6F5C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Fractional interest prospecting permits and leases are for parcels where the United States holds</w:t>
      </w:r>
      <w:r w:rsidRPr="00EF70B2" w:rsidR="00AE575B">
        <w:t xml:space="preserve"> less</w:t>
      </w:r>
      <w:r w:rsidRPr="00EF70B2">
        <w:t xml:space="preserve"> than 100 per cent of the mineral interest of the parcel.  Fractional interest leases allow development of the shared mineral interests.</w:t>
      </w:r>
      <w:r w:rsidRPr="00EF70B2" w:rsidR="00AE575B">
        <w:t xml:space="preserve">  The BLM may </w:t>
      </w:r>
      <w:r w:rsidRPr="00EF70B2" w:rsidR="00D24A1D">
        <w:t xml:space="preserve">not grant a fractional interest </w:t>
      </w:r>
      <w:r w:rsidRPr="00EF70B2" w:rsidR="002E146A">
        <w:t>lease for</w:t>
      </w:r>
      <w:r w:rsidRPr="00EF70B2" w:rsidR="00D24A1D">
        <w:t xml:space="preserve"> </w:t>
      </w:r>
      <w:r w:rsidRPr="00EF70B2" w:rsidR="00AE575B">
        <w:t>asphalt in Oklahoma.</w:t>
      </w:r>
    </w:p>
    <w:p w:rsidRPr="00EF70B2" w:rsidR="004761F9" w:rsidP="00B0604E" w:rsidRDefault="004761F9" w14:paraId="692F614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4761F9" w:rsidP="00B0604E" w:rsidRDefault="00DB49F5" w14:paraId="59B4C5E6" w14:textId="3AAF78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Future interest lease</w:t>
      </w:r>
      <w:r w:rsidR="0005501A">
        <w:t>s</w:t>
      </w:r>
      <w:r w:rsidRPr="00EF70B2">
        <w:t xml:space="preserve"> are for </w:t>
      </w:r>
      <w:r w:rsidRPr="00EF70B2" w:rsidR="001A5EFA">
        <w:t>holders of pr</w:t>
      </w:r>
      <w:r w:rsidRPr="00EF70B2" w:rsidR="004761F9">
        <w:t>esent mineral interests that will revert to the Federal Government at some future date.  Future interest leases allow the present interest holder to continue using a present mineral right once the Federal Government acquires it.</w:t>
      </w:r>
    </w:p>
    <w:p w:rsidRPr="00EF70B2" w:rsidR="004761F9" w:rsidP="00B0604E" w:rsidRDefault="004761F9" w14:paraId="0718FD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87167" w:rsidP="00B0604E" w:rsidRDefault="004A13BF" w14:paraId="64B7201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No specific form is required for the application.  </w:t>
      </w:r>
      <w:r w:rsidRPr="00EF70B2" w:rsidR="00887167">
        <w:t>The BLM will use Form 3520-7 if the lease is granted.</w:t>
      </w:r>
    </w:p>
    <w:p w:rsidRPr="00EF70B2" w:rsidR="004A13BF" w:rsidP="00B0604E" w:rsidRDefault="004A13BF" w14:paraId="6055F40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4A13BF" w:rsidP="00B0604E" w:rsidRDefault="004A13BF" w14:paraId="5C7FB829" w14:textId="561C36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 processing fee is required for each application.  The amount of the </w:t>
      </w:r>
      <w:r w:rsidR="0005501A">
        <w:t>fee</w:t>
      </w:r>
      <w:r w:rsidRPr="00EF70B2">
        <w:t xml:space="preserve"> is determined on a case-by-case basis in accordance with 43 CFR 3000.11, 3509.16, and 3509.46.</w:t>
      </w:r>
    </w:p>
    <w:p w:rsidRPr="00EF70B2" w:rsidR="00887167" w:rsidP="00B0604E" w:rsidRDefault="00887167" w14:paraId="2AC8F44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769" w:rsidP="00B0604E" w:rsidRDefault="00264769" w14:paraId="7A4F490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for a Fractional or Future Interest Lease (43 CFR 3509.10 through 3509.51)</w:t>
      </w:r>
    </w:p>
    <w:p w:rsidRPr="00EF70B2" w:rsidR="004761F9" w:rsidP="00B0604E" w:rsidRDefault="004761F9" w14:paraId="4EB0EB6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0604E" w:rsidRDefault="002641D0" w14:paraId="7443BD3C"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3509.17 lists the </w:t>
      </w:r>
      <w:r w:rsidRPr="00EF70B2" w:rsidR="00113067">
        <w:rPr>
          <w:szCs w:val="20"/>
        </w:rPr>
        <w:t xml:space="preserve">following </w:t>
      </w:r>
      <w:r w:rsidRPr="00EF70B2">
        <w:rPr>
          <w:szCs w:val="20"/>
        </w:rPr>
        <w:t xml:space="preserve">information that a person must file </w:t>
      </w:r>
      <w:r w:rsidRPr="00EF70B2" w:rsidR="008C76F6">
        <w:rPr>
          <w:szCs w:val="20"/>
        </w:rPr>
        <w:t xml:space="preserve">in order to apply for a </w:t>
      </w:r>
      <w:r w:rsidRPr="00EF70B2">
        <w:rPr>
          <w:szCs w:val="20"/>
        </w:rPr>
        <w:t>future interest lease:</w:t>
      </w:r>
    </w:p>
    <w:p w:rsidRPr="00EF70B2" w:rsidR="00113067" w:rsidP="002641D0" w:rsidRDefault="00113067" w14:paraId="65BF996F"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Pr="00EF70B2" w:rsidR="002641D0" w:rsidP="002641D0" w:rsidRDefault="002641D0" w14:paraId="026E343C" w14:textId="77777777">
      <w:pPr>
        <w:numPr>
          <w:ilvl w:val="0"/>
          <w:numId w:val="14"/>
        </w:numPr>
      </w:pPr>
      <w:r w:rsidRPr="00EF70B2">
        <w:t>A land description;</w:t>
      </w:r>
    </w:p>
    <w:p w:rsidRPr="00EF70B2" w:rsidR="002641D0" w:rsidP="002641D0" w:rsidRDefault="002641D0" w14:paraId="58D68D67" w14:textId="77777777">
      <w:pPr>
        <w:numPr>
          <w:ilvl w:val="0"/>
          <w:numId w:val="14"/>
        </w:numPr>
      </w:pPr>
      <w:r w:rsidRPr="00EF70B2">
        <w:t>A certification of qualifications to hold a Federal mineral lease;</w:t>
      </w:r>
    </w:p>
    <w:p w:rsidRPr="00EF70B2" w:rsidR="002641D0" w:rsidP="002641D0" w:rsidRDefault="002641D0" w14:paraId="39FB9DAF" w14:textId="77777777">
      <w:pPr>
        <w:sectPr w:rsidRPr="00EF70B2" w:rsidR="002641D0">
          <w:endnotePr>
            <w:numFmt w:val="decimal"/>
          </w:endnotePr>
          <w:type w:val="continuous"/>
          <w:pgSz w:w="12240" w:h="15840"/>
          <w:pgMar w:top="1440" w:right="1440" w:bottom="1440" w:left="1440" w:header="1440" w:footer="1440" w:gutter="0"/>
          <w:cols w:space="720"/>
          <w:noEndnote/>
        </w:sectPr>
      </w:pPr>
    </w:p>
    <w:p w:rsidRPr="00EF70B2" w:rsidR="002641D0" w:rsidP="002641D0" w:rsidRDefault="002641D0" w14:paraId="04DD1752" w14:textId="77777777">
      <w:pPr>
        <w:numPr>
          <w:ilvl w:val="0"/>
          <w:numId w:val="14"/>
        </w:numPr>
      </w:pPr>
      <w:r w:rsidRPr="00EF70B2">
        <w:t>Evidence of present ownership or other i</w:t>
      </w:r>
      <w:r w:rsidRPr="00EF70B2" w:rsidR="006727B6">
        <w:t>nterest in the mineral estate; and</w:t>
      </w:r>
    </w:p>
    <w:p w:rsidRPr="00EF70B2" w:rsidR="002641D0" w:rsidP="002641D0" w:rsidRDefault="002641D0" w14:paraId="30D468FA" w14:textId="77777777">
      <w:pPr>
        <w:numPr>
          <w:ilvl w:val="0"/>
          <w:numId w:val="14"/>
        </w:numPr>
      </w:pPr>
      <w:r w:rsidRPr="00EF70B2">
        <w:t>The names of any others with a present interest in the mineral estate.</w:t>
      </w:r>
    </w:p>
    <w:p w:rsidRPr="00EF70B2" w:rsidR="002641D0" w:rsidP="002641D0" w:rsidRDefault="002641D0" w14:paraId="5FCBFD89"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60770C" w:rsidRDefault="002641D0" w14:paraId="2FCA4BE2"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3509.47 lists the </w:t>
      </w:r>
      <w:r w:rsidRPr="00EF70B2" w:rsidR="004F2AF4">
        <w:rPr>
          <w:szCs w:val="20"/>
        </w:rPr>
        <w:t xml:space="preserve">following </w:t>
      </w:r>
      <w:r w:rsidRPr="00EF70B2">
        <w:rPr>
          <w:szCs w:val="20"/>
        </w:rPr>
        <w:t xml:space="preserve">information that a person must file </w:t>
      </w:r>
      <w:r w:rsidRPr="00EF70B2" w:rsidR="005D6279">
        <w:rPr>
          <w:szCs w:val="20"/>
        </w:rPr>
        <w:t xml:space="preserve">in order to apply for </w:t>
      </w:r>
      <w:r w:rsidRPr="00EF70B2">
        <w:rPr>
          <w:szCs w:val="20"/>
        </w:rPr>
        <w:t>a fractional interest permit or lease:</w:t>
      </w:r>
    </w:p>
    <w:p w:rsidRPr="00EF70B2" w:rsidR="006727B6" w:rsidP="002641D0" w:rsidRDefault="006727B6" w14:paraId="7ECDF224"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Pr="00EF70B2" w:rsidR="002641D0" w:rsidP="002641D0" w:rsidRDefault="002641D0" w14:paraId="3DCF5580" w14:textId="77777777">
      <w:pPr>
        <w:numPr>
          <w:ilvl w:val="0"/>
          <w:numId w:val="15"/>
        </w:numPr>
      </w:pPr>
      <w:r w:rsidRPr="00EF70B2">
        <w:t>A land description;</w:t>
      </w:r>
    </w:p>
    <w:p w:rsidRPr="00EF70B2" w:rsidR="002641D0" w:rsidP="002641D0" w:rsidRDefault="002641D0" w14:paraId="560FE43E" w14:textId="77777777">
      <w:pPr>
        <w:numPr>
          <w:ilvl w:val="0"/>
          <w:numId w:val="15"/>
        </w:numPr>
      </w:pPr>
      <w:r w:rsidRPr="00EF70B2">
        <w:t>A certification of qualifications to hold a Federal mineral lease;</w:t>
      </w:r>
    </w:p>
    <w:p w:rsidRPr="00EF70B2" w:rsidR="002641D0" w:rsidP="002641D0" w:rsidRDefault="002641D0" w14:paraId="3AB40912" w14:textId="6469FBB5">
      <w:pPr>
        <w:numPr>
          <w:ilvl w:val="0"/>
          <w:numId w:val="15"/>
        </w:numPr>
      </w:pPr>
      <w:r w:rsidRPr="00EF70B2">
        <w:t>Evidence of a fractional ownership or other interest i</w:t>
      </w:r>
      <w:r w:rsidRPr="00EF70B2" w:rsidR="006727B6">
        <w:t>n the mineral estate;</w:t>
      </w:r>
      <w:r w:rsidRPr="00EF70B2">
        <w:t xml:space="preserve"> and</w:t>
      </w:r>
    </w:p>
    <w:p w:rsidRPr="00EF70B2" w:rsidR="002641D0" w:rsidP="002641D0" w:rsidRDefault="002641D0" w14:paraId="27CCDC9E" w14:textId="77777777">
      <w:pPr>
        <w:numPr>
          <w:ilvl w:val="0"/>
          <w:numId w:val="15"/>
        </w:numPr>
      </w:pPr>
      <w:r w:rsidRPr="00EF70B2">
        <w:t>The names of any others with a fractional interest in the mineral estate.</w:t>
      </w:r>
    </w:p>
    <w:p w:rsidRPr="00EF70B2" w:rsidR="002641D0" w:rsidP="002641D0" w:rsidRDefault="002641D0" w14:paraId="79387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143A31" w:rsidRDefault="002641D0" w14:paraId="05DA9AA3"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3509.48 requires </w:t>
      </w:r>
      <w:r w:rsidRPr="00EF70B2" w:rsidR="008C58F4">
        <w:rPr>
          <w:szCs w:val="20"/>
        </w:rPr>
        <w:t xml:space="preserve">the </w:t>
      </w:r>
      <w:r w:rsidRPr="00EF70B2">
        <w:rPr>
          <w:szCs w:val="20"/>
        </w:rPr>
        <w:t>BLM to notify other parties who have a fractional interest in the same mineral estate and provide them an opportunity to file an application for the fractional interest lease or permit.  Should</w:t>
      </w:r>
      <w:r w:rsidRPr="00EF70B2" w:rsidR="00F64934">
        <w:rPr>
          <w:szCs w:val="20"/>
        </w:rPr>
        <w:t xml:space="preserve"> other qualified parties </w:t>
      </w:r>
      <w:r w:rsidRPr="00EF70B2" w:rsidR="004F2AF4">
        <w:rPr>
          <w:szCs w:val="20"/>
        </w:rPr>
        <w:t xml:space="preserve">submit an application for a fractional interest, </w:t>
      </w:r>
      <w:r w:rsidRPr="00EF70B2" w:rsidR="008C58F4">
        <w:rPr>
          <w:szCs w:val="20"/>
        </w:rPr>
        <w:t xml:space="preserve">the </w:t>
      </w:r>
      <w:r w:rsidRPr="00EF70B2">
        <w:rPr>
          <w:szCs w:val="20"/>
        </w:rPr>
        <w:t xml:space="preserve">BLM will issue the lease or permit </w:t>
      </w:r>
      <w:r w:rsidRPr="00EF70B2" w:rsidR="00887167">
        <w:rPr>
          <w:szCs w:val="20"/>
        </w:rPr>
        <w:t xml:space="preserve">through a </w:t>
      </w:r>
      <w:r w:rsidRPr="00EF70B2" w:rsidR="00887167">
        <w:rPr>
          <w:szCs w:val="20"/>
        </w:rPr>
        <w:lastRenderedPageBreak/>
        <w:t>modified competitive process</w:t>
      </w:r>
      <w:r w:rsidRPr="00EF70B2">
        <w:rPr>
          <w:szCs w:val="20"/>
        </w:rPr>
        <w:t xml:space="preserve">.  </w:t>
      </w:r>
      <w:r w:rsidRPr="00EF70B2" w:rsidR="00371249">
        <w:rPr>
          <w:szCs w:val="20"/>
        </w:rPr>
        <w:t xml:space="preserve">The BLM </w:t>
      </w:r>
      <w:r w:rsidRPr="00EF70B2">
        <w:rPr>
          <w:szCs w:val="20"/>
        </w:rPr>
        <w:t>will issue the lease or permit noncompetitively if no other qualified parties apply</w:t>
      </w:r>
      <w:r w:rsidRPr="00EF70B2" w:rsidR="00F64934">
        <w:rPr>
          <w:szCs w:val="20"/>
        </w:rPr>
        <w:t>.</w:t>
      </w:r>
    </w:p>
    <w:p w:rsidRPr="00EF70B2" w:rsidR="002641D0" w:rsidP="002641D0" w:rsidRDefault="002641D0" w14:paraId="2E6B1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3859F7" w:rsidRDefault="00245C20" w14:paraId="5DAA5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8D2ECE">
        <w:rPr>
          <w:u w:val="single"/>
        </w:rPr>
        <w:t xml:space="preserve"> 3510 </w:t>
      </w:r>
      <w:r w:rsidRPr="00EF70B2" w:rsidR="002641D0">
        <w:rPr>
          <w:u w:val="single"/>
        </w:rPr>
        <w:t>Noncompetitive Leasing: Fringe Acreage Leases and Lease Modifications</w:t>
      </w:r>
    </w:p>
    <w:p w:rsidRPr="00EF70B2" w:rsidR="002641D0" w:rsidP="002641D0" w:rsidRDefault="002641D0" w14:paraId="6ADCA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9C039F" w:rsidP="008E34C8" w:rsidRDefault="008E34C8" w14:paraId="2DCC3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As described at section 3501.10, a fringe acreage lease or lease modification enables Federal lessees to acquire, without competition, new leases for adjoining Federal lands, if such lands are available for leasing.  </w:t>
      </w:r>
      <w:r w:rsidRPr="00EF70B2" w:rsidR="001D7ADC">
        <w:t>The process for obtaining this access is noncompetitive.</w:t>
      </w:r>
    </w:p>
    <w:p w:rsidRPr="00EF70B2" w:rsidR="009C039F" w:rsidP="009C039F" w:rsidRDefault="009C039F" w14:paraId="0DAA733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9C039F" w:rsidP="009C039F" w:rsidRDefault="009C039F" w14:paraId="5F12330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Fringe acreage leases are </w:t>
      </w:r>
      <w:r w:rsidRPr="00EF70B2" w:rsidR="00346F08">
        <w:t xml:space="preserve">new leases for </w:t>
      </w:r>
      <w:r w:rsidRPr="00EF70B2">
        <w:t>known deposits of leasable minerals adjacent to existing deposits</w:t>
      </w:r>
      <w:r w:rsidRPr="00EF70B2" w:rsidR="009E0580">
        <w:t>.</w:t>
      </w:r>
      <w:r w:rsidRPr="00EF70B2" w:rsidR="00FD4C91">
        <w:t xml:space="preserve">  The BLM will use For</w:t>
      </w:r>
      <w:r w:rsidRPr="00EF70B2" w:rsidR="00ED577E">
        <w:t>m 3520-7 t</w:t>
      </w:r>
      <w:r w:rsidRPr="00EF70B2" w:rsidR="00FD4C91">
        <w:t>o grant a fringe acreage lease.</w:t>
      </w:r>
    </w:p>
    <w:p w:rsidRPr="00EF70B2" w:rsidR="009C039F" w:rsidP="009C039F" w:rsidRDefault="009C039F" w14:paraId="583BB88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D0922" w:rsidP="009C039F" w:rsidRDefault="009C039F" w14:paraId="0622127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Lease modifications add adjacent acreage to a</w:t>
      </w:r>
      <w:r w:rsidRPr="00EF70B2" w:rsidR="001D7ADC">
        <w:t>n existing</w:t>
      </w:r>
      <w:r w:rsidRPr="00EF70B2">
        <w:t xml:space="preserve"> Federal lease, where th</w:t>
      </w:r>
      <w:r w:rsidRPr="00EF70B2" w:rsidR="001D7ADC">
        <w:t>at</w:t>
      </w:r>
      <w:r w:rsidRPr="00EF70B2" w:rsidR="00ED0922">
        <w:t xml:space="preserve"> acreage either:</w:t>
      </w:r>
    </w:p>
    <w:p w:rsidRPr="00EF70B2" w:rsidR="00ED0922" w:rsidP="009C039F" w:rsidRDefault="00ED0922" w14:paraId="642B44C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D0922" w:rsidP="00ED0922" w:rsidRDefault="00ED0922" w14:paraId="6AF9A509" w14:textId="77777777">
      <w:pPr>
        <w:numPr>
          <w:ilvl w:val="0"/>
          <w:numId w:val="15"/>
        </w:numPr>
      </w:pPr>
      <w:r w:rsidRPr="00EF70B2">
        <w:t>Contains known deposits of the same mineral as the original Federal lease, or</w:t>
      </w:r>
    </w:p>
    <w:p w:rsidRPr="00EF70B2" w:rsidR="0079792B" w:rsidP="0079792B" w:rsidRDefault="00ED0922" w14:paraId="063D2CF4" w14:textId="77777777">
      <w:pPr>
        <w:numPr>
          <w:ilvl w:val="0"/>
          <w:numId w:val="15"/>
        </w:numPr>
      </w:pPr>
      <w:r w:rsidRPr="00EF70B2">
        <w:t>Will be used for surface activities that are necessary for recovery of the mineral in th</w:t>
      </w:r>
      <w:r w:rsidRPr="00EF70B2" w:rsidR="0079792B">
        <w:t>e Federal lease; and</w:t>
      </w:r>
    </w:p>
    <w:p w:rsidRPr="00EF70B2" w:rsidR="003F6899" w:rsidP="001A110F" w:rsidRDefault="0079792B" w14:paraId="6D609368" w14:textId="77777777">
      <w:pPr>
        <w:pStyle w:val="level2"/>
        <w:numPr>
          <w:ilvl w:val="0"/>
          <w:numId w:val="15"/>
        </w:numPr>
        <w:tabs>
          <w:tab w:val="left" w:pos="-1440"/>
          <w:tab w:val="left" w:pos="360"/>
          <w:tab w:val="left" w:pos="8640"/>
          <w:tab w:val="right" w:pos="9360"/>
        </w:tabs>
        <w:rPr>
          <w:i/>
          <w:szCs w:val="20"/>
        </w:rPr>
      </w:pPr>
      <w:r w:rsidRPr="00EF70B2">
        <w:rPr>
          <w:szCs w:val="20"/>
        </w:rPr>
        <w:t>The original Federal lease would have been reasonably compact had the acreage been included at the time of that lease’s issuance.</w:t>
      </w:r>
    </w:p>
    <w:p w:rsidRPr="00EF70B2" w:rsidR="003F6899" w:rsidP="003F6899" w:rsidRDefault="003F6899" w14:paraId="0CBCA4EB" w14:textId="77777777">
      <w:pPr>
        <w:pStyle w:val="level2"/>
        <w:numPr>
          <w:ilvl w:val="0"/>
          <w:numId w:val="0"/>
        </w:numPr>
        <w:tabs>
          <w:tab w:val="left" w:pos="-1440"/>
          <w:tab w:val="left" w:pos="360"/>
          <w:tab w:val="left" w:pos="8640"/>
          <w:tab w:val="right" w:pos="9360"/>
        </w:tabs>
        <w:ind w:left="720"/>
        <w:rPr>
          <w:i/>
          <w:szCs w:val="20"/>
        </w:rPr>
      </w:pPr>
    </w:p>
    <w:p w:rsidRPr="00EF70B2" w:rsidR="00EC12DC" w:rsidP="003F6899" w:rsidRDefault="009C039F" w14:paraId="30DA41D4" w14:textId="2D03FAE3">
      <w:pPr>
        <w:pStyle w:val="level2"/>
        <w:numPr>
          <w:ilvl w:val="0"/>
          <w:numId w:val="0"/>
        </w:numPr>
        <w:tabs>
          <w:tab w:val="left" w:pos="-1440"/>
          <w:tab w:val="left" w:pos="360"/>
          <w:tab w:val="left" w:pos="8640"/>
          <w:tab w:val="right" w:pos="9360"/>
        </w:tabs>
        <w:rPr>
          <w:i/>
          <w:szCs w:val="20"/>
        </w:rPr>
      </w:pPr>
      <w:r w:rsidRPr="00EF70B2">
        <w:rPr>
          <w:i/>
          <w:szCs w:val="20"/>
        </w:rPr>
        <w:t>Application</w:t>
      </w:r>
      <w:r w:rsidRPr="00EF70B2" w:rsidR="00C4176C">
        <w:rPr>
          <w:i/>
          <w:szCs w:val="20"/>
        </w:rPr>
        <w:t xml:space="preserve"> for a</w:t>
      </w:r>
      <w:r w:rsidRPr="00EF70B2">
        <w:rPr>
          <w:i/>
          <w:szCs w:val="20"/>
        </w:rPr>
        <w:t xml:space="preserve"> </w:t>
      </w:r>
      <w:r w:rsidRPr="00EF70B2" w:rsidR="00C4176C">
        <w:rPr>
          <w:i/>
          <w:szCs w:val="20"/>
        </w:rPr>
        <w:t>Fringe Acreage Lease</w:t>
      </w:r>
      <w:r w:rsidRPr="00EF70B2">
        <w:rPr>
          <w:i/>
          <w:szCs w:val="20"/>
        </w:rPr>
        <w:t xml:space="preserve"> or Lease Modification (43 CFR 3510.12)</w:t>
      </w:r>
    </w:p>
    <w:p w:rsidRPr="00EF70B2" w:rsidR="009C039F" w:rsidP="002641D0" w:rsidRDefault="009C039F" w14:paraId="401C31F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84709" w:rsidP="002641D0" w:rsidRDefault="00AB6FDA" w14:paraId="14B5A34E" w14:textId="4842FB02">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w:t>
      </w:r>
      <w:r w:rsidRPr="00EF70B2" w:rsidR="002641D0">
        <w:t>require</w:t>
      </w:r>
      <w:r w:rsidRPr="00EF70B2">
        <w:t>s</w:t>
      </w:r>
      <w:r w:rsidRPr="00EF70B2" w:rsidR="002641D0">
        <w:t xml:space="preserve"> three copies of applications for either of these kinds of authorizations, but require</w:t>
      </w:r>
      <w:r w:rsidRPr="00EF70B2" w:rsidR="00EC71CB">
        <w:t>s</w:t>
      </w:r>
      <w:r w:rsidRPr="00EF70B2" w:rsidR="002641D0">
        <w:t xml:space="preserve"> no specific form.  Section 3510.12 requires the appli</w:t>
      </w:r>
      <w:r w:rsidRPr="00EF70B2" w:rsidR="00DF074F">
        <w:t>cation to include a $3</w:t>
      </w:r>
      <w:r w:rsidR="00D54F7F">
        <w:t>5</w:t>
      </w:r>
      <w:r w:rsidRPr="00EF70B2" w:rsidR="00DF074F">
        <w:t xml:space="preserve"> filing fee</w:t>
      </w:r>
      <w:r w:rsidRPr="00EF70B2" w:rsidR="00B84709">
        <w:t xml:space="preserve"> and</w:t>
      </w:r>
      <w:r w:rsidRPr="00EF70B2" w:rsidR="00DF074F">
        <w:t xml:space="preserve"> the first year’s rental</w:t>
      </w:r>
      <w:r w:rsidRPr="00EF70B2" w:rsidR="00B84709">
        <w:t>.</w:t>
      </w:r>
    </w:p>
    <w:p w:rsidRPr="00EF70B2" w:rsidR="00B84709" w:rsidP="002641D0" w:rsidRDefault="00B84709" w14:paraId="1746A14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DF074F" w:rsidP="002641D0" w:rsidRDefault="00B84709" w14:paraId="59673CC8" w14:textId="3C0F85A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An application for a fringe acreage lease must contain </w:t>
      </w:r>
      <w:r w:rsidRPr="00EF70B2" w:rsidR="00DF074F">
        <w:t>the following information</w:t>
      </w:r>
      <w:r w:rsidRPr="00EF70B2" w:rsidR="002641D0">
        <w:t>:</w:t>
      </w:r>
    </w:p>
    <w:p w:rsidRPr="00EF70B2" w:rsidR="00FA3E71" w:rsidP="00A71A3D" w:rsidRDefault="00E82F64" w14:paraId="6893B319"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serial number of the lease if the lands specified in the application adjoin an existing Federal lease;</w:t>
      </w:r>
    </w:p>
    <w:p w:rsidRPr="00EF70B2" w:rsidR="00E82F64" w:rsidP="00A71A3D" w:rsidRDefault="00E82F64" w14:paraId="054ABC3F"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 xml:space="preserve">A complete and accurate description of the lands </w:t>
      </w:r>
      <w:r w:rsidRPr="00EF70B2" w:rsidR="00A43053">
        <w:t>desired</w:t>
      </w:r>
      <w:r w:rsidRPr="00EF70B2" w:rsidR="009E0580">
        <w:t>;</w:t>
      </w:r>
    </w:p>
    <w:p w:rsidRPr="00EF70B2" w:rsidR="00E82F64" w:rsidP="00A71A3D" w:rsidRDefault="00E82F64" w14:paraId="1F248186"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showing that the mineral deposit specified in the application extends from the adjoining lease or from adjoining private lands that the applicant owns or controls; and</w:t>
      </w:r>
    </w:p>
    <w:p w:rsidRPr="00EF70B2" w:rsidR="00E82F64" w:rsidP="00A71A3D" w:rsidRDefault="00E82F64" w14:paraId="5689B3D7"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Proof that the applicant owns or controls the mineral deposit in the adjoining lands if they are not under a Federal lease.</w:t>
      </w:r>
    </w:p>
    <w:p w:rsidRPr="00EF70B2" w:rsidR="008F357A" w:rsidP="008F357A" w:rsidRDefault="008F357A" w14:paraId="7BC527DA"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F357A" w:rsidP="008F357A" w:rsidRDefault="008F357A" w14:paraId="5596D3D9"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An application for a lease modification must contain the following information:</w:t>
      </w:r>
    </w:p>
    <w:p w:rsidRPr="00EF70B2" w:rsidR="008F357A" w:rsidP="008F357A" w:rsidRDefault="008F357A" w14:paraId="164A1D34"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F357A" w:rsidP="00A71A3D" w:rsidRDefault="004B2DD6" w14:paraId="344F008D"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serial number of the applicant’s existing Federal lease;</w:t>
      </w:r>
    </w:p>
    <w:p w:rsidRPr="00EF70B2" w:rsidR="004B2DD6" w:rsidP="00A71A3D" w:rsidRDefault="004B2DD6" w14:paraId="55D4DE97"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complete and accurate description of the lands desired that adjoin the Federal lease for which modification is sought; and</w:t>
      </w:r>
    </w:p>
    <w:p w:rsidRPr="00EF70B2" w:rsidR="004B2DD6" w:rsidP="00A71A3D" w:rsidRDefault="004B2DD6" w14:paraId="626C17A0"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One of the following showings:</w:t>
      </w:r>
    </w:p>
    <w:p w:rsidRPr="00EF70B2" w:rsidR="004B2DD6" w:rsidP="00A71A3D" w:rsidRDefault="004B2DD6" w14:paraId="67D34DFB" w14:textId="77777777">
      <w:pPr>
        <w:pStyle w:val="level2"/>
        <w:numPr>
          <w:ilvl w:val="0"/>
          <w:numId w:val="42"/>
        </w:numPr>
        <w:tabs>
          <w:tab w:val="left" w:pos="-1440"/>
          <w:tab w:val="left" w:pos="360"/>
          <w:tab w:val="left" w:pos="8640"/>
          <w:tab w:val="right" w:pos="9360"/>
        </w:tabs>
        <w:ind w:left="792"/>
        <w:rPr>
          <w:szCs w:val="20"/>
        </w:rPr>
      </w:pPr>
      <w:r w:rsidRPr="00EF70B2">
        <w:rPr>
          <w:szCs w:val="20"/>
        </w:rPr>
        <w:t>The adjoining acreage to be added contains known deposits of the same mineral deposit that can be mined only as part of the mining operations on the original Federal lease; or</w:t>
      </w:r>
    </w:p>
    <w:p w:rsidRPr="00EF70B2" w:rsidR="00D66780" w:rsidP="00A71A3D" w:rsidRDefault="00D66780" w14:paraId="306395DD" w14:textId="77777777">
      <w:pPr>
        <w:pStyle w:val="level2"/>
        <w:numPr>
          <w:ilvl w:val="0"/>
          <w:numId w:val="42"/>
        </w:numPr>
        <w:tabs>
          <w:tab w:val="left" w:pos="-1440"/>
          <w:tab w:val="left" w:pos="360"/>
          <w:tab w:val="left" w:pos="8640"/>
          <w:tab w:val="right" w:pos="9360"/>
        </w:tabs>
        <w:ind w:left="792"/>
        <w:rPr>
          <w:szCs w:val="20"/>
        </w:rPr>
      </w:pPr>
      <w:r w:rsidRPr="00EF70B2">
        <w:rPr>
          <w:szCs w:val="20"/>
        </w:rPr>
        <w:t>The acreage to be added:</w:t>
      </w:r>
    </w:p>
    <w:p w:rsidRPr="00EF70B2" w:rsidR="00D66780" w:rsidP="00A71A3D" w:rsidRDefault="00D66780" w14:paraId="7779068A" w14:textId="77777777">
      <w:pPr>
        <w:pStyle w:val="level2"/>
        <w:numPr>
          <w:ilvl w:val="0"/>
          <w:numId w:val="43"/>
        </w:numPr>
        <w:tabs>
          <w:tab w:val="left" w:pos="-1440"/>
          <w:tab w:val="left" w:pos="360"/>
          <w:tab w:val="left" w:pos="8640"/>
          <w:tab w:val="right" w:pos="9360"/>
        </w:tabs>
        <w:ind w:left="792"/>
        <w:rPr>
          <w:szCs w:val="20"/>
        </w:rPr>
      </w:pPr>
      <w:r w:rsidRPr="00EF70B2">
        <w:rPr>
          <w:szCs w:val="20"/>
        </w:rPr>
        <w:t>D</w:t>
      </w:r>
      <w:r w:rsidRPr="00EF70B2" w:rsidR="004B2DD6">
        <w:rPr>
          <w:szCs w:val="20"/>
        </w:rPr>
        <w:t>oes not contain known deposi</w:t>
      </w:r>
      <w:r w:rsidRPr="00EF70B2">
        <w:rPr>
          <w:szCs w:val="20"/>
        </w:rPr>
        <w:t>ts of the same mineral deposit;</w:t>
      </w:r>
    </w:p>
    <w:p w:rsidRPr="00EF70B2" w:rsidR="00D66780" w:rsidP="00A71A3D" w:rsidRDefault="00D66780" w14:paraId="78FCD25E" w14:textId="77777777">
      <w:pPr>
        <w:pStyle w:val="level2"/>
        <w:numPr>
          <w:ilvl w:val="0"/>
          <w:numId w:val="43"/>
        </w:numPr>
        <w:tabs>
          <w:tab w:val="left" w:pos="-1440"/>
          <w:tab w:val="left" w:pos="360"/>
          <w:tab w:val="left" w:pos="8640"/>
          <w:tab w:val="right" w:pos="9360"/>
        </w:tabs>
        <w:ind w:left="792"/>
        <w:rPr>
          <w:szCs w:val="20"/>
        </w:rPr>
      </w:pPr>
      <w:r w:rsidRPr="00EF70B2">
        <w:rPr>
          <w:szCs w:val="20"/>
        </w:rPr>
        <w:t>W</w:t>
      </w:r>
      <w:r w:rsidRPr="00EF70B2" w:rsidR="004B2DD6">
        <w:rPr>
          <w:szCs w:val="20"/>
        </w:rPr>
        <w:t xml:space="preserve">ill be used for surface </w:t>
      </w:r>
      <w:r w:rsidRPr="00EF70B2" w:rsidR="00C472F3">
        <w:rPr>
          <w:szCs w:val="20"/>
        </w:rPr>
        <w:t>activities</w:t>
      </w:r>
      <w:r w:rsidRPr="00EF70B2" w:rsidR="004B2DD6">
        <w:rPr>
          <w:szCs w:val="20"/>
        </w:rPr>
        <w:t xml:space="preserve"> that are necessary for the recovery of the mineral deposi</w:t>
      </w:r>
      <w:r w:rsidRPr="00EF70B2">
        <w:rPr>
          <w:szCs w:val="20"/>
        </w:rPr>
        <w:t>t on the original Federal lease; and</w:t>
      </w:r>
    </w:p>
    <w:p w:rsidRPr="00EF70B2" w:rsidR="004B2DD6" w:rsidP="00A71A3D" w:rsidRDefault="00D66780" w14:paraId="161F5244" w14:textId="77777777">
      <w:pPr>
        <w:pStyle w:val="level2"/>
        <w:numPr>
          <w:ilvl w:val="0"/>
          <w:numId w:val="43"/>
        </w:numPr>
        <w:tabs>
          <w:tab w:val="left" w:pos="-1440"/>
          <w:tab w:val="left" w:pos="360"/>
          <w:tab w:val="left" w:pos="8640"/>
          <w:tab w:val="right" w:pos="9360"/>
        </w:tabs>
        <w:ind w:left="792"/>
        <w:rPr>
          <w:szCs w:val="20"/>
        </w:rPr>
      </w:pPr>
      <w:r w:rsidRPr="00EF70B2">
        <w:rPr>
          <w:szCs w:val="20"/>
        </w:rPr>
        <w:t xml:space="preserve">The original Federal lease would have been reasonably compact </w:t>
      </w:r>
      <w:r w:rsidRPr="00EF70B2" w:rsidR="004B2DD6">
        <w:rPr>
          <w:szCs w:val="20"/>
        </w:rPr>
        <w:t>had the acreage been included at the time of that lease’s issuance</w:t>
      </w:r>
      <w:r w:rsidRPr="00EF70B2">
        <w:rPr>
          <w:szCs w:val="20"/>
        </w:rPr>
        <w:t>.</w:t>
      </w:r>
    </w:p>
    <w:p w:rsidRPr="00EF70B2" w:rsidR="002641D0" w:rsidP="002641D0" w:rsidRDefault="002641D0" w14:paraId="4AA3C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4D11EA" w:rsidP="003859F7" w:rsidRDefault="00170663" w14:paraId="080CC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Before the BLM issues a new fringe acreage lease or modifies </w:t>
      </w:r>
      <w:r w:rsidRPr="00EF70B2" w:rsidR="00FD4C91">
        <w:t xml:space="preserve">an existing lease, the applicant must </w:t>
      </w:r>
      <w:r w:rsidRPr="00EF70B2" w:rsidR="002641D0">
        <w:t xml:space="preserve">pay a bonus in an amount determined by BLM </w:t>
      </w:r>
      <w:r w:rsidRPr="00EF70B2" w:rsidR="00FD4C91">
        <w:t>based on an appraisal or other appropriate means.</w:t>
      </w:r>
    </w:p>
    <w:p w:rsidRPr="00EF70B2" w:rsidR="004D11EA" w:rsidP="003859F7" w:rsidRDefault="004D11EA" w14:paraId="6C79F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3859F7" w:rsidRDefault="00245C20" w14:paraId="1D245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lastRenderedPageBreak/>
        <w:t>Subpart</w:t>
      </w:r>
      <w:r w:rsidRPr="00EF70B2" w:rsidR="00CB4B9E">
        <w:rPr>
          <w:u w:val="single"/>
        </w:rPr>
        <w:t xml:space="preserve"> 3511 </w:t>
      </w:r>
      <w:r w:rsidRPr="00EF70B2" w:rsidR="002641D0">
        <w:rPr>
          <w:u w:val="single"/>
        </w:rPr>
        <w:t>Lease Terms and Conditions</w:t>
      </w:r>
    </w:p>
    <w:p w:rsidRPr="00EF70B2" w:rsidR="002641D0" w:rsidP="003859F7" w:rsidRDefault="002641D0" w14:paraId="15DDF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1E2AD8" w:rsidP="009B4EDE" w:rsidRDefault="00310E2A" w14:paraId="7F17B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Terms and conditions pertaining to the duration and expiration of leases may result in </w:t>
      </w:r>
      <w:r w:rsidRPr="00EF70B2" w:rsidR="006079DE">
        <w:t>IC</w:t>
      </w:r>
      <w:r w:rsidRPr="00EF70B2" w:rsidR="009D6438">
        <w:t xml:space="preserve"> activities.</w:t>
      </w:r>
    </w:p>
    <w:p w:rsidRPr="00EF70B2" w:rsidR="009D6438" w:rsidP="009B4EDE" w:rsidRDefault="009D6438" w14:paraId="4BD09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D0B85" w:rsidP="002D0B85" w:rsidRDefault="002D0B85" w14:paraId="1D33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Objection to Proposed Readjustment of Lease Terms and Conditions (43 CFR 3511.25 and 3511.26)</w:t>
      </w:r>
    </w:p>
    <w:p w:rsidRPr="00EF70B2" w:rsidR="009B4EDE" w:rsidP="003859F7" w:rsidRDefault="009B4EDE" w14:paraId="50F96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456F03" w:rsidRDefault="00456F03" w14:paraId="0BD41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Leases for phosphate and potassium are indeterminate, but are subject to “readjustment” at the end of each 20-year period</w:t>
      </w:r>
      <w:r w:rsidRPr="00EF70B2" w:rsidR="002D0B85">
        <w:t xml:space="preserve">.  </w:t>
      </w:r>
      <w:r w:rsidRPr="00EF70B2">
        <w:t xml:space="preserve">Leases for gilsonite have a duration of 20 years and for as long thereafter as gilsonite is produced in paying quantities.  If the BLM adjusts a lease for one of these minerals, the lessee may submit a written objection </w:t>
      </w:r>
      <w:r w:rsidRPr="00EF70B2" w:rsidR="00C02270">
        <w:t xml:space="preserve">within 60 days </w:t>
      </w:r>
      <w:r w:rsidRPr="00EF70B2" w:rsidR="00AA1313">
        <w:t xml:space="preserve">of receiving notice of a proposed readjustment from </w:t>
      </w:r>
      <w:r w:rsidRPr="00EF70B2" w:rsidR="00C02270">
        <w:t>the BLM.</w:t>
      </w:r>
      <w:r w:rsidRPr="00EF70B2" w:rsidR="00F32C33">
        <w:t xml:space="preserve">  No specific form is required.</w:t>
      </w:r>
    </w:p>
    <w:p w:rsidRPr="00EF70B2" w:rsidR="002641D0" w:rsidP="003859F7" w:rsidRDefault="002641D0" w14:paraId="6281B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D0B85" w:rsidP="002D0B85" w:rsidRDefault="002D0B85" w14:paraId="26AC9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 xml:space="preserve">Request for Renewal </w:t>
      </w:r>
      <w:r w:rsidRPr="00EF70B2" w:rsidR="000D28CE">
        <w:rPr>
          <w:i/>
        </w:rPr>
        <w:t xml:space="preserve">of a Lease </w:t>
      </w:r>
      <w:r w:rsidRPr="00EF70B2">
        <w:rPr>
          <w:i/>
        </w:rPr>
        <w:t>(43 CFR 3511.27)</w:t>
      </w:r>
    </w:p>
    <w:p w:rsidRPr="00EF70B2" w:rsidR="002D0B85" w:rsidP="008E5340" w:rsidRDefault="002D0B85" w14:paraId="45541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E5340" w:rsidP="008E5340" w:rsidRDefault="00F32C33" w14:paraId="4696FAA1" w14:textId="5A11E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8E5340">
          <w:endnotePr>
            <w:numFmt w:val="decimal"/>
          </w:endnotePr>
          <w:type w:val="continuous"/>
          <w:pgSz w:w="12240" w:h="15840"/>
          <w:pgMar w:top="1440" w:right="1440" w:bottom="1440" w:left="1440" w:header="1440" w:footer="1440" w:gutter="0"/>
          <w:cols w:space="720"/>
          <w:noEndnote/>
        </w:sectPr>
      </w:pPr>
      <w:r w:rsidRPr="00EF70B2">
        <w:t xml:space="preserve">Leases for sodium, sulphur, and asphalt are for 20 years.  Leases for hardrock minerals initially are for a term not to exceed 20 years.  The BLM has the authority to renew leases for these minerals for 10 years at the </w:t>
      </w:r>
      <w:r w:rsidRPr="00EF70B2" w:rsidR="00646B18">
        <w:t xml:space="preserve">end of the initial term and subsequently in </w:t>
      </w:r>
      <w:r w:rsidRPr="00EF70B2">
        <w:t xml:space="preserve">10-year </w:t>
      </w:r>
      <w:r w:rsidRPr="00EF70B2" w:rsidR="00646B18">
        <w:t>increments</w:t>
      </w:r>
      <w:r w:rsidRPr="00EF70B2">
        <w:t xml:space="preserve">.  A lessee may request renewal </w:t>
      </w:r>
      <w:r w:rsidRPr="00EF70B2" w:rsidR="002641D0">
        <w:t xml:space="preserve">at least 90 days before the lease term expires.  No specific form is required, but BLM must receive three copies of the application </w:t>
      </w:r>
      <w:r w:rsidRPr="00EF70B2">
        <w:t xml:space="preserve">for renewal </w:t>
      </w:r>
      <w:r w:rsidRPr="00EF70B2" w:rsidR="002641D0">
        <w:t>together with a $</w:t>
      </w:r>
      <w:r w:rsidRPr="00EF70B2" w:rsidR="00817154">
        <w:t>5</w:t>
      </w:r>
      <w:r w:rsidR="00D54F7F">
        <w:t>60</w:t>
      </w:r>
      <w:r w:rsidRPr="00EF70B2" w:rsidR="002641D0">
        <w:t xml:space="preserve"> filing fee and an advance rental payment of $1 p</w:t>
      </w:r>
      <w:r w:rsidRPr="00EF70B2" w:rsidR="008E5340">
        <w:t>er acre or fraction of an acre.</w:t>
      </w:r>
    </w:p>
    <w:p w:rsidRPr="00EF70B2" w:rsidR="008E5340" w:rsidP="00890825" w:rsidRDefault="008E5340" w14:paraId="2919DF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Pr="00EF70B2" w:rsidR="002641D0" w:rsidP="00890825" w:rsidRDefault="00245C20" w14:paraId="60A902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7337A6">
        <w:rPr>
          <w:u w:val="single"/>
        </w:rPr>
        <w:t xml:space="preserve"> 3512 </w:t>
      </w:r>
      <w:r w:rsidRPr="00EF70B2" w:rsidR="002641D0">
        <w:rPr>
          <w:u w:val="single"/>
        </w:rPr>
        <w:t>Assignments and Subleases</w:t>
      </w:r>
    </w:p>
    <w:p w:rsidRPr="00EF70B2" w:rsidR="002641D0" w:rsidP="002641D0" w:rsidRDefault="002641D0" w14:paraId="4ED92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890825" w:rsidRDefault="00136598" w14:paraId="7AC0F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holder of a</w:t>
      </w:r>
      <w:r w:rsidRPr="00EF70B2" w:rsidR="002641D0">
        <w:t>ny prospecting permit or lease may assign or sublease</w:t>
      </w:r>
      <w:r w:rsidRPr="00EF70B2">
        <w:t xml:space="preserve"> it</w:t>
      </w:r>
      <w:r w:rsidRPr="00EF70B2" w:rsidR="002641D0">
        <w:t xml:space="preserve"> in whole or in part to any person, association, or corporation qualified to hold a </w:t>
      </w:r>
      <w:r w:rsidRPr="00EF70B2" w:rsidR="00F415CA">
        <w:t xml:space="preserve">permit or </w:t>
      </w:r>
      <w:r w:rsidRPr="00EF70B2" w:rsidR="002641D0">
        <w:t>lease.  Assignment agreements and subleases are not valid unless BLM approves them.</w:t>
      </w:r>
    </w:p>
    <w:p w:rsidRPr="00EF70B2" w:rsidR="002F5270" w:rsidP="002F5270" w:rsidRDefault="002F5270" w14:paraId="58D3CFD8"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F5270" w:rsidP="002F5270" w:rsidRDefault="002F5270" w14:paraId="50D97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Assignment</w:t>
      </w:r>
      <w:r w:rsidRPr="00EF70B2" w:rsidR="0058250C">
        <w:rPr>
          <w:i/>
        </w:rPr>
        <w:t xml:space="preserve">, </w:t>
      </w:r>
      <w:r w:rsidRPr="00EF70B2">
        <w:rPr>
          <w:i/>
        </w:rPr>
        <w:t>Sublease</w:t>
      </w:r>
      <w:r w:rsidRPr="00EF70B2" w:rsidR="0058250C">
        <w:rPr>
          <w:i/>
        </w:rPr>
        <w:t>, or Transfer</w:t>
      </w:r>
      <w:r w:rsidRPr="00EF70B2">
        <w:rPr>
          <w:i/>
        </w:rPr>
        <w:t xml:space="preserve"> (43 CFR 3512.11 through 3512.17)</w:t>
      </w:r>
    </w:p>
    <w:p w:rsidRPr="00EF70B2" w:rsidR="002F5270" w:rsidP="002F5270" w:rsidRDefault="002F5270" w14:paraId="430464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641D0" w:rsidP="00890825" w:rsidRDefault="002641D0" w14:paraId="1A84A32A"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Section 3512.13 lists the information BLM must receive in order to process an application for assignment.  BLM requires information from both the assignor and the assignee.  The assignor must submit three copies of the assignment document that must contain:</w:t>
      </w:r>
    </w:p>
    <w:p w:rsidRPr="00EF70B2" w:rsidR="00FC085E" w:rsidP="00890825" w:rsidRDefault="00FC085E" w14:paraId="6D74434B"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380F66" w:rsidRDefault="00FC085E" w14:paraId="20468790" w14:textId="77777777">
      <w:pPr>
        <w:numPr>
          <w:ilvl w:val="0"/>
          <w:numId w:val="17"/>
        </w:numPr>
      </w:pPr>
      <w:r w:rsidRPr="00EF70B2">
        <w:t>The assignee’s name and address;</w:t>
      </w:r>
    </w:p>
    <w:p w:rsidRPr="00EF70B2" w:rsidR="002641D0" w:rsidP="00380F66" w:rsidRDefault="002641D0" w14:paraId="4CCB67C5" w14:textId="77777777">
      <w:pPr>
        <w:numPr>
          <w:ilvl w:val="0"/>
          <w:numId w:val="17"/>
        </w:numPr>
      </w:pPr>
      <w:r w:rsidRPr="00EF70B2">
        <w:t>The interest held by the assignor that is included in the assignment;</w:t>
      </w:r>
    </w:p>
    <w:p w:rsidRPr="00EF70B2" w:rsidR="002641D0" w:rsidP="00380F66" w:rsidRDefault="002641D0" w14:paraId="3258BCD8" w14:textId="77777777">
      <w:pPr>
        <w:numPr>
          <w:ilvl w:val="0"/>
          <w:numId w:val="17"/>
        </w:numPr>
      </w:pPr>
      <w:r w:rsidRPr="00EF70B2">
        <w:t>The serial number of the affected permit or lease;</w:t>
      </w:r>
    </w:p>
    <w:p w:rsidRPr="00EF70B2" w:rsidR="002641D0" w:rsidP="00380F66" w:rsidRDefault="002641D0" w14:paraId="115180DD" w14:textId="77777777">
      <w:pPr>
        <w:numPr>
          <w:ilvl w:val="0"/>
          <w:numId w:val="17"/>
        </w:numPr>
      </w:pPr>
      <w:r w:rsidRPr="00EF70B2">
        <w:t>The amount of overriding royalties that will be retained; and</w:t>
      </w:r>
    </w:p>
    <w:p w:rsidRPr="00EF70B2" w:rsidR="002641D0" w:rsidP="00380F66" w:rsidRDefault="002641D0" w14:paraId="7EC96251" w14:textId="77777777">
      <w:pPr>
        <w:numPr>
          <w:ilvl w:val="0"/>
          <w:numId w:val="17"/>
        </w:numPr>
      </w:pPr>
      <w:r w:rsidRPr="00EF70B2">
        <w:t>The date and original signatures on each copy</w:t>
      </w:r>
      <w:r w:rsidRPr="00EF70B2" w:rsidR="00FC085E">
        <w:t>.</w:t>
      </w:r>
    </w:p>
    <w:p w:rsidRPr="00EF70B2" w:rsidR="002641D0" w:rsidP="002641D0" w:rsidRDefault="002641D0" w14:paraId="0ECDBAEF" w14:textId="77777777">
      <w:pPr>
        <w:tabs>
          <w:tab w:val="left" w:pos="8280"/>
        </w:tabs>
        <w:ind w:left="360"/>
      </w:pPr>
    </w:p>
    <w:p w:rsidRPr="00EF70B2" w:rsidR="002641D0" w:rsidP="00FC085E" w:rsidRDefault="002641D0" w14:paraId="05891FE5" w14:textId="71F29925">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The assignee must send BLM a request for approval of </w:t>
      </w:r>
      <w:r w:rsidRPr="00EF70B2" w:rsidR="00C47D2E">
        <w:rPr>
          <w:szCs w:val="20"/>
        </w:rPr>
        <w:t>the proposed assignment that must include a $3</w:t>
      </w:r>
      <w:r w:rsidR="00981E9A">
        <w:rPr>
          <w:szCs w:val="20"/>
        </w:rPr>
        <w:t>5</w:t>
      </w:r>
      <w:r w:rsidRPr="00EF70B2" w:rsidR="00C47D2E">
        <w:rPr>
          <w:szCs w:val="20"/>
        </w:rPr>
        <w:t xml:space="preserve"> fee and the following information:</w:t>
      </w:r>
    </w:p>
    <w:p w:rsidRPr="00EF70B2" w:rsidR="00C47D2E" w:rsidP="00FC085E" w:rsidRDefault="00C47D2E" w14:paraId="78994916"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380F66" w:rsidRDefault="002F5270" w14:paraId="2B95DA56" w14:textId="77777777">
      <w:pPr>
        <w:numPr>
          <w:ilvl w:val="0"/>
          <w:numId w:val="18"/>
        </w:numPr>
      </w:pPr>
      <w:r w:rsidRPr="00EF70B2">
        <w:t xml:space="preserve">The assignee’s </w:t>
      </w:r>
      <w:r w:rsidRPr="00EF70B2" w:rsidR="002641D0">
        <w:t>qualification statement, inc</w:t>
      </w:r>
      <w:r w:rsidRPr="00EF70B2" w:rsidR="00C47D2E">
        <w:t>luding a statement of holdings; and</w:t>
      </w:r>
    </w:p>
    <w:p w:rsidRPr="00EF70B2" w:rsidR="002641D0" w:rsidP="00380F66" w:rsidRDefault="002641D0" w14:paraId="2EE5ED22" w14:textId="77777777">
      <w:pPr>
        <w:numPr>
          <w:ilvl w:val="0"/>
          <w:numId w:val="18"/>
        </w:numPr>
      </w:pPr>
      <w:r w:rsidRPr="00EF70B2">
        <w:t>The original signature of the assignee, the date on the assignment</w:t>
      </w:r>
      <w:r w:rsidRPr="00EF70B2" w:rsidR="00C47D2E">
        <w:t>.</w:t>
      </w:r>
    </w:p>
    <w:p w:rsidRPr="00EF70B2" w:rsidR="002641D0" w:rsidP="002641D0" w:rsidRDefault="002641D0" w14:paraId="45C70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20536C" w:rsidRDefault="002641D0" w14:paraId="00640436" w14:textId="00352B68">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3512.16 lists the information BLM must receive in order to approve a sublease of a lease.  An applicant for approval of a sublease must provide BLM with </w:t>
      </w:r>
      <w:r w:rsidRPr="00EF70B2" w:rsidR="005E2646">
        <w:rPr>
          <w:szCs w:val="20"/>
        </w:rPr>
        <w:t>a $3</w:t>
      </w:r>
      <w:r w:rsidR="00981E9A">
        <w:rPr>
          <w:szCs w:val="20"/>
        </w:rPr>
        <w:t>5</w:t>
      </w:r>
      <w:r w:rsidRPr="00EF70B2" w:rsidR="005E2646">
        <w:rPr>
          <w:szCs w:val="20"/>
        </w:rPr>
        <w:t xml:space="preserve"> filing fee and the following information:</w:t>
      </w:r>
    </w:p>
    <w:p w:rsidRPr="00EF70B2" w:rsidR="005E2646" w:rsidP="0020536C" w:rsidRDefault="005E2646" w14:paraId="180229BE"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Pr="00EF70B2" w:rsidR="002641D0" w:rsidP="00380F66" w:rsidRDefault="002641D0" w14:paraId="26081240" w14:textId="77777777">
      <w:pPr>
        <w:numPr>
          <w:ilvl w:val="0"/>
          <w:numId w:val="19"/>
        </w:numPr>
      </w:pPr>
      <w:r w:rsidRPr="00EF70B2">
        <w:t>One copy of the sublease agreement;</w:t>
      </w:r>
      <w:r w:rsidRPr="00EF70B2" w:rsidR="005E2646">
        <w:t xml:space="preserve"> and</w:t>
      </w:r>
    </w:p>
    <w:p w:rsidRPr="00EF70B2" w:rsidR="002641D0" w:rsidP="00380F66" w:rsidRDefault="002641D0" w14:paraId="1EB0FA40" w14:textId="77777777">
      <w:pPr>
        <w:numPr>
          <w:ilvl w:val="0"/>
          <w:numId w:val="19"/>
        </w:numPr>
      </w:pPr>
      <w:r w:rsidRPr="00EF70B2">
        <w:t>A request for approval of the sublease signed by the sublessee</w:t>
      </w:r>
      <w:r w:rsidRPr="00EF70B2" w:rsidR="005E2646">
        <w:t>.</w:t>
      </w:r>
    </w:p>
    <w:p w:rsidRPr="00EF70B2" w:rsidR="002641D0" w:rsidP="002641D0" w:rsidRDefault="002641D0" w14:paraId="067D1C81" w14:textId="77777777">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 xml:space="preserve"> </w:t>
      </w:r>
    </w:p>
    <w:p w:rsidRPr="00EF70B2" w:rsidR="002641D0" w:rsidP="00182A7D" w:rsidRDefault="002641D0" w14:paraId="08BB3DA2" w14:textId="42292DA1">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pPr>
      <w:r w:rsidRPr="00EF70B2">
        <w:lastRenderedPageBreak/>
        <w:t xml:space="preserve">Section 3512.17 describes the approval process for the transfer of operating rights on a permit or lease.  An applicant for approval of a transfer of operating rights must provide BLM with </w:t>
      </w:r>
      <w:r w:rsidRPr="00EF70B2" w:rsidR="00182A7D">
        <w:t>a $3</w:t>
      </w:r>
      <w:r w:rsidR="00981E9A">
        <w:t>5</w:t>
      </w:r>
      <w:r w:rsidRPr="00EF70B2" w:rsidR="00182A7D">
        <w:t xml:space="preserve"> filing fee and </w:t>
      </w:r>
      <w:r w:rsidRPr="00EF70B2">
        <w:t>the following</w:t>
      </w:r>
      <w:r w:rsidRPr="00EF70B2" w:rsidR="00182A7D">
        <w:t xml:space="preserve"> information</w:t>
      </w:r>
      <w:r w:rsidRPr="00EF70B2">
        <w:t>:</w:t>
      </w:r>
    </w:p>
    <w:p w:rsidRPr="00EF70B2" w:rsidR="00182A7D" w:rsidP="00182A7D" w:rsidRDefault="00182A7D" w14:paraId="12382F3E" w14:textId="77777777">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pPr>
    </w:p>
    <w:p w:rsidRPr="00EF70B2" w:rsidR="002641D0" w:rsidP="00380F66" w:rsidRDefault="002641D0" w14:paraId="10792AA1" w14:textId="77777777">
      <w:pPr>
        <w:numPr>
          <w:ilvl w:val="0"/>
          <w:numId w:val="20"/>
        </w:numPr>
      </w:pPr>
      <w:r w:rsidRPr="00EF70B2">
        <w:t>One copy of the agreement to transfer operating rights; and</w:t>
      </w:r>
    </w:p>
    <w:p w:rsidRPr="00EF70B2" w:rsidR="002641D0" w:rsidP="00380F66" w:rsidRDefault="002641D0" w14:paraId="13651272" w14:textId="77777777">
      <w:pPr>
        <w:numPr>
          <w:ilvl w:val="0"/>
          <w:numId w:val="20"/>
        </w:numPr>
      </w:pPr>
      <w:r w:rsidRPr="00EF70B2">
        <w:t>A request for approval of the transfer signed by the transferee.</w:t>
      </w:r>
    </w:p>
    <w:p w:rsidRPr="00EF70B2" w:rsidR="002641D0" w:rsidP="008C512B" w:rsidRDefault="008C512B" w14:paraId="27815C7C" w14:textId="77777777">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 </w:t>
      </w:r>
    </w:p>
    <w:p w:rsidRPr="00EF70B2" w:rsidR="002641D0" w:rsidP="00AD179E" w:rsidRDefault="002641D0" w14:paraId="28C5B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Pr="00EF70B2" w:rsidR="002641D0">
          <w:endnotePr>
            <w:numFmt w:val="decimal"/>
          </w:endnotePr>
          <w:type w:val="continuous"/>
          <w:pgSz w:w="12240" w:h="15840"/>
          <w:pgMar w:top="1440" w:right="1440" w:bottom="1440" w:left="1440" w:header="1440" w:footer="1440" w:gutter="0"/>
          <w:cols w:space="720"/>
          <w:noEndnote/>
        </w:sectPr>
      </w:pPr>
    </w:p>
    <w:p w:rsidRPr="00EF70B2" w:rsidR="002641D0" w:rsidP="009A3FF0" w:rsidRDefault="00245C20" w14:paraId="4C8A14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3514 - Lease Relinquishments and Cancellations</w:t>
      </w:r>
    </w:p>
    <w:p w:rsidRPr="00EF70B2" w:rsidR="002641D0" w:rsidP="002641D0" w:rsidRDefault="002641D0" w14:paraId="682E6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C22CC1" w:rsidP="009A3FF0" w:rsidRDefault="00C22CC1" w14:paraId="570E9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An </w:t>
      </w:r>
      <w:r w:rsidRPr="00EF70B2" w:rsidR="00483A56">
        <w:t>IC</w:t>
      </w:r>
      <w:r w:rsidRPr="00EF70B2">
        <w:t xml:space="preserve"> activity is involved in a lease relinquishment.  There is no </w:t>
      </w:r>
      <w:r w:rsidRPr="00EF70B2" w:rsidR="00483A56">
        <w:t>IC</w:t>
      </w:r>
      <w:r w:rsidRPr="00EF70B2">
        <w:t xml:space="preserve"> activity</w:t>
      </w:r>
      <w:r w:rsidRPr="00EF70B2" w:rsidR="00483A56">
        <w:t>, within the meaning of the PRA,</w:t>
      </w:r>
      <w:r w:rsidRPr="00EF70B2">
        <w:t xml:space="preserve"> in a lease cancellation, since </w:t>
      </w:r>
      <w:r w:rsidRPr="00EF70B2" w:rsidR="00A54C83">
        <w:t xml:space="preserve">that is an action taken by BLM for non-compliance with </w:t>
      </w:r>
      <w:r w:rsidRPr="00EF70B2">
        <w:t>statutory or regulatory requirements, or lease terms, covenants, or stipulations.</w:t>
      </w:r>
    </w:p>
    <w:p w:rsidRPr="00EF70B2" w:rsidR="00C22CC1" w:rsidP="009A3FF0" w:rsidRDefault="00C22CC1" w14:paraId="65A17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EF70B2" w:rsidR="00C22CC1" w:rsidP="009A3FF0" w:rsidRDefault="00C22CC1" w14:paraId="7DF6CC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Lease Relinquishment (43 CFR 3514.11 through 3514.21)</w:t>
      </w:r>
    </w:p>
    <w:p w:rsidRPr="00EF70B2" w:rsidR="00C22CC1" w:rsidP="009A3FF0" w:rsidRDefault="00C22CC1" w14:paraId="00072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9A3FF0" w:rsidRDefault="002641D0" w14:paraId="2E2D6A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3514.11 provides that a lessee may relinquish an entire lease or any legal subdivision of it upon showing, to the BLM’s satisfaction, that the public interest will not be impaired.  Section 3514.12 requires the lessee </w:t>
      </w:r>
      <w:r w:rsidRPr="00EF70B2" w:rsidR="00AD5EB0">
        <w:t xml:space="preserve">to </w:t>
      </w:r>
      <w:r w:rsidRPr="00EF70B2">
        <w:t xml:space="preserve">provide the BLM a complete legal description of any land </w:t>
      </w:r>
      <w:r w:rsidRPr="00EF70B2" w:rsidR="00F53F95">
        <w:t xml:space="preserve">to be included </w:t>
      </w:r>
      <w:r w:rsidRPr="00EF70B2">
        <w:t>in a partial relinquishment of a lease.</w:t>
      </w:r>
      <w:r w:rsidRPr="00EF70B2" w:rsidR="001803AF">
        <w:t xml:space="preserve">  A cost recovery fee of $</w:t>
      </w:r>
      <w:r w:rsidRPr="00EF70B2" w:rsidR="005F5015">
        <w:t>40</w:t>
      </w:r>
      <w:r w:rsidRPr="00EF70B2" w:rsidR="001803AF">
        <w:t xml:space="preserve"> is required.</w:t>
      </w:r>
    </w:p>
    <w:p w:rsidRPr="00EF70B2" w:rsidR="002641D0" w:rsidP="002641D0" w:rsidRDefault="002641D0" w14:paraId="1F6C1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8950E0" w:rsidRDefault="00245C20" w14:paraId="10BB9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3515 Mineral Lease Exchanges</w:t>
      </w:r>
    </w:p>
    <w:p w:rsidRPr="00EF70B2" w:rsidR="002641D0" w:rsidP="002641D0" w:rsidRDefault="002641D0" w14:paraId="0820B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962849" w:rsidP="008950E0" w:rsidRDefault="00411EA9" w14:paraId="6B35A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or a lessee may initiate a</w:t>
      </w:r>
      <w:r w:rsidRPr="00EF70B2" w:rsidR="008C3035">
        <w:t xml:space="preserve"> mineral lease exchange</w:t>
      </w:r>
      <w:r w:rsidRPr="00EF70B2">
        <w:t xml:space="preserve">.  </w:t>
      </w:r>
      <w:r w:rsidRPr="00EF70B2" w:rsidR="008C3035">
        <w:t>In either case, the BLM must determine whether the exc</w:t>
      </w:r>
      <w:r w:rsidRPr="00EF70B2" w:rsidR="005E7133">
        <w:t>hange is in the public interest before taking any action.</w:t>
      </w:r>
    </w:p>
    <w:p w:rsidRPr="00EF70B2" w:rsidR="00E27A39" w:rsidP="008950E0" w:rsidRDefault="00E27A39" w14:paraId="048B0E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574406" w:rsidP="008950E0" w:rsidRDefault="00E27A39" w14:paraId="65C1B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 lessee may initiate a mineral lease exchange by </w:t>
      </w:r>
      <w:r w:rsidRPr="00EF70B2" w:rsidR="00574406">
        <w:t>relinquishing the existing leasing rights in accordance with 43 CFR 3514.11 through 3514.21, and by submitting a preference right application in accordance with 43 CFR 3507.11 through 3507.19, as described above.</w:t>
      </w:r>
    </w:p>
    <w:p w:rsidRPr="00EF70B2" w:rsidR="00574406" w:rsidP="008950E0" w:rsidRDefault="00574406" w14:paraId="54462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27A39" w:rsidP="008950E0" w:rsidRDefault="00A338C4" w14:paraId="22A6B2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may initiate a mineral lease exchange </w:t>
      </w:r>
      <w:r w:rsidRPr="00EF70B2" w:rsidR="00AC74E5">
        <w:t xml:space="preserve">by </w:t>
      </w:r>
      <w:r w:rsidRPr="00EF70B2">
        <w:t xml:space="preserve">determining that operations are not in the public interest on a lease or on lands for which a </w:t>
      </w:r>
      <w:r w:rsidRPr="00EF70B2" w:rsidR="00AC74E5">
        <w:t xml:space="preserve">lessee has a preference right, and then </w:t>
      </w:r>
      <w:r w:rsidRPr="00EF70B2" w:rsidR="00CC482C">
        <w:t>notifying the</w:t>
      </w:r>
      <w:r w:rsidRPr="00EF70B2">
        <w:t xml:space="preserve"> lessee </w:t>
      </w:r>
      <w:r w:rsidRPr="00EF70B2" w:rsidR="00AC74E5">
        <w:t xml:space="preserve">of that determination.  In such a case, the lessee relinquishes the existing leasing rights </w:t>
      </w:r>
      <w:r w:rsidRPr="00EF70B2">
        <w:t xml:space="preserve">in accordance with 43 CFR </w:t>
      </w:r>
      <w:r w:rsidRPr="00EF70B2" w:rsidR="00CA777C">
        <w:t>3514.11 through 3514.21, as described above.</w:t>
      </w:r>
      <w:r w:rsidRPr="00EF70B2" w:rsidR="00AC74E5">
        <w:t xml:space="preserve">  In connection with the relinquishment, the BLM may co</w:t>
      </w:r>
      <w:r w:rsidRPr="00EF70B2" w:rsidR="00574406">
        <w:t>nsider a mineral lease exchange that may involve a preference right application from the lessee.</w:t>
      </w:r>
    </w:p>
    <w:p w:rsidRPr="00EF70B2" w:rsidR="00774361" w:rsidP="008950E0" w:rsidRDefault="00774361" w14:paraId="7021CF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774361" w:rsidP="008950E0" w:rsidRDefault="00CE283E" w14:paraId="5C2C9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Mineral </w:t>
      </w:r>
      <w:r w:rsidRPr="00EF70B2" w:rsidR="00774361">
        <w:rPr>
          <w:i/>
        </w:rPr>
        <w:t>Lease Exchange (43 CFR 3515.23 through 3515.27)</w:t>
      </w:r>
    </w:p>
    <w:p w:rsidRPr="00EF70B2" w:rsidR="00CE283E" w:rsidP="00CE283E" w:rsidRDefault="00CE283E" w14:paraId="36A2DE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8950E0" w:rsidRDefault="00574406" w14:paraId="213A6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addition to the information pertaining to relinquishment and a preference right application, t</w:t>
      </w:r>
      <w:r w:rsidRPr="00EF70B2" w:rsidR="002641D0">
        <w:t xml:space="preserve">he </w:t>
      </w:r>
      <w:r w:rsidRPr="00EF70B2" w:rsidR="00AC74E5">
        <w:t xml:space="preserve">BLM needs </w:t>
      </w:r>
      <w:r w:rsidRPr="00EF70B2" w:rsidR="002641D0">
        <w:t xml:space="preserve">geologic and economic data </w:t>
      </w:r>
      <w:r w:rsidRPr="00EF70B2" w:rsidR="00AC74E5">
        <w:t>from the lessee in order to d</w:t>
      </w:r>
      <w:r w:rsidRPr="00EF70B2" w:rsidR="002641D0">
        <w:t>etermine the fair market value of the preference right or lease</w:t>
      </w:r>
      <w:r w:rsidRPr="00EF70B2" w:rsidR="00EC325C">
        <w:t xml:space="preserve">.  </w:t>
      </w:r>
      <w:r w:rsidRPr="00EF70B2" w:rsidR="002641D0">
        <w:t>No spec</w:t>
      </w:r>
      <w:r w:rsidRPr="00EF70B2" w:rsidR="00AC74E5">
        <w:t>ific format is required.</w:t>
      </w:r>
    </w:p>
    <w:p w:rsidRPr="00EF70B2" w:rsidR="00574406" w:rsidP="008950E0" w:rsidRDefault="00574406" w14:paraId="578A1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574406" w:rsidP="008950E0" w:rsidRDefault="00574406" w14:paraId="68E88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After the lessee and the BLM agree on the lands for exchange</w:t>
      </w:r>
      <w:r w:rsidRPr="00EF70B2" w:rsidR="004A173F">
        <w:t>, the BLM will publish a notice</w:t>
      </w:r>
      <w:r w:rsidRPr="00EF70B2">
        <w:t xml:space="preserve"> in the Federal Register and in a newspaper in the county where the lands are located.  </w:t>
      </w:r>
      <w:r w:rsidRPr="00EF70B2" w:rsidR="00EC325C">
        <w:t>The notice announces</w:t>
      </w:r>
      <w:r w:rsidRPr="00EF70B2" w:rsidR="004A173F">
        <w:t xml:space="preserve"> the time and place </w:t>
      </w:r>
      <w:r w:rsidRPr="00EF70B2" w:rsidR="00EC325C">
        <w:t xml:space="preserve">of a public hearing, </w:t>
      </w:r>
      <w:r w:rsidRPr="00EF70B2" w:rsidR="004A173F">
        <w:t>and seeks public comments.  After the public hearing and consideration of public comments, the BLM determines whether the proposed exchange is in the public</w:t>
      </w:r>
      <w:r w:rsidRPr="00EF70B2" w:rsidR="0019274A">
        <w:t xml:space="preserve"> interest, and takes </w:t>
      </w:r>
      <w:r w:rsidRPr="00EF70B2" w:rsidR="005E7133">
        <w:t xml:space="preserve">any </w:t>
      </w:r>
      <w:r w:rsidRPr="00EF70B2" w:rsidR="0019274A">
        <w:t xml:space="preserve">action </w:t>
      </w:r>
      <w:r w:rsidRPr="00EF70B2" w:rsidR="005E7133">
        <w:t xml:space="preserve">that is </w:t>
      </w:r>
      <w:r w:rsidRPr="00EF70B2" w:rsidR="0019274A">
        <w:t>c</w:t>
      </w:r>
      <w:r w:rsidRPr="00EF70B2" w:rsidR="005E7133">
        <w:t>o</w:t>
      </w:r>
      <w:r w:rsidRPr="00EF70B2" w:rsidR="0019274A">
        <w:t>nsistent with that determination.</w:t>
      </w:r>
    </w:p>
    <w:p w:rsidRPr="00EF70B2" w:rsidR="00574406" w:rsidP="008950E0" w:rsidRDefault="00574406" w14:paraId="3A9364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8950E0" w:rsidRDefault="00245C20" w14:paraId="438F2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6063A1">
        <w:rPr>
          <w:u w:val="single"/>
        </w:rPr>
        <w:t xml:space="preserve"> 3516 </w:t>
      </w:r>
      <w:r w:rsidRPr="00EF70B2" w:rsidR="002641D0">
        <w:rPr>
          <w:u w:val="single"/>
        </w:rPr>
        <w:t>Use Permits</w:t>
      </w:r>
    </w:p>
    <w:p w:rsidRPr="00EF70B2" w:rsidR="005B52F5" w:rsidP="008950E0" w:rsidRDefault="005B52F5" w14:paraId="66EB00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055E5" w:rsidP="008950E0" w:rsidRDefault="006A7E6B" w14:paraId="60871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lastRenderedPageBreak/>
        <w:t>As described at section 3501.10, a use permit is available to holders of phosphate and sodium leases so that they may use the surface of unappropriated and unentered public lands for the proper extraction, treatment, or removal of the phosphate or sodium deposits.</w:t>
      </w:r>
      <w:r w:rsidRPr="00EF70B2">
        <w:rPr>
          <w:i/>
        </w:rPr>
        <w:t xml:space="preserve">  </w:t>
      </w:r>
      <w:r w:rsidRPr="00EF70B2" w:rsidR="00B055E5">
        <w:t>Use permits are not prospecting permits.</w:t>
      </w:r>
    </w:p>
    <w:p w:rsidRPr="00EF70B2" w:rsidR="00C73ED8" w:rsidP="008950E0" w:rsidRDefault="00C73ED8" w14:paraId="3AB6AD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73ED8" w:rsidP="008950E0" w:rsidRDefault="00C73ED8" w14:paraId="0D2F5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phosphate use permit authorizes the holder to conduct activities on up to 80 acres for extraction, treatment, or remov</w:t>
      </w:r>
      <w:r w:rsidRPr="00EF70B2" w:rsidR="00D84B14">
        <w:t>al</w:t>
      </w:r>
      <w:r w:rsidRPr="00EF70B2">
        <w:t xml:space="preserve"> of the mineral deposits.  A sodium use permit authorizes the holder to occupy up to 40 acres for use as camp sites, for development of refining works, and for other purposes connected with, and necessary to, the proper development and use of the mineral deposits.</w:t>
      </w:r>
    </w:p>
    <w:p w:rsidRPr="00EF70B2" w:rsidR="00D84B14" w:rsidP="008950E0" w:rsidRDefault="00D84B14" w14:paraId="6B3E9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D84B14" w:rsidP="008950E0" w:rsidRDefault="00D84B14" w14:paraId="5A345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 xml:space="preserve">Application for </w:t>
      </w:r>
      <w:r w:rsidRPr="00EF70B2" w:rsidR="000F71E8">
        <w:rPr>
          <w:i/>
        </w:rPr>
        <w:t xml:space="preserve">a </w:t>
      </w:r>
      <w:r w:rsidRPr="00EF70B2">
        <w:rPr>
          <w:i/>
        </w:rPr>
        <w:t>Use Permit (43 CFR 3516.15 through 3516.30)</w:t>
      </w:r>
    </w:p>
    <w:p w:rsidRPr="00EF70B2" w:rsidR="002641D0" w:rsidP="008950E0" w:rsidRDefault="002641D0" w14:paraId="25748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03684" w:rsidP="008950E0" w:rsidRDefault="003F4672" w14:paraId="030DF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2641D0">
        <w:t>BLM requires no specific form for the application</w:t>
      </w:r>
      <w:r w:rsidRPr="00EF70B2" w:rsidR="00AE3D4D">
        <w:t xml:space="preserve">, </w:t>
      </w:r>
      <w:r w:rsidRPr="00EF70B2" w:rsidR="00A03684">
        <w:t>which must include:</w:t>
      </w:r>
    </w:p>
    <w:p w:rsidRPr="00EF70B2" w:rsidR="002641D0" w:rsidP="002641D0" w:rsidRDefault="002641D0" w14:paraId="49774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A71A3D" w:rsidRDefault="002641D0" w14:paraId="7FB81E8A" w14:textId="77777777">
      <w:pPr>
        <w:numPr>
          <w:ilvl w:val="0"/>
          <w:numId w:val="21"/>
        </w:numPr>
      </w:pPr>
      <w:r w:rsidRPr="00EF70B2">
        <w:t>A legal description of the lands needed;</w:t>
      </w:r>
    </w:p>
    <w:p w:rsidRPr="00EF70B2" w:rsidR="002641D0" w:rsidP="00A71A3D" w:rsidRDefault="002641D0" w14:paraId="5578832D" w14:textId="77777777">
      <w:pPr>
        <w:numPr>
          <w:ilvl w:val="0"/>
          <w:numId w:val="21"/>
        </w:numPr>
      </w:pPr>
      <w:r w:rsidRPr="00EF70B2">
        <w:t>The purpose for which the applicant needs the lands and specific reasons why the requested lands are needed for this purpose;</w:t>
      </w:r>
    </w:p>
    <w:p w:rsidRPr="00EF70B2" w:rsidR="002641D0" w:rsidP="00A71A3D" w:rsidRDefault="002641D0" w14:paraId="0B4D36AF" w14:textId="77777777">
      <w:pPr>
        <w:numPr>
          <w:ilvl w:val="0"/>
          <w:numId w:val="21"/>
        </w:numPr>
      </w:pPr>
      <w:r w:rsidRPr="00EF70B2">
        <w:t>Any information demonstrating that the lands are suitable and appropriate for use; and</w:t>
      </w:r>
    </w:p>
    <w:p w:rsidRPr="00EF70B2" w:rsidR="002641D0" w:rsidP="00A71A3D" w:rsidRDefault="002641D0" w14:paraId="2C37892E" w14:textId="77777777">
      <w:pPr>
        <w:numPr>
          <w:ilvl w:val="0"/>
          <w:numId w:val="21"/>
        </w:numPr>
      </w:pPr>
      <w:r w:rsidRPr="00EF70B2">
        <w:t>Evidence that the lands are unoccupied and unappropriated.</w:t>
      </w:r>
    </w:p>
    <w:p w:rsidRPr="00EF70B2" w:rsidR="00A03684" w:rsidP="00A03684" w:rsidRDefault="00A03684" w14:paraId="69966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03684" w:rsidP="00A03684" w:rsidRDefault="00A03684" w14:paraId="49EBFBD0" w14:textId="133E9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BLM decides to grant the application, the permittee must fill in Form 3510-2, and submit the original and four copies of the form along with the first year’s rental and a $3</w:t>
      </w:r>
      <w:r w:rsidR="00981E9A">
        <w:t>5</w:t>
      </w:r>
      <w:r w:rsidRPr="00EF70B2">
        <w:t xml:space="preserve"> filing fee.  In addition, the permittee must agree to pay the annual rental.</w:t>
      </w:r>
    </w:p>
    <w:p w:rsidRPr="00EF70B2" w:rsidR="002641D0" w:rsidP="002641D0" w:rsidRDefault="002641D0" w14:paraId="7D284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2641D0" w:rsidRDefault="002641D0" w14:paraId="0D0A0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sectPr w:rsidRPr="00EF70B2" w:rsidR="002641D0">
          <w:endnotePr>
            <w:numFmt w:val="decimal"/>
          </w:endnotePr>
          <w:type w:val="continuous"/>
          <w:pgSz w:w="12240" w:h="15840"/>
          <w:pgMar w:top="1440" w:right="1440" w:bottom="1440" w:left="1440" w:header="1440" w:footer="1440" w:gutter="0"/>
          <w:cols w:space="720"/>
          <w:noEndnote/>
        </w:sectPr>
      </w:pPr>
    </w:p>
    <w:p w:rsidRPr="00EF70B2" w:rsidR="002641D0" w:rsidP="0055033C" w:rsidRDefault="00245C20" w14:paraId="54BEB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3517 - Hardrock Mineral Development Contracts; Processing and Milling Arrangements</w:t>
      </w:r>
    </w:p>
    <w:p w:rsidRPr="00EF70B2" w:rsidR="00035123" w:rsidP="00035123" w:rsidRDefault="00035123" w14:paraId="32FA2865" w14:textId="77777777">
      <w:pPr>
        <w:pStyle w:val="NormalWeb"/>
        <w:shd w:val="clear" w:color="auto" w:fill="FFFFFF"/>
        <w:spacing w:before="0" w:beforeAutospacing="0" w:after="0" w:afterAutospacing="0"/>
        <w:rPr>
          <w:color w:val="333333"/>
          <w:sz w:val="20"/>
          <w:szCs w:val="20"/>
          <w:lang w:val="en"/>
        </w:rPr>
      </w:pPr>
    </w:p>
    <w:p w:rsidRPr="00EF70B2" w:rsidR="00E70F50" w:rsidP="00E70F50" w:rsidRDefault="00675729" w14:paraId="41EC892D" w14:textId="77777777">
      <w:pPr>
        <w:pStyle w:val="NormalWeb"/>
        <w:shd w:val="clear" w:color="auto" w:fill="FFFFFF"/>
        <w:spacing w:before="0" w:beforeAutospacing="0" w:after="0" w:afterAutospacing="0"/>
        <w:rPr>
          <w:color w:val="333333"/>
          <w:sz w:val="20"/>
          <w:szCs w:val="20"/>
          <w:lang w:val="en"/>
        </w:rPr>
      </w:pPr>
      <w:r w:rsidRPr="00EF70B2">
        <w:rPr>
          <w:color w:val="333333"/>
          <w:sz w:val="20"/>
          <w:szCs w:val="20"/>
          <w:lang w:val="en"/>
        </w:rPr>
        <w:t>H</w:t>
      </w:r>
      <w:r w:rsidRPr="00EF70B2" w:rsidR="004C3897">
        <w:rPr>
          <w:color w:val="333333"/>
          <w:sz w:val="20"/>
          <w:szCs w:val="20"/>
          <w:lang w:val="en"/>
        </w:rPr>
        <w:t xml:space="preserve">ardrock minerals </w:t>
      </w:r>
      <w:r w:rsidRPr="00EF70B2">
        <w:rPr>
          <w:color w:val="333333"/>
          <w:sz w:val="20"/>
          <w:szCs w:val="20"/>
          <w:lang w:val="en"/>
        </w:rPr>
        <w:t xml:space="preserve">generally </w:t>
      </w:r>
      <w:r w:rsidRPr="00EF70B2" w:rsidR="004C3897">
        <w:rPr>
          <w:color w:val="333333"/>
          <w:sz w:val="20"/>
          <w:szCs w:val="20"/>
          <w:lang w:val="en"/>
        </w:rPr>
        <w:t xml:space="preserve">are those </w:t>
      </w:r>
      <w:r w:rsidRPr="00EF70B2" w:rsidR="00035123">
        <w:rPr>
          <w:color w:val="333333"/>
          <w:sz w:val="20"/>
          <w:szCs w:val="20"/>
          <w:lang w:val="en"/>
        </w:rPr>
        <w:t xml:space="preserve">regulated under the </w:t>
      </w:r>
      <w:r w:rsidRPr="00EF70B2" w:rsidR="007B4252">
        <w:rPr>
          <w:color w:val="333333"/>
          <w:sz w:val="20"/>
          <w:szCs w:val="20"/>
          <w:lang w:val="en"/>
        </w:rPr>
        <w:t xml:space="preserve">General Mining Law (30 U.S.C. 21 through 54) </w:t>
      </w:r>
      <w:r w:rsidRPr="00EF70B2" w:rsidR="004C3897">
        <w:rPr>
          <w:color w:val="333333"/>
          <w:sz w:val="20"/>
          <w:szCs w:val="20"/>
          <w:lang w:val="en"/>
        </w:rPr>
        <w:t>as locatable minerals that are subject to an entry-and-location scheme</w:t>
      </w:r>
      <w:r w:rsidRPr="00EF70B2" w:rsidR="007B4252">
        <w:rPr>
          <w:color w:val="333333"/>
          <w:sz w:val="20"/>
          <w:szCs w:val="20"/>
          <w:lang w:val="en"/>
        </w:rPr>
        <w:t xml:space="preserve">.  </w:t>
      </w:r>
      <w:r w:rsidRPr="00EF70B2" w:rsidR="00035123">
        <w:rPr>
          <w:color w:val="333333"/>
          <w:sz w:val="20"/>
          <w:szCs w:val="20"/>
          <w:lang w:val="en"/>
        </w:rPr>
        <w:t>Hardrock minerals include precious minerals such as gold and silve</w:t>
      </w:r>
      <w:r w:rsidRPr="00EF70B2" w:rsidR="00EA7F53">
        <w:rPr>
          <w:color w:val="333333"/>
          <w:sz w:val="20"/>
          <w:szCs w:val="20"/>
          <w:lang w:val="en"/>
        </w:rPr>
        <w:t>r, as well as</w:t>
      </w:r>
      <w:r w:rsidRPr="00EF70B2" w:rsidR="00035123">
        <w:rPr>
          <w:color w:val="333333"/>
          <w:sz w:val="20"/>
          <w:szCs w:val="20"/>
          <w:lang w:val="en"/>
        </w:rPr>
        <w:t xml:space="preserve"> industrial minerals </w:t>
      </w:r>
      <w:r w:rsidRPr="00EF70B2" w:rsidR="00EA7F53">
        <w:rPr>
          <w:color w:val="333333"/>
          <w:sz w:val="20"/>
          <w:szCs w:val="20"/>
          <w:lang w:val="en"/>
        </w:rPr>
        <w:t xml:space="preserve">such as </w:t>
      </w:r>
      <w:r w:rsidRPr="00EF70B2" w:rsidR="007B4252">
        <w:rPr>
          <w:color w:val="333333"/>
          <w:sz w:val="20"/>
          <w:szCs w:val="20"/>
          <w:lang w:val="en"/>
        </w:rPr>
        <w:t>molybdenum, zinc, copper, and uranium</w:t>
      </w:r>
      <w:r w:rsidRPr="00EF70B2" w:rsidR="00035123">
        <w:rPr>
          <w:color w:val="333333"/>
          <w:sz w:val="20"/>
          <w:szCs w:val="20"/>
          <w:lang w:val="en"/>
        </w:rPr>
        <w:t>.</w:t>
      </w:r>
    </w:p>
    <w:p w:rsidRPr="00EF70B2" w:rsidR="00FA53C0" w:rsidP="00E70F50" w:rsidRDefault="00FA53C0" w14:paraId="2A575F10" w14:textId="77777777">
      <w:pPr>
        <w:pStyle w:val="NormalWeb"/>
        <w:shd w:val="clear" w:color="auto" w:fill="FFFFFF"/>
        <w:spacing w:before="0" w:beforeAutospacing="0" w:after="0" w:afterAutospacing="0"/>
        <w:rPr>
          <w:sz w:val="20"/>
          <w:szCs w:val="20"/>
        </w:rPr>
      </w:pPr>
    </w:p>
    <w:p w:rsidRPr="00EF70B2" w:rsidR="008D0C86" w:rsidP="0055033C" w:rsidRDefault="008C6F75" w14:paraId="74E6A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Arrangements for </w:t>
      </w:r>
      <w:r w:rsidRPr="00EF70B2" w:rsidR="00EF197B">
        <w:t xml:space="preserve">discovering, </w:t>
      </w:r>
      <w:r w:rsidRPr="00EF70B2">
        <w:t xml:space="preserve">developing, </w:t>
      </w:r>
      <w:r w:rsidRPr="00EF70B2" w:rsidR="00EF197B">
        <w:t xml:space="preserve">producing, </w:t>
      </w:r>
      <w:r w:rsidRPr="00EF70B2" w:rsidR="008D0C86">
        <w:t>processing</w:t>
      </w:r>
      <w:r w:rsidRPr="00EF70B2" w:rsidR="00EF197B">
        <w:t xml:space="preserve">, </w:t>
      </w:r>
      <w:r w:rsidRPr="00EF70B2" w:rsidR="008D0C86">
        <w:t>milling</w:t>
      </w:r>
      <w:r w:rsidRPr="00EF70B2" w:rsidR="00EF197B">
        <w:t>, or transporting</w:t>
      </w:r>
      <w:r w:rsidRPr="00EF70B2" w:rsidR="008D0C86">
        <w:t xml:space="preserve"> </w:t>
      </w:r>
      <w:r w:rsidRPr="00EF70B2" w:rsidR="00EF197B">
        <w:t>ores</w:t>
      </w:r>
      <w:r w:rsidRPr="00EF70B2" w:rsidR="008D0C86">
        <w:t xml:space="preserve"> are </w:t>
      </w:r>
      <w:r w:rsidRPr="00EF70B2" w:rsidR="007D0FC9">
        <w:t>affected</w:t>
      </w:r>
      <w:r w:rsidRPr="00EF70B2">
        <w:t xml:space="preserve"> via </w:t>
      </w:r>
      <w:r w:rsidRPr="00EF70B2" w:rsidR="00EF197B">
        <w:t xml:space="preserve">contracts or </w:t>
      </w:r>
      <w:r w:rsidRPr="00EF70B2" w:rsidR="008D0C86">
        <w:t>agreements between one or more lessees and one or more other persons</w:t>
      </w:r>
      <w:r w:rsidRPr="00EF70B2" w:rsidR="00EF197B">
        <w:t>.</w:t>
      </w:r>
      <w:r w:rsidRPr="00EF70B2" w:rsidR="00FE6DFC">
        <w:t xml:space="preserve">  These contracts and </w:t>
      </w:r>
      <w:r w:rsidRPr="00EF70B2" w:rsidR="00EF197B">
        <w:t>agreements</w:t>
      </w:r>
      <w:r w:rsidRPr="00EF70B2" w:rsidR="00FE6DFC">
        <w:t xml:space="preserve"> are exempt from state and nationwide acreage limitations.  The BLM does not count them toward maximum acreage holdings.  However, individual hardrock mineral </w:t>
      </w:r>
      <w:r w:rsidRPr="00EF70B2" w:rsidR="00FE6DFC">
        <w:rPr>
          <w:u w:val="single"/>
        </w:rPr>
        <w:t>leases</w:t>
      </w:r>
      <w:r w:rsidRPr="00EF70B2" w:rsidR="00FE6DFC">
        <w:t xml:space="preserve"> committed to a development contract or lease may not exceed 2560 acres in size.</w:t>
      </w:r>
    </w:p>
    <w:p w:rsidRPr="00EF70B2" w:rsidR="008D0C86" w:rsidP="0055033C" w:rsidRDefault="008D0C86" w14:paraId="4FE97E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FE6DFC" w:rsidP="0055033C" w:rsidRDefault="00FE6DFC" w14:paraId="4BB36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Approval of </w:t>
      </w:r>
      <w:r w:rsidRPr="00EF70B2" w:rsidR="000F71E8">
        <w:rPr>
          <w:i/>
        </w:rPr>
        <w:t xml:space="preserve">a </w:t>
      </w:r>
      <w:r w:rsidRPr="00EF70B2">
        <w:rPr>
          <w:i/>
        </w:rPr>
        <w:t>Hardrock Mineral Development Contract or Processing or Milling Arrangement (43 CFR 3517.15)</w:t>
      </w:r>
    </w:p>
    <w:p w:rsidRPr="00EF70B2" w:rsidR="00FE6DFC" w:rsidP="0055033C" w:rsidRDefault="00FE6DFC" w14:paraId="3BE07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EF70B2" w:rsidR="002641D0" w:rsidP="0055033C" w:rsidRDefault="002641D0" w14:paraId="2DD5D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3517.15 describes the procedures for applying to </w:t>
      </w:r>
      <w:r w:rsidRPr="00EF70B2" w:rsidR="00A42365">
        <w:t xml:space="preserve">the </w:t>
      </w:r>
      <w:r w:rsidRPr="00EF70B2">
        <w:t xml:space="preserve">BLM for approval of a hardrock mineral development contract and processing and milling arrangement.  These contracts or agreements are </w:t>
      </w:r>
      <w:r w:rsidRPr="00EF70B2" w:rsidR="00F21BB3">
        <w:t xml:space="preserve">between </w:t>
      </w:r>
      <w:r w:rsidRPr="00EF70B2">
        <w:t xml:space="preserve">one or more lessees </w:t>
      </w:r>
      <w:r w:rsidRPr="00EF70B2" w:rsidR="00F21BB3">
        <w:t xml:space="preserve">and </w:t>
      </w:r>
      <w:r w:rsidRPr="00EF70B2">
        <w:t xml:space="preserve">one or more individuals, associations, or corporations to develop necessary economies of scale in the discovery, development, production or transportation of leasable hardrock ores.  </w:t>
      </w:r>
      <w:r w:rsidRPr="00EF70B2" w:rsidR="00A42365">
        <w:t xml:space="preserve">The </w:t>
      </w:r>
      <w:r w:rsidRPr="00EF70B2" w:rsidR="00AE3D4D">
        <w:t>BLM requires no specific form</w:t>
      </w:r>
      <w:r w:rsidRPr="00EF70B2">
        <w:t>.  Applicants must submit three copies of an application that includes the following:</w:t>
      </w:r>
    </w:p>
    <w:p w:rsidRPr="00EF70B2" w:rsidR="002641D0" w:rsidP="00EF197B" w:rsidRDefault="002641D0" w14:paraId="7FA18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A71A3D" w:rsidRDefault="002641D0" w14:paraId="72A63428" w14:textId="77777777">
      <w:pPr>
        <w:numPr>
          <w:ilvl w:val="0"/>
          <w:numId w:val="22"/>
        </w:numPr>
      </w:pPr>
      <w:r w:rsidRPr="00EF70B2">
        <w:t>Copies of the contract affecting the Federal leases or permits;</w:t>
      </w:r>
    </w:p>
    <w:p w:rsidRPr="00EF70B2" w:rsidR="002641D0" w:rsidP="00A71A3D" w:rsidRDefault="002641D0" w14:paraId="6D2BD671" w14:textId="77777777">
      <w:pPr>
        <w:numPr>
          <w:ilvl w:val="0"/>
          <w:numId w:val="22"/>
        </w:numPr>
      </w:pPr>
      <w:r w:rsidRPr="00EF70B2">
        <w:t>A statement showing the nature and reasons for the requested approval;</w:t>
      </w:r>
    </w:p>
    <w:p w:rsidRPr="00EF70B2" w:rsidR="002641D0" w:rsidP="00A71A3D" w:rsidRDefault="002641D0" w14:paraId="45CEAD41" w14:textId="77777777">
      <w:pPr>
        <w:numPr>
          <w:ilvl w:val="0"/>
          <w:numId w:val="22"/>
        </w:numPr>
      </w:pPr>
      <w:r w:rsidRPr="00EF70B2">
        <w:t>A statement showing all of the interests held in the contract area by the designated contractor; and</w:t>
      </w:r>
    </w:p>
    <w:p w:rsidRPr="00EF70B2" w:rsidR="002641D0" w:rsidP="00A71A3D" w:rsidRDefault="002641D0" w14:paraId="24D9685D" w14:textId="77777777">
      <w:pPr>
        <w:numPr>
          <w:ilvl w:val="0"/>
          <w:numId w:val="22"/>
        </w:numPr>
      </w:pPr>
      <w:r w:rsidRPr="00EF70B2">
        <w:t>The proposed or agreed upon plan of operations or development of the leased lands</w:t>
      </w:r>
    </w:p>
    <w:p w:rsidRPr="00EF70B2" w:rsidR="002641D0" w:rsidP="008337F0" w:rsidRDefault="002641D0" w14:paraId="438571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50834" w:rsidP="008337F0" w:rsidRDefault="00A50834" w14:paraId="716ACFC2" w14:textId="75CAE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cost recovery fee of $</w:t>
      </w:r>
      <w:r w:rsidR="00981E9A">
        <w:t>40</w:t>
      </w:r>
      <w:r w:rsidRPr="00EF70B2">
        <w:t xml:space="preserve"> is required.</w:t>
      </w:r>
    </w:p>
    <w:p w:rsidRPr="00EF70B2" w:rsidR="00A50834" w:rsidP="008337F0" w:rsidRDefault="00A50834" w14:paraId="29B13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8337F0" w:rsidRDefault="00FD3704" w14:paraId="0EBCED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2641D0">
        <w:t xml:space="preserve">BLM needs this information to assess the proposed activities and to determine if </w:t>
      </w:r>
      <w:r w:rsidRPr="00EF70B2" w:rsidR="008D13E4">
        <w:t xml:space="preserve">approval of such a contract or arrangement would be consistent with </w:t>
      </w:r>
      <w:r w:rsidRPr="00EF70B2" w:rsidR="002641D0">
        <w:t>conser</w:t>
      </w:r>
      <w:r w:rsidRPr="00EF70B2" w:rsidR="008D13E4">
        <w:t xml:space="preserve">vation of the natural resources, and in </w:t>
      </w:r>
      <w:r w:rsidRPr="00EF70B2" w:rsidR="002641D0">
        <w:t>the public interest</w:t>
      </w:r>
      <w:r w:rsidRPr="00EF70B2" w:rsidR="008D13E4">
        <w:t>.</w:t>
      </w:r>
    </w:p>
    <w:p w:rsidRPr="00EF70B2" w:rsidR="002641D0" w:rsidP="002641D0" w:rsidRDefault="002641D0" w14:paraId="00F20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B459AC" w:rsidRDefault="00245C20" w14:paraId="5FF03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B459AC">
        <w:rPr>
          <w:u w:val="single"/>
        </w:rPr>
        <w:t xml:space="preserve"> 3581 </w:t>
      </w:r>
      <w:r w:rsidRPr="00EF70B2" w:rsidR="00B459AC">
        <w:rPr>
          <w:u w:val="single"/>
        </w:rPr>
        <w:sym w:font="Symbol" w:char="F0BE"/>
      </w:r>
      <w:r w:rsidRPr="00EF70B2" w:rsidR="002641D0">
        <w:rPr>
          <w:u w:val="single"/>
        </w:rPr>
        <w:t xml:space="preserve"> Gold, Silver, or Quicksilver in Confirmed Private Land Grants</w:t>
      </w:r>
    </w:p>
    <w:p w:rsidRPr="00EF70B2" w:rsidR="002641D0" w:rsidP="002641D0" w:rsidRDefault="002641D0" w14:paraId="1CDD3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Pr="00EF70B2" w:rsidR="005704F0" w:rsidP="00ED7706" w:rsidRDefault="002641D0" w14:paraId="6ECF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 xml:space="preserve">This </w:t>
      </w:r>
      <w:r w:rsidRPr="00EF70B2" w:rsidR="00D50323">
        <w:t>s</w:t>
      </w:r>
      <w:r w:rsidRPr="00EF70B2" w:rsidR="00245C20">
        <w:t>ubpart</w:t>
      </w:r>
      <w:r w:rsidRPr="00EF70B2">
        <w:t xml:space="preserve"> applies </w:t>
      </w:r>
      <w:r w:rsidRPr="00EF70B2" w:rsidR="00435EB1">
        <w:t xml:space="preserve">to </w:t>
      </w:r>
      <w:r w:rsidRPr="00EF70B2" w:rsidR="008C6CB9">
        <w:t xml:space="preserve">lands in </w:t>
      </w:r>
      <w:r w:rsidRPr="00EF70B2">
        <w:t xml:space="preserve">private land claims patented </w:t>
      </w:r>
      <w:r w:rsidRPr="00EF70B2" w:rsidR="00435EB1">
        <w:t xml:space="preserve">in accordance with </w:t>
      </w:r>
      <w:r w:rsidRPr="00EF70B2">
        <w:t>decrees of th</w:t>
      </w:r>
      <w:r w:rsidRPr="00EF70B2" w:rsidR="00435EB1">
        <w:t>e F</w:t>
      </w:r>
      <w:r w:rsidRPr="00EF70B2" w:rsidR="00D93FBB">
        <w:t>ede</w:t>
      </w:r>
      <w:r w:rsidRPr="00EF70B2" w:rsidR="00435EB1">
        <w:t>ral Court of Private Land Claim between 1</w:t>
      </w:r>
      <w:r w:rsidRPr="00EF70B2" w:rsidR="00D93FBB">
        <w:t>891 and 1904</w:t>
      </w:r>
      <w:r w:rsidRPr="00EF70B2" w:rsidR="00435EB1">
        <w:t xml:space="preserve">.  The land claims involved are limited to those </w:t>
      </w:r>
      <w:r w:rsidRPr="00EF70B2" w:rsidR="00D93FBB">
        <w:rPr>
          <w:lang w:val="en"/>
        </w:rPr>
        <w:t>guaranteed by the Treaty of Guadalup</w:t>
      </w:r>
      <w:r w:rsidRPr="00EF70B2" w:rsidR="00EA2BBA">
        <w:rPr>
          <w:lang w:val="en"/>
        </w:rPr>
        <w:t xml:space="preserve">e Hidalgo in the territories that later became the states of </w:t>
      </w:r>
      <w:r w:rsidRPr="00EF70B2" w:rsidR="00D93FBB">
        <w:rPr>
          <w:lang w:val="en"/>
        </w:rPr>
        <w:t>New Mexico, Arizona, and Utah, and in the states of Nevada, Colorado, and Wyoming.</w:t>
      </w:r>
    </w:p>
    <w:p w:rsidRPr="00EF70B2" w:rsidR="005704F0" w:rsidP="00ED7706" w:rsidRDefault="005704F0" w14:paraId="2808A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Pr="00EF70B2" w:rsidR="000B5BBB" w:rsidP="000B5BBB" w:rsidRDefault="00E45A10" w14:paraId="6EDC4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lang w:val="en"/>
        </w:rPr>
        <w:t xml:space="preserve">In some cases, </w:t>
      </w:r>
      <w:r w:rsidRPr="00EF70B2" w:rsidR="002641D0">
        <w:t xml:space="preserve">the </w:t>
      </w:r>
      <w:r w:rsidRPr="00EF70B2">
        <w:t xml:space="preserve">court’s </w:t>
      </w:r>
      <w:r w:rsidRPr="00EF70B2" w:rsidR="002641D0">
        <w:t>grant did not convey the rights</w:t>
      </w:r>
      <w:r w:rsidRPr="00EF70B2" w:rsidR="005704F0">
        <w:t xml:space="preserve"> to gold, silver or quicksilver.  Where the grantee did not</w:t>
      </w:r>
      <w:r w:rsidRPr="00EF70B2" w:rsidR="002641D0">
        <w:t xml:space="preserve"> otherwise become entitled to the deposits</w:t>
      </w:r>
      <w:r w:rsidRPr="00EF70B2" w:rsidR="00362DC7">
        <w:t xml:space="preserve"> by law or equity</w:t>
      </w:r>
      <w:r w:rsidRPr="00EF70B2" w:rsidR="005704F0">
        <w:t xml:space="preserve">, the </w:t>
      </w:r>
      <w:r w:rsidRPr="00EF70B2" w:rsidR="008B003E">
        <w:t>grantee or his or her successor in title may apply for a lease.</w:t>
      </w:r>
    </w:p>
    <w:p w:rsidRPr="00EF70B2" w:rsidR="00394A66" w:rsidP="00ED7706" w:rsidRDefault="00394A66" w14:paraId="1306F0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E105F" w:rsidP="00ED7706" w:rsidRDefault="00394A66" w14:paraId="0C4EA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w:t>
      </w:r>
      <w:r w:rsidRPr="00EF70B2" w:rsidR="000F71E8">
        <w:rPr>
          <w:i/>
        </w:rPr>
        <w:t xml:space="preserve">a </w:t>
      </w:r>
      <w:r w:rsidRPr="00EF70B2">
        <w:rPr>
          <w:i/>
        </w:rPr>
        <w:t xml:space="preserve">Gold, Silver, or Quicksilver Lease in Confirmed Private Land Grants (43 CFR </w:t>
      </w:r>
      <w:r w:rsidRPr="00EF70B2" w:rsidR="00135716">
        <w:rPr>
          <w:i/>
        </w:rPr>
        <w:t>3581.3 and 3581.4)</w:t>
      </w:r>
    </w:p>
    <w:p w:rsidRPr="00EF70B2" w:rsidR="002E105F" w:rsidP="00ED7706" w:rsidRDefault="002E105F" w14:paraId="3F887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ED7706" w:rsidRDefault="002641D0" w14:paraId="71189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No specific form is required, but the application must include the following:</w:t>
      </w:r>
    </w:p>
    <w:p w:rsidRPr="00EF70B2" w:rsidR="002641D0" w:rsidP="002641D0" w:rsidRDefault="002641D0" w14:paraId="56880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A71A3D" w:rsidRDefault="002641D0" w14:paraId="3B07F133" w14:textId="77777777">
      <w:pPr>
        <w:numPr>
          <w:ilvl w:val="0"/>
          <w:numId w:val="23"/>
        </w:numPr>
      </w:pPr>
      <w:r w:rsidRPr="00EF70B2">
        <w:t>The name and address of the applicant and the legal land description of the subject lands, or if the application includes the entire land grant, the name of the grant and the date of the patent;</w:t>
      </w:r>
    </w:p>
    <w:p w:rsidRPr="00EF70B2" w:rsidR="002641D0" w:rsidP="00A71A3D" w:rsidRDefault="002641D0" w14:paraId="3ABCFDCE" w14:textId="77777777">
      <w:pPr>
        <w:numPr>
          <w:ilvl w:val="0"/>
          <w:numId w:val="23"/>
        </w:numPr>
      </w:pPr>
      <w:r w:rsidRPr="00EF70B2">
        <w:t>The proposed mining methods;</w:t>
      </w:r>
    </w:p>
    <w:p w:rsidRPr="00EF70B2" w:rsidR="002641D0" w:rsidP="00A71A3D" w:rsidRDefault="002641D0" w14:paraId="7F619E3A" w14:textId="77777777">
      <w:pPr>
        <w:numPr>
          <w:ilvl w:val="0"/>
          <w:numId w:val="23"/>
        </w:numPr>
      </w:pPr>
      <w:r w:rsidRPr="00EF70B2">
        <w:t>The estimate of the investment needed for successful operation of the mine;</w:t>
      </w:r>
    </w:p>
    <w:p w:rsidRPr="00EF70B2" w:rsidR="002641D0" w:rsidP="00A71A3D" w:rsidRDefault="002641D0" w14:paraId="5F000178" w14:textId="77777777">
      <w:pPr>
        <w:numPr>
          <w:ilvl w:val="0"/>
          <w:numId w:val="23"/>
        </w:numPr>
      </w:pPr>
      <w:r w:rsidRPr="00EF70B2">
        <w:t>The estimated amount of production;</w:t>
      </w:r>
    </w:p>
    <w:p w:rsidRPr="00EF70B2" w:rsidR="002641D0" w:rsidP="002641D0" w:rsidRDefault="002641D0" w14:paraId="1E452FBD" w14:textId="77777777">
      <w:pPr>
        <w:sectPr w:rsidRPr="00EF70B2" w:rsidR="002641D0">
          <w:endnotePr>
            <w:numFmt w:val="decimal"/>
          </w:endnotePr>
          <w:type w:val="continuous"/>
          <w:pgSz w:w="12240" w:h="15840"/>
          <w:pgMar w:top="1440" w:right="1440" w:bottom="1440" w:left="1440" w:header="1440" w:footer="1440" w:gutter="0"/>
          <w:cols w:space="720"/>
          <w:noEndnote/>
        </w:sectPr>
      </w:pPr>
    </w:p>
    <w:p w:rsidRPr="00EF70B2" w:rsidR="002641D0" w:rsidP="00A71A3D" w:rsidRDefault="002641D0" w14:paraId="5F4522A6" w14:textId="77777777">
      <w:pPr>
        <w:numPr>
          <w:ilvl w:val="0"/>
          <w:numId w:val="23"/>
        </w:numPr>
      </w:pPr>
      <w:r w:rsidRPr="00EF70B2">
        <w:t>Any other information the applicant considers important including what he or she considers to be a reasonable royalty rate; and</w:t>
      </w:r>
    </w:p>
    <w:p w:rsidRPr="00EF70B2" w:rsidR="002641D0" w:rsidP="00A71A3D" w:rsidRDefault="002641D0" w14:paraId="7A4F34F6" w14:textId="77777777">
      <w:pPr>
        <w:numPr>
          <w:ilvl w:val="0"/>
          <w:numId w:val="23"/>
        </w:numPr>
      </w:pPr>
      <w:r w:rsidRPr="00EF70B2">
        <w:t xml:space="preserve">A duly authenticated abstract of title </w:t>
      </w:r>
    </w:p>
    <w:p w:rsidRPr="00EF70B2" w:rsidR="002641D0" w:rsidP="002641D0" w:rsidRDefault="002641D0" w14:paraId="4BAFA8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9515BC" w:rsidP="009515BC" w:rsidRDefault="009515BC" w14:paraId="2CDEDB09" w14:textId="77F12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cost recovery fee of $</w:t>
      </w:r>
      <w:r w:rsidR="00981E9A">
        <w:t>40</w:t>
      </w:r>
      <w:r w:rsidRPr="00EF70B2">
        <w:t xml:space="preserve"> is required.</w:t>
      </w:r>
    </w:p>
    <w:p w:rsidRPr="00EF70B2" w:rsidR="009515BC" w:rsidP="00CD3341" w:rsidRDefault="009515BC" w14:paraId="7C85C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CD3341" w:rsidRDefault="002641D0" w14:paraId="324F1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w:t>
      </w:r>
      <w:r w:rsidRPr="00EF70B2" w:rsidR="00CD3341">
        <w:t xml:space="preserve">the </w:t>
      </w:r>
      <w:r w:rsidRPr="00EF70B2">
        <w:t xml:space="preserve">BLM approves the </w:t>
      </w:r>
      <w:r w:rsidRPr="00EF70B2" w:rsidR="00617A6D">
        <w:t>application,</w:t>
      </w:r>
      <w:r w:rsidRPr="00EF70B2">
        <w:t xml:space="preserve"> it will send a leas</w:t>
      </w:r>
      <w:r w:rsidRPr="00EF70B2" w:rsidR="002162DF">
        <w:t>e to the prospective lessee on F</w:t>
      </w:r>
      <w:r w:rsidRPr="00EF70B2">
        <w:t xml:space="preserve">orm 3520-7 and notify the applicant that </w:t>
      </w:r>
      <w:r w:rsidRPr="00EF70B2" w:rsidR="002162DF">
        <w:t xml:space="preserve">a bond is required.  The lease becomes effective if the applicant signs it and </w:t>
      </w:r>
      <w:r w:rsidRPr="00EF70B2">
        <w:t>return</w:t>
      </w:r>
      <w:r w:rsidRPr="00EF70B2" w:rsidR="002162DF">
        <w:t>s</w:t>
      </w:r>
      <w:r w:rsidRPr="00EF70B2">
        <w:t xml:space="preserve"> it to the proper BLM office </w:t>
      </w:r>
      <w:r w:rsidRPr="00EF70B2" w:rsidR="002162DF">
        <w:t>with</w:t>
      </w:r>
      <w:r w:rsidRPr="00EF70B2">
        <w:t>in 30 days.</w:t>
      </w:r>
    </w:p>
    <w:p w:rsidRPr="00EF70B2" w:rsidR="002641D0" w:rsidP="002641D0" w:rsidRDefault="002641D0" w14:paraId="20794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86268A" w:rsidRDefault="00245C20" w14:paraId="66A6B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E7734">
        <w:rPr>
          <w:u w:val="single"/>
        </w:rPr>
        <w:t xml:space="preserve"> 3583 </w:t>
      </w:r>
      <w:r w:rsidRPr="00EF70B2" w:rsidR="002641D0">
        <w:rPr>
          <w:u w:val="single"/>
        </w:rPr>
        <w:t>Shasta and Trinity Units of the Whiskeytown-Shasta-Trinity National Recreation Area</w:t>
      </w:r>
    </w:p>
    <w:p w:rsidRPr="00EF70B2" w:rsidR="002641D0" w:rsidP="002641D0" w:rsidRDefault="002641D0" w14:paraId="243C8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Pr="00EF70B2" w:rsidR="000F71E8" w:rsidP="0086268A" w:rsidRDefault="002641D0" w14:paraId="40E023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w:t>
      </w:r>
      <w:r w:rsidRPr="00EF70B2" w:rsidR="00617A6D">
        <w:t>s</w:t>
      </w:r>
      <w:r w:rsidRPr="00EF70B2" w:rsidR="00245C20">
        <w:t>ubpart</w:t>
      </w:r>
      <w:r w:rsidRPr="00EF70B2">
        <w:t xml:space="preserve"> addresses hardrock mineral leasing in the Shasta and Trinity Units of the Whiskeytown-Shasta-Trinity National Recreation Area</w:t>
      </w:r>
      <w:r w:rsidRPr="00EF70B2" w:rsidR="00070C18">
        <w:t>.  The U.S. Forest service manages that area.</w:t>
      </w:r>
    </w:p>
    <w:p w:rsidRPr="00EF70B2" w:rsidR="000F71E8" w:rsidP="0086268A" w:rsidRDefault="000F71E8" w14:paraId="71B8D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0F71E8" w:rsidP="0086268A" w:rsidRDefault="000F71E8" w14:paraId="5A6A3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for a Hardrock Mineral Lease in the Shasta and Trinity Units of the Whiskeytown-Shasta-Trinity National Recreation Area (43 CFR 3583.3)</w:t>
      </w:r>
    </w:p>
    <w:p w:rsidRPr="00EF70B2" w:rsidR="000F71E8" w:rsidP="0086268A" w:rsidRDefault="000F71E8" w14:paraId="380A8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86268A" w:rsidRDefault="001818C6" w14:paraId="07C90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2641D0">
        <w:t>BLM requires no specific form for this lease application.  Applicants must send BLM three copies of an application that includes the following:</w:t>
      </w:r>
    </w:p>
    <w:p w:rsidRPr="00EF70B2" w:rsidR="002641D0" w:rsidP="002641D0" w:rsidRDefault="002641D0" w14:paraId="4621DD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A71A3D" w:rsidRDefault="002641D0" w14:paraId="1C29A0C0" w14:textId="77777777">
      <w:pPr>
        <w:numPr>
          <w:ilvl w:val="0"/>
          <w:numId w:val="24"/>
        </w:numPr>
      </w:pPr>
      <w:r w:rsidRPr="00EF70B2">
        <w:t>The applicant’s name and address;</w:t>
      </w:r>
    </w:p>
    <w:p w:rsidRPr="00EF70B2" w:rsidR="002641D0" w:rsidP="00A71A3D" w:rsidRDefault="002641D0" w14:paraId="0408B09B" w14:textId="77777777">
      <w:pPr>
        <w:numPr>
          <w:ilvl w:val="0"/>
          <w:numId w:val="24"/>
        </w:numPr>
      </w:pPr>
      <w:r w:rsidRPr="00EF70B2">
        <w:t>A statement of the applicant’s acreage holdings;</w:t>
      </w:r>
    </w:p>
    <w:p w:rsidRPr="00EF70B2" w:rsidR="002641D0" w:rsidP="00A71A3D" w:rsidRDefault="002641D0" w14:paraId="5C6BEF64" w14:textId="77777777">
      <w:pPr>
        <w:numPr>
          <w:ilvl w:val="0"/>
          <w:numId w:val="24"/>
        </w:numPr>
      </w:pPr>
      <w:r w:rsidRPr="00EF70B2">
        <w:t>A legal description of the lands;</w:t>
      </w:r>
    </w:p>
    <w:p w:rsidRPr="00EF70B2" w:rsidR="002641D0" w:rsidP="00A71A3D" w:rsidRDefault="002641D0" w14:paraId="33CBBB4D" w14:textId="77777777">
      <w:pPr>
        <w:numPr>
          <w:ilvl w:val="0"/>
          <w:numId w:val="24"/>
        </w:numPr>
      </w:pPr>
      <w:r w:rsidRPr="00EF70B2">
        <w:t>A statement that the mineral deposit described in the application can be developed in paying quantities and information that supports this statement; and</w:t>
      </w:r>
    </w:p>
    <w:p w:rsidRPr="00EF70B2" w:rsidR="002641D0" w:rsidP="00A71A3D" w:rsidRDefault="002641D0" w14:paraId="29DD48FF" w14:textId="77777777">
      <w:pPr>
        <w:numPr>
          <w:ilvl w:val="0"/>
          <w:numId w:val="24"/>
        </w:numPr>
      </w:pPr>
      <w:r w:rsidRPr="00EF70B2">
        <w:lastRenderedPageBreak/>
        <w:t>Any available facts relating to the known occurrence of the mineral and its probable value.</w:t>
      </w:r>
    </w:p>
    <w:p w:rsidRPr="00EF70B2" w:rsidR="00651877" w:rsidP="00651877" w:rsidRDefault="00651877" w14:paraId="2946382E" w14:textId="77777777"/>
    <w:p w:rsidRPr="00EF70B2" w:rsidR="00651877" w:rsidP="00651877" w:rsidRDefault="00651877" w14:paraId="05E5F283" w14:textId="04035564">
      <w:r w:rsidRPr="00EF70B2">
        <w:t>A cost recovery fee of $3</w:t>
      </w:r>
      <w:r w:rsidR="00981E9A">
        <w:t>5</w:t>
      </w:r>
      <w:r w:rsidRPr="00EF70B2">
        <w:t xml:space="preserve"> is required.</w:t>
      </w:r>
    </w:p>
    <w:p w:rsidRPr="00EF70B2" w:rsidR="00651877" w:rsidP="00651877" w:rsidRDefault="00651877" w14:paraId="61954F19" w14:textId="77777777"/>
    <w:p w:rsidRPr="00EF70B2" w:rsidR="00651877" w:rsidP="00651877" w:rsidRDefault="00651877" w14:paraId="3808652C" w14:textId="77777777">
      <w:pPr>
        <w:sectPr w:rsidRPr="00EF70B2" w:rsidR="00651877">
          <w:endnotePr>
            <w:numFmt w:val="decimal"/>
          </w:endnotePr>
          <w:type w:val="continuous"/>
          <w:pgSz w:w="12240" w:h="15840"/>
          <w:pgMar w:top="1440" w:right="1440" w:bottom="1440" w:left="1440" w:header="1440" w:footer="1440" w:gutter="0"/>
          <w:cols w:space="720"/>
          <w:noEndnote/>
        </w:sectPr>
      </w:pPr>
    </w:p>
    <w:p w:rsidRPr="00EF70B2" w:rsidR="002641D0" w:rsidP="00546D82" w:rsidRDefault="00245C20" w14:paraId="351E22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0915C7">
        <w:rPr>
          <w:u w:val="single"/>
        </w:rPr>
        <w:t xml:space="preserve"> 3585 </w:t>
      </w:r>
      <w:r w:rsidRPr="00EF70B2" w:rsidR="002641D0">
        <w:rPr>
          <w:u w:val="single"/>
        </w:rPr>
        <w:t>White Mount</w:t>
      </w:r>
      <w:r w:rsidRPr="00EF70B2" w:rsidR="000915C7">
        <w:rPr>
          <w:u w:val="single"/>
        </w:rPr>
        <w:t xml:space="preserve">ains National Recreation Area, </w:t>
      </w:r>
      <w:r w:rsidRPr="00EF70B2" w:rsidR="002641D0">
        <w:rPr>
          <w:u w:val="single"/>
        </w:rPr>
        <w:t>Alaska</w:t>
      </w:r>
    </w:p>
    <w:p w:rsidRPr="00EF70B2" w:rsidR="002641D0" w:rsidP="002641D0" w:rsidRDefault="002641D0" w14:paraId="602AC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Pr="00EF70B2" w:rsidR="005076EB" w:rsidP="00546D82" w:rsidRDefault="002641D0" w14:paraId="64A0A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w:t>
      </w:r>
      <w:r w:rsidRPr="00EF70B2" w:rsidR="00245C20">
        <w:t>Subpart</w:t>
      </w:r>
      <w:r w:rsidRPr="00EF70B2">
        <w:t xml:space="preserve"> governs </w:t>
      </w:r>
      <w:r w:rsidRPr="00EF70B2" w:rsidR="002F6C89">
        <w:t xml:space="preserve">mineral </w:t>
      </w:r>
      <w:r w:rsidRPr="00EF70B2">
        <w:t>leasing procedures for lands in the White Mountain</w:t>
      </w:r>
      <w:r w:rsidRPr="00EF70B2" w:rsidR="00A349E5">
        <w:t>s</w:t>
      </w:r>
      <w:r w:rsidRPr="00EF70B2">
        <w:t xml:space="preserve"> National Recreation Area in Alaska that have been opened to mineral leasing and development through the findings of the land use plan for the area.  </w:t>
      </w:r>
      <w:r w:rsidRPr="00EF70B2" w:rsidR="00564700">
        <w:t xml:space="preserve">A holder of an unperfected mining claim in this area may file an application for a preference right lease.  This application is due </w:t>
      </w:r>
      <w:r w:rsidRPr="00EF70B2">
        <w:t>within two years of the date the lands are opened for mi</w:t>
      </w:r>
      <w:r w:rsidRPr="00EF70B2" w:rsidR="005076EB">
        <w:t>neral leasing and development.</w:t>
      </w:r>
    </w:p>
    <w:p w:rsidRPr="00EF70B2" w:rsidR="005076EB" w:rsidP="00546D82" w:rsidRDefault="005076EB" w14:paraId="02E1C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5076EB" w:rsidP="00546D82" w:rsidRDefault="00F73027" w14:paraId="29D1A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a </w:t>
      </w:r>
      <w:r w:rsidRPr="00EF70B2" w:rsidR="005076EB">
        <w:rPr>
          <w:i/>
        </w:rPr>
        <w:t>Mineral Lease in the White Mountain</w:t>
      </w:r>
      <w:r w:rsidRPr="00EF70B2" w:rsidR="00A349E5">
        <w:rPr>
          <w:i/>
        </w:rPr>
        <w:t>s</w:t>
      </w:r>
      <w:r w:rsidRPr="00EF70B2" w:rsidR="005076EB">
        <w:rPr>
          <w:i/>
        </w:rPr>
        <w:t xml:space="preserve"> National</w:t>
      </w:r>
      <w:r w:rsidRPr="00EF70B2" w:rsidR="00837293">
        <w:rPr>
          <w:i/>
        </w:rPr>
        <w:t xml:space="preserve"> Recreation Area (43 CFR 3585.3-</w:t>
      </w:r>
      <w:r w:rsidRPr="00EF70B2" w:rsidR="005076EB">
        <w:rPr>
          <w:i/>
        </w:rPr>
        <w:t>2)</w:t>
      </w:r>
    </w:p>
    <w:p w:rsidRPr="00EF70B2" w:rsidR="005076EB" w:rsidP="00546D82" w:rsidRDefault="005076EB" w14:paraId="6A3F2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546D82" w:rsidRDefault="005076EB" w14:paraId="13AEF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No specific form is required.  </w:t>
      </w:r>
      <w:r w:rsidRPr="00EF70B2" w:rsidR="002641D0">
        <w:t>The application must contain:</w:t>
      </w:r>
    </w:p>
    <w:p w:rsidRPr="00EF70B2" w:rsidR="002641D0" w:rsidP="002641D0" w:rsidRDefault="002641D0" w14:paraId="3A1A9E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A71A3D" w:rsidRDefault="002641D0" w14:paraId="2A2CAF8F" w14:textId="77777777">
      <w:pPr>
        <w:numPr>
          <w:ilvl w:val="0"/>
          <w:numId w:val="25"/>
        </w:numPr>
      </w:pPr>
      <w:r w:rsidRPr="00EF70B2">
        <w:t>The applicant’s name, address and signature in ink;</w:t>
      </w:r>
    </w:p>
    <w:p w:rsidRPr="00EF70B2" w:rsidR="002641D0" w:rsidP="00A71A3D" w:rsidRDefault="002641D0" w14:paraId="0F57CBF5" w14:textId="77777777">
      <w:pPr>
        <w:numPr>
          <w:ilvl w:val="0"/>
          <w:numId w:val="25"/>
        </w:numPr>
      </w:pPr>
      <w:r w:rsidRPr="00EF70B2">
        <w:t>The serial number of each claim in the application;</w:t>
      </w:r>
    </w:p>
    <w:p w:rsidRPr="00EF70B2" w:rsidR="002641D0" w:rsidP="00A71A3D" w:rsidRDefault="002641D0" w14:paraId="363822A9" w14:textId="77777777">
      <w:pPr>
        <w:numPr>
          <w:ilvl w:val="0"/>
          <w:numId w:val="25"/>
        </w:numPr>
      </w:pPr>
      <w:r w:rsidRPr="00EF70B2">
        <w:t>The name of the mineral or minerals; and</w:t>
      </w:r>
    </w:p>
    <w:p w:rsidRPr="00EF70B2" w:rsidR="002641D0" w:rsidP="00A71A3D" w:rsidRDefault="002641D0" w14:paraId="22969120" w14:textId="77777777">
      <w:pPr>
        <w:numPr>
          <w:ilvl w:val="0"/>
          <w:numId w:val="25"/>
        </w:numPr>
      </w:pPr>
      <w:r w:rsidRPr="00EF70B2">
        <w:t>A separate map showing each claim</w:t>
      </w:r>
    </w:p>
    <w:p w:rsidRPr="00EF70B2" w:rsidR="002641D0" w:rsidP="002641D0" w:rsidRDefault="002641D0" w14:paraId="054A4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B405E7" w:rsidP="00B405E7" w:rsidRDefault="00B405E7" w14:paraId="0DEEA08E" w14:textId="65DAD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cost recovery fee of $</w:t>
      </w:r>
      <w:r w:rsidR="00981E9A">
        <w:t>40</w:t>
      </w:r>
      <w:r w:rsidRPr="00EF70B2">
        <w:t xml:space="preserve"> is required.</w:t>
      </w:r>
    </w:p>
    <w:p w:rsidRPr="00EF70B2" w:rsidR="00B405E7" w:rsidP="007D6C48" w:rsidRDefault="00B405E7" w14:paraId="16921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7D6C48" w:rsidRDefault="002641D0" w14:paraId="7E10E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3585.5 addresses the procedures private parties must use to obtain an exploration license to explore for minerals in this area, which are the same procedures described under Section 3506 above.</w:t>
      </w:r>
    </w:p>
    <w:p w:rsidRPr="00EF70B2" w:rsidR="002641D0" w:rsidP="002641D0" w:rsidRDefault="002641D0" w14:paraId="6989B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2641D0" w:rsidP="00CD1669" w:rsidRDefault="00245C20" w14:paraId="63461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F6C89">
        <w:rPr>
          <w:u w:val="single"/>
        </w:rPr>
        <w:t xml:space="preserve"> 3592 </w:t>
      </w:r>
      <w:r w:rsidRPr="00EF70B2" w:rsidR="002641D0">
        <w:rPr>
          <w:u w:val="single"/>
        </w:rPr>
        <w:t>Plans and Maps</w:t>
      </w:r>
    </w:p>
    <w:p w:rsidRPr="00EF70B2" w:rsidR="002641D0" w:rsidP="002641D0" w:rsidRDefault="002641D0" w14:paraId="121FB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Pr="00EF70B2" w:rsidR="00623F38" w:rsidP="00207114" w:rsidRDefault="00ED227E" w14:paraId="651FC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Before conducting any operations under any lease, license, or permit, the operator must submit </w:t>
      </w:r>
      <w:r w:rsidRPr="00EF70B2" w:rsidR="00873756">
        <w:t xml:space="preserve">an </w:t>
      </w:r>
      <w:r w:rsidRPr="00EF70B2" w:rsidR="00CF396F">
        <w:t>exploration or m</w:t>
      </w:r>
      <w:r w:rsidRPr="00EF70B2" w:rsidR="00873756">
        <w:t>ining plan</w:t>
      </w:r>
      <w:r w:rsidRPr="00EF70B2" w:rsidR="002641D0">
        <w:t xml:space="preserve"> and have </w:t>
      </w:r>
      <w:r w:rsidRPr="00EF70B2" w:rsidR="00873756">
        <w:t>that plan</w:t>
      </w:r>
      <w:r w:rsidRPr="00EF70B2" w:rsidR="002641D0">
        <w:t xml:space="preserve"> approved before beginning op</w:t>
      </w:r>
      <w:r w:rsidRPr="00EF70B2" w:rsidR="00623F38">
        <w:t xml:space="preserve">erations on a permit or lease.  Subpart 3592 and this discussion are limited to mining plans.  </w:t>
      </w:r>
      <w:r w:rsidRPr="00EF70B2" w:rsidR="00207114">
        <w:t>Subpart 3505, and the discussion of that subpart (above) address t</w:t>
      </w:r>
      <w:r w:rsidRPr="00EF70B2" w:rsidR="00623F38">
        <w:t>he requirements for exploration plans</w:t>
      </w:r>
      <w:r w:rsidRPr="00EF70B2" w:rsidR="00207114">
        <w:t>.</w:t>
      </w:r>
    </w:p>
    <w:p w:rsidRPr="00EF70B2" w:rsidR="00623F38" w:rsidP="00623F38" w:rsidRDefault="00623F38" w14:paraId="0E6C0C23"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623F38" w:rsidP="00623F38" w:rsidRDefault="00623F38" w14:paraId="621A49FE"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Without this information, BLM would be unable to meet its statutory obligations. </w:t>
      </w:r>
    </w:p>
    <w:p w:rsidRPr="00EF70B2" w:rsidR="00623F38" w:rsidP="00CD1669" w:rsidRDefault="00623F38" w14:paraId="25958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B5F84" w:rsidP="00207114" w:rsidRDefault="00623F38" w14:paraId="745DF477"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information required by this subpart is not necessarily unique.  Permittees and lessees prepare most of the required information for their own internal use.  In addition, some state governments require this information.</w:t>
      </w:r>
    </w:p>
    <w:p w:rsidRPr="00EF70B2" w:rsidR="00BB5F84" w:rsidP="00207114" w:rsidRDefault="00BB5F84" w14:paraId="53787F3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ED227E" w:rsidP="00207114" w:rsidRDefault="00ED227E" w14:paraId="50B4BF0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Mining Plan (43 CFR 3592.1 through 3592.3)</w:t>
      </w:r>
    </w:p>
    <w:p w:rsidRPr="00EF70B2" w:rsidR="0083250B" w:rsidP="00CD1669" w:rsidRDefault="0083250B" w14:paraId="4111B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F5F66" w:rsidP="00AF5F66" w:rsidRDefault="00C20026" w14:paraId="5ED77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Two copies of a mining plan are required if the </w:t>
      </w:r>
      <w:r w:rsidRPr="00EF70B2" w:rsidR="00AF5F66">
        <w:t>BLM is the surface managing agency</w:t>
      </w:r>
      <w:r w:rsidRPr="00EF70B2">
        <w:t xml:space="preserve">.  Three copies are required </w:t>
      </w:r>
      <w:r w:rsidRPr="00EF70B2" w:rsidR="00AF5F66">
        <w:t xml:space="preserve">if another Federal agency manages the surface.  No specific form </w:t>
      </w:r>
      <w:r w:rsidRPr="00EF70B2" w:rsidR="00712259">
        <w:t>is required.    The following information is required:</w:t>
      </w:r>
    </w:p>
    <w:p w:rsidRPr="00EF70B2" w:rsidR="00AF5F66" w:rsidP="00AF5F66" w:rsidRDefault="00AF5F66" w14:paraId="0A4BE2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AF5F66" w:rsidP="00A71A3D" w:rsidRDefault="00AF5F66" w14:paraId="1C460491" w14:textId="50EA2A77">
      <w:pPr>
        <w:numPr>
          <w:ilvl w:val="0"/>
          <w:numId w:val="26"/>
        </w:numPr>
      </w:pPr>
      <w:r w:rsidRPr="00EF70B2">
        <w:t>The names, addresses and telephone numbers of the people responsible for the operations, the lessees and any surface and mineral owners of record of land in the operations area;</w:t>
      </w:r>
    </w:p>
    <w:p w:rsidRPr="00EF70B2" w:rsidR="00A4341F" w:rsidP="00A4341F" w:rsidRDefault="00A4341F" w14:paraId="4529DFFB" w14:textId="77777777">
      <w:pPr>
        <w:ind w:left="360"/>
      </w:pPr>
    </w:p>
    <w:p w:rsidRPr="00EF70B2" w:rsidR="00AF5F66" w:rsidP="00A71A3D" w:rsidRDefault="00AF5F66" w14:paraId="72826796" w14:textId="77777777">
      <w:pPr>
        <w:numPr>
          <w:ilvl w:val="0"/>
          <w:numId w:val="26"/>
        </w:numPr>
      </w:pPr>
      <w:r w:rsidRPr="00EF70B2">
        <w:t>The Federal lease serial numbers;</w:t>
      </w:r>
    </w:p>
    <w:p w:rsidRPr="00EF70B2" w:rsidR="00A4341F" w:rsidP="00A4341F" w:rsidRDefault="00A4341F" w14:paraId="0FCCE9AB" w14:textId="77777777">
      <w:pPr>
        <w:ind w:left="360"/>
      </w:pPr>
    </w:p>
    <w:p w:rsidRPr="00EF70B2" w:rsidR="00AF5F66" w:rsidP="00A71A3D" w:rsidRDefault="00AF5F66" w14:paraId="432D087B" w14:textId="77777777">
      <w:pPr>
        <w:numPr>
          <w:ilvl w:val="0"/>
          <w:numId w:val="26"/>
        </w:numPr>
      </w:pPr>
      <w:r w:rsidRPr="00EF70B2">
        <w:t>A general description of the geologic conditions and mineral resources, with appropriate maps, within the area to be mined;</w:t>
      </w:r>
    </w:p>
    <w:p w:rsidRPr="00EF70B2" w:rsidR="00A4341F" w:rsidP="00A4341F" w:rsidRDefault="00A4341F" w14:paraId="31AB3BD7" w14:textId="77777777">
      <w:pPr>
        <w:ind w:left="720"/>
      </w:pPr>
    </w:p>
    <w:p w:rsidRPr="00EF70B2" w:rsidR="00AF5F66" w:rsidP="00A71A3D" w:rsidRDefault="00AF5F66" w14:paraId="112362D4" w14:textId="77777777">
      <w:pPr>
        <w:numPr>
          <w:ilvl w:val="0"/>
          <w:numId w:val="26"/>
        </w:numPr>
      </w:pPr>
      <w:r w:rsidRPr="00EF70B2">
        <w:lastRenderedPageBreak/>
        <w:t>A copy of a suitable map or aerial photograph showing the topography of the area, cultural features and the drainage pattern away from the area;</w:t>
      </w:r>
    </w:p>
    <w:p w:rsidRPr="00EF70B2" w:rsidR="00A4341F" w:rsidP="00A4341F" w:rsidRDefault="00A4341F" w14:paraId="15930994" w14:textId="77777777">
      <w:pPr>
        <w:pStyle w:val="ListParagraph"/>
      </w:pPr>
    </w:p>
    <w:p w:rsidRPr="00EF70B2" w:rsidR="00AF5F66" w:rsidP="00A71A3D" w:rsidRDefault="00AF5F66" w14:paraId="44E32CD6" w14:textId="77777777">
      <w:pPr>
        <w:numPr>
          <w:ilvl w:val="0"/>
          <w:numId w:val="26"/>
        </w:numPr>
      </w:pPr>
      <w:r w:rsidRPr="00EF70B2">
        <w:t>A statement of proposed methods of operating including a description of the surface or underground mining methods, the proposed roads, the size and location of proposed structures and facilities, mining sequence, production rate, estimated recovery factors, stripping ratios and number of acres in the Federal or Indian leases, licenses or permits;</w:t>
      </w:r>
    </w:p>
    <w:p w:rsidRPr="00EF70B2" w:rsidR="00A4341F" w:rsidP="00A4341F" w:rsidRDefault="00A4341F" w14:paraId="5A3BDED0" w14:textId="77777777"/>
    <w:p w:rsidRPr="00EF70B2" w:rsidR="00AF5F66" w:rsidP="00A71A3D" w:rsidRDefault="00AF5F66" w14:paraId="45DFBFEF" w14:textId="77777777">
      <w:pPr>
        <w:numPr>
          <w:ilvl w:val="0"/>
          <w:numId w:val="26"/>
        </w:numPr>
      </w:pPr>
      <w:r w:rsidRPr="00EF70B2">
        <w:t>An estimate of the quantity and quality of the mineral resources, proposed cutoff grade and any proposed blending procedures for all the leases covered by the plan;</w:t>
      </w:r>
    </w:p>
    <w:p w:rsidRPr="00EF70B2" w:rsidR="00A4341F" w:rsidP="00A4341F" w:rsidRDefault="00A4341F" w14:paraId="33D2FCA8" w14:textId="77777777"/>
    <w:p w:rsidRPr="00EF70B2" w:rsidR="00A4341F" w:rsidP="00A71A3D" w:rsidRDefault="00AF5F66" w14:paraId="403381C9" w14:textId="77777777">
      <w:pPr>
        <w:numPr>
          <w:ilvl w:val="0"/>
          <w:numId w:val="26"/>
        </w:numPr>
      </w:pPr>
      <w:r w:rsidRPr="00EF70B2">
        <w:t>An explanation of how the applicant will achieve the ultimate maximum recovery of the resource u</w:t>
      </w:r>
      <w:r w:rsidRPr="00EF70B2" w:rsidR="00A4341F">
        <w:t>nder Federal or Indian leases;</w:t>
      </w:r>
    </w:p>
    <w:p w:rsidRPr="00EF70B2" w:rsidR="00A4341F" w:rsidP="00A4341F" w:rsidRDefault="00A4341F" w14:paraId="1306E42C" w14:textId="77777777">
      <w:pPr>
        <w:pStyle w:val="ListParagraph"/>
      </w:pPr>
    </w:p>
    <w:p w:rsidRPr="00EF70B2" w:rsidR="00A4341F" w:rsidP="00A71A3D" w:rsidRDefault="00A4341F" w14:paraId="0A6C31E5" w14:textId="77777777">
      <w:pPr>
        <w:numPr>
          <w:ilvl w:val="0"/>
          <w:numId w:val="26"/>
        </w:numPr>
      </w:pPr>
      <w:r w:rsidRPr="00EF70B2">
        <w:t>Appropriate justification if</w:t>
      </w:r>
      <w:r w:rsidRPr="00EF70B2" w:rsidR="00AF5F66">
        <w:t xml:space="preserve"> a mineral deposit or portion thereof is not mined or is </w:t>
      </w:r>
      <w:r w:rsidRPr="00EF70B2" w:rsidR="00B40FFD">
        <w:t>cannot be mined;</w:t>
      </w:r>
    </w:p>
    <w:p w:rsidRPr="00EF70B2" w:rsidR="00A4341F" w:rsidP="00A4341F" w:rsidRDefault="00A4341F" w14:paraId="73C2E3B9" w14:textId="77777777">
      <w:pPr>
        <w:pStyle w:val="ListParagraph"/>
      </w:pPr>
    </w:p>
    <w:p w:rsidRPr="00EF70B2" w:rsidR="00AF5F66" w:rsidP="00A71A3D" w:rsidRDefault="00AF5F66" w14:paraId="16A71FA1" w14:textId="77777777">
      <w:pPr>
        <w:numPr>
          <w:ilvl w:val="0"/>
          <w:numId w:val="26"/>
        </w:numPr>
      </w:pPr>
      <w:r w:rsidRPr="00EF70B2">
        <w:t>Appropriate maps and cross sections showing:</w:t>
      </w:r>
    </w:p>
    <w:p w:rsidRPr="00EF70B2" w:rsidR="00A4341F" w:rsidP="00A4341F" w:rsidRDefault="00A4341F" w14:paraId="24751ADD" w14:textId="77777777"/>
    <w:p w:rsidRPr="00EF70B2" w:rsidR="00A4341F" w:rsidP="00A71A3D" w:rsidRDefault="00AF5F66" w14:paraId="3B944CAE" w14:textId="77777777">
      <w:pPr>
        <w:numPr>
          <w:ilvl w:val="0"/>
          <w:numId w:val="45"/>
        </w:numPr>
        <w:tabs>
          <w:tab w:val="left" w:pos="1080"/>
        </w:tabs>
        <w:ind w:left="1080"/>
      </w:pPr>
      <w:r w:rsidRPr="00EF70B2">
        <w:t>Federal or Indian lease boundaries and serial numbers;</w:t>
      </w:r>
    </w:p>
    <w:p w:rsidRPr="00EF70B2" w:rsidR="00A4341F" w:rsidP="00A4341F" w:rsidRDefault="00A4341F" w14:paraId="434E721F" w14:textId="77777777">
      <w:pPr>
        <w:tabs>
          <w:tab w:val="left" w:pos="1080"/>
        </w:tabs>
        <w:ind w:left="720"/>
      </w:pPr>
    </w:p>
    <w:p w:rsidRPr="00EF70B2" w:rsidR="00A4341F" w:rsidP="00A71A3D" w:rsidRDefault="00AF5F66" w14:paraId="337CF0F8" w14:textId="77777777">
      <w:pPr>
        <w:numPr>
          <w:ilvl w:val="0"/>
          <w:numId w:val="45"/>
        </w:numPr>
        <w:tabs>
          <w:tab w:val="left" w:pos="1080"/>
        </w:tabs>
        <w:ind w:left="1080"/>
      </w:pPr>
      <w:r w:rsidRPr="00EF70B2">
        <w:t>Surface ownership and boundaries;</w:t>
      </w:r>
    </w:p>
    <w:p w:rsidRPr="00EF70B2" w:rsidR="00A4341F" w:rsidP="00A4341F" w:rsidRDefault="00A4341F" w14:paraId="5B352E89" w14:textId="77777777">
      <w:pPr>
        <w:pStyle w:val="ListParagraph"/>
      </w:pPr>
    </w:p>
    <w:p w:rsidRPr="00EF70B2" w:rsidR="00A4341F" w:rsidP="00A71A3D" w:rsidRDefault="00AF5F66" w14:paraId="224732CF" w14:textId="77777777">
      <w:pPr>
        <w:numPr>
          <w:ilvl w:val="0"/>
          <w:numId w:val="45"/>
        </w:numPr>
        <w:tabs>
          <w:tab w:val="left" w:pos="1080"/>
        </w:tabs>
        <w:ind w:left="1080"/>
      </w:pPr>
      <w:r w:rsidRPr="00EF70B2">
        <w:t>Locations of existing and abandoned mines;</w:t>
      </w:r>
    </w:p>
    <w:p w:rsidRPr="00EF70B2" w:rsidR="00A4341F" w:rsidP="00A4341F" w:rsidRDefault="00A4341F" w14:paraId="2074FE67" w14:textId="77777777">
      <w:pPr>
        <w:pStyle w:val="ListParagraph"/>
      </w:pPr>
    </w:p>
    <w:p w:rsidRPr="00EF70B2" w:rsidR="00A4341F" w:rsidP="00A71A3D" w:rsidRDefault="00AF5F66" w14:paraId="435068AB" w14:textId="77777777">
      <w:pPr>
        <w:numPr>
          <w:ilvl w:val="0"/>
          <w:numId w:val="45"/>
        </w:numPr>
        <w:tabs>
          <w:tab w:val="left" w:pos="1080"/>
        </w:tabs>
        <w:ind w:left="1080"/>
      </w:pPr>
      <w:r w:rsidRPr="00EF70B2">
        <w:t>Typical structure cross sections;</w:t>
      </w:r>
    </w:p>
    <w:p w:rsidRPr="00EF70B2" w:rsidR="00A4341F" w:rsidP="00A4341F" w:rsidRDefault="00A4341F" w14:paraId="7ECC4B3F" w14:textId="77777777">
      <w:pPr>
        <w:pStyle w:val="ListParagraph"/>
      </w:pPr>
    </w:p>
    <w:p w:rsidRPr="00EF70B2" w:rsidR="00AF5F66" w:rsidP="00A71A3D" w:rsidRDefault="00AF5F66" w14:paraId="7E6FBC00" w14:textId="77777777">
      <w:pPr>
        <w:numPr>
          <w:ilvl w:val="0"/>
          <w:numId w:val="45"/>
        </w:numPr>
        <w:tabs>
          <w:tab w:val="left" w:pos="1080"/>
        </w:tabs>
        <w:ind w:left="1080"/>
      </w:pPr>
      <w:r w:rsidRPr="00EF70B2">
        <w:t>Location of shafts or mining entries, strip pits, waste dumps and surface facilities;</w:t>
      </w:r>
    </w:p>
    <w:p w:rsidRPr="00EF70B2" w:rsidR="00A4341F" w:rsidP="00A4341F" w:rsidRDefault="00A4341F" w14:paraId="1F8C3F9E" w14:textId="77777777">
      <w:pPr>
        <w:tabs>
          <w:tab w:val="left" w:pos="1080"/>
        </w:tabs>
      </w:pPr>
    </w:p>
    <w:p w:rsidRPr="00EF70B2" w:rsidR="00AF5F66" w:rsidP="00A71A3D" w:rsidRDefault="00AF5F66" w14:paraId="62714E5D" w14:textId="77777777">
      <w:pPr>
        <w:numPr>
          <w:ilvl w:val="0"/>
          <w:numId w:val="26"/>
        </w:numPr>
      </w:pPr>
      <w:r w:rsidRPr="00EF70B2">
        <w:t>Typical mining sequence with appropriate time frames;</w:t>
      </w:r>
    </w:p>
    <w:p w:rsidRPr="00EF70B2" w:rsidR="00A4341F" w:rsidP="00A4341F" w:rsidRDefault="00A4341F" w14:paraId="2FD827F1" w14:textId="77777777">
      <w:pPr>
        <w:ind w:left="360"/>
      </w:pPr>
    </w:p>
    <w:p w:rsidRPr="00EF70B2" w:rsidR="00AF5F66" w:rsidP="00A71A3D" w:rsidRDefault="00AF5F66" w14:paraId="12812072" w14:textId="77777777">
      <w:pPr>
        <w:numPr>
          <w:ilvl w:val="0"/>
          <w:numId w:val="26"/>
        </w:numPr>
      </w:pPr>
      <w:r w:rsidRPr="00EF70B2">
        <w:t>A narrative addressing the environmental aspects associated with the proposed mine including the following:</w:t>
      </w:r>
    </w:p>
    <w:p w:rsidRPr="00EF70B2" w:rsidR="00A4341F" w:rsidP="00A4341F" w:rsidRDefault="00A4341F" w14:paraId="7EC66B5C" w14:textId="77777777"/>
    <w:p w:rsidRPr="00EF70B2" w:rsidR="00DD6490" w:rsidP="00A71A3D" w:rsidRDefault="00AF5F66" w14:paraId="1D11A03C" w14:textId="77777777">
      <w:pPr>
        <w:numPr>
          <w:ilvl w:val="0"/>
          <w:numId w:val="44"/>
        </w:numPr>
        <w:ind w:left="1440" w:hanging="720"/>
      </w:pPr>
      <w:r w:rsidRPr="00EF70B2">
        <w:t>An estimate of the quantity of water needed and pollutants that may enter receiving waters;</w:t>
      </w:r>
    </w:p>
    <w:p w:rsidRPr="00EF70B2" w:rsidR="00DD6490" w:rsidP="00DD6490" w:rsidRDefault="00DD6490" w14:paraId="483CE25B" w14:textId="77777777">
      <w:pPr>
        <w:ind w:left="720"/>
      </w:pPr>
    </w:p>
    <w:p w:rsidRPr="00EF70B2" w:rsidR="00A4341F" w:rsidP="00A71A3D" w:rsidRDefault="00AF5F66" w14:paraId="62C49E9D" w14:textId="77777777">
      <w:pPr>
        <w:numPr>
          <w:ilvl w:val="0"/>
          <w:numId w:val="44"/>
        </w:numPr>
        <w:ind w:left="1440" w:hanging="720"/>
      </w:pPr>
      <w:r w:rsidRPr="00EF70B2">
        <w:t>A design for the necessary impoundment, treatment or control of all runoff water and drainage from workings to reduce soil erosion and sedimentation and to prevent pollution of receiving waters;</w:t>
      </w:r>
    </w:p>
    <w:p w:rsidRPr="00EF70B2" w:rsidR="00DD6490" w:rsidP="00DD6490" w:rsidRDefault="00DD6490" w14:paraId="2C05D9E8" w14:textId="77777777">
      <w:pPr>
        <w:pStyle w:val="ListParagraph"/>
      </w:pPr>
    </w:p>
    <w:p w:rsidRPr="00EF70B2" w:rsidR="00A4341F" w:rsidP="00A71A3D" w:rsidRDefault="00AF5F66" w14:paraId="77857032" w14:textId="77777777">
      <w:pPr>
        <w:numPr>
          <w:ilvl w:val="0"/>
          <w:numId w:val="44"/>
        </w:numPr>
        <w:ind w:left="1440" w:hanging="720"/>
      </w:pPr>
      <w:r w:rsidRPr="00EF70B2">
        <w:t>A description of measures to be taken to prevent or control fire, soil erosion, subsidence, pollution of surface and ground water, pollution of air, damage to fish or wildlife or other natural resources and hazards to public health and safety;</w:t>
      </w:r>
    </w:p>
    <w:p w:rsidRPr="00EF70B2" w:rsidR="00DD6490" w:rsidP="00DD6490" w:rsidRDefault="00DD6490" w14:paraId="552E22FA" w14:textId="77777777">
      <w:pPr>
        <w:pStyle w:val="ListParagraph"/>
      </w:pPr>
    </w:p>
    <w:p w:rsidRPr="00EF70B2" w:rsidR="00A4341F" w:rsidP="00A71A3D" w:rsidRDefault="00AF5F66" w14:paraId="6600B18D" w14:textId="77777777">
      <w:pPr>
        <w:numPr>
          <w:ilvl w:val="0"/>
          <w:numId w:val="44"/>
        </w:numPr>
        <w:ind w:left="1440" w:hanging="720"/>
      </w:pPr>
      <w:r w:rsidRPr="00EF70B2">
        <w:t xml:space="preserve">A reclamation schedule and the measures to be taken for surface reclamation of the Federal or Indian </w:t>
      </w:r>
      <w:r w:rsidRPr="00EF70B2" w:rsidR="00A4341F">
        <w:t>leases, licenses or permits;</w:t>
      </w:r>
    </w:p>
    <w:p w:rsidRPr="00EF70B2" w:rsidR="00DD6490" w:rsidP="00DD6490" w:rsidRDefault="00DD6490" w14:paraId="43A85B2B" w14:textId="77777777">
      <w:pPr>
        <w:pStyle w:val="ListParagraph"/>
      </w:pPr>
    </w:p>
    <w:p w:rsidRPr="00EF70B2" w:rsidR="00A4341F" w:rsidP="00A71A3D" w:rsidRDefault="00AF5F66" w14:paraId="2CBE5E82" w14:textId="77777777">
      <w:pPr>
        <w:numPr>
          <w:ilvl w:val="0"/>
          <w:numId w:val="44"/>
        </w:numPr>
        <w:ind w:left="1440" w:hanging="720"/>
      </w:pPr>
      <w:r w:rsidRPr="00EF70B2">
        <w:t>Proposed methods of preparation and fertilizing th</w:t>
      </w:r>
      <w:r w:rsidRPr="00EF70B2" w:rsidR="00A4341F">
        <w:t>e soil prior to replanting;</w:t>
      </w:r>
    </w:p>
    <w:p w:rsidRPr="00EF70B2" w:rsidR="00DD6490" w:rsidP="00DD6490" w:rsidRDefault="00DD6490" w14:paraId="1E3C6B8F" w14:textId="77777777">
      <w:pPr>
        <w:pStyle w:val="ListParagraph"/>
      </w:pPr>
    </w:p>
    <w:p w:rsidRPr="00EF70B2" w:rsidR="00A4341F" w:rsidP="00A71A3D" w:rsidRDefault="00AF5F66" w14:paraId="0EF7079F" w14:textId="77777777">
      <w:pPr>
        <w:numPr>
          <w:ilvl w:val="0"/>
          <w:numId w:val="44"/>
        </w:numPr>
        <w:ind w:left="1440" w:hanging="720"/>
      </w:pPr>
      <w:r w:rsidRPr="00EF70B2">
        <w:t xml:space="preserve">Types and mixtures of shrubs, trees or tree seedlings, grasses or </w:t>
      </w:r>
      <w:r w:rsidRPr="00EF70B2" w:rsidR="00DD6490">
        <w:t>legumes to be planted; and</w:t>
      </w:r>
    </w:p>
    <w:p w:rsidRPr="00EF70B2" w:rsidR="00DD6490" w:rsidP="00DD6490" w:rsidRDefault="00DD6490" w14:paraId="35EC1ADB" w14:textId="77777777">
      <w:pPr>
        <w:pStyle w:val="ListParagraph"/>
      </w:pPr>
    </w:p>
    <w:p w:rsidRPr="00EF70B2" w:rsidR="00AF5F66" w:rsidP="00A71A3D" w:rsidRDefault="00A4341F" w14:paraId="3DCF10F6" w14:textId="77777777">
      <w:pPr>
        <w:numPr>
          <w:ilvl w:val="0"/>
          <w:numId w:val="44"/>
        </w:numPr>
        <w:ind w:left="1440" w:hanging="720"/>
      </w:pPr>
      <w:r w:rsidRPr="00EF70B2">
        <w:lastRenderedPageBreak/>
        <w:t>T</w:t>
      </w:r>
      <w:r w:rsidRPr="00EF70B2" w:rsidR="00AF5F66">
        <w:t>ypes and methods of planting, including the amount of grasses or legumes per acre, or the number and spacing of trees or tree seedlings, or co</w:t>
      </w:r>
      <w:r w:rsidRPr="00EF70B2" w:rsidR="00DD6490">
        <w:t>mbinations of grasses and trees;</w:t>
      </w:r>
    </w:p>
    <w:p w:rsidRPr="00EF70B2" w:rsidR="00DD6490" w:rsidP="00DD6490" w:rsidRDefault="00DD6490" w14:paraId="4BCA7932" w14:textId="77777777"/>
    <w:p w:rsidRPr="00EF70B2" w:rsidR="00AF5F66" w:rsidP="00A71A3D" w:rsidRDefault="00AF5F66" w14:paraId="3198461C" w14:textId="77777777">
      <w:pPr>
        <w:numPr>
          <w:ilvl w:val="0"/>
          <w:numId w:val="26"/>
        </w:numPr>
      </w:pPr>
      <w:r w:rsidRPr="00EF70B2">
        <w:t>The method of abandonment of operations on Federal or Indian leases, licenses, or permits proposed to protect the unmined recoverable reserves and other resources, including the method proposed to fill in, fence or close all surface openings that are a hazard to people or animals; and</w:t>
      </w:r>
    </w:p>
    <w:p w:rsidRPr="00EF70B2" w:rsidR="00DD6490" w:rsidP="00DD6490" w:rsidRDefault="00DD6490" w14:paraId="39C67CEF" w14:textId="77777777">
      <w:pPr>
        <w:ind w:left="360"/>
      </w:pPr>
    </w:p>
    <w:p w:rsidRPr="00EF70B2" w:rsidR="00AF5F66" w:rsidP="00FD5ABD" w:rsidRDefault="00AF5F66" w14:paraId="3B792D91" w14:textId="7092087C">
      <w:pPr>
        <w:numPr>
          <w:ilvl w:val="0"/>
          <w:numId w:val="26"/>
        </w:numPr>
      </w:pPr>
      <w:r w:rsidRPr="00EF70B2">
        <w:t>Any additional information that the BLM needs to</w:t>
      </w:r>
      <w:r w:rsidRPr="00EF70B2" w:rsidR="00DD6490">
        <w:t xml:space="preserve"> take the appropriation action.</w:t>
      </w:r>
      <w:r w:rsidRPr="00EF70B2" w:rsidR="00BA306F">
        <w:t xml:space="preserve"> </w:t>
      </w:r>
      <w:r w:rsidRPr="00EF70B2">
        <w:t>Section 3592.2 requires operators to prepare and maintain accurate maps of underground workings and surface operations.  The BLM may also require operators to prepare cross section drawings and vertical projections.  The BLM may require operators to submit copies of these maps and cross sections.  No special form is required, but BLM may specify the level of accuracy and the scale it requires.</w:t>
      </w:r>
    </w:p>
    <w:p w:rsidRPr="00EF70B2" w:rsidR="00AF5F66" w:rsidP="00AF5F66" w:rsidRDefault="00AF5F66" w14:paraId="32D5EF8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AF5F66" w:rsidP="00AF5F66" w:rsidRDefault="00AF5F66" w14:paraId="54534F22"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3592.3 requires operators to prepare production maps for each royalty period or such other period BLM determines showing mineral production and measuring points for production.  No special form is required, but BLM may specify a level of accuracy and the scale it requires.</w:t>
      </w:r>
    </w:p>
    <w:p w:rsidRPr="00EF70B2" w:rsidR="00AF5F66" w:rsidP="00AF5F66" w:rsidRDefault="00AF5F66" w14:paraId="1B0FA891"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B63949" w:rsidP="00CD1669" w:rsidRDefault="00ED227E" w14:paraId="42C27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bookmarkStart w:name="QuickMark" w:id="0"/>
      <w:bookmarkEnd w:id="0"/>
      <w:r w:rsidRPr="00EF70B2">
        <w:rPr>
          <w:i/>
        </w:rPr>
        <w:t xml:space="preserve">Modification of a </w:t>
      </w:r>
      <w:r w:rsidRPr="00EF70B2" w:rsidR="0083250B">
        <w:rPr>
          <w:i/>
        </w:rPr>
        <w:t xml:space="preserve">Exploration or </w:t>
      </w:r>
      <w:r w:rsidRPr="00EF70B2">
        <w:rPr>
          <w:i/>
        </w:rPr>
        <w:t>Mining Plan (43 CFR 3592.1(d))</w:t>
      </w:r>
    </w:p>
    <w:p w:rsidRPr="00EF70B2" w:rsidR="00ED227E" w:rsidP="00CD1669" w:rsidRDefault="00ED227E" w14:paraId="39020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8F17C5" w:rsidP="00AF5F66" w:rsidRDefault="008F17C5" w14:paraId="1E56D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Approved exploration and mining plans may be modified at any time to adjust to changed conditions or to correct an oversight.  To obtain approval of a modification, the operator/lessee must submit a written statement of the proposed modification and the justification for such modification.  Any proposed modification may not be implemented until approved by the BLM.</w:t>
      </w:r>
    </w:p>
    <w:p w:rsidRPr="00EF70B2" w:rsidR="008F17C5" w:rsidP="00AF5F66" w:rsidRDefault="008F17C5" w14:paraId="0476B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AF5F66" w:rsidRDefault="008F17C5" w14:paraId="5A6FA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addition to modifications initiated by the operator/lessee, t</w:t>
      </w:r>
      <w:r w:rsidRPr="00EF70B2" w:rsidR="0083250B">
        <w:t>he BLM</w:t>
      </w:r>
      <w:r w:rsidRPr="00EF70B2" w:rsidR="002641D0">
        <w:t xml:space="preserve"> may require modification </w:t>
      </w:r>
      <w:r w:rsidRPr="00EF70B2" w:rsidR="0083250B">
        <w:t>of</w:t>
      </w:r>
      <w:r w:rsidRPr="00EF70B2" w:rsidR="002641D0">
        <w:t xml:space="preserve"> an approved exploration or minin</w:t>
      </w:r>
      <w:r w:rsidRPr="00EF70B2" w:rsidR="00873756">
        <w:t xml:space="preserve">g plan if conditions warrant.  </w:t>
      </w:r>
    </w:p>
    <w:p w:rsidRPr="00EF70B2" w:rsidR="002641D0" w:rsidP="00B1535C" w:rsidRDefault="002641D0" w14:paraId="07ACC0FC"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1535C" w:rsidRDefault="00245C20" w14:paraId="09743EF8"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641D0">
        <w:rPr>
          <w:u w:val="single"/>
        </w:rPr>
        <w:t xml:space="preserve"> 3593 - Bore Holes and Samples</w:t>
      </w:r>
    </w:p>
    <w:p w:rsidRPr="00EF70B2" w:rsidR="002641D0" w:rsidP="00B1535C" w:rsidRDefault="002641D0" w14:paraId="4BA06525"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42F7B" w:rsidP="00C42F7B" w:rsidRDefault="00C42F7B" w14:paraId="635506FE"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Data on Bore Holes and Samples (43 CFR 3593.1)</w:t>
      </w:r>
    </w:p>
    <w:p w:rsidRPr="00EF70B2" w:rsidR="00392242" w:rsidP="00C42F7B" w:rsidRDefault="00392242" w14:paraId="4FFA3436"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1535C" w:rsidRDefault="002641D0" w14:paraId="4CB1D1B6" w14:textId="244AB632">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3593.1 requires permittees and lessees to give </w:t>
      </w:r>
      <w:r w:rsidRPr="00EF70B2" w:rsidR="00B1535C">
        <w:t xml:space="preserve">the </w:t>
      </w:r>
      <w:r w:rsidRPr="00EF70B2">
        <w:t xml:space="preserve">BLM a signed copy of all of the records of core or test holes made on the lands covered by the lease, license, or permit.  These records must include the position and direction of the hole, a log of all strata </w:t>
      </w:r>
      <w:r w:rsidRPr="00EF70B2" w:rsidR="007E2315">
        <w:t>encountered</w:t>
      </w:r>
      <w:r w:rsidR="00814861">
        <w:t>,</w:t>
      </w:r>
      <w:r w:rsidRPr="00EF70B2">
        <w:t xml:space="preserve"> </w:t>
      </w:r>
      <w:r w:rsidRPr="00EF70B2" w:rsidR="007E2315">
        <w:t>the water</w:t>
      </w:r>
      <w:r w:rsidRPr="00EF70B2">
        <w:t xml:space="preserve"> level, gas or unusual conditions encountered and a record of all analyses made on samples.  BLM may also require samples of the strata, drill cuttings, and mill products.  Operators must retain core samples for at least </w:t>
      </w:r>
      <w:r w:rsidRPr="00EF70B2" w:rsidR="00392242">
        <w:t>one</w:t>
      </w:r>
      <w:r w:rsidRPr="00EF70B2">
        <w:t xml:space="preserve"> year and allow the BLM to inspect these cores and obtain portions of these core samples.</w:t>
      </w:r>
    </w:p>
    <w:p w:rsidRPr="00EF70B2" w:rsidR="002641D0" w:rsidP="00B1535C" w:rsidRDefault="002641D0" w14:paraId="5CC701A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1535C" w:rsidRDefault="002641D0" w14:paraId="5996D83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records require</w:t>
      </w:r>
      <w:r w:rsidRPr="00EF70B2" w:rsidR="00B1535C">
        <w:t>d</w:t>
      </w:r>
      <w:r w:rsidRPr="00EF70B2">
        <w:t xml:space="preserve"> in this section are routinely prepared by operators for their own purposes.</w:t>
      </w:r>
    </w:p>
    <w:p w:rsidRPr="00EF70B2" w:rsidR="002641D0" w:rsidP="00B1535C" w:rsidRDefault="002641D0" w14:paraId="0AF124C0"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1535C" w:rsidRDefault="00245C20" w14:paraId="601B95C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2641D0">
        <w:rPr>
          <w:u w:val="single"/>
        </w:rPr>
        <w:t xml:space="preserve"> 3597 - Production Records</w:t>
      </w:r>
    </w:p>
    <w:p w:rsidRPr="00EF70B2" w:rsidR="002641D0" w:rsidP="00B1535C" w:rsidRDefault="002641D0" w14:paraId="1D4D6D00"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  </w:t>
      </w:r>
    </w:p>
    <w:p w:rsidRPr="00EF70B2" w:rsidR="009D4CA8" w:rsidP="00B1535C" w:rsidRDefault="005E1EA1" w14:paraId="3E5B68F3"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Production Records (43 CFR 3597.1 and 3597.2)</w:t>
      </w:r>
    </w:p>
    <w:p w:rsidRPr="00EF70B2" w:rsidR="005E1EA1" w:rsidP="00B1535C" w:rsidRDefault="005E1EA1" w14:paraId="53D604D9"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C61C41" w:rsidP="00B1535C" w:rsidRDefault="002641D0" w14:paraId="5484D91D"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3597.1 requires operators</w:t>
      </w:r>
      <w:r w:rsidRPr="00EF70B2" w:rsidR="00D62A2A">
        <w:t>/lessees</w:t>
      </w:r>
      <w:r w:rsidRPr="00EF70B2">
        <w:t xml:space="preserve"> to maintain records that show the amount of ore and rock </w:t>
      </w:r>
      <w:r w:rsidRPr="00EF70B2" w:rsidR="007E2315">
        <w:t>mined</w:t>
      </w:r>
      <w:r w:rsidRPr="00EF70B2" w:rsidR="002E0008">
        <w:t xml:space="preserve">, </w:t>
      </w:r>
      <w:r w:rsidRPr="00EF70B2">
        <w:t>the amount of ore processed, the amount of</w:t>
      </w:r>
      <w:r w:rsidRPr="00EF70B2" w:rsidR="002E0008">
        <w:t xml:space="preserve"> mineral products produced, </w:t>
      </w:r>
      <w:r w:rsidRPr="00EF70B2">
        <w:t>the am</w:t>
      </w:r>
      <w:r w:rsidRPr="00EF70B2" w:rsidR="002E0008">
        <w:t xml:space="preserve">ount of mineral products sold, </w:t>
      </w:r>
      <w:r w:rsidRPr="00EF70B2">
        <w:t>relevant quality information</w:t>
      </w:r>
      <w:r w:rsidRPr="00EF70B2" w:rsidR="002E0008">
        <w:t>,</w:t>
      </w:r>
      <w:r w:rsidRPr="00EF70B2">
        <w:t xml:space="preserve"> and the percentage of mineral products recovered or lost.  Operators must record most of this information for their own internal use and these requirements are not unique to BLM.  BLM requires no special form for these recording</w:t>
      </w:r>
      <w:r w:rsidRPr="00EF70B2" w:rsidR="00D62A2A">
        <w:t xml:space="preserve"> and reporting</w:t>
      </w:r>
      <w:r w:rsidRPr="00EF70B2">
        <w:t xml:space="preserve"> requirements.</w:t>
      </w:r>
      <w:r w:rsidRPr="00EF70B2" w:rsidR="00C61C41">
        <w:t xml:space="preserve">  Production records must be made avail</w:t>
      </w:r>
      <w:r w:rsidRPr="00EF70B2" w:rsidR="002C64AC">
        <w:t>able for examination by the BLM</w:t>
      </w:r>
      <w:r w:rsidRPr="00EF70B2" w:rsidR="00C61C41">
        <w:t xml:space="preserve"> during regular business hours.  For the purpose of verifying production, the BLM may request, and the </w:t>
      </w:r>
      <w:r w:rsidRPr="00EF70B2" w:rsidR="00C61C41">
        <w:lastRenderedPageBreak/>
        <w:t>operator/lessee must submit, a copy of any portion of the production records not submitted to the Office of Natural Resources Revenue (formerly Minerals Management Service) as part of the operator’s/lessee’s production reporting.</w:t>
      </w:r>
    </w:p>
    <w:p w:rsidRPr="00EF70B2" w:rsidR="002641D0" w:rsidP="00B1535C" w:rsidRDefault="002641D0" w14:paraId="078A170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70B2" w:rsidR="002641D0" w:rsidP="00B1535C" w:rsidRDefault="002641D0" w14:paraId="57A2848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3597.2 </w:t>
      </w:r>
      <w:r w:rsidRPr="00EF70B2" w:rsidR="00D62A2A">
        <w:t>provides that an audit of the operator’s/lessee’s accounts and books may be made or directed by the Office of Natural Resources Revenue (formerly the Minerals Management Service).  The BLM may ask the Office of Natural Resources Revenue to conduct an audit if, during the process of verifying production, it is determined that an irregularity exists between reported production and production calculated by the BLM.  Such audits must be requested when the irregularity cannot be resolved between the operator/lessee and the BLM.</w:t>
      </w:r>
    </w:p>
    <w:p w:rsidRPr="00EF70B2" w:rsidR="00295103" w:rsidP="00B1535C" w:rsidRDefault="00295103" w14:paraId="10C2AA67" w14:textId="77777777">
      <w:pPr>
        <w:tabs>
          <w:tab w:val="left" w:pos="-1080"/>
          <w:tab w:val="left" w:pos="-720"/>
          <w:tab w:val="left" w:pos="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170FD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3.</w:t>
      </w:r>
      <w:r w:rsidRPr="00EF70B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F70B2" w:rsidR="00295103" w:rsidRDefault="00295103" w14:paraId="564BC8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AE7203" w:rsidP="00CC116B" w:rsidRDefault="007E7E10" w14:paraId="344BE854" w14:textId="77777777">
      <w:r w:rsidRPr="00EF70B2">
        <w:t xml:space="preserve">The forms currently approved under this control number are electronically available to the public in fillable, printable format on BLM’s Forms Web site at </w:t>
      </w:r>
      <w:hyperlink w:history="1" r:id="rId22">
        <w:r w:rsidRPr="00EF70B2" w:rsidR="00D93FBB">
          <w:rPr>
            <w:rStyle w:val="Hyperlink"/>
            <w:shd w:val="clear" w:color="auto" w:fill="FFFFFF"/>
          </w:rPr>
          <w:t>http://www.blm.gov/noc/st/en/business/eForms.html</w:t>
        </w:r>
      </w:hyperlink>
      <w:r w:rsidRPr="00EF70B2" w:rsidR="00CC116B">
        <w:t xml:space="preserve">.  </w:t>
      </w:r>
      <w:r w:rsidRPr="00EF70B2">
        <w:t xml:space="preserve">In the electronic format, respondents may complete </w:t>
      </w:r>
      <w:r w:rsidRPr="00EF70B2" w:rsidR="00CC116B">
        <w:t xml:space="preserve">and then print </w:t>
      </w:r>
      <w:r w:rsidRPr="00EF70B2">
        <w:t>the application</w:t>
      </w:r>
      <w:r w:rsidRPr="00EF70B2" w:rsidR="00CC116B">
        <w:t>.</w:t>
      </w:r>
      <w:r w:rsidRPr="00EF70B2">
        <w:t xml:space="preserve">  </w:t>
      </w:r>
      <w:r w:rsidRPr="00EF70B2" w:rsidR="00CC116B">
        <w:t xml:space="preserve">A </w:t>
      </w:r>
      <w:r w:rsidRPr="00EF70B2">
        <w:t>respondent</w:t>
      </w:r>
      <w:r w:rsidRPr="00EF70B2" w:rsidR="00CC116B">
        <w:t xml:space="preserve"> choosing </w:t>
      </w:r>
      <w:r w:rsidRPr="00EF70B2">
        <w:t xml:space="preserve">to submit </w:t>
      </w:r>
      <w:r w:rsidRPr="00EF70B2" w:rsidR="00CB364D">
        <w:t>a</w:t>
      </w:r>
      <w:r w:rsidRPr="00EF70B2">
        <w:t xml:space="preserve"> form electronically</w:t>
      </w:r>
      <w:r w:rsidRPr="00EF70B2" w:rsidR="00CC116B">
        <w:t xml:space="preserve"> </w:t>
      </w:r>
      <w:r w:rsidRPr="00EF70B2">
        <w:t>may do so by scanning and then emailing it to the appropriate BLM office.</w:t>
      </w:r>
    </w:p>
    <w:p w:rsidRPr="00EF70B2" w:rsidR="00AE7203" w:rsidRDefault="00AE7203" w14:paraId="5F1CA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68559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4.</w:t>
      </w:r>
      <w:r w:rsidRPr="00EF70B2">
        <w:rPr>
          <w:b/>
        </w:rPr>
        <w:tab/>
        <w:t>Describe efforts to identify duplication.  Show specifically why any similar information already available cannot be used or modified for use for the purposes described in Item 2 above.</w:t>
      </w:r>
    </w:p>
    <w:p w:rsidRPr="00EF70B2" w:rsidR="00093619" w:rsidP="00093619" w:rsidRDefault="00093619" w14:paraId="364A038C"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Pr="00EF70B2" w:rsidR="00093619" w:rsidP="00806A2F" w:rsidRDefault="00093619" w14:paraId="5076DDE9"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uses the information to maintain an accurate account of operations being conducted on public land and to identify responsible parties if there is damage to the land.  Each action is specific to an individual case and therefore there is no duplication.  We have no similar information available.  The information we request can only be supplied by the entity proposing to conduct operations on the land involved and is not available from any other data source.</w:t>
      </w:r>
    </w:p>
    <w:p w:rsidRPr="00EF70B2" w:rsidR="005B11A6" w:rsidRDefault="005B11A6" w14:paraId="7B2C1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295103" w:rsidRDefault="00295103" w14:paraId="6627A7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5.</w:t>
      </w:r>
      <w:r w:rsidRPr="00EF70B2">
        <w:rPr>
          <w:b/>
        </w:rPr>
        <w:tab/>
        <w:t>If the collection of information impacts small bus</w:t>
      </w:r>
      <w:r w:rsidRPr="00EF70B2" w:rsidR="006E339F">
        <w:rPr>
          <w:b/>
        </w:rPr>
        <w:t>inesses or other small entities</w:t>
      </w:r>
      <w:r w:rsidRPr="00EF70B2">
        <w:rPr>
          <w:b/>
        </w:rPr>
        <w:t>, describe any methods used to minimize burden.</w:t>
      </w:r>
    </w:p>
    <w:p w:rsidRPr="00EF70B2" w:rsidR="00093619" w:rsidRDefault="00093619" w14:paraId="1A530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A843DA" w:rsidP="00A843DA" w:rsidRDefault="00A843DA" w14:paraId="7E87D4CE" w14:textId="77777777">
      <w:r w:rsidRPr="00EF70B2">
        <w:t xml:space="preserve">The pertinent statutes’ applicability does not depend on whether or not respondents are small businesses or other small entities.  All parties must submit the same information to </w:t>
      </w:r>
      <w:r w:rsidRPr="00EF70B2" w:rsidR="00CC482C">
        <w:t>enable both</w:t>
      </w:r>
      <w:r w:rsidRPr="00EF70B2">
        <w:t xml:space="preserve"> the BLM and the respondents to comply with those statutes.  Therefore, the BLM does not collect information as to whether any particular respondent qualifies as a small business or small entity, and the BLM does not have the option to use any special methods to minimize the information collection burden on small businesses or other small entities.  The collection procedures are the same whether the owner is an individual, a partnership, or a corporation.  We collect only the minimum information necessary.</w:t>
      </w:r>
    </w:p>
    <w:p w:rsidRPr="00EF70B2" w:rsidR="0045430E" w:rsidRDefault="0045430E" w14:paraId="3BFBF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4B52B0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6.</w:t>
      </w:r>
      <w:r w:rsidRPr="00EF70B2">
        <w:rPr>
          <w:b/>
        </w:rPr>
        <w:tab/>
        <w:t>Describe the consequence to Federal program or policy activities if the collection is not conducted or is conducted less frequently, as well as any technical or legal obstacles to reducing burden.</w:t>
      </w:r>
    </w:p>
    <w:p w:rsidRPr="00EF70B2" w:rsidR="00A145A0" w:rsidRDefault="00A145A0" w14:paraId="3E4D2D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17329A" w:rsidP="00A843DA" w:rsidRDefault="00A145A0" w14:paraId="31D689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F70B2">
        <w:t xml:space="preserve">This collection of information is required only when an entity desires to obtain the right to conduct mineral operations </w:t>
      </w:r>
      <w:r w:rsidRPr="00EF70B2" w:rsidR="00E91AEE">
        <w:t xml:space="preserve">for solid leasable minerals other than coal or oil shale </w:t>
      </w:r>
      <w:r w:rsidRPr="00EF70B2">
        <w:t>on the public lands.  If the BLM failed to collect the requested information, we would not know where operations were conducted and who was responsible for these operations.  We would not be able to account for the rentals and royalties required by statute or identify the responsible party should environmental damage occur.  Most of this information is required to be submitted once, and periodic submittals have been reduced to the minimum required to adequately monitor operations.</w:t>
      </w:r>
    </w:p>
    <w:p w:rsidRPr="00EF70B2" w:rsidR="00295103" w:rsidRDefault="00295103" w14:paraId="0E78C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4B356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lastRenderedPageBreak/>
        <w:t>7.</w:t>
      </w:r>
      <w:r w:rsidRPr="00EF70B2">
        <w:rPr>
          <w:b/>
        </w:rPr>
        <w:tab/>
        <w:t>Explain any special circumstances that would cause an information collection to be conducted in a manner:</w:t>
      </w:r>
    </w:p>
    <w:p w:rsidRPr="00EF70B2" w:rsidR="00295103" w:rsidRDefault="00295103" w14:paraId="5B66B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report information to the agency more often than quarterly;</w:t>
      </w:r>
    </w:p>
    <w:p w:rsidRPr="00EF70B2" w:rsidR="00295103" w:rsidRDefault="00295103" w14:paraId="0E02E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prepare a written response to a collection of information in fewer than 30 days after receipt of it;</w:t>
      </w:r>
    </w:p>
    <w:p w:rsidRPr="00EF70B2" w:rsidR="00295103" w:rsidRDefault="00295103" w14:paraId="2153D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submit more than an original and two copies of any document;</w:t>
      </w:r>
    </w:p>
    <w:p w:rsidRPr="00EF70B2" w:rsidR="00295103" w:rsidRDefault="00295103" w14:paraId="282FF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retain records, other than health, medical, government contract, grant-in-aid, or tax records, for more than three years;</w:t>
      </w:r>
    </w:p>
    <w:p w:rsidRPr="00EF70B2" w:rsidR="00295103" w:rsidRDefault="00295103" w14:paraId="5429A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in conne</w:t>
      </w:r>
      <w:r w:rsidRPr="00EF70B2" w:rsidR="00352210">
        <w:rPr>
          <w:b/>
        </w:rPr>
        <w:t>ction with a statistical survey</w:t>
      </w:r>
      <w:r w:rsidRPr="00EF70B2">
        <w:rPr>
          <w:b/>
        </w:rPr>
        <w:t xml:space="preserve"> that is not designed to produce valid and reliable results that can be generalized to the universe of study;</w:t>
      </w:r>
    </w:p>
    <w:p w:rsidRPr="00EF70B2" w:rsidR="00295103" w:rsidRDefault="00295103" w14:paraId="5DF38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the use of a statistical data classification that has not been reviewed and approved by OMB;</w:t>
      </w:r>
    </w:p>
    <w:p w:rsidRPr="00EF70B2" w:rsidR="00295103" w:rsidRDefault="00295103" w14:paraId="637BF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F70B2" w:rsidR="00295103" w:rsidRDefault="00295103" w14:paraId="25929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submit proprietary trade secrets, or other confidential information</w:t>
      </w:r>
      <w:r w:rsidRPr="00EF70B2" w:rsidR="00352210">
        <w:rPr>
          <w:b/>
        </w:rPr>
        <w:t>,</w:t>
      </w:r>
      <w:r w:rsidRPr="00EF70B2">
        <w:rPr>
          <w:b/>
        </w:rPr>
        <w:t xml:space="preserve"> unless the agency can demonstrate that it has instituted procedures to protect the information's confidentiality to the extent permitted by law.</w:t>
      </w:r>
    </w:p>
    <w:p w:rsidRPr="00EF70B2" w:rsidR="00A145A0" w:rsidRDefault="00A145A0" w14:paraId="02CC8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Pr="00EF70B2" w:rsidR="000B29E5" w:rsidP="000B29E5" w:rsidRDefault="000B29E5" w14:paraId="7A5B04B0" w14:textId="5AB04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09097A">
        <w:t>IC</w:t>
      </w:r>
      <w:r w:rsidRPr="00EF70B2">
        <w:t xml:space="preserve"> activity for Application for a Use Permit (43 CFR 3516.15 through 3516.30) requires, among other things, that if the BLM decides to grant a use permit, the permittee must fill in Form 3510-2, and submit the original and four copies of the form along with the first year’s rental and a $3</w:t>
      </w:r>
      <w:r w:rsidR="00981E9A">
        <w:t>5</w:t>
      </w:r>
      <w:r w:rsidRPr="00EF70B2">
        <w:t xml:space="preserve"> filing fee.</w:t>
      </w:r>
    </w:p>
    <w:p w:rsidRPr="00EF70B2" w:rsidR="000B29E5" w:rsidP="000B29E5" w:rsidRDefault="000B29E5" w14:paraId="10CFCA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FC2F4B" w:rsidP="000B29E5" w:rsidRDefault="00FC2F4B" w14:paraId="0E91C2C6" w14:textId="0984B32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w:t>
      </w:r>
      <w:r w:rsidRPr="00EF70B2" w:rsidR="005F6438">
        <w:t xml:space="preserve">IC </w:t>
      </w:r>
      <w:r w:rsidRPr="00EF70B2">
        <w:t xml:space="preserve">activity for Production Records (43 CFR 3597.1 and 3597.2) requires operators/lessees to maintain production </w:t>
      </w:r>
      <w:r w:rsidRPr="00EF70B2" w:rsidR="00802BC9">
        <w:t>records but</w:t>
      </w:r>
      <w:r w:rsidRPr="00EF70B2">
        <w:t xml:space="preserve"> does not limit the amount of time that those records must be kept. </w:t>
      </w:r>
      <w:r w:rsidRPr="00EF70B2" w:rsidR="00BD43FA">
        <w:rPr>
          <w:color w:val="000000"/>
          <w:shd w:val="clear" w:color="auto" w:fill="FFFFFF"/>
        </w:rPr>
        <w:t>Since operators/lessees maintain production records for their own use, the BLM believes this is a justifiable requirement.</w:t>
      </w:r>
      <w:r w:rsidRPr="00EF70B2">
        <w:t xml:space="preserve"> </w:t>
      </w:r>
    </w:p>
    <w:p w:rsidRPr="00EF70B2" w:rsidR="00A473AC" w:rsidP="00A145A0" w:rsidRDefault="00A473AC" w14:paraId="08E9D9A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EF70B2" w:rsidR="009513B8" w:rsidP="00336283" w:rsidRDefault="00A473AC" w14:paraId="0E4EDC12" w14:textId="288F99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Otherwise</w:t>
      </w:r>
      <w:r w:rsidRPr="00EF70B2" w:rsidR="00FC2F4B">
        <w:t xml:space="preserve">, </w:t>
      </w:r>
      <w:r w:rsidRPr="00EF70B2" w:rsidR="0033046A">
        <w:t>there are no special circumstances that require us to collect the information in the current in a manner inconsistent with the guidelines.</w:t>
      </w:r>
      <w:r w:rsidRPr="00EF70B2" w:rsidR="00A145A0">
        <w:t xml:space="preserve">  </w:t>
      </w:r>
    </w:p>
    <w:p w:rsidRPr="00EF70B2" w:rsidR="009513B8" w:rsidP="00336283" w:rsidRDefault="009513B8" w14:paraId="025D453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A145A0" w:rsidP="00336283" w:rsidRDefault="009513B8" w14:paraId="4F34AB3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While </w:t>
      </w:r>
      <w:r w:rsidRPr="00EF70B2" w:rsidR="00A145A0">
        <w:t xml:space="preserve">respondents </w:t>
      </w:r>
      <w:r w:rsidRPr="00EF70B2">
        <w:t xml:space="preserve">must on occasion </w:t>
      </w:r>
      <w:r w:rsidRPr="00EF70B2" w:rsidR="00A145A0">
        <w:t xml:space="preserve">provide detailed financial information, potential trade secrets, and geologic and geophysical information concerning </w:t>
      </w:r>
      <w:r w:rsidRPr="00EF70B2" w:rsidR="00C224B9">
        <w:t>mineral deposits</w:t>
      </w:r>
      <w:r w:rsidRPr="00EF70B2">
        <w:t>, t</w:t>
      </w:r>
      <w:r w:rsidRPr="00EF70B2" w:rsidR="00DF4A88">
        <w:t xml:space="preserve">he </w:t>
      </w:r>
      <w:r w:rsidRPr="00EF70B2" w:rsidR="00A145A0">
        <w:t xml:space="preserve">BLM needs this information to protect the public interest.  </w:t>
      </w:r>
      <w:r w:rsidRPr="00EF70B2" w:rsidR="00DF4A88">
        <w:t>R</w:t>
      </w:r>
      <w:r w:rsidRPr="00EF70B2" w:rsidR="00C224B9">
        <w:t xml:space="preserve">egulations at 43 CFR 2.13 </w:t>
      </w:r>
      <w:r w:rsidRPr="00EF70B2" w:rsidR="00A145A0">
        <w:t xml:space="preserve">protect this information from release </w:t>
      </w:r>
      <w:r w:rsidRPr="00EF70B2" w:rsidR="00DF4A88">
        <w:t>in response to</w:t>
      </w:r>
      <w:r w:rsidRPr="00EF70B2" w:rsidR="00A145A0">
        <w:t xml:space="preserve"> a Freedom of Information Act </w:t>
      </w:r>
      <w:r w:rsidRPr="00EF70B2" w:rsidR="003A46B3">
        <w:t xml:space="preserve">(FOIA) </w:t>
      </w:r>
      <w:r w:rsidRPr="00EF70B2" w:rsidR="00A145A0">
        <w:t>request.  Each BLM office that collects this kind of information maintains it in secured and locked facilities.</w:t>
      </w:r>
    </w:p>
    <w:p w:rsidRPr="00EF70B2" w:rsidR="00295103" w:rsidRDefault="00295103" w14:paraId="329A2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5F657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8.</w:t>
      </w:r>
      <w:r w:rsidRPr="00EF70B2">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F70B2" w:rsidR="00DE1FFE">
        <w:rPr>
          <w:b/>
        </w:rPr>
        <w:t xml:space="preserve">ved in response to that notice </w:t>
      </w:r>
      <w:r w:rsidRPr="00EF70B2">
        <w:rPr>
          <w:b/>
        </w:rPr>
        <w:t>and in response to the PRA statement associated with the collec</w:t>
      </w:r>
      <w:r w:rsidRPr="00EF70B2" w:rsidR="00DE1FFE">
        <w:rPr>
          <w:b/>
        </w:rPr>
        <w:t xml:space="preserve">tion over the past three years, </w:t>
      </w:r>
      <w:r w:rsidRPr="00EF70B2">
        <w:rPr>
          <w:b/>
        </w:rPr>
        <w:t>and describe actions taken by the agency in response to these comments.  Specifically address comments received on cost and hour burden.</w:t>
      </w:r>
    </w:p>
    <w:p w:rsidRPr="00EF70B2" w:rsidR="006A060B" w:rsidRDefault="006A060B" w14:paraId="53067C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295103" w:rsidRDefault="00295103" w14:paraId="3AD61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F70B2" w:rsidR="00352210">
        <w:rPr>
          <w:b/>
        </w:rPr>
        <w:t>.</w:t>
      </w:r>
    </w:p>
    <w:p w:rsidRPr="00EF70B2" w:rsidR="00295103" w:rsidRDefault="00295103" w14:paraId="434F1E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F70B2" w:rsidR="00295103" w:rsidRDefault="00295103" w14:paraId="4D50E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 xml:space="preserve">Consultation with representatives of those from whom information is to be obtained or those who must compile records should occur at least once every </w:t>
      </w:r>
      <w:r w:rsidRPr="00EF70B2" w:rsidR="00352210">
        <w:rPr>
          <w:b/>
        </w:rPr>
        <w:t>three</w:t>
      </w:r>
      <w:r w:rsidRPr="00EF70B2">
        <w:rPr>
          <w:b/>
        </w:rPr>
        <w:t xml:space="preserve"> years — even if the collection of information </w:t>
      </w:r>
      <w:r w:rsidRPr="00EF70B2">
        <w:rPr>
          <w:b/>
        </w:rPr>
        <w:lastRenderedPageBreak/>
        <w:t>activity is the same as in prior periods.  There may be circumstances that may preclude consultation in a specific situation.  These circumstances should be explained.</w:t>
      </w:r>
    </w:p>
    <w:p w:rsidRPr="00EF70B2" w:rsidR="00EB48A7" w:rsidRDefault="00EB48A7" w14:paraId="33E77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91F2F" w:rsidP="00A91F2F" w:rsidRDefault="00A91F2F" w14:paraId="0121C984" w14:textId="22FA92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On </w:t>
      </w:r>
      <w:r w:rsidR="00FB55B9">
        <w:t>February 18</w:t>
      </w:r>
      <w:r>
        <w:t>, 2022, the BLM published a Federal Register notice soliciting comments for a period of 60 days on this collection of information (8</w:t>
      </w:r>
      <w:r w:rsidR="00FB55B9">
        <w:t>7</w:t>
      </w:r>
      <w:r>
        <w:t xml:space="preserve"> FR </w:t>
      </w:r>
      <w:r w:rsidR="00AA4AB9">
        <w:t>9375</w:t>
      </w:r>
      <w:r>
        <w:t xml:space="preserve">).  The comment period closed on </w:t>
      </w:r>
      <w:r w:rsidR="00FB55B9">
        <w:t>April 19</w:t>
      </w:r>
      <w:r>
        <w:t xml:space="preserve">, 2022. </w:t>
      </w:r>
      <w:r w:rsidRPr="00FB55B9">
        <w:t>No comments were received in response to this</w:t>
      </w:r>
      <w:r w:rsidR="00AA4AB9">
        <w:t xml:space="preserve"> notice</w:t>
      </w:r>
      <w:r w:rsidRPr="00FB55B9">
        <w:t>.</w:t>
      </w:r>
    </w:p>
    <w:p w:rsidR="00A91F2F" w:rsidP="00A91F2F" w:rsidRDefault="00A91F2F" w14:paraId="083C8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91F2F" w:rsidP="00A91F2F" w:rsidRDefault="00A91F2F" w14:paraId="14F24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Additionally, as required by 5 CFR 1320.5(a)(1)(iv), BLM published a notice in the Federal Register announcing the submission of this request to OMB and allowing the public 30 days to send comments on the proposed extension of this OMB number to OMB.</w:t>
      </w:r>
    </w:p>
    <w:p w:rsidR="00A91F2F" w:rsidP="00A91F2F" w:rsidRDefault="00A91F2F" w14:paraId="2D201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112E9F" w:rsidP="00A91F2F" w:rsidRDefault="00A91F2F" w14:paraId="4CA3A5D2" w14:textId="50292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4723A3" w:rsidP="00A91F2F" w:rsidRDefault="004723A3" w14:paraId="56F41E2C" w14:textId="7ABECE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4723A3" w:rsidP="004723A3" w:rsidRDefault="004723A3" w14:paraId="05058E20" w14:textId="25CFE069">
      <w:pPr>
        <w:pStyle w:val="ListParagraph"/>
        <w:numPr>
          <w:ilvl w:val="0"/>
          <w:numId w:val="5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business director of a limited liability company located in Rifle, Colorado responded </w:t>
      </w:r>
      <w:r w:rsidR="00F9236C">
        <w:t xml:space="preserve">by stating that the availability of data was sufficient, the frequency of collection was not too burdensome, instructions were clear, </w:t>
      </w:r>
      <w:r w:rsidR="004232B1">
        <w:t>that information collected was necessary for BLM to do their job</w:t>
      </w:r>
      <w:r w:rsidR="00F9236C">
        <w:t>and that the amount of time BLM estimated to complete these forms was very close to what they have experienced.</w:t>
      </w:r>
    </w:p>
    <w:p w:rsidR="00F9236C" w:rsidP="004723A3" w:rsidRDefault="00F9236C" w14:paraId="62263F65" w14:textId="50C61CD8">
      <w:pPr>
        <w:pStyle w:val="ListParagraph"/>
        <w:numPr>
          <w:ilvl w:val="0"/>
          <w:numId w:val="5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 individual from Bozeman, Montana responded by stating that the availability of forms was good, that it was easy to contact the BLM office if additional information was needed on forms, that for the most part the forms and directions were clear</w:t>
      </w:r>
      <w:r w:rsidR="004232B1">
        <w:t xml:space="preserve"> </w:t>
      </w:r>
      <w:r>
        <w:t xml:space="preserve">and </w:t>
      </w:r>
      <w:r w:rsidR="004232B1">
        <w:t xml:space="preserve">that </w:t>
      </w:r>
      <w:r>
        <w:t>the estimated time to complete forms was correct.</w:t>
      </w:r>
    </w:p>
    <w:p w:rsidR="00A91F2F" w:rsidP="00DA5831" w:rsidRDefault="004232B1" w14:paraId="6C83F610" w14:textId="2BD668FD">
      <w:pPr>
        <w:pStyle w:val="ListParagraph"/>
        <w:numPr>
          <w:ilvl w:val="0"/>
          <w:numId w:val="5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 officer of a corporation in Carlsbad, New Mexico responded by stating that forms were adequate and necessary, not duplicative, and the estimated time to complete was correct.</w:t>
      </w:r>
    </w:p>
    <w:p w:rsidRPr="00EF70B2" w:rsidR="00DA5831" w:rsidP="00A91F2F" w:rsidRDefault="00DA5831" w14:paraId="01F0B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EF70B2" w:rsidR="00295103" w:rsidRDefault="00295103" w14:paraId="3D1D3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9.</w:t>
      </w:r>
      <w:r w:rsidRPr="00EF70B2">
        <w:rPr>
          <w:b/>
        </w:rPr>
        <w:tab/>
        <w:t>Explain any decision to provide any payment or gift to respondents, other than remuneration of contractors or grantees.</w:t>
      </w:r>
    </w:p>
    <w:p w:rsidRPr="00EF70B2" w:rsidR="00AA468C" w:rsidRDefault="00AA468C" w14:paraId="25AB05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AA468C" w:rsidP="007461E1" w:rsidRDefault="007461E1" w14:paraId="2D0EA2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We do not provide payments or gifts to respondents.</w:t>
      </w:r>
    </w:p>
    <w:p w:rsidRPr="00EF70B2" w:rsidR="00295103" w:rsidRDefault="00295103" w14:paraId="257511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4A6DFA" w:rsidRDefault="00295103" w14:paraId="17313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10.</w:t>
      </w:r>
      <w:r w:rsidRPr="00EF70B2">
        <w:rPr>
          <w:b/>
        </w:rPr>
        <w:tab/>
        <w:t>Describe any assurance of confidentiality provided to respondents and the basis for the assurance in statute, regulation, or agency policy.</w:t>
      </w:r>
    </w:p>
    <w:p w:rsidRPr="00EF70B2" w:rsidR="007461E1" w:rsidRDefault="007461E1" w14:paraId="556C9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33046A" w:rsidP="00806A2F" w:rsidRDefault="0033046A" w14:paraId="42511908"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pPr>
      <w:r w:rsidRPr="00EF70B2">
        <w:t>BLM’s regulations at 43 CFR 3503.41 through 3503.46 identify how the BLM will handle confidential information submitted under regulations at 43 CFR Part 3500.  All information submitted to the BLM is subject to 43 CFR Part 2.</w:t>
      </w:r>
    </w:p>
    <w:p w:rsidRPr="00EF70B2" w:rsidR="00643E0B" w:rsidP="00A71C53" w:rsidRDefault="00643E0B" w14:paraId="3C3A19C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EF70B2" w:rsidR="00643E0B" w:rsidP="00806A2F" w:rsidRDefault="00FD522C" w14:paraId="1BFCBBC5" w14:textId="0791B29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BLM </w:t>
      </w:r>
      <w:r w:rsidRPr="00EF70B2" w:rsidR="005B72CA">
        <w:t xml:space="preserve">protects </w:t>
      </w:r>
      <w:r w:rsidRPr="00EF70B2">
        <w:t xml:space="preserve">personally identifiable </w:t>
      </w:r>
      <w:r w:rsidRPr="00EF70B2" w:rsidR="005B72CA">
        <w:t xml:space="preserve">information collected under control number 1004-0121 in accordance with the Privacy Act, 5 U.S.C. 552a.  The pertinent system of records is </w:t>
      </w:r>
      <w:r w:rsidRPr="00EF70B2" w:rsidR="00BA6F7A">
        <w:t xml:space="preserve">the Land &amp; Minerals Authorization Tracking System </w:t>
      </w:r>
      <w:r w:rsidRPr="00EF70B2" w:rsidR="00BA6F7A">
        <w:sym w:font="Symbol" w:char="F0BE"/>
      </w:r>
      <w:r w:rsidRPr="00EF70B2" w:rsidR="00BA6F7A">
        <w:t xml:space="preserve"> Interior, LLM-32.  The system of records notice is at 56 FR 5104 (1991)</w:t>
      </w:r>
      <w:r w:rsidR="002B73BB">
        <w:t xml:space="preserve"> and as amended at 86 FR 50156 (2021)</w:t>
      </w:r>
      <w:r w:rsidRPr="00EF70B2" w:rsidR="00BA6F7A">
        <w:t>.</w:t>
      </w:r>
    </w:p>
    <w:p w:rsidRPr="00EF70B2" w:rsidR="00A71C53" w:rsidP="00A71C53" w:rsidRDefault="00A71C53" w14:paraId="49BC366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Pr="00EF70B2" w:rsidR="007461E1" w:rsidP="00806A2F" w:rsidRDefault="007461E1" w14:paraId="5480E6D6"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 will treat as confidential all data </w:t>
      </w:r>
      <w:r w:rsidRPr="00EF70B2" w:rsidR="00070087">
        <w:t>identified as proprietary by an</w:t>
      </w:r>
      <w:r w:rsidRPr="00EF70B2">
        <w:t xml:space="preserve"> applicant and will not disclose the information until the areas involved are leased or BLM determines that the information is not exempt from disclosure under </w:t>
      </w:r>
      <w:r w:rsidRPr="00EF70B2" w:rsidR="003A46B3">
        <w:t>FOIA</w:t>
      </w:r>
      <w:r w:rsidRPr="00EF70B2">
        <w:t xml:space="preserve">, whichever occurs first.  Some of the information we collect is exempt from disclosure under </w:t>
      </w:r>
      <w:r w:rsidRPr="00EF70B2" w:rsidR="003A46B3">
        <w:t xml:space="preserve">FOIA </w:t>
      </w:r>
      <w:r w:rsidRPr="00EF70B2" w:rsidR="00023402">
        <w:t xml:space="preserve">exemption </w:t>
      </w:r>
      <w:r w:rsidRPr="00EF70B2" w:rsidR="00164E34">
        <w:t>4</w:t>
      </w:r>
      <w:r w:rsidRPr="00EF70B2" w:rsidR="00023402">
        <w:t xml:space="preserve"> (trade secrets and commercial or financial information that</w:t>
      </w:r>
      <w:r w:rsidRPr="00EF70B2" w:rsidR="0082066E">
        <w:t xml:space="preserve"> is privileged or confidential)</w:t>
      </w:r>
      <w:r w:rsidRPr="00EF70B2" w:rsidR="00164E34">
        <w:t xml:space="preserve"> </w:t>
      </w:r>
      <w:r w:rsidRPr="00EF70B2" w:rsidR="00023402">
        <w:t>or exemption 9 (g</w:t>
      </w:r>
      <w:r w:rsidRPr="00EF70B2">
        <w:t xml:space="preserve">eological </w:t>
      </w:r>
      <w:r w:rsidRPr="00EF70B2" w:rsidR="00023402">
        <w:t xml:space="preserve">or </w:t>
      </w:r>
      <w:r w:rsidRPr="00EF70B2">
        <w:t>geophysical information and data, including maps</w:t>
      </w:r>
      <w:r w:rsidRPr="00EF70B2" w:rsidR="00884D5A">
        <w:t xml:space="preserve">, </w:t>
      </w:r>
      <w:r w:rsidRPr="00EF70B2">
        <w:t>concerning wells</w:t>
      </w:r>
      <w:r w:rsidRPr="00EF70B2" w:rsidR="00023402">
        <w:t>)</w:t>
      </w:r>
      <w:r w:rsidRPr="00EF70B2" w:rsidR="00F7438B">
        <w:t>.</w:t>
      </w:r>
    </w:p>
    <w:p w:rsidRPr="00EF70B2" w:rsidR="004A6DFA" w:rsidRDefault="004A6DFA" w14:paraId="702487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F70B2" w:rsidR="00295103" w:rsidRDefault="00295103" w14:paraId="446FC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11.</w:t>
      </w:r>
      <w:r w:rsidRPr="00EF70B2">
        <w:rPr>
          <w:b/>
        </w:rPr>
        <w:tab/>
        <w:t xml:space="preserve">Provide additional justification for any questions of a sensitive nature, such as sexual behavior and attitudes, religious beliefs, and other matters that are commonly considered private.  This justification </w:t>
      </w:r>
      <w:r w:rsidRPr="00EF70B2">
        <w:rPr>
          <w:b/>
        </w:rPr>
        <w:lastRenderedPageBreak/>
        <w:t>should include the reasons why the agency considers the questions necessary, the specific uses to be made of the information, the explanation to be given to persons from whom the information is requested, and any steps to be taken to obtain their consent.</w:t>
      </w:r>
    </w:p>
    <w:p w:rsidRPr="00EF70B2" w:rsidR="00F977BF" w:rsidRDefault="00F977BF" w14:paraId="0E8EF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F977BF" w:rsidP="00806A2F" w:rsidRDefault="00D2470F" w14:paraId="1D214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We do not require respondents to answer questions of a sensitive nature.</w:t>
      </w:r>
    </w:p>
    <w:p w:rsidRPr="00EF70B2" w:rsidR="00295103" w:rsidRDefault="00295103" w14:paraId="2102F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RDefault="00295103" w14:paraId="0AFC8C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12.</w:t>
      </w:r>
      <w:r w:rsidRPr="00EF70B2">
        <w:rPr>
          <w:b/>
        </w:rPr>
        <w:tab/>
        <w:t>Provide estimates of the hour burden of the collection of information.  The statement should:</w:t>
      </w:r>
    </w:p>
    <w:p w:rsidRPr="00EF70B2" w:rsidR="00295103" w:rsidRDefault="00295103" w14:paraId="15A89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0B2" w:rsidR="00295103" w:rsidRDefault="00295103" w14:paraId="7F56C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If this request for approval covers more than one form, provide separate hour burden estimates for each form and aggregate the hour burdens.</w:t>
      </w:r>
    </w:p>
    <w:p w:rsidRPr="00EF70B2" w:rsidR="00295103" w:rsidRDefault="00295103" w14:paraId="3EDCE9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F70B2" w:rsidR="00D2470F" w:rsidRDefault="00D2470F" w14:paraId="3BF7B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Pr="00EF70B2" w:rsidR="00EB48A7" w:rsidP="0085654E" w:rsidRDefault="004D10CE" w14:paraId="29CB22F7" w14:textId="77777777">
      <w:pPr>
        <w:tabs>
          <w:tab w:val="left" w:pos="3258"/>
        </w:tabs>
      </w:pPr>
      <w:r w:rsidRPr="00EF70B2">
        <w:t>Under this control number revision, the BLM estimates that the following:</w:t>
      </w:r>
    </w:p>
    <w:p w:rsidRPr="00EF70B2" w:rsidR="004D10CE" w:rsidP="0085654E" w:rsidRDefault="004D10CE" w14:paraId="710923C9" w14:textId="77777777">
      <w:pPr>
        <w:tabs>
          <w:tab w:val="left" w:pos="3258"/>
        </w:tabs>
      </w:pPr>
    </w:p>
    <w:p w:rsidRPr="00EF70B2" w:rsidR="004D10CE" w:rsidP="005969AC" w:rsidRDefault="004D10CE" w14:paraId="06AECFDB" w14:textId="77777777">
      <w:pPr>
        <w:tabs>
          <w:tab w:val="left" w:pos="0"/>
          <w:tab w:val="left" w:pos="3258"/>
        </w:tabs>
      </w:pPr>
      <w:r w:rsidRPr="00EF70B2">
        <w:t>507 responses</w:t>
      </w:r>
      <w:r w:rsidRPr="00EF70B2" w:rsidR="005969AC">
        <w:t>;</w:t>
      </w:r>
    </w:p>
    <w:p w:rsidRPr="00EF70B2" w:rsidR="005969AC" w:rsidP="005969AC" w:rsidRDefault="005969AC" w14:paraId="7B68C585" w14:textId="77777777">
      <w:pPr>
        <w:tabs>
          <w:tab w:val="left" w:pos="0"/>
          <w:tab w:val="left" w:pos="3258"/>
        </w:tabs>
      </w:pPr>
      <w:r w:rsidRPr="00EF70B2">
        <w:t>27,296 annual burden hours; and</w:t>
      </w:r>
    </w:p>
    <w:p w:rsidRPr="00EF70B2" w:rsidR="005969AC" w:rsidP="005969AC" w:rsidRDefault="005969AC" w14:paraId="7D6E6BA9" w14:textId="3DD2D080">
      <w:pPr>
        <w:tabs>
          <w:tab w:val="left" w:pos="0"/>
          <w:tab w:val="left" w:pos="3258"/>
        </w:tabs>
      </w:pPr>
      <w:r w:rsidRPr="00EF70B2">
        <w:t>$</w:t>
      </w:r>
      <w:r w:rsidRPr="001F4876" w:rsidR="001F4876">
        <w:t>1,692,352</w:t>
      </w:r>
      <w:r w:rsidR="001F4876">
        <w:t xml:space="preserve"> </w:t>
      </w:r>
      <w:r w:rsidRPr="00EF70B2">
        <w:t>in dollar equivalent.</w:t>
      </w:r>
    </w:p>
    <w:p w:rsidRPr="00EF70B2" w:rsidR="005969AC" w:rsidP="00806A2F" w:rsidRDefault="005969AC" w14:paraId="1025256A" w14:textId="77777777">
      <w:pPr>
        <w:tabs>
          <w:tab w:val="left" w:pos="0"/>
          <w:tab w:val="left" w:pos="3258"/>
        </w:tabs>
      </w:pPr>
    </w:p>
    <w:p w:rsidRPr="00EF70B2" w:rsidR="007C5B07" w:rsidP="0085654E" w:rsidRDefault="0085654E" w14:paraId="405906F1" w14:textId="01D7763A">
      <w:pPr>
        <w:tabs>
          <w:tab w:val="left" w:pos="3258"/>
        </w:tabs>
      </w:pPr>
      <w:r w:rsidRPr="00EF70B2">
        <w:t>The following table shows the BLM’s estimate of the hourly cost burdens for respondents.  The mean hourly wages were determined using national Burea</w:t>
      </w:r>
      <w:r w:rsidRPr="00EF70B2" w:rsidR="00D87886">
        <w:t xml:space="preserve">u of Labor Statistics data at </w:t>
      </w:r>
      <w:hyperlink w:history="1" r:id="rId23">
        <w:r w:rsidRPr="00EF70B2" w:rsidR="00D87886">
          <w:rPr>
            <w:rStyle w:val="Hyperlink"/>
          </w:rPr>
          <w:t>https://www.bls.gov/oes/current/oes_nat.htm</w:t>
        </w:r>
      </w:hyperlink>
      <w:r w:rsidRPr="00EF70B2" w:rsidR="00126C0F">
        <w:t>.</w:t>
      </w:r>
      <w:r w:rsidR="00EB7C85">
        <w:t xml:space="preserve"> </w:t>
      </w:r>
      <w:r w:rsidRPr="00EF70B2">
        <w:t>The benefits multiplier of 1.</w:t>
      </w:r>
      <w:r w:rsidR="00FC275D">
        <w:t>3</w:t>
      </w:r>
      <w:r w:rsidRPr="00EF70B2">
        <w:t xml:space="preserve"> is supported by information at </w:t>
      </w:r>
      <w:hyperlink w:history="1" r:id="rId24">
        <w:r w:rsidRPr="00EF70B2">
          <w:rPr>
            <w:rStyle w:val="Hyperlink"/>
          </w:rPr>
          <w:t>http://www.bls.gov/news.r/ecec.nr0.htm</w:t>
        </w:r>
      </w:hyperlink>
      <w:r w:rsidRPr="00EF70B2">
        <w:t>.</w:t>
      </w:r>
      <w:r w:rsidRPr="00EF70B2" w:rsidR="005969AC">
        <w:t xml:space="preserve"> </w:t>
      </w:r>
    </w:p>
    <w:p w:rsidRPr="00EF70B2" w:rsidR="007D0FC9" w:rsidP="0085654E" w:rsidRDefault="007D0FC9" w14:paraId="7AD1D443" w14:textId="77777777">
      <w:pPr>
        <w:tabs>
          <w:tab w:val="left" w:pos="3258"/>
        </w:tabs>
      </w:pPr>
    </w:p>
    <w:p w:rsidRPr="00EB7C85" w:rsidR="003233F0" w:rsidP="00EB7C85" w:rsidRDefault="006E28AD" w14:paraId="62AA1762" w14:textId="595F967A">
      <w:pPr>
        <w:tabs>
          <w:tab w:val="left" w:pos="3258"/>
        </w:tabs>
        <w:rPr>
          <w:b/>
        </w:rPr>
      </w:pPr>
      <w:r w:rsidRPr="00EF70B2">
        <w:rPr>
          <w:b/>
        </w:rPr>
        <w:t>Table 12-1 – Hourly Cost Calculation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3865"/>
        <w:gridCol w:w="990"/>
        <w:gridCol w:w="1530"/>
        <w:gridCol w:w="1736"/>
        <w:gridCol w:w="1229"/>
      </w:tblGrid>
      <w:tr w:rsidRPr="00EF70B2" w:rsidR="003233F0" w:rsidTr="005E254B" w14:paraId="4CD36F62" w14:textId="77777777">
        <w:trPr>
          <w:cantSplit/>
          <w:tblHeader/>
        </w:trPr>
        <w:tc>
          <w:tcPr>
            <w:tcW w:w="3865" w:type="dxa"/>
            <w:shd w:val="clear" w:color="auto" w:fill="D9D9D9" w:themeFill="background1" w:themeFillShade="D9"/>
          </w:tcPr>
          <w:p w:rsidRPr="00EF70B2" w:rsidR="003233F0" w:rsidP="005969AC" w:rsidRDefault="003233F0" w14:paraId="3E0FB3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Position and BLS Occupation Code</w:t>
            </w:r>
          </w:p>
        </w:tc>
        <w:tc>
          <w:tcPr>
            <w:tcW w:w="990" w:type="dxa"/>
            <w:shd w:val="clear" w:color="auto" w:fill="D9D9D9" w:themeFill="background1" w:themeFillShade="D9"/>
          </w:tcPr>
          <w:p w:rsidRPr="00EF70B2" w:rsidR="003233F0" w:rsidP="005969AC" w:rsidRDefault="003233F0" w14:paraId="686E2B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Mean Hourly Wage</w:t>
            </w:r>
          </w:p>
        </w:tc>
        <w:tc>
          <w:tcPr>
            <w:tcW w:w="1530" w:type="dxa"/>
            <w:shd w:val="clear" w:color="auto" w:fill="D9D9D9" w:themeFill="background1" w:themeFillShade="D9"/>
          </w:tcPr>
          <w:p w:rsidRPr="00EF70B2" w:rsidR="003233F0" w:rsidP="005969AC" w:rsidRDefault="003233F0" w14:paraId="0DB221D6" w14:textId="2ADB1FA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Hourly Rate with Benefits (x 1.</w:t>
            </w:r>
            <w:r w:rsidR="00FC275D">
              <w:rPr>
                <w:b/>
              </w:rPr>
              <w:t>3</w:t>
            </w:r>
            <w:r w:rsidRPr="00EF70B2">
              <w:rPr>
                <w:b/>
              </w:rPr>
              <w:t>)</w:t>
            </w:r>
          </w:p>
        </w:tc>
        <w:tc>
          <w:tcPr>
            <w:tcW w:w="1736" w:type="dxa"/>
            <w:shd w:val="clear" w:color="auto" w:fill="D9D9D9" w:themeFill="background1" w:themeFillShade="D9"/>
          </w:tcPr>
          <w:p w:rsidRPr="00EF70B2" w:rsidR="003233F0" w:rsidP="005969AC" w:rsidRDefault="003233F0" w14:paraId="0436D4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Percent of Collection Time Completed by Each Occupation</w:t>
            </w:r>
          </w:p>
        </w:tc>
        <w:tc>
          <w:tcPr>
            <w:tcW w:w="0" w:type="auto"/>
            <w:shd w:val="clear" w:color="auto" w:fill="D9D9D9" w:themeFill="background1" w:themeFillShade="D9"/>
          </w:tcPr>
          <w:p w:rsidRPr="00EF70B2" w:rsidR="003233F0" w:rsidP="005969AC" w:rsidRDefault="003233F0" w14:paraId="40C7D216" w14:textId="57FB3C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 xml:space="preserve">Weighted Avg. </w:t>
            </w:r>
          </w:p>
        </w:tc>
      </w:tr>
      <w:tr w:rsidRPr="00EF70B2" w:rsidR="003233F0" w:rsidTr="005E254B" w14:paraId="2BED0757" w14:textId="77777777">
        <w:tc>
          <w:tcPr>
            <w:tcW w:w="3865" w:type="dxa"/>
            <w:vAlign w:val="center"/>
          </w:tcPr>
          <w:p w:rsidRPr="00EF70B2" w:rsidR="003233F0" w:rsidP="00FE4CED" w:rsidRDefault="003233F0" w14:paraId="44AC20C5" w14:textId="482A11E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General Office Cler</w:t>
            </w:r>
            <w:r w:rsidR="005E254B">
              <w:t xml:space="preserve">k - </w:t>
            </w:r>
            <w:r w:rsidRPr="00EF70B2">
              <w:t>43-9061</w:t>
            </w:r>
          </w:p>
        </w:tc>
        <w:tc>
          <w:tcPr>
            <w:tcW w:w="990" w:type="dxa"/>
            <w:vAlign w:val="center"/>
          </w:tcPr>
          <w:p w:rsidRPr="00EF70B2" w:rsidR="003233F0" w:rsidP="00FE4CED" w:rsidRDefault="003233F0" w14:paraId="1A71F18C" w14:textId="7FE071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$1</w:t>
            </w:r>
            <w:r w:rsidR="001B56B7">
              <w:t>8</w:t>
            </w:r>
            <w:r w:rsidRPr="00EF70B2">
              <w:t>.</w:t>
            </w:r>
            <w:r w:rsidR="001B56B7">
              <w:t>16</w:t>
            </w:r>
          </w:p>
        </w:tc>
        <w:tc>
          <w:tcPr>
            <w:tcW w:w="1530" w:type="dxa"/>
            <w:vAlign w:val="center"/>
          </w:tcPr>
          <w:p w:rsidRPr="00EF70B2" w:rsidR="003233F0" w:rsidP="00FE4CED" w:rsidRDefault="003233F0" w14:paraId="204C4261" w14:textId="5A6CB0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0542FA">
              <w:t>23.61</w:t>
            </w:r>
          </w:p>
        </w:tc>
        <w:tc>
          <w:tcPr>
            <w:tcW w:w="1736" w:type="dxa"/>
            <w:vAlign w:val="center"/>
          </w:tcPr>
          <w:p w:rsidRPr="00EF70B2" w:rsidR="003233F0" w:rsidP="00FE4CED" w:rsidRDefault="003233F0" w14:paraId="289B57C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10%</w:t>
            </w:r>
          </w:p>
        </w:tc>
        <w:tc>
          <w:tcPr>
            <w:tcW w:w="0" w:type="auto"/>
            <w:vAlign w:val="center"/>
          </w:tcPr>
          <w:p w:rsidRPr="00EF70B2" w:rsidR="003233F0" w:rsidP="00FE4CED" w:rsidRDefault="003233F0" w14:paraId="6A82831E" w14:textId="5DF4295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$2.</w:t>
            </w:r>
            <w:r w:rsidR="00256BA7">
              <w:t>36</w:t>
            </w:r>
          </w:p>
        </w:tc>
      </w:tr>
      <w:tr w:rsidRPr="00EF70B2" w:rsidR="003233F0" w:rsidTr="005E254B" w14:paraId="157141E5" w14:textId="77777777">
        <w:tc>
          <w:tcPr>
            <w:tcW w:w="3865" w:type="dxa"/>
            <w:vAlign w:val="center"/>
          </w:tcPr>
          <w:p w:rsidRPr="00EF70B2" w:rsidR="003233F0" w:rsidP="00FE4CED" w:rsidRDefault="003233F0" w14:paraId="7F829CD3" w14:textId="62821A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Mining Engineer</w:t>
            </w:r>
            <w:r w:rsidR="005E254B">
              <w:t xml:space="preserve"> - </w:t>
            </w:r>
            <w:r w:rsidRPr="00EF70B2">
              <w:t>17-2151</w:t>
            </w:r>
          </w:p>
        </w:tc>
        <w:tc>
          <w:tcPr>
            <w:tcW w:w="990" w:type="dxa"/>
            <w:vAlign w:val="center"/>
          </w:tcPr>
          <w:p w:rsidRPr="00EF70B2" w:rsidR="003233F0" w:rsidP="00FE4CED" w:rsidRDefault="003233F0" w14:paraId="50C7422A" w14:textId="4036795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144F27">
              <w:t>48.15</w:t>
            </w:r>
          </w:p>
        </w:tc>
        <w:tc>
          <w:tcPr>
            <w:tcW w:w="1530" w:type="dxa"/>
            <w:vAlign w:val="center"/>
          </w:tcPr>
          <w:p w:rsidRPr="00EF70B2" w:rsidR="003233F0" w:rsidP="00FE4CED" w:rsidRDefault="003233F0" w14:paraId="07421450" w14:textId="09D44BB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892383">
              <w:t>62.60</w:t>
            </w:r>
          </w:p>
        </w:tc>
        <w:tc>
          <w:tcPr>
            <w:tcW w:w="1736" w:type="dxa"/>
            <w:vAlign w:val="center"/>
          </w:tcPr>
          <w:p w:rsidRPr="00EF70B2" w:rsidR="003233F0" w:rsidP="00FE4CED" w:rsidRDefault="003233F0" w14:paraId="0D11E66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80%</w:t>
            </w:r>
          </w:p>
        </w:tc>
        <w:tc>
          <w:tcPr>
            <w:tcW w:w="0" w:type="auto"/>
            <w:vAlign w:val="center"/>
          </w:tcPr>
          <w:p w:rsidRPr="00EF70B2" w:rsidR="003233F0" w:rsidP="00FE4CED" w:rsidRDefault="003233F0" w14:paraId="02BFDC40" w14:textId="1503CA7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343372">
              <w:t>50.08</w:t>
            </w:r>
          </w:p>
        </w:tc>
      </w:tr>
      <w:tr w:rsidRPr="00EF70B2" w:rsidR="003233F0" w:rsidTr="005E254B" w14:paraId="24283C3F" w14:textId="77777777">
        <w:tc>
          <w:tcPr>
            <w:tcW w:w="3865" w:type="dxa"/>
            <w:vAlign w:val="center"/>
          </w:tcPr>
          <w:p w:rsidRPr="00EF70B2" w:rsidR="003233F0" w:rsidP="00FE4CED" w:rsidRDefault="003233F0" w14:paraId="66E18F9F" w14:textId="782473C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Supr. Mining Engineer</w:t>
            </w:r>
            <w:r w:rsidR="005E254B">
              <w:t xml:space="preserve"> - </w:t>
            </w:r>
            <w:r w:rsidRPr="00EF70B2">
              <w:t>11-9041</w:t>
            </w:r>
          </w:p>
        </w:tc>
        <w:tc>
          <w:tcPr>
            <w:tcW w:w="990" w:type="dxa"/>
            <w:vAlign w:val="center"/>
          </w:tcPr>
          <w:p w:rsidRPr="00EF70B2" w:rsidR="003233F0" w:rsidP="00FE4CED" w:rsidRDefault="003233F0" w14:paraId="764FC3BD" w14:textId="58EAB3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2F1C32">
              <w:t>76.01</w:t>
            </w:r>
          </w:p>
        </w:tc>
        <w:tc>
          <w:tcPr>
            <w:tcW w:w="1530" w:type="dxa"/>
            <w:vAlign w:val="center"/>
          </w:tcPr>
          <w:p w:rsidRPr="00EF70B2" w:rsidR="003233F0" w:rsidP="00FE4CED" w:rsidRDefault="003233F0" w14:paraId="6D1528F6" w14:textId="3A28B82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892383">
              <w:t>99</w:t>
            </w:r>
            <w:r w:rsidR="00343372">
              <w:t>.00</w:t>
            </w:r>
          </w:p>
        </w:tc>
        <w:tc>
          <w:tcPr>
            <w:tcW w:w="1736" w:type="dxa"/>
            <w:vAlign w:val="center"/>
          </w:tcPr>
          <w:p w:rsidRPr="00EF70B2" w:rsidR="003233F0" w:rsidP="00FE4CED" w:rsidRDefault="003233F0" w14:paraId="5FD1569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10%</w:t>
            </w:r>
          </w:p>
        </w:tc>
        <w:tc>
          <w:tcPr>
            <w:tcW w:w="0" w:type="auto"/>
            <w:vAlign w:val="center"/>
          </w:tcPr>
          <w:p w:rsidRPr="00EF70B2" w:rsidR="003233F0" w:rsidP="00FE4CED" w:rsidRDefault="003233F0" w14:paraId="7CF37DA6" w14:textId="0A36C3D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rsidR="00343372">
              <w:t>9.90</w:t>
            </w:r>
          </w:p>
        </w:tc>
      </w:tr>
      <w:tr w:rsidRPr="00EF70B2" w:rsidR="003233F0" w:rsidTr="005E254B" w14:paraId="2F79807E" w14:textId="77777777">
        <w:tc>
          <w:tcPr>
            <w:tcW w:w="3865" w:type="dxa"/>
            <w:vAlign w:val="center"/>
          </w:tcPr>
          <w:p w:rsidRPr="00FE4CED" w:rsidR="003233F0" w:rsidP="00FE4CED" w:rsidRDefault="003233F0" w14:paraId="369C08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b/>
                <w:bCs/>
              </w:rPr>
            </w:pPr>
            <w:r w:rsidRPr="00FE4CED">
              <w:rPr>
                <w:b/>
                <w:bCs/>
              </w:rPr>
              <w:t>Totals</w:t>
            </w:r>
          </w:p>
        </w:tc>
        <w:tc>
          <w:tcPr>
            <w:tcW w:w="990" w:type="dxa"/>
            <w:vAlign w:val="center"/>
          </w:tcPr>
          <w:p w:rsidRPr="00FE4CED" w:rsidR="003233F0" w:rsidP="00FE4CED" w:rsidRDefault="003233F0" w14:paraId="1B0FC70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E4CED">
              <w:rPr>
                <w:b/>
                <w:bCs/>
              </w:rPr>
              <w:t>—</w:t>
            </w:r>
          </w:p>
        </w:tc>
        <w:tc>
          <w:tcPr>
            <w:tcW w:w="1530" w:type="dxa"/>
            <w:vAlign w:val="center"/>
          </w:tcPr>
          <w:p w:rsidRPr="00FE4CED" w:rsidR="003233F0" w:rsidP="00FE4CED" w:rsidRDefault="003233F0" w14:paraId="47539B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E4CED">
              <w:rPr>
                <w:b/>
                <w:bCs/>
              </w:rPr>
              <w:t>—</w:t>
            </w:r>
          </w:p>
        </w:tc>
        <w:tc>
          <w:tcPr>
            <w:tcW w:w="1736" w:type="dxa"/>
            <w:vAlign w:val="center"/>
          </w:tcPr>
          <w:p w:rsidRPr="00FE4CED" w:rsidR="003233F0" w:rsidP="00FE4CED" w:rsidRDefault="003233F0" w14:paraId="6D6F57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E4CED">
              <w:rPr>
                <w:b/>
                <w:bCs/>
              </w:rPr>
              <w:t>100%</w:t>
            </w:r>
          </w:p>
        </w:tc>
        <w:tc>
          <w:tcPr>
            <w:tcW w:w="0" w:type="auto"/>
            <w:vAlign w:val="center"/>
          </w:tcPr>
          <w:p w:rsidRPr="00FE4CED" w:rsidR="003233F0" w:rsidP="00FE4CED" w:rsidRDefault="003233F0" w14:paraId="638CE6A7" w14:textId="40DD80F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E4CED">
              <w:rPr>
                <w:b/>
                <w:bCs/>
              </w:rPr>
              <w:t>$</w:t>
            </w:r>
            <w:r w:rsidR="00824A99">
              <w:rPr>
                <w:b/>
                <w:bCs/>
              </w:rPr>
              <w:t>62.34</w:t>
            </w:r>
          </w:p>
        </w:tc>
      </w:tr>
    </w:tbl>
    <w:p w:rsidRPr="00EF70B2" w:rsidR="003233F0" w:rsidP="00C60671" w:rsidRDefault="003233F0" w14:paraId="634323D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70B2" w:rsidR="00C60671" w:rsidP="00C60671" w:rsidRDefault="00C60671" w14:paraId="21C390B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 xml:space="preserve">Hour and cost burdens to respondents include time spent for researching, preparing, and submitting information.  </w:t>
      </w:r>
      <w:r w:rsidRPr="00EF70B2">
        <w:rPr>
          <w:kern w:val="2"/>
        </w:rPr>
        <w:t xml:space="preserve">Table 12-2, below, shows our estimates of the annual hour and hour-related cost burdens.  The estimated hourly </w:t>
      </w:r>
      <w:r w:rsidRPr="00EF70B2" w:rsidR="003C416E">
        <w:rPr>
          <w:kern w:val="2"/>
        </w:rPr>
        <w:t>cost</w:t>
      </w:r>
      <w:r w:rsidRPr="00EF70B2" w:rsidR="00963C7F">
        <w:rPr>
          <w:kern w:val="2"/>
        </w:rPr>
        <w:t xml:space="preserve"> was </w:t>
      </w:r>
      <w:r w:rsidRPr="00EF70B2">
        <w:rPr>
          <w:kern w:val="2"/>
        </w:rPr>
        <w:t xml:space="preserve">calculated as shown in Table 12-1.  </w:t>
      </w:r>
      <w:r w:rsidRPr="00EF70B2">
        <w:t>The frequency of response for each of the information collections is “on occasion.”</w:t>
      </w:r>
    </w:p>
    <w:p w:rsidRPr="00EF70B2" w:rsidR="00C60671" w:rsidP="00C60671" w:rsidRDefault="00C60671" w14:paraId="7C2974E6" w14:textId="77777777">
      <w:pPr>
        <w:tabs>
          <w:tab w:val="left" w:pos="360"/>
          <w:tab w:val="left" w:pos="720"/>
          <w:tab w:val="left" w:pos="1080"/>
        </w:tabs>
        <w:rPr>
          <w:kern w:val="2"/>
        </w:rPr>
      </w:pPr>
    </w:p>
    <w:p w:rsidR="00095565" w:rsidP="00C60671" w:rsidRDefault="00095565" w14:paraId="75A3226A" w14:textId="77777777">
      <w:pPr>
        <w:tabs>
          <w:tab w:val="left" w:pos="360"/>
          <w:tab w:val="left" w:pos="720"/>
          <w:tab w:val="left" w:pos="1080"/>
        </w:tabs>
        <w:jc w:val="center"/>
        <w:rPr>
          <w:b/>
        </w:rPr>
      </w:pPr>
    </w:p>
    <w:p w:rsidR="00095565" w:rsidP="00C60671" w:rsidRDefault="00095565" w14:paraId="66A76337" w14:textId="77777777">
      <w:pPr>
        <w:tabs>
          <w:tab w:val="left" w:pos="360"/>
          <w:tab w:val="left" w:pos="720"/>
          <w:tab w:val="left" w:pos="1080"/>
        </w:tabs>
        <w:jc w:val="center"/>
        <w:rPr>
          <w:b/>
        </w:rPr>
      </w:pPr>
    </w:p>
    <w:p w:rsidR="00095565" w:rsidP="00C60671" w:rsidRDefault="00095565" w14:paraId="1E4A79E3" w14:textId="77777777">
      <w:pPr>
        <w:tabs>
          <w:tab w:val="left" w:pos="360"/>
          <w:tab w:val="left" w:pos="720"/>
          <w:tab w:val="left" w:pos="1080"/>
        </w:tabs>
        <w:jc w:val="center"/>
        <w:rPr>
          <w:b/>
        </w:rPr>
      </w:pPr>
    </w:p>
    <w:p w:rsidR="00095565" w:rsidP="00DA5831" w:rsidRDefault="00095565" w14:paraId="59DE9209" w14:textId="5E4407A3">
      <w:pPr>
        <w:tabs>
          <w:tab w:val="left" w:pos="360"/>
          <w:tab w:val="left" w:pos="720"/>
          <w:tab w:val="left" w:pos="1080"/>
        </w:tabs>
        <w:rPr>
          <w:b/>
        </w:rPr>
      </w:pPr>
    </w:p>
    <w:p w:rsidR="00DA5831" w:rsidP="00DA5831" w:rsidRDefault="00DA5831" w14:paraId="72E5E72E" w14:textId="78E2D049">
      <w:pPr>
        <w:tabs>
          <w:tab w:val="left" w:pos="360"/>
          <w:tab w:val="left" w:pos="720"/>
          <w:tab w:val="left" w:pos="1080"/>
        </w:tabs>
        <w:rPr>
          <w:b/>
        </w:rPr>
      </w:pPr>
    </w:p>
    <w:p w:rsidR="00DA5831" w:rsidP="00DA5831" w:rsidRDefault="00DA5831" w14:paraId="305D7509" w14:textId="77777777">
      <w:pPr>
        <w:tabs>
          <w:tab w:val="left" w:pos="360"/>
          <w:tab w:val="left" w:pos="720"/>
          <w:tab w:val="left" w:pos="1080"/>
        </w:tabs>
        <w:rPr>
          <w:b/>
        </w:rPr>
      </w:pPr>
    </w:p>
    <w:p w:rsidRPr="00EF70B2" w:rsidR="00963C7F" w:rsidP="00095565" w:rsidRDefault="00C60671" w14:paraId="29B279B1" w14:textId="3E508F28">
      <w:pPr>
        <w:tabs>
          <w:tab w:val="left" w:pos="360"/>
          <w:tab w:val="left" w:pos="720"/>
          <w:tab w:val="left" w:pos="1080"/>
        </w:tabs>
        <w:rPr>
          <w:b/>
        </w:rPr>
      </w:pPr>
      <w:r w:rsidRPr="00EF70B2">
        <w:rPr>
          <w:b/>
        </w:rPr>
        <w:t>Table 12-2 - Estimates of Annual Hour Burdens</w:t>
      </w:r>
    </w:p>
    <w:tbl>
      <w:tblPr>
        <w:tblW w:w="9344" w:type="dxa"/>
        <w:tblCellMar>
          <w:left w:w="0" w:type="dxa"/>
          <w:right w:w="0" w:type="dxa"/>
        </w:tblCellMar>
        <w:tblLook w:val="04A0" w:firstRow="1" w:lastRow="0" w:firstColumn="1" w:lastColumn="0" w:noHBand="0" w:noVBand="1"/>
      </w:tblPr>
      <w:tblGrid>
        <w:gridCol w:w="3266"/>
        <w:gridCol w:w="1270"/>
        <w:gridCol w:w="1040"/>
        <w:gridCol w:w="988"/>
        <w:gridCol w:w="1285"/>
        <w:gridCol w:w="1495"/>
      </w:tblGrid>
      <w:tr w:rsidRPr="00EF70B2" w:rsidR="00DA5831" w:rsidTr="00E91C51" w14:paraId="63C0CC52" w14:textId="77777777">
        <w:trPr>
          <w:cantSplit/>
          <w:trHeight w:val="315"/>
          <w:tblHeader/>
        </w:trPr>
        <w:tc>
          <w:tcPr>
            <w:tcW w:w="3266"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vAlign w:val="center"/>
            <w:hideMark/>
          </w:tcPr>
          <w:p w:rsidRPr="00EF70B2" w:rsidR="00DA5831" w:rsidP="0098558B" w:rsidRDefault="00DA5831" w14:paraId="3EF34388" w14:textId="3390C980">
            <w:pPr>
              <w:jc w:val="center"/>
              <w:rPr>
                <w:b/>
                <w:bCs/>
              </w:rPr>
            </w:pPr>
            <w:r w:rsidRPr="00EF70B2">
              <w:rPr>
                <w:b/>
                <w:bCs/>
              </w:rPr>
              <w:t>Type of Response</w:t>
            </w:r>
          </w:p>
        </w:tc>
        <w:tc>
          <w:tcPr>
            <w:tcW w:w="1270"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vAlign w:val="center"/>
            <w:hideMark/>
          </w:tcPr>
          <w:p w:rsidRPr="00EF70B2" w:rsidR="00DA5831" w:rsidP="0098558B" w:rsidRDefault="00DA5831" w14:paraId="15729625" w14:textId="548EF06A">
            <w:pPr>
              <w:jc w:val="center"/>
              <w:rPr>
                <w:b/>
                <w:bCs/>
              </w:rPr>
            </w:pPr>
            <w:r w:rsidRPr="00EF70B2">
              <w:rPr>
                <w:b/>
                <w:bCs/>
              </w:rPr>
              <w:br/>
              <w:t>Number of Responses</w:t>
            </w:r>
          </w:p>
        </w:tc>
        <w:tc>
          <w:tcPr>
            <w:tcW w:w="1040"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vAlign w:val="center"/>
            <w:hideMark/>
          </w:tcPr>
          <w:p w:rsidRPr="00EF70B2" w:rsidR="00DA5831" w:rsidP="0098558B" w:rsidRDefault="00DA5831" w14:paraId="67F6C5D5" w14:textId="0AAA0633">
            <w:pPr>
              <w:jc w:val="center"/>
              <w:rPr>
                <w:b/>
                <w:bCs/>
              </w:rPr>
            </w:pPr>
            <w:r w:rsidRPr="00EF70B2">
              <w:rPr>
                <w:b/>
                <w:bCs/>
              </w:rPr>
              <w:t>Hours Per Response</w:t>
            </w:r>
          </w:p>
        </w:tc>
        <w:tc>
          <w:tcPr>
            <w:tcW w:w="988" w:type="dxa"/>
            <w:tcBorders>
              <w:top w:val="single" w:color="000000" w:sz="6" w:space="0"/>
              <w:left w:val="single" w:color="CCCCCC" w:sz="6" w:space="0"/>
              <w:bottom w:val="single" w:color="000000" w:sz="6" w:space="0"/>
              <w:right w:val="single" w:color="auto" w:sz="4" w:space="0"/>
            </w:tcBorders>
            <w:shd w:val="clear" w:color="auto" w:fill="D9D9D9" w:themeFill="background1" w:themeFillShade="D9"/>
            <w:tcMar>
              <w:top w:w="30" w:type="dxa"/>
              <w:left w:w="45" w:type="dxa"/>
              <w:bottom w:w="30" w:type="dxa"/>
              <w:right w:w="45" w:type="dxa"/>
            </w:tcMar>
            <w:vAlign w:val="center"/>
            <w:hideMark/>
          </w:tcPr>
          <w:p w:rsidRPr="00EF70B2" w:rsidR="00DA5831" w:rsidP="0098558B" w:rsidRDefault="00DA5831" w14:paraId="011065A8" w14:textId="3757774B">
            <w:pPr>
              <w:jc w:val="center"/>
              <w:rPr>
                <w:b/>
                <w:bCs/>
              </w:rPr>
            </w:pPr>
            <w:r w:rsidRPr="00EF70B2">
              <w:rPr>
                <w:b/>
                <w:bCs/>
              </w:rPr>
              <w:br/>
              <w:t>Total Hours</w:t>
            </w:r>
            <w:r w:rsidRPr="00EF70B2">
              <w:rPr>
                <w:b/>
                <w:bCs/>
              </w:rPr>
              <w:br/>
            </w:r>
          </w:p>
        </w:tc>
        <w:tc>
          <w:tcPr>
            <w:tcW w:w="12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F70B2" w:rsidR="00DA5831" w:rsidP="0098558B" w:rsidRDefault="00DA5831" w14:paraId="35216380" w14:textId="16C75FD7">
            <w:pPr>
              <w:jc w:val="center"/>
              <w:rPr>
                <w:b/>
                <w:bCs/>
                <w:color w:val="000000"/>
              </w:rPr>
            </w:pPr>
            <w:r>
              <w:rPr>
                <w:b/>
                <w:bCs/>
                <w:color w:val="000000"/>
              </w:rPr>
              <w:t>Hourly Wage Rate</w:t>
            </w:r>
          </w:p>
        </w:tc>
        <w:tc>
          <w:tcPr>
            <w:tcW w:w="149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30" w:type="dxa"/>
              <w:left w:w="45" w:type="dxa"/>
              <w:bottom w:w="30" w:type="dxa"/>
              <w:right w:w="45" w:type="dxa"/>
            </w:tcMar>
            <w:vAlign w:val="center"/>
            <w:hideMark/>
          </w:tcPr>
          <w:p w:rsidRPr="00EF70B2" w:rsidR="00DA5831" w:rsidP="0098558B" w:rsidRDefault="00DA5831" w14:paraId="6D18995F" w14:textId="417F22F3">
            <w:pPr>
              <w:jc w:val="center"/>
              <w:rPr>
                <w:b/>
                <w:bCs/>
                <w:color w:val="000000"/>
              </w:rPr>
            </w:pPr>
            <w:r w:rsidRPr="00EF70B2">
              <w:rPr>
                <w:b/>
                <w:bCs/>
                <w:color w:val="000000"/>
              </w:rPr>
              <w:t>Dollar Equivalent</w:t>
            </w:r>
          </w:p>
        </w:tc>
      </w:tr>
      <w:tr w:rsidRPr="00EF70B2" w:rsidR="001F4876" w:rsidTr="00E91C51" w14:paraId="1433AA80"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66B4013" w14:textId="77777777">
            <w:r w:rsidRPr="00EF70B2">
              <w:t>Request for Effective Date</w:t>
            </w:r>
            <w:r w:rsidRPr="00EF70B2">
              <w:br/>
              <w:t>43 CFR 3501.20</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B861463" w14:textId="77777777">
            <w:pPr>
              <w:jc w:val="right"/>
            </w:pPr>
            <w:r w:rsidRPr="00EF70B2">
              <w:t>10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1C8DAA1" w14:textId="77777777">
            <w:pPr>
              <w:jc w:val="right"/>
            </w:pPr>
            <w:r w:rsidRPr="00EF70B2">
              <w:t>1</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017822F7" w14:textId="77777777">
            <w:pPr>
              <w:jc w:val="right"/>
            </w:pPr>
            <w:r w:rsidRPr="00EF70B2">
              <w:t>10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6EF018A8" w14:textId="565FD778">
            <w:pPr>
              <w:jc w:val="right"/>
              <w:rPr>
                <w:color w:val="000000"/>
              </w:rPr>
            </w:pPr>
            <w:r>
              <w:rPr>
                <w:color w:val="000000"/>
              </w:rPr>
              <w:t>$62</w:t>
            </w:r>
          </w:p>
        </w:tc>
        <w:tc>
          <w:tcPr>
            <w:tcW w:w="1495" w:type="dxa"/>
            <w:tcBorders>
              <w:top w:val="single" w:color="auto" w:sz="4" w:space="0"/>
              <w:left w:val="nil"/>
              <w:bottom w:val="single" w:color="auto" w:sz="4" w:space="0"/>
              <w:right w:val="single" w:color="auto" w:sz="4" w:space="0"/>
            </w:tcBorders>
            <w:shd w:val="clear" w:color="auto" w:fill="auto"/>
            <w:tcMar>
              <w:top w:w="30" w:type="dxa"/>
              <w:left w:w="45" w:type="dxa"/>
              <w:bottom w:w="30" w:type="dxa"/>
              <w:right w:w="45" w:type="dxa"/>
            </w:tcMar>
            <w:vAlign w:val="center"/>
            <w:hideMark/>
          </w:tcPr>
          <w:p w:rsidRPr="00EF70B2" w:rsidR="001F4876" w:rsidP="001F4876" w:rsidRDefault="001F4876" w14:paraId="78E2145A" w14:textId="052F5219">
            <w:pPr>
              <w:jc w:val="right"/>
              <w:rPr>
                <w:color w:val="000000"/>
              </w:rPr>
            </w:pPr>
            <w:r>
              <w:rPr>
                <w:rFonts w:ascii="Calibri" w:hAnsi="Calibri" w:cs="Calibri"/>
                <w:color w:val="000000"/>
                <w:sz w:val="22"/>
                <w:szCs w:val="22"/>
              </w:rPr>
              <w:t xml:space="preserve">$620 </w:t>
            </w:r>
          </w:p>
        </w:tc>
      </w:tr>
      <w:tr w:rsidRPr="00EF70B2" w:rsidR="001F4876" w:rsidTr="00E91C51" w14:paraId="7D674FDB"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D209B70" w14:textId="77777777">
            <w:r w:rsidRPr="00EF70B2">
              <w:t>Qualification Requirements / Individuals or Households, Guardians or Trustees, Heirs, and Devisees</w:t>
            </w:r>
            <w:r w:rsidRPr="00EF70B2">
              <w:br/>
              <w:t>43 CFR 3502.27, 3502.29, 3502.33, 3502.34, and 3502.40</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6F7CE3D" w14:textId="77777777">
            <w:pPr>
              <w:jc w:val="right"/>
            </w:pPr>
            <w:r w:rsidRPr="00EF70B2">
              <w:t>3</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BAFB6A0"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EFE085E" w14:textId="77777777">
            <w:pPr>
              <w:jc w:val="right"/>
            </w:pPr>
            <w:r w:rsidRPr="00EF70B2">
              <w:t>6</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664D4702" w14:textId="1CECA4A8">
            <w:pPr>
              <w:jc w:val="right"/>
              <w:rPr>
                <w:color w:val="000000"/>
              </w:rPr>
            </w:pPr>
            <w:r w:rsidRPr="00F8592A">
              <w:rPr>
                <w:color w:val="000000"/>
              </w:rPr>
              <w:t>$62</w:t>
            </w:r>
          </w:p>
        </w:tc>
        <w:tc>
          <w:tcPr>
            <w:tcW w:w="1495" w:type="dxa"/>
            <w:tcBorders>
              <w:top w:val="single" w:color="auto" w:sz="4" w:space="0"/>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0293DBE3" w14:textId="0EDBE118">
            <w:pPr>
              <w:jc w:val="right"/>
              <w:rPr>
                <w:color w:val="000000"/>
              </w:rPr>
            </w:pPr>
            <w:r>
              <w:rPr>
                <w:rFonts w:ascii="Calibri" w:hAnsi="Calibri" w:cs="Calibri"/>
                <w:color w:val="000000"/>
                <w:sz w:val="22"/>
                <w:szCs w:val="22"/>
              </w:rPr>
              <w:t>$372</w:t>
            </w:r>
          </w:p>
        </w:tc>
      </w:tr>
      <w:tr w:rsidRPr="00EF70B2" w:rsidR="001F4876" w:rsidTr="00E91C51" w14:paraId="56DC1889"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F6F6DD5" w14:textId="77777777">
            <w:r w:rsidRPr="00EF70B2">
              <w:t>Qualification Requirements /</w:t>
            </w:r>
            <w:r w:rsidRPr="00EF70B2">
              <w:br/>
              <w:t>Associations and Partnerships</w:t>
            </w:r>
            <w:r w:rsidRPr="00EF70B2">
              <w:br/>
              <w:t>43 CFR 3502.28, 3502.33, and 3502.34</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0D57D16" w14:textId="77777777">
            <w:pPr>
              <w:jc w:val="right"/>
            </w:pPr>
            <w:r w:rsidRPr="00EF70B2">
              <w:t>3</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92CA6CF"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510829BE" w14:textId="77777777">
            <w:pPr>
              <w:jc w:val="right"/>
            </w:pPr>
            <w:r w:rsidRPr="00EF70B2">
              <w:t>6</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3EC15586" w14:textId="3D758BA9">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41362FFF" w14:textId="390020BC">
            <w:pPr>
              <w:jc w:val="right"/>
              <w:rPr>
                <w:color w:val="000000"/>
              </w:rPr>
            </w:pPr>
            <w:r>
              <w:rPr>
                <w:rFonts w:ascii="Calibri" w:hAnsi="Calibri" w:cs="Calibri"/>
                <w:color w:val="000000"/>
                <w:sz w:val="22"/>
                <w:szCs w:val="22"/>
              </w:rPr>
              <w:t>$372</w:t>
            </w:r>
          </w:p>
        </w:tc>
      </w:tr>
      <w:tr w:rsidRPr="00EF70B2" w:rsidR="001F4876" w:rsidTr="00E91C51" w14:paraId="78B2089B"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4A623DF" w14:textId="77777777">
            <w:r w:rsidRPr="00EF70B2">
              <w:t>Qualification Requirements / Corporations</w:t>
            </w:r>
            <w:r w:rsidRPr="00EF70B2">
              <w:br/>
              <w:t>43 CFR 3502.30, 3502.33, and 3502.34</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4BB15A1" w14:textId="77777777">
            <w:pPr>
              <w:jc w:val="right"/>
            </w:pPr>
            <w:r w:rsidRPr="00EF70B2">
              <w:t>44</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8397F62"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70D8876C" w14:textId="77777777">
            <w:pPr>
              <w:jc w:val="right"/>
            </w:pPr>
            <w:r w:rsidRPr="00EF70B2">
              <w:t>88</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474E0399" w14:textId="617BA8EF">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3DD03C9C" w14:textId="47D8A6EC">
            <w:pPr>
              <w:jc w:val="right"/>
              <w:rPr>
                <w:color w:val="000000"/>
              </w:rPr>
            </w:pPr>
            <w:r>
              <w:rPr>
                <w:rFonts w:ascii="Calibri" w:hAnsi="Calibri" w:cs="Calibri"/>
                <w:color w:val="000000"/>
                <w:sz w:val="22"/>
                <w:szCs w:val="22"/>
              </w:rPr>
              <w:t>$5,456</w:t>
            </w:r>
          </w:p>
        </w:tc>
      </w:tr>
      <w:tr w:rsidRPr="00EF70B2" w:rsidR="001F4876" w:rsidTr="00E91C51" w14:paraId="67884665"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1011DA4" w14:textId="77777777">
            <w:r w:rsidRPr="00EF70B2">
              <w:t>Surface Owner Consultation / State or Local Government</w:t>
            </w:r>
            <w:r w:rsidRPr="00EF70B2">
              <w:br/>
              <w:t>43 CFR 3503.21(b)</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2DAF5D2"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5153994"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3A4EB6C3" w14:textId="77777777">
            <w:pPr>
              <w:jc w:val="right"/>
            </w:pPr>
            <w:r w:rsidRPr="00EF70B2">
              <w:t>2</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94B7954" w14:textId="600CD128">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8C63911" w14:textId="59EC24E6">
            <w:pPr>
              <w:jc w:val="right"/>
              <w:rPr>
                <w:color w:val="000000"/>
              </w:rPr>
            </w:pPr>
            <w:r>
              <w:rPr>
                <w:rFonts w:ascii="Calibri" w:hAnsi="Calibri" w:cs="Calibri"/>
                <w:color w:val="000000"/>
                <w:sz w:val="22"/>
                <w:szCs w:val="22"/>
              </w:rPr>
              <w:t>$124</w:t>
            </w:r>
          </w:p>
        </w:tc>
      </w:tr>
      <w:tr w:rsidRPr="00EF70B2" w:rsidR="001F4876" w:rsidTr="00E91C51" w14:paraId="0E7E6B08"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2018F64" w14:textId="77777777">
            <w:r w:rsidRPr="00EF70B2">
              <w:t>Surface Owner Consultation / Educational, Charitable, or Religious Organization</w:t>
            </w:r>
            <w:r w:rsidRPr="00EF70B2">
              <w:br/>
              <w:t>43 CFR 3503.21(b)</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0E6F573" w14:textId="77777777">
            <w:pPr>
              <w:jc w:val="right"/>
            </w:pPr>
            <w:r w:rsidRPr="00EF70B2">
              <w:t>2</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7631C02"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303673C3" w14:textId="77777777">
            <w:pPr>
              <w:jc w:val="right"/>
            </w:pPr>
            <w:r w:rsidRPr="00EF70B2">
              <w:t>4</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3E2D901" w14:textId="66C0E0CB">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3403BD35" w14:textId="52483795">
            <w:pPr>
              <w:jc w:val="right"/>
              <w:rPr>
                <w:color w:val="000000"/>
              </w:rPr>
            </w:pPr>
            <w:r>
              <w:rPr>
                <w:rFonts w:ascii="Calibri" w:hAnsi="Calibri" w:cs="Calibri"/>
                <w:color w:val="000000"/>
                <w:sz w:val="22"/>
                <w:szCs w:val="22"/>
              </w:rPr>
              <w:t>$248</w:t>
            </w:r>
          </w:p>
        </w:tc>
      </w:tr>
      <w:tr w:rsidRPr="00EF70B2" w:rsidR="001F4876" w:rsidTr="00E91C51" w14:paraId="18290BE8"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2DCBE0B" w14:textId="77777777">
            <w:r w:rsidRPr="00EF70B2">
              <w:t>Applicant’s Land Description</w:t>
            </w:r>
            <w:r w:rsidRPr="00EF70B2">
              <w:br/>
              <w:t>43 CFR 3503.30 through 3503.32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9735EF3" w14:textId="77777777">
            <w:pPr>
              <w:jc w:val="right"/>
            </w:pPr>
            <w:r w:rsidRPr="00EF70B2">
              <w:t>50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A0E5789"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0340F2A6" w14:textId="77777777">
            <w:pPr>
              <w:jc w:val="right"/>
            </w:pPr>
            <w:r w:rsidRPr="00EF70B2">
              <w:t>100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55598009" w14:textId="107CAFDB">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6DA96F8B" w14:textId="23BC065B">
            <w:pPr>
              <w:jc w:val="right"/>
              <w:rPr>
                <w:color w:val="000000"/>
              </w:rPr>
            </w:pPr>
            <w:r>
              <w:rPr>
                <w:rFonts w:ascii="Calibri" w:hAnsi="Calibri" w:cs="Calibri"/>
                <w:color w:val="000000"/>
                <w:sz w:val="22"/>
                <w:szCs w:val="22"/>
              </w:rPr>
              <w:t>$6,200</w:t>
            </w:r>
          </w:p>
        </w:tc>
      </w:tr>
      <w:tr w:rsidRPr="00EF70B2" w:rsidR="001F4876" w:rsidTr="00E91C51" w14:paraId="0061AB1A"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9BA76C1" w14:textId="77777777">
            <w:r w:rsidRPr="00EF70B2">
              <w:t>Bonding</w:t>
            </w:r>
            <w:r w:rsidRPr="00EF70B2">
              <w:br/>
              <w:t>43 CFR 3504.50 through 3504.71</w:t>
            </w:r>
            <w:r w:rsidRPr="00EF70B2">
              <w:br/>
              <w:t>Forms 3504-1, 3504-3, and 3504-4</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16AC227" w14:textId="77777777">
            <w:pPr>
              <w:jc w:val="right"/>
            </w:pPr>
            <w:r w:rsidRPr="00EF70B2">
              <w:t>40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7A70557" w14:textId="77777777">
            <w:pPr>
              <w:jc w:val="right"/>
            </w:pPr>
            <w:r w:rsidRPr="00EF70B2">
              <w:t>4</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5D84DD21" w14:textId="77777777">
            <w:pPr>
              <w:jc w:val="right"/>
            </w:pPr>
            <w:r w:rsidRPr="00EF70B2">
              <w:t>160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22BC08DC" w14:textId="1A730B73">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4D243067" w14:textId="364E8464">
            <w:pPr>
              <w:jc w:val="right"/>
              <w:rPr>
                <w:color w:val="000000"/>
              </w:rPr>
            </w:pPr>
            <w:r>
              <w:rPr>
                <w:rFonts w:ascii="Calibri" w:hAnsi="Calibri" w:cs="Calibri"/>
                <w:color w:val="000000"/>
                <w:sz w:val="22"/>
                <w:szCs w:val="22"/>
              </w:rPr>
              <w:t>$9,920</w:t>
            </w:r>
          </w:p>
        </w:tc>
      </w:tr>
      <w:tr w:rsidRPr="00EF70B2" w:rsidR="001F4876" w:rsidTr="00E91C51" w14:paraId="0E18096F"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DEDA317" w14:textId="77777777">
            <w:r w:rsidRPr="00EF70B2">
              <w:t>Application for a Prospecting Permit</w:t>
            </w:r>
            <w:r w:rsidRPr="00EF70B2">
              <w:br/>
              <w:t>43 CFR 3505.12 and 3505.13</w:t>
            </w:r>
            <w:r w:rsidRPr="00EF70B2">
              <w:br/>
              <w:t>Form 3510-1</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0968E5C" w14:textId="77777777">
            <w:pPr>
              <w:jc w:val="right"/>
            </w:pPr>
            <w:r w:rsidRPr="00EF70B2">
              <w:t>55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AE041F5" w14:textId="77777777">
            <w:pPr>
              <w:jc w:val="right"/>
            </w:pPr>
            <w:r w:rsidRPr="00EF70B2">
              <w:t>10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584F0202" w14:textId="77777777">
            <w:pPr>
              <w:jc w:val="right"/>
            </w:pPr>
            <w:r w:rsidRPr="00EF70B2">
              <w:t>550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551D7981" w14:textId="4A8AF8AB">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6A0CF4CB" w14:textId="29FFC879">
            <w:pPr>
              <w:jc w:val="right"/>
              <w:rPr>
                <w:color w:val="000000"/>
              </w:rPr>
            </w:pPr>
            <w:r>
              <w:rPr>
                <w:rFonts w:ascii="Calibri" w:hAnsi="Calibri" w:cs="Calibri"/>
                <w:color w:val="000000"/>
                <w:sz w:val="22"/>
                <w:szCs w:val="22"/>
              </w:rPr>
              <w:t>$34,100</w:t>
            </w:r>
          </w:p>
        </w:tc>
      </w:tr>
      <w:tr w:rsidRPr="00EF70B2" w:rsidR="001F4876" w:rsidTr="00E91C51" w14:paraId="3253B98A"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B2E9A33" w14:textId="77777777">
            <w:r w:rsidRPr="00EF70B2">
              <w:t>Amendment or Withdrawal of an Application for Prospecting Permit</w:t>
            </w:r>
            <w:r w:rsidRPr="00EF70B2">
              <w:br/>
              <w:t>43 CFR 3505.30 and 3505.31</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5DE7D2E" w14:textId="77777777">
            <w:pPr>
              <w:jc w:val="right"/>
            </w:pPr>
            <w:r w:rsidRPr="00EF70B2">
              <w:t>10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37521B4" w14:textId="77777777">
            <w:pPr>
              <w:jc w:val="right"/>
            </w:pPr>
            <w:r w:rsidRPr="00EF70B2">
              <w:t>5</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F9AE7FB" w14:textId="77777777">
            <w:pPr>
              <w:jc w:val="right"/>
            </w:pPr>
            <w:r w:rsidRPr="00EF70B2">
              <w:t>50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D7B3BA8" w14:textId="5072934F">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04C2701D" w14:textId="12A14F08">
            <w:pPr>
              <w:jc w:val="right"/>
              <w:rPr>
                <w:color w:val="000000"/>
              </w:rPr>
            </w:pPr>
            <w:r>
              <w:rPr>
                <w:rFonts w:ascii="Calibri" w:hAnsi="Calibri" w:cs="Calibri"/>
                <w:color w:val="000000"/>
                <w:sz w:val="22"/>
                <w:szCs w:val="22"/>
              </w:rPr>
              <w:t>$3,100</w:t>
            </w:r>
          </w:p>
        </w:tc>
      </w:tr>
      <w:tr w:rsidRPr="00EF70B2" w:rsidR="001F4876" w:rsidTr="00E91C51" w14:paraId="214E3C31"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101B507" w14:textId="77777777">
            <w:r w:rsidRPr="00EF70B2">
              <w:t>Exploration Plan</w:t>
            </w:r>
          </w:p>
          <w:p w:rsidRPr="00EF70B2" w:rsidR="001F4876" w:rsidP="001F4876" w:rsidRDefault="001F4876" w14:paraId="498ABBD6" w14:textId="77777777">
            <w:r w:rsidRPr="00EF70B2">
              <w:t>43 CFR 3505.40, 3505.45, and 3592.1(a)</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A54E8F7" w14:textId="77777777">
            <w:pPr>
              <w:jc w:val="right"/>
            </w:pPr>
            <w:r w:rsidRPr="00EF70B2">
              <w:t>25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67A3EF8" w14:textId="77777777">
            <w:pPr>
              <w:jc w:val="right"/>
            </w:pPr>
            <w:r w:rsidRPr="00EF70B2">
              <w:t>400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2ACE97DF" w14:textId="77777777">
            <w:pPr>
              <w:jc w:val="right"/>
            </w:pPr>
            <w:r w:rsidRPr="00EF70B2">
              <w:t>10,000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3CEE9A57" w14:textId="568A19B6">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52A50F71" w14:textId="2A7F3CAB">
            <w:pPr>
              <w:jc w:val="right"/>
              <w:rPr>
                <w:color w:val="000000"/>
              </w:rPr>
            </w:pPr>
            <w:r>
              <w:rPr>
                <w:rFonts w:ascii="Calibri" w:hAnsi="Calibri" w:cs="Calibri"/>
                <w:color w:val="000000"/>
                <w:sz w:val="22"/>
                <w:szCs w:val="22"/>
              </w:rPr>
              <w:t>$620,000</w:t>
            </w:r>
          </w:p>
        </w:tc>
      </w:tr>
      <w:tr w:rsidRPr="00EF70B2" w:rsidR="001F4876" w:rsidTr="00E91C51" w14:paraId="36E72221"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167EAFB" w14:textId="77777777">
            <w:r w:rsidRPr="00EF70B2">
              <w:t>Application to Extend a Prospecting Permit</w:t>
            </w:r>
            <w:r w:rsidRPr="00EF70B2">
              <w:br/>
              <w:t>43 CFR 3505.60 through 3505.66</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AAE8E74" w14:textId="77777777">
            <w:pPr>
              <w:jc w:val="right"/>
            </w:pPr>
            <w:r w:rsidRPr="00EF70B2">
              <w:t>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59BC7DE" w14:textId="77777777">
            <w:pPr>
              <w:jc w:val="right"/>
            </w:pPr>
            <w:r w:rsidRPr="00EF70B2">
              <w:t>40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344F4D51" w14:textId="77777777">
            <w:pPr>
              <w:jc w:val="right"/>
            </w:pPr>
            <w:r w:rsidRPr="00EF70B2">
              <w:t>200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2C9FD1DC" w14:textId="0B09370F">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6155E2B5" w14:textId="3DB5D2AA">
            <w:pPr>
              <w:jc w:val="right"/>
              <w:rPr>
                <w:color w:val="000000"/>
              </w:rPr>
            </w:pPr>
            <w:r>
              <w:rPr>
                <w:rFonts w:ascii="Calibri" w:hAnsi="Calibri" w:cs="Calibri"/>
                <w:color w:val="000000"/>
                <w:sz w:val="22"/>
                <w:szCs w:val="22"/>
              </w:rPr>
              <w:t>$12,400</w:t>
            </w:r>
          </w:p>
        </w:tc>
      </w:tr>
      <w:tr w:rsidRPr="00EF70B2" w:rsidR="001F4876" w:rsidTr="00E91C51" w14:paraId="5C01100D"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C1526CD" w14:textId="77777777">
            <w:r w:rsidRPr="00EF70B2">
              <w:t>Application for an Exploration License</w:t>
            </w:r>
            <w:r w:rsidRPr="00EF70B2">
              <w:br/>
              <w:t>43 CFR 3506.11 through 3506.25</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27E6602" w14:textId="77777777">
            <w:pPr>
              <w:jc w:val="right"/>
            </w:pPr>
            <w:r w:rsidRPr="00EF70B2">
              <w:t>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61C24E8" w14:textId="77777777">
            <w:pPr>
              <w:jc w:val="right"/>
            </w:pPr>
            <w:r w:rsidRPr="00EF70B2">
              <w:t>10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70C0AB60" w14:textId="77777777">
            <w:pPr>
              <w:jc w:val="right"/>
            </w:pPr>
            <w:r w:rsidRPr="00EF70B2">
              <w:t>50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3BCE4555" w14:textId="7B91E90D">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2A7B6C93" w14:textId="03146BF4">
            <w:pPr>
              <w:jc w:val="right"/>
              <w:rPr>
                <w:color w:val="000000"/>
              </w:rPr>
            </w:pPr>
            <w:r>
              <w:rPr>
                <w:rFonts w:ascii="Calibri" w:hAnsi="Calibri" w:cs="Calibri"/>
                <w:color w:val="000000"/>
                <w:sz w:val="22"/>
                <w:szCs w:val="22"/>
              </w:rPr>
              <w:t>$3,100</w:t>
            </w:r>
          </w:p>
        </w:tc>
      </w:tr>
      <w:tr w:rsidRPr="00EF70B2" w:rsidR="001F4876" w:rsidTr="00E91C51" w14:paraId="0AA3281F"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FD1BBF5" w14:textId="77777777">
            <w:r w:rsidRPr="00EF70B2">
              <w:lastRenderedPageBreak/>
              <w:t>Application for a Preference Right Lease</w:t>
            </w:r>
            <w:r w:rsidRPr="00EF70B2">
              <w:br/>
              <w:t>43 CFR 3507.11 through 3507.19</w:t>
            </w:r>
            <w:r w:rsidRPr="00EF70B2">
              <w:br/>
              <w:t>Form 3520-7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C247BCD" w14:textId="77777777">
            <w:pPr>
              <w:jc w:val="right"/>
            </w:pPr>
            <w:r w:rsidRPr="00EF70B2">
              <w:t>30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EAE1A20" w14:textId="77777777">
            <w:pPr>
              <w:jc w:val="right"/>
            </w:pPr>
            <w:r w:rsidRPr="00EF70B2">
              <w:t>300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382D0F5F" w14:textId="77777777">
            <w:pPr>
              <w:jc w:val="right"/>
            </w:pPr>
            <w:r w:rsidRPr="00EF70B2">
              <w:t>9,000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7A3DDCC3" w14:textId="27A6972D">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33B38FDF" w14:textId="1CFF5FA1">
            <w:pPr>
              <w:jc w:val="right"/>
              <w:rPr>
                <w:color w:val="000000"/>
              </w:rPr>
            </w:pPr>
            <w:r>
              <w:rPr>
                <w:rFonts w:ascii="Calibri" w:hAnsi="Calibri" w:cs="Calibri"/>
                <w:color w:val="000000"/>
                <w:sz w:val="22"/>
                <w:szCs w:val="22"/>
              </w:rPr>
              <w:t>$558,000</w:t>
            </w:r>
          </w:p>
        </w:tc>
      </w:tr>
      <w:tr w:rsidRPr="00EF70B2" w:rsidR="001F4876" w:rsidTr="00E91C51" w14:paraId="1860FC1A"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046D307" w14:textId="77777777">
            <w:r w:rsidRPr="00EF70B2">
              <w:t>Application for a Competitive Lease</w:t>
            </w:r>
            <w:r w:rsidRPr="00EF70B2">
              <w:br/>
              <w:t>43 CFR 3508.12 through 3508.22</w:t>
            </w:r>
            <w:r w:rsidRPr="00EF70B2">
              <w:br/>
              <w:t>Form 3520-7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81A7C00" w14:textId="77777777">
            <w:pPr>
              <w:jc w:val="right"/>
            </w:pPr>
            <w:r w:rsidRPr="00EF70B2">
              <w:t>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B13D848"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635CF22F" w14:textId="77777777">
            <w:pPr>
              <w:jc w:val="right"/>
            </w:pPr>
            <w:r w:rsidRPr="00EF70B2">
              <w:t>100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047A8F8B" w14:textId="3D027223">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FC3DF78" w14:textId="20CD8DC5">
            <w:pPr>
              <w:jc w:val="right"/>
              <w:rPr>
                <w:color w:val="000000"/>
              </w:rPr>
            </w:pPr>
            <w:r>
              <w:rPr>
                <w:rFonts w:ascii="Calibri" w:hAnsi="Calibri" w:cs="Calibri"/>
                <w:color w:val="000000"/>
                <w:sz w:val="22"/>
                <w:szCs w:val="22"/>
              </w:rPr>
              <w:t>$6,200</w:t>
            </w:r>
          </w:p>
        </w:tc>
      </w:tr>
      <w:tr w:rsidRPr="00EF70B2" w:rsidR="001F4876" w:rsidTr="00E91C51" w14:paraId="45C8E784"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BB42E83" w14:textId="77777777">
            <w:r w:rsidRPr="00EF70B2">
              <w:t>Application for a Fractional or Future Interest Lease</w:t>
            </w:r>
            <w:r w:rsidRPr="00EF70B2">
              <w:br/>
              <w:t>43 CFR 3509.10 through 3509.51</w:t>
            </w:r>
            <w:r w:rsidRPr="00EF70B2">
              <w:br/>
              <w:t>Form 3520-7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A6932DB"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0D0B82E" w14:textId="77777777">
            <w:pPr>
              <w:jc w:val="right"/>
            </w:pPr>
            <w:r w:rsidRPr="00EF70B2">
              <w:t>80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02366E2B" w14:textId="77777777">
            <w:pPr>
              <w:jc w:val="right"/>
            </w:pPr>
            <w:r w:rsidRPr="00EF70B2">
              <w:t>80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237EF9E1" w14:textId="21E18BEC">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D2D1699" w14:textId="7788116D">
            <w:pPr>
              <w:jc w:val="right"/>
              <w:rPr>
                <w:color w:val="000000"/>
              </w:rPr>
            </w:pPr>
            <w:r>
              <w:rPr>
                <w:rFonts w:ascii="Calibri" w:hAnsi="Calibri" w:cs="Calibri"/>
                <w:color w:val="000000"/>
                <w:sz w:val="22"/>
                <w:szCs w:val="22"/>
              </w:rPr>
              <w:t>$4,960</w:t>
            </w:r>
          </w:p>
        </w:tc>
      </w:tr>
      <w:tr w:rsidRPr="00EF70B2" w:rsidR="001F4876" w:rsidTr="00E91C51" w14:paraId="1ADC1542"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7668E24" w14:textId="77777777">
            <w:r w:rsidRPr="00EF70B2">
              <w:t>Application for a Fringe Acreage Lease or Lease Modification</w:t>
            </w:r>
            <w:r w:rsidRPr="00EF70B2">
              <w:br/>
              <w:t>43 CFR 3510.12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467D717" w14:textId="77777777">
            <w:pPr>
              <w:jc w:val="right"/>
            </w:pPr>
            <w:r w:rsidRPr="00EF70B2">
              <w:t>10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EB3694A"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23DB3738" w14:textId="77777777">
            <w:pPr>
              <w:jc w:val="right"/>
            </w:pPr>
            <w:r w:rsidRPr="00EF70B2">
              <w:t>200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4368A37F" w14:textId="64C1A317">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2BE21212" w14:textId="4C5DE999">
            <w:pPr>
              <w:jc w:val="right"/>
              <w:rPr>
                <w:color w:val="000000"/>
              </w:rPr>
            </w:pPr>
            <w:r>
              <w:rPr>
                <w:rFonts w:ascii="Calibri" w:hAnsi="Calibri" w:cs="Calibri"/>
                <w:color w:val="000000"/>
                <w:sz w:val="22"/>
                <w:szCs w:val="22"/>
              </w:rPr>
              <w:t>$12,400</w:t>
            </w:r>
          </w:p>
        </w:tc>
      </w:tr>
      <w:tr w:rsidRPr="00EF70B2" w:rsidR="001F4876" w:rsidTr="00E91C51" w14:paraId="53ADC567"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8283ADB" w14:textId="77777777">
            <w:r w:rsidRPr="00EF70B2">
              <w:t>Objection to Proposed Readjustment of Lease Terms and Conditions</w:t>
            </w:r>
            <w:r w:rsidRPr="00EF70B2">
              <w:br/>
              <w:t>43 CFR 3511.25 and 3511.26</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A6687AD" w14:textId="77777777">
            <w:pPr>
              <w:jc w:val="right"/>
            </w:pPr>
            <w:r w:rsidRPr="00EF70B2">
              <w:t>20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A6FC075"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C36FC5B" w14:textId="77777777">
            <w:pPr>
              <w:jc w:val="right"/>
            </w:pPr>
            <w:r w:rsidRPr="00EF70B2">
              <w:t>40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7B0B07BB" w14:textId="739A98B2">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47BFD35" w14:textId="66FFED12">
            <w:pPr>
              <w:jc w:val="right"/>
              <w:rPr>
                <w:color w:val="000000"/>
              </w:rPr>
            </w:pPr>
            <w:r>
              <w:rPr>
                <w:rFonts w:ascii="Calibri" w:hAnsi="Calibri" w:cs="Calibri"/>
                <w:color w:val="000000"/>
                <w:sz w:val="22"/>
                <w:szCs w:val="22"/>
              </w:rPr>
              <w:t>$2,480</w:t>
            </w:r>
          </w:p>
        </w:tc>
      </w:tr>
      <w:tr w:rsidRPr="00EF70B2" w:rsidR="001F4876" w:rsidTr="00E91C51" w14:paraId="4B1B0815"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C7AD0AA" w14:textId="77777777">
            <w:r w:rsidRPr="00EF70B2">
              <w:t>Request for Renewal of a Lease</w:t>
            </w:r>
            <w:r w:rsidRPr="00EF70B2">
              <w:br/>
              <w:t>43 CFR 3511.27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EA3F834" w14:textId="77777777">
            <w:pPr>
              <w:jc w:val="right"/>
            </w:pPr>
            <w:r w:rsidRPr="00EF70B2">
              <w:t>20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375B2B1"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2554F4F0" w14:textId="77777777">
            <w:pPr>
              <w:jc w:val="right"/>
            </w:pPr>
            <w:r w:rsidRPr="00EF70B2">
              <w:t>40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08B67D35" w14:textId="0CE0E1B9">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47455D59" w14:textId="64D7905D">
            <w:pPr>
              <w:jc w:val="right"/>
              <w:rPr>
                <w:color w:val="000000"/>
              </w:rPr>
            </w:pPr>
            <w:r>
              <w:rPr>
                <w:rFonts w:ascii="Calibri" w:hAnsi="Calibri" w:cs="Calibri"/>
                <w:color w:val="000000"/>
                <w:sz w:val="22"/>
                <w:szCs w:val="22"/>
              </w:rPr>
              <w:t>$2,480</w:t>
            </w:r>
          </w:p>
        </w:tc>
      </w:tr>
      <w:tr w:rsidRPr="00EF70B2" w:rsidR="001F4876" w:rsidTr="00E91C51" w14:paraId="1CE67C48"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711E4EB" w14:textId="77777777">
            <w:r w:rsidRPr="00EF70B2">
              <w:t>Assignment, Sublease, or Transfer</w:t>
            </w:r>
            <w:r w:rsidRPr="00EF70B2">
              <w:br/>
              <w:t>43 CFR 3512.11 through 3512.17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487FCAA" w14:textId="77777777">
            <w:pPr>
              <w:jc w:val="right"/>
            </w:pPr>
            <w:r w:rsidRPr="00EF70B2">
              <w:t>30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FF4D1CF" w14:textId="77777777">
            <w:pPr>
              <w:jc w:val="right"/>
            </w:pPr>
            <w:r w:rsidRPr="00EF70B2">
              <w:t>6</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E21DA0D" w14:textId="77777777">
            <w:pPr>
              <w:jc w:val="right"/>
            </w:pPr>
            <w:r w:rsidRPr="00EF70B2">
              <w:t>180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56525373" w14:textId="2A402FD4">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03B6F520" w14:textId="30E410B0">
            <w:pPr>
              <w:jc w:val="right"/>
              <w:rPr>
                <w:color w:val="000000"/>
              </w:rPr>
            </w:pPr>
            <w:r>
              <w:rPr>
                <w:rFonts w:ascii="Calibri" w:hAnsi="Calibri" w:cs="Calibri"/>
                <w:color w:val="000000"/>
                <w:sz w:val="22"/>
                <w:szCs w:val="22"/>
              </w:rPr>
              <w:t>$11,160</w:t>
            </w:r>
          </w:p>
        </w:tc>
      </w:tr>
      <w:tr w:rsidRPr="00EF70B2" w:rsidR="001F4876" w:rsidTr="00E91C51" w14:paraId="1D414276"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rsidRPr="00EF70B2" w:rsidR="001F4876" w:rsidP="001F4876" w:rsidRDefault="001F4876" w14:paraId="513A9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Application for Reduction of Rental, Royalties, or Minimum Production</w:t>
            </w:r>
          </w:p>
          <w:p w:rsidRPr="00EF70B2" w:rsidR="001F4876" w:rsidP="001F4876" w:rsidRDefault="001F4876" w14:paraId="50C13ADD" w14:textId="77777777">
            <w:r w:rsidRPr="00EF70B2">
              <w:t>43 CFR 3513.15 and 3513.16</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1F4876" w:rsidDel="003233F0" w:rsidP="001F4876" w:rsidRDefault="001F4876" w14:paraId="1FFC11C5"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1F4876" w:rsidP="001F4876" w:rsidRDefault="001F4876" w14:paraId="2442721C" w14:textId="77777777">
            <w:pPr>
              <w:jc w:val="right"/>
            </w:pPr>
            <w:r w:rsidRPr="00EF70B2">
              <w:t>90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tcPr>
          <w:p w:rsidRPr="00EF70B2" w:rsidR="001F4876" w:rsidDel="003233F0" w:rsidP="001F4876" w:rsidRDefault="001F4876" w14:paraId="242050D9" w14:textId="77777777">
            <w:pPr>
              <w:jc w:val="right"/>
            </w:pPr>
            <w:r w:rsidRPr="00EF70B2">
              <w:t>90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691FB3CA" w14:textId="7B77A5A3">
            <w:pPr>
              <w:jc w:val="right"/>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1F4876" w:rsidP="001F4876" w:rsidRDefault="001F4876" w14:paraId="06CA62E9" w14:textId="7CDAF34F">
            <w:pPr>
              <w:jc w:val="right"/>
              <w:rPr>
                <w:color w:val="000000"/>
              </w:rPr>
            </w:pPr>
            <w:r>
              <w:rPr>
                <w:rFonts w:ascii="Calibri" w:hAnsi="Calibri" w:cs="Calibri"/>
                <w:color w:val="000000"/>
                <w:sz w:val="22"/>
                <w:szCs w:val="22"/>
              </w:rPr>
              <w:t>$5,580</w:t>
            </w:r>
          </w:p>
        </w:tc>
      </w:tr>
      <w:tr w:rsidRPr="00EF70B2" w:rsidR="001F4876" w:rsidTr="00E91C51" w14:paraId="3D6198CB"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B9F7D16" w14:textId="77777777">
            <w:r w:rsidRPr="00EF70B2">
              <w:t>Application for Suspension43 CFR 3513.16, 3513/22 through 3513.32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08E9520"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8FBC843" w14:textId="77777777">
            <w:pPr>
              <w:jc w:val="right"/>
            </w:pPr>
            <w:r w:rsidRPr="00EF70B2">
              <w:t>100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E3E91CC" w14:textId="77777777">
            <w:pPr>
              <w:jc w:val="right"/>
            </w:pPr>
            <w:r w:rsidRPr="00EF70B2">
              <w:t>100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62243F2F" w14:textId="381A6550">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516C28AF" w14:textId="1AE1D458">
            <w:pPr>
              <w:jc w:val="right"/>
              <w:rPr>
                <w:color w:val="000000"/>
              </w:rPr>
            </w:pPr>
            <w:r>
              <w:rPr>
                <w:rFonts w:ascii="Calibri" w:hAnsi="Calibri" w:cs="Calibri"/>
                <w:color w:val="000000"/>
                <w:sz w:val="22"/>
                <w:szCs w:val="22"/>
              </w:rPr>
              <w:t>$6,200</w:t>
            </w:r>
          </w:p>
        </w:tc>
      </w:tr>
      <w:tr w:rsidRPr="00EF70B2" w:rsidR="001F4876" w:rsidTr="00E91C51" w14:paraId="6DC2FECA"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42F67B4" w14:textId="77777777">
            <w:r w:rsidRPr="00EF70B2">
              <w:t>Lease Relinquishment</w:t>
            </w:r>
          </w:p>
          <w:p w:rsidRPr="00EF70B2" w:rsidR="001F4876" w:rsidP="001F4876" w:rsidRDefault="001F4876" w14:paraId="09AA5AEE" w14:textId="77777777">
            <w:r w:rsidRPr="00EF70B2">
              <w:t>43 CFR 3514.11 through 3514.21</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76F1D92" w14:textId="77777777">
            <w:pPr>
              <w:jc w:val="right"/>
            </w:pPr>
            <w:r w:rsidRPr="00EF70B2">
              <w:t>10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CCE6453" w14:textId="77777777">
            <w:pPr>
              <w:jc w:val="right"/>
            </w:pPr>
            <w:r w:rsidRPr="00EF70B2">
              <w:t>40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04EB886A" w14:textId="77777777">
            <w:pPr>
              <w:jc w:val="right"/>
            </w:pPr>
            <w:r w:rsidRPr="00EF70B2">
              <w:t>400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37DB34D3" w14:textId="67AD74B8">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5ADD1031" w14:textId="4CF6877B">
            <w:pPr>
              <w:jc w:val="right"/>
              <w:rPr>
                <w:color w:val="000000"/>
              </w:rPr>
            </w:pPr>
            <w:r>
              <w:rPr>
                <w:rFonts w:ascii="Calibri" w:hAnsi="Calibri" w:cs="Calibri"/>
                <w:color w:val="000000"/>
                <w:sz w:val="22"/>
                <w:szCs w:val="22"/>
              </w:rPr>
              <w:t>$24,800</w:t>
            </w:r>
          </w:p>
        </w:tc>
      </w:tr>
      <w:tr w:rsidRPr="00EF70B2" w:rsidR="001F4876" w:rsidTr="00E91C51" w14:paraId="1D9F3B99"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CB58729" w14:textId="77777777">
            <w:r w:rsidRPr="00EF70B2">
              <w:t>Mineral Lease Exchange</w:t>
            </w:r>
            <w:r w:rsidRPr="00EF70B2">
              <w:br/>
              <w:t>43 CFR 3515.23 through 3515.27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B0F32CC"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11C7C2C" w14:textId="77777777">
            <w:pPr>
              <w:jc w:val="right"/>
            </w:pPr>
            <w:r w:rsidRPr="00EF70B2">
              <w:t>40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1CD48971" w14:textId="77777777">
            <w:pPr>
              <w:jc w:val="right"/>
            </w:pPr>
            <w:r w:rsidRPr="00EF70B2">
              <w:t>40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0FB6E989" w14:textId="04639BB4">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20A96548" w14:textId="43718174">
            <w:pPr>
              <w:jc w:val="right"/>
              <w:rPr>
                <w:color w:val="000000"/>
              </w:rPr>
            </w:pPr>
            <w:r>
              <w:rPr>
                <w:rFonts w:ascii="Calibri" w:hAnsi="Calibri" w:cs="Calibri"/>
                <w:color w:val="000000"/>
                <w:sz w:val="22"/>
                <w:szCs w:val="22"/>
              </w:rPr>
              <w:t>$2,480</w:t>
            </w:r>
          </w:p>
        </w:tc>
      </w:tr>
      <w:tr w:rsidRPr="00EF70B2" w:rsidR="001F4876" w:rsidTr="00E91C51" w14:paraId="04AA8F02"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0BE1827" w14:textId="77777777">
            <w:r w:rsidRPr="00EF70B2">
              <w:t>Application for a Use Permit</w:t>
            </w:r>
            <w:r w:rsidRPr="00EF70B2">
              <w:br/>
              <w:t>43 CFR 3516.15 through 3516.30</w:t>
            </w:r>
            <w:r w:rsidRPr="00EF70B2">
              <w:br/>
              <w:t>Form 3510-2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7B15328"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8CFE7D9" w14:textId="77777777">
            <w:pPr>
              <w:jc w:val="right"/>
            </w:pPr>
            <w:r w:rsidRPr="00EF70B2">
              <w:t>10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2AFE254C" w14:textId="77777777">
            <w:pPr>
              <w:jc w:val="right"/>
            </w:pPr>
            <w:r w:rsidRPr="00EF70B2">
              <w:t>10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EA90A3F" w14:textId="7C58E83B">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2E98BF1" w14:textId="71E65FDE">
            <w:pPr>
              <w:jc w:val="right"/>
              <w:rPr>
                <w:color w:val="000000"/>
              </w:rPr>
            </w:pPr>
            <w:r>
              <w:rPr>
                <w:rFonts w:ascii="Calibri" w:hAnsi="Calibri" w:cs="Calibri"/>
                <w:color w:val="000000"/>
                <w:sz w:val="22"/>
                <w:szCs w:val="22"/>
              </w:rPr>
              <w:t>$620</w:t>
            </w:r>
          </w:p>
        </w:tc>
      </w:tr>
      <w:tr w:rsidRPr="00EF70B2" w:rsidR="001F4876" w:rsidTr="00E91C51" w14:paraId="66F18C34"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E3CF18E" w14:textId="77777777">
            <w:r w:rsidRPr="00EF70B2">
              <w:t>Application for Approval of a Hardrock Mineral Development Contract or Processing or Milling Arrangement</w:t>
            </w:r>
            <w:r w:rsidRPr="00EF70B2">
              <w:br/>
              <w:t>43 CFR 3517.15</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30BA669"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0FBCB1C"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26ABB728" w14:textId="77777777">
            <w:pPr>
              <w:jc w:val="right"/>
            </w:pPr>
            <w:r w:rsidRPr="00EF70B2">
              <w:t>20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52D7AB2" w14:textId="79D22733">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249E4609" w14:textId="3D2BBB87">
            <w:pPr>
              <w:jc w:val="right"/>
              <w:rPr>
                <w:color w:val="000000"/>
              </w:rPr>
            </w:pPr>
            <w:r>
              <w:rPr>
                <w:rFonts w:ascii="Calibri" w:hAnsi="Calibri" w:cs="Calibri"/>
                <w:color w:val="000000"/>
                <w:sz w:val="22"/>
                <w:szCs w:val="22"/>
              </w:rPr>
              <w:t>$1,240</w:t>
            </w:r>
          </w:p>
        </w:tc>
      </w:tr>
      <w:tr w:rsidRPr="00EF70B2" w:rsidR="001F4876" w:rsidTr="00E91C51" w14:paraId="6C4118F5"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B9C84ED" w14:textId="77777777">
            <w:r w:rsidRPr="00EF70B2">
              <w:lastRenderedPageBreak/>
              <w:t>Application for a Gold, Silver, or Quicksilver Lease in a Confirmed Private Land Grant</w:t>
            </w:r>
            <w:r w:rsidRPr="00EF70B2">
              <w:br/>
              <w:t>43 CFR 3581.3 and 3581.4</w:t>
            </w:r>
            <w:r w:rsidRPr="00EF70B2">
              <w:br/>
              <w:t>Form 3520-7</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EA4505E"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0ABD894"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7BA0629B" w14:textId="77777777">
            <w:pPr>
              <w:jc w:val="right"/>
            </w:pPr>
            <w:r w:rsidRPr="00EF70B2">
              <w:t>20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0B529626" w14:textId="0E36D4D4">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52F3C107" w14:textId="33BDF037">
            <w:pPr>
              <w:jc w:val="right"/>
              <w:rPr>
                <w:color w:val="000000"/>
              </w:rPr>
            </w:pPr>
            <w:r>
              <w:rPr>
                <w:rFonts w:ascii="Calibri" w:hAnsi="Calibri" w:cs="Calibri"/>
                <w:color w:val="000000"/>
                <w:sz w:val="22"/>
                <w:szCs w:val="22"/>
              </w:rPr>
              <w:t>$1,240</w:t>
            </w:r>
          </w:p>
        </w:tc>
      </w:tr>
      <w:tr w:rsidRPr="00EF70B2" w:rsidR="001F4876" w:rsidTr="00E91C51" w14:paraId="6F6FD809"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18677308" w14:textId="77777777">
            <w:r w:rsidRPr="00EF70B2">
              <w:t>Application for a Hardrock Mineral Lease in the Shasta and Trinity Units of the Whiskeytown-Shasta-Trinity National Recreation Area</w:t>
            </w:r>
            <w:r w:rsidRPr="00EF70B2">
              <w:br/>
              <w:t>43 CFR 3583.3</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3B4AF7B"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5BCD6A7"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8839DC2" w14:textId="77777777">
            <w:pPr>
              <w:jc w:val="right"/>
            </w:pPr>
            <w:r w:rsidRPr="00EF70B2">
              <w:t>20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736286ED" w14:textId="688F81E2">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7C47F430" w14:textId="7C970035">
            <w:pPr>
              <w:jc w:val="right"/>
              <w:rPr>
                <w:color w:val="000000"/>
              </w:rPr>
            </w:pPr>
            <w:r>
              <w:rPr>
                <w:rFonts w:ascii="Calibri" w:hAnsi="Calibri" w:cs="Calibri"/>
                <w:color w:val="000000"/>
                <w:sz w:val="22"/>
                <w:szCs w:val="22"/>
              </w:rPr>
              <w:t>$1,240</w:t>
            </w:r>
          </w:p>
        </w:tc>
      </w:tr>
      <w:tr w:rsidRPr="00EF70B2" w:rsidR="001F4876" w:rsidTr="00E91C51" w14:paraId="4B2752DD"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0BFC230" w14:textId="77777777">
            <w:r w:rsidRPr="00EF70B2">
              <w:t>Application for a Mineral Lease in the White Mountains National Recreation Area</w:t>
            </w:r>
            <w:r w:rsidRPr="00EF70B2">
              <w:br/>
              <w:t>43 CFR 3585.3-2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7897B16" w14:textId="77777777">
            <w:pPr>
              <w:jc w:val="right"/>
            </w:pPr>
            <w:r w:rsidRPr="00EF70B2">
              <w:t>1</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043D80F" w14:textId="77777777">
            <w:pPr>
              <w:jc w:val="right"/>
            </w:pPr>
            <w:r w:rsidRPr="00EF70B2">
              <w:t>20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5C45B7D" w14:textId="77777777">
            <w:pPr>
              <w:jc w:val="right"/>
            </w:pPr>
            <w:r w:rsidRPr="00EF70B2">
              <w:t>20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7F3A7E79" w14:textId="6476B622">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18F6B26A" w14:textId="5CFA7136">
            <w:pPr>
              <w:jc w:val="right"/>
              <w:rPr>
                <w:color w:val="000000"/>
              </w:rPr>
            </w:pPr>
            <w:r>
              <w:rPr>
                <w:rFonts w:ascii="Calibri" w:hAnsi="Calibri" w:cs="Calibri"/>
                <w:color w:val="000000"/>
                <w:sz w:val="22"/>
                <w:szCs w:val="22"/>
              </w:rPr>
              <w:t>$1,240</w:t>
            </w:r>
          </w:p>
        </w:tc>
      </w:tr>
      <w:tr w:rsidRPr="00EF70B2" w:rsidR="001F4876" w:rsidTr="00E91C51" w14:paraId="1CFE2EC8"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3EA2D7A1" w14:textId="77777777">
            <w:r w:rsidRPr="00EF70B2">
              <w:t>Mining Plan</w:t>
            </w:r>
            <w:r w:rsidRPr="00EF70B2">
              <w:br/>
              <w:t>43 CFR 3592.1 through 3592.3</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837122F" w14:textId="77777777">
            <w:pPr>
              <w:jc w:val="right"/>
            </w:pPr>
            <w:r w:rsidRPr="00EF70B2">
              <w:t>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43C14E9F" w14:textId="77777777">
            <w:pPr>
              <w:jc w:val="right"/>
            </w:pPr>
            <w:r w:rsidRPr="00EF70B2">
              <w:t>800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69F1F06B" w14:textId="77777777">
            <w:pPr>
              <w:jc w:val="right"/>
            </w:pPr>
            <w:r w:rsidRPr="00EF70B2">
              <w:t>4,000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2B445480" w14:textId="393619EF">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01A11DBB" w14:textId="4275C157">
            <w:pPr>
              <w:jc w:val="right"/>
              <w:rPr>
                <w:color w:val="000000"/>
              </w:rPr>
            </w:pPr>
            <w:r>
              <w:rPr>
                <w:rFonts w:ascii="Calibri" w:hAnsi="Calibri" w:cs="Calibri"/>
                <w:color w:val="000000"/>
                <w:sz w:val="22"/>
                <w:szCs w:val="22"/>
              </w:rPr>
              <w:t>$248,000</w:t>
            </w:r>
          </w:p>
        </w:tc>
      </w:tr>
      <w:tr w:rsidRPr="00EF70B2" w:rsidR="001F4876" w:rsidTr="00E91C51" w14:paraId="07047747"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E5569B3" w14:textId="77777777">
            <w:r w:rsidRPr="00EF70B2">
              <w:t>Modification of an Exploration or Mining Plan</w:t>
            </w:r>
            <w:r w:rsidRPr="00EF70B2">
              <w:br/>
              <w:t>43 CFR 3592.1(d)</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DC4E277" w14:textId="77777777">
            <w:pPr>
              <w:jc w:val="right"/>
            </w:pPr>
            <w:r w:rsidRPr="00EF70B2">
              <w:t>10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530B6B6" w14:textId="77777777">
            <w:pPr>
              <w:jc w:val="right"/>
            </w:pPr>
            <w:r w:rsidRPr="00EF70B2">
              <w:t>150</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48DE48E5" w14:textId="77777777">
            <w:pPr>
              <w:jc w:val="right"/>
            </w:pPr>
            <w:r w:rsidRPr="00EF70B2">
              <w:t>1,500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4CD07734" w14:textId="6B8DA8A8">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129F5ECC" w14:textId="67E6CA0F">
            <w:pPr>
              <w:jc w:val="right"/>
              <w:rPr>
                <w:color w:val="000000"/>
              </w:rPr>
            </w:pPr>
            <w:r>
              <w:rPr>
                <w:rFonts w:ascii="Calibri" w:hAnsi="Calibri" w:cs="Calibri"/>
                <w:color w:val="000000"/>
                <w:sz w:val="22"/>
                <w:szCs w:val="22"/>
              </w:rPr>
              <w:t>$93,000</w:t>
            </w:r>
          </w:p>
        </w:tc>
      </w:tr>
      <w:tr w:rsidRPr="00EF70B2" w:rsidR="001F4876" w:rsidTr="00E91C51" w14:paraId="61F7BE2C"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516096FD" w14:textId="77777777">
            <w:r w:rsidRPr="00EF70B2">
              <w:t>Data on Bore Holes and Samples</w:t>
            </w:r>
            <w:r w:rsidRPr="00EF70B2">
              <w:br/>
              <w:t>43 CFR 3593.1</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018D4A98" w14:textId="77777777">
            <w:pPr>
              <w:jc w:val="right"/>
            </w:pPr>
            <w:r w:rsidRPr="00EF70B2">
              <w:t>25</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2473652A"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79FCBBB8" w14:textId="77777777">
            <w:pPr>
              <w:jc w:val="right"/>
            </w:pPr>
            <w:r w:rsidRPr="00EF70B2">
              <w:t>50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037A4FBF" w14:textId="348C3622">
            <w:pPr>
              <w:jc w:val="right"/>
              <w:rPr>
                <w:color w:val="000000"/>
              </w:rPr>
            </w:pPr>
            <w:r w:rsidRPr="00F8592A">
              <w:rPr>
                <w:color w:val="000000"/>
              </w:rPr>
              <w:t>$62</w:t>
            </w:r>
          </w:p>
        </w:tc>
        <w:tc>
          <w:tcPr>
            <w:tcW w:w="1495" w:type="dxa"/>
            <w:tcBorders>
              <w:top w:val="nil"/>
              <w:left w:val="single" w:color="auto" w:sz="8" w:space="0"/>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6FBA87C7" w14:textId="5D441929">
            <w:pPr>
              <w:jc w:val="right"/>
              <w:rPr>
                <w:color w:val="000000"/>
              </w:rPr>
            </w:pPr>
            <w:r>
              <w:rPr>
                <w:rFonts w:ascii="Calibri" w:hAnsi="Calibri" w:cs="Calibri"/>
                <w:color w:val="000000"/>
                <w:sz w:val="22"/>
                <w:szCs w:val="22"/>
              </w:rPr>
              <w:t>$3,100</w:t>
            </w:r>
          </w:p>
        </w:tc>
      </w:tr>
      <w:tr w:rsidRPr="00EF70B2" w:rsidR="001F4876" w:rsidTr="00E91C51" w14:paraId="26C7A5C1"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84798F0" w14:textId="77777777">
            <w:r w:rsidRPr="00EF70B2">
              <w:t>Production Records</w:t>
            </w:r>
            <w:r w:rsidRPr="00EF70B2">
              <w:br/>
              <w:t>43 CFR 3597.1 and 3597.2</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6DC33229" w14:textId="77777777">
            <w:pPr>
              <w:jc w:val="right"/>
            </w:pPr>
            <w:r w:rsidRPr="00EF70B2">
              <w:t>80</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1F4876" w:rsidP="001F4876" w:rsidRDefault="001F4876" w14:paraId="74683C36" w14:textId="77777777">
            <w:pPr>
              <w:jc w:val="right"/>
            </w:pPr>
            <w:r w:rsidRPr="00EF70B2">
              <w:t>2</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1F4876" w:rsidP="001F4876" w:rsidRDefault="001F4876" w14:paraId="5DDAE46B" w14:textId="77777777">
            <w:pPr>
              <w:jc w:val="right"/>
            </w:pPr>
            <w:r w:rsidRPr="00EF70B2">
              <w:t>160</w:t>
            </w:r>
          </w:p>
        </w:tc>
        <w:tc>
          <w:tcPr>
            <w:tcW w:w="1285" w:type="dxa"/>
            <w:tcBorders>
              <w:top w:val="single" w:color="auto" w:sz="4" w:space="0"/>
              <w:left w:val="single" w:color="auto" w:sz="4" w:space="0"/>
              <w:bottom w:val="single" w:color="auto" w:sz="4" w:space="0"/>
              <w:right w:val="single" w:color="auto" w:sz="4" w:space="0"/>
            </w:tcBorders>
            <w:vAlign w:val="center"/>
          </w:tcPr>
          <w:p w:rsidRPr="00EF70B2" w:rsidR="001F4876" w:rsidP="001F4876" w:rsidRDefault="001F4876" w14:paraId="1389C307" w14:textId="02058EFF">
            <w:pPr>
              <w:jc w:val="right"/>
              <w:rPr>
                <w:color w:val="000000"/>
              </w:rPr>
            </w:pPr>
            <w:r w:rsidRPr="00F8592A">
              <w:rPr>
                <w:color w:val="000000"/>
              </w:rPr>
              <w:t>$62</w:t>
            </w:r>
          </w:p>
        </w:tc>
        <w:tc>
          <w:tcPr>
            <w:tcW w:w="1495" w:type="dxa"/>
            <w:tcBorders>
              <w:top w:val="nil"/>
              <w:left w:val="single" w:color="auto" w:sz="8" w:space="0"/>
              <w:bottom w:val="single" w:color="auto" w:sz="4" w:space="0"/>
              <w:right w:val="single" w:color="auto" w:sz="8" w:space="0"/>
            </w:tcBorders>
            <w:shd w:val="clear" w:color="auto" w:fill="auto"/>
            <w:tcMar>
              <w:top w:w="30" w:type="dxa"/>
              <w:left w:w="45" w:type="dxa"/>
              <w:bottom w:w="30" w:type="dxa"/>
              <w:right w:w="45" w:type="dxa"/>
            </w:tcMar>
            <w:vAlign w:val="center"/>
            <w:hideMark/>
          </w:tcPr>
          <w:p w:rsidRPr="00EF70B2" w:rsidR="001F4876" w:rsidP="001F4876" w:rsidRDefault="001F4876" w14:paraId="3179C001" w14:textId="6EF713B1">
            <w:pPr>
              <w:jc w:val="right"/>
              <w:rPr>
                <w:color w:val="000000"/>
              </w:rPr>
            </w:pPr>
            <w:r>
              <w:rPr>
                <w:rFonts w:ascii="Calibri" w:hAnsi="Calibri" w:cs="Calibri"/>
                <w:color w:val="000000"/>
                <w:sz w:val="22"/>
                <w:szCs w:val="22"/>
              </w:rPr>
              <w:t>$9,920</w:t>
            </w:r>
          </w:p>
        </w:tc>
      </w:tr>
      <w:tr w:rsidRPr="00EF70B2" w:rsidR="001F4876" w:rsidTr="00E91C51" w14:paraId="54EBD68A" w14:textId="77777777">
        <w:trPr>
          <w:cantSplit/>
          <w:trHeight w:val="315"/>
        </w:trPr>
        <w:tc>
          <w:tcPr>
            <w:tcW w:w="3266"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095565" w:rsidR="001F4876" w:rsidP="001F4876" w:rsidRDefault="001F4876" w14:paraId="542EAA37" w14:textId="77777777">
            <w:pPr>
              <w:jc w:val="right"/>
              <w:rPr>
                <w:b/>
                <w:bCs/>
              </w:rPr>
            </w:pPr>
            <w:r w:rsidRPr="00095565">
              <w:rPr>
                <w:b/>
                <w:bCs/>
              </w:rPr>
              <w:t>Totals</w:t>
            </w:r>
          </w:p>
        </w:tc>
        <w:tc>
          <w:tcPr>
            <w:tcW w:w="127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095565" w:rsidR="001F4876" w:rsidP="001F4876" w:rsidRDefault="001F4876" w14:paraId="1D44D64D" w14:textId="77777777">
            <w:pPr>
              <w:jc w:val="right"/>
              <w:rPr>
                <w:b/>
                <w:bCs/>
              </w:rPr>
            </w:pPr>
            <w:r w:rsidRPr="00095565">
              <w:rPr>
                <w:b/>
                <w:bCs/>
              </w:rPr>
              <w:t>507</w:t>
            </w:r>
          </w:p>
        </w:tc>
        <w:tc>
          <w:tcPr>
            <w:tcW w:w="104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095565" w:rsidR="001F4876" w:rsidP="001F4876" w:rsidRDefault="001F4876" w14:paraId="74DE0509" w14:textId="77777777">
            <w:pPr>
              <w:jc w:val="center"/>
              <w:rPr>
                <w:b/>
                <w:bCs/>
              </w:rPr>
            </w:pPr>
            <w:r w:rsidRPr="00095565">
              <w:rPr>
                <w:b/>
                <w:bCs/>
              </w:rPr>
              <w:t>—</w:t>
            </w:r>
          </w:p>
        </w:tc>
        <w:tc>
          <w:tcPr>
            <w:tcW w:w="988"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095565" w:rsidR="001F4876" w:rsidP="001F4876" w:rsidRDefault="001F4876" w14:paraId="04742BE6" w14:textId="77777777">
            <w:pPr>
              <w:jc w:val="right"/>
              <w:rPr>
                <w:b/>
                <w:bCs/>
              </w:rPr>
            </w:pPr>
            <w:r w:rsidRPr="00095565">
              <w:rPr>
                <w:b/>
                <w:bCs/>
              </w:rPr>
              <w:fldChar w:fldCharType="begin"/>
            </w:r>
            <w:r w:rsidRPr="00095565">
              <w:rPr>
                <w:b/>
                <w:bCs/>
              </w:rPr>
              <w:instrText xml:space="preserve"> =SUM(ABOVE) </w:instrText>
            </w:r>
            <w:r w:rsidRPr="00095565">
              <w:rPr>
                <w:b/>
                <w:bCs/>
              </w:rPr>
              <w:fldChar w:fldCharType="separate"/>
            </w:r>
            <w:r w:rsidRPr="00095565">
              <w:rPr>
                <w:b/>
                <w:bCs/>
                <w:noProof/>
              </w:rPr>
              <w:t>27,296</w:t>
            </w:r>
            <w:r w:rsidRPr="00095565">
              <w:rPr>
                <w:b/>
                <w:bCs/>
              </w:rPr>
              <w:fldChar w:fldCharType="end"/>
            </w:r>
          </w:p>
        </w:tc>
        <w:tc>
          <w:tcPr>
            <w:tcW w:w="1285" w:type="dxa"/>
            <w:tcBorders>
              <w:top w:val="single" w:color="auto" w:sz="4" w:space="0"/>
              <w:left w:val="single" w:color="auto" w:sz="4" w:space="0"/>
              <w:bottom w:val="single" w:color="auto" w:sz="4" w:space="0"/>
              <w:right w:val="single" w:color="auto" w:sz="4" w:space="0"/>
            </w:tcBorders>
            <w:vAlign w:val="center"/>
          </w:tcPr>
          <w:p w:rsidRPr="00095565" w:rsidR="001F4876" w:rsidP="001F4876" w:rsidRDefault="001F4876" w14:paraId="06BDFDAD" w14:textId="288D6851">
            <w:pPr>
              <w:jc w:val="center"/>
              <w:rPr>
                <w:b/>
                <w:bCs/>
                <w:color w:val="000000"/>
              </w:rPr>
            </w:pPr>
            <w:r w:rsidRPr="00095565">
              <w:rPr>
                <w:b/>
                <w:bCs/>
              </w:rPr>
              <w:t>—</w:t>
            </w:r>
          </w:p>
        </w:tc>
        <w:tc>
          <w:tcPr>
            <w:tcW w:w="1495" w:type="dxa"/>
            <w:tcBorders>
              <w:top w:val="single" w:color="auto" w:sz="4" w:space="0"/>
              <w:left w:val="nil"/>
              <w:bottom w:val="single" w:color="auto" w:sz="4" w:space="0"/>
              <w:right w:val="single" w:color="auto" w:sz="4" w:space="0"/>
            </w:tcBorders>
            <w:shd w:val="clear" w:color="auto" w:fill="auto"/>
            <w:tcMar>
              <w:top w:w="30" w:type="dxa"/>
              <w:left w:w="45" w:type="dxa"/>
              <w:bottom w:w="30" w:type="dxa"/>
              <w:right w:w="45" w:type="dxa"/>
            </w:tcMar>
            <w:vAlign w:val="center"/>
            <w:hideMark/>
          </w:tcPr>
          <w:p w:rsidRPr="001F4876" w:rsidR="001F4876" w:rsidP="001F4876" w:rsidRDefault="001F4876" w14:paraId="77C4D352" w14:textId="0CBDDBAE">
            <w:pPr>
              <w:jc w:val="right"/>
              <w:rPr>
                <w:b/>
                <w:bCs/>
                <w:color w:val="000000"/>
              </w:rPr>
            </w:pPr>
            <w:r w:rsidRPr="001F4876">
              <w:rPr>
                <w:rFonts w:ascii="Calibri" w:hAnsi="Calibri" w:cs="Calibri"/>
                <w:b/>
                <w:bCs/>
                <w:color w:val="000000"/>
                <w:sz w:val="22"/>
                <w:szCs w:val="22"/>
              </w:rPr>
              <w:t>$1,692,352</w:t>
            </w:r>
          </w:p>
        </w:tc>
      </w:tr>
    </w:tbl>
    <w:p w:rsidRPr="00EF70B2" w:rsidR="00566E0B" w:rsidP="00566E0B" w:rsidRDefault="00566E0B" w14:paraId="76925FB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70B2" w:rsidR="00295103" w:rsidRDefault="00295103" w14:paraId="2CBB9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13.</w:t>
      </w:r>
      <w:r w:rsidRPr="00EF70B2">
        <w:rPr>
          <w:b/>
        </w:rPr>
        <w:tab/>
        <w:t xml:space="preserve">Provide an estimate of the total annual </w:t>
      </w:r>
      <w:r w:rsidRPr="00EF70B2" w:rsidR="00DE1FFE">
        <w:rPr>
          <w:b/>
        </w:rPr>
        <w:t>non-hour</w:t>
      </w:r>
      <w:r w:rsidRPr="00EF70B2">
        <w:rPr>
          <w:b/>
        </w:rPr>
        <w:t xml:space="preserve"> cost burden to respondents or recordkeepers resulting from the collection of information.  (Do not include the cost of any hour burden </w:t>
      </w:r>
      <w:r w:rsidRPr="00EF70B2" w:rsidR="004A6DFA">
        <w:rPr>
          <w:b/>
        </w:rPr>
        <w:t xml:space="preserve">already reflected </w:t>
      </w:r>
      <w:r w:rsidRPr="00EF70B2" w:rsidR="00F73931">
        <w:rPr>
          <w:b/>
        </w:rPr>
        <w:t>in item 12</w:t>
      </w:r>
      <w:r w:rsidRPr="00EF70B2" w:rsidR="004A6DFA">
        <w:rPr>
          <w:b/>
        </w:rPr>
        <w:t>.)</w:t>
      </w:r>
    </w:p>
    <w:p w:rsidRPr="00EF70B2" w:rsidR="00295103" w:rsidRDefault="00295103" w14:paraId="347FA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F70B2">
        <w:rPr>
          <w:b/>
        </w:rPr>
        <w:t>*</w:t>
      </w:r>
      <w:r w:rsidRPr="00EF70B2">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F70B2" w:rsidR="000257C8">
        <w:rPr>
          <w:b/>
        </w:rPr>
        <w:t>(</w:t>
      </w:r>
      <w:r w:rsidRPr="00EF70B2">
        <w:rPr>
          <w:b/>
        </w:rPr>
        <w:t>including filing fees paid</w:t>
      </w:r>
      <w:r w:rsidRPr="00EF70B2" w:rsidR="000257C8">
        <w:rPr>
          <w:b/>
        </w:rPr>
        <w:t xml:space="preserve"> for form processing)</w:t>
      </w:r>
      <w:r w:rsidRPr="00EF70B2">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F70B2" w:rsidR="00295103" w:rsidRDefault="00295103" w14:paraId="2034D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F70B2">
        <w:rPr>
          <w:b/>
        </w:rPr>
        <w:t>*</w:t>
      </w:r>
      <w:r w:rsidRPr="00EF70B2">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0B2" w:rsidR="00295103" w:rsidRDefault="00295103" w14:paraId="266A20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lastRenderedPageBreak/>
        <w:tab/>
        <w:t>*</w:t>
      </w:r>
      <w:r w:rsidRPr="00EF70B2">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F70B2" w:rsidR="00207B55" w:rsidP="004C7AD9" w:rsidRDefault="00207B55" w14:paraId="02E4A53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70B2" w:rsidR="00E707F1" w:rsidP="00B7774E" w:rsidRDefault="00E707F1" w14:paraId="18A228C9" w14:textId="201A855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The estimated annual non</w:t>
      </w:r>
      <w:r w:rsidR="00AF25C3">
        <w:t>-</w:t>
      </w:r>
      <w:r w:rsidRPr="00EF70B2">
        <w:t xml:space="preserve">hour costs </w:t>
      </w:r>
      <w:r w:rsidRPr="00EF70B2" w:rsidR="001D22F4">
        <w:t xml:space="preserve">remain at </w:t>
      </w:r>
      <w:r w:rsidRPr="00EF70B2">
        <w:t>$2,05</w:t>
      </w:r>
      <w:r w:rsidR="00FD239C">
        <w:t>1</w:t>
      </w:r>
      <w:r w:rsidRPr="00EF70B2">
        <w:t>,</w:t>
      </w:r>
      <w:r w:rsidR="00224E11">
        <w:t>105</w:t>
      </w:r>
      <w:r w:rsidRPr="00EF70B2">
        <w:t>.</w:t>
      </w:r>
      <w:r w:rsidRPr="00EF70B2" w:rsidR="001D22F4">
        <w:t xml:space="preserve">  </w:t>
      </w:r>
    </w:p>
    <w:p w:rsidRPr="00EF70B2" w:rsidR="00E707F1" w:rsidP="00B7774E" w:rsidRDefault="00E707F1" w14:paraId="200374A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70B2" w:rsidR="00B7774E" w:rsidP="00B7774E" w:rsidRDefault="00B7774E" w14:paraId="3F9ED5A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No capital and startup costs are involved because the information requested is either available in the BLM public reading rooms or maintained by the respondents for their own use.  Respondents are familiar with the regulatory requirements.</w:t>
      </w:r>
    </w:p>
    <w:p w:rsidRPr="00EF70B2" w:rsidR="00B7774E" w:rsidP="00B7774E" w:rsidRDefault="00B7774E" w14:paraId="4B7831B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70B2" w:rsidR="00896431" w:rsidP="00B7774E" w:rsidRDefault="0035319F" w14:paraId="5D188B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Cost recovery </w:t>
      </w:r>
      <w:r w:rsidRPr="00EF70B2" w:rsidR="00134EF8">
        <w:t>fees</w:t>
      </w:r>
      <w:r w:rsidRPr="00EF70B2" w:rsidR="00B7774E">
        <w:t xml:space="preserve"> are shown at 43 CFR 3504.10, a regulation that incorporates by reference two other regulations (§§ 3000.11 and 3000.12)</w:t>
      </w:r>
      <w:r w:rsidRPr="00EF70B2" w:rsidR="00486882">
        <w:t>,</w:t>
      </w:r>
      <w:r w:rsidRPr="00EF70B2" w:rsidR="00B7774E">
        <w:t xml:space="preserve"> in which the BLM established or revised certain fees and service charges, and established a method by which those fees and </w:t>
      </w:r>
      <w:r w:rsidRPr="00EF70B2" w:rsidR="00896431">
        <w:t>charges are adjusted annually.</w:t>
      </w:r>
    </w:p>
    <w:p w:rsidRPr="00EF70B2" w:rsidR="00896431" w:rsidP="00B7774E" w:rsidRDefault="00896431" w14:paraId="11A4136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 </w:t>
      </w:r>
    </w:p>
    <w:p w:rsidRPr="00EF70B2" w:rsidR="00B7774E" w:rsidP="00B7774E" w:rsidRDefault="00045B74" w14:paraId="5E897D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BLM promulgated the </w:t>
      </w:r>
      <w:r w:rsidRPr="00EF70B2" w:rsidR="00B7774E">
        <w:t xml:space="preserve">regulations </w:t>
      </w:r>
      <w:r w:rsidRPr="00EF70B2">
        <w:t xml:space="preserve">at 43 CFR 3000.11, 3000.12, and 3504.10 </w:t>
      </w:r>
      <w:r w:rsidRPr="00EF70B2" w:rsidR="00896431">
        <w:t>in accordance with</w:t>
      </w:r>
      <w:r w:rsidRPr="00EF70B2" w:rsidR="00B7774E">
        <w:t xml:space="preserve"> Section 304 of the Federal Land Policy and Management Act (43 U.S.C. 1734), and the Independent Offices Appropriation Act (31 U.S.C. 9701), which authorize the BLM to charge processing costs.  Moreover, OMB </w:t>
      </w:r>
      <w:r w:rsidRPr="00EF70B2" w:rsidR="00E1267A">
        <w:t xml:space="preserve">Circular No. </w:t>
      </w:r>
      <w:r w:rsidRPr="00EF70B2" w:rsidR="00B7774E">
        <w:t>A-25, titled “User Charges,” provides that the Federal policy is to assess a charge against each identifiable recipient for special Federal benefits beyond those received by the general public.</w:t>
      </w:r>
    </w:p>
    <w:p w:rsidRPr="00EF70B2" w:rsidR="00B7774E" w:rsidP="00B7774E" w:rsidRDefault="00B7774E" w14:paraId="5B9540D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0A5F43" w:rsidP="00B7774E" w:rsidRDefault="009C5EF8" w14:paraId="07E4F8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fees listed at 43 CFR 3000.11 are </w:t>
      </w:r>
      <w:r w:rsidRPr="00EF70B2" w:rsidR="00B7774E">
        <w:t>determined on a case-by-case basis.  The case-by-case fees that are shown in the table below are averages of  fees charged during the past three years, based on criteria at 43 CFR</w:t>
      </w:r>
      <w:r w:rsidRPr="00EF70B2" w:rsidR="000A5F43">
        <w:t xml:space="preserve"> 3000.11.</w:t>
      </w:r>
    </w:p>
    <w:p w:rsidRPr="00EF70B2" w:rsidR="000A5F43" w:rsidP="00B7774E" w:rsidRDefault="000A5F43" w14:paraId="761A7D2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B7774E" w:rsidP="00B7774E" w:rsidRDefault="00B7774E" w14:paraId="713F42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fees </w:t>
      </w:r>
      <w:r w:rsidRPr="00EF70B2" w:rsidR="000A5F43">
        <w:t xml:space="preserve">listed at </w:t>
      </w:r>
      <w:r w:rsidRPr="00EF70B2">
        <w:t>43 C.F.R. 3000.12</w:t>
      </w:r>
      <w:r w:rsidRPr="00EF70B2" w:rsidR="000A5F43">
        <w:t xml:space="preserve"> are fixed</w:t>
      </w:r>
      <w:r w:rsidRPr="00EF70B2">
        <w:t xml:space="preserve">, </w:t>
      </w:r>
      <w:r w:rsidRPr="00EF70B2" w:rsidR="000A5F43">
        <w:t xml:space="preserve">and are adjusted annually according to the change in the Implicit Price Deflator for Gross Domestic Product.  The most recent adjustments were published </w:t>
      </w:r>
      <w:r w:rsidRPr="00EF70B2" w:rsidR="007211BC">
        <w:t xml:space="preserve">on </w:t>
      </w:r>
      <w:r w:rsidRPr="00EF70B2" w:rsidR="00A1206E">
        <w:t>September 28, 2018 (83 FR</w:t>
      </w:r>
      <w:r w:rsidRPr="00EF70B2" w:rsidR="00696CB3">
        <w:t xml:space="preserve"> 48957).</w:t>
      </w:r>
    </w:p>
    <w:p w:rsidRPr="00EF70B2" w:rsidR="00896431" w:rsidP="00B7774E" w:rsidRDefault="00896431" w14:paraId="22E8832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B7774E" w:rsidP="00B7774E" w:rsidRDefault="00B7774E" w14:paraId="4CFCFD2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In the table below, the notation “N/A” </w:t>
      </w:r>
      <w:r w:rsidRPr="00EF70B2" w:rsidR="00E66338">
        <w:t xml:space="preserve">for the following information collection activities </w:t>
      </w:r>
      <w:r w:rsidRPr="00EF70B2">
        <w:t xml:space="preserve">signifies that the information collection is part of a larger application for a lease, license, or permit, and an overall processing fee is charged for that application:  </w:t>
      </w:r>
    </w:p>
    <w:p w:rsidRPr="00EF70B2" w:rsidR="00B7774E" w:rsidP="00B7774E" w:rsidRDefault="00B7774E" w14:paraId="2087EC8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F70B2" w:rsidR="00207B55" w:rsidP="00A71A3D" w:rsidRDefault="00207B55" w14:paraId="1988BA9A" w14:textId="77777777">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Application for Reduction of Rental, Royalties, or Minimum Production (43 CFR 3513.15 and 3513.16)</w:t>
      </w:r>
    </w:p>
    <w:p w:rsidRPr="00EF70B2" w:rsidR="00207B55" w:rsidP="00A71A3D" w:rsidRDefault="00207B55" w14:paraId="2D6B6017" w14:textId="77777777">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Application for Suspension (43 CFR 3513.16, 3513.22 and 3513.32)</w:t>
      </w:r>
    </w:p>
    <w:p w:rsidRPr="00EF70B2" w:rsidR="00B7774E" w:rsidP="00A71A3D" w:rsidRDefault="00B7774E" w14:paraId="0B522A66" w14:textId="77777777">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Qualification</w:t>
      </w:r>
      <w:r w:rsidRPr="00EF70B2" w:rsidR="007B7063">
        <w:t xml:space="preserve"> Requirements </w:t>
      </w:r>
      <w:r w:rsidRPr="00EF70B2">
        <w:t xml:space="preserve"> /</w:t>
      </w:r>
      <w:r w:rsidRPr="00EF70B2" w:rsidR="00B0505A">
        <w:t xml:space="preserve"> Individuals, Households, Guardians, Trustees, Heirs, and Devisees (43 CFR 3502.27, 3502.29, </w:t>
      </w:r>
      <w:r w:rsidRPr="00EF70B2" w:rsidR="000B256E">
        <w:t xml:space="preserve">3502.33, 3502.34, </w:t>
      </w:r>
      <w:r w:rsidRPr="00EF70B2" w:rsidR="00B0505A">
        <w:t>and 3502.40)</w:t>
      </w:r>
    </w:p>
    <w:p w:rsidRPr="00EF70B2" w:rsidR="00B7774E" w:rsidP="00A71A3D" w:rsidRDefault="00B7774E" w14:paraId="6A314EF0"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 xml:space="preserve">Qualification </w:t>
      </w:r>
      <w:r w:rsidRPr="00EF70B2" w:rsidR="007B7063">
        <w:t>Requirements</w:t>
      </w:r>
      <w:r w:rsidRPr="00EF70B2">
        <w:t xml:space="preserve"> / Association</w:t>
      </w:r>
      <w:r w:rsidRPr="00EF70B2" w:rsidR="001150AC">
        <w:t xml:space="preserve">s and Partnerships </w:t>
      </w:r>
      <w:r w:rsidRPr="00EF70B2">
        <w:t>(</w:t>
      </w:r>
      <w:r w:rsidRPr="00EF70B2" w:rsidR="00B61F69">
        <w:t xml:space="preserve">43 CFR </w:t>
      </w:r>
      <w:r w:rsidRPr="00EF70B2">
        <w:t>3502</w:t>
      </w:r>
      <w:r w:rsidRPr="00EF70B2" w:rsidR="001150AC">
        <w:t>.28</w:t>
      </w:r>
      <w:r w:rsidRPr="00EF70B2" w:rsidR="000B256E">
        <w:t>, 3502.33, and 3502.34</w:t>
      </w:r>
      <w:r w:rsidRPr="00EF70B2" w:rsidR="00542FDC">
        <w:t>)</w:t>
      </w:r>
      <w:r w:rsidRPr="00EF70B2">
        <w:t>;</w:t>
      </w:r>
    </w:p>
    <w:p w:rsidRPr="00EF70B2" w:rsidR="00B7774E" w:rsidP="00A71A3D" w:rsidRDefault="00B7774E" w14:paraId="00AE3CC3"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 xml:space="preserve">Qualification </w:t>
      </w:r>
      <w:r w:rsidRPr="00EF70B2" w:rsidR="007B7063">
        <w:t>Requirements</w:t>
      </w:r>
      <w:r w:rsidRPr="00EF70B2">
        <w:t xml:space="preserve"> / Corporation</w:t>
      </w:r>
      <w:r w:rsidRPr="00EF70B2" w:rsidR="00D626ED">
        <w:t>s</w:t>
      </w:r>
      <w:r w:rsidRPr="00EF70B2">
        <w:t xml:space="preserve"> (</w:t>
      </w:r>
      <w:r w:rsidRPr="00EF70B2" w:rsidR="00B61F69">
        <w:t xml:space="preserve">43 CFR </w:t>
      </w:r>
      <w:r w:rsidRPr="00EF70B2">
        <w:t>3502</w:t>
      </w:r>
      <w:r w:rsidRPr="00EF70B2" w:rsidR="00D626ED">
        <w:t>.30</w:t>
      </w:r>
      <w:r w:rsidRPr="00EF70B2" w:rsidR="001D0939">
        <w:t>, 3502.33, and 3502.34</w:t>
      </w:r>
      <w:r w:rsidRPr="00EF70B2">
        <w:t>);</w:t>
      </w:r>
    </w:p>
    <w:p w:rsidRPr="00EF70B2" w:rsidR="00B7774E" w:rsidP="00A71A3D" w:rsidRDefault="008F52B2" w14:paraId="375DA3B6"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Applicant’s Land Description</w:t>
      </w:r>
      <w:r w:rsidRPr="00EF70B2" w:rsidR="00B7774E">
        <w:t xml:space="preserve"> (</w:t>
      </w:r>
      <w:r w:rsidRPr="00EF70B2" w:rsidR="00CE251D">
        <w:t xml:space="preserve">43 CFR </w:t>
      </w:r>
      <w:r w:rsidRPr="00EF70B2" w:rsidR="00B7774E">
        <w:t>3503</w:t>
      </w:r>
      <w:r w:rsidRPr="00EF70B2" w:rsidR="00CE251D">
        <w:t>.30 through 3503.32</w:t>
      </w:r>
      <w:r w:rsidRPr="00EF70B2" w:rsidR="00B7774E">
        <w:t>);</w:t>
      </w:r>
    </w:p>
    <w:p w:rsidRPr="00EF70B2" w:rsidR="00B7774E" w:rsidP="00A71A3D" w:rsidRDefault="00B7774E" w14:paraId="1E5E50AA"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Mine Plans (3592); and</w:t>
      </w:r>
    </w:p>
    <w:p w:rsidRPr="00EF70B2" w:rsidR="00B7774E" w:rsidP="00A71A3D" w:rsidRDefault="00B7774E" w14:paraId="23495D01"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Mine Plan Modifications (3592).</w:t>
      </w:r>
    </w:p>
    <w:p w:rsidRPr="00EF70B2" w:rsidR="00B7774E" w:rsidP="00B7774E" w:rsidRDefault="00B7774E" w14:paraId="5081C1A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pPr>
    </w:p>
    <w:p w:rsidRPr="00EF70B2" w:rsidR="001F12A1" w:rsidP="00E66338" w:rsidRDefault="00B7774E" w14:paraId="1CEE4E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w:t>
      </w:r>
      <w:r w:rsidRPr="00EF70B2" w:rsidR="00E66338">
        <w:t xml:space="preserve">remaining </w:t>
      </w:r>
      <w:r w:rsidRPr="00EF70B2" w:rsidR="008A53C4">
        <w:t>information collection activities</w:t>
      </w:r>
      <w:r w:rsidRPr="00EF70B2">
        <w:t xml:space="preserve"> ar</w:t>
      </w:r>
      <w:r w:rsidRPr="00EF70B2" w:rsidR="00E66338">
        <w:t>e designated “N/A” because there is no processing fee.</w:t>
      </w:r>
    </w:p>
    <w:p w:rsidR="00B15920" w:rsidP="00B15920" w:rsidRDefault="00B15920" w14:paraId="7D4B23BE" w14:textId="3A3D0A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473" w:rsidP="00B15920" w:rsidRDefault="00101473" w14:paraId="52CED441" w14:textId="63B199C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473" w:rsidP="00B15920" w:rsidRDefault="00101473" w14:paraId="2F6645A9" w14:textId="018B25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473" w:rsidP="00B15920" w:rsidRDefault="00101473" w14:paraId="52250067" w14:textId="708D62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473" w:rsidP="00B15920" w:rsidRDefault="00101473" w14:paraId="7B005AEA" w14:textId="57ACBF7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473" w:rsidP="00B15920" w:rsidRDefault="00101473" w14:paraId="193A06D5" w14:textId="6224E19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101473" w:rsidP="00B15920" w:rsidRDefault="00101473" w14:paraId="3BEFFB6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B7774E" w:rsidP="00C41639" w:rsidRDefault="00B7774E" w14:paraId="154885F6" w14:textId="08BFE92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b/>
        </w:rPr>
        <w:lastRenderedPageBreak/>
        <w:t>Table 13</w:t>
      </w:r>
      <w:r w:rsidRPr="00EF70B2" w:rsidR="00C26032">
        <w:rPr>
          <w:b/>
        </w:rPr>
        <w:t xml:space="preserve"> – Processing Fees</w:t>
      </w:r>
      <w:r w:rsidRPr="00EF70B2" w:rsidR="00C84D8F">
        <w:rPr>
          <w:b/>
        </w:rPr>
        <w:t xml:space="preserve">                                                                                                      </w:t>
      </w:r>
    </w:p>
    <w:tbl>
      <w:tblPr>
        <w:tblW w:w="9450" w:type="dxa"/>
        <w:tblCellMar>
          <w:left w:w="0" w:type="dxa"/>
          <w:right w:w="0" w:type="dxa"/>
        </w:tblCellMar>
        <w:tblLook w:val="04A0" w:firstRow="1" w:lastRow="0" w:firstColumn="1" w:lastColumn="0" w:noHBand="0" w:noVBand="1"/>
      </w:tblPr>
      <w:tblGrid>
        <w:gridCol w:w="3285"/>
        <w:gridCol w:w="1530"/>
        <w:gridCol w:w="1710"/>
        <w:gridCol w:w="1530"/>
        <w:gridCol w:w="1395"/>
      </w:tblGrid>
      <w:tr w:rsidRPr="00EF70B2" w:rsidR="0098558B" w:rsidTr="00C41639" w14:paraId="3A8DCFB3" w14:textId="77777777">
        <w:trPr>
          <w:cantSplit/>
          <w:trHeight w:val="315"/>
          <w:tblHeader/>
        </w:trPr>
        <w:tc>
          <w:tcPr>
            <w:tcW w:w="3285"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98558B" w:rsidRDefault="0098558B" w14:paraId="1A47E478" w14:textId="4561631A">
            <w:pPr>
              <w:jc w:val="center"/>
              <w:rPr>
                <w:b/>
                <w:bCs/>
              </w:rPr>
            </w:pPr>
            <w:r w:rsidRPr="00EF70B2">
              <w:rPr>
                <w:b/>
                <w:bCs/>
              </w:rPr>
              <w:t>Type of Response</w:t>
            </w:r>
          </w:p>
        </w:tc>
        <w:tc>
          <w:tcPr>
            <w:tcW w:w="1530"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98558B" w:rsidRDefault="0098558B" w14:paraId="5314889D" w14:textId="4423AAAC">
            <w:pPr>
              <w:jc w:val="center"/>
              <w:rPr>
                <w:b/>
                <w:bCs/>
              </w:rPr>
            </w:pPr>
            <w:r w:rsidRPr="00EF70B2">
              <w:rPr>
                <w:b/>
                <w:bCs/>
              </w:rPr>
              <w:t>Number of Responses</w:t>
            </w:r>
          </w:p>
        </w:tc>
        <w:tc>
          <w:tcPr>
            <w:tcW w:w="1710"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98558B" w:rsidRDefault="0098558B" w14:paraId="55C9D1A4" w14:textId="2757543D">
            <w:pPr>
              <w:jc w:val="center"/>
              <w:rPr>
                <w:b/>
                <w:bCs/>
              </w:rPr>
            </w:pPr>
            <w:r w:rsidRPr="00EF70B2">
              <w:rPr>
                <w:b/>
                <w:bCs/>
              </w:rPr>
              <w:t>Amount of Fee Per Response</w:t>
            </w:r>
          </w:p>
        </w:tc>
        <w:tc>
          <w:tcPr>
            <w:tcW w:w="1530"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98558B" w:rsidRDefault="0098558B" w14:paraId="3A7C5BEB" w14:textId="1EABA747">
            <w:pPr>
              <w:jc w:val="center"/>
              <w:rPr>
                <w:b/>
                <w:bCs/>
              </w:rPr>
            </w:pPr>
            <w:r w:rsidRPr="00EF70B2">
              <w:rPr>
                <w:b/>
                <w:bCs/>
              </w:rPr>
              <w:t>Total Fees</w:t>
            </w:r>
            <w:r w:rsidRPr="00EF70B2">
              <w:rPr>
                <w:b/>
                <w:bCs/>
              </w:rPr>
              <w:br/>
            </w:r>
          </w:p>
        </w:tc>
        <w:tc>
          <w:tcPr>
            <w:tcW w:w="1395"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98558B" w:rsidRDefault="0098558B" w14:paraId="4FDF09F5" w14:textId="3C3F4399">
            <w:pPr>
              <w:jc w:val="center"/>
              <w:rPr>
                <w:b/>
                <w:bCs/>
              </w:rPr>
            </w:pPr>
            <w:r w:rsidRPr="00EF70B2">
              <w:rPr>
                <w:b/>
                <w:bCs/>
              </w:rPr>
              <w:t>Type of Fee</w:t>
            </w:r>
          </w:p>
        </w:tc>
      </w:tr>
      <w:tr w:rsidRPr="00EF70B2" w:rsidR="007926B8" w:rsidTr="006B4D63" w14:paraId="5F9197C4"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D65DBBE" w14:textId="77777777">
            <w:r w:rsidRPr="00EF70B2">
              <w:t>Request for Effective Date</w:t>
            </w:r>
            <w:r w:rsidRPr="00EF70B2">
              <w:br/>
              <w:t>43 CFR 3501.20</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7AC006E" w14:textId="77777777">
            <w:pPr>
              <w:jc w:val="right"/>
            </w:pPr>
            <w:r w:rsidRPr="00EF70B2">
              <w:t>10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C997845"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46A7AFBB" w14:textId="776E7499">
            <w:pPr>
              <w:jc w:val="right"/>
            </w:pPr>
            <w:r>
              <w:rPr>
                <w:color w:val="000000"/>
              </w:rPr>
              <w:t>$400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A0D6969" w14:textId="77777777">
            <w:pPr>
              <w:jc w:val="center"/>
            </w:pPr>
            <w:r w:rsidRPr="00EF70B2">
              <w:t>Fixed</w:t>
            </w:r>
          </w:p>
        </w:tc>
      </w:tr>
      <w:tr w:rsidRPr="00EF70B2" w:rsidR="007926B8" w:rsidTr="006B4D63" w14:paraId="5763DC39"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F782400" w14:textId="77777777">
            <w:r w:rsidRPr="00EF70B2">
              <w:t>Qualification Requirements / Individuals, Households, Guardians, Trustees, Heirs, and Devisees</w:t>
            </w:r>
            <w:r w:rsidRPr="00EF70B2">
              <w:br/>
              <w:t>43 CFR 3502.27, 3502.29, 3502.33, 3502.34, and 3502.40</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F0A001E" w14:textId="77777777">
            <w:pPr>
              <w:jc w:val="right"/>
            </w:pPr>
            <w:r w:rsidRPr="00EF70B2">
              <w:t>3</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DB3834B"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1AC0D2F4" w14:textId="280E485B">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269941C" w14:textId="77777777">
            <w:pPr>
              <w:jc w:val="center"/>
            </w:pPr>
            <w:r w:rsidRPr="00EF70B2">
              <w:t>N/A</w:t>
            </w:r>
          </w:p>
        </w:tc>
      </w:tr>
      <w:tr w:rsidRPr="00EF70B2" w:rsidR="007926B8" w:rsidTr="006B4D63" w14:paraId="3226A787"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D045FD5" w14:textId="77777777">
            <w:r w:rsidRPr="00EF70B2">
              <w:t>Qualification Requirements /</w:t>
            </w:r>
            <w:r w:rsidRPr="00EF70B2">
              <w:br/>
              <w:t>Associations and Partnerships</w:t>
            </w:r>
            <w:r w:rsidRPr="00EF70B2">
              <w:br/>
              <w:t>43 CFR 3502.28, 3502.33, and 3502.34</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BDD4227" w14:textId="77777777">
            <w:pPr>
              <w:jc w:val="right"/>
            </w:pPr>
            <w:r w:rsidRPr="00EF70B2">
              <w:t>3</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23F887E"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2A6417B3" w14:textId="134AFA24">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CEE0445" w14:textId="77777777">
            <w:pPr>
              <w:jc w:val="center"/>
            </w:pPr>
            <w:r w:rsidRPr="00EF70B2">
              <w:t>N/A</w:t>
            </w:r>
          </w:p>
        </w:tc>
      </w:tr>
      <w:tr w:rsidRPr="00EF70B2" w:rsidR="007926B8" w:rsidTr="006B4D63" w14:paraId="57F3E84F"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FF5C56E" w14:textId="77777777">
            <w:r w:rsidRPr="00EF70B2">
              <w:t>Qualification Requirements / Corporations</w:t>
            </w:r>
            <w:r w:rsidRPr="00EF70B2">
              <w:br/>
              <w:t>43 CFR 3502.30, 3502.33, and 3502.34</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2A3C934" w14:textId="77777777">
            <w:pPr>
              <w:jc w:val="right"/>
            </w:pPr>
            <w:r w:rsidRPr="00EF70B2">
              <w:t>44</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06AAB3A"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737BA05" w14:textId="2A109497">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FE82584" w14:textId="77777777">
            <w:pPr>
              <w:jc w:val="center"/>
            </w:pPr>
            <w:r w:rsidRPr="00EF70B2">
              <w:t>N/A</w:t>
            </w:r>
          </w:p>
        </w:tc>
      </w:tr>
      <w:tr w:rsidRPr="00EF70B2" w:rsidR="007926B8" w:rsidTr="006B4D63" w14:paraId="7E6F367D"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323F0BF" w14:textId="77777777">
            <w:r w:rsidRPr="00EF70B2">
              <w:t>Surface Owner Consultation / Surface Owner Consultation / State or Local Government</w:t>
            </w:r>
            <w:r w:rsidRPr="00EF70B2">
              <w:br/>
              <w:t>43 CFR 3503.21(b)</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4D7A541"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FEB8E98"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3ACA5135" w14:textId="6AAE6D00">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E9A3EFC" w14:textId="77777777">
            <w:pPr>
              <w:jc w:val="center"/>
            </w:pPr>
            <w:r w:rsidRPr="00EF70B2">
              <w:t>N/A</w:t>
            </w:r>
          </w:p>
        </w:tc>
      </w:tr>
      <w:tr w:rsidRPr="00EF70B2" w:rsidR="007926B8" w:rsidTr="006B4D63" w14:paraId="48F5B17B"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B8A5DD0" w14:textId="77777777">
            <w:r w:rsidRPr="00EF70B2">
              <w:t>Surface Owner Consultation / Educational, Charitable, or Religious Organization</w:t>
            </w:r>
            <w:r w:rsidRPr="00EF70B2">
              <w:br/>
              <w:t>43 CFR 3503.21(b)</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63DA68A" w14:textId="77777777">
            <w:pPr>
              <w:jc w:val="right"/>
            </w:pPr>
            <w:r w:rsidRPr="00EF70B2">
              <w:t>2</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62ADBE5"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054298EB" w14:textId="348B877E">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6F10FBD" w14:textId="77777777">
            <w:pPr>
              <w:jc w:val="center"/>
            </w:pPr>
            <w:r w:rsidRPr="00EF70B2">
              <w:t>N/A</w:t>
            </w:r>
          </w:p>
        </w:tc>
      </w:tr>
      <w:tr w:rsidRPr="00EF70B2" w:rsidR="007926B8" w:rsidTr="006B4D63" w14:paraId="1E5BC0F8"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4A6A423" w14:textId="77777777">
            <w:r w:rsidRPr="00EF70B2">
              <w:t>Applicant’s Land Description</w:t>
            </w:r>
            <w:r w:rsidRPr="00EF70B2">
              <w:br/>
              <w:t>43 CFR 3503.30 through 3503.32</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7F38E22" w14:textId="77777777">
            <w:pPr>
              <w:jc w:val="right"/>
            </w:pPr>
            <w:r w:rsidRPr="00EF70B2">
              <w:t>50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5A089C4"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6AD1EEC1" w14:textId="27663510">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2C1580E" w14:textId="77777777">
            <w:pPr>
              <w:jc w:val="center"/>
            </w:pPr>
            <w:r w:rsidRPr="00EF70B2">
              <w:t>N/A</w:t>
            </w:r>
          </w:p>
        </w:tc>
      </w:tr>
      <w:tr w:rsidRPr="00EF70B2" w:rsidR="007926B8" w:rsidTr="006B4D63" w14:paraId="7D6A330A"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106A031" w14:textId="77777777">
            <w:r w:rsidRPr="00EF70B2">
              <w:t>Bonding</w:t>
            </w:r>
            <w:r w:rsidRPr="00EF70B2">
              <w:br/>
              <w:t>43 CFR 3504.50 through 3504.71</w:t>
            </w:r>
            <w:r w:rsidRPr="00EF70B2">
              <w:br/>
              <w:t>Forms 3504-1, 3504-3, and 3504-4</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63C572F" w14:textId="77777777">
            <w:pPr>
              <w:jc w:val="right"/>
            </w:pPr>
            <w:r w:rsidRPr="00EF70B2">
              <w:t>40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3E988AE"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712D568C" w14:textId="21E8FE29">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35E22CE" w14:textId="77777777">
            <w:pPr>
              <w:jc w:val="center"/>
            </w:pPr>
            <w:r w:rsidRPr="00EF70B2">
              <w:t>N/A</w:t>
            </w:r>
          </w:p>
        </w:tc>
      </w:tr>
      <w:tr w:rsidRPr="00EF70B2" w:rsidR="007926B8" w:rsidTr="006B4D63" w14:paraId="2F941858"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E3510B9" w14:textId="77777777">
            <w:r w:rsidRPr="00EF70B2">
              <w:t>Application for a Prospecting Permit</w:t>
            </w:r>
            <w:r w:rsidRPr="00EF70B2">
              <w:br/>
              <w:t>43 CFR 3505.12 and 3505.13</w:t>
            </w:r>
            <w:r w:rsidRPr="00EF70B2">
              <w:br/>
              <w:t>Form 3510-1</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4CF806C" w14:textId="77777777">
            <w:pPr>
              <w:jc w:val="right"/>
            </w:pPr>
            <w:r w:rsidRPr="00EF70B2">
              <w:t>55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77E626A" w14:textId="77777777">
            <w:pPr>
              <w:jc w:val="right"/>
            </w:pPr>
            <w:r w:rsidRPr="00EF70B2">
              <w:t>$2,500.00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3692324F" w14:textId="67331DBC">
            <w:pPr>
              <w:jc w:val="right"/>
            </w:pPr>
            <w:r>
              <w:rPr>
                <w:color w:val="000000"/>
              </w:rPr>
              <w:t>$137,500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hideMark/>
          </w:tcPr>
          <w:p w:rsidRPr="00EF70B2" w:rsidR="007926B8" w:rsidP="007926B8" w:rsidRDefault="007926B8" w14:paraId="21A0C436" w14:textId="77777777">
            <w:pPr>
              <w:jc w:val="center"/>
            </w:pPr>
            <w:r w:rsidRPr="00EF70B2">
              <w:t>Case-By-Case</w:t>
            </w:r>
          </w:p>
        </w:tc>
      </w:tr>
      <w:tr w:rsidRPr="00EF70B2" w:rsidR="007926B8" w:rsidTr="006B4D63" w14:paraId="3E5365B7"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F76C1CE" w14:textId="77777777">
            <w:r w:rsidRPr="00EF70B2">
              <w:t>Amendment or Withdrawal of an Application for Prospecting Permit</w:t>
            </w:r>
            <w:r w:rsidRPr="00EF70B2">
              <w:br/>
              <w:t>43 CFR 3505.30 and 3505.31</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9F5F3DE" w14:textId="77777777">
            <w:pPr>
              <w:jc w:val="right"/>
            </w:pPr>
            <w:r w:rsidRPr="00EF70B2">
              <w:t>10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B998B67" w14:textId="77777777">
            <w:pPr>
              <w:jc w:val="right"/>
            </w:pPr>
            <w:r w:rsidRPr="00EF70B2">
              <w:t>$70.00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6C85BCA4" w14:textId="7ACC07D2">
            <w:pPr>
              <w:jc w:val="right"/>
            </w:pPr>
            <w:r>
              <w:rPr>
                <w:color w:val="000000"/>
              </w:rPr>
              <w:t>$700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1A2D1B1" w14:textId="77777777">
            <w:pPr>
              <w:jc w:val="center"/>
            </w:pPr>
            <w:r w:rsidRPr="00EF70B2">
              <w:t>Fixed</w:t>
            </w:r>
          </w:p>
        </w:tc>
      </w:tr>
      <w:tr w:rsidRPr="00EF70B2" w:rsidR="007926B8" w:rsidTr="006B4D63" w14:paraId="66ED036C"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0720555" w14:textId="77777777">
            <w:r w:rsidRPr="00EF70B2">
              <w:t>Exploration Plan 43 CFR 3505.40, 3505.45, and 3592.1(a)</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1435E47" w14:textId="77777777">
            <w:pPr>
              <w:jc w:val="right"/>
            </w:pPr>
            <w:r w:rsidRPr="00EF70B2">
              <w:t>25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0849FD0"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1AF3B61F" w14:textId="5703DB13">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29E88A6" w14:textId="77777777">
            <w:pPr>
              <w:jc w:val="center"/>
            </w:pPr>
            <w:r w:rsidRPr="00EF70B2">
              <w:t>N/A</w:t>
            </w:r>
          </w:p>
        </w:tc>
      </w:tr>
      <w:tr w:rsidRPr="00EF70B2" w:rsidR="007926B8" w:rsidTr="006B4D63" w14:paraId="7EB6AE87"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DA92C23" w14:textId="77777777">
            <w:r w:rsidRPr="00EF70B2">
              <w:t>Application to Extend a Prospecting Permit</w:t>
            </w:r>
            <w:r w:rsidRPr="00EF70B2">
              <w:br/>
              <w:t>43 CFR 3505.60 through 3505.66</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E0F15C1" w14:textId="77777777">
            <w:pPr>
              <w:jc w:val="right"/>
            </w:pPr>
            <w:r w:rsidRPr="00EF70B2">
              <w:t>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3C25B31" w14:textId="77777777">
            <w:pPr>
              <w:jc w:val="right"/>
            </w:pPr>
            <w:r w:rsidRPr="00EF70B2">
              <w:t>$115.00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4231249E" w14:textId="53891B62">
            <w:pPr>
              <w:jc w:val="right"/>
            </w:pPr>
            <w:r>
              <w:rPr>
                <w:color w:val="000000"/>
              </w:rPr>
              <w:t>$575</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256959D" w14:textId="77777777">
            <w:pPr>
              <w:jc w:val="center"/>
            </w:pPr>
            <w:r w:rsidRPr="00EF70B2">
              <w:t>Fixed</w:t>
            </w:r>
          </w:p>
        </w:tc>
      </w:tr>
      <w:tr w:rsidRPr="00EF70B2" w:rsidR="007926B8" w:rsidTr="006B4D63" w14:paraId="29E22D74"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152730B" w14:textId="77777777">
            <w:r w:rsidRPr="00EF70B2">
              <w:t>Application for an Exploration License</w:t>
            </w:r>
            <w:r w:rsidRPr="00EF70B2">
              <w:br/>
              <w:t>43 CFR 3506.11 through 3506.25</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3144C88" w14:textId="77777777">
            <w:pPr>
              <w:jc w:val="right"/>
            </w:pPr>
            <w:r w:rsidRPr="00EF70B2">
              <w:t>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CC8C797"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0D9D9897" w14:textId="00938702">
            <w:pPr>
              <w:jc w:val="right"/>
            </w:pPr>
            <w:r>
              <w:rPr>
                <w:color w:val="000000"/>
              </w:rPr>
              <w:t>$200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1F39D30" w14:textId="77777777">
            <w:pPr>
              <w:jc w:val="center"/>
            </w:pPr>
            <w:r w:rsidRPr="00EF70B2">
              <w:t>Fixed</w:t>
            </w:r>
          </w:p>
        </w:tc>
      </w:tr>
      <w:tr w:rsidRPr="00EF70B2" w:rsidR="007926B8" w:rsidTr="006B4D63" w14:paraId="63E629FB"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4F68E16" w14:textId="77777777">
            <w:r w:rsidRPr="00EF70B2">
              <w:lastRenderedPageBreak/>
              <w:t>Application for a Preference Right Lease</w:t>
            </w:r>
            <w:r w:rsidRPr="00EF70B2">
              <w:br/>
              <w:t>43 CFR 3507.11 through 3507.19</w:t>
            </w:r>
            <w:r w:rsidRPr="00EF70B2">
              <w:br/>
              <w:t>Form 3520-7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1B5BEC0" w14:textId="77777777">
            <w:pPr>
              <w:jc w:val="right"/>
            </w:pPr>
            <w:r w:rsidRPr="00EF70B2">
              <w:t>30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463C703" w14:textId="77777777">
            <w:pPr>
              <w:jc w:val="right"/>
            </w:pPr>
            <w:r w:rsidRPr="00EF70B2">
              <w:t>$53,000.00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2D669D9" w14:textId="75DD2996">
            <w:pPr>
              <w:jc w:val="right"/>
            </w:pPr>
            <w:r>
              <w:rPr>
                <w:color w:val="000000"/>
              </w:rPr>
              <w:t>$1,590,000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hideMark/>
          </w:tcPr>
          <w:p w:rsidRPr="00EF70B2" w:rsidR="007926B8" w:rsidP="007926B8" w:rsidRDefault="007926B8" w14:paraId="06A786AC" w14:textId="77777777">
            <w:pPr>
              <w:jc w:val="center"/>
            </w:pPr>
            <w:r w:rsidRPr="00EF70B2">
              <w:t>Case-by-case</w:t>
            </w:r>
          </w:p>
        </w:tc>
      </w:tr>
      <w:tr w:rsidRPr="00EF70B2" w:rsidR="007926B8" w:rsidTr="006B4D63" w14:paraId="22097D55"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9E5E04" w14:paraId="0FE5768D" w14:textId="77777777">
            <w:hyperlink w:tgtFrame="_blank" w:history="1" w:anchor="_ftn1">
              <w:r w:rsidRPr="00EF70B2" w:rsidR="007926B8">
                <w:rPr>
                  <w:rStyle w:val="Hyperlink"/>
                  <w:color w:val="auto"/>
                  <w:u w:val="none"/>
                </w:rPr>
                <w:t>Application for a Competitive Lease</w:t>
              </w:r>
              <w:r w:rsidRPr="00EF70B2" w:rsidR="007926B8">
                <w:br/>
              </w:r>
              <w:r w:rsidRPr="00EF70B2" w:rsidR="007926B8">
                <w:rPr>
                  <w:rStyle w:val="Hyperlink"/>
                  <w:color w:val="auto"/>
                  <w:u w:val="none"/>
                </w:rPr>
                <w:t>43 CFR 3508.12 through 3508.22</w:t>
              </w:r>
              <w:r w:rsidRPr="00EF70B2" w:rsidR="007926B8">
                <w:rPr>
                  <w:rStyle w:val="FootnoteReference"/>
                </w:rPr>
                <w:footnoteReference w:id="1"/>
              </w:r>
              <w:r w:rsidRPr="00EF70B2" w:rsidR="007926B8">
                <w:br/>
              </w:r>
              <w:r w:rsidRPr="00EF70B2" w:rsidR="007926B8">
                <w:rPr>
                  <w:rStyle w:val="Hyperlink"/>
                  <w:color w:val="auto"/>
                  <w:u w:val="none"/>
                </w:rPr>
                <w:t>Form 3520-7</w:t>
              </w:r>
            </w:hyperlink>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101B611" w14:textId="77777777">
            <w:pPr>
              <w:jc w:val="right"/>
            </w:pPr>
            <w:r w:rsidRPr="00EF70B2">
              <w:t>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9B2A8E1" w14:textId="77777777">
            <w:pPr>
              <w:jc w:val="right"/>
            </w:pPr>
            <w:r w:rsidRPr="00EF70B2">
              <w:t>$53,000.00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06059F93" w14:textId="205C6C17">
            <w:pPr>
              <w:jc w:val="right"/>
            </w:pPr>
            <w:r>
              <w:rPr>
                <w:color w:val="000000"/>
              </w:rPr>
              <w:t>$265,000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hideMark/>
          </w:tcPr>
          <w:p w:rsidRPr="00EF70B2" w:rsidR="007926B8" w:rsidP="007926B8" w:rsidRDefault="007926B8" w14:paraId="20C78A18" w14:textId="77777777">
            <w:pPr>
              <w:jc w:val="center"/>
            </w:pPr>
            <w:r w:rsidRPr="00EF70B2">
              <w:t>Case-by-case</w:t>
            </w:r>
          </w:p>
        </w:tc>
      </w:tr>
      <w:tr w:rsidRPr="00EF70B2" w:rsidR="007926B8" w:rsidTr="006B4D63" w14:paraId="5EA10A54"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119EBB6" w14:textId="77777777">
            <w:r w:rsidRPr="00EF70B2">
              <w:t>Application for a Fractional or Future Interest Lease</w:t>
            </w:r>
            <w:r w:rsidRPr="00EF70B2">
              <w:br/>
              <w:t>43 CFR 3509.10 through 3509.51</w:t>
            </w:r>
            <w:r w:rsidRPr="00EF70B2">
              <w:br/>
              <w:t>Form 3520-7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A748A0C"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3E0BB8A" w14:textId="77777777">
            <w:pPr>
              <w:jc w:val="right"/>
            </w:pPr>
            <w:r w:rsidRPr="00EF70B2">
              <w:t>$26,500.00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7F87540D" w14:textId="1164310F">
            <w:pPr>
              <w:jc w:val="right"/>
            </w:pPr>
            <w:r>
              <w:rPr>
                <w:color w:val="000000"/>
              </w:rPr>
              <w:t>$26,500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hideMark/>
          </w:tcPr>
          <w:p w:rsidRPr="00EF70B2" w:rsidR="007926B8" w:rsidP="007926B8" w:rsidRDefault="007926B8" w14:paraId="05B07C66" w14:textId="77777777">
            <w:pPr>
              <w:jc w:val="center"/>
            </w:pPr>
            <w:r w:rsidRPr="00EF70B2">
              <w:t>Case-by-case</w:t>
            </w:r>
          </w:p>
        </w:tc>
      </w:tr>
      <w:tr w:rsidRPr="00EF70B2" w:rsidR="007926B8" w:rsidTr="006B4D63" w14:paraId="1915613D"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31617F9" w14:textId="77777777">
            <w:r w:rsidRPr="00EF70B2">
              <w:t>Application for a Fringe Acreage Lease or Lease Modification</w:t>
            </w:r>
            <w:r w:rsidRPr="00EF70B2">
              <w:br/>
              <w:t>43 CFR 3510.12</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1A29507" w14:textId="77777777">
            <w:pPr>
              <w:jc w:val="right"/>
            </w:pPr>
            <w:r w:rsidRPr="00EF70B2">
              <w:t>10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53C2B20" w14:textId="58B4A483">
            <w:pPr>
              <w:jc w:val="right"/>
            </w:pPr>
            <w:r w:rsidRPr="00EF70B2">
              <w:t>$3</w:t>
            </w:r>
            <w:r>
              <w:t>5</w:t>
            </w:r>
            <w:r w:rsidRPr="00EF70B2">
              <w:t>.00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604F2E95" w14:textId="5602DD09">
            <w:pPr>
              <w:jc w:val="right"/>
            </w:pPr>
            <w:r>
              <w:rPr>
                <w:color w:val="000000"/>
              </w:rPr>
              <w:t>$350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8BB00AA" w14:textId="77777777">
            <w:pPr>
              <w:jc w:val="center"/>
            </w:pPr>
            <w:r w:rsidRPr="00EF70B2">
              <w:t>Fixed</w:t>
            </w:r>
          </w:p>
        </w:tc>
      </w:tr>
      <w:tr w:rsidRPr="00EF70B2" w:rsidR="007926B8" w:rsidTr="006B4D63" w14:paraId="4E121E4C"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4400EB7" w14:textId="77777777">
            <w:r w:rsidRPr="00EF70B2">
              <w:t>Objection to Proposed Readjustment of Lease Terms and Conditions</w:t>
            </w:r>
            <w:r w:rsidRPr="00EF70B2">
              <w:br/>
              <w:t>43 CFR 3511.25 and 3511.26</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8816D1B" w14:textId="77777777">
            <w:pPr>
              <w:jc w:val="right"/>
            </w:pPr>
            <w:r w:rsidRPr="00EF70B2">
              <w:t>20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8436A7D"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7D593AC3" w14:textId="1644CC8A">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330469F" w14:textId="77777777">
            <w:pPr>
              <w:jc w:val="center"/>
            </w:pPr>
            <w:r w:rsidRPr="00EF70B2">
              <w:t>N/A</w:t>
            </w:r>
          </w:p>
        </w:tc>
      </w:tr>
      <w:tr w:rsidRPr="00EF70B2" w:rsidR="007926B8" w:rsidTr="006B4D63" w14:paraId="5FF4BFB7"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8212FF7" w14:textId="77777777">
            <w:r w:rsidRPr="00EF70B2">
              <w:t>Request for Renewal of a Lease</w:t>
            </w:r>
            <w:r w:rsidRPr="00EF70B2">
              <w:br/>
              <w:t>43 CFR 3511.27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C39CEDB" w14:textId="77777777">
            <w:pPr>
              <w:jc w:val="right"/>
            </w:pPr>
            <w:r w:rsidRPr="00EF70B2">
              <w:t>20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0C15CE8" w14:textId="251816B3">
            <w:pPr>
              <w:jc w:val="right"/>
            </w:pPr>
            <w:r w:rsidRPr="00EF70B2">
              <w:t>$5</w:t>
            </w:r>
            <w:r>
              <w:t>6</w:t>
            </w: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451616B5" w14:textId="69190F80">
            <w:pPr>
              <w:jc w:val="right"/>
            </w:pPr>
            <w:r>
              <w:rPr>
                <w:color w:val="000000"/>
              </w:rPr>
              <w:t>$11,200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B720347" w14:textId="77777777">
            <w:pPr>
              <w:jc w:val="center"/>
            </w:pPr>
            <w:r w:rsidRPr="00EF70B2">
              <w:t>Fixed</w:t>
            </w:r>
          </w:p>
        </w:tc>
      </w:tr>
      <w:tr w:rsidRPr="00EF70B2" w:rsidR="007926B8" w:rsidTr="006B4D63" w14:paraId="0651B496"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B6BB24F" w14:textId="77777777">
            <w:r w:rsidRPr="00EF70B2">
              <w:t>Assignment, Sublease, or Transfer</w:t>
            </w:r>
            <w:r w:rsidRPr="00EF70B2">
              <w:br/>
              <w:t>43 CFR 3512.11 through 3512.17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DA470F0" w14:textId="77777777">
            <w:pPr>
              <w:jc w:val="right"/>
            </w:pPr>
            <w:r w:rsidRPr="00EF70B2">
              <w:t>30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88DAB23" w14:textId="282B9417">
            <w:pPr>
              <w:jc w:val="right"/>
            </w:pPr>
            <w:r w:rsidRPr="00EF70B2">
              <w:t>$3</w:t>
            </w:r>
            <w:r>
              <w:t>5</w:t>
            </w:r>
            <w:r w:rsidRPr="00EF70B2">
              <w:t>.00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DEB329B" w14:textId="6FF6C462">
            <w:pPr>
              <w:jc w:val="right"/>
            </w:pPr>
            <w:r>
              <w:rPr>
                <w:color w:val="000000"/>
              </w:rPr>
              <w:t>$1,050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3015CCC" w14:textId="77777777">
            <w:pPr>
              <w:jc w:val="center"/>
            </w:pPr>
            <w:r w:rsidRPr="00EF70B2">
              <w:t>Fixed</w:t>
            </w:r>
          </w:p>
        </w:tc>
      </w:tr>
      <w:tr w:rsidRPr="00EF70B2" w:rsidR="007926B8" w:rsidTr="006B4D63" w14:paraId="1FE40DA3"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0789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Application for Reduction of Rental, Royalties, or Minimum Production</w:t>
            </w:r>
          </w:p>
          <w:p w:rsidRPr="00EF70B2" w:rsidR="007926B8" w:rsidP="007926B8" w:rsidRDefault="007926B8" w14:paraId="43FF4546" w14:textId="77777777">
            <w:r w:rsidRPr="00EF70B2">
              <w:t>43 CFR 3513.15 and 3513.16</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33116BA4"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3E5B4AEB" w14:textId="77777777">
            <w:pPr>
              <w:jc w:val="right"/>
            </w:pPr>
            <w:r w:rsidRPr="00EF70B2">
              <w:t>$8,500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tcPr>
          <w:p w:rsidRPr="00EF70B2" w:rsidR="007926B8" w:rsidP="007926B8" w:rsidRDefault="007926B8" w14:paraId="4F55F921" w14:textId="60DC733F">
            <w:pPr>
              <w:jc w:val="right"/>
            </w:pPr>
            <w:r>
              <w:rPr>
                <w:color w:val="000000"/>
              </w:rPr>
              <w:t>$8,500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rsidRPr="00EF70B2" w:rsidR="007926B8" w:rsidP="007926B8" w:rsidRDefault="007926B8" w14:paraId="30434613" w14:textId="77777777">
            <w:pPr>
              <w:jc w:val="center"/>
            </w:pPr>
            <w:r w:rsidRPr="00EF70B2">
              <w:t>Case-by-case</w:t>
            </w:r>
          </w:p>
        </w:tc>
      </w:tr>
      <w:tr w:rsidRPr="00EF70B2" w:rsidR="007926B8" w:rsidTr="006B4D63" w14:paraId="66243F99"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0AEBEB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Application for Suspension</w:t>
            </w:r>
          </w:p>
          <w:p w:rsidRPr="00EF70B2" w:rsidR="007926B8" w:rsidP="007926B8" w:rsidRDefault="007926B8" w14:paraId="17BD0DF0" w14:textId="77777777">
            <w:r w:rsidRPr="00EF70B2">
              <w:t>43 CFR 3513.16, 3513.22 and 3513.32</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4ACC6B9B"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sidRPr="00EF70B2" w:rsidR="007926B8" w:rsidP="007926B8" w:rsidRDefault="007926B8" w14:paraId="1F48F4B9" w14:textId="77777777">
            <w:pPr>
              <w:jc w:val="right"/>
            </w:pPr>
            <w:r w:rsidRPr="00EF70B2">
              <w:t>$8,500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tcPr>
          <w:p w:rsidRPr="00EF70B2" w:rsidR="007926B8" w:rsidP="007926B8" w:rsidRDefault="007926B8" w14:paraId="4CE127C3" w14:textId="604E4F4C">
            <w:pPr>
              <w:jc w:val="right"/>
            </w:pPr>
            <w:r>
              <w:rPr>
                <w:color w:val="000000"/>
              </w:rPr>
              <w:t>$8,500</w:t>
            </w:r>
          </w:p>
        </w:tc>
        <w:tc>
          <w:tcPr>
            <w:tcW w:w="1395"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rsidRPr="00EF70B2" w:rsidR="007926B8" w:rsidP="007926B8" w:rsidRDefault="007926B8" w14:paraId="74BF3369" w14:textId="77777777">
            <w:pPr>
              <w:jc w:val="center"/>
            </w:pPr>
            <w:r w:rsidRPr="00EF70B2">
              <w:t>Case-by-case</w:t>
            </w:r>
          </w:p>
        </w:tc>
      </w:tr>
      <w:tr w:rsidRPr="00EF70B2" w:rsidR="007926B8" w:rsidTr="006B4D63" w14:paraId="2B3724B5"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7A8C58C" w14:textId="77777777">
            <w:r w:rsidRPr="00EF70B2">
              <w:t>Lease Relinquishment</w:t>
            </w:r>
          </w:p>
          <w:p w:rsidRPr="00EF70B2" w:rsidR="007926B8" w:rsidP="007926B8" w:rsidRDefault="007926B8" w14:paraId="40AF5417" w14:textId="77777777">
            <w:r w:rsidRPr="00EF70B2">
              <w:t>43 CFR 3514.11 through 3514.21</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139D418" w14:textId="77777777">
            <w:pPr>
              <w:jc w:val="right"/>
            </w:pPr>
            <w:r w:rsidRPr="00EF70B2">
              <w:t>10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28A591C"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0897072" w14:textId="6AC09DD6">
            <w:pPr>
              <w:jc w:val="right"/>
            </w:pPr>
            <w:r>
              <w:rPr>
                <w:color w:val="000000"/>
              </w:rPr>
              <w:t>$400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3ABA71F" w14:textId="77777777">
            <w:pPr>
              <w:jc w:val="center"/>
            </w:pPr>
            <w:r w:rsidRPr="00EF70B2">
              <w:t>Fixed</w:t>
            </w:r>
          </w:p>
        </w:tc>
      </w:tr>
      <w:tr w:rsidRPr="00EF70B2" w:rsidR="007926B8" w:rsidTr="006B4D63" w14:paraId="336389F1"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D88026D" w14:textId="77777777">
            <w:r w:rsidRPr="00EF70B2">
              <w:t>Mineral Lease Exchange</w:t>
            </w:r>
            <w:r w:rsidRPr="00EF70B2">
              <w:br/>
              <w:t>43 CFR 3515.23 through 3515.27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5D20528"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51CCF95"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7D547139" w14:textId="4F43D53D">
            <w:pPr>
              <w:jc w:val="right"/>
            </w:pPr>
            <w:r>
              <w:rPr>
                <w:color w:val="000000"/>
              </w:rPr>
              <w:t>$40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B889FB4" w14:textId="77777777">
            <w:pPr>
              <w:jc w:val="center"/>
            </w:pPr>
            <w:r w:rsidRPr="00EF70B2">
              <w:t>Fixed</w:t>
            </w:r>
          </w:p>
        </w:tc>
      </w:tr>
      <w:tr w:rsidRPr="00EF70B2" w:rsidR="007926B8" w:rsidTr="006B4D63" w14:paraId="51F88AAD"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CAFBC51" w14:textId="77777777">
            <w:r w:rsidRPr="00EF70B2">
              <w:t>Application for Use Permit</w:t>
            </w:r>
            <w:r w:rsidRPr="00EF70B2">
              <w:br/>
              <w:t>43 CFR 3516.15 through 3516.30</w:t>
            </w:r>
            <w:r w:rsidRPr="00EF70B2">
              <w:br/>
              <w:t>Form 3510-2</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CD83A21"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E3AE180" w14:textId="2ADCFFA3">
            <w:pPr>
              <w:jc w:val="right"/>
            </w:pPr>
            <w:r w:rsidRPr="00EF70B2">
              <w:t>$3</w:t>
            </w:r>
            <w:r>
              <w:t>5</w:t>
            </w:r>
            <w:r w:rsidRPr="00EF70B2">
              <w:t>.00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3E9B959" w14:textId="70BD1A9E">
            <w:pPr>
              <w:jc w:val="right"/>
            </w:pPr>
            <w:r>
              <w:rPr>
                <w:color w:val="000000"/>
              </w:rPr>
              <w:t>$35</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87880F8" w14:textId="77777777">
            <w:pPr>
              <w:jc w:val="center"/>
            </w:pPr>
            <w:r w:rsidRPr="00EF70B2">
              <w:t>Fixed</w:t>
            </w:r>
          </w:p>
        </w:tc>
      </w:tr>
      <w:tr w:rsidRPr="00EF70B2" w:rsidR="007926B8" w:rsidTr="006B4D63" w14:paraId="5CC0A87C"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6ECEDDB" w14:textId="77777777">
            <w:r w:rsidRPr="00EF70B2">
              <w:t>Application for Approval of Hardrock Mineral Development Contract or Processing or Milling Arrangement</w:t>
            </w:r>
            <w:r w:rsidRPr="00EF70B2">
              <w:br/>
              <w:t>43 CFR 3517.15</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A6DD0B0"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1EBB985"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3B38E507" w14:textId="6F68AD58">
            <w:pPr>
              <w:jc w:val="right"/>
            </w:pPr>
            <w:r>
              <w:rPr>
                <w:color w:val="000000"/>
              </w:rPr>
              <w:t>$40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0B722D9" w14:textId="77777777">
            <w:pPr>
              <w:jc w:val="center"/>
            </w:pPr>
            <w:r w:rsidRPr="00EF70B2">
              <w:t>Fixed</w:t>
            </w:r>
          </w:p>
        </w:tc>
      </w:tr>
      <w:tr w:rsidRPr="00EF70B2" w:rsidR="007926B8" w:rsidTr="006B4D63" w14:paraId="788AAFAD"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60C8C17" w14:textId="77777777">
            <w:r w:rsidRPr="00EF70B2">
              <w:lastRenderedPageBreak/>
              <w:t>Application for Gold, Silver, or Quicksilver Lease in a Confirmed Private Land Grant</w:t>
            </w:r>
            <w:r w:rsidRPr="00EF70B2">
              <w:br/>
              <w:t>43 CFR 3581.3 and 3581.4</w:t>
            </w:r>
            <w:r w:rsidRPr="00EF70B2">
              <w:br/>
              <w:t>Form 3520-7</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A672F8B"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3978B2A"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7C28F6A" w14:textId="2AD64C5A">
            <w:pPr>
              <w:jc w:val="right"/>
            </w:pPr>
            <w:r>
              <w:rPr>
                <w:color w:val="000000"/>
              </w:rPr>
              <w:t>$40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E04C872" w14:textId="77777777">
            <w:pPr>
              <w:jc w:val="center"/>
            </w:pPr>
            <w:r w:rsidRPr="00EF70B2">
              <w:t>Fixed</w:t>
            </w:r>
          </w:p>
        </w:tc>
      </w:tr>
      <w:tr w:rsidRPr="00EF70B2" w:rsidR="007926B8" w:rsidTr="006B4D63" w14:paraId="2CBEA027"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B82801F" w14:textId="77777777">
            <w:r w:rsidRPr="00EF70B2">
              <w:t>Application for a Hardrock Mineral Lease in the Shasta and Trinity Units of the Whiskeytown-Shasta-Trinity National Recreation Area</w:t>
            </w:r>
            <w:r w:rsidRPr="00EF70B2">
              <w:br/>
              <w:t>43 CFR 3583.3</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87A2444"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0CE1A0B" w14:textId="7B47DC6A">
            <w:pPr>
              <w:jc w:val="right"/>
            </w:pPr>
            <w:r w:rsidRPr="00EF70B2">
              <w:t>$3</w:t>
            </w:r>
            <w:r>
              <w:t>5</w:t>
            </w:r>
            <w:r w:rsidRPr="00EF70B2">
              <w:t>.00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DCA13ED" w14:textId="64DD9117">
            <w:pPr>
              <w:jc w:val="right"/>
            </w:pPr>
            <w:r>
              <w:rPr>
                <w:color w:val="000000"/>
              </w:rPr>
              <w:t>$35</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C6B5593" w14:textId="77777777">
            <w:pPr>
              <w:jc w:val="center"/>
            </w:pPr>
            <w:r w:rsidRPr="00EF70B2">
              <w:t>Fixed</w:t>
            </w:r>
          </w:p>
        </w:tc>
      </w:tr>
      <w:tr w:rsidRPr="00EF70B2" w:rsidR="007926B8" w:rsidTr="006B4D63" w14:paraId="06E143EB"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812B10A" w14:textId="77777777">
            <w:r w:rsidRPr="00EF70B2">
              <w:t>Application for a Mineral Lease in the White Mountains National Recreation Area</w:t>
            </w:r>
            <w:r w:rsidRPr="00EF70B2">
              <w:br/>
              <w:t>43 CFR 3585.3-2</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01EA14D" w14:textId="77777777">
            <w:pPr>
              <w:jc w:val="right"/>
            </w:pPr>
            <w:r w:rsidRPr="00EF70B2">
              <w:t>1</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621EEA8D" w14:textId="77777777">
            <w:pPr>
              <w:jc w:val="right"/>
            </w:pPr>
            <w:r w:rsidRPr="00EF70B2">
              <w:t>$40.00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57190C7F" w14:textId="55874892">
            <w:pPr>
              <w:jc w:val="right"/>
            </w:pPr>
            <w:r>
              <w:rPr>
                <w:color w:val="000000"/>
              </w:rPr>
              <w:t>$40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770145D7" w14:textId="77777777">
            <w:pPr>
              <w:jc w:val="center"/>
            </w:pPr>
            <w:r w:rsidRPr="00EF70B2">
              <w:t>Fixed</w:t>
            </w:r>
          </w:p>
        </w:tc>
      </w:tr>
      <w:tr w:rsidRPr="00EF70B2" w:rsidR="007926B8" w:rsidTr="006B4D63" w14:paraId="17FE98C0"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AF736C3" w14:textId="77777777">
            <w:r w:rsidRPr="00EF70B2">
              <w:t>Mining Plan</w:t>
            </w:r>
            <w:r w:rsidRPr="00EF70B2">
              <w:br/>
              <w:t>43 CFR 3592.1 through 3592.3</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8FC86A5" w14:textId="77777777">
            <w:pPr>
              <w:jc w:val="right"/>
            </w:pPr>
            <w:r w:rsidRPr="00EF70B2">
              <w:t>5</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AC63D70"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422FAED4" w14:textId="5D602810">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3A52DD3F" w14:textId="77777777">
            <w:pPr>
              <w:jc w:val="center"/>
            </w:pPr>
            <w:r w:rsidRPr="00EF70B2">
              <w:t>N/A</w:t>
            </w:r>
          </w:p>
        </w:tc>
      </w:tr>
      <w:tr w:rsidRPr="00EF70B2" w:rsidR="007926B8" w:rsidTr="006B4D63" w14:paraId="09C6DFC3"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D36AF94" w14:textId="77777777">
            <w:r w:rsidRPr="00EF70B2">
              <w:t>Modification of an Exploration or Mining Plan</w:t>
            </w:r>
            <w:r w:rsidRPr="00EF70B2">
              <w:br/>
              <w:t>43 CFR 3592.1(d)</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55FA9296" w14:textId="77777777">
            <w:pPr>
              <w:jc w:val="right"/>
            </w:pPr>
            <w:r w:rsidRPr="00EF70B2">
              <w:t>10</w:t>
            </w:r>
          </w:p>
        </w:tc>
        <w:tc>
          <w:tcPr>
            <w:tcW w:w="171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08D66BD2" w14:textId="77777777">
            <w:pPr>
              <w:jc w:val="right"/>
            </w:pPr>
            <w:r w:rsidRPr="00EF70B2">
              <w:t>$0.00</w:t>
            </w:r>
          </w:p>
        </w:tc>
        <w:tc>
          <w:tcPr>
            <w:tcW w:w="1530" w:type="dxa"/>
            <w:tcBorders>
              <w:top w:val="nil"/>
              <w:left w:val="nil"/>
              <w:bottom w:val="single" w:color="000000" w:sz="8"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24F31D46" w14:textId="5DFC2AB2">
            <w:pPr>
              <w:jc w:val="right"/>
            </w:pPr>
            <w:r>
              <w:rPr>
                <w:color w:val="000000"/>
              </w:rPr>
              <w:t>$0</w:t>
            </w:r>
          </w:p>
        </w:tc>
        <w:tc>
          <w:tcPr>
            <w:tcW w:w="139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DB6D2EF" w14:textId="77777777">
            <w:pPr>
              <w:jc w:val="center"/>
            </w:pPr>
            <w:r w:rsidRPr="00EF70B2">
              <w:t>N/A</w:t>
            </w:r>
          </w:p>
        </w:tc>
      </w:tr>
      <w:tr w:rsidRPr="00EF70B2" w:rsidR="007926B8" w:rsidTr="007926B8" w14:paraId="37BFA1C1"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2D82F383" w14:textId="77777777">
            <w:r w:rsidRPr="00EF70B2">
              <w:t>Data on Bore Holes and Samples</w:t>
            </w:r>
            <w:r w:rsidRPr="00EF70B2">
              <w:br/>
              <w:t>43 CFR 3593.1</w:t>
            </w:r>
          </w:p>
        </w:tc>
        <w:tc>
          <w:tcPr>
            <w:tcW w:w="1530"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13C4C0DC" w14:textId="77777777">
            <w:pPr>
              <w:jc w:val="right"/>
            </w:pPr>
            <w:r w:rsidRPr="00EF70B2">
              <w:t>25</w:t>
            </w:r>
          </w:p>
        </w:tc>
        <w:tc>
          <w:tcPr>
            <w:tcW w:w="1710" w:type="dxa"/>
            <w:tcBorders>
              <w:top w:val="single" w:color="CCCCCC" w:sz="6" w:space="0"/>
              <w:left w:val="single" w:color="CCCCCC" w:sz="6" w:space="0"/>
              <w:bottom w:val="single" w:color="auto" w:sz="4" w:space="0"/>
              <w:right w:val="single" w:color="000000" w:sz="6" w:space="0"/>
            </w:tcBorders>
            <w:tcMar>
              <w:top w:w="30" w:type="dxa"/>
              <w:left w:w="45" w:type="dxa"/>
              <w:bottom w:w="30" w:type="dxa"/>
              <w:right w:w="45" w:type="dxa"/>
            </w:tcMar>
            <w:vAlign w:val="center"/>
            <w:hideMark/>
          </w:tcPr>
          <w:p w:rsidRPr="00EF70B2" w:rsidR="007926B8" w:rsidP="007926B8" w:rsidRDefault="007926B8" w14:paraId="7E276A58" w14:textId="77777777">
            <w:pPr>
              <w:jc w:val="right"/>
            </w:pPr>
            <w:r w:rsidRPr="00EF70B2">
              <w:t>$0.00</w:t>
            </w:r>
          </w:p>
        </w:tc>
        <w:tc>
          <w:tcPr>
            <w:tcW w:w="1530" w:type="dxa"/>
            <w:tcBorders>
              <w:top w:val="nil"/>
              <w:left w:val="nil"/>
              <w:bottom w:val="single" w:color="auto" w:sz="4" w:space="0"/>
              <w:right w:val="single" w:color="000000" w:sz="8" w:space="0"/>
            </w:tcBorders>
            <w:shd w:val="clear" w:color="auto" w:fill="auto"/>
            <w:tcMar>
              <w:top w:w="30" w:type="dxa"/>
              <w:left w:w="45" w:type="dxa"/>
              <w:bottom w:w="30" w:type="dxa"/>
              <w:right w:w="45" w:type="dxa"/>
            </w:tcMar>
            <w:vAlign w:val="center"/>
            <w:hideMark/>
          </w:tcPr>
          <w:p w:rsidRPr="00EF70B2" w:rsidR="007926B8" w:rsidP="007926B8" w:rsidRDefault="007926B8" w14:paraId="4927BB89" w14:textId="2202D2AD">
            <w:pPr>
              <w:jc w:val="right"/>
            </w:pPr>
            <w:r>
              <w:rPr>
                <w:color w:val="000000"/>
              </w:rPr>
              <w:t>$0</w:t>
            </w:r>
          </w:p>
        </w:tc>
        <w:tc>
          <w:tcPr>
            <w:tcW w:w="1395" w:type="dxa"/>
            <w:tcBorders>
              <w:top w:val="single" w:color="CCCCCC" w:sz="6" w:space="0"/>
              <w:left w:val="single" w:color="CCCCCC" w:sz="6" w:space="0"/>
              <w:bottom w:val="single" w:color="auto" w:sz="4" w:space="0"/>
              <w:right w:val="single" w:color="000000" w:sz="6" w:space="0"/>
            </w:tcBorders>
            <w:tcMar>
              <w:top w:w="30" w:type="dxa"/>
              <w:left w:w="45" w:type="dxa"/>
              <w:bottom w:w="30" w:type="dxa"/>
              <w:right w:w="45" w:type="dxa"/>
            </w:tcMar>
            <w:vAlign w:val="center"/>
            <w:hideMark/>
          </w:tcPr>
          <w:p w:rsidRPr="00EF70B2" w:rsidR="007926B8" w:rsidP="007926B8" w:rsidRDefault="007926B8" w14:paraId="1452637E" w14:textId="77777777">
            <w:pPr>
              <w:jc w:val="center"/>
            </w:pPr>
            <w:r w:rsidRPr="00EF70B2">
              <w:t>N/A</w:t>
            </w:r>
          </w:p>
        </w:tc>
      </w:tr>
      <w:tr w:rsidRPr="00EF70B2" w:rsidR="007926B8" w:rsidTr="007926B8" w14:paraId="18FF26D4"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7926B8" w:rsidP="007926B8" w:rsidRDefault="007926B8" w14:paraId="4DAD3FCE" w14:textId="77777777">
            <w:r w:rsidRPr="00EF70B2">
              <w:t>Production Records</w:t>
            </w:r>
            <w:r w:rsidRPr="00EF70B2">
              <w:br/>
              <w:t>43 CFR 3597.1 and 3597.2</w:t>
            </w:r>
          </w:p>
        </w:tc>
        <w:tc>
          <w:tcPr>
            <w:tcW w:w="1530"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EF70B2" w:rsidR="007926B8" w:rsidP="007926B8" w:rsidRDefault="007926B8" w14:paraId="0A75A1BF" w14:textId="77777777">
            <w:pPr>
              <w:jc w:val="right"/>
            </w:pPr>
            <w:r w:rsidRPr="00EF70B2">
              <w:t>80</w:t>
            </w:r>
          </w:p>
        </w:tc>
        <w:tc>
          <w:tcPr>
            <w:tcW w:w="1710"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hideMark/>
          </w:tcPr>
          <w:p w:rsidRPr="00EF70B2" w:rsidR="007926B8" w:rsidP="007926B8" w:rsidRDefault="007926B8" w14:paraId="5DCAE30B" w14:textId="77777777">
            <w:pPr>
              <w:jc w:val="right"/>
            </w:pPr>
            <w:r w:rsidRPr="00EF70B2">
              <w:t>$0.00</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hideMark/>
          </w:tcPr>
          <w:p w:rsidRPr="00EF70B2" w:rsidR="007926B8" w:rsidP="007926B8" w:rsidRDefault="007926B8" w14:paraId="4B7501D9" w14:textId="2D94E7A2">
            <w:pPr>
              <w:jc w:val="right"/>
            </w:pPr>
            <w:r>
              <w:rPr>
                <w:color w:val="000000"/>
              </w:rPr>
              <w:t>$0</w:t>
            </w:r>
          </w:p>
        </w:tc>
        <w:tc>
          <w:tcPr>
            <w:tcW w:w="1395"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hideMark/>
          </w:tcPr>
          <w:p w:rsidRPr="00EF70B2" w:rsidR="007926B8" w:rsidP="007926B8" w:rsidRDefault="007926B8" w14:paraId="62D4CE67" w14:textId="77777777">
            <w:pPr>
              <w:jc w:val="center"/>
            </w:pPr>
            <w:r w:rsidRPr="00EF70B2">
              <w:t>N/A</w:t>
            </w:r>
          </w:p>
        </w:tc>
      </w:tr>
      <w:tr w:rsidRPr="00EF70B2" w:rsidR="007926B8" w:rsidTr="007926B8" w14:paraId="38E2EF2F" w14:textId="77777777">
        <w:trPr>
          <w:cantSplit/>
          <w:trHeight w:val="315"/>
        </w:trPr>
        <w:tc>
          <w:tcPr>
            <w:tcW w:w="3285"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C41639" w:rsidR="007926B8" w:rsidP="007926B8" w:rsidRDefault="007926B8" w14:paraId="0F814B97" w14:textId="77777777">
            <w:pPr>
              <w:jc w:val="right"/>
              <w:rPr>
                <w:b/>
                <w:bCs/>
              </w:rPr>
            </w:pPr>
            <w:r w:rsidRPr="00C41639">
              <w:rPr>
                <w:b/>
                <w:bCs/>
              </w:rPr>
              <w:t>Totals</w:t>
            </w:r>
          </w:p>
        </w:tc>
        <w:tc>
          <w:tcPr>
            <w:tcW w:w="1530" w:type="dxa"/>
            <w:tcBorders>
              <w:top w:val="single" w:color="CCCCCC" w:sz="6" w:space="0"/>
              <w:left w:val="single" w:color="CCCCCC" w:sz="6" w:space="0"/>
              <w:bottom w:val="single" w:color="000000" w:sz="6" w:space="0"/>
              <w:right w:val="single" w:color="auto" w:sz="4" w:space="0"/>
            </w:tcBorders>
            <w:tcMar>
              <w:top w:w="30" w:type="dxa"/>
              <w:left w:w="45" w:type="dxa"/>
              <w:bottom w:w="30" w:type="dxa"/>
              <w:right w:w="45" w:type="dxa"/>
            </w:tcMar>
            <w:vAlign w:val="center"/>
            <w:hideMark/>
          </w:tcPr>
          <w:p w:rsidRPr="00C41639" w:rsidR="007926B8" w:rsidP="007926B8" w:rsidRDefault="007926B8" w14:paraId="6E3D98A6" w14:textId="77777777">
            <w:pPr>
              <w:jc w:val="right"/>
              <w:rPr>
                <w:b/>
                <w:bCs/>
              </w:rPr>
            </w:pPr>
            <w:r w:rsidRPr="00C41639">
              <w:rPr>
                <w:b/>
                <w:bCs/>
              </w:rPr>
              <w:t>507</w:t>
            </w:r>
          </w:p>
        </w:tc>
        <w:tc>
          <w:tcPr>
            <w:tcW w:w="1710"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hideMark/>
          </w:tcPr>
          <w:p w:rsidRPr="00C41639" w:rsidR="007926B8" w:rsidP="007926B8" w:rsidRDefault="007926B8" w14:paraId="4C160C5E" w14:textId="77777777">
            <w:pPr>
              <w:jc w:val="right"/>
              <w:rPr>
                <w:b/>
                <w:bCs/>
              </w:rPr>
            </w:pPr>
            <w:r w:rsidRPr="00C41639">
              <w:rPr>
                <w:b/>
                <w:bCs/>
              </w:rPr>
              <w:t>—</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hideMark/>
          </w:tcPr>
          <w:p w:rsidRPr="007926B8" w:rsidR="007926B8" w:rsidP="007926B8" w:rsidRDefault="007926B8" w14:paraId="04E559EE" w14:textId="095FF36E">
            <w:pPr>
              <w:jc w:val="right"/>
              <w:rPr>
                <w:b/>
                <w:bCs/>
              </w:rPr>
            </w:pPr>
            <w:bookmarkStart w:name="_Hlk106955909" w:id="1"/>
            <w:r w:rsidRPr="007926B8">
              <w:rPr>
                <w:rFonts w:ascii="Calibri" w:hAnsi="Calibri" w:cs="Calibri"/>
                <w:b/>
                <w:bCs/>
                <w:color w:val="000000"/>
              </w:rPr>
              <w:t>$2,051,105</w:t>
            </w:r>
            <w:bookmarkEnd w:id="1"/>
          </w:p>
        </w:tc>
        <w:tc>
          <w:tcPr>
            <w:tcW w:w="1395"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hideMark/>
          </w:tcPr>
          <w:p w:rsidRPr="00C41639" w:rsidR="007926B8" w:rsidP="007926B8" w:rsidRDefault="007926B8" w14:paraId="6DB7A286" w14:textId="77777777">
            <w:pPr>
              <w:jc w:val="right"/>
              <w:rPr>
                <w:b/>
                <w:bCs/>
              </w:rPr>
            </w:pPr>
            <w:r w:rsidRPr="00C41639">
              <w:rPr>
                <w:b/>
                <w:bCs/>
              </w:rPr>
              <w:t>—</w:t>
            </w:r>
          </w:p>
        </w:tc>
      </w:tr>
    </w:tbl>
    <w:p w:rsidRPr="00EF70B2" w:rsidR="007005C5" w:rsidRDefault="007005C5" w14:paraId="74FEA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60758B" w:rsidRDefault="00295103" w14:paraId="68197D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14.</w:t>
      </w:r>
      <w:r w:rsidRPr="00EF70B2">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F70B2" w:rsidR="0060758B">
        <w:rPr>
          <w:b/>
        </w:rPr>
        <w:t>his collection of information.</w:t>
      </w:r>
    </w:p>
    <w:p w:rsidRPr="00EF70B2" w:rsidR="006E3C75" w:rsidRDefault="006E3C75" w14:paraId="34FA20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1E7B33" w:rsidP="001E7B33" w:rsidRDefault="001E7B33" w14:paraId="7ACBB09F" w14:textId="7BBE6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F70B2">
        <w:t>The total estimated Federa</w:t>
      </w:r>
      <w:r w:rsidRPr="00EF70B2" w:rsidR="00E661B9">
        <w:t xml:space="preserve">l cost per year is </w:t>
      </w:r>
      <w:r w:rsidRPr="00D003AB" w:rsidR="00D003AB">
        <w:rPr>
          <w:color w:val="000000"/>
        </w:rPr>
        <w:t>5,121,004</w:t>
      </w:r>
      <w:r w:rsidRPr="00EF70B2" w:rsidR="007E58F8">
        <w:rPr>
          <w:color w:val="000000"/>
        </w:rPr>
        <w:t>.</w:t>
      </w:r>
    </w:p>
    <w:p w:rsidRPr="00EF70B2" w:rsidR="00E661B9" w:rsidP="001E7B33" w:rsidRDefault="00E661B9" w14:paraId="7343CB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765B41" w:rsidP="00ED1FAC" w:rsidRDefault="001E7B33" w14:paraId="447CC43F" w14:textId="5E341F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The estimated hourly cost to the Federal Government, which is shown in Table 14-1, is based on data at</w:t>
      </w:r>
      <w:r w:rsidRPr="00EF70B2" w:rsidR="002839CA">
        <w:t xml:space="preserve"> </w:t>
      </w:r>
      <w:hyperlink w:history="1" r:id="rId25">
        <w:r w:rsidRPr="00960008" w:rsidR="00D003AB">
          <w:rPr>
            <w:rStyle w:val="Hyperlink"/>
          </w:rPr>
          <w:t>https://www.opm.gov/policy-data-oversight/pay-leave/salaries-wages/salary-tables/pdf/2022/RUS_h.pdf</w:t>
        </w:r>
      </w:hyperlink>
      <w:r w:rsidRPr="00EF70B2" w:rsidR="0092038D">
        <w:t>.</w:t>
      </w:r>
      <w:r w:rsidR="00F162CB">
        <w:t xml:space="preserve"> </w:t>
      </w:r>
      <w:r w:rsidRPr="00EF70B2">
        <w:t xml:space="preserve">The benefits multiplier of 1.6 is implied by information at </w:t>
      </w:r>
      <w:hyperlink w:history="1" r:id="rId26">
        <w:r w:rsidRPr="00EF70B2" w:rsidR="0092038D">
          <w:rPr>
            <w:rStyle w:val="Hyperlink"/>
          </w:rPr>
          <w:t>http://www.bls.gov/news.release/ecec.nr0.htm</w:t>
        </w:r>
      </w:hyperlink>
      <w:r w:rsidRPr="00EF70B2">
        <w:t>.</w:t>
      </w:r>
    </w:p>
    <w:p w:rsidRPr="00EF70B2" w:rsidR="007D0FC9" w:rsidP="00ED1FAC" w:rsidRDefault="007D0FC9" w14:paraId="01817B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F067C3" w:rsidP="00C41639" w:rsidRDefault="001E7B33" w14:paraId="15B506F8" w14:textId="31C7C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F70B2">
        <w:rPr>
          <w:b/>
        </w:rPr>
        <w:t>Table 14-1 – Hourly Cost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6"/>
        <w:gridCol w:w="1306"/>
        <w:gridCol w:w="1173"/>
        <w:gridCol w:w="1246"/>
        <w:gridCol w:w="1755"/>
        <w:gridCol w:w="1324"/>
      </w:tblGrid>
      <w:tr w:rsidRPr="00EF70B2" w:rsidR="00FA4202" w:rsidTr="00E91C51" w14:paraId="17DB692C" w14:textId="77777777">
        <w:trPr>
          <w:tblHeader/>
        </w:trPr>
        <w:tc>
          <w:tcPr>
            <w:tcW w:w="2546" w:type="dxa"/>
            <w:shd w:val="clear" w:color="auto" w:fill="D9D9D9" w:themeFill="background1" w:themeFillShade="D9"/>
            <w:vAlign w:val="center"/>
          </w:tcPr>
          <w:p w:rsidRPr="00EF70B2" w:rsidR="00FA4202" w:rsidP="005969AC" w:rsidRDefault="00FA4202" w14:paraId="0CA39CF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Position</w:t>
            </w:r>
          </w:p>
          <w:p w:rsidRPr="00EF70B2" w:rsidR="00FA4202" w:rsidP="005969AC" w:rsidRDefault="00FA4202" w14:paraId="7BC970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and Pay Grade</w:t>
            </w:r>
          </w:p>
        </w:tc>
        <w:tc>
          <w:tcPr>
            <w:tcW w:w="1306" w:type="dxa"/>
            <w:shd w:val="clear" w:color="auto" w:fill="D9D9D9" w:themeFill="background1" w:themeFillShade="D9"/>
            <w:vAlign w:val="center"/>
          </w:tcPr>
          <w:p w:rsidRPr="00EF70B2" w:rsidR="00FA4202" w:rsidP="005969AC" w:rsidRDefault="00FA4202" w14:paraId="6BC54DD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Hourly Pay Rate</w:t>
            </w:r>
          </w:p>
        </w:tc>
        <w:tc>
          <w:tcPr>
            <w:tcW w:w="1173" w:type="dxa"/>
            <w:shd w:val="clear" w:color="auto" w:fill="D9D9D9" w:themeFill="background1" w:themeFillShade="D9"/>
            <w:vAlign w:val="center"/>
          </w:tcPr>
          <w:p w:rsidRPr="00EF70B2" w:rsidR="00FA4202" w:rsidP="005969AC" w:rsidRDefault="00FA4202" w14:paraId="238F4861" w14:textId="5C4658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Benefits Multiplier</w:t>
            </w:r>
          </w:p>
        </w:tc>
        <w:tc>
          <w:tcPr>
            <w:tcW w:w="1246" w:type="dxa"/>
            <w:shd w:val="clear" w:color="auto" w:fill="D9D9D9" w:themeFill="background1" w:themeFillShade="D9"/>
            <w:vAlign w:val="center"/>
          </w:tcPr>
          <w:p w:rsidRPr="00EF70B2" w:rsidR="00FA4202" w:rsidP="005969AC" w:rsidRDefault="00FA4202" w14:paraId="0B81C5E8" w14:textId="144484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Hourly Rate with Benefits</w:t>
            </w:r>
          </w:p>
          <w:p w:rsidRPr="00EF70B2" w:rsidR="00FA4202" w:rsidP="00FA4202" w:rsidRDefault="00FA4202" w14:paraId="58B1B44B" w14:textId="629E24E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755" w:type="dxa"/>
            <w:shd w:val="clear" w:color="auto" w:fill="D9D9D9" w:themeFill="background1" w:themeFillShade="D9"/>
            <w:vAlign w:val="center"/>
          </w:tcPr>
          <w:p w:rsidRPr="00EF70B2" w:rsidR="00FA4202" w:rsidP="005969AC" w:rsidRDefault="00FA4202" w14:paraId="2BFD3A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Percent of the Information Collection Completed by Each Occupation</w:t>
            </w:r>
          </w:p>
        </w:tc>
        <w:tc>
          <w:tcPr>
            <w:tcW w:w="1324" w:type="dxa"/>
            <w:shd w:val="clear" w:color="auto" w:fill="D9D9D9" w:themeFill="background1" w:themeFillShade="D9"/>
            <w:vAlign w:val="center"/>
          </w:tcPr>
          <w:p w:rsidRPr="00EF70B2" w:rsidR="00FA4202" w:rsidP="005969AC" w:rsidRDefault="00FA4202" w14:paraId="23AE118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F70B2">
              <w:rPr>
                <w:b/>
              </w:rPr>
              <w:t>Weighted Avg. ($/hour)</w:t>
            </w:r>
          </w:p>
          <w:p w:rsidRPr="00EF70B2" w:rsidR="00FA4202" w:rsidP="005969AC" w:rsidRDefault="00FA4202" w14:paraId="6CC33529" w14:textId="4FF6AF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Pr="00EF70B2" w:rsidR="00FA4202" w:rsidTr="00FA4202" w14:paraId="1673F64F" w14:textId="77777777">
        <w:tc>
          <w:tcPr>
            <w:tcW w:w="2546" w:type="dxa"/>
            <w:vAlign w:val="center"/>
          </w:tcPr>
          <w:p w:rsidRPr="00EF70B2" w:rsidR="00FA4202" w:rsidP="00C41639" w:rsidRDefault="00FA4202" w14:paraId="5E662105" w14:textId="7CFE80F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Clerical</w:t>
            </w:r>
            <w:r>
              <w:t xml:space="preserve"> - </w:t>
            </w:r>
            <w:r w:rsidRPr="00EF70B2">
              <w:t>GS-5/5</w:t>
            </w:r>
          </w:p>
        </w:tc>
        <w:tc>
          <w:tcPr>
            <w:tcW w:w="1306" w:type="dxa"/>
            <w:vAlign w:val="center"/>
          </w:tcPr>
          <w:p w:rsidRPr="00EF70B2" w:rsidR="00FA4202" w:rsidP="00C41639" w:rsidRDefault="00FA4202" w14:paraId="0F0D9A68" w14:textId="20D862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19.61</w:t>
            </w:r>
          </w:p>
        </w:tc>
        <w:tc>
          <w:tcPr>
            <w:tcW w:w="1173" w:type="dxa"/>
            <w:vAlign w:val="center"/>
          </w:tcPr>
          <w:p w:rsidRPr="00EF70B2" w:rsidR="00FA4202" w:rsidP="00C41639" w:rsidRDefault="00FA4202" w14:paraId="6CECB782" w14:textId="5E64F88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246" w:type="dxa"/>
            <w:vAlign w:val="center"/>
          </w:tcPr>
          <w:p w:rsidRPr="00EF70B2" w:rsidR="00FA4202" w:rsidP="00C41639" w:rsidRDefault="00FA4202" w14:paraId="17E9363D" w14:textId="4AD8742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31.38</w:t>
            </w:r>
          </w:p>
        </w:tc>
        <w:tc>
          <w:tcPr>
            <w:tcW w:w="1755" w:type="dxa"/>
            <w:vAlign w:val="center"/>
          </w:tcPr>
          <w:p w:rsidRPr="00EF70B2" w:rsidR="00FA4202" w:rsidP="00C41639" w:rsidRDefault="00FA4202" w14:paraId="68D28D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10%</w:t>
            </w:r>
          </w:p>
        </w:tc>
        <w:tc>
          <w:tcPr>
            <w:tcW w:w="1324" w:type="dxa"/>
            <w:vAlign w:val="center"/>
          </w:tcPr>
          <w:p w:rsidRPr="00EF70B2" w:rsidR="00FA4202" w:rsidP="00C41639" w:rsidRDefault="00FA4202" w14:paraId="70841704" w14:textId="32047F5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$3.</w:t>
            </w:r>
            <w:r>
              <w:t>14</w:t>
            </w:r>
          </w:p>
        </w:tc>
      </w:tr>
      <w:tr w:rsidRPr="00EF70B2" w:rsidR="00FA4202" w:rsidTr="00FA4202" w14:paraId="2460B3A7" w14:textId="77777777">
        <w:tc>
          <w:tcPr>
            <w:tcW w:w="2546" w:type="dxa"/>
            <w:vAlign w:val="center"/>
          </w:tcPr>
          <w:p w:rsidRPr="00EF70B2" w:rsidR="00FA4202" w:rsidP="00C41639" w:rsidRDefault="00FA4202" w14:paraId="5DE7A63E" w14:textId="0FEDB7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Mining Engineer</w:t>
            </w:r>
            <w:r>
              <w:t xml:space="preserve"> - </w:t>
            </w:r>
            <w:r w:rsidRPr="00EF70B2">
              <w:t>GS-12/5</w:t>
            </w:r>
          </w:p>
        </w:tc>
        <w:tc>
          <w:tcPr>
            <w:tcW w:w="1306" w:type="dxa"/>
            <w:vAlign w:val="center"/>
          </w:tcPr>
          <w:p w:rsidRPr="00EF70B2" w:rsidR="00FA4202" w:rsidP="00C41639" w:rsidRDefault="00FA4202" w14:paraId="1AE1913C" w14:textId="2C1B50B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43.10</w:t>
            </w:r>
          </w:p>
        </w:tc>
        <w:tc>
          <w:tcPr>
            <w:tcW w:w="1173" w:type="dxa"/>
            <w:vAlign w:val="center"/>
          </w:tcPr>
          <w:p w:rsidRPr="00EF70B2" w:rsidR="00FA4202" w:rsidP="00C41639" w:rsidRDefault="00FA4202" w14:paraId="1953B506" w14:textId="516BF1A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246" w:type="dxa"/>
            <w:vAlign w:val="center"/>
          </w:tcPr>
          <w:p w:rsidRPr="00EF70B2" w:rsidR="00FA4202" w:rsidP="00C41639" w:rsidRDefault="00FA4202" w14:paraId="5A8D762C" w14:textId="5048F1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68.96</w:t>
            </w:r>
          </w:p>
        </w:tc>
        <w:tc>
          <w:tcPr>
            <w:tcW w:w="1755" w:type="dxa"/>
            <w:vAlign w:val="center"/>
          </w:tcPr>
          <w:p w:rsidRPr="00EF70B2" w:rsidR="00FA4202" w:rsidP="00C41639" w:rsidRDefault="00FA4202" w14:paraId="7FFB6BD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80%</w:t>
            </w:r>
          </w:p>
        </w:tc>
        <w:tc>
          <w:tcPr>
            <w:tcW w:w="1324" w:type="dxa"/>
            <w:vAlign w:val="center"/>
          </w:tcPr>
          <w:p w:rsidRPr="00EF70B2" w:rsidR="00FA4202" w:rsidP="00C41639" w:rsidRDefault="00FA4202" w14:paraId="6B6532F4" w14:textId="5916EF3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55.17</w:t>
            </w:r>
          </w:p>
        </w:tc>
      </w:tr>
      <w:tr w:rsidRPr="00EF70B2" w:rsidR="00FA4202" w:rsidTr="00FA4202" w14:paraId="08BC10AA" w14:textId="77777777">
        <w:tc>
          <w:tcPr>
            <w:tcW w:w="2546" w:type="dxa"/>
            <w:vAlign w:val="center"/>
          </w:tcPr>
          <w:p w:rsidRPr="00EF70B2" w:rsidR="00FA4202" w:rsidP="00C41639" w:rsidRDefault="00FA4202" w14:paraId="147BE2D6" w14:textId="3D54CE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lastRenderedPageBreak/>
              <w:t>Supr. Mining Engineer</w:t>
            </w:r>
            <w:r>
              <w:t xml:space="preserve"> - </w:t>
            </w:r>
            <w:r w:rsidRPr="00EF70B2">
              <w:t>GS-13/5</w:t>
            </w:r>
          </w:p>
        </w:tc>
        <w:tc>
          <w:tcPr>
            <w:tcW w:w="1306" w:type="dxa"/>
            <w:vAlign w:val="center"/>
          </w:tcPr>
          <w:p w:rsidRPr="00EF70B2" w:rsidR="00FA4202" w:rsidP="00C41639" w:rsidRDefault="00FA4202" w14:paraId="6FB9F83E" w14:textId="565901A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51.25</w:t>
            </w:r>
          </w:p>
        </w:tc>
        <w:tc>
          <w:tcPr>
            <w:tcW w:w="1173" w:type="dxa"/>
            <w:vAlign w:val="center"/>
          </w:tcPr>
          <w:p w:rsidRPr="00EF70B2" w:rsidR="00FA4202" w:rsidP="00C41639" w:rsidRDefault="00FA4202" w14:paraId="2D99D70B" w14:textId="3523083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246" w:type="dxa"/>
            <w:vAlign w:val="center"/>
          </w:tcPr>
          <w:p w:rsidRPr="00EF70B2" w:rsidR="00FA4202" w:rsidP="00C41639" w:rsidRDefault="00FA4202" w14:paraId="4C754DD2" w14:textId="3B5456F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82.00</w:t>
            </w:r>
          </w:p>
        </w:tc>
        <w:tc>
          <w:tcPr>
            <w:tcW w:w="1755" w:type="dxa"/>
            <w:vAlign w:val="center"/>
          </w:tcPr>
          <w:p w:rsidRPr="00EF70B2" w:rsidR="00FA4202" w:rsidP="00C41639" w:rsidRDefault="00FA4202" w14:paraId="4B374F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10%</w:t>
            </w:r>
          </w:p>
        </w:tc>
        <w:tc>
          <w:tcPr>
            <w:tcW w:w="1324" w:type="dxa"/>
            <w:vAlign w:val="center"/>
          </w:tcPr>
          <w:p w:rsidRPr="00EF70B2" w:rsidR="00FA4202" w:rsidP="00C41639" w:rsidRDefault="00FA4202" w14:paraId="23EAFB6B" w14:textId="5BF6C5B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70B2">
              <w:t>$</w:t>
            </w:r>
            <w:r>
              <w:t>8.20</w:t>
            </w:r>
          </w:p>
        </w:tc>
      </w:tr>
      <w:tr w:rsidRPr="00C41639" w:rsidR="00FA4202" w:rsidTr="00FA4202" w14:paraId="550020DB" w14:textId="77777777">
        <w:tc>
          <w:tcPr>
            <w:tcW w:w="2546" w:type="dxa"/>
            <w:vAlign w:val="center"/>
          </w:tcPr>
          <w:p w:rsidRPr="00C41639" w:rsidR="00FA4202" w:rsidP="00C41639" w:rsidRDefault="00FA4202" w14:paraId="31D806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C41639">
              <w:rPr>
                <w:b/>
                <w:bCs/>
              </w:rPr>
              <w:t>Totals</w:t>
            </w:r>
          </w:p>
        </w:tc>
        <w:tc>
          <w:tcPr>
            <w:tcW w:w="1306" w:type="dxa"/>
            <w:vAlign w:val="center"/>
          </w:tcPr>
          <w:p w:rsidRPr="00C41639" w:rsidR="00FA4202" w:rsidP="00C41639" w:rsidRDefault="00FA4202" w14:paraId="4782084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41639">
              <w:rPr>
                <w:b/>
                <w:bCs/>
              </w:rPr>
              <w:t>—</w:t>
            </w:r>
          </w:p>
        </w:tc>
        <w:tc>
          <w:tcPr>
            <w:tcW w:w="1173" w:type="dxa"/>
          </w:tcPr>
          <w:p w:rsidRPr="00C41639" w:rsidR="00FA4202" w:rsidP="00C41639" w:rsidRDefault="00FA4202" w14:paraId="5C82E6F2" w14:textId="3A1FE1D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41639">
              <w:rPr>
                <w:b/>
                <w:bCs/>
              </w:rPr>
              <w:t>—</w:t>
            </w:r>
          </w:p>
        </w:tc>
        <w:tc>
          <w:tcPr>
            <w:tcW w:w="1246" w:type="dxa"/>
            <w:vAlign w:val="center"/>
          </w:tcPr>
          <w:p w:rsidRPr="00C41639" w:rsidR="00FA4202" w:rsidP="00C41639" w:rsidRDefault="00FA4202" w14:paraId="62856150" w14:textId="01DB7E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41639">
              <w:rPr>
                <w:b/>
                <w:bCs/>
              </w:rPr>
              <w:t>—</w:t>
            </w:r>
          </w:p>
        </w:tc>
        <w:tc>
          <w:tcPr>
            <w:tcW w:w="1755" w:type="dxa"/>
            <w:vAlign w:val="center"/>
          </w:tcPr>
          <w:p w:rsidRPr="00C41639" w:rsidR="00FA4202" w:rsidP="00C41639" w:rsidRDefault="00FA4202" w14:paraId="31F3371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C41639">
              <w:rPr>
                <w:b/>
                <w:bCs/>
              </w:rPr>
              <w:t>100%</w:t>
            </w:r>
          </w:p>
        </w:tc>
        <w:tc>
          <w:tcPr>
            <w:tcW w:w="1324" w:type="dxa"/>
            <w:vAlign w:val="center"/>
          </w:tcPr>
          <w:p w:rsidRPr="00C41639" w:rsidR="00FA4202" w:rsidP="00C41639" w:rsidRDefault="00FA4202" w14:paraId="5A9659CE" w14:textId="5E6A18B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C41639">
              <w:rPr>
                <w:b/>
                <w:bCs/>
              </w:rPr>
              <w:t>$</w:t>
            </w:r>
            <w:r>
              <w:rPr>
                <w:b/>
                <w:bCs/>
              </w:rPr>
              <w:t>66.51</w:t>
            </w:r>
          </w:p>
        </w:tc>
      </w:tr>
    </w:tbl>
    <w:p w:rsidRPr="00EF70B2" w:rsidR="00F067C3" w:rsidP="001E7B33" w:rsidRDefault="00F067C3" w14:paraId="00F9566B" w14:textId="77777777">
      <w:pPr>
        <w:tabs>
          <w:tab w:val="left" w:pos="3258"/>
        </w:tabs>
        <w:jc w:val="center"/>
        <w:rPr>
          <w:b/>
        </w:rPr>
      </w:pPr>
    </w:p>
    <w:p w:rsidRPr="00EF70B2" w:rsidR="00390347" w:rsidP="00390347" w:rsidRDefault="00950ED0" w14:paraId="37C3DBE4" w14:textId="77777777">
      <w:pPr>
        <w:pStyle w:val="FootnoteText"/>
      </w:pPr>
      <w:r w:rsidRPr="00EF70B2">
        <w:t xml:space="preserve">Table 14-2, below, shows the annualized Federal costs for each aspect of the collection.  The estimated processing time is based on the BLM's experience and includes conducting field inspections; on-the ground environmental analyses, which include monitoring endangered species sites and archeological sites; conducting archeological surveys; and determining reclamation measures.  </w:t>
      </w:r>
      <w:r w:rsidRPr="00EF70B2" w:rsidR="004D31F1">
        <w:t>Table 14-1, above, shows how we calculated t</w:t>
      </w:r>
      <w:r w:rsidRPr="00EF70B2">
        <w:t>he estimated hourly wage with benefit</w:t>
      </w:r>
      <w:r w:rsidRPr="00EF70B2" w:rsidR="004D31F1">
        <w:t>s.</w:t>
      </w:r>
    </w:p>
    <w:p w:rsidR="00D33ABC" w:rsidP="00FA4202" w:rsidRDefault="00D33ABC" w14:paraId="7544751F" w14:textId="77777777">
      <w:pPr>
        <w:pStyle w:val="FootnoteText"/>
        <w:rPr>
          <w:b/>
        </w:rPr>
      </w:pPr>
    </w:p>
    <w:p w:rsidRPr="00EF70B2" w:rsidR="00CA59EF" w:rsidP="00C41639" w:rsidRDefault="00CA59EF" w14:paraId="65EDC8D7" w14:textId="14C0CB6B">
      <w:pPr>
        <w:pStyle w:val="FootnoteText"/>
        <w:rPr>
          <w:b/>
        </w:rPr>
      </w:pPr>
      <w:r w:rsidRPr="00EF70B2">
        <w:rPr>
          <w:b/>
        </w:rPr>
        <w:t>Table 14-2 — Estimated Annual Cost to the Government</w:t>
      </w:r>
    </w:p>
    <w:tbl>
      <w:tblPr>
        <w:tblW w:w="0" w:type="auto"/>
        <w:tblCellMar>
          <w:left w:w="0" w:type="dxa"/>
          <w:right w:w="0" w:type="dxa"/>
        </w:tblCellMar>
        <w:tblLook w:val="04A0" w:firstRow="1" w:lastRow="0" w:firstColumn="1" w:lastColumn="0" w:noHBand="0" w:noVBand="1"/>
      </w:tblPr>
      <w:tblGrid>
        <w:gridCol w:w="3273"/>
        <w:gridCol w:w="1229"/>
        <w:gridCol w:w="1141"/>
        <w:gridCol w:w="990"/>
        <w:gridCol w:w="1297"/>
        <w:gridCol w:w="1417"/>
      </w:tblGrid>
      <w:tr w:rsidRPr="00EF70B2" w:rsidR="00E2192D" w:rsidTr="00E2192D" w14:paraId="4EDDE6C4" w14:textId="77777777">
        <w:trPr>
          <w:cantSplit/>
          <w:trHeight w:val="315"/>
          <w:tblHeader/>
        </w:trPr>
        <w:tc>
          <w:tcPr>
            <w:tcW w:w="3293"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E2192D" w:rsidP="00F632B0" w:rsidRDefault="00E2192D" w14:paraId="6E3EDB23" w14:textId="52290F0B">
            <w:pPr>
              <w:jc w:val="center"/>
              <w:rPr>
                <w:b/>
                <w:bCs/>
              </w:rPr>
            </w:pPr>
            <w:r w:rsidRPr="00EF70B2">
              <w:rPr>
                <w:b/>
                <w:bCs/>
              </w:rPr>
              <w:t>Type of Response</w:t>
            </w:r>
          </w:p>
        </w:tc>
        <w:tc>
          <w:tcPr>
            <w:tcW w:w="1231"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E2192D" w:rsidP="00F632B0" w:rsidRDefault="00E2192D" w14:paraId="7C69B14B" w14:textId="0C32EAF9">
            <w:pPr>
              <w:jc w:val="center"/>
              <w:rPr>
                <w:b/>
                <w:bCs/>
              </w:rPr>
            </w:pPr>
            <w:r w:rsidRPr="00EF70B2">
              <w:rPr>
                <w:b/>
                <w:bCs/>
              </w:rPr>
              <w:t>Number of Responses</w:t>
            </w:r>
          </w:p>
        </w:tc>
        <w:tc>
          <w:tcPr>
            <w:tcW w:w="1143" w:type="dxa"/>
            <w:tcBorders>
              <w:top w:val="single" w:color="000000" w:sz="6" w:space="0"/>
              <w:left w:val="single" w:color="CCCCCC" w:sz="6" w:space="0"/>
              <w:bottom w:val="single" w:color="000000" w:sz="6" w:space="0"/>
              <w:right w:val="single" w:color="000000" w:sz="6" w:space="0"/>
            </w:tcBorders>
            <w:shd w:val="clear" w:color="auto" w:fill="D9D9D9" w:themeFill="background1" w:themeFillShade="D9"/>
            <w:tcMar>
              <w:top w:w="30" w:type="dxa"/>
              <w:left w:w="45" w:type="dxa"/>
              <w:bottom w:w="30" w:type="dxa"/>
              <w:right w:w="45" w:type="dxa"/>
            </w:tcMar>
            <w:hideMark/>
          </w:tcPr>
          <w:p w:rsidRPr="00EF70B2" w:rsidR="00E2192D" w:rsidP="00F632B0" w:rsidRDefault="00E2192D" w14:paraId="7DC37384" w14:textId="186CFAFF">
            <w:pPr>
              <w:jc w:val="center"/>
              <w:rPr>
                <w:b/>
                <w:bCs/>
              </w:rPr>
            </w:pPr>
            <w:r w:rsidRPr="00EF70B2">
              <w:rPr>
                <w:b/>
                <w:bCs/>
              </w:rPr>
              <w:t>Hours Per Response</w:t>
            </w:r>
          </w:p>
        </w:tc>
        <w:tc>
          <w:tcPr>
            <w:tcW w:w="956" w:type="dxa"/>
            <w:tcBorders>
              <w:top w:val="single" w:color="000000" w:sz="6" w:space="0"/>
              <w:left w:val="single" w:color="CCCCCC" w:sz="6" w:space="0"/>
              <w:bottom w:val="single" w:color="000000" w:sz="6" w:space="0"/>
              <w:right w:val="single" w:color="auto" w:sz="4" w:space="0"/>
            </w:tcBorders>
            <w:shd w:val="clear" w:color="auto" w:fill="D9D9D9" w:themeFill="background1" w:themeFillShade="D9"/>
            <w:tcMar>
              <w:top w:w="30" w:type="dxa"/>
              <w:left w:w="45" w:type="dxa"/>
              <w:bottom w:w="30" w:type="dxa"/>
              <w:right w:w="45" w:type="dxa"/>
            </w:tcMar>
            <w:hideMark/>
          </w:tcPr>
          <w:p w:rsidRPr="00EF70B2" w:rsidR="00E2192D" w:rsidP="00F632B0" w:rsidRDefault="00E2192D" w14:paraId="4E339719" w14:textId="336853AA">
            <w:pPr>
              <w:jc w:val="center"/>
              <w:rPr>
                <w:b/>
                <w:bCs/>
              </w:rPr>
            </w:pPr>
            <w:r w:rsidRPr="00EF70B2">
              <w:rPr>
                <w:b/>
                <w:bCs/>
              </w:rPr>
              <w:t>Total Hours</w:t>
            </w:r>
            <w:r w:rsidRPr="00EF70B2">
              <w:rPr>
                <w:b/>
                <w:bCs/>
              </w:rPr>
              <w:br/>
            </w:r>
          </w:p>
        </w:tc>
        <w:tc>
          <w:tcPr>
            <w:tcW w:w="13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F70B2" w:rsidR="00E2192D" w:rsidP="00F632B0" w:rsidRDefault="00E2192D" w14:paraId="768CB7B1" w14:textId="63FA2FF0">
            <w:pPr>
              <w:jc w:val="center"/>
              <w:rPr>
                <w:b/>
                <w:bCs/>
              </w:rPr>
            </w:pPr>
            <w:r>
              <w:rPr>
                <w:b/>
                <w:bCs/>
              </w:rPr>
              <w:t>Hourly Wage Rate</w:t>
            </w:r>
          </w:p>
        </w:tc>
        <w:tc>
          <w:tcPr>
            <w:tcW w:w="14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30" w:type="dxa"/>
              <w:left w:w="45" w:type="dxa"/>
              <w:bottom w:w="30" w:type="dxa"/>
              <w:right w:w="45" w:type="dxa"/>
            </w:tcMar>
            <w:hideMark/>
          </w:tcPr>
          <w:p w:rsidRPr="00EF70B2" w:rsidR="00E2192D" w:rsidP="00E2192D" w:rsidRDefault="00E2192D" w14:paraId="0D033391" w14:textId="74300E70">
            <w:pPr>
              <w:jc w:val="center"/>
              <w:rPr>
                <w:b/>
                <w:bCs/>
              </w:rPr>
            </w:pPr>
            <w:r>
              <w:rPr>
                <w:b/>
                <w:bCs/>
              </w:rPr>
              <w:t>Total Wage Cost</w:t>
            </w:r>
          </w:p>
        </w:tc>
      </w:tr>
      <w:tr w:rsidRPr="00EF70B2" w:rsidR="007926B8" w:rsidTr="00262800" w14:paraId="58628B66"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1EAC3AC" w14:textId="77777777">
            <w:r w:rsidRPr="00EF70B2">
              <w:t>Request for Effective Date</w:t>
            </w:r>
            <w:r w:rsidRPr="00EF70B2">
              <w:br/>
              <w:t>43 CFR 3501.20</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661687E" w14:textId="63258AD4">
            <w:pPr>
              <w:jc w:val="right"/>
            </w:pPr>
            <w:r>
              <w:rPr>
                <w:color w:val="000000"/>
              </w:rPr>
              <w:t>$665</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1F2566F" w14:textId="4A8C3647">
            <w:pPr>
              <w:jc w:val="right"/>
            </w:pPr>
            <w:r>
              <w:rPr>
                <w:color w:val="000000"/>
              </w:rPr>
              <w:t>$665</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8EA9DB1" w14:textId="041BEA84">
            <w:pPr>
              <w:jc w:val="right"/>
            </w:pPr>
            <w:r>
              <w:rPr>
                <w:color w:val="000000"/>
              </w:rPr>
              <w:t>$665</w:t>
            </w:r>
          </w:p>
        </w:tc>
        <w:tc>
          <w:tcPr>
            <w:tcW w:w="1301" w:type="dxa"/>
            <w:tcBorders>
              <w:top w:val="nil"/>
              <w:left w:val="nil"/>
              <w:bottom w:val="single" w:color="auto" w:sz="8" w:space="0"/>
              <w:right w:val="single" w:color="auto" w:sz="8" w:space="0"/>
            </w:tcBorders>
            <w:shd w:val="clear" w:color="auto" w:fill="auto"/>
            <w:vAlign w:val="center"/>
          </w:tcPr>
          <w:p w:rsidRPr="00E2192D" w:rsidR="000A22E0" w:rsidP="000A22E0" w:rsidRDefault="000A22E0" w14:paraId="5652AB0E" w14:textId="50E33E31">
            <w:pPr>
              <w:jc w:val="right"/>
              <w:rPr>
                <w:color w:val="000000"/>
              </w:rPr>
            </w:pPr>
            <w:r>
              <w:rPr>
                <w:color w:val="000000"/>
              </w:rPr>
              <w:t>$665</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BB06013" w14:textId="73B2DE84">
            <w:pPr>
              <w:jc w:val="right"/>
              <w:rPr>
                <w:color w:val="000000"/>
              </w:rPr>
            </w:pPr>
            <w:r>
              <w:rPr>
                <w:color w:val="000000"/>
              </w:rPr>
              <w:t>$665</w:t>
            </w:r>
          </w:p>
        </w:tc>
      </w:tr>
      <w:tr w:rsidRPr="00EF70B2" w:rsidR="000A22E0" w:rsidTr="00262800" w14:paraId="47FF0198"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578AA15E" w14:textId="77777777">
            <w:r w:rsidRPr="00EF70B2">
              <w:t>Qualification Requirements / Individuals, Households, Guardians, Trustees, Heirs, and Devisees</w:t>
            </w:r>
            <w:r w:rsidRPr="00EF70B2">
              <w:br/>
              <w:t>43 CFR 3502.27, 3502.29, 3502.33, 3502.34, and 3502.40</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C5D80C4" w14:textId="247F2631">
            <w:pPr>
              <w:jc w:val="right"/>
            </w:pPr>
            <w:r>
              <w:rPr>
                <w:color w:val="000000"/>
              </w:rPr>
              <w:t>$399</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A21D571" w14:textId="480FC66A">
            <w:pPr>
              <w:jc w:val="right"/>
            </w:pPr>
            <w:r>
              <w:rPr>
                <w:color w:val="000000"/>
              </w:rPr>
              <w:t>$399</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F061BCD" w14:textId="332C3E65">
            <w:pPr>
              <w:jc w:val="right"/>
            </w:pPr>
            <w:r>
              <w:rPr>
                <w:color w:val="000000"/>
              </w:rPr>
              <w:t>$399</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0E6C0359" w14:textId="7B3A9181">
            <w:pPr>
              <w:jc w:val="right"/>
              <w:rPr>
                <w:color w:val="000000"/>
              </w:rPr>
            </w:pPr>
            <w:r>
              <w:rPr>
                <w:color w:val="000000"/>
              </w:rPr>
              <w:t>$399</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86579D0" w14:textId="56F6F4D6">
            <w:pPr>
              <w:jc w:val="right"/>
              <w:rPr>
                <w:color w:val="000000"/>
              </w:rPr>
            </w:pPr>
            <w:r>
              <w:rPr>
                <w:color w:val="000000"/>
              </w:rPr>
              <w:t>$399</w:t>
            </w:r>
          </w:p>
        </w:tc>
      </w:tr>
      <w:tr w:rsidRPr="00EF70B2" w:rsidR="000A22E0" w:rsidTr="00262800" w14:paraId="32783B22"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CED06AD" w14:textId="77777777">
            <w:r w:rsidRPr="00EF70B2">
              <w:t>Qualification Requirements /</w:t>
            </w:r>
            <w:r w:rsidRPr="00EF70B2">
              <w:br/>
              <w:t>Associations and Partnerships</w:t>
            </w:r>
            <w:r w:rsidRPr="00EF70B2">
              <w:br/>
              <w:t>43 CFR 3502.28, 3502.33, and 3502.34</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4C25E840" w14:textId="4D87F795">
            <w:pPr>
              <w:jc w:val="right"/>
            </w:pPr>
            <w:r>
              <w:rPr>
                <w:color w:val="000000"/>
              </w:rPr>
              <w:t>$399</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54BAB13" w14:textId="2ED19750">
            <w:pPr>
              <w:jc w:val="right"/>
            </w:pPr>
            <w:r>
              <w:rPr>
                <w:color w:val="000000"/>
              </w:rPr>
              <w:t>$399</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2EEF137" w14:textId="31F4D295">
            <w:pPr>
              <w:jc w:val="right"/>
            </w:pPr>
            <w:r>
              <w:rPr>
                <w:color w:val="000000"/>
              </w:rPr>
              <w:t>$399</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1E52DE81" w14:textId="6DF9A8FE">
            <w:pPr>
              <w:jc w:val="right"/>
              <w:rPr>
                <w:color w:val="000000"/>
              </w:rPr>
            </w:pPr>
            <w:r>
              <w:rPr>
                <w:color w:val="000000"/>
              </w:rPr>
              <w:t>$399</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3A88161" w14:textId="4A774347">
            <w:pPr>
              <w:jc w:val="right"/>
              <w:rPr>
                <w:color w:val="000000"/>
              </w:rPr>
            </w:pPr>
            <w:r>
              <w:rPr>
                <w:color w:val="000000"/>
              </w:rPr>
              <w:t>$399</w:t>
            </w:r>
          </w:p>
        </w:tc>
      </w:tr>
      <w:tr w:rsidRPr="00EF70B2" w:rsidR="000A22E0" w:rsidTr="00262800" w14:paraId="501E7860"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9815979" w14:textId="77777777">
            <w:r w:rsidRPr="00EF70B2">
              <w:t>Qualification Requirements / Corporations</w:t>
            </w:r>
            <w:r w:rsidRPr="00EF70B2">
              <w:br/>
              <w:t>43 CFR 3502.30, 3502.33, and 3502.34</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25253CC" w14:textId="3B83AF97">
            <w:pPr>
              <w:jc w:val="right"/>
            </w:pPr>
            <w:r>
              <w:rPr>
                <w:color w:val="000000"/>
              </w:rPr>
              <w:t>$5,853</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B656E9C" w14:textId="465DB221">
            <w:pPr>
              <w:jc w:val="right"/>
            </w:pPr>
            <w:r>
              <w:rPr>
                <w:color w:val="000000"/>
              </w:rPr>
              <w:t>$5,853</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D5124AC" w14:textId="56B92D74">
            <w:pPr>
              <w:jc w:val="right"/>
            </w:pPr>
            <w:r>
              <w:rPr>
                <w:color w:val="000000"/>
              </w:rPr>
              <w:t>$5,853</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57C31BAE" w14:textId="0F5B9D36">
            <w:pPr>
              <w:jc w:val="right"/>
              <w:rPr>
                <w:color w:val="000000"/>
              </w:rPr>
            </w:pPr>
            <w:r>
              <w:rPr>
                <w:color w:val="000000"/>
              </w:rPr>
              <w:t>$5,853</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CF8CEB2" w14:textId="6E8D1115">
            <w:pPr>
              <w:jc w:val="right"/>
              <w:rPr>
                <w:color w:val="000000"/>
              </w:rPr>
            </w:pPr>
            <w:r>
              <w:rPr>
                <w:color w:val="000000"/>
              </w:rPr>
              <w:t>$5,853</w:t>
            </w:r>
          </w:p>
        </w:tc>
      </w:tr>
      <w:tr w:rsidRPr="00EF70B2" w:rsidR="000A22E0" w:rsidTr="00262800" w14:paraId="5F1F1A4D"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BFCE26D" w14:textId="77777777">
            <w:r w:rsidRPr="00EF70B2">
              <w:t>Surface Owner Consultation / State or Local Government</w:t>
            </w:r>
            <w:r w:rsidRPr="00EF70B2">
              <w:br/>
              <w:t>43 CFR 3503.21(b)</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F874A7C" w14:textId="401727D1">
            <w:pPr>
              <w:jc w:val="right"/>
            </w:pPr>
            <w:r>
              <w:rPr>
                <w:color w:val="000000"/>
              </w:rPr>
              <w:t>$133</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4415D8D" w14:textId="5166792A">
            <w:pPr>
              <w:jc w:val="right"/>
            </w:pPr>
            <w:r>
              <w:rPr>
                <w:color w:val="000000"/>
              </w:rPr>
              <w:t>$133</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AAEB048" w14:textId="5402E20B">
            <w:pPr>
              <w:jc w:val="right"/>
            </w:pPr>
            <w:r>
              <w:rPr>
                <w:color w:val="000000"/>
              </w:rPr>
              <w:t>$133</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57CACD08" w14:textId="5D4C863E">
            <w:pPr>
              <w:jc w:val="right"/>
              <w:rPr>
                <w:color w:val="000000"/>
              </w:rPr>
            </w:pPr>
            <w:r>
              <w:rPr>
                <w:color w:val="000000"/>
              </w:rPr>
              <w:t>$133</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AAD8DA1" w14:textId="773C22AC">
            <w:pPr>
              <w:jc w:val="right"/>
              <w:rPr>
                <w:color w:val="000000"/>
              </w:rPr>
            </w:pPr>
            <w:r>
              <w:rPr>
                <w:color w:val="000000"/>
              </w:rPr>
              <w:t>$133</w:t>
            </w:r>
          </w:p>
        </w:tc>
      </w:tr>
      <w:tr w:rsidRPr="00EF70B2" w:rsidR="000A22E0" w:rsidTr="00262800" w14:paraId="5524AEDD"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740DA62" w14:textId="77777777">
            <w:r w:rsidRPr="00EF70B2">
              <w:t>Surface Owner Consultation / Educational, Charitable, or Religious Organization</w:t>
            </w:r>
            <w:r w:rsidRPr="00EF70B2">
              <w:br/>
              <w:t>43 CFR 3503.21(b)</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E06B659" w14:textId="0C20286A">
            <w:pPr>
              <w:jc w:val="right"/>
            </w:pPr>
            <w:r>
              <w:rPr>
                <w:color w:val="000000"/>
              </w:rPr>
              <w:t>$266</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28E3885" w14:textId="23F61898">
            <w:pPr>
              <w:jc w:val="right"/>
            </w:pPr>
            <w:r>
              <w:rPr>
                <w:color w:val="000000"/>
              </w:rPr>
              <w:t>$266</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51B0509" w14:textId="4B8AF6DD">
            <w:pPr>
              <w:jc w:val="right"/>
            </w:pPr>
            <w:r>
              <w:rPr>
                <w:color w:val="000000"/>
              </w:rPr>
              <w:t>$266</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0BF3521" w14:textId="76C5DCD7">
            <w:pPr>
              <w:jc w:val="right"/>
              <w:rPr>
                <w:color w:val="000000"/>
              </w:rPr>
            </w:pPr>
            <w:r>
              <w:rPr>
                <w:color w:val="000000"/>
              </w:rPr>
              <w:t>$266</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89CDF06" w14:textId="18990CCB">
            <w:pPr>
              <w:jc w:val="right"/>
              <w:rPr>
                <w:color w:val="000000"/>
              </w:rPr>
            </w:pPr>
            <w:r>
              <w:rPr>
                <w:color w:val="000000"/>
              </w:rPr>
              <w:t>$266</w:t>
            </w:r>
          </w:p>
        </w:tc>
      </w:tr>
      <w:tr w:rsidRPr="00EF70B2" w:rsidR="000A22E0" w:rsidTr="00262800" w14:paraId="53A93A2F"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7B552B46" w14:textId="77777777">
            <w:r w:rsidRPr="00EF70B2">
              <w:t>Applicant’s Land Description</w:t>
            </w:r>
            <w:r w:rsidRPr="00EF70B2">
              <w:br/>
              <w:t>43 CFR 3503.30 through 3503.32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D6A1837" w14:textId="4B46B791">
            <w:pPr>
              <w:jc w:val="right"/>
            </w:pPr>
            <w:r>
              <w:rPr>
                <w:color w:val="000000"/>
              </w:rPr>
              <w:t>$6,651</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A2FAC28" w14:textId="14A96831">
            <w:pPr>
              <w:jc w:val="right"/>
            </w:pPr>
            <w:r>
              <w:rPr>
                <w:color w:val="000000"/>
              </w:rPr>
              <w:t>$6,651</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1EC3A85" w14:textId="3D932F37">
            <w:pPr>
              <w:jc w:val="right"/>
            </w:pPr>
            <w:r>
              <w:rPr>
                <w:color w:val="000000"/>
              </w:rPr>
              <w:t>$6,651</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7BB1649B" w14:textId="28BE667B">
            <w:pPr>
              <w:jc w:val="right"/>
              <w:rPr>
                <w:color w:val="000000"/>
              </w:rPr>
            </w:pPr>
            <w:r>
              <w:rPr>
                <w:color w:val="000000"/>
              </w:rPr>
              <w:t>$6,651</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E8DDECC" w14:textId="213DB871">
            <w:pPr>
              <w:jc w:val="right"/>
              <w:rPr>
                <w:color w:val="000000"/>
              </w:rPr>
            </w:pPr>
            <w:r>
              <w:rPr>
                <w:color w:val="000000"/>
              </w:rPr>
              <w:t>$6,651</w:t>
            </w:r>
          </w:p>
        </w:tc>
      </w:tr>
      <w:tr w:rsidRPr="00EF70B2" w:rsidR="000A22E0" w:rsidTr="00262800" w14:paraId="5BB14BEB"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E2A0381" w14:textId="77777777">
            <w:r w:rsidRPr="00EF70B2">
              <w:t>Bonding</w:t>
            </w:r>
            <w:r w:rsidRPr="00EF70B2">
              <w:br/>
              <w:t>43 CFR 3504.50 through 3504.71</w:t>
            </w:r>
            <w:r w:rsidRPr="00EF70B2">
              <w:br/>
              <w:t>Forms 3504-1, 3504-3, and 3504-4</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4CD52AF4" w14:textId="718849C7">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8DDAA3C" w14:textId="51DCADA6">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AD8803C" w14:textId="23D0AB00">
            <w:pPr>
              <w:jc w:val="right"/>
            </w:pPr>
            <w:r>
              <w:rPr>
                <w:color w:val="000000"/>
              </w:rPr>
              <w:t>$10,642</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05DC2D8D" w14:textId="40CF5D50">
            <w:pPr>
              <w:jc w:val="right"/>
              <w:rPr>
                <w:color w:val="000000"/>
              </w:rPr>
            </w:pPr>
            <w:r>
              <w:rPr>
                <w:color w:val="000000"/>
              </w:rPr>
              <w:t>$10,642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EBC5FBB" w14:textId="520F873C">
            <w:pPr>
              <w:jc w:val="right"/>
              <w:rPr>
                <w:color w:val="000000"/>
              </w:rPr>
            </w:pPr>
            <w:r>
              <w:rPr>
                <w:color w:val="000000"/>
              </w:rPr>
              <w:t>$10,642</w:t>
            </w:r>
          </w:p>
        </w:tc>
      </w:tr>
      <w:tr w:rsidRPr="00EF70B2" w:rsidR="000A22E0" w:rsidTr="00262800" w14:paraId="23D4E83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BBA5F0C" w14:textId="77777777">
            <w:r w:rsidRPr="00EF70B2">
              <w:t>Application for Prospecting Permit</w:t>
            </w:r>
            <w:r w:rsidRPr="00EF70B2">
              <w:br/>
              <w:t>43 CFR 3505.12 and 3505.13</w:t>
            </w:r>
            <w:r w:rsidRPr="00EF70B2">
              <w:br/>
              <w:t>Form 3510-1</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7DD1FAE" w14:textId="0B988DB8">
            <w:pPr>
              <w:jc w:val="right"/>
            </w:pPr>
            <w:r>
              <w:rPr>
                <w:color w:val="000000"/>
              </w:rPr>
              <w:t>$292,644</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9154B9F" w14:textId="56F53D63">
            <w:pPr>
              <w:jc w:val="right"/>
            </w:pPr>
            <w:r>
              <w:rPr>
                <w:color w:val="000000"/>
              </w:rPr>
              <w:t>$292,644</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10304E1" w14:textId="17CFF10A">
            <w:pPr>
              <w:jc w:val="right"/>
            </w:pPr>
            <w:r>
              <w:rPr>
                <w:color w:val="000000"/>
              </w:rPr>
              <w:t>$292,644</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376F0D47" w14:textId="7ED72514">
            <w:pPr>
              <w:jc w:val="right"/>
              <w:rPr>
                <w:color w:val="000000"/>
              </w:rPr>
            </w:pPr>
            <w:r>
              <w:rPr>
                <w:color w:val="000000"/>
              </w:rPr>
              <w:t>$292,644</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BDEF7CB" w14:textId="4D4D7F39">
            <w:pPr>
              <w:jc w:val="right"/>
              <w:rPr>
                <w:color w:val="000000"/>
              </w:rPr>
            </w:pPr>
            <w:r>
              <w:rPr>
                <w:color w:val="000000"/>
              </w:rPr>
              <w:t>$292,644</w:t>
            </w:r>
          </w:p>
        </w:tc>
      </w:tr>
      <w:tr w:rsidRPr="00EF70B2" w:rsidR="000A22E0" w:rsidTr="00262800" w14:paraId="50B004B2"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9DE1632" w14:textId="77777777">
            <w:r w:rsidRPr="00EF70B2">
              <w:lastRenderedPageBreak/>
              <w:t>Amendment or Withdrawal of an Application for Prospecting Permit</w:t>
            </w:r>
            <w:r w:rsidRPr="00EF70B2">
              <w:br/>
              <w:t>43 CFR 3505.30 and 3505.31</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806522F" w14:textId="5FD06C0A">
            <w:pPr>
              <w:jc w:val="right"/>
            </w:pPr>
            <w:r>
              <w:rPr>
                <w:color w:val="000000"/>
              </w:rPr>
              <w:t>$3,326</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458B9CA1" w14:textId="6A1A4DDD">
            <w:pPr>
              <w:jc w:val="right"/>
            </w:pPr>
            <w:r>
              <w:rPr>
                <w:color w:val="000000"/>
              </w:rPr>
              <w:t>$3,326</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804B83D" w14:textId="14CE17E0">
            <w:pPr>
              <w:jc w:val="right"/>
            </w:pPr>
            <w:r>
              <w:rPr>
                <w:color w:val="000000"/>
              </w:rPr>
              <w:t>$3,326</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145A1B8" w14:textId="5A0AE610">
            <w:pPr>
              <w:jc w:val="right"/>
              <w:rPr>
                <w:color w:val="000000"/>
              </w:rPr>
            </w:pPr>
            <w:r>
              <w:rPr>
                <w:color w:val="000000"/>
              </w:rPr>
              <w:t>$3,326</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81CB748" w14:textId="49CDA6D9">
            <w:pPr>
              <w:jc w:val="right"/>
              <w:rPr>
                <w:color w:val="000000"/>
              </w:rPr>
            </w:pPr>
            <w:r>
              <w:rPr>
                <w:color w:val="000000"/>
              </w:rPr>
              <w:t>$3,326</w:t>
            </w:r>
          </w:p>
        </w:tc>
      </w:tr>
      <w:tr w:rsidRPr="00EF70B2" w:rsidR="000A22E0" w:rsidTr="00262800" w14:paraId="333CC8EF"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0BB0FBB5" w14:textId="77777777">
            <w:r w:rsidRPr="00EF70B2">
              <w:t>Exploration Plan 43 CFR 3505.40, 3505.45, and 3592.1(a)</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FB4F678" w14:textId="4078C2C8">
            <w:pPr>
              <w:jc w:val="right"/>
            </w:pPr>
            <w:r>
              <w:rPr>
                <w:color w:val="000000"/>
              </w:rPr>
              <w:t>$665,100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C601768" w14:textId="7F04F164">
            <w:pPr>
              <w:jc w:val="right"/>
            </w:pPr>
            <w:r>
              <w:rPr>
                <w:color w:val="000000"/>
              </w:rPr>
              <w:t>$665,100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D6EEB5E" w14:textId="018B6117">
            <w:pPr>
              <w:jc w:val="right"/>
            </w:pPr>
            <w:r>
              <w:rPr>
                <w:color w:val="000000"/>
              </w:rPr>
              <w:t>$665,100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1EA3390B" w14:textId="0A71FC56">
            <w:pPr>
              <w:jc w:val="right"/>
              <w:rPr>
                <w:color w:val="000000"/>
              </w:rPr>
            </w:pPr>
            <w:r>
              <w:rPr>
                <w:color w:val="000000"/>
              </w:rPr>
              <w:t>$665,100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3482EEA" w14:textId="575BAB7E">
            <w:pPr>
              <w:jc w:val="right"/>
              <w:rPr>
                <w:color w:val="000000"/>
              </w:rPr>
            </w:pPr>
            <w:r>
              <w:rPr>
                <w:color w:val="000000"/>
              </w:rPr>
              <w:t>$665,100</w:t>
            </w:r>
          </w:p>
        </w:tc>
      </w:tr>
      <w:tr w:rsidRPr="00EF70B2" w:rsidR="000A22E0" w:rsidTr="00262800" w14:paraId="355625E3"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DF55177" w14:textId="77777777">
            <w:r w:rsidRPr="00EF70B2">
              <w:t>Application to Extend a Prospecting Permit</w:t>
            </w:r>
            <w:r w:rsidRPr="00EF70B2">
              <w:br/>
              <w:t>43 CFR 3505.60 through 3505.66</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7431781" w14:textId="59D5EAF2">
            <w:pPr>
              <w:jc w:val="right"/>
            </w:pPr>
            <w:r>
              <w:rPr>
                <w:color w:val="000000"/>
              </w:rPr>
              <w:t>$13,302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3E9581A" w14:textId="49E9CA84">
            <w:pPr>
              <w:jc w:val="right"/>
            </w:pPr>
            <w:r>
              <w:rPr>
                <w:color w:val="000000"/>
              </w:rPr>
              <w:t>$13,302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9E5A5AE" w14:textId="54013B1E">
            <w:pPr>
              <w:jc w:val="right"/>
            </w:pPr>
            <w:r>
              <w:rPr>
                <w:color w:val="000000"/>
              </w:rPr>
              <w:t>$13,302</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877363B" w14:textId="1EF4F680">
            <w:pPr>
              <w:jc w:val="right"/>
              <w:rPr>
                <w:color w:val="000000"/>
              </w:rPr>
            </w:pPr>
            <w:r>
              <w:rPr>
                <w:color w:val="000000"/>
              </w:rPr>
              <w:t>$13,302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A11BB96" w14:textId="0374D86B">
            <w:pPr>
              <w:jc w:val="right"/>
              <w:rPr>
                <w:color w:val="000000"/>
              </w:rPr>
            </w:pPr>
            <w:r>
              <w:rPr>
                <w:color w:val="000000"/>
              </w:rPr>
              <w:t>$13,302</w:t>
            </w:r>
          </w:p>
        </w:tc>
      </w:tr>
      <w:tr w:rsidRPr="00EF70B2" w:rsidR="000A22E0" w:rsidTr="00262800" w14:paraId="3DFBEB08"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4F83860" w14:textId="77777777">
            <w:r w:rsidRPr="00EF70B2">
              <w:t>Application for an Exploration License</w:t>
            </w:r>
            <w:r w:rsidRPr="00EF70B2">
              <w:br/>
              <w:t>43 CFR 3506.11 through 3506.25</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1979C96" w14:textId="52D802DB">
            <w:pPr>
              <w:jc w:val="right"/>
            </w:pPr>
            <w:r>
              <w:rPr>
                <w:color w:val="000000"/>
              </w:rPr>
              <w:t>$26,604</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05ED493" w14:textId="290FF83A">
            <w:pPr>
              <w:jc w:val="right"/>
            </w:pPr>
            <w:r>
              <w:rPr>
                <w:color w:val="000000"/>
              </w:rPr>
              <w:t>$26,604</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10DDA14" w14:textId="668809C5">
            <w:pPr>
              <w:jc w:val="right"/>
            </w:pPr>
            <w:r>
              <w:rPr>
                <w:color w:val="000000"/>
              </w:rPr>
              <w:t>$26,604</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3BFE0A61" w14:textId="650315C3">
            <w:pPr>
              <w:jc w:val="right"/>
              <w:rPr>
                <w:color w:val="000000"/>
              </w:rPr>
            </w:pPr>
            <w:r>
              <w:rPr>
                <w:color w:val="000000"/>
              </w:rPr>
              <w:t>$26,604</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B740BF7" w14:textId="5CCFF32C">
            <w:pPr>
              <w:jc w:val="right"/>
              <w:rPr>
                <w:color w:val="000000"/>
              </w:rPr>
            </w:pPr>
            <w:r>
              <w:rPr>
                <w:color w:val="000000"/>
              </w:rPr>
              <w:t>$26,604</w:t>
            </w:r>
          </w:p>
        </w:tc>
      </w:tr>
      <w:tr w:rsidRPr="00EF70B2" w:rsidR="000A22E0" w:rsidTr="00262800" w14:paraId="18DBBC66"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047465C1" w14:textId="77777777">
            <w:r w:rsidRPr="00EF70B2">
              <w:t>Application for a Preference Right Lease</w:t>
            </w:r>
            <w:r w:rsidRPr="00EF70B2">
              <w:br/>
              <w:t>43 CFR 3507.11 through 3507.19</w:t>
            </w:r>
            <w:r w:rsidRPr="00EF70B2">
              <w:br/>
              <w:t>Form 3520-7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0705A69" w14:textId="437F5EDE">
            <w:pPr>
              <w:jc w:val="right"/>
            </w:pPr>
            <w:r>
              <w:rPr>
                <w:color w:val="000000"/>
              </w:rPr>
              <w:t>$1,995,300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1491195" w14:textId="31A832C5">
            <w:pPr>
              <w:jc w:val="right"/>
            </w:pPr>
            <w:r>
              <w:rPr>
                <w:color w:val="000000"/>
              </w:rPr>
              <w:t>$1,995,300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B347E1D" w14:textId="6C2E4302">
            <w:pPr>
              <w:jc w:val="right"/>
            </w:pPr>
            <w:r>
              <w:rPr>
                <w:color w:val="000000"/>
              </w:rPr>
              <w:t>$1,995,300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1C37961" w14:textId="7E716D8B">
            <w:pPr>
              <w:jc w:val="right"/>
              <w:rPr>
                <w:color w:val="000000"/>
              </w:rPr>
            </w:pPr>
            <w:r>
              <w:rPr>
                <w:color w:val="000000"/>
              </w:rPr>
              <w:t>$1,995,300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7D6DCA7" w14:textId="08C5F046">
            <w:pPr>
              <w:jc w:val="right"/>
              <w:rPr>
                <w:color w:val="000000"/>
              </w:rPr>
            </w:pPr>
            <w:r>
              <w:rPr>
                <w:color w:val="000000"/>
              </w:rPr>
              <w:t>$1,995,300</w:t>
            </w:r>
          </w:p>
        </w:tc>
      </w:tr>
      <w:tr w:rsidRPr="00EF70B2" w:rsidR="000A22E0" w:rsidTr="00262800" w14:paraId="28903FB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0D764B4" w14:textId="77777777">
            <w:r w:rsidRPr="00EF70B2">
              <w:t>Application for a Competitive Lease</w:t>
            </w:r>
            <w:r w:rsidRPr="00EF70B2">
              <w:br/>
              <w:t>43 CFR 3508.12 through 3508.22</w:t>
            </w:r>
            <w:r w:rsidRPr="00EF70B2">
              <w:br/>
              <w:t>Form 3520-7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23F2A74" w14:textId="7C148894">
            <w:pPr>
              <w:jc w:val="right"/>
            </w:pPr>
            <w:r>
              <w:rPr>
                <w:color w:val="000000"/>
              </w:rPr>
              <w:t>$332,550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C4C6E8B" w14:textId="3966858B">
            <w:pPr>
              <w:jc w:val="right"/>
            </w:pPr>
            <w:r>
              <w:rPr>
                <w:color w:val="000000"/>
              </w:rPr>
              <w:t>$332,550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B39B27F" w14:textId="7B47E81A">
            <w:pPr>
              <w:jc w:val="right"/>
            </w:pPr>
            <w:r>
              <w:rPr>
                <w:color w:val="000000"/>
              </w:rPr>
              <w:t>$332,550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1AF771CF" w14:textId="54A7AFCE">
            <w:pPr>
              <w:jc w:val="right"/>
              <w:rPr>
                <w:color w:val="000000"/>
              </w:rPr>
            </w:pPr>
            <w:r>
              <w:rPr>
                <w:color w:val="000000"/>
              </w:rPr>
              <w:t>$332,550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F819078" w14:textId="7960F56F">
            <w:pPr>
              <w:jc w:val="right"/>
              <w:rPr>
                <w:color w:val="000000"/>
              </w:rPr>
            </w:pPr>
            <w:r>
              <w:rPr>
                <w:color w:val="000000"/>
              </w:rPr>
              <w:t>$332,550</w:t>
            </w:r>
          </w:p>
        </w:tc>
      </w:tr>
      <w:tr w:rsidRPr="00EF70B2" w:rsidR="000A22E0" w:rsidTr="00262800" w14:paraId="793BDC1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0E9D7C1" w14:textId="77777777">
            <w:r w:rsidRPr="00EF70B2">
              <w:t>Application for a Fractional or Future Interest Lease</w:t>
            </w:r>
            <w:r w:rsidRPr="00EF70B2">
              <w:br/>
              <w:t>43 CFR 3509.10 through 3509.51</w:t>
            </w:r>
            <w:r w:rsidRPr="00EF70B2">
              <w:br/>
              <w:t>Form 3520-7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606D363" w14:textId="3D700E5B">
            <w:pPr>
              <w:jc w:val="right"/>
            </w:pPr>
            <w:r>
              <w:rPr>
                <w:color w:val="000000"/>
              </w:rPr>
              <w:t>$33,255</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EE879B9" w14:textId="71DC634B">
            <w:pPr>
              <w:jc w:val="right"/>
            </w:pPr>
            <w:r>
              <w:rPr>
                <w:color w:val="000000"/>
              </w:rPr>
              <w:t>$33,255</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792723E" w14:textId="69FBC288">
            <w:pPr>
              <w:jc w:val="right"/>
            </w:pPr>
            <w:r>
              <w:rPr>
                <w:color w:val="000000"/>
              </w:rPr>
              <w:t>$33,255</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0AB93EB" w14:textId="4F7877E3">
            <w:pPr>
              <w:jc w:val="right"/>
              <w:rPr>
                <w:color w:val="000000"/>
              </w:rPr>
            </w:pPr>
            <w:r>
              <w:rPr>
                <w:color w:val="000000"/>
              </w:rPr>
              <w:t>$33,255</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8358BAA" w14:textId="0568A105">
            <w:pPr>
              <w:jc w:val="right"/>
              <w:rPr>
                <w:color w:val="000000"/>
              </w:rPr>
            </w:pPr>
            <w:r>
              <w:rPr>
                <w:color w:val="000000"/>
              </w:rPr>
              <w:t>$33,255</w:t>
            </w:r>
          </w:p>
        </w:tc>
      </w:tr>
      <w:tr w:rsidRPr="00EF70B2" w:rsidR="000A22E0" w:rsidTr="00262800" w14:paraId="0CA28C79"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087818D5" w14:textId="77777777">
            <w:r w:rsidRPr="00EF70B2">
              <w:t>Application for a Fringe Acreage Lease or Lease Modification</w:t>
            </w:r>
            <w:r w:rsidRPr="00EF70B2">
              <w:br/>
              <w:t>43 CFR 3510.12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25D6432" w14:textId="4C536A0B">
            <w:pPr>
              <w:jc w:val="right"/>
            </w:pPr>
            <w:r>
              <w:rPr>
                <w:color w:val="000000"/>
              </w:rPr>
              <w:t>$665,100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3D98A36" w14:textId="00E4D684">
            <w:pPr>
              <w:jc w:val="right"/>
            </w:pPr>
            <w:r>
              <w:rPr>
                <w:color w:val="000000"/>
              </w:rPr>
              <w:t>$665,100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B980E5D" w14:textId="3C61EEEC">
            <w:pPr>
              <w:jc w:val="right"/>
            </w:pPr>
            <w:r>
              <w:rPr>
                <w:color w:val="000000"/>
              </w:rPr>
              <w:t>$665,100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1B3D9916" w14:textId="0CF408FD">
            <w:pPr>
              <w:jc w:val="right"/>
              <w:rPr>
                <w:color w:val="000000"/>
              </w:rPr>
            </w:pPr>
            <w:r>
              <w:rPr>
                <w:color w:val="000000"/>
              </w:rPr>
              <w:t>$665,100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36BE0F8" w14:textId="0DA2814E">
            <w:pPr>
              <w:jc w:val="right"/>
              <w:rPr>
                <w:color w:val="000000"/>
              </w:rPr>
            </w:pPr>
            <w:r>
              <w:rPr>
                <w:color w:val="000000"/>
              </w:rPr>
              <w:t>$665,100</w:t>
            </w:r>
          </w:p>
        </w:tc>
      </w:tr>
      <w:tr w:rsidRPr="00EF70B2" w:rsidR="000A22E0" w:rsidTr="00262800" w14:paraId="52E60E25"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52F3B388" w14:textId="77777777">
            <w:r w:rsidRPr="00EF70B2">
              <w:t>Request for Renewal of a Lease</w:t>
            </w:r>
            <w:r w:rsidRPr="00EF70B2">
              <w:br/>
              <w:t>43 CFR 3511.27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A3B3D5F" w14:textId="311F087D">
            <w:pPr>
              <w:jc w:val="right"/>
            </w:pPr>
            <w:r>
              <w:rPr>
                <w:color w:val="000000"/>
              </w:rPr>
              <w:t>$106,416</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DAE64F6" w14:textId="1737E9C0">
            <w:pPr>
              <w:jc w:val="right"/>
            </w:pPr>
            <w:r>
              <w:rPr>
                <w:color w:val="000000"/>
              </w:rPr>
              <w:t>$106,416</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6643073" w14:textId="6CF7603A">
            <w:pPr>
              <w:jc w:val="right"/>
            </w:pPr>
            <w:r>
              <w:rPr>
                <w:color w:val="000000"/>
              </w:rPr>
              <w:t>$106,416</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5875DF16" w14:textId="4CD91DF0">
            <w:pPr>
              <w:jc w:val="right"/>
              <w:rPr>
                <w:color w:val="000000"/>
              </w:rPr>
            </w:pPr>
            <w:r>
              <w:rPr>
                <w:color w:val="000000"/>
              </w:rPr>
              <w:t>$106,416</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CA361A6" w14:textId="00CA4381">
            <w:pPr>
              <w:jc w:val="right"/>
              <w:rPr>
                <w:color w:val="000000"/>
              </w:rPr>
            </w:pPr>
            <w:r>
              <w:rPr>
                <w:color w:val="000000"/>
              </w:rPr>
              <w:t>$106,416</w:t>
            </w:r>
          </w:p>
        </w:tc>
      </w:tr>
      <w:tr w:rsidRPr="00EF70B2" w:rsidR="000A22E0" w:rsidTr="00262800" w14:paraId="29FE3017"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5EB9908F" w14:textId="77777777">
            <w:r w:rsidRPr="00EF70B2">
              <w:t>Objection to Proposed Readjustment of Lease Terms and Conditions</w:t>
            </w:r>
            <w:r w:rsidRPr="00EF70B2">
              <w:br/>
              <w:t>43 CFR 3511.25 and 3511.26</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FEBA61A" w14:textId="189C6A4B">
            <w:pPr>
              <w:jc w:val="right"/>
            </w:pPr>
            <w:r>
              <w:rPr>
                <w:color w:val="000000"/>
              </w:rPr>
              <w:t>$106,416</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E4FF95A" w14:textId="7B26DBCE">
            <w:pPr>
              <w:jc w:val="right"/>
            </w:pPr>
            <w:r>
              <w:rPr>
                <w:color w:val="000000"/>
              </w:rPr>
              <w:t>$106,416</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D1DDD98" w14:textId="758AB386">
            <w:pPr>
              <w:jc w:val="right"/>
            </w:pPr>
            <w:r>
              <w:rPr>
                <w:color w:val="000000"/>
              </w:rPr>
              <w:t>$106,416</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327D709E" w14:textId="00F25639">
            <w:pPr>
              <w:jc w:val="right"/>
              <w:rPr>
                <w:color w:val="000000"/>
              </w:rPr>
            </w:pPr>
            <w:r>
              <w:rPr>
                <w:color w:val="000000"/>
              </w:rPr>
              <w:t>$106,416</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DCAD946" w14:textId="23F65804">
            <w:pPr>
              <w:jc w:val="right"/>
              <w:rPr>
                <w:color w:val="000000"/>
              </w:rPr>
            </w:pPr>
            <w:r>
              <w:rPr>
                <w:color w:val="000000"/>
              </w:rPr>
              <w:t>$106,416</w:t>
            </w:r>
          </w:p>
        </w:tc>
      </w:tr>
      <w:tr w:rsidRPr="00EF70B2" w:rsidR="000A22E0" w:rsidTr="00262800" w14:paraId="4A98B2D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787BE25" w14:textId="77777777">
            <w:r w:rsidRPr="00EF70B2">
              <w:t>Assignment, Sublease, or Transfer</w:t>
            </w:r>
            <w:r w:rsidRPr="00EF70B2">
              <w:br/>
              <w:t>43 CFR 3512.11 through 3512.17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4D965879" w14:textId="674929D0">
            <w:pPr>
              <w:jc w:val="right"/>
            </w:pPr>
            <w:r>
              <w:rPr>
                <w:color w:val="000000"/>
              </w:rPr>
              <w:t>$79,812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BCCFB4B" w14:textId="44B37716">
            <w:pPr>
              <w:jc w:val="right"/>
            </w:pPr>
            <w:r>
              <w:rPr>
                <w:color w:val="000000"/>
              </w:rPr>
              <w:t>$79,812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1D11DDA" w14:textId="1D10153A">
            <w:pPr>
              <w:jc w:val="right"/>
            </w:pPr>
            <w:r>
              <w:rPr>
                <w:color w:val="000000"/>
              </w:rPr>
              <w:t>$79,812</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33A8EFCC" w14:textId="6D0A6E7E">
            <w:pPr>
              <w:jc w:val="right"/>
              <w:rPr>
                <w:color w:val="000000"/>
              </w:rPr>
            </w:pPr>
            <w:r>
              <w:rPr>
                <w:color w:val="000000"/>
              </w:rPr>
              <w:t>$79,812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E72F11C" w14:textId="2F81842A">
            <w:pPr>
              <w:jc w:val="right"/>
              <w:rPr>
                <w:color w:val="000000"/>
              </w:rPr>
            </w:pPr>
            <w:r>
              <w:rPr>
                <w:color w:val="000000"/>
              </w:rPr>
              <w:t>$79,812</w:t>
            </w:r>
          </w:p>
        </w:tc>
      </w:tr>
      <w:tr w:rsidRPr="00EF70B2" w:rsidR="000A22E0" w:rsidTr="00262800" w14:paraId="32925ED4"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5F128D25" w14:textId="77777777">
            <w:r w:rsidRPr="00EF70B2">
              <w:t>Application for Waiver, Suspension, or Reduction of Rental or Minimum Royalties, or for a Reduction in the Royalty Rate</w:t>
            </w:r>
            <w:r w:rsidRPr="00EF70B2">
              <w:br/>
              <w:t>43 CFR 3513.11 through 3513.32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5BD9B82" w14:textId="36CD54BC">
            <w:pPr>
              <w:jc w:val="right"/>
            </w:pPr>
            <w:r>
              <w:rPr>
                <w:color w:val="000000"/>
              </w:rPr>
              <w:t>$21,283</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603A69D" w14:textId="0C32153D">
            <w:pPr>
              <w:jc w:val="right"/>
            </w:pPr>
            <w:r>
              <w:rPr>
                <w:color w:val="000000"/>
              </w:rPr>
              <w:t>$21,283</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51BAD73" w14:textId="7C92AA00">
            <w:pPr>
              <w:jc w:val="right"/>
            </w:pPr>
            <w:r>
              <w:rPr>
                <w:color w:val="000000"/>
              </w:rPr>
              <w:t>$21,283</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05AD796B" w14:textId="109C85B6">
            <w:pPr>
              <w:jc w:val="right"/>
              <w:rPr>
                <w:color w:val="000000"/>
              </w:rPr>
            </w:pPr>
            <w:r>
              <w:rPr>
                <w:color w:val="000000"/>
              </w:rPr>
              <w:t>$21,283</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1D9FB81" w14:textId="2C940931">
            <w:pPr>
              <w:jc w:val="right"/>
              <w:rPr>
                <w:color w:val="000000"/>
              </w:rPr>
            </w:pPr>
            <w:r>
              <w:rPr>
                <w:color w:val="000000"/>
              </w:rPr>
              <w:t>$21,283</w:t>
            </w:r>
          </w:p>
        </w:tc>
      </w:tr>
      <w:tr w:rsidRPr="00EF70B2" w:rsidR="000A22E0" w:rsidTr="00262800" w14:paraId="4213DB39"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rsidRPr="000A22E0" w:rsidR="000A22E0" w:rsidP="000A22E0" w:rsidRDefault="000A22E0" w14:paraId="344CB2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22E0">
              <w:t>Application for Reduction of Rental, Royalties, or Minimum Production</w:t>
            </w:r>
          </w:p>
          <w:p w:rsidRPr="000A22E0" w:rsidR="000A22E0" w:rsidP="000A22E0" w:rsidRDefault="000A22E0" w14:paraId="7D5A378F" w14:textId="77777777">
            <w:r w:rsidRPr="000A22E0">
              <w:t>43 CFR 3513.15 and 3513.16</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09126329" w14:textId="5A79EDFD">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2172D943" w14:textId="6841F1D7">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4E05B01D" w14:textId="482105F4">
            <w:pPr>
              <w:jc w:val="right"/>
            </w:pPr>
            <w:r>
              <w:rPr>
                <w:color w:val="000000"/>
              </w:rPr>
              <w:t>$10,642</w:t>
            </w:r>
          </w:p>
        </w:tc>
        <w:tc>
          <w:tcPr>
            <w:tcW w:w="1301" w:type="dxa"/>
            <w:tcBorders>
              <w:top w:val="nil"/>
              <w:left w:val="nil"/>
              <w:bottom w:val="single" w:color="auto" w:sz="8" w:space="0"/>
              <w:right w:val="single" w:color="auto" w:sz="8" w:space="0"/>
            </w:tcBorders>
            <w:shd w:val="clear" w:color="auto" w:fill="auto"/>
            <w:vAlign w:val="center"/>
          </w:tcPr>
          <w:p w:rsidRPr="000A22E0" w:rsidR="000A22E0" w:rsidP="000A22E0" w:rsidRDefault="000A22E0" w14:paraId="0665FBBC" w14:textId="3EBF77D8">
            <w:pPr>
              <w:jc w:val="right"/>
            </w:pPr>
            <w:r>
              <w:rPr>
                <w:color w:val="000000"/>
              </w:rPr>
              <w:t>$10,642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4B421B08" w14:textId="6F4E6987">
            <w:pPr>
              <w:jc w:val="right"/>
              <w:rPr>
                <w:color w:val="000000"/>
              </w:rPr>
            </w:pPr>
            <w:r>
              <w:rPr>
                <w:color w:val="000000"/>
              </w:rPr>
              <w:t>$10,642</w:t>
            </w:r>
          </w:p>
        </w:tc>
      </w:tr>
      <w:tr w:rsidRPr="00EF70B2" w:rsidR="000A22E0" w:rsidTr="00262800" w14:paraId="4F736AC3"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rsidRPr="000A22E0" w:rsidR="000A22E0" w:rsidP="000A22E0" w:rsidRDefault="000A22E0" w14:paraId="0ECDE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A22E0">
              <w:t>Application for Suspension</w:t>
            </w:r>
          </w:p>
          <w:p w:rsidRPr="000A22E0" w:rsidR="000A22E0" w:rsidP="000A22E0" w:rsidRDefault="000A22E0" w14:paraId="0B3C339C" w14:textId="77777777">
            <w:r w:rsidRPr="000A22E0">
              <w:t>43 CFR 3513.16, 3513.22 and 3513.32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1F948CEA" w14:textId="682EED2D">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20EEAB0D" w14:textId="09640691">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7F24D47B" w14:textId="0E1C5E7D">
            <w:pPr>
              <w:jc w:val="right"/>
            </w:pPr>
            <w:r>
              <w:rPr>
                <w:color w:val="000000"/>
              </w:rPr>
              <w:t>$10,642</w:t>
            </w:r>
          </w:p>
        </w:tc>
        <w:tc>
          <w:tcPr>
            <w:tcW w:w="1301" w:type="dxa"/>
            <w:tcBorders>
              <w:top w:val="nil"/>
              <w:left w:val="nil"/>
              <w:bottom w:val="single" w:color="auto" w:sz="8" w:space="0"/>
              <w:right w:val="single" w:color="auto" w:sz="8" w:space="0"/>
            </w:tcBorders>
            <w:shd w:val="clear" w:color="auto" w:fill="auto"/>
            <w:vAlign w:val="center"/>
          </w:tcPr>
          <w:p w:rsidRPr="000A22E0" w:rsidR="000A22E0" w:rsidP="000A22E0" w:rsidRDefault="000A22E0" w14:paraId="1D11AF8A" w14:textId="18505785">
            <w:pPr>
              <w:jc w:val="right"/>
            </w:pPr>
            <w:r>
              <w:rPr>
                <w:color w:val="000000"/>
              </w:rPr>
              <w:t>$10,642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0A22E0" w:rsidR="000A22E0" w:rsidP="000A22E0" w:rsidRDefault="000A22E0" w14:paraId="42F86CD1" w14:textId="02C3F0DD">
            <w:pPr>
              <w:jc w:val="right"/>
              <w:rPr>
                <w:color w:val="000000"/>
              </w:rPr>
            </w:pPr>
            <w:r>
              <w:rPr>
                <w:color w:val="000000"/>
              </w:rPr>
              <w:t>$10,642</w:t>
            </w:r>
          </w:p>
        </w:tc>
      </w:tr>
      <w:tr w:rsidRPr="00EF70B2" w:rsidR="000A22E0" w:rsidTr="00262800" w14:paraId="7BE03168"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9D396B4" w14:textId="77777777">
            <w:r w:rsidRPr="00EF70B2">
              <w:lastRenderedPageBreak/>
              <w:t>Lease Relinquishment</w:t>
            </w:r>
          </w:p>
          <w:p w:rsidRPr="00EF70B2" w:rsidR="000A22E0" w:rsidP="000A22E0" w:rsidRDefault="000A22E0" w14:paraId="65494564" w14:textId="77777777">
            <w:r w:rsidRPr="00EF70B2">
              <w:t>43 CFR 3514.11 through 3514.21</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46F7EA8A" w14:textId="21846E3A">
            <w:pPr>
              <w:jc w:val="right"/>
            </w:pPr>
            <w:r>
              <w:rPr>
                <w:color w:val="000000"/>
              </w:rPr>
              <w:t>$26,604</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2FED8879" w14:textId="448ED976">
            <w:pPr>
              <w:jc w:val="right"/>
            </w:pPr>
            <w:r>
              <w:rPr>
                <w:color w:val="000000"/>
              </w:rPr>
              <w:t>$26,604</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69969B7" w14:textId="4ACCD547">
            <w:pPr>
              <w:jc w:val="right"/>
            </w:pPr>
            <w:r>
              <w:rPr>
                <w:color w:val="000000"/>
              </w:rPr>
              <w:t>$26,604</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5DD989AB" w14:textId="2293775F">
            <w:pPr>
              <w:jc w:val="right"/>
              <w:rPr>
                <w:color w:val="000000"/>
              </w:rPr>
            </w:pPr>
            <w:r>
              <w:rPr>
                <w:color w:val="000000"/>
              </w:rPr>
              <w:t>$26,604</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6797091" w14:textId="2BC8486C">
            <w:pPr>
              <w:jc w:val="right"/>
              <w:rPr>
                <w:color w:val="000000"/>
              </w:rPr>
            </w:pPr>
            <w:r>
              <w:rPr>
                <w:color w:val="000000"/>
              </w:rPr>
              <w:t>$26,604</w:t>
            </w:r>
          </w:p>
        </w:tc>
      </w:tr>
      <w:tr w:rsidRPr="00EF70B2" w:rsidR="000A22E0" w:rsidTr="00262800" w14:paraId="31EE691F"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62D44E9A" w14:textId="77777777">
            <w:r w:rsidRPr="00EF70B2">
              <w:t>Mineral Lease Exchange</w:t>
            </w:r>
            <w:r w:rsidRPr="00EF70B2">
              <w:br/>
              <w:t>43 CFR 3515.23 through 3515.27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5D85279" w14:textId="4BC946A9">
            <w:pPr>
              <w:jc w:val="right"/>
            </w:pPr>
            <w:r>
              <w:rPr>
                <w:color w:val="000000"/>
              </w:rPr>
              <w:t>$2,660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6E0AE58" w14:textId="2EC6FAB0">
            <w:pPr>
              <w:jc w:val="right"/>
            </w:pPr>
            <w:r>
              <w:rPr>
                <w:color w:val="000000"/>
              </w:rPr>
              <w:t>$2,660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48D3D44" w14:textId="5077A5B1">
            <w:pPr>
              <w:jc w:val="right"/>
            </w:pPr>
            <w:r>
              <w:rPr>
                <w:color w:val="000000"/>
              </w:rPr>
              <w:t>$2,660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31B99685" w14:textId="437D4209">
            <w:pPr>
              <w:jc w:val="right"/>
              <w:rPr>
                <w:color w:val="000000"/>
              </w:rPr>
            </w:pPr>
            <w:r>
              <w:rPr>
                <w:color w:val="000000"/>
              </w:rPr>
              <w:t>$2,660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3973FE45" w14:textId="358EE34A">
            <w:pPr>
              <w:jc w:val="right"/>
              <w:rPr>
                <w:color w:val="000000"/>
              </w:rPr>
            </w:pPr>
            <w:r>
              <w:rPr>
                <w:color w:val="000000"/>
              </w:rPr>
              <w:t>$2,660</w:t>
            </w:r>
          </w:p>
        </w:tc>
      </w:tr>
      <w:tr w:rsidRPr="00EF70B2" w:rsidR="000A22E0" w:rsidTr="00262800" w14:paraId="7C57087A"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22438BC0" w14:textId="77777777">
            <w:r w:rsidRPr="00EF70B2">
              <w:t>Application for Use Permit</w:t>
            </w:r>
            <w:r w:rsidRPr="00EF70B2">
              <w:br/>
              <w:t>43 CFR 3516.15 through 3516.30</w:t>
            </w:r>
            <w:r w:rsidRPr="00EF70B2">
              <w:br/>
              <w:t>Form 3510-2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4551527" w14:textId="79B677AB">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F1928D3" w14:textId="6D17D7BA">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233FEE36" w14:textId="70784BB1">
            <w:pPr>
              <w:jc w:val="right"/>
            </w:pPr>
            <w:r>
              <w:rPr>
                <w:color w:val="000000"/>
              </w:rPr>
              <w:t>$10,642</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4A0F5600" w14:textId="407C75BB">
            <w:pPr>
              <w:jc w:val="right"/>
              <w:rPr>
                <w:color w:val="000000"/>
              </w:rPr>
            </w:pPr>
            <w:r>
              <w:rPr>
                <w:color w:val="000000"/>
              </w:rPr>
              <w:t>$10,642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6A25300" w14:textId="6437246F">
            <w:pPr>
              <w:jc w:val="right"/>
              <w:rPr>
                <w:color w:val="000000"/>
              </w:rPr>
            </w:pPr>
            <w:r>
              <w:rPr>
                <w:color w:val="000000"/>
              </w:rPr>
              <w:t>$10,642</w:t>
            </w:r>
          </w:p>
        </w:tc>
      </w:tr>
      <w:tr w:rsidRPr="00EF70B2" w:rsidR="000A22E0" w:rsidTr="00262800" w14:paraId="2B8530EE"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31ED3C96" w14:textId="77777777">
            <w:r w:rsidRPr="00EF70B2">
              <w:t>Hardrock Mineral Development Contracts; Processing and Milling Arrangements (3517)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53A2187" w14:textId="41A120AD">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2252C7B" w14:textId="33821BD6">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7284F02" w14:textId="693D3717">
            <w:pPr>
              <w:jc w:val="right"/>
            </w:pPr>
            <w:r>
              <w:rPr>
                <w:color w:val="000000"/>
              </w:rPr>
              <w:t>$10,642</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782C3512" w14:textId="59AC384C">
            <w:pPr>
              <w:jc w:val="right"/>
              <w:rPr>
                <w:color w:val="000000"/>
              </w:rPr>
            </w:pPr>
            <w:r>
              <w:rPr>
                <w:color w:val="000000"/>
              </w:rPr>
              <w:t>$10,642</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06C083F" w14:textId="19DC0138">
            <w:pPr>
              <w:jc w:val="right"/>
              <w:rPr>
                <w:color w:val="000000"/>
              </w:rPr>
            </w:pPr>
            <w:r>
              <w:rPr>
                <w:color w:val="000000"/>
              </w:rPr>
              <w:t>$10,642</w:t>
            </w:r>
          </w:p>
        </w:tc>
      </w:tr>
      <w:tr w:rsidRPr="00EF70B2" w:rsidR="000A22E0" w:rsidTr="00262800" w14:paraId="2DBEF893"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2FB2DE59" w14:textId="77777777">
            <w:r w:rsidRPr="00EF70B2">
              <w:t>Application for Gold, Silver, or Quicksilver Lease in a Confirmed Private Land Grant</w:t>
            </w:r>
            <w:r w:rsidRPr="00EF70B2">
              <w:br/>
              <w:t>43 CFR 3581.3 and 3581.4</w:t>
            </w:r>
            <w:r w:rsidRPr="00EF70B2">
              <w:br/>
              <w:t>Form 3520-7</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C08C589" w14:textId="17588D61">
            <w:pPr>
              <w:jc w:val="right"/>
            </w:pPr>
            <w:r>
              <w:rPr>
                <w:color w:val="000000"/>
              </w:rPr>
              <w:t>$1,330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778F045D" w14:textId="4536C84C">
            <w:pPr>
              <w:jc w:val="right"/>
            </w:pPr>
            <w:r>
              <w:rPr>
                <w:color w:val="000000"/>
              </w:rPr>
              <w:t>$1,330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4A75DB2" w14:textId="3B3489D2">
            <w:pPr>
              <w:jc w:val="right"/>
            </w:pPr>
            <w:r>
              <w:rPr>
                <w:color w:val="000000"/>
              </w:rPr>
              <w:t>$1,330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4A623153" w14:textId="64E5BEC8">
            <w:pPr>
              <w:jc w:val="right"/>
              <w:rPr>
                <w:color w:val="000000"/>
              </w:rPr>
            </w:pPr>
            <w:r>
              <w:rPr>
                <w:color w:val="000000"/>
              </w:rPr>
              <w:t>$1,330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3C23D85" w14:textId="10A1C0F5">
            <w:pPr>
              <w:jc w:val="right"/>
              <w:rPr>
                <w:color w:val="000000"/>
              </w:rPr>
            </w:pPr>
            <w:r>
              <w:rPr>
                <w:color w:val="000000"/>
              </w:rPr>
              <w:t>$1,330</w:t>
            </w:r>
          </w:p>
        </w:tc>
      </w:tr>
      <w:tr w:rsidRPr="00EF70B2" w:rsidR="000A22E0" w:rsidTr="00262800" w14:paraId="0A376472"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252F067" w14:textId="77777777">
            <w:r w:rsidRPr="00EF70B2">
              <w:t>Application for a Hardrock Mineral Lease in the Shasta and Trinity Units of the Whiskeytown-Shasta-Trinity National Recreation Area</w:t>
            </w:r>
            <w:r w:rsidRPr="00EF70B2">
              <w:br/>
              <w:t>43 CFR 3583.3</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2DD6075" w14:textId="65ABE9A0">
            <w:pPr>
              <w:jc w:val="right"/>
            </w:pPr>
            <w:r>
              <w:rPr>
                <w:color w:val="000000"/>
              </w:rPr>
              <w:t>$1,330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1CA3574" w14:textId="0F34CC7A">
            <w:pPr>
              <w:jc w:val="right"/>
            </w:pPr>
            <w:r>
              <w:rPr>
                <w:color w:val="000000"/>
              </w:rPr>
              <w:t>$1,330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57191E2" w14:textId="0C544C4D">
            <w:pPr>
              <w:jc w:val="right"/>
            </w:pPr>
            <w:r>
              <w:rPr>
                <w:color w:val="000000"/>
              </w:rPr>
              <w:t>$1,330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2AAE66BA" w14:textId="7025A7E8">
            <w:pPr>
              <w:jc w:val="right"/>
              <w:rPr>
                <w:color w:val="000000"/>
              </w:rPr>
            </w:pPr>
            <w:r>
              <w:rPr>
                <w:color w:val="000000"/>
              </w:rPr>
              <w:t>$1,330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0F676C7" w14:textId="0F099A45">
            <w:pPr>
              <w:jc w:val="right"/>
              <w:rPr>
                <w:color w:val="000000"/>
              </w:rPr>
            </w:pPr>
            <w:r>
              <w:rPr>
                <w:color w:val="000000"/>
              </w:rPr>
              <w:t>$1,330</w:t>
            </w:r>
          </w:p>
        </w:tc>
      </w:tr>
      <w:tr w:rsidRPr="00EF70B2" w:rsidR="000A22E0" w:rsidTr="00262800" w14:paraId="01F3F00A"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0A152D14" w14:textId="77777777">
            <w:r w:rsidRPr="00EF70B2">
              <w:t>Application for a Mineral Lease in the White Mountains National Recreation Area</w:t>
            </w:r>
            <w:r w:rsidRPr="00EF70B2">
              <w:br/>
              <w:t>43 CFR 3585.3-2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96F1811" w14:textId="08DA1FC1">
            <w:pPr>
              <w:jc w:val="right"/>
            </w:pPr>
            <w:r>
              <w:rPr>
                <w:color w:val="000000"/>
              </w:rPr>
              <w:t>$1,330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65FB246B" w14:textId="2E121B08">
            <w:pPr>
              <w:jc w:val="right"/>
            </w:pPr>
            <w:r>
              <w:rPr>
                <w:color w:val="000000"/>
              </w:rPr>
              <w:t>$1,330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6EB1161A" w14:textId="28BEF40A">
            <w:pPr>
              <w:jc w:val="right"/>
            </w:pPr>
            <w:r>
              <w:rPr>
                <w:color w:val="000000"/>
              </w:rPr>
              <w:t>$1,330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62D63619" w14:textId="00BB2FDB">
            <w:pPr>
              <w:jc w:val="right"/>
              <w:rPr>
                <w:color w:val="000000"/>
              </w:rPr>
            </w:pPr>
            <w:r>
              <w:rPr>
                <w:color w:val="000000"/>
              </w:rPr>
              <w:t>$1,330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AA9DF9B" w14:textId="276C46DD">
            <w:pPr>
              <w:jc w:val="right"/>
              <w:rPr>
                <w:color w:val="000000"/>
              </w:rPr>
            </w:pPr>
            <w:r>
              <w:rPr>
                <w:color w:val="000000"/>
              </w:rPr>
              <w:t>$1,330</w:t>
            </w:r>
          </w:p>
        </w:tc>
      </w:tr>
      <w:tr w:rsidRPr="00EF70B2" w:rsidR="000A22E0" w:rsidTr="00262800" w14:paraId="00A696ED"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064C61FD" w14:textId="77777777">
            <w:r w:rsidRPr="00EF70B2">
              <w:t>Mining Plan</w:t>
            </w:r>
            <w:r w:rsidRPr="00EF70B2">
              <w:br/>
              <w:t>43 CFR 3592.1 through 3592.3</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B57DCC9" w14:textId="44662800">
            <w:pPr>
              <w:jc w:val="right"/>
            </w:pPr>
            <w:r>
              <w:rPr>
                <w:color w:val="000000"/>
              </w:rPr>
              <w:t>$332,550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4BDEC7E" w14:textId="337A0856">
            <w:pPr>
              <w:jc w:val="right"/>
            </w:pPr>
            <w:r>
              <w:rPr>
                <w:color w:val="000000"/>
              </w:rPr>
              <w:t>$332,550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5267463" w14:textId="124CB746">
            <w:pPr>
              <w:jc w:val="right"/>
            </w:pPr>
            <w:r>
              <w:rPr>
                <w:color w:val="000000"/>
              </w:rPr>
              <w:t>$332,550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750E9CC7" w14:textId="126D9E08">
            <w:pPr>
              <w:jc w:val="right"/>
              <w:rPr>
                <w:color w:val="000000"/>
              </w:rPr>
            </w:pPr>
            <w:r>
              <w:rPr>
                <w:color w:val="000000"/>
              </w:rPr>
              <w:t>$332,550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F4BF944" w14:textId="668E619D">
            <w:pPr>
              <w:jc w:val="right"/>
              <w:rPr>
                <w:color w:val="000000"/>
              </w:rPr>
            </w:pPr>
            <w:r>
              <w:rPr>
                <w:color w:val="000000"/>
              </w:rPr>
              <w:t>$332,550</w:t>
            </w:r>
          </w:p>
        </w:tc>
      </w:tr>
      <w:tr w:rsidRPr="00EF70B2" w:rsidR="000A22E0" w:rsidTr="00262800" w14:paraId="4679B42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11F8A0D2" w14:textId="77777777">
            <w:r w:rsidRPr="00EF70B2">
              <w:t>Modification of an Exploration or Mining Plan</w:t>
            </w:r>
            <w:r w:rsidRPr="00EF70B2">
              <w:br/>
              <w:t>43 CFR 3592.1(d)</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0A3E5DE7" w14:textId="501B97A5">
            <w:pPr>
              <w:jc w:val="right"/>
            </w:pPr>
            <w:r>
              <w:rPr>
                <w:color w:val="000000"/>
              </w:rPr>
              <w:t>$332,550</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5A51C15" w14:textId="3F66B15B">
            <w:pPr>
              <w:jc w:val="right"/>
            </w:pPr>
            <w:r>
              <w:rPr>
                <w:color w:val="000000"/>
              </w:rPr>
              <w:t>$332,550</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7A331373" w14:textId="6EBF2D31">
            <w:pPr>
              <w:jc w:val="right"/>
            </w:pPr>
            <w:r>
              <w:rPr>
                <w:color w:val="000000"/>
              </w:rPr>
              <w:t>$332,550</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682E7A86" w14:textId="48325FA1">
            <w:pPr>
              <w:jc w:val="right"/>
              <w:rPr>
                <w:color w:val="000000"/>
              </w:rPr>
            </w:pPr>
            <w:r>
              <w:rPr>
                <w:color w:val="000000"/>
              </w:rPr>
              <w:t>$332,550</w:t>
            </w:r>
          </w:p>
        </w:tc>
        <w:tc>
          <w:tcPr>
            <w:tcW w:w="1420"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147E25B8" w14:textId="60AD64CE">
            <w:pPr>
              <w:jc w:val="right"/>
              <w:rPr>
                <w:color w:val="000000"/>
              </w:rPr>
            </w:pPr>
            <w:r>
              <w:rPr>
                <w:color w:val="000000"/>
              </w:rPr>
              <w:t>$332,550</w:t>
            </w:r>
          </w:p>
        </w:tc>
      </w:tr>
      <w:tr w:rsidRPr="00EF70B2" w:rsidR="000A22E0" w:rsidTr="000A22E0" w14:paraId="56DB08C4"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4601DBE4" w14:textId="77777777">
            <w:r w:rsidRPr="00EF70B2">
              <w:t>Data on Bore Holes and Samples</w:t>
            </w:r>
            <w:r w:rsidRPr="00EF70B2">
              <w:br/>
              <w:t>43 CFR 3593.1</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505DA6D9" w14:textId="7B31C485">
            <w:pPr>
              <w:jc w:val="right"/>
            </w:pPr>
            <w:r>
              <w:rPr>
                <w:color w:val="000000"/>
              </w:rPr>
              <w:t>$3,326</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33D6B7B0" w14:textId="06AFEED2">
            <w:pPr>
              <w:jc w:val="right"/>
            </w:pPr>
            <w:r>
              <w:rPr>
                <w:color w:val="000000"/>
              </w:rPr>
              <w:t>$3,326</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4F51A125" w14:textId="1F33A360">
            <w:pPr>
              <w:jc w:val="right"/>
            </w:pPr>
            <w:r>
              <w:rPr>
                <w:color w:val="000000"/>
              </w:rPr>
              <w:t>$3,326</w:t>
            </w:r>
          </w:p>
        </w:tc>
        <w:tc>
          <w:tcPr>
            <w:tcW w:w="1301" w:type="dxa"/>
            <w:tcBorders>
              <w:top w:val="nil"/>
              <w:left w:val="nil"/>
              <w:bottom w:val="single" w:color="auto" w:sz="8" w:space="0"/>
              <w:right w:val="single" w:color="auto" w:sz="8" w:space="0"/>
            </w:tcBorders>
            <w:shd w:val="clear" w:color="auto" w:fill="auto"/>
            <w:vAlign w:val="center"/>
          </w:tcPr>
          <w:p w:rsidRPr="00EF70B2" w:rsidR="000A22E0" w:rsidP="000A22E0" w:rsidRDefault="000A22E0" w14:paraId="7DB2CC33" w14:textId="363856F2">
            <w:pPr>
              <w:jc w:val="right"/>
              <w:rPr>
                <w:color w:val="000000"/>
              </w:rPr>
            </w:pPr>
            <w:r>
              <w:rPr>
                <w:color w:val="000000"/>
              </w:rPr>
              <w:t>$3,326</w:t>
            </w:r>
          </w:p>
        </w:tc>
        <w:tc>
          <w:tcPr>
            <w:tcW w:w="1420" w:type="dxa"/>
            <w:tcBorders>
              <w:top w:val="nil"/>
              <w:left w:val="nil"/>
              <w:bottom w:val="single" w:color="auto" w:sz="4"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099FE9DA" w14:textId="7E2D9C11">
            <w:pPr>
              <w:jc w:val="right"/>
              <w:rPr>
                <w:color w:val="000000"/>
              </w:rPr>
            </w:pPr>
            <w:r>
              <w:rPr>
                <w:color w:val="000000"/>
              </w:rPr>
              <w:t>$3,326</w:t>
            </w:r>
          </w:p>
        </w:tc>
      </w:tr>
      <w:tr w:rsidRPr="00EF70B2" w:rsidR="000A22E0" w:rsidTr="000A22E0" w14:paraId="44112E8C" w14:textId="77777777">
        <w:trPr>
          <w:cantSplit/>
          <w:trHeight w:val="315"/>
        </w:trPr>
        <w:tc>
          <w:tcPr>
            <w:tcW w:w="3293"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hideMark/>
          </w:tcPr>
          <w:p w:rsidRPr="00EF70B2" w:rsidR="000A22E0" w:rsidP="000A22E0" w:rsidRDefault="000A22E0" w14:paraId="2BEC265D" w14:textId="77777777">
            <w:r w:rsidRPr="00EF70B2">
              <w:t>Production Records</w:t>
            </w:r>
            <w:r w:rsidRPr="00EF70B2">
              <w:br/>
              <w:t>43 CFR 3597.1 and 3597.2</w:t>
            </w:r>
          </w:p>
        </w:tc>
        <w:tc>
          <w:tcPr>
            <w:tcW w:w="1231"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D888B7D" w14:textId="0C94011B">
            <w:pPr>
              <w:jc w:val="right"/>
            </w:pPr>
            <w:r>
              <w:rPr>
                <w:color w:val="000000"/>
              </w:rPr>
              <w:t>$10,642</w:t>
            </w:r>
          </w:p>
        </w:tc>
        <w:tc>
          <w:tcPr>
            <w:tcW w:w="1143"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hideMark/>
          </w:tcPr>
          <w:p w:rsidRPr="00EF70B2" w:rsidR="000A22E0" w:rsidP="000A22E0" w:rsidRDefault="000A22E0" w14:paraId="1A5BFBC0" w14:textId="3DC5E9FF">
            <w:pPr>
              <w:jc w:val="right"/>
            </w:pPr>
            <w:r>
              <w:rPr>
                <w:color w:val="000000"/>
              </w:rPr>
              <w:t>$10,642</w:t>
            </w:r>
          </w:p>
        </w:tc>
        <w:tc>
          <w:tcPr>
            <w:tcW w:w="956" w:type="dxa"/>
            <w:tcBorders>
              <w:top w:val="nil"/>
              <w:left w:val="nil"/>
              <w:bottom w:val="single" w:color="auto" w:sz="8" w:space="0"/>
              <w:right w:val="single" w:color="auto" w:sz="8" w:space="0"/>
            </w:tcBorders>
            <w:shd w:val="clear" w:color="auto" w:fill="auto"/>
            <w:tcMar>
              <w:top w:w="30" w:type="dxa"/>
              <w:left w:w="45" w:type="dxa"/>
              <w:bottom w:w="30" w:type="dxa"/>
              <w:right w:w="45" w:type="dxa"/>
            </w:tcMar>
            <w:vAlign w:val="center"/>
          </w:tcPr>
          <w:p w:rsidRPr="00EF70B2" w:rsidR="000A22E0" w:rsidP="000A22E0" w:rsidRDefault="000A22E0" w14:paraId="55D5B736" w14:textId="36DA9310">
            <w:pPr>
              <w:jc w:val="right"/>
            </w:pPr>
            <w:r>
              <w:rPr>
                <w:color w:val="000000"/>
              </w:rPr>
              <w:t>$10,642</w:t>
            </w:r>
          </w:p>
        </w:tc>
        <w:tc>
          <w:tcPr>
            <w:tcW w:w="1301" w:type="dxa"/>
            <w:tcBorders>
              <w:top w:val="nil"/>
              <w:left w:val="nil"/>
              <w:bottom w:val="single" w:color="auto" w:sz="8" w:space="0"/>
              <w:right w:val="single" w:color="auto" w:sz="4" w:space="0"/>
            </w:tcBorders>
            <w:shd w:val="clear" w:color="auto" w:fill="auto"/>
            <w:vAlign w:val="center"/>
          </w:tcPr>
          <w:p w:rsidRPr="00EF70B2" w:rsidR="000A22E0" w:rsidP="000A22E0" w:rsidRDefault="000A22E0" w14:paraId="656C555E" w14:textId="17626B4F">
            <w:pPr>
              <w:jc w:val="right"/>
              <w:rPr>
                <w:color w:val="000000"/>
              </w:rPr>
            </w:pPr>
            <w:r>
              <w:rPr>
                <w:color w:val="000000"/>
              </w:rPr>
              <w:t>$10,642</w:t>
            </w:r>
          </w:p>
        </w:tc>
        <w:tc>
          <w:tcPr>
            <w:tcW w:w="1420" w:type="dxa"/>
            <w:tcBorders>
              <w:top w:val="single" w:color="auto" w:sz="4" w:space="0"/>
              <w:left w:val="single" w:color="auto" w:sz="4" w:space="0"/>
              <w:bottom w:val="single" w:color="auto" w:sz="4" w:space="0"/>
              <w:right w:val="single" w:color="auto" w:sz="4" w:space="0"/>
            </w:tcBorders>
            <w:shd w:val="clear" w:color="auto" w:fill="auto"/>
            <w:tcMar>
              <w:top w:w="30" w:type="dxa"/>
              <w:left w:w="45" w:type="dxa"/>
              <w:bottom w:w="30" w:type="dxa"/>
              <w:right w:w="45" w:type="dxa"/>
            </w:tcMar>
            <w:vAlign w:val="center"/>
          </w:tcPr>
          <w:p w:rsidRPr="00EF70B2" w:rsidR="000A22E0" w:rsidP="000A22E0" w:rsidRDefault="000A22E0" w14:paraId="02E270E2" w14:textId="6222A05C">
            <w:pPr>
              <w:jc w:val="right"/>
              <w:rPr>
                <w:color w:val="000000"/>
              </w:rPr>
            </w:pPr>
            <w:r>
              <w:rPr>
                <w:color w:val="000000"/>
              </w:rPr>
              <w:t>$10,642</w:t>
            </w:r>
          </w:p>
        </w:tc>
      </w:tr>
      <w:tr w:rsidRPr="00EF70B2" w:rsidR="000A22E0" w:rsidTr="000A22E0" w14:paraId="1B40B8A4" w14:textId="77777777">
        <w:trPr>
          <w:cantSplit/>
          <w:trHeight w:val="315"/>
        </w:trPr>
        <w:tc>
          <w:tcPr>
            <w:tcW w:w="7924" w:type="dxa"/>
            <w:gridSpan w:val="5"/>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hideMark/>
          </w:tcPr>
          <w:p w:rsidRPr="00C41639" w:rsidR="000A22E0" w:rsidP="000A22E0" w:rsidRDefault="000A22E0" w14:paraId="00BD2C9B" w14:textId="0FBA2080">
            <w:pPr>
              <w:jc w:val="right"/>
              <w:rPr>
                <w:b/>
                <w:bCs/>
                <w:color w:val="000000"/>
              </w:rPr>
            </w:pPr>
            <w:r w:rsidRPr="00C41639">
              <w:rPr>
                <w:b/>
                <w:bCs/>
              </w:rPr>
              <w:t>Totals</w:t>
            </w:r>
            <w:r>
              <w:rPr>
                <w:b/>
                <w:bCs/>
              </w:rPr>
              <w:t xml:space="preserve"> Federal Cost: </w:t>
            </w:r>
          </w:p>
        </w:tc>
        <w:tc>
          <w:tcPr>
            <w:tcW w:w="1420" w:type="dxa"/>
            <w:tcBorders>
              <w:top w:val="single" w:color="auto" w:sz="4" w:space="0"/>
              <w:left w:val="nil"/>
              <w:bottom w:val="single" w:color="auto" w:sz="4" w:space="0"/>
              <w:right w:val="single" w:color="auto" w:sz="4" w:space="0"/>
            </w:tcBorders>
            <w:shd w:val="clear" w:color="auto" w:fill="auto"/>
            <w:tcMar>
              <w:top w:w="30" w:type="dxa"/>
              <w:left w:w="45" w:type="dxa"/>
              <w:bottom w:w="30" w:type="dxa"/>
              <w:right w:w="45" w:type="dxa"/>
            </w:tcMar>
            <w:vAlign w:val="bottom"/>
          </w:tcPr>
          <w:p w:rsidRPr="00C41639" w:rsidR="000A22E0" w:rsidP="000A22E0" w:rsidRDefault="000A22E0" w14:paraId="532706E7" w14:textId="4FE0950C">
            <w:pPr>
              <w:jc w:val="right"/>
              <w:rPr>
                <w:b/>
                <w:bCs/>
                <w:color w:val="000000"/>
              </w:rPr>
            </w:pPr>
            <w:r>
              <w:rPr>
                <w:rFonts w:ascii="Calibri" w:hAnsi="Calibri" w:cs="Calibri"/>
                <w:b/>
                <w:bCs/>
                <w:color w:val="000000"/>
                <w:sz w:val="22"/>
                <w:szCs w:val="22"/>
              </w:rPr>
              <w:t>$5,121,004</w:t>
            </w:r>
          </w:p>
        </w:tc>
      </w:tr>
    </w:tbl>
    <w:p w:rsidRPr="00EF70B2" w:rsidR="006E3C75" w:rsidRDefault="006E3C75" w14:paraId="1CF83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70B2" w:rsidR="00295103" w:rsidRDefault="00295103" w14:paraId="79052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15.</w:t>
      </w:r>
      <w:r w:rsidRPr="00EF70B2">
        <w:rPr>
          <w:b/>
        </w:rPr>
        <w:tab/>
        <w:t xml:space="preserve">Explain the reasons for any program changes or adjustments </w:t>
      </w:r>
      <w:r w:rsidRPr="00EF70B2" w:rsidR="00F73931">
        <w:rPr>
          <w:b/>
        </w:rPr>
        <w:t>in hour or cost burden</w:t>
      </w:r>
      <w:r w:rsidRPr="00EF70B2" w:rsidR="0060758B">
        <w:rPr>
          <w:b/>
        </w:rPr>
        <w:t>.</w:t>
      </w:r>
    </w:p>
    <w:p w:rsidRPr="00EF70B2" w:rsidR="00D40DB3" w:rsidRDefault="00D40DB3" w14:paraId="55F4F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7E58F8" w:rsidP="00806A2F" w:rsidRDefault="007926B8" w14:paraId="173A0AF5" w14:textId="37EA3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are no program changes requested. There is an adjustment in the non-hour cost burden from </w:t>
      </w:r>
      <w:r w:rsidRPr="008B453E" w:rsidR="008B453E">
        <w:t>$2,050,695</w:t>
      </w:r>
      <w:r>
        <w:t xml:space="preserve"> to </w:t>
      </w:r>
      <w:r w:rsidRPr="007926B8">
        <w:t>$2,051,105</w:t>
      </w:r>
      <w:r>
        <w:t>, and adjustment of +$</w:t>
      </w:r>
      <w:r w:rsidR="008B453E">
        <w:t xml:space="preserve">410. This adjustment results from updating estimated cost associated with these information collections. </w:t>
      </w:r>
    </w:p>
    <w:p w:rsidRPr="00EF70B2" w:rsidR="007926B8" w:rsidP="00806A2F" w:rsidRDefault="007926B8" w14:paraId="320DB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F70B2" w:rsidR="00295103" w:rsidP="006E5B17" w:rsidRDefault="00295103" w14:paraId="28C31A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F70B2">
        <w:rPr>
          <w:b/>
        </w:rPr>
        <w:t>16.</w:t>
      </w:r>
      <w:r w:rsidRPr="00EF70B2">
        <w:rPr>
          <w:b/>
        </w:rPr>
        <w:tab/>
        <w:t xml:space="preserve">For collections of information whose results will be published, outline plans for tabulation and publication.  Address any complex analytical techniques that will be used.  Provide the time schedule for </w:t>
      </w:r>
      <w:r w:rsidRPr="00EF70B2">
        <w:rPr>
          <w:b/>
        </w:rPr>
        <w:lastRenderedPageBreak/>
        <w:t>the entire project, including beginning and ending dates of the collection of information, completion of report, publication dates, and other actions.</w:t>
      </w:r>
    </w:p>
    <w:p w:rsidRPr="00EF70B2" w:rsidR="0096068E" w:rsidRDefault="0096068E" w14:paraId="5FD66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F70B2" w:rsidR="0096068E" w:rsidP="0096068E" w:rsidRDefault="0096068E" w14:paraId="3ED7A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We will not publish the results of this collection.</w:t>
      </w:r>
    </w:p>
    <w:p w:rsidRPr="00EF70B2" w:rsidR="0096068E" w:rsidRDefault="0096068E" w14:paraId="734387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F70B2" w:rsidR="00295103" w:rsidRDefault="00295103" w14:paraId="00B29F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17.</w:t>
      </w:r>
      <w:r w:rsidRPr="00EF70B2">
        <w:rPr>
          <w:b/>
        </w:rPr>
        <w:tab/>
        <w:t>If seeking approval to not display the expiration date for OMB approval of the information collection, explain the reasons that display would be inappropriate.</w:t>
      </w:r>
    </w:p>
    <w:p w:rsidRPr="00EF70B2" w:rsidR="00295103" w:rsidRDefault="00295103" w14:paraId="5F9930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F70B2" w:rsidR="0096068E" w:rsidP="0096068E" w:rsidRDefault="001B1955" w14:paraId="12E90CD6" w14:textId="081ACBE6">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1955">
        <w:t>The BLM will display the OMB control number and expiration date of the OMB approval on the form</w:t>
      </w:r>
      <w:r>
        <w:t>s</w:t>
      </w:r>
      <w:r w:rsidRPr="001B1955">
        <w:t xml:space="preserve"> included in this information collection. Additionally, the OMB control number and expiration date are available at www.reginfo.gov.</w:t>
      </w:r>
    </w:p>
    <w:p w:rsidRPr="00EF70B2" w:rsidR="0096068E" w:rsidRDefault="0096068E" w14:paraId="119E2A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F70B2" w:rsidR="00295103" w:rsidRDefault="00295103" w14:paraId="7BDA4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18.</w:t>
      </w:r>
      <w:r w:rsidRPr="00EF70B2">
        <w:rPr>
          <w:b/>
        </w:rPr>
        <w:tab/>
        <w:t xml:space="preserve">Explain each exception to the </w:t>
      </w:r>
      <w:r w:rsidRPr="00EF70B2" w:rsidR="005D39A7">
        <w:rPr>
          <w:b/>
        </w:rPr>
        <w:t xml:space="preserve">topics of the </w:t>
      </w:r>
      <w:r w:rsidRPr="00EF70B2">
        <w:rPr>
          <w:b/>
        </w:rPr>
        <w:t>certification statement identified in "Certification for Paperwork Reduction Act Submissions</w:t>
      </w:r>
      <w:r w:rsidRPr="00EF70B2" w:rsidR="005D39A7">
        <w:rPr>
          <w:b/>
        </w:rPr>
        <w:t>.</w:t>
      </w:r>
      <w:r w:rsidRPr="00EF70B2">
        <w:rPr>
          <w:b/>
        </w:rPr>
        <w:t>"</w:t>
      </w:r>
    </w:p>
    <w:p w:rsidRPr="00EF70B2" w:rsidR="00295103" w:rsidRDefault="00295103" w14:paraId="7F398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068E" w:rsidP="00E363E7" w:rsidRDefault="00E363E7" w14:paraId="5C3B6B72" w14:textId="3A5E3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363E7">
        <w:t>There are no exceptions to the certification requirements outlined in 5 CFR 1320.9.</w:t>
      </w:r>
    </w:p>
    <w:p w:rsidR="00E363E7" w:rsidP="00E363E7" w:rsidRDefault="00E363E7" w14:paraId="4B646E5A" w14:textId="66EA54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rsidRDefault="00E363E7" w14:paraId="46C8E6F5" w14:textId="24511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rsidRDefault="00E363E7" w14:paraId="56D9D8FC" w14:textId="7E662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rsidRDefault="00E363E7" w14:paraId="2F54B15C" w14:textId="5F24E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F70B2" w:rsidR="00E363E7" w:rsidP="00E363E7" w:rsidRDefault="00E363E7" w14:paraId="252822C6" w14:textId="0D735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pPr>
      <w:r>
        <w:t>###</w:t>
      </w:r>
    </w:p>
    <w:sectPr w:rsidRPr="00EF70B2" w:rsidR="00E363E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D7A7" w14:textId="77777777" w:rsidR="002F5828" w:rsidRDefault="002F5828" w:rsidP="00B7774E">
      <w:r>
        <w:separator/>
      </w:r>
    </w:p>
  </w:endnote>
  <w:endnote w:type="continuationSeparator" w:id="0">
    <w:p w14:paraId="5D828238" w14:textId="77777777" w:rsidR="002F5828" w:rsidRDefault="002F5828" w:rsidP="00B7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56A9" w14:textId="77777777" w:rsidR="00B539D3" w:rsidRDefault="00B539D3" w:rsidP="00856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05881" w14:textId="77777777" w:rsidR="00B539D3" w:rsidRDefault="00B539D3" w:rsidP="00856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A251" w14:textId="380E7B67" w:rsidR="00B539D3" w:rsidRDefault="00B539D3" w:rsidP="00856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019">
      <w:rPr>
        <w:rStyle w:val="PageNumber"/>
        <w:noProof/>
      </w:rPr>
      <w:t>4</w:t>
    </w:r>
    <w:r>
      <w:rPr>
        <w:rStyle w:val="PageNumber"/>
      </w:rPr>
      <w:fldChar w:fldCharType="end"/>
    </w:r>
  </w:p>
  <w:p w14:paraId="1413E129" w14:textId="77777777" w:rsidR="00B539D3" w:rsidRDefault="00B5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0144" w14:textId="77777777" w:rsidR="002F5828" w:rsidRDefault="002F5828" w:rsidP="00B7774E">
      <w:r>
        <w:separator/>
      </w:r>
    </w:p>
  </w:footnote>
  <w:footnote w:type="continuationSeparator" w:id="0">
    <w:p w14:paraId="50A5E6A3" w14:textId="77777777" w:rsidR="002F5828" w:rsidRDefault="002F5828" w:rsidP="00B7774E">
      <w:r>
        <w:continuationSeparator/>
      </w:r>
    </w:p>
  </w:footnote>
  <w:footnote w:id="1">
    <w:p w14:paraId="3D9A148E" w14:textId="77777777" w:rsidR="007926B8" w:rsidRPr="007005C5" w:rsidRDefault="007926B8" w:rsidP="007005C5">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Style w:val="FootnoteReference"/>
        </w:rPr>
        <w:footnoteRef/>
      </w:r>
      <w:r>
        <w:t xml:space="preserve"> </w:t>
      </w:r>
      <w:hyperlink w:anchor="_ftnref1" w:tgtFrame="_blank" w:history="1">
        <w:r w:rsidRPr="007005C5">
          <w:rPr>
            <w:rStyle w:val="Hyperlink"/>
            <w:rFonts w:cs="Arial"/>
            <w:bCs/>
            <w:color w:val="auto"/>
            <w:u w:val="none"/>
          </w:rPr>
          <w:t>Only successful applicants pay the processing costs associated with these applications. We estimate that five successful applications are submitted annually.</w:t>
        </w:r>
      </w:hyperlink>
    </w:p>
    <w:p w14:paraId="5B136786" w14:textId="77777777" w:rsidR="007926B8" w:rsidRPr="000F4F78" w:rsidRDefault="007926B8" w:rsidP="007005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7754A7" w14:textId="77777777" w:rsidR="007926B8" w:rsidRDefault="007926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5E51" w14:textId="77777777" w:rsidR="00B539D3" w:rsidRDefault="00B539D3" w:rsidP="00856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4BB1DCC" w14:textId="77777777" w:rsidR="00B539D3" w:rsidRDefault="00B539D3" w:rsidP="00856880">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DF80" w14:textId="77777777" w:rsidR="00B539D3" w:rsidRDefault="00B539D3">
    <w:pPr>
      <w:framePr w:w="9361" w:wrap="notBeside" w:vAnchor="text" w:hAnchor="text" w:x="1" w:y="1"/>
      <w:rPr>
        <w:sz w:val="24"/>
      </w:rPr>
    </w:pPr>
    <w:r>
      <w:rPr>
        <w:sz w:val="24"/>
      </w:rPr>
      <w:t xml:space="preserve">  </w:t>
    </w:r>
  </w:p>
  <w:p w14:paraId="4ACC12C2" w14:textId="77777777" w:rsidR="00B539D3" w:rsidRDefault="00B539D3">
    <w:pPr>
      <w:jc w:val="right"/>
      <w:rPr>
        <w:sz w:val="24"/>
      </w:rPr>
    </w:pPr>
  </w:p>
  <w:p w14:paraId="11F86D7A" w14:textId="77777777" w:rsidR="00B539D3" w:rsidRDefault="00B539D3">
    <w:pPr>
      <w:rPr>
        <w:sz w:val="24"/>
      </w:rPr>
    </w:pPr>
  </w:p>
  <w:p w14:paraId="028CA25D" w14:textId="77777777" w:rsidR="00B539D3" w:rsidRDefault="00B539D3">
    <w:pPr>
      <w:spacing w:line="240" w:lineRule="exact"/>
      <w:rPr>
        <w:sz w:val="24"/>
      </w:rPr>
    </w:pPr>
  </w:p>
  <w:p w14:paraId="683D705F" w14:textId="77777777" w:rsidR="00B539D3" w:rsidRDefault="00B539D3">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4F4A"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26</w:t>
    </w:r>
    <w:r>
      <w:rPr>
        <w:sz w:val="24"/>
      </w:rPr>
      <w:fldChar w:fldCharType="end"/>
    </w:r>
  </w:p>
  <w:p w14:paraId="17A29B55" w14:textId="77777777" w:rsidR="00B539D3" w:rsidRDefault="00B539D3">
    <w:pPr>
      <w:rPr>
        <w:sz w:val="24"/>
      </w:rPr>
    </w:pPr>
  </w:p>
  <w:p w14:paraId="542DD05D" w14:textId="77777777" w:rsidR="00B539D3" w:rsidRDefault="00B539D3">
    <w:pPr>
      <w:rPr>
        <w:sz w:val="24"/>
      </w:rPr>
    </w:pPr>
  </w:p>
  <w:p w14:paraId="7C9F5A5F" w14:textId="77777777" w:rsidR="00B539D3" w:rsidRDefault="00B539D3">
    <w:pPr>
      <w:spacing w:line="240" w:lineRule="exact"/>
      <w:rPr>
        <w:sz w:val="24"/>
      </w:rPr>
    </w:pPr>
  </w:p>
  <w:p w14:paraId="085ADF82" w14:textId="77777777" w:rsidR="00B539D3" w:rsidRDefault="00B539D3">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1DC1" w14:textId="77777777" w:rsidR="00B539D3" w:rsidRDefault="00B539D3">
    <w:pPr>
      <w:framePr w:w="9361" w:wrap="notBeside" w:vAnchor="text" w:hAnchor="text" w:x="1" w:y="1"/>
      <w:rPr>
        <w:sz w:val="24"/>
      </w:rPr>
    </w:pPr>
    <w:r>
      <w:rPr>
        <w:sz w:val="24"/>
      </w:rPr>
      <w:t xml:space="preserve"> </w:t>
    </w:r>
  </w:p>
  <w:p w14:paraId="41C44403" w14:textId="77777777" w:rsidR="00B539D3" w:rsidRDefault="00B539D3">
    <w:pPr>
      <w:rPr>
        <w:sz w:val="24"/>
      </w:rPr>
    </w:pPr>
  </w:p>
  <w:p w14:paraId="21720B32" w14:textId="77777777" w:rsidR="00B539D3" w:rsidRDefault="00B539D3">
    <w:pPr>
      <w:spacing w:line="240" w:lineRule="exact"/>
      <w:rPr>
        <w:sz w:val="24"/>
      </w:rPr>
    </w:pPr>
  </w:p>
  <w:p w14:paraId="2F244A6B" w14:textId="77777777" w:rsidR="00B539D3" w:rsidRDefault="00B539D3">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E38E" w14:textId="15284CE8" w:rsidR="00EF70B2" w:rsidRDefault="009521CD" w:rsidP="009521CD">
    <w:pPr>
      <w:pStyle w:val="Header"/>
      <w:jc w:val="right"/>
    </w:pPr>
    <w:r>
      <w:t xml:space="preserve">2022 Renewal </w:t>
    </w:r>
  </w:p>
  <w:p w14:paraId="41AB2D20" w14:textId="77777777" w:rsidR="00B539D3" w:rsidRDefault="00B539D3" w:rsidP="00856880">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3EB5"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14:paraId="79695495" w14:textId="77777777" w:rsidR="00B539D3" w:rsidRDefault="00B539D3">
    <w:pPr>
      <w:rPr>
        <w:sz w:val="24"/>
      </w:rPr>
    </w:pPr>
  </w:p>
  <w:p w14:paraId="58DEC61F" w14:textId="77777777" w:rsidR="00B539D3" w:rsidRDefault="00B539D3">
    <w:pPr>
      <w:rPr>
        <w:sz w:val="24"/>
      </w:rPr>
    </w:pPr>
  </w:p>
  <w:p w14:paraId="756385F9" w14:textId="77777777" w:rsidR="00B539D3" w:rsidRDefault="00B539D3">
    <w:pPr>
      <w:spacing w:line="240" w:lineRule="exact"/>
      <w:rPr>
        <w:sz w:val="24"/>
      </w:rPr>
    </w:pPr>
  </w:p>
  <w:p w14:paraId="0617A52F" w14:textId="77777777" w:rsidR="00B539D3" w:rsidRDefault="00B539D3">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702B" w14:textId="77777777" w:rsidR="00B539D3" w:rsidRDefault="00B539D3">
    <w:pPr>
      <w:framePr w:w="9361" w:wrap="notBeside" w:vAnchor="text" w:hAnchor="text" w:x="1" w:y="1"/>
      <w:rPr>
        <w:sz w:val="24"/>
      </w:rPr>
    </w:pPr>
    <w:r>
      <w:rPr>
        <w:sz w:val="24"/>
      </w:rPr>
      <w:t xml:space="preserve"> </w:t>
    </w:r>
  </w:p>
  <w:p w14:paraId="0CC9F937" w14:textId="77777777" w:rsidR="00B539D3" w:rsidRDefault="00B539D3">
    <w:pPr>
      <w:jc w:val="right"/>
      <w:rPr>
        <w:sz w:val="24"/>
      </w:rPr>
    </w:pPr>
  </w:p>
  <w:p w14:paraId="3B6A736B" w14:textId="77777777" w:rsidR="00B539D3" w:rsidRDefault="00B539D3">
    <w:pPr>
      <w:rPr>
        <w:sz w:val="24"/>
      </w:rPr>
    </w:pPr>
  </w:p>
  <w:p w14:paraId="7DDAB1CD" w14:textId="77777777" w:rsidR="00B539D3" w:rsidRDefault="00B539D3">
    <w:pPr>
      <w:spacing w:line="240" w:lineRule="exact"/>
      <w:rPr>
        <w:sz w:val="24"/>
      </w:rPr>
    </w:pPr>
  </w:p>
  <w:p w14:paraId="49E3EED2" w14:textId="77777777" w:rsidR="00B539D3" w:rsidRDefault="00B539D3">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51CB"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end"/>
    </w:r>
  </w:p>
  <w:p w14:paraId="2448C5EB" w14:textId="77777777" w:rsidR="00B539D3" w:rsidRDefault="00B539D3">
    <w:pPr>
      <w:rPr>
        <w:sz w:val="24"/>
      </w:rPr>
    </w:pPr>
  </w:p>
  <w:p w14:paraId="16DD94E0" w14:textId="77777777" w:rsidR="00B539D3" w:rsidRDefault="00B539D3">
    <w:pPr>
      <w:rPr>
        <w:sz w:val="24"/>
      </w:rPr>
    </w:pPr>
  </w:p>
  <w:p w14:paraId="4DA51A4F" w14:textId="77777777" w:rsidR="00B539D3" w:rsidRDefault="00B539D3">
    <w:pPr>
      <w:spacing w:line="240" w:lineRule="exact"/>
      <w:rPr>
        <w:sz w:val="24"/>
      </w:rPr>
    </w:pPr>
  </w:p>
  <w:p w14:paraId="51EF26BC" w14:textId="77777777" w:rsidR="00B539D3" w:rsidRDefault="00B539D3">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B71A" w14:textId="77777777" w:rsidR="00B539D3" w:rsidRDefault="00B539D3">
    <w:pPr>
      <w:framePr w:w="9361" w:wrap="notBeside" w:vAnchor="text" w:hAnchor="text" w:x="1" w:y="1"/>
      <w:rPr>
        <w:sz w:val="24"/>
      </w:rPr>
    </w:pPr>
    <w:r>
      <w:rPr>
        <w:sz w:val="24"/>
      </w:rPr>
      <w:t xml:space="preserve"> </w:t>
    </w:r>
  </w:p>
  <w:p w14:paraId="6B4443A6" w14:textId="77777777" w:rsidR="00B539D3" w:rsidRDefault="00B539D3">
    <w:pPr>
      <w:jc w:val="right"/>
      <w:rPr>
        <w:sz w:val="24"/>
      </w:rPr>
    </w:pPr>
  </w:p>
  <w:p w14:paraId="34E42407" w14:textId="77777777" w:rsidR="00B539D3" w:rsidRDefault="00B539D3">
    <w:pPr>
      <w:rPr>
        <w:sz w:val="24"/>
      </w:rPr>
    </w:pPr>
  </w:p>
  <w:p w14:paraId="2F46E999" w14:textId="77777777" w:rsidR="00B539D3" w:rsidRDefault="00B539D3">
    <w:pPr>
      <w:spacing w:line="240" w:lineRule="exact"/>
      <w:rPr>
        <w:sz w:val="24"/>
      </w:rPr>
    </w:pPr>
  </w:p>
  <w:p w14:paraId="4E7C703E" w14:textId="77777777" w:rsidR="00B539D3" w:rsidRDefault="00B539D3">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8218"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8</w:t>
    </w:r>
    <w:r>
      <w:rPr>
        <w:sz w:val="24"/>
      </w:rPr>
      <w:fldChar w:fldCharType="end"/>
    </w:r>
  </w:p>
  <w:p w14:paraId="2887B40D" w14:textId="77777777" w:rsidR="00B539D3" w:rsidRDefault="00B539D3">
    <w:pPr>
      <w:rPr>
        <w:sz w:val="24"/>
      </w:rPr>
    </w:pPr>
  </w:p>
  <w:p w14:paraId="79132EAF" w14:textId="77777777" w:rsidR="00B539D3" w:rsidRDefault="00B539D3">
    <w:pPr>
      <w:rPr>
        <w:sz w:val="24"/>
      </w:rPr>
    </w:pPr>
  </w:p>
  <w:p w14:paraId="6FF2F937" w14:textId="77777777" w:rsidR="00B539D3" w:rsidRDefault="00B539D3">
    <w:pPr>
      <w:spacing w:line="240" w:lineRule="exact"/>
      <w:rPr>
        <w:sz w:val="24"/>
      </w:rPr>
    </w:pPr>
  </w:p>
  <w:p w14:paraId="574FA6BE" w14:textId="77777777" w:rsidR="00B539D3" w:rsidRDefault="00B539D3">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25CC" w14:textId="77777777" w:rsidR="00B539D3" w:rsidRDefault="00B539D3">
    <w:pPr>
      <w:framePr w:w="9361" w:wrap="notBeside" w:vAnchor="text" w:hAnchor="text" w:x="1" w:y="1"/>
      <w:rPr>
        <w:sz w:val="24"/>
      </w:rPr>
    </w:pPr>
  </w:p>
  <w:p w14:paraId="7D3FDBBF" w14:textId="77777777" w:rsidR="00B539D3" w:rsidRDefault="00B539D3">
    <w:pPr>
      <w:jc w:val="right"/>
      <w:rPr>
        <w:sz w:val="24"/>
      </w:rPr>
    </w:pPr>
  </w:p>
  <w:p w14:paraId="15DE2A05" w14:textId="77777777" w:rsidR="00B539D3" w:rsidRDefault="00B539D3">
    <w:pPr>
      <w:rPr>
        <w:sz w:val="24"/>
      </w:rPr>
    </w:pPr>
  </w:p>
  <w:p w14:paraId="06FED092" w14:textId="77777777" w:rsidR="00B539D3" w:rsidRDefault="00B539D3">
    <w:pPr>
      <w:spacing w:line="240" w:lineRule="exact"/>
      <w:rPr>
        <w:sz w:val="24"/>
      </w:rPr>
    </w:pPr>
  </w:p>
  <w:p w14:paraId="789420D7" w14:textId="77777777" w:rsidR="00B539D3" w:rsidRDefault="00B539D3">
    <w:pPr>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67F3"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end"/>
    </w:r>
  </w:p>
  <w:p w14:paraId="14CC981E" w14:textId="77777777" w:rsidR="00B539D3" w:rsidRDefault="00B539D3">
    <w:pPr>
      <w:rPr>
        <w:sz w:val="24"/>
      </w:rPr>
    </w:pPr>
  </w:p>
  <w:p w14:paraId="07F46B47" w14:textId="77777777" w:rsidR="00B539D3" w:rsidRDefault="00B539D3">
    <w:pPr>
      <w:rPr>
        <w:sz w:val="24"/>
      </w:rPr>
    </w:pPr>
  </w:p>
  <w:p w14:paraId="46C434FF" w14:textId="77777777" w:rsidR="00B539D3" w:rsidRDefault="00B539D3">
    <w:pPr>
      <w:spacing w:line="240" w:lineRule="exact"/>
      <w:rPr>
        <w:sz w:val="24"/>
      </w:rPr>
    </w:pPr>
  </w:p>
  <w:p w14:paraId="7031E8EF" w14:textId="77777777" w:rsidR="00B539D3" w:rsidRDefault="00B539D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840"/>
        </w:tabs>
        <w:ind w:left="840" w:hanging="480"/>
      </w:pPr>
      <w:rPr>
        <w:rFonts w:ascii="Times New Roman" w:hAnsi="Times New Roman" w:cs="Times New Roman"/>
        <w:b/>
        <w:sz w:val="24"/>
        <w:szCs w:val="24"/>
      </w:rPr>
    </w:lvl>
    <w:lvl w:ilvl="1">
      <w:start w:val="1"/>
      <w:numFmt w:val="lowerLetter"/>
      <w:pStyle w:val="level2"/>
      <w:lvlText w:val="(%2)"/>
      <w:lvlJc w:val="left"/>
      <w:pPr>
        <w:tabs>
          <w:tab w:val="num" w:pos="1694"/>
        </w:tabs>
        <w:ind w:left="1694" w:hanging="614"/>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F"/>
    <w:multiLevelType w:val="multilevel"/>
    <w:tmpl w:val="00000000"/>
    <w:lvl w:ilvl="0">
      <w:start w:val="1"/>
      <w:numFmt w:val="decimal"/>
      <w:pStyle w:val="level1"/>
      <w:lvlText w:val="%1."/>
      <w:lvlJc w:val="left"/>
      <w:pPr>
        <w:tabs>
          <w:tab w:val="num" w:pos="720"/>
        </w:tabs>
        <w:ind w:left="720" w:hanging="36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B257C4"/>
    <w:multiLevelType w:val="hybridMultilevel"/>
    <w:tmpl w:val="74B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2006"/>
    <w:multiLevelType w:val="hybridMultilevel"/>
    <w:tmpl w:val="978E86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466086"/>
    <w:multiLevelType w:val="hybridMultilevel"/>
    <w:tmpl w:val="9602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842DC"/>
    <w:multiLevelType w:val="hybridMultilevel"/>
    <w:tmpl w:val="795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3E5"/>
    <w:multiLevelType w:val="hybridMultilevel"/>
    <w:tmpl w:val="07F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82C61"/>
    <w:multiLevelType w:val="hybridMultilevel"/>
    <w:tmpl w:val="D52A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F3F14"/>
    <w:multiLevelType w:val="hybridMultilevel"/>
    <w:tmpl w:val="76A6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D158B"/>
    <w:multiLevelType w:val="hybridMultilevel"/>
    <w:tmpl w:val="546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018CB"/>
    <w:multiLevelType w:val="hybridMultilevel"/>
    <w:tmpl w:val="B6B0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25A0E"/>
    <w:multiLevelType w:val="hybridMultilevel"/>
    <w:tmpl w:val="E490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8021A"/>
    <w:multiLevelType w:val="hybridMultilevel"/>
    <w:tmpl w:val="8E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11242"/>
    <w:multiLevelType w:val="hybridMultilevel"/>
    <w:tmpl w:val="533C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86914"/>
    <w:multiLevelType w:val="hybridMultilevel"/>
    <w:tmpl w:val="F79CA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2FE7"/>
    <w:multiLevelType w:val="hybridMultilevel"/>
    <w:tmpl w:val="F95A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F7C17"/>
    <w:multiLevelType w:val="hybridMultilevel"/>
    <w:tmpl w:val="9EB88B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883704E"/>
    <w:multiLevelType w:val="hybridMultilevel"/>
    <w:tmpl w:val="3F62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59FF"/>
    <w:multiLevelType w:val="hybridMultilevel"/>
    <w:tmpl w:val="85A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2858"/>
    <w:multiLevelType w:val="hybridMultilevel"/>
    <w:tmpl w:val="FE189B08"/>
    <w:lvl w:ilvl="0" w:tplc="BC6C2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37866"/>
    <w:multiLevelType w:val="hybridMultilevel"/>
    <w:tmpl w:val="4816DA2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34BD72B0"/>
    <w:multiLevelType w:val="hybridMultilevel"/>
    <w:tmpl w:val="4150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83A72"/>
    <w:multiLevelType w:val="hybridMultilevel"/>
    <w:tmpl w:val="A2D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E02ED"/>
    <w:multiLevelType w:val="hybridMultilevel"/>
    <w:tmpl w:val="E79E3B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563832"/>
    <w:multiLevelType w:val="hybridMultilevel"/>
    <w:tmpl w:val="0E94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5397A"/>
    <w:multiLevelType w:val="hybridMultilevel"/>
    <w:tmpl w:val="57745A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AE5B35"/>
    <w:multiLevelType w:val="hybridMultilevel"/>
    <w:tmpl w:val="B022B7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C56D1A"/>
    <w:multiLevelType w:val="hybridMultilevel"/>
    <w:tmpl w:val="0D04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7F58BE"/>
    <w:multiLevelType w:val="hybridMultilevel"/>
    <w:tmpl w:val="4A76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773FC"/>
    <w:multiLevelType w:val="hybridMultilevel"/>
    <w:tmpl w:val="6A2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C7C14"/>
    <w:multiLevelType w:val="hybridMultilevel"/>
    <w:tmpl w:val="D0B08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3A0676E"/>
    <w:multiLevelType w:val="hybridMultilevel"/>
    <w:tmpl w:val="D05E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43C56"/>
    <w:multiLevelType w:val="hybridMultilevel"/>
    <w:tmpl w:val="4EB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E004B"/>
    <w:multiLevelType w:val="hybridMultilevel"/>
    <w:tmpl w:val="EC0C38BA"/>
    <w:lvl w:ilvl="0" w:tplc="1C72C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C7214"/>
    <w:multiLevelType w:val="hybridMultilevel"/>
    <w:tmpl w:val="5BD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6756E"/>
    <w:multiLevelType w:val="hybridMultilevel"/>
    <w:tmpl w:val="0A5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52063"/>
    <w:multiLevelType w:val="hybridMultilevel"/>
    <w:tmpl w:val="5922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D5C82"/>
    <w:multiLevelType w:val="hybridMultilevel"/>
    <w:tmpl w:val="5ABA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F033A"/>
    <w:multiLevelType w:val="hybridMultilevel"/>
    <w:tmpl w:val="6B8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E3430"/>
    <w:multiLevelType w:val="hybridMultilevel"/>
    <w:tmpl w:val="BAC2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F73F4"/>
    <w:multiLevelType w:val="hybridMultilevel"/>
    <w:tmpl w:val="4A96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376A3"/>
    <w:multiLevelType w:val="hybridMultilevel"/>
    <w:tmpl w:val="DC0E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33C6E"/>
    <w:multiLevelType w:val="hybridMultilevel"/>
    <w:tmpl w:val="4F2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56F6C"/>
    <w:multiLevelType w:val="hybridMultilevel"/>
    <w:tmpl w:val="91D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E339D"/>
    <w:multiLevelType w:val="hybridMultilevel"/>
    <w:tmpl w:val="055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55C8B"/>
    <w:multiLevelType w:val="hybridMultilevel"/>
    <w:tmpl w:val="AA8E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7677D"/>
    <w:multiLevelType w:val="hybridMultilevel"/>
    <w:tmpl w:val="95E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862A1"/>
    <w:multiLevelType w:val="hybridMultilevel"/>
    <w:tmpl w:val="1C1E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EF661A"/>
    <w:multiLevelType w:val="hybridMultilevel"/>
    <w:tmpl w:val="6234E832"/>
    <w:lvl w:ilvl="0" w:tplc="25941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8A7E35"/>
    <w:multiLevelType w:val="hybridMultilevel"/>
    <w:tmpl w:val="F606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50BD8"/>
    <w:multiLevelType w:val="hybridMultilevel"/>
    <w:tmpl w:val="004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11741"/>
    <w:multiLevelType w:val="hybridMultilevel"/>
    <w:tmpl w:val="D44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710C51"/>
    <w:multiLevelType w:val="hybridMultilevel"/>
    <w:tmpl w:val="774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4E2A29"/>
    <w:multiLevelType w:val="hybridMultilevel"/>
    <w:tmpl w:val="E1B4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7A4D3D"/>
    <w:multiLevelType w:val="hybridMultilevel"/>
    <w:tmpl w:val="740A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483601">
    <w:abstractNumId w:val="28"/>
  </w:num>
  <w:num w:numId="2" w16cid:durableId="1481969224">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573802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2664944">
    <w:abstractNumId w:val="29"/>
  </w:num>
  <w:num w:numId="5" w16cid:durableId="2127772593">
    <w:abstractNumId w:val="45"/>
  </w:num>
  <w:num w:numId="6" w16cid:durableId="1040133166">
    <w:abstractNumId w:val="8"/>
  </w:num>
  <w:num w:numId="7" w16cid:durableId="1416171278">
    <w:abstractNumId w:val="6"/>
  </w:num>
  <w:num w:numId="8" w16cid:durableId="1419911052">
    <w:abstractNumId w:val="35"/>
  </w:num>
  <w:num w:numId="9" w16cid:durableId="148600841">
    <w:abstractNumId w:val="24"/>
  </w:num>
  <w:num w:numId="10" w16cid:durableId="183442488">
    <w:abstractNumId w:val="2"/>
  </w:num>
  <w:num w:numId="11" w16cid:durableId="478692846">
    <w:abstractNumId w:val="42"/>
  </w:num>
  <w:num w:numId="12" w16cid:durableId="592973110">
    <w:abstractNumId w:val="46"/>
  </w:num>
  <w:num w:numId="13" w16cid:durableId="21908491">
    <w:abstractNumId w:val="17"/>
  </w:num>
  <w:num w:numId="14" w16cid:durableId="1484198396">
    <w:abstractNumId w:val="38"/>
  </w:num>
  <w:num w:numId="15" w16cid:durableId="1541626128">
    <w:abstractNumId w:val="7"/>
  </w:num>
  <w:num w:numId="16" w16cid:durableId="1398236417">
    <w:abstractNumId w:val="12"/>
  </w:num>
  <w:num w:numId="17" w16cid:durableId="1141120470">
    <w:abstractNumId w:val="22"/>
  </w:num>
  <w:num w:numId="18" w16cid:durableId="1237713959">
    <w:abstractNumId w:val="18"/>
  </w:num>
  <w:num w:numId="19" w16cid:durableId="1971207259">
    <w:abstractNumId w:val="9"/>
  </w:num>
  <w:num w:numId="20" w16cid:durableId="870075447">
    <w:abstractNumId w:val="20"/>
  </w:num>
  <w:num w:numId="21" w16cid:durableId="939411894">
    <w:abstractNumId w:val="44"/>
  </w:num>
  <w:num w:numId="22" w16cid:durableId="1899901766">
    <w:abstractNumId w:val="41"/>
  </w:num>
  <w:num w:numId="23" w16cid:durableId="1434590786">
    <w:abstractNumId w:val="32"/>
  </w:num>
  <w:num w:numId="24" w16cid:durableId="1869828217">
    <w:abstractNumId w:val="21"/>
  </w:num>
  <w:num w:numId="25" w16cid:durableId="1833058619">
    <w:abstractNumId w:val="51"/>
  </w:num>
  <w:num w:numId="26" w16cid:durableId="305667279">
    <w:abstractNumId w:val="31"/>
  </w:num>
  <w:num w:numId="27" w16cid:durableId="1033308772">
    <w:abstractNumId w:val="16"/>
  </w:num>
  <w:num w:numId="28" w16cid:durableId="1782602456">
    <w:abstractNumId w:val="4"/>
  </w:num>
  <w:num w:numId="29" w16cid:durableId="1076585512">
    <w:abstractNumId w:val="3"/>
  </w:num>
  <w:num w:numId="30" w16cid:durableId="296223462">
    <w:abstractNumId w:val="43"/>
  </w:num>
  <w:num w:numId="31" w16cid:durableId="194776722">
    <w:abstractNumId w:val="40"/>
  </w:num>
  <w:num w:numId="32" w16cid:durableId="1102843547">
    <w:abstractNumId w:val="49"/>
  </w:num>
  <w:num w:numId="33" w16cid:durableId="1599100424">
    <w:abstractNumId w:val="13"/>
  </w:num>
  <w:num w:numId="34" w16cid:durableId="526138310">
    <w:abstractNumId w:val="39"/>
  </w:num>
  <w:num w:numId="35" w16cid:durableId="1334063622">
    <w:abstractNumId w:val="36"/>
  </w:num>
  <w:num w:numId="36" w16cid:durableId="544296567">
    <w:abstractNumId w:val="50"/>
  </w:num>
  <w:num w:numId="37" w16cid:durableId="1453748968">
    <w:abstractNumId w:val="47"/>
  </w:num>
  <w:num w:numId="38" w16cid:durableId="1651596447">
    <w:abstractNumId w:val="5"/>
  </w:num>
  <w:num w:numId="39" w16cid:durableId="113985109">
    <w:abstractNumId w:val="10"/>
  </w:num>
  <w:num w:numId="40" w16cid:durableId="253250616">
    <w:abstractNumId w:val="52"/>
  </w:num>
  <w:num w:numId="41" w16cid:durableId="1692605713">
    <w:abstractNumId w:val="26"/>
  </w:num>
  <w:num w:numId="42" w16cid:durableId="1566329807">
    <w:abstractNumId w:val="23"/>
  </w:num>
  <w:num w:numId="43" w16cid:durableId="698699971">
    <w:abstractNumId w:val="25"/>
  </w:num>
  <w:num w:numId="44" w16cid:durableId="1309673878">
    <w:abstractNumId w:val="15"/>
  </w:num>
  <w:num w:numId="45" w16cid:durableId="983214">
    <w:abstractNumId w:val="14"/>
  </w:num>
  <w:num w:numId="46" w16cid:durableId="1704592632">
    <w:abstractNumId w:val="27"/>
  </w:num>
  <w:num w:numId="47" w16cid:durableId="237129477">
    <w:abstractNumId w:val="53"/>
  </w:num>
  <w:num w:numId="48" w16cid:durableId="573861248">
    <w:abstractNumId w:val="19"/>
  </w:num>
  <w:num w:numId="49" w16cid:durableId="1078212452">
    <w:abstractNumId w:val="30"/>
  </w:num>
  <w:num w:numId="50" w16cid:durableId="2081096812">
    <w:abstractNumId w:val="37"/>
  </w:num>
  <w:num w:numId="51" w16cid:durableId="609967602">
    <w:abstractNumId w:val="54"/>
  </w:num>
  <w:num w:numId="52" w16cid:durableId="797186624">
    <w:abstractNumId w:val="11"/>
  </w:num>
  <w:num w:numId="53" w16cid:durableId="2069302571">
    <w:abstractNumId w:val="34"/>
  </w:num>
  <w:num w:numId="54" w16cid:durableId="397627509">
    <w:abstractNumId w:val="48"/>
  </w:num>
  <w:num w:numId="55" w16cid:durableId="133785277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4"/>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799"/>
    <w:rsid w:val="00001C84"/>
    <w:rsid w:val="00002FE1"/>
    <w:rsid w:val="0000364D"/>
    <w:rsid w:val="00005635"/>
    <w:rsid w:val="00005AC6"/>
    <w:rsid w:val="0001090C"/>
    <w:rsid w:val="0001153D"/>
    <w:rsid w:val="000119C9"/>
    <w:rsid w:val="00013A5A"/>
    <w:rsid w:val="00014EDF"/>
    <w:rsid w:val="0001521C"/>
    <w:rsid w:val="0002048D"/>
    <w:rsid w:val="00021B69"/>
    <w:rsid w:val="00021D39"/>
    <w:rsid w:val="00023402"/>
    <w:rsid w:val="000257C8"/>
    <w:rsid w:val="00025F94"/>
    <w:rsid w:val="00026233"/>
    <w:rsid w:val="00026AF6"/>
    <w:rsid w:val="00027110"/>
    <w:rsid w:val="0002738E"/>
    <w:rsid w:val="00027C1C"/>
    <w:rsid w:val="00030144"/>
    <w:rsid w:val="00032B57"/>
    <w:rsid w:val="00033D05"/>
    <w:rsid w:val="00033DBD"/>
    <w:rsid w:val="000348AF"/>
    <w:rsid w:val="00035123"/>
    <w:rsid w:val="00035CD6"/>
    <w:rsid w:val="00036206"/>
    <w:rsid w:val="00036D87"/>
    <w:rsid w:val="00036FE8"/>
    <w:rsid w:val="000422B7"/>
    <w:rsid w:val="000435A9"/>
    <w:rsid w:val="00043907"/>
    <w:rsid w:val="000443C2"/>
    <w:rsid w:val="0004461E"/>
    <w:rsid w:val="000450B0"/>
    <w:rsid w:val="00045791"/>
    <w:rsid w:val="00045941"/>
    <w:rsid w:val="000459E6"/>
    <w:rsid w:val="00045B74"/>
    <w:rsid w:val="00046516"/>
    <w:rsid w:val="00052DF9"/>
    <w:rsid w:val="0005375F"/>
    <w:rsid w:val="00053FEC"/>
    <w:rsid w:val="000542FA"/>
    <w:rsid w:val="0005501A"/>
    <w:rsid w:val="00056837"/>
    <w:rsid w:val="00060B32"/>
    <w:rsid w:val="000618B0"/>
    <w:rsid w:val="00061D8C"/>
    <w:rsid w:val="00061DE3"/>
    <w:rsid w:val="00064A83"/>
    <w:rsid w:val="00065E94"/>
    <w:rsid w:val="000661B0"/>
    <w:rsid w:val="00067FB2"/>
    <w:rsid w:val="00070087"/>
    <w:rsid w:val="00070C18"/>
    <w:rsid w:val="0007781E"/>
    <w:rsid w:val="000803C5"/>
    <w:rsid w:val="00080B05"/>
    <w:rsid w:val="000816ED"/>
    <w:rsid w:val="0008333F"/>
    <w:rsid w:val="00083612"/>
    <w:rsid w:val="000837DE"/>
    <w:rsid w:val="000842B4"/>
    <w:rsid w:val="00090585"/>
    <w:rsid w:val="0009097A"/>
    <w:rsid w:val="00090CB9"/>
    <w:rsid w:val="000915C7"/>
    <w:rsid w:val="00092C74"/>
    <w:rsid w:val="00093619"/>
    <w:rsid w:val="00095565"/>
    <w:rsid w:val="000A1D7F"/>
    <w:rsid w:val="000A1F37"/>
    <w:rsid w:val="000A22E0"/>
    <w:rsid w:val="000A2457"/>
    <w:rsid w:val="000A2BA0"/>
    <w:rsid w:val="000A39E1"/>
    <w:rsid w:val="000A3E6F"/>
    <w:rsid w:val="000A4477"/>
    <w:rsid w:val="000A5F43"/>
    <w:rsid w:val="000A7833"/>
    <w:rsid w:val="000A7BEF"/>
    <w:rsid w:val="000B0143"/>
    <w:rsid w:val="000B0D2C"/>
    <w:rsid w:val="000B24F3"/>
    <w:rsid w:val="000B256E"/>
    <w:rsid w:val="000B29E5"/>
    <w:rsid w:val="000B3AE5"/>
    <w:rsid w:val="000B4968"/>
    <w:rsid w:val="000B5BBB"/>
    <w:rsid w:val="000B7467"/>
    <w:rsid w:val="000B7B72"/>
    <w:rsid w:val="000C046A"/>
    <w:rsid w:val="000C189E"/>
    <w:rsid w:val="000C18F0"/>
    <w:rsid w:val="000C2013"/>
    <w:rsid w:val="000C2C65"/>
    <w:rsid w:val="000C3928"/>
    <w:rsid w:val="000C78AA"/>
    <w:rsid w:val="000D01B1"/>
    <w:rsid w:val="000D0F65"/>
    <w:rsid w:val="000D2596"/>
    <w:rsid w:val="000D28CE"/>
    <w:rsid w:val="000D2F91"/>
    <w:rsid w:val="000D44D7"/>
    <w:rsid w:val="000D4D92"/>
    <w:rsid w:val="000D7B0B"/>
    <w:rsid w:val="000E05A4"/>
    <w:rsid w:val="000E0A06"/>
    <w:rsid w:val="000E14F8"/>
    <w:rsid w:val="000E3A29"/>
    <w:rsid w:val="000E42F6"/>
    <w:rsid w:val="000E52CA"/>
    <w:rsid w:val="000E544D"/>
    <w:rsid w:val="000E5F45"/>
    <w:rsid w:val="000E5F53"/>
    <w:rsid w:val="000E75D6"/>
    <w:rsid w:val="000E7708"/>
    <w:rsid w:val="000F097D"/>
    <w:rsid w:val="000F0FB4"/>
    <w:rsid w:val="000F168E"/>
    <w:rsid w:val="000F1C17"/>
    <w:rsid w:val="000F2303"/>
    <w:rsid w:val="000F3AF1"/>
    <w:rsid w:val="000F4F78"/>
    <w:rsid w:val="000F71E8"/>
    <w:rsid w:val="000F78B8"/>
    <w:rsid w:val="00100897"/>
    <w:rsid w:val="001009D6"/>
    <w:rsid w:val="00101473"/>
    <w:rsid w:val="00101DCC"/>
    <w:rsid w:val="00102297"/>
    <w:rsid w:val="0010732D"/>
    <w:rsid w:val="0010736E"/>
    <w:rsid w:val="001109F5"/>
    <w:rsid w:val="00111E0D"/>
    <w:rsid w:val="00112032"/>
    <w:rsid w:val="00112E9F"/>
    <w:rsid w:val="00113067"/>
    <w:rsid w:val="001136AC"/>
    <w:rsid w:val="001150AC"/>
    <w:rsid w:val="0011765A"/>
    <w:rsid w:val="00117795"/>
    <w:rsid w:val="00117D01"/>
    <w:rsid w:val="0012155C"/>
    <w:rsid w:val="00123868"/>
    <w:rsid w:val="00126BF8"/>
    <w:rsid w:val="00126C0F"/>
    <w:rsid w:val="001335CD"/>
    <w:rsid w:val="00134EF8"/>
    <w:rsid w:val="00135716"/>
    <w:rsid w:val="00136598"/>
    <w:rsid w:val="00137451"/>
    <w:rsid w:val="001415D2"/>
    <w:rsid w:val="00141CF0"/>
    <w:rsid w:val="00142978"/>
    <w:rsid w:val="00142B2B"/>
    <w:rsid w:val="00143A31"/>
    <w:rsid w:val="00144E00"/>
    <w:rsid w:val="00144F27"/>
    <w:rsid w:val="00145861"/>
    <w:rsid w:val="00145EDC"/>
    <w:rsid w:val="00146F03"/>
    <w:rsid w:val="0015038E"/>
    <w:rsid w:val="0015272E"/>
    <w:rsid w:val="00152F13"/>
    <w:rsid w:val="00153AF9"/>
    <w:rsid w:val="00153CBC"/>
    <w:rsid w:val="00162227"/>
    <w:rsid w:val="00162AA0"/>
    <w:rsid w:val="00162B02"/>
    <w:rsid w:val="00164E34"/>
    <w:rsid w:val="0016631F"/>
    <w:rsid w:val="00170663"/>
    <w:rsid w:val="0017094A"/>
    <w:rsid w:val="00171104"/>
    <w:rsid w:val="0017185A"/>
    <w:rsid w:val="0017329A"/>
    <w:rsid w:val="001750BD"/>
    <w:rsid w:val="0017735F"/>
    <w:rsid w:val="00177D8F"/>
    <w:rsid w:val="001803AF"/>
    <w:rsid w:val="001804A5"/>
    <w:rsid w:val="001809CC"/>
    <w:rsid w:val="00180C74"/>
    <w:rsid w:val="001816F8"/>
    <w:rsid w:val="001818C6"/>
    <w:rsid w:val="0018206B"/>
    <w:rsid w:val="00182397"/>
    <w:rsid w:val="00182669"/>
    <w:rsid w:val="00182A7D"/>
    <w:rsid w:val="001832CB"/>
    <w:rsid w:val="001837D3"/>
    <w:rsid w:val="00185E36"/>
    <w:rsid w:val="00185F47"/>
    <w:rsid w:val="001876B5"/>
    <w:rsid w:val="00187A32"/>
    <w:rsid w:val="001900F0"/>
    <w:rsid w:val="00191100"/>
    <w:rsid w:val="0019132E"/>
    <w:rsid w:val="00191FDE"/>
    <w:rsid w:val="0019274A"/>
    <w:rsid w:val="0019412D"/>
    <w:rsid w:val="00194792"/>
    <w:rsid w:val="0019675B"/>
    <w:rsid w:val="0019693A"/>
    <w:rsid w:val="001973DD"/>
    <w:rsid w:val="001A17AB"/>
    <w:rsid w:val="001A19CC"/>
    <w:rsid w:val="001A41A0"/>
    <w:rsid w:val="001A4E9A"/>
    <w:rsid w:val="001A5E61"/>
    <w:rsid w:val="001A5EFA"/>
    <w:rsid w:val="001B1955"/>
    <w:rsid w:val="001B4950"/>
    <w:rsid w:val="001B56B7"/>
    <w:rsid w:val="001B687E"/>
    <w:rsid w:val="001C2295"/>
    <w:rsid w:val="001C44B8"/>
    <w:rsid w:val="001C60D1"/>
    <w:rsid w:val="001C62DF"/>
    <w:rsid w:val="001C68D5"/>
    <w:rsid w:val="001C6E52"/>
    <w:rsid w:val="001C757C"/>
    <w:rsid w:val="001D0939"/>
    <w:rsid w:val="001D11A7"/>
    <w:rsid w:val="001D13C1"/>
    <w:rsid w:val="001D19C8"/>
    <w:rsid w:val="001D1AB7"/>
    <w:rsid w:val="001D1F55"/>
    <w:rsid w:val="001D22F4"/>
    <w:rsid w:val="001D324E"/>
    <w:rsid w:val="001D4150"/>
    <w:rsid w:val="001D5DA8"/>
    <w:rsid w:val="001D5EDF"/>
    <w:rsid w:val="001D7505"/>
    <w:rsid w:val="001D7ADC"/>
    <w:rsid w:val="001E23A9"/>
    <w:rsid w:val="001E2531"/>
    <w:rsid w:val="001E2AD8"/>
    <w:rsid w:val="001E490D"/>
    <w:rsid w:val="001E50AB"/>
    <w:rsid w:val="001E7B33"/>
    <w:rsid w:val="001F122A"/>
    <w:rsid w:val="001F12A1"/>
    <w:rsid w:val="001F1E6B"/>
    <w:rsid w:val="001F45A6"/>
    <w:rsid w:val="001F4876"/>
    <w:rsid w:val="001F7E01"/>
    <w:rsid w:val="002004E0"/>
    <w:rsid w:val="00200918"/>
    <w:rsid w:val="002009BC"/>
    <w:rsid w:val="00200B37"/>
    <w:rsid w:val="0020150E"/>
    <w:rsid w:val="0020436C"/>
    <w:rsid w:val="0020454A"/>
    <w:rsid w:val="00205086"/>
    <w:rsid w:val="0020536C"/>
    <w:rsid w:val="00207114"/>
    <w:rsid w:val="00207B14"/>
    <w:rsid w:val="00207B55"/>
    <w:rsid w:val="00207FCA"/>
    <w:rsid w:val="00211D9E"/>
    <w:rsid w:val="00212444"/>
    <w:rsid w:val="002130E8"/>
    <w:rsid w:val="00213BCD"/>
    <w:rsid w:val="00214036"/>
    <w:rsid w:val="00214085"/>
    <w:rsid w:val="002156AB"/>
    <w:rsid w:val="002162DF"/>
    <w:rsid w:val="00221276"/>
    <w:rsid w:val="00221939"/>
    <w:rsid w:val="00222FAC"/>
    <w:rsid w:val="0022485A"/>
    <w:rsid w:val="00224E11"/>
    <w:rsid w:val="002272A2"/>
    <w:rsid w:val="002300D6"/>
    <w:rsid w:val="0023273E"/>
    <w:rsid w:val="00232BE6"/>
    <w:rsid w:val="0023315C"/>
    <w:rsid w:val="002331D1"/>
    <w:rsid w:val="00233957"/>
    <w:rsid w:val="0023603E"/>
    <w:rsid w:val="002362E3"/>
    <w:rsid w:val="002414D7"/>
    <w:rsid w:val="00241DDD"/>
    <w:rsid w:val="002422F4"/>
    <w:rsid w:val="00242779"/>
    <w:rsid w:val="0024498B"/>
    <w:rsid w:val="00244D94"/>
    <w:rsid w:val="00244F69"/>
    <w:rsid w:val="00245930"/>
    <w:rsid w:val="00245C20"/>
    <w:rsid w:val="002460A4"/>
    <w:rsid w:val="002468DD"/>
    <w:rsid w:val="002507CC"/>
    <w:rsid w:val="002516B9"/>
    <w:rsid w:val="00252DD7"/>
    <w:rsid w:val="002566A8"/>
    <w:rsid w:val="00256BA7"/>
    <w:rsid w:val="00260795"/>
    <w:rsid w:val="00260E95"/>
    <w:rsid w:val="00261283"/>
    <w:rsid w:val="002613D7"/>
    <w:rsid w:val="00261456"/>
    <w:rsid w:val="00262CB9"/>
    <w:rsid w:val="002641D0"/>
    <w:rsid w:val="00264769"/>
    <w:rsid w:val="00270FE3"/>
    <w:rsid w:val="0027135F"/>
    <w:rsid w:val="00276159"/>
    <w:rsid w:val="00277F9F"/>
    <w:rsid w:val="00282561"/>
    <w:rsid w:val="00282F63"/>
    <w:rsid w:val="002839CA"/>
    <w:rsid w:val="002841BC"/>
    <w:rsid w:val="00284C3F"/>
    <w:rsid w:val="0028623E"/>
    <w:rsid w:val="00286DE9"/>
    <w:rsid w:val="00287458"/>
    <w:rsid w:val="002902F9"/>
    <w:rsid w:val="00291A43"/>
    <w:rsid w:val="00293430"/>
    <w:rsid w:val="0029356E"/>
    <w:rsid w:val="002935C3"/>
    <w:rsid w:val="002940F2"/>
    <w:rsid w:val="00294EFE"/>
    <w:rsid w:val="00295103"/>
    <w:rsid w:val="00295F72"/>
    <w:rsid w:val="002A0F43"/>
    <w:rsid w:val="002A18F3"/>
    <w:rsid w:val="002A19C6"/>
    <w:rsid w:val="002A33B4"/>
    <w:rsid w:val="002A438D"/>
    <w:rsid w:val="002A462A"/>
    <w:rsid w:val="002A4B3B"/>
    <w:rsid w:val="002B0823"/>
    <w:rsid w:val="002B1065"/>
    <w:rsid w:val="002B5C15"/>
    <w:rsid w:val="002B64FA"/>
    <w:rsid w:val="002B73BB"/>
    <w:rsid w:val="002C3E68"/>
    <w:rsid w:val="002C6354"/>
    <w:rsid w:val="002C6361"/>
    <w:rsid w:val="002C64AC"/>
    <w:rsid w:val="002C7CA0"/>
    <w:rsid w:val="002C7CFF"/>
    <w:rsid w:val="002D0B85"/>
    <w:rsid w:val="002D0E9D"/>
    <w:rsid w:val="002D56B3"/>
    <w:rsid w:val="002D571C"/>
    <w:rsid w:val="002D6638"/>
    <w:rsid w:val="002E0008"/>
    <w:rsid w:val="002E0610"/>
    <w:rsid w:val="002E09D9"/>
    <w:rsid w:val="002E105F"/>
    <w:rsid w:val="002E146A"/>
    <w:rsid w:val="002E1E4D"/>
    <w:rsid w:val="002E268B"/>
    <w:rsid w:val="002E336F"/>
    <w:rsid w:val="002E344F"/>
    <w:rsid w:val="002E4CF2"/>
    <w:rsid w:val="002E64F9"/>
    <w:rsid w:val="002E6A92"/>
    <w:rsid w:val="002E75E1"/>
    <w:rsid w:val="002E7DEA"/>
    <w:rsid w:val="002F1C32"/>
    <w:rsid w:val="002F2875"/>
    <w:rsid w:val="002F5270"/>
    <w:rsid w:val="002F532F"/>
    <w:rsid w:val="002F5828"/>
    <w:rsid w:val="002F6126"/>
    <w:rsid w:val="002F6C89"/>
    <w:rsid w:val="002F6FAC"/>
    <w:rsid w:val="002F7BFB"/>
    <w:rsid w:val="00301247"/>
    <w:rsid w:val="00301407"/>
    <w:rsid w:val="00301589"/>
    <w:rsid w:val="00301CBD"/>
    <w:rsid w:val="00302874"/>
    <w:rsid w:val="00303F72"/>
    <w:rsid w:val="00304208"/>
    <w:rsid w:val="0030515A"/>
    <w:rsid w:val="00305B95"/>
    <w:rsid w:val="003074AE"/>
    <w:rsid w:val="00307A5A"/>
    <w:rsid w:val="003103AE"/>
    <w:rsid w:val="00310E2A"/>
    <w:rsid w:val="0031203A"/>
    <w:rsid w:val="00314B5E"/>
    <w:rsid w:val="00315EAD"/>
    <w:rsid w:val="003203B2"/>
    <w:rsid w:val="0032299B"/>
    <w:rsid w:val="003233F0"/>
    <w:rsid w:val="0032374E"/>
    <w:rsid w:val="00323B15"/>
    <w:rsid w:val="00323E9B"/>
    <w:rsid w:val="00327A4B"/>
    <w:rsid w:val="00327FF9"/>
    <w:rsid w:val="0033044E"/>
    <w:rsid w:val="0033046A"/>
    <w:rsid w:val="003307F7"/>
    <w:rsid w:val="0033238B"/>
    <w:rsid w:val="00333700"/>
    <w:rsid w:val="00336283"/>
    <w:rsid w:val="00337025"/>
    <w:rsid w:val="00337452"/>
    <w:rsid w:val="00340A68"/>
    <w:rsid w:val="00340E8A"/>
    <w:rsid w:val="003415F3"/>
    <w:rsid w:val="003423B6"/>
    <w:rsid w:val="003427A1"/>
    <w:rsid w:val="003428BE"/>
    <w:rsid w:val="00343372"/>
    <w:rsid w:val="0034447F"/>
    <w:rsid w:val="00345FF1"/>
    <w:rsid w:val="00346430"/>
    <w:rsid w:val="00346C74"/>
    <w:rsid w:val="00346F08"/>
    <w:rsid w:val="00347D2B"/>
    <w:rsid w:val="0035197F"/>
    <w:rsid w:val="00351A1E"/>
    <w:rsid w:val="00352210"/>
    <w:rsid w:val="0035277F"/>
    <w:rsid w:val="00352CC9"/>
    <w:rsid w:val="0035319F"/>
    <w:rsid w:val="00355A0C"/>
    <w:rsid w:val="003563E9"/>
    <w:rsid w:val="00356C3A"/>
    <w:rsid w:val="003570F6"/>
    <w:rsid w:val="003574A3"/>
    <w:rsid w:val="003579CB"/>
    <w:rsid w:val="00360839"/>
    <w:rsid w:val="00361217"/>
    <w:rsid w:val="00361C94"/>
    <w:rsid w:val="003621EA"/>
    <w:rsid w:val="00362DC7"/>
    <w:rsid w:val="00363619"/>
    <w:rsid w:val="00363FDB"/>
    <w:rsid w:val="003651F5"/>
    <w:rsid w:val="00365BAE"/>
    <w:rsid w:val="00366733"/>
    <w:rsid w:val="00370DE4"/>
    <w:rsid w:val="00371249"/>
    <w:rsid w:val="0037153E"/>
    <w:rsid w:val="00371D76"/>
    <w:rsid w:val="0037204B"/>
    <w:rsid w:val="00373D1B"/>
    <w:rsid w:val="003756A5"/>
    <w:rsid w:val="0037715C"/>
    <w:rsid w:val="003772B1"/>
    <w:rsid w:val="00377AEB"/>
    <w:rsid w:val="00380005"/>
    <w:rsid w:val="00380F66"/>
    <w:rsid w:val="00380FF7"/>
    <w:rsid w:val="003830AB"/>
    <w:rsid w:val="003859F7"/>
    <w:rsid w:val="003873FB"/>
    <w:rsid w:val="00390347"/>
    <w:rsid w:val="00390D25"/>
    <w:rsid w:val="00391198"/>
    <w:rsid w:val="00392242"/>
    <w:rsid w:val="00394A66"/>
    <w:rsid w:val="00394F0A"/>
    <w:rsid w:val="003A3E40"/>
    <w:rsid w:val="003A417C"/>
    <w:rsid w:val="003A46B3"/>
    <w:rsid w:val="003A537C"/>
    <w:rsid w:val="003A69B3"/>
    <w:rsid w:val="003A7955"/>
    <w:rsid w:val="003B0838"/>
    <w:rsid w:val="003B1971"/>
    <w:rsid w:val="003B20BF"/>
    <w:rsid w:val="003B5489"/>
    <w:rsid w:val="003B5967"/>
    <w:rsid w:val="003C07EA"/>
    <w:rsid w:val="003C0E03"/>
    <w:rsid w:val="003C0EFA"/>
    <w:rsid w:val="003C3292"/>
    <w:rsid w:val="003C416E"/>
    <w:rsid w:val="003C6433"/>
    <w:rsid w:val="003D2491"/>
    <w:rsid w:val="003D3160"/>
    <w:rsid w:val="003D47A9"/>
    <w:rsid w:val="003D62F9"/>
    <w:rsid w:val="003D7C0E"/>
    <w:rsid w:val="003E022C"/>
    <w:rsid w:val="003E0C20"/>
    <w:rsid w:val="003E1CA9"/>
    <w:rsid w:val="003E2C4C"/>
    <w:rsid w:val="003E2D43"/>
    <w:rsid w:val="003E3195"/>
    <w:rsid w:val="003E374C"/>
    <w:rsid w:val="003E37D7"/>
    <w:rsid w:val="003E40C3"/>
    <w:rsid w:val="003E4133"/>
    <w:rsid w:val="003E4F0B"/>
    <w:rsid w:val="003E5BFB"/>
    <w:rsid w:val="003E5DAB"/>
    <w:rsid w:val="003E61B7"/>
    <w:rsid w:val="003E7749"/>
    <w:rsid w:val="003F195C"/>
    <w:rsid w:val="003F1A04"/>
    <w:rsid w:val="003F253C"/>
    <w:rsid w:val="003F2FEA"/>
    <w:rsid w:val="003F4672"/>
    <w:rsid w:val="003F6899"/>
    <w:rsid w:val="003F78DC"/>
    <w:rsid w:val="003F7CCD"/>
    <w:rsid w:val="00400D9C"/>
    <w:rsid w:val="00400F14"/>
    <w:rsid w:val="00401A24"/>
    <w:rsid w:val="004029AC"/>
    <w:rsid w:val="00402BF5"/>
    <w:rsid w:val="004054FD"/>
    <w:rsid w:val="0040632E"/>
    <w:rsid w:val="00406B89"/>
    <w:rsid w:val="00406C49"/>
    <w:rsid w:val="00407465"/>
    <w:rsid w:val="004074BB"/>
    <w:rsid w:val="00411A54"/>
    <w:rsid w:val="00411EA9"/>
    <w:rsid w:val="00412605"/>
    <w:rsid w:val="00413782"/>
    <w:rsid w:val="0041534B"/>
    <w:rsid w:val="00420400"/>
    <w:rsid w:val="00420A2B"/>
    <w:rsid w:val="00420B52"/>
    <w:rsid w:val="00420C39"/>
    <w:rsid w:val="00421844"/>
    <w:rsid w:val="00422BED"/>
    <w:rsid w:val="004232B1"/>
    <w:rsid w:val="00425BD2"/>
    <w:rsid w:val="00431A34"/>
    <w:rsid w:val="004330AF"/>
    <w:rsid w:val="00435EB1"/>
    <w:rsid w:val="00436108"/>
    <w:rsid w:val="004366C2"/>
    <w:rsid w:val="00436F13"/>
    <w:rsid w:val="00437BBC"/>
    <w:rsid w:val="00440B9D"/>
    <w:rsid w:val="004414E4"/>
    <w:rsid w:val="00441712"/>
    <w:rsid w:val="00442384"/>
    <w:rsid w:val="0044584E"/>
    <w:rsid w:val="004458B8"/>
    <w:rsid w:val="0044646A"/>
    <w:rsid w:val="00446883"/>
    <w:rsid w:val="00447F7D"/>
    <w:rsid w:val="0045123C"/>
    <w:rsid w:val="0045186F"/>
    <w:rsid w:val="00451E0A"/>
    <w:rsid w:val="0045430E"/>
    <w:rsid w:val="0045435A"/>
    <w:rsid w:val="00454AF6"/>
    <w:rsid w:val="0045644F"/>
    <w:rsid w:val="00456F03"/>
    <w:rsid w:val="00460A3B"/>
    <w:rsid w:val="00460A5D"/>
    <w:rsid w:val="00462AE5"/>
    <w:rsid w:val="00462D60"/>
    <w:rsid w:val="00464AE9"/>
    <w:rsid w:val="00466466"/>
    <w:rsid w:val="004704D6"/>
    <w:rsid w:val="00470E08"/>
    <w:rsid w:val="004723A3"/>
    <w:rsid w:val="0047272B"/>
    <w:rsid w:val="004735A0"/>
    <w:rsid w:val="00475067"/>
    <w:rsid w:val="00475F82"/>
    <w:rsid w:val="00476080"/>
    <w:rsid w:val="004761F9"/>
    <w:rsid w:val="0047736A"/>
    <w:rsid w:val="00477C60"/>
    <w:rsid w:val="00481534"/>
    <w:rsid w:val="004821FF"/>
    <w:rsid w:val="00483168"/>
    <w:rsid w:val="00483A56"/>
    <w:rsid w:val="00484384"/>
    <w:rsid w:val="0048553B"/>
    <w:rsid w:val="00485FB8"/>
    <w:rsid w:val="00486535"/>
    <w:rsid w:val="00486882"/>
    <w:rsid w:val="00487201"/>
    <w:rsid w:val="00490664"/>
    <w:rsid w:val="00493ABC"/>
    <w:rsid w:val="00493D57"/>
    <w:rsid w:val="004957EB"/>
    <w:rsid w:val="00495D28"/>
    <w:rsid w:val="004969DD"/>
    <w:rsid w:val="004A0A2F"/>
    <w:rsid w:val="004A13BF"/>
    <w:rsid w:val="004A173F"/>
    <w:rsid w:val="004A2440"/>
    <w:rsid w:val="004A31A0"/>
    <w:rsid w:val="004A3913"/>
    <w:rsid w:val="004A401A"/>
    <w:rsid w:val="004A5E8C"/>
    <w:rsid w:val="004A6D6B"/>
    <w:rsid w:val="004A6DFA"/>
    <w:rsid w:val="004B1EFA"/>
    <w:rsid w:val="004B28ED"/>
    <w:rsid w:val="004B2DD6"/>
    <w:rsid w:val="004B3391"/>
    <w:rsid w:val="004B6720"/>
    <w:rsid w:val="004C0DAC"/>
    <w:rsid w:val="004C3043"/>
    <w:rsid w:val="004C3897"/>
    <w:rsid w:val="004C51DB"/>
    <w:rsid w:val="004C5339"/>
    <w:rsid w:val="004C5F7B"/>
    <w:rsid w:val="004C7AD9"/>
    <w:rsid w:val="004D10CE"/>
    <w:rsid w:val="004D11EA"/>
    <w:rsid w:val="004D130F"/>
    <w:rsid w:val="004D1A10"/>
    <w:rsid w:val="004D31F1"/>
    <w:rsid w:val="004D3747"/>
    <w:rsid w:val="004D3F25"/>
    <w:rsid w:val="004D5D7D"/>
    <w:rsid w:val="004D64BD"/>
    <w:rsid w:val="004E0BED"/>
    <w:rsid w:val="004E1478"/>
    <w:rsid w:val="004E1D88"/>
    <w:rsid w:val="004E1DFF"/>
    <w:rsid w:val="004E2239"/>
    <w:rsid w:val="004E46BA"/>
    <w:rsid w:val="004E7930"/>
    <w:rsid w:val="004F0204"/>
    <w:rsid w:val="004F1FC3"/>
    <w:rsid w:val="004F2AF4"/>
    <w:rsid w:val="004F5691"/>
    <w:rsid w:val="004F59B6"/>
    <w:rsid w:val="00502BAA"/>
    <w:rsid w:val="0050542A"/>
    <w:rsid w:val="005076EB"/>
    <w:rsid w:val="00507EA9"/>
    <w:rsid w:val="00510123"/>
    <w:rsid w:val="00510A6B"/>
    <w:rsid w:val="00510EB1"/>
    <w:rsid w:val="00511470"/>
    <w:rsid w:val="00511694"/>
    <w:rsid w:val="00513B2B"/>
    <w:rsid w:val="0051403C"/>
    <w:rsid w:val="00514FA4"/>
    <w:rsid w:val="0051555C"/>
    <w:rsid w:val="00517E43"/>
    <w:rsid w:val="00521EF2"/>
    <w:rsid w:val="0052284E"/>
    <w:rsid w:val="00522BA0"/>
    <w:rsid w:val="005232FD"/>
    <w:rsid w:val="005250BE"/>
    <w:rsid w:val="00525467"/>
    <w:rsid w:val="00525AF3"/>
    <w:rsid w:val="00531524"/>
    <w:rsid w:val="00532F25"/>
    <w:rsid w:val="00534218"/>
    <w:rsid w:val="00535406"/>
    <w:rsid w:val="00536296"/>
    <w:rsid w:val="0054049A"/>
    <w:rsid w:val="005407DD"/>
    <w:rsid w:val="00540A29"/>
    <w:rsid w:val="00540D8D"/>
    <w:rsid w:val="00542FDC"/>
    <w:rsid w:val="00543034"/>
    <w:rsid w:val="00544641"/>
    <w:rsid w:val="00545429"/>
    <w:rsid w:val="00546241"/>
    <w:rsid w:val="00546D82"/>
    <w:rsid w:val="00547AC0"/>
    <w:rsid w:val="0055033C"/>
    <w:rsid w:val="00550D2B"/>
    <w:rsid w:val="0055186F"/>
    <w:rsid w:val="005531CE"/>
    <w:rsid w:val="005542B1"/>
    <w:rsid w:val="00560427"/>
    <w:rsid w:val="00563611"/>
    <w:rsid w:val="00564700"/>
    <w:rsid w:val="00566E0B"/>
    <w:rsid w:val="005704F0"/>
    <w:rsid w:val="00574406"/>
    <w:rsid w:val="00575876"/>
    <w:rsid w:val="00575FBF"/>
    <w:rsid w:val="0057663D"/>
    <w:rsid w:val="00577821"/>
    <w:rsid w:val="0058250C"/>
    <w:rsid w:val="00582B1D"/>
    <w:rsid w:val="00582C3D"/>
    <w:rsid w:val="00583CA2"/>
    <w:rsid w:val="00584356"/>
    <w:rsid w:val="005843BB"/>
    <w:rsid w:val="00584C1C"/>
    <w:rsid w:val="005859C9"/>
    <w:rsid w:val="00586130"/>
    <w:rsid w:val="0059191E"/>
    <w:rsid w:val="00593526"/>
    <w:rsid w:val="00594C39"/>
    <w:rsid w:val="00594E0E"/>
    <w:rsid w:val="005951CF"/>
    <w:rsid w:val="00595DF5"/>
    <w:rsid w:val="005969AC"/>
    <w:rsid w:val="005A1BA1"/>
    <w:rsid w:val="005A3105"/>
    <w:rsid w:val="005A642B"/>
    <w:rsid w:val="005A67E9"/>
    <w:rsid w:val="005B0801"/>
    <w:rsid w:val="005B0B42"/>
    <w:rsid w:val="005B1069"/>
    <w:rsid w:val="005B11A6"/>
    <w:rsid w:val="005B247F"/>
    <w:rsid w:val="005B38B0"/>
    <w:rsid w:val="005B419A"/>
    <w:rsid w:val="005B52F5"/>
    <w:rsid w:val="005B72CA"/>
    <w:rsid w:val="005B7E70"/>
    <w:rsid w:val="005C1410"/>
    <w:rsid w:val="005C2C91"/>
    <w:rsid w:val="005C39ED"/>
    <w:rsid w:val="005C5C20"/>
    <w:rsid w:val="005C71F4"/>
    <w:rsid w:val="005C7A35"/>
    <w:rsid w:val="005C7CCA"/>
    <w:rsid w:val="005D1F2C"/>
    <w:rsid w:val="005D2C08"/>
    <w:rsid w:val="005D39A7"/>
    <w:rsid w:val="005D452A"/>
    <w:rsid w:val="005D5843"/>
    <w:rsid w:val="005D6171"/>
    <w:rsid w:val="005D6279"/>
    <w:rsid w:val="005E0031"/>
    <w:rsid w:val="005E0079"/>
    <w:rsid w:val="005E1EA1"/>
    <w:rsid w:val="005E254B"/>
    <w:rsid w:val="005E2646"/>
    <w:rsid w:val="005E286B"/>
    <w:rsid w:val="005E623F"/>
    <w:rsid w:val="005E6710"/>
    <w:rsid w:val="005E6904"/>
    <w:rsid w:val="005E7133"/>
    <w:rsid w:val="005F0DC0"/>
    <w:rsid w:val="005F1332"/>
    <w:rsid w:val="005F5015"/>
    <w:rsid w:val="005F5E5A"/>
    <w:rsid w:val="005F6438"/>
    <w:rsid w:val="005F7292"/>
    <w:rsid w:val="00600D1C"/>
    <w:rsid w:val="00600E29"/>
    <w:rsid w:val="00600F0D"/>
    <w:rsid w:val="00601EAC"/>
    <w:rsid w:val="006021A6"/>
    <w:rsid w:val="00602CB5"/>
    <w:rsid w:val="006060D0"/>
    <w:rsid w:val="006063A1"/>
    <w:rsid w:val="0060758B"/>
    <w:rsid w:val="0060770C"/>
    <w:rsid w:val="006079DE"/>
    <w:rsid w:val="00612034"/>
    <w:rsid w:val="00612C04"/>
    <w:rsid w:val="006142D4"/>
    <w:rsid w:val="00617A6D"/>
    <w:rsid w:val="00617EF9"/>
    <w:rsid w:val="006210E1"/>
    <w:rsid w:val="006217FF"/>
    <w:rsid w:val="00621C6E"/>
    <w:rsid w:val="006227C1"/>
    <w:rsid w:val="006235E5"/>
    <w:rsid w:val="00623F38"/>
    <w:rsid w:val="00626C7C"/>
    <w:rsid w:val="00630E7D"/>
    <w:rsid w:val="00630F7A"/>
    <w:rsid w:val="006352B0"/>
    <w:rsid w:val="00640B8D"/>
    <w:rsid w:val="00641CA3"/>
    <w:rsid w:val="00642F3D"/>
    <w:rsid w:val="00643A66"/>
    <w:rsid w:val="00643E0B"/>
    <w:rsid w:val="00644C63"/>
    <w:rsid w:val="00644EE4"/>
    <w:rsid w:val="0064539B"/>
    <w:rsid w:val="00646359"/>
    <w:rsid w:val="00646B18"/>
    <w:rsid w:val="00650794"/>
    <w:rsid w:val="00650839"/>
    <w:rsid w:val="00650EEA"/>
    <w:rsid w:val="00651877"/>
    <w:rsid w:val="00651E15"/>
    <w:rsid w:val="006524DF"/>
    <w:rsid w:val="00653F03"/>
    <w:rsid w:val="006556C2"/>
    <w:rsid w:val="00655975"/>
    <w:rsid w:val="00656A1D"/>
    <w:rsid w:val="00657CBE"/>
    <w:rsid w:val="00657D68"/>
    <w:rsid w:val="00661353"/>
    <w:rsid w:val="0066211D"/>
    <w:rsid w:val="006634EF"/>
    <w:rsid w:val="00666A3F"/>
    <w:rsid w:val="00666BAE"/>
    <w:rsid w:val="00670155"/>
    <w:rsid w:val="00670B24"/>
    <w:rsid w:val="00670B8C"/>
    <w:rsid w:val="006727B6"/>
    <w:rsid w:val="006733D9"/>
    <w:rsid w:val="00674160"/>
    <w:rsid w:val="00674725"/>
    <w:rsid w:val="00675360"/>
    <w:rsid w:val="00675729"/>
    <w:rsid w:val="00680221"/>
    <w:rsid w:val="00681867"/>
    <w:rsid w:val="00683062"/>
    <w:rsid w:val="00690251"/>
    <w:rsid w:val="00692057"/>
    <w:rsid w:val="00692542"/>
    <w:rsid w:val="0069275E"/>
    <w:rsid w:val="00693F9A"/>
    <w:rsid w:val="00695305"/>
    <w:rsid w:val="006958C2"/>
    <w:rsid w:val="00696CB3"/>
    <w:rsid w:val="006A047C"/>
    <w:rsid w:val="006A060B"/>
    <w:rsid w:val="006A0C0E"/>
    <w:rsid w:val="006A32FB"/>
    <w:rsid w:val="006A3F31"/>
    <w:rsid w:val="006A4116"/>
    <w:rsid w:val="006A5472"/>
    <w:rsid w:val="006A5D69"/>
    <w:rsid w:val="006A6275"/>
    <w:rsid w:val="006A7E6B"/>
    <w:rsid w:val="006B0FAC"/>
    <w:rsid w:val="006B2BAC"/>
    <w:rsid w:val="006B394E"/>
    <w:rsid w:val="006B62A1"/>
    <w:rsid w:val="006B62D3"/>
    <w:rsid w:val="006B6E33"/>
    <w:rsid w:val="006C0A7C"/>
    <w:rsid w:val="006C33BF"/>
    <w:rsid w:val="006C353A"/>
    <w:rsid w:val="006C3839"/>
    <w:rsid w:val="006C5FC6"/>
    <w:rsid w:val="006D05F1"/>
    <w:rsid w:val="006D0D7C"/>
    <w:rsid w:val="006D2C9D"/>
    <w:rsid w:val="006D3539"/>
    <w:rsid w:val="006D4094"/>
    <w:rsid w:val="006E0600"/>
    <w:rsid w:val="006E157F"/>
    <w:rsid w:val="006E24BF"/>
    <w:rsid w:val="006E28AD"/>
    <w:rsid w:val="006E3179"/>
    <w:rsid w:val="006E339F"/>
    <w:rsid w:val="006E3C75"/>
    <w:rsid w:val="006E5B17"/>
    <w:rsid w:val="006E79EF"/>
    <w:rsid w:val="006F301F"/>
    <w:rsid w:val="006F434E"/>
    <w:rsid w:val="006F45F3"/>
    <w:rsid w:val="007005C5"/>
    <w:rsid w:val="007008DF"/>
    <w:rsid w:val="00700B63"/>
    <w:rsid w:val="00701BE2"/>
    <w:rsid w:val="00701C0C"/>
    <w:rsid w:val="00704A76"/>
    <w:rsid w:val="00707C41"/>
    <w:rsid w:val="00710E9C"/>
    <w:rsid w:val="00712060"/>
    <w:rsid w:val="00712259"/>
    <w:rsid w:val="00715239"/>
    <w:rsid w:val="00715E35"/>
    <w:rsid w:val="00717A0C"/>
    <w:rsid w:val="00717E64"/>
    <w:rsid w:val="00720AAE"/>
    <w:rsid w:val="007211BC"/>
    <w:rsid w:val="0072717E"/>
    <w:rsid w:val="00727678"/>
    <w:rsid w:val="0073080C"/>
    <w:rsid w:val="00730C0E"/>
    <w:rsid w:val="007321BC"/>
    <w:rsid w:val="00732B91"/>
    <w:rsid w:val="00732F7A"/>
    <w:rsid w:val="007333B3"/>
    <w:rsid w:val="007337A6"/>
    <w:rsid w:val="00735601"/>
    <w:rsid w:val="007405C5"/>
    <w:rsid w:val="0074187B"/>
    <w:rsid w:val="007432D8"/>
    <w:rsid w:val="00745408"/>
    <w:rsid w:val="007461E1"/>
    <w:rsid w:val="00747E81"/>
    <w:rsid w:val="007514B8"/>
    <w:rsid w:val="00752527"/>
    <w:rsid w:val="00752F08"/>
    <w:rsid w:val="00754017"/>
    <w:rsid w:val="007549B8"/>
    <w:rsid w:val="00756565"/>
    <w:rsid w:val="00760A0C"/>
    <w:rsid w:val="0076143C"/>
    <w:rsid w:val="007620E9"/>
    <w:rsid w:val="0076228B"/>
    <w:rsid w:val="00762388"/>
    <w:rsid w:val="00763809"/>
    <w:rsid w:val="00763CFC"/>
    <w:rsid w:val="0076434D"/>
    <w:rsid w:val="00765B41"/>
    <w:rsid w:val="00766498"/>
    <w:rsid w:val="00766C30"/>
    <w:rsid w:val="007737C8"/>
    <w:rsid w:val="0077412A"/>
    <w:rsid w:val="00774361"/>
    <w:rsid w:val="00775357"/>
    <w:rsid w:val="007764C7"/>
    <w:rsid w:val="007778A9"/>
    <w:rsid w:val="00777C77"/>
    <w:rsid w:val="0078330A"/>
    <w:rsid w:val="0078398E"/>
    <w:rsid w:val="007851E9"/>
    <w:rsid w:val="00786A46"/>
    <w:rsid w:val="00791846"/>
    <w:rsid w:val="00792331"/>
    <w:rsid w:val="007926B8"/>
    <w:rsid w:val="007928AE"/>
    <w:rsid w:val="007935CC"/>
    <w:rsid w:val="007940DC"/>
    <w:rsid w:val="00795BE9"/>
    <w:rsid w:val="00795D5E"/>
    <w:rsid w:val="00796739"/>
    <w:rsid w:val="00796FAD"/>
    <w:rsid w:val="0079792B"/>
    <w:rsid w:val="007A4394"/>
    <w:rsid w:val="007A6E63"/>
    <w:rsid w:val="007B14C2"/>
    <w:rsid w:val="007B318E"/>
    <w:rsid w:val="007B3D81"/>
    <w:rsid w:val="007B4252"/>
    <w:rsid w:val="007B4326"/>
    <w:rsid w:val="007B46B4"/>
    <w:rsid w:val="007B5ED2"/>
    <w:rsid w:val="007B5F85"/>
    <w:rsid w:val="007B6F6A"/>
    <w:rsid w:val="007B7063"/>
    <w:rsid w:val="007C1C06"/>
    <w:rsid w:val="007C2CE3"/>
    <w:rsid w:val="007C5B07"/>
    <w:rsid w:val="007D03D4"/>
    <w:rsid w:val="007D0FC9"/>
    <w:rsid w:val="007D1B2E"/>
    <w:rsid w:val="007D2F08"/>
    <w:rsid w:val="007D3F7F"/>
    <w:rsid w:val="007D4BD5"/>
    <w:rsid w:val="007D51F2"/>
    <w:rsid w:val="007D615F"/>
    <w:rsid w:val="007D6C48"/>
    <w:rsid w:val="007E21B5"/>
    <w:rsid w:val="007E2315"/>
    <w:rsid w:val="007E27EF"/>
    <w:rsid w:val="007E41B4"/>
    <w:rsid w:val="007E4D8E"/>
    <w:rsid w:val="007E51BF"/>
    <w:rsid w:val="007E55F2"/>
    <w:rsid w:val="007E58F8"/>
    <w:rsid w:val="007E5972"/>
    <w:rsid w:val="007E5D61"/>
    <w:rsid w:val="007E5EE3"/>
    <w:rsid w:val="007E6DBE"/>
    <w:rsid w:val="007E7BAD"/>
    <w:rsid w:val="007E7E10"/>
    <w:rsid w:val="007F05AE"/>
    <w:rsid w:val="007F2996"/>
    <w:rsid w:val="007F30DA"/>
    <w:rsid w:val="007F3832"/>
    <w:rsid w:val="007F5ED6"/>
    <w:rsid w:val="007F680F"/>
    <w:rsid w:val="007F6C91"/>
    <w:rsid w:val="007F6CCC"/>
    <w:rsid w:val="007F776B"/>
    <w:rsid w:val="007F7B9A"/>
    <w:rsid w:val="00802BC9"/>
    <w:rsid w:val="00803B39"/>
    <w:rsid w:val="00805445"/>
    <w:rsid w:val="008063CF"/>
    <w:rsid w:val="00806A2F"/>
    <w:rsid w:val="00811E06"/>
    <w:rsid w:val="00812309"/>
    <w:rsid w:val="0081259F"/>
    <w:rsid w:val="00814861"/>
    <w:rsid w:val="00817154"/>
    <w:rsid w:val="0082066E"/>
    <w:rsid w:val="0082440D"/>
    <w:rsid w:val="00824A99"/>
    <w:rsid w:val="00825503"/>
    <w:rsid w:val="00825689"/>
    <w:rsid w:val="00831D6F"/>
    <w:rsid w:val="008322CD"/>
    <w:rsid w:val="0083250B"/>
    <w:rsid w:val="008337F0"/>
    <w:rsid w:val="00833887"/>
    <w:rsid w:val="008371CF"/>
    <w:rsid w:val="00837293"/>
    <w:rsid w:val="00837F93"/>
    <w:rsid w:val="0084052E"/>
    <w:rsid w:val="00843B3D"/>
    <w:rsid w:val="008458D6"/>
    <w:rsid w:val="00846A85"/>
    <w:rsid w:val="00846AA7"/>
    <w:rsid w:val="00847A6D"/>
    <w:rsid w:val="00852A7D"/>
    <w:rsid w:val="00852E51"/>
    <w:rsid w:val="00855553"/>
    <w:rsid w:val="00855D17"/>
    <w:rsid w:val="0085654E"/>
    <w:rsid w:val="00856880"/>
    <w:rsid w:val="00856AFD"/>
    <w:rsid w:val="00860461"/>
    <w:rsid w:val="00860743"/>
    <w:rsid w:val="00860AD0"/>
    <w:rsid w:val="008612F6"/>
    <w:rsid w:val="00861442"/>
    <w:rsid w:val="008615CE"/>
    <w:rsid w:val="0086268A"/>
    <w:rsid w:val="00862D64"/>
    <w:rsid w:val="00863F3A"/>
    <w:rsid w:val="00870075"/>
    <w:rsid w:val="0087206D"/>
    <w:rsid w:val="0087248B"/>
    <w:rsid w:val="00873756"/>
    <w:rsid w:val="008738F4"/>
    <w:rsid w:val="008754F5"/>
    <w:rsid w:val="008803AB"/>
    <w:rsid w:val="00881978"/>
    <w:rsid w:val="00881CE5"/>
    <w:rsid w:val="0088425A"/>
    <w:rsid w:val="00884D5A"/>
    <w:rsid w:val="00885341"/>
    <w:rsid w:val="008854C0"/>
    <w:rsid w:val="00885B28"/>
    <w:rsid w:val="008867CE"/>
    <w:rsid w:val="00887167"/>
    <w:rsid w:val="00887D3B"/>
    <w:rsid w:val="00890825"/>
    <w:rsid w:val="00892383"/>
    <w:rsid w:val="008928CC"/>
    <w:rsid w:val="008949DA"/>
    <w:rsid w:val="008950E0"/>
    <w:rsid w:val="00896431"/>
    <w:rsid w:val="008974A2"/>
    <w:rsid w:val="008A022F"/>
    <w:rsid w:val="008A2009"/>
    <w:rsid w:val="008A2BEF"/>
    <w:rsid w:val="008A3B40"/>
    <w:rsid w:val="008A4EBE"/>
    <w:rsid w:val="008A53C4"/>
    <w:rsid w:val="008A690A"/>
    <w:rsid w:val="008B003E"/>
    <w:rsid w:val="008B0433"/>
    <w:rsid w:val="008B1688"/>
    <w:rsid w:val="008B1D7F"/>
    <w:rsid w:val="008B224B"/>
    <w:rsid w:val="008B3068"/>
    <w:rsid w:val="008B420D"/>
    <w:rsid w:val="008B453E"/>
    <w:rsid w:val="008B69B7"/>
    <w:rsid w:val="008C0558"/>
    <w:rsid w:val="008C2D6D"/>
    <w:rsid w:val="008C3035"/>
    <w:rsid w:val="008C34AD"/>
    <w:rsid w:val="008C512B"/>
    <w:rsid w:val="008C58F4"/>
    <w:rsid w:val="008C63E7"/>
    <w:rsid w:val="008C6CB9"/>
    <w:rsid w:val="008C6F75"/>
    <w:rsid w:val="008C706E"/>
    <w:rsid w:val="008C76F6"/>
    <w:rsid w:val="008D0C86"/>
    <w:rsid w:val="008D13E4"/>
    <w:rsid w:val="008D1F45"/>
    <w:rsid w:val="008D2ECE"/>
    <w:rsid w:val="008D46E0"/>
    <w:rsid w:val="008D578B"/>
    <w:rsid w:val="008D7938"/>
    <w:rsid w:val="008D7E60"/>
    <w:rsid w:val="008E0833"/>
    <w:rsid w:val="008E2C5D"/>
    <w:rsid w:val="008E34C8"/>
    <w:rsid w:val="008E3552"/>
    <w:rsid w:val="008E432C"/>
    <w:rsid w:val="008E5340"/>
    <w:rsid w:val="008E6A65"/>
    <w:rsid w:val="008E7713"/>
    <w:rsid w:val="008E7F6B"/>
    <w:rsid w:val="008F17C5"/>
    <w:rsid w:val="008F357A"/>
    <w:rsid w:val="008F3CC0"/>
    <w:rsid w:val="008F52B2"/>
    <w:rsid w:val="008F5FCF"/>
    <w:rsid w:val="008F6B3A"/>
    <w:rsid w:val="008F6EB1"/>
    <w:rsid w:val="008F7845"/>
    <w:rsid w:val="00900E45"/>
    <w:rsid w:val="009040F6"/>
    <w:rsid w:val="009043FF"/>
    <w:rsid w:val="0090529F"/>
    <w:rsid w:val="009055D5"/>
    <w:rsid w:val="00905849"/>
    <w:rsid w:val="0090620B"/>
    <w:rsid w:val="00912D3C"/>
    <w:rsid w:val="00916F25"/>
    <w:rsid w:val="00917FBF"/>
    <w:rsid w:val="0092038D"/>
    <w:rsid w:val="009208C4"/>
    <w:rsid w:val="009208E2"/>
    <w:rsid w:val="00920CD9"/>
    <w:rsid w:val="00921B4B"/>
    <w:rsid w:val="009259C0"/>
    <w:rsid w:val="00926016"/>
    <w:rsid w:val="00931393"/>
    <w:rsid w:val="00932038"/>
    <w:rsid w:val="00934104"/>
    <w:rsid w:val="00940702"/>
    <w:rsid w:val="009423BA"/>
    <w:rsid w:val="00944C21"/>
    <w:rsid w:val="00945A56"/>
    <w:rsid w:val="00945D5E"/>
    <w:rsid w:val="00946EAD"/>
    <w:rsid w:val="009501A8"/>
    <w:rsid w:val="00950ED0"/>
    <w:rsid w:val="009513B8"/>
    <w:rsid w:val="009515BC"/>
    <w:rsid w:val="009521CD"/>
    <w:rsid w:val="00954143"/>
    <w:rsid w:val="00954FF9"/>
    <w:rsid w:val="009553EE"/>
    <w:rsid w:val="00955BF6"/>
    <w:rsid w:val="009560D8"/>
    <w:rsid w:val="0095619F"/>
    <w:rsid w:val="0096068E"/>
    <w:rsid w:val="00960DBE"/>
    <w:rsid w:val="0096111C"/>
    <w:rsid w:val="00961454"/>
    <w:rsid w:val="00961B8C"/>
    <w:rsid w:val="00962629"/>
    <w:rsid w:val="009626DA"/>
    <w:rsid w:val="00962849"/>
    <w:rsid w:val="00963C7F"/>
    <w:rsid w:val="0096546C"/>
    <w:rsid w:val="00970B8D"/>
    <w:rsid w:val="00974B33"/>
    <w:rsid w:val="00975BD5"/>
    <w:rsid w:val="0097629B"/>
    <w:rsid w:val="00976443"/>
    <w:rsid w:val="00981E9A"/>
    <w:rsid w:val="00982B40"/>
    <w:rsid w:val="00983336"/>
    <w:rsid w:val="00983444"/>
    <w:rsid w:val="00983A9B"/>
    <w:rsid w:val="00984090"/>
    <w:rsid w:val="00985253"/>
    <w:rsid w:val="0098558B"/>
    <w:rsid w:val="009855BB"/>
    <w:rsid w:val="00986929"/>
    <w:rsid w:val="00987947"/>
    <w:rsid w:val="00987EC9"/>
    <w:rsid w:val="00991351"/>
    <w:rsid w:val="009955A3"/>
    <w:rsid w:val="00995E28"/>
    <w:rsid w:val="00995E61"/>
    <w:rsid w:val="009969DC"/>
    <w:rsid w:val="0099737A"/>
    <w:rsid w:val="009A0846"/>
    <w:rsid w:val="009A0A39"/>
    <w:rsid w:val="009A3FF0"/>
    <w:rsid w:val="009B359F"/>
    <w:rsid w:val="009B3F0C"/>
    <w:rsid w:val="009B440E"/>
    <w:rsid w:val="009B4EDE"/>
    <w:rsid w:val="009B5F55"/>
    <w:rsid w:val="009B6146"/>
    <w:rsid w:val="009B6340"/>
    <w:rsid w:val="009B6880"/>
    <w:rsid w:val="009B7D05"/>
    <w:rsid w:val="009C00C8"/>
    <w:rsid w:val="009C039F"/>
    <w:rsid w:val="009C1AFC"/>
    <w:rsid w:val="009C3FFA"/>
    <w:rsid w:val="009C4E20"/>
    <w:rsid w:val="009C4F82"/>
    <w:rsid w:val="009C5EF8"/>
    <w:rsid w:val="009C6646"/>
    <w:rsid w:val="009C7111"/>
    <w:rsid w:val="009D0C01"/>
    <w:rsid w:val="009D0ED3"/>
    <w:rsid w:val="009D1377"/>
    <w:rsid w:val="009D174E"/>
    <w:rsid w:val="009D2261"/>
    <w:rsid w:val="009D3881"/>
    <w:rsid w:val="009D4CA8"/>
    <w:rsid w:val="009D5235"/>
    <w:rsid w:val="009D5F2A"/>
    <w:rsid w:val="009D638F"/>
    <w:rsid w:val="009D6438"/>
    <w:rsid w:val="009D797E"/>
    <w:rsid w:val="009E0045"/>
    <w:rsid w:val="009E0580"/>
    <w:rsid w:val="009E071A"/>
    <w:rsid w:val="009E58DD"/>
    <w:rsid w:val="009E5E04"/>
    <w:rsid w:val="009E608A"/>
    <w:rsid w:val="009E7937"/>
    <w:rsid w:val="009F0987"/>
    <w:rsid w:val="009F2199"/>
    <w:rsid w:val="009F2D39"/>
    <w:rsid w:val="009F4584"/>
    <w:rsid w:val="009F7B54"/>
    <w:rsid w:val="00A01C62"/>
    <w:rsid w:val="00A03684"/>
    <w:rsid w:val="00A05025"/>
    <w:rsid w:val="00A077F3"/>
    <w:rsid w:val="00A10139"/>
    <w:rsid w:val="00A11093"/>
    <w:rsid w:val="00A1206E"/>
    <w:rsid w:val="00A130EE"/>
    <w:rsid w:val="00A1370C"/>
    <w:rsid w:val="00A13892"/>
    <w:rsid w:val="00A145A0"/>
    <w:rsid w:val="00A15E9E"/>
    <w:rsid w:val="00A17D42"/>
    <w:rsid w:val="00A26D38"/>
    <w:rsid w:val="00A27AEB"/>
    <w:rsid w:val="00A27BED"/>
    <w:rsid w:val="00A30C0A"/>
    <w:rsid w:val="00A3269E"/>
    <w:rsid w:val="00A338C4"/>
    <w:rsid w:val="00A349E5"/>
    <w:rsid w:val="00A40A87"/>
    <w:rsid w:val="00A42365"/>
    <w:rsid w:val="00A43053"/>
    <w:rsid w:val="00A4341F"/>
    <w:rsid w:val="00A45D7F"/>
    <w:rsid w:val="00A4715A"/>
    <w:rsid w:val="00A473AC"/>
    <w:rsid w:val="00A47B59"/>
    <w:rsid w:val="00A47FFA"/>
    <w:rsid w:val="00A5000A"/>
    <w:rsid w:val="00A50834"/>
    <w:rsid w:val="00A51F0E"/>
    <w:rsid w:val="00A52C50"/>
    <w:rsid w:val="00A54C83"/>
    <w:rsid w:val="00A56BEA"/>
    <w:rsid w:val="00A618E5"/>
    <w:rsid w:val="00A62938"/>
    <w:rsid w:val="00A63EEB"/>
    <w:rsid w:val="00A64DA5"/>
    <w:rsid w:val="00A65045"/>
    <w:rsid w:val="00A66390"/>
    <w:rsid w:val="00A66AF2"/>
    <w:rsid w:val="00A71A3D"/>
    <w:rsid w:val="00A71C53"/>
    <w:rsid w:val="00A71E08"/>
    <w:rsid w:val="00A72F05"/>
    <w:rsid w:val="00A73148"/>
    <w:rsid w:val="00A732DD"/>
    <w:rsid w:val="00A735A3"/>
    <w:rsid w:val="00A7530B"/>
    <w:rsid w:val="00A754DA"/>
    <w:rsid w:val="00A75C5A"/>
    <w:rsid w:val="00A7786B"/>
    <w:rsid w:val="00A77EF5"/>
    <w:rsid w:val="00A8329F"/>
    <w:rsid w:val="00A83C8E"/>
    <w:rsid w:val="00A843DA"/>
    <w:rsid w:val="00A8594F"/>
    <w:rsid w:val="00A85D05"/>
    <w:rsid w:val="00A8617B"/>
    <w:rsid w:val="00A86BD9"/>
    <w:rsid w:val="00A87140"/>
    <w:rsid w:val="00A87278"/>
    <w:rsid w:val="00A90061"/>
    <w:rsid w:val="00A91F2F"/>
    <w:rsid w:val="00A92321"/>
    <w:rsid w:val="00AA0C52"/>
    <w:rsid w:val="00AA1313"/>
    <w:rsid w:val="00AA26BD"/>
    <w:rsid w:val="00AA2D44"/>
    <w:rsid w:val="00AA2DAB"/>
    <w:rsid w:val="00AA32C8"/>
    <w:rsid w:val="00AA468C"/>
    <w:rsid w:val="00AA4AB9"/>
    <w:rsid w:val="00AA531F"/>
    <w:rsid w:val="00AA644D"/>
    <w:rsid w:val="00AA7A50"/>
    <w:rsid w:val="00AB1288"/>
    <w:rsid w:val="00AB193A"/>
    <w:rsid w:val="00AB1BD0"/>
    <w:rsid w:val="00AB2304"/>
    <w:rsid w:val="00AB506D"/>
    <w:rsid w:val="00AB5B91"/>
    <w:rsid w:val="00AB5E47"/>
    <w:rsid w:val="00AB6781"/>
    <w:rsid w:val="00AB6FDA"/>
    <w:rsid w:val="00AC1697"/>
    <w:rsid w:val="00AC49C4"/>
    <w:rsid w:val="00AC5A38"/>
    <w:rsid w:val="00AC6581"/>
    <w:rsid w:val="00AC74E5"/>
    <w:rsid w:val="00AD06D9"/>
    <w:rsid w:val="00AD0CD4"/>
    <w:rsid w:val="00AD0E1D"/>
    <w:rsid w:val="00AD179E"/>
    <w:rsid w:val="00AD1EAF"/>
    <w:rsid w:val="00AD34FE"/>
    <w:rsid w:val="00AD3713"/>
    <w:rsid w:val="00AD458A"/>
    <w:rsid w:val="00AD5365"/>
    <w:rsid w:val="00AD5EB0"/>
    <w:rsid w:val="00AE0487"/>
    <w:rsid w:val="00AE0729"/>
    <w:rsid w:val="00AE0D76"/>
    <w:rsid w:val="00AE1658"/>
    <w:rsid w:val="00AE30CF"/>
    <w:rsid w:val="00AE3D4D"/>
    <w:rsid w:val="00AE423A"/>
    <w:rsid w:val="00AE4EED"/>
    <w:rsid w:val="00AE575B"/>
    <w:rsid w:val="00AE5F1F"/>
    <w:rsid w:val="00AE6155"/>
    <w:rsid w:val="00AE7203"/>
    <w:rsid w:val="00AE7734"/>
    <w:rsid w:val="00AE7855"/>
    <w:rsid w:val="00AF04EF"/>
    <w:rsid w:val="00AF1276"/>
    <w:rsid w:val="00AF25C3"/>
    <w:rsid w:val="00AF5F66"/>
    <w:rsid w:val="00AF7F10"/>
    <w:rsid w:val="00B013D3"/>
    <w:rsid w:val="00B01478"/>
    <w:rsid w:val="00B024E5"/>
    <w:rsid w:val="00B035BA"/>
    <w:rsid w:val="00B0505A"/>
    <w:rsid w:val="00B055E5"/>
    <w:rsid w:val="00B05C4C"/>
    <w:rsid w:val="00B0604E"/>
    <w:rsid w:val="00B0608C"/>
    <w:rsid w:val="00B12250"/>
    <w:rsid w:val="00B1273B"/>
    <w:rsid w:val="00B1535C"/>
    <w:rsid w:val="00B15920"/>
    <w:rsid w:val="00B16A45"/>
    <w:rsid w:val="00B21270"/>
    <w:rsid w:val="00B22B79"/>
    <w:rsid w:val="00B2364F"/>
    <w:rsid w:val="00B23A4B"/>
    <w:rsid w:val="00B269CE"/>
    <w:rsid w:val="00B27579"/>
    <w:rsid w:val="00B275B9"/>
    <w:rsid w:val="00B30B72"/>
    <w:rsid w:val="00B30E6D"/>
    <w:rsid w:val="00B3192D"/>
    <w:rsid w:val="00B32461"/>
    <w:rsid w:val="00B3251F"/>
    <w:rsid w:val="00B3371C"/>
    <w:rsid w:val="00B34543"/>
    <w:rsid w:val="00B3617E"/>
    <w:rsid w:val="00B405E7"/>
    <w:rsid w:val="00B40FFD"/>
    <w:rsid w:val="00B41019"/>
    <w:rsid w:val="00B42E7E"/>
    <w:rsid w:val="00B434C0"/>
    <w:rsid w:val="00B4543C"/>
    <w:rsid w:val="00B459AC"/>
    <w:rsid w:val="00B461A0"/>
    <w:rsid w:val="00B46A95"/>
    <w:rsid w:val="00B51D26"/>
    <w:rsid w:val="00B52650"/>
    <w:rsid w:val="00B53272"/>
    <w:rsid w:val="00B5351A"/>
    <w:rsid w:val="00B539D3"/>
    <w:rsid w:val="00B5775E"/>
    <w:rsid w:val="00B6020B"/>
    <w:rsid w:val="00B60AB5"/>
    <w:rsid w:val="00B61F69"/>
    <w:rsid w:val="00B6369F"/>
    <w:rsid w:val="00B63949"/>
    <w:rsid w:val="00B65312"/>
    <w:rsid w:val="00B669FB"/>
    <w:rsid w:val="00B705CF"/>
    <w:rsid w:val="00B71319"/>
    <w:rsid w:val="00B7188A"/>
    <w:rsid w:val="00B728FF"/>
    <w:rsid w:val="00B7413F"/>
    <w:rsid w:val="00B74C38"/>
    <w:rsid w:val="00B74D77"/>
    <w:rsid w:val="00B75695"/>
    <w:rsid w:val="00B76D6B"/>
    <w:rsid w:val="00B7774E"/>
    <w:rsid w:val="00B8050B"/>
    <w:rsid w:val="00B83820"/>
    <w:rsid w:val="00B84622"/>
    <w:rsid w:val="00B84709"/>
    <w:rsid w:val="00B851CA"/>
    <w:rsid w:val="00B9029D"/>
    <w:rsid w:val="00B9030E"/>
    <w:rsid w:val="00B918F5"/>
    <w:rsid w:val="00B92A84"/>
    <w:rsid w:val="00B92DB5"/>
    <w:rsid w:val="00B931DC"/>
    <w:rsid w:val="00B9479F"/>
    <w:rsid w:val="00B94B7C"/>
    <w:rsid w:val="00B9626A"/>
    <w:rsid w:val="00B97979"/>
    <w:rsid w:val="00BA0D7C"/>
    <w:rsid w:val="00BA0D87"/>
    <w:rsid w:val="00BA15AC"/>
    <w:rsid w:val="00BA1A0E"/>
    <w:rsid w:val="00BA1AC3"/>
    <w:rsid w:val="00BA1B3C"/>
    <w:rsid w:val="00BA306F"/>
    <w:rsid w:val="00BA3E4B"/>
    <w:rsid w:val="00BA3FD7"/>
    <w:rsid w:val="00BA40DE"/>
    <w:rsid w:val="00BA41DE"/>
    <w:rsid w:val="00BA5C0F"/>
    <w:rsid w:val="00BA675F"/>
    <w:rsid w:val="00BA6F7A"/>
    <w:rsid w:val="00BA743E"/>
    <w:rsid w:val="00BB31E4"/>
    <w:rsid w:val="00BB341E"/>
    <w:rsid w:val="00BB3C67"/>
    <w:rsid w:val="00BB5F84"/>
    <w:rsid w:val="00BB6B4E"/>
    <w:rsid w:val="00BB6F5E"/>
    <w:rsid w:val="00BB7280"/>
    <w:rsid w:val="00BB7863"/>
    <w:rsid w:val="00BB7C35"/>
    <w:rsid w:val="00BC28FB"/>
    <w:rsid w:val="00BC36EC"/>
    <w:rsid w:val="00BC3B42"/>
    <w:rsid w:val="00BC3CEA"/>
    <w:rsid w:val="00BC401E"/>
    <w:rsid w:val="00BC511E"/>
    <w:rsid w:val="00BC6411"/>
    <w:rsid w:val="00BC7223"/>
    <w:rsid w:val="00BD2A13"/>
    <w:rsid w:val="00BD43FA"/>
    <w:rsid w:val="00BD4EC2"/>
    <w:rsid w:val="00BD532B"/>
    <w:rsid w:val="00BD7CEB"/>
    <w:rsid w:val="00BE27FE"/>
    <w:rsid w:val="00BE7B39"/>
    <w:rsid w:val="00BF051F"/>
    <w:rsid w:val="00BF6726"/>
    <w:rsid w:val="00BF6D26"/>
    <w:rsid w:val="00BF6D95"/>
    <w:rsid w:val="00C002D5"/>
    <w:rsid w:val="00C002FB"/>
    <w:rsid w:val="00C00927"/>
    <w:rsid w:val="00C009F9"/>
    <w:rsid w:val="00C017D0"/>
    <w:rsid w:val="00C01B35"/>
    <w:rsid w:val="00C02270"/>
    <w:rsid w:val="00C023BB"/>
    <w:rsid w:val="00C02624"/>
    <w:rsid w:val="00C03FB1"/>
    <w:rsid w:val="00C0435B"/>
    <w:rsid w:val="00C051E0"/>
    <w:rsid w:val="00C06577"/>
    <w:rsid w:val="00C13F2A"/>
    <w:rsid w:val="00C150F8"/>
    <w:rsid w:val="00C1515F"/>
    <w:rsid w:val="00C16C22"/>
    <w:rsid w:val="00C17A29"/>
    <w:rsid w:val="00C17F8E"/>
    <w:rsid w:val="00C20026"/>
    <w:rsid w:val="00C20FE1"/>
    <w:rsid w:val="00C224B9"/>
    <w:rsid w:val="00C22CC1"/>
    <w:rsid w:val="00C23DE3"/>
    <w:rsid w:val="00C24168"/>
    <w:rsid w:val="00C2453C"/>
    <w:rsid w:val="00C24A27"/>
    <w:rsid w:val="00C25E02"/>
    <w:rsid w:val="00C26032"/>
    <w:rsid w:val="00C265E4"/>
    <w:rsid w:val="00C26C40"/>
    <w:rsid w:val="00C30CF5"/>
    <w:rsid w:val="00C323D9"/>
    <w:rsid w:val="00C33317"/>
    <w:rsid w:val="00C33FB9"/>
    <w:rsid w:val="00C34AE7"/>
    <w:rsid w:val="00C36432"/>
    <w:rsid w:val="00C367E3"/>
    <w:rsid w:val="00C37722"/>
    <w:rsid w:val="00C40446"/>
    <w:rsid w:val="00C40B6B"/>
    <w:rsid w:val="00C41639"/>
    <w:rsid w:val="00C4176C"/>
    <w:rsid w:val="00C42800"/>
    <w:rsid w:val="00C42CD3"/>
    <w:rsid w:val="00C42F7B"/>
    <w:rsid w:val="00C43098"/>
    <w:rsid w:val="00C448CE"/>
    <w:rsid w:val="00C45379"/>
    <w:rsid w:val="00C472F3"/>
    <w:rsid w:val="00C47D2E"/>
    <w:rsid w:val="00C510E6"/>
    <w:rsid w:val="00C51B32"/>
    <w:rsid w:val="00C51DAE"/>
    <w:rsid w:val="00C541E9"/>
    <w:rsid w:val="00C55C4A"/>
    <w:rsid w:val="00C56042"/>
    <w:rsid w:val="00C5629B"/>
    <w:rsid w:val="00C571CB"/>
    <w:rsid w:val="00C57243"/>
    <w:rsid w:val="00C60671"/>
    <w:rsid w:val="00C606A7"/>
    <w:rsid w:val="00C613F4"/>
    <w:rsid w:val="00C6151C"/>
    <w:rsid w:val="00C61C41"/>
    <w:rsid w:val="00C61E7E"/>
    <w:rsid w:val="00C61FBF"/>
    <w:rsid w:val="00C6221E"/>
    <w:rsid w:val="00C62317"/>
    <w:rsid w:val="00C65F52"/>
    <w:rsid w:val="00C7139A"/>
    <w:rsid w:val="00C732F0"/>
    <w:rsid w:val="00C73ED8"/>
    <w:rsid w:val="00C7402A"/>
    <w:rsid w:val="00C7432D"/>
    <w:rsid w:val="00C811C6"/>
    <w:rsid w:val="00C81D58"/>
    <w:rsid w:val="00C822BA"/>
    <w:rsid w:val="00C83E01"/>
    <w:rsid w:val="00C84D8F"/>
    <w:rsid w:val="00C86476"/>
    <w:rsid w:val="00C86A2E"/>
    <w:rsid w:val="00C90B66"/>
    <w:rsid w:val="00C90FAF"/>
    <w:rsid w:val="00C95B60"/>
    <w:rsid w:val="00C9738A"/>
    <w:rsid w:val="00C97A43"/>
    <w:rsid w:val="00C97C7B"/>
    <w:rsid w:val="00C97ECC"/>
    <w:rsid w:val="00CA045D"/>
    <w:rsid w:val="00CA1695"/>
    <w:rsid w:val="00CA386E"/>
    <w:rsid w:val="00CA59EF"/>
    <w:rsid w:val="00CA777C"/>
    <w:rsid w:val="00CA7E92"/>
    <w:rsid w:val="00CB0847"/>
    <w:rsid w:val="00CB0EB3"/>
    <w:rsid w:val="00CB2E2D"/>
    <w:rsid w:val="00CB3028"/>
    <w:rsid w:val="00CB364D"/>
    <w:rsid w:val="00CB3FCC"/>
    <w:rsid w:val="00CB4B9E"/>
    <w:rsid w:val="00CB4C62"/>
    <w:rsid w:val="00CB5019"/>
    <w:rsid w:val="00CB59B2"/>
    <w:rsid w:val="00CB710A"/>
    <w:rsid w:val="00CB71C0"/>
    <w:rsid w:val="00CC116B"/>
    <w:rsid w:val="00CC3393"/>
    <w:rsid w:val="00CC3E0C"/>
    <w:rsid w:val="00CC482C"/>
    <w:rsid w:val="00CC4A29"/>
    <w:rsid w:val="00CC55E4"/>
    <w:rsid w:val="00CC76E3"/>
    <w:rsid w:val="00CD047E"/>
    <w:rsid w:val="00CD124B"/>
    <w:rsid w:val="00CD1444"/>
    <w:rsid w:val="00CD1669"/>
    <w:rsid w:val="00CD32E5"/>
    <w:rsid w:val="00CD3341"/>
    <w:rsid w:val="00CD55AF"/>
    <w:rsid w:val="00CD6727"/>
    <w:rsid w:val="00CD6750"/>
    <w:rsid w:val="00CD6C4A"/>
    <w:rsid w:val="00CD74B5"/>
    <w:rsid w:val="00CD74F7"/>
    <w:rsid w:val="00CD7E0A"/>
    <w:rsid w:val="00CE170D"/>
    <w:rsid w:val="00CE251D"/>
    <w:rsid w:val="00CE26CE"/>
    <w:rsid w:val="00CE283E"/>
    <w:rsid w:val="00CE4D9F"/>
    <w:rsid w:val="00CE5838"/>
    <w:rsid w:val="00CE5D3B"/>
    <w:rsid w:val="00CE63DA"/>
    <w:rsid w:val="00CF02AD"/>
    <w:rsid w:val="00CF1154"/>
    <w:rsid w:val="00CF2698"/>
    <w:rsid w:val="00CF396F"/>
    <w:rsid w:val="00CF4C36"/>
    <w:rsid w:val="00CF61A5"/>
    <w:rsid w:val="00CF7EA7"/>
    <w:rsid w:val="00D003AB"/>
    <w:rsid w:val="00D01356"/>
    <w:rsid w:val="00D01D2C"/>
    <w:rsid w:val="00D022C3"/>
    <w:rsid w:val="00D03F27"/>
    <w:rsid w:val="00D04A29"/>
    <w:rsid w:val="00D05DCF"/>
    <w:rsid w:val="00D06211"/>
    <w:rsid w:val="00D06B72"/>
    <w:rsid w:val="00D07644"/>
    <w:rsid w:val="00D10211"/>
    <w:rsid w:val="00D10393"/>
    <w:rsid w:val="00D12177"/>
    <w:rsid w:val="00D12EDE"/>
    <w:rsid w:val="00D1325C"/>
    <w:rsid w:val="00D138E1"/>
    <w:rsid w:val="00D15EDF"/>
    <w:rsid w:val="00D16720"/>
    <w:rsid w:val="00D171A7"/>
    <w:rsid w:val="00D20838"/>
    <w:rsid w:val="00D209C9"/>
    <w:rsid w:val="00D20CBC"/>
    <w:rsid w:val="00D23295"/>
    <w:rsid w:val="00D232AE"/>
    <w:rsid w:val="00D242A2"/>
    <w:rsid w:val="00D2438E"/>
    <w:rsid w:val="00D2470F"/>
    <w:rsid w:val="00D24A1D"/>
    <w:rsid w:val="00D2617D"/>
    <w:rsid w:val="00D261CB"/>
    <w:rsid w:val="00D27E13"/>
    <w:rsid w:val="00D31189"/>
    <w:rsid w:val="00D31629"/>
    <w:rsid w:val="00D33ABC"/>
    <w:rsid w:val="00D354FD"/>
    <w:rsid w:val="00D36F78"/>
    <w:rsid w:val="00D37944"/>
    <w:rsid w:val="00D40061"/>
    <w:rsid w:val="00D40DB3"/>
    <w:rsid w:val="00D42420"/>
    <w:rsid w:val="00D429F6"/>
    <w:rsid w:val="00D4364E"/>
    <w:rsid w:val="00D45022"/>
    <w:rsid w:val="00D50323"/>
    <w:rsid w:val="00D53779"/>
    <w:rsid w:val="00D54F7F"/>
    <w:rsid w:val="00D555B5"/>
    <w:rsid w:val="00D612BF"/>
    <w:rsid w:val="00D618D3"/>
    <w:rsid w:val="00D626ED"/>
    <w:rsid w:val="00D62A2A"/>
    <w:rsid w:val="00D62C5E"/>
    <w:rsid w:val="00D638F2"/>
    <w:rsid w:val="00D66780"/>
    <w:rsid w:val="00D72A47"/>
    <w:rsid w:val="00D731D5"/>
    <w:rsid w:val="00D73C1D"/>
    <w:rsid w:val="00D748E0"/>
    <w:rsid w:val="00D74CC4"/>
    <w:rsid w:val="00D801F0"/>
    <w:rsid w:val="00D8103F"/>
    <w:rsid w:val="00D84B14"/>
    <w:rsid w:val="00D85F0D"/>
    <w:rsid w:val="00D87886"/>
    <w:rsid w:val="00D923B6"/>
    <w:rsid w:val="00D9315A"/>
    <w:rsid w:val="00D93FBB"/>
    <w:rsid w:val="00D96BB2"/>
    <w:rsid w:val="00DA249C"/>
    <w:rsid w:val="00DA3452"/>
    <w:rsid w:val="00DA4EE7"/>
    <w:rsid w:val="00DA5831"/>
    <w:rsid w:val="00DA7F3E"/>
    <w:rsid w:val="00DB02D0"/>
    <w:rsid w:val="00DB42EB"/>
    <w:rsid w:val="00DB49F5"/>
    <w:rsid w:val="00DB6395"/>
    <w:rsid w:val="00DB7A99"/>
    <w:rsid w:val="00DC0738"/>
    <w:rsid w:val="00DC641D"/>
    <w:rsid w:val="00DC7E03"/>
    <w:rsid w:val="00DD0874"/>
    <w:rsid w:val="00DD26FE"/>
    <w:rsid w:val="00DD339E"/>
    <w:rsid w:val="00DD4475"/>
    <w:rsid w:val="00DD540A"/>
    <w:rsid w:val="00DD63DC"/>
    <w:rsid w:val="00DD6490"/>
    <w:rsid w:val="00DE1FFE"/>
    <w:rsid w:val="00DE2250"/>
    <w:rsid w:val="00DE3E61"/>
    <w:rsid w:val="00DE596A"/>
    <w:rsid w:val="00DF074F"/>
    <w:rsid w:val="00DF31D5"/>
    <w:rsid w:val="00DF4434"/>
    <w:rsid w:val="00DF4A88"/>
    <w:rsid w:val="00DF4E9F"/>
    <w:rsid w:val="00DF5770"/>
    <w:rsid w:val="00DF7231"/>
    <w:rsid w:val="00E0106B"/>
    <w:rsid w:val="00E03216"/>
    <w:rsid w:val="00E03FBC"/>
    <w:rsid w:val="00E04A8A"/>
    <w:rsid w:val="00E05BC4"/>
    <w:rsid w:val="00E062FF"/>
    <w:rsid w:val="00E06BAC"/>
    <w:rsid w:val="00E0761A"/>
    <w:rsid w:val="00E07837"/>
    <w:rsid w:val="00E07AC2"/>
    <w:rsid w:val="00E1224D"/>
    <w:rsid w:val="00E1267A"/>
    <w:rsid w:val="00E126BF"/>
    <w:rsid w:val="00E138BF"/>
    <w:rsid w:val="00E13CB6"/>
    <w:rsid w:val="00E16021"/>
    <w:rsid w:val="00E20A02"/>
    <w:rsid w:val="00E211F6"/>
    <w:rsid w:val="00E2192D"/>
    <w:rsid w:val="00E21C1A"/>
    <w:rsid w:val="00E240E0"/>
    <w:rsid w:val="00E24FF6"/>
    <w:rsid w:val="00E27782"/>
    <w:rsid w:val="00E27A39"/>
    <w:rsid w:val="00E3000B"/>
    <w:rsid w:val="00E32640"/>
    <w:rsid w:val="00E344D8"/>
    <w:rsid w:val="00E34CF2"/>
    <w:rsid w:val="00E35690"/>
    <w:rsid w:val="00E35D05"/>
    <w:rsid w:val="00E363E7"/>
    <w:rsid w:val="00E37366"/>
    <w:rsid w:val="00E40616"/>
    <w:rsid w:val="00E40D6E"/>
    <w:rsid w:val="00E41ADF"/>
    <w:rsid w:val="00E436F9"/>
    <w:rsid w:val="00E43FF1"/>
    <w:rsid w:val="00E44CC4"/>
    <w:rsid w:val="00E450DA"/>
    <w:rsid w:val="00E459E9"/>
    <w:rsid w:val="00E45A10"/>
    <w:rsid w:val="00E505CF"/>
    <w:rsid w:val="00E5322A"/>
    <w:rsid w:val="00E53C51"/>
    <w:rsid w:val="00E543C5"/>
    <w:rsid w:val="00E557D3"/>
    <w:rsid w:val="00E55CEB"/>
    <w:rsid w:val="00E55D32"/>
    <w:rsid w:val="00E5762D"/>
    <w:rsid w:val="00E6013B"/>
    <w:rsid w:val="00E60808"/>
    <w:rsid w:val="00E608E3"/>
    <w:rsid w:val="00E61513"/>
    <w:rsid w:val="00E615EC"/>
    <w:rsid w:val="00E622AC"/>
    <w:rsid w:val="00E623D2"/>
    <w:rsid w:val="00E62CF8"/>
    <w:rsid w:val="00E633ED"/>
    <w:rsid w:val="00E63C1D"/>
    <w:rsid w:val="00E64A36"/>
    <w:rsid w:val="00E661B9"/>
    <w:rsid w:val="00E66338"/>
    <w:rsid w:val="00E676F2"/>
    <w:rsid w:val="00E707E4"/>
    <w:rsid w:val="00E707F1"/>
    <w:rsid w:val="00E70F50"/>
    <w:rsid w:val="00E72D73"/>
    <w:rsid w:val="00E735A5"/>
    <w:rsid w:val="00E81B9F"/>
    <w:rsid w:val="00E826E9"/>
    <w:rsid w:val="00E827A6"/>
    <w:rsid w:val="00E82EF3"/>
    <w:rsid w:val="00E82F64"/>
    <w:rsid w:val="00E82FDE"/>
    <w:rsid w:val="00E8361F"/>
    <w:rsid w:val="00E836F7"/>
    <w:rsid w:val="00E83F24"/>
    <w:rsid w:val="00E8551C"/>
    <w:rsid w:val="00E85689"/>
    <w:rsid w:val="00E878F6"/>
    <w:rsid w:val="00E87C6E"/>
    <w:rsid w:val="00E90096"/>
    <w:rsid w:val="00E9116C"/>
    <w:rsid w:val="00E91AEE"/>
    <w:rsid w:val="00E91C51"/>
    <w:rsid w:val="00E937FD"/>
    <w:rsid w:val="00E9443A"/>
    <w:rsid w:val="00E95759"/>
    <w:rsid w:val="00EA1764"/>
    <w:rsid w:val="00EA20B4"/>
    <w:rsid w:val="00EA2BBA"/>
    <w:rsid w:val="00EA2CB9"/>
    <w:rsid w:val="00EA43F2"/>
    <w:rsid w:val="00EA45A3"/>
    <w:rsid w:val="00EA49A2"/>
    <w:rsid w:val="00EA4A46"/>
    <w:rsid w:val="00EA4DE4"/>
    <w:rsid w:val="00EA5BF9"/>
    <w:rsid w:val="00EA7F53"/>
    <w:rsid w:val="00EB2082"/>
    <w:rsid w:val="00EB2F34"/>
    <w:rsid w:val="00EB48A7"/>
    <w:rsid w:val="00EB66CD"/>
    <w:rsid w:val="00EB6C89"/>
    <w:rsid w:val="00EB7AE6"/>
    <w:rsid w:val="00EB7C85"/>
    <w:rsid w:val="00EC0642"/>
    <w:rsid w:val="00EC0C89"/>
    <w:rsid w:val="00EC12DC"/>
    <w:rsid w:val="00EC325C"/>
    <w:rsid w:val="00EC3D0E"/>
    <w:rsid w:val="00EC4818"/>
    <w:rsid w:val="00EC50F7"/>
    <w:rsid w:val="00EC5DCB"/>
    <w:rsid w:val="00EC61D4"/>
    <w:rsid w:val="00EC6450"/>
    <w:rsid w:val="00EC71CB"/>
    <w:rsid w:val="00EC72BA"/>
    <w:rsid w:val="00EC7802"/>
    <w:rsid w:val="00ED0922"/>
    <w:rsid w:val="00ED1FAC"/>
    <w:rsid w:val="00ED227E"/>
    <w:rsid w:val="00ED577E"/>
    <w:rsid w:val="00ED7706"/>
    <w:rsid w:val="00ED7E52"/>
    <w:rsid w:val="00EE0540"/>
    <w:rsid w:val="00EE09C9"/>
    <w:rsid w:val="00EE19B1"/>
    <w:rsid w:val="00EE1BC3"/>
    <w:rsid w:val="00EE252A"/>
    <w:rsid w:val="00EE39E3"/>
    <w:rsid w:val="00EE52C4"/>
    <w:rsid w:val="00EE71F6"/>
    <w:rsid w:val="00EF0686"/>
    <w:rsid w:val="00EF197B"/>
    <w:rsid w:val="00EF1DD9"/>
    <w:rsid w:val="00EF2A03"/>
    <w:rsid w:val="00EF30A9"/>
    <w:rsid w:val="00EF4195"/>
    <w:rsid w:val="00EF4EF2"/>
    <w:rsid w:val="00EF70B2"/>
    <w:rsid w:val="00F00CE2"/>
    <w:rsid w:val="00F00D40"/>
    <w:rsid w:val="00F013BB"/>
    <w:rsid w:val="00F023B4"/>
    <w:rsid w:val="00F04941"/>
    <w:rsid w:val="00F04DE5"/>
    <w:rsid w:val="00F05FFC"/>
    <w:rsid w:val="00F067C3"/>
    <w:rsid w:val="00F06D78"/>
    <w:rsid w:val="00F07219"/>
    <w:rsid w:val="00F07296"/>
    <w:rsid w:val="00F10059"/>
    <w:rsid w:val="00F119CA"/>
    <w:rsid w:val="00F1258D"/>
    <w:rsid w:val="00F14B6E"/>
    <w:rsid w:val="00F15477"/>
    <w:rsid w:val="00F162CB"/>
    <w:rsid w:val="00F20678"/>
    <w:rsid w:val="00F21BB3"/>
    <w:rsid w:val="00F21C40"/>
    <w:rsid w:val="00F23F34"/>
    <w:rsid w:val="00F24051"/>
    <w:rsid w:val="00F24E75"/>
    <w:rsid w:val="00F26CF9"/>
    <w:rsid w:val="00F27361"/>
    <w:rsid w:val="00F31D6D"/>
    <w:rsid w:val="00F32C33"/>
    <w:rsid w:val="00F33EE8"/>
    <w:rsid w:val="00F3505C"/>
    <w:rsid w:val="00F37E93"/>
    <w:rsid w:val="00F40591"/>
    <w:rsid w:val="00F4114E"/>
    <w:rsid w:val="00F415CA"/>
    <w:rsid w:val="00F442AC"/>
    <w:rsid w:val="00F50222"/>
    <w:rsid w:val="00F50756"/>
    <w:rsid w:val="00F51898"/>
    <w:rsid w:val="00F51CDD"/>
    <w:rsid w:val="00F51F1C"/>
    <w:rsid w:val="00F524F1"/>
    <w:rsid w:val="00F53F95"/>
    <w:rsid w:val="00F54055"/>
    <w:rsid w:val="00F54502"/>
    <w:rsid w:val="00F54C29"/>
    <w:rsid w:val="00F568AD"/>
    <w:rsid w:val="00F60862"/>
    <w:rsid w:val="00F6130C"/>
    <w:rsid w:val="00F613E1"/>
    <w:rsid w:val="00F61CAD"/>
    <w:rsid w:val="00F62C76"/>
    <w:rsid w:val="00F632B0"/>
    <w:rsid w:val="00F6365E"/>
    <w:rsid w:val="00F64934"/>
    <w:rsid w:val="00F65BD6"/>
    <w:rsid w:val="00F661C7"/>
    <w:rsid w:val="00F66EC4"/>
    <w:rsid w:val="00F67348"/>
    <w:rsid w:val="00F677A1"/>
    <w:rsid w:val="00F67F39"/>
    <w:rsid w:val="00F73027"/>
    <w:rsid w:val="00F73829"/>
    <w:rsid w:val="00F73931"/>
    <w:rsid w:val="00F7438B"/>
    <w:rsid w:val="00F74455"/>
    <w:rsid w:val="00F754AA"/>
    <w:rsid w:val="00F75BB9"/>
    <w:rsid w:val="00F77B12"/>
    <w:rsid w:val="00F80733"/>
    <w:rsid w:val="00F83295"/>
    <w:rsid w:val="00F865E5"/>
    <w:rsid w:val="00F87970"/>
    <w:rsid w:val="00F91CDD"/>
    <w:rsid w:val="00F9236C"/>
    <w:rsid w:val="00F93590"/>
    <w:rsid w:val="00F9497C"/>
    <w:rsid w:val="00F967FC"/>
    <w:rsid w:val="00F977BF"/>
    <w:rsid w:val="00F978D5"/>
    <w:rsid w:val="00FA0A0C"/>
    <w:rsid w:val="00FA0ABE"/>
    <w:rsid w:val="00FA3E71"/>
    <w:rsid w:val="00FA4202"/>
    <w:rsid w:val="00FA53C0"/>
    <w:rsid w:val="00FA6245"/>
    <w:rsid w:val="00FA7EED"/>
    <w:rsid w:val="00FB1EFA"/>
    <w:rsid w:val="00FB2B8B"/>
    <w:rsid w:val="00FB4560"/>
    <w:rsid w:val="00FB47D1"/>
    <w:rsid w:val="00FB55B9"/>
    <w:rsid w:val="00FB65E5"/>
    <w:rsid w:val="00FB716F"/>
    <w:rsid w:val="00FC06DB"/>
    <w:rsid w:val="00FC085E"/>
    <w:rsid w:val="00FC275D"/>
    <w:rsid w:val="00FC2D5D"/>
    <w:rsid w:val="00FC2F4B"/>
    <w:rsid w:val="00FC4847"/>
    <w:rsid w:val="00FD1875"/>
    <w:rsid w:val="00FD1F55"/>
    <w:rsid w:val="00FD239C"/>
    <w:rsid w:val="00FD2628"/>
    <w:rsid w:val="00FD3704"/>
    <w:rsid w:val="00FD394D"/>
    <w:rsid w:val="00FD3ADF"/>
    <w:rsid w:val="00FD3D8B"/>
    <w:rsid w:val="00FD3E11"/>
    <w:rsid w:val="00FD4C91"/>
    <w:rsid w:val="00FD522C"/>
    <w:rsid w:val="00FD722F"/>
    <w:rsid w:val="00FE1471"/>
    <w:rsid w:val="00FE2500"/>
    <w:rsid w:val="00FE3DB6"/>
    <w:rsid w:val="00FE43F2"/>
    <w:rsid w:val="00FE4863"/>
    <w:rsid w:val="00FE4CED"/>
    <w:rsid w:val="00FE5418"/>
    <w:rsid w:val="00FE5DC7"/>
    <w:rsid w:val="00FE5EEB"/>
    <w:rsid w:val="00FE6DFC"/>
    <w:rsid w:val="00FF02BB"/>
    <w:rsid w:val="00FF2B9A"/>
    <w:rsid w:val="00FF55AB"/>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08605"/>
  <w15:chartTrackingRefBased/>
  <w15:docId w15:val="{B73D0511-58E1-4B58-A5D3-80DC7B9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2">
    <w:name w:val="_level2"/>
    <w:basedOn w:val="Normal"/>
    <w:rsid w:val="002E7DEA"/>
    <w:pPr>
      <w:numPr>
        <w:ilvl w:val="1"/>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694" w:hanging="614"/>
      <w:outlineLvl w:val="1"/>
    </w:pPr>
    <w:rPr>
      <w:szCs w:val="24"/>
    </w:rPr>
  </w:style>
  <w:style w:type="paragraph" w:customStyle="1" w:styleId="level1">
    <w:name w:val="_level1"/>
    <w:basedOn w:val="Normal"/>
    <w:rsid w:val="002641D0"/>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hanging="360"/>
      <w:outlineLvl w:val="0"/>
    </w:pPr>
    <w:rPr>
      <w:szCs w:val="24"/>
    </w:rPr>
  </w:style>
  <w:style w:type="paragraph" w:styleId="BodyText">
    <w:name w:val="Body Text"/>
    <w:basedOn w:val="Normal"/>
    <w:link w:val="BodyTextChar"/>
    <w:rsid w:val="002641D0"/>
    <w:rPr>
      <w:b/>
      <w:bCs/>
      <w:szCs w:val="24"/>
    </w:rPr>
  </w:style>
  <w:style w:type="character" w:customStyle="1" w:styleId="BodyTextChar">
    <w:name w:val="Body Text Char"/>
    <w:link w:val="BodyText"/>
    <w:rsid w:val="002641D0"/>
    <w:rPr>
      <w:rFonts w:ascii="Times New Roman" w:hAnsi="Times New Roman"/>
      <w:b/>
      <w:bCs/>
      <w:szCs w:val="24"/>
    </w:rPr>
  </w:style>
  <w:style w:type="paragraph" w:customStyle="1" w:styleId="Level10">
    <w:name w:val="Level 1"/>
    <w:basedOn w:val="Normal"/>
    <w:rsid w:val="002641D0"/>
    <w:pPr>
      <w:ind w:left="1080" w:hanging="720"/>
    </w:pPr>
    <w:rPr>
      <w:szCs w:val="24"/>
    </w:rPr>
  </w:style>
  <w:style w:type="paragraph" w:styleId="Footer">
    <w:name w:val="footer"/>
    <w:basedOn w:val="Normal"/>
    <w:link w:val="FooterChar"/>
    <w:rsid w:val="002641D0"/>
    <w:pPr>
      <w:tabs>
        <w:tab w:val="center" w:pos="4320"/>
        <w:tab w:val="right" w:pos="8640"/>
      </w:tabs>
    </w:pPr>
  </w:style>
  <w:style w:type="character" w:customStyle="1" w:styleId="FooterChar">
    <w:name w:val="Footer Char"/>
    <w:link w:val="Footer"/>
    <w:rsid w:val="002641D0"/>
    <w:rPr>
      <w:rFonts w:ascii="Times New Roman" w:hAnsi="Times New Roman"/>
    </w:rPr>
  </w:style>
  <w:style w:type="character" w:styleId="PageNumber">
    <w:name w:val="page number"/>
    <w:basedOn w:val="DefaultParagraphFont"/>
    <w:rsid w:val="002641D0"/>
  </w:style>
  <w:style w:type="paragraph" w:styleId="Header">
    <w:name w:val="header"/>
    <w:basedOn w:val="Normal"/>
    <w:link w:val="HeaderChar"/>
    <w:uiPriority w:val="99"/>
    <w:rsid w:val="002641D0"/>
    <w:pPr>
      <w:tabs>
        <w:tab w:val="center" w:pos="4320"/>
        <w:tab w:val="right" w:pos="8640"/>
      </w:tabs>
    </w:pPr>
  </w:style>
  <w:style w:type="character" w:customStyle="1" w:styleId="HeaderChar">
    <w:name w:val="Header Char"/>
    <w:link w:val="Header"/>
    <w:uiPriority w:val="99"/>
    <w:rsid w:val="002641D0"/>
    <w:rPr>
      <w:rFonts w:ascii="Times New Roman" w:hAnsi="Times New Roman"/>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2641D0"/>
    <w:pPr>
      <w:ind w:left="720"/>
    </w:pPr>
  </w:style>
  <w:style w:type="character" w:styleId="Hyperlink">
    <w:name w:val="Hyperlink"/>
    <w:rsid w:val="007E7E10"/>
    <w:rPr>
      <w:color w:val="0000FF"/>
      <w:u w:val="single"/>
    </w:rPr>
  </w:style>
  <w:style w:type="character" w:styleId="CommentReference">
    <w:name w:val="annotation reference"/>
    <w:uiPriority w:val="99"/>
    <w:unhideWhenUsed/>
    <w:rsid w:val="005B11A6"/>
    <w:rPr>
      <w:sz w:val="16"/>
      <w:szCs w:val="16"/>
    </w:rPr>
  </w:style>
  <w:style w:type="paragraph" w:styleId="CommentText">
    <w:name w:val="annotation text"/>
    <w:basedOn w:val="Normal"/>
    <w:link w:val="CommentTextChar"/>
    <w:uiPriority w:val="99"/>
    <w:unhideWhenUsed/>
    <w:rsid w:val="005B11A6"/>
  </w:style>
  <w:style w:type="character" w:customStyle="1" w:styleId="CommentTextChar">
    <w:name w:val="Comment Text Char"/>
    <w:link w:val="CommentText"/>
    <w:uiPriority w:val="99"/>
    <w:rsid w:val="005B11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B11A6"/>
    <w:rPr>
      <w:b/>
      <w:bCs/>
    </w:rPr>
  </w:style>
  <w:style w:type="character" w:customStyle="1" w:styleId="CommentSubjectChar">
    <w:name w:val="Comment Subject Char"/>
    <w:link w:val="CommentSubject"/>
    <w:uiPriority w:val="99"/>
    <w:semiHidden/>
    <w:rsid w:val="005B11A6"/>
    <w:rPr>
      <w:rFonts w:ascii="Times New Roman" w:hAnsi="Times New Roman"/>
      <w:b/>
      <w:bCs/>
    </w:rPr>
  </w:style>
  <w:style w:type="character" w:styleId="FollowedHyperlink">
    <w:name w:val="FollowedHyperlink"/>
    <w:uiPriority w:val="99"/>
    <w:semiHidden/>
    <w:unhideWhenUsed/>
    <w:rsid w:val="00F51F1C"/>
    <w:rPr>
      <w:color w:val="800080"/>
      <w:u w:val="single"/>
    </w:rPr>
  </w:style>
  <w:style w:type="paragraph" w:styleId="FootnoteText">
    <w:name w:val="footnote text"/>
    <w:basedOn w:val="Normal"/>
    <w:link w:val="FootnoteTextChar"/>
    <w:rsid w:val="00B7774E"/>
  </w:style>
  <w:style w:type="character" w:customStyle="1" w:styleId="FootnoteTextChar">
    <w:name w:val="Footnote Text Char"/>
    <w:link w:val="FootnoteText"/>
    <w:rsid w:val="00B7774E"/>
    <w:rPr>
      <w:rFonts w:ascii="Times New Roman" w:hAnsi="Times New Roman"/>
    </w:rPr>
  </w:style>
  <w:style w:type="character" w:styleId="FootnoteReference">
    <w:name w:val="footnote reference"/>
    <w:rsid w:val="00B7774E"/>
    <w:rPr>
      <w:vertAlign w:val="superscript"/>
    </w:rPr>
  </w:style>
  <w:style w:type="paragraph" w:styleId="Revision">
    <w:name w:val="Revision"/>
    <w:hidden/>
    <w:uiPriority w:val="99"/>
    <w:semiHidden/>
    <w:rsid w:val="00F87970"/>
    <w:rPr>
      <w:rFonts w:ascii="Times New Roman" w:hAnsi="Times New Roman"/>
    </w:rPr>
  </w:style>
  <w:style w:type="paragraph" w:styleId="NormalWeb">
    <w:name w:val="Normal (Web)"/>
    <w:basedOn w:val="Normal"/>
    <w:uiPriority w:val="99"/>
    <w:unhideWhenUsed/>
    <w:rsid w:val="00035123"/>
    <w:pPr>
      <w:spacing w:before="100" w:beforeAutospacing="1" w:after="100" w:afterAutospacing="1"/>
    </w:pPr>
    <w:rPr>
      <w:sz w:val="24"/>
      <w:szCs w:val="24"/>
    </w:rPr>
  </w:style>
  <w:style w:type="table" w:styleId="TableGrid">
    <w:name w:val="Table Grid"/>
    <w:basedOn w:val="TableNormal"/>
    <w:uiPriority w:val="39"/>
    <w:rsid w:val="00C5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728FF"/>
  </w:style>
  <w:style w:type="character" w:customStyle="1" w:styleId="EndnoteTextChar">
    <w:name w:val="Endnote Text Char"/>
    <w:link w:val="EndnoteText"/>
    <w:uiPriority w:val="99"/>
    <w:semiHidden/>
    <w:rsid w:val="00B728FF"/>
    <w:rPr>
      <w:rFonts w:ascii="Times New Roman" w:hAnsi="Times New Roman"/>
    </w:rPr>
  </w:style>
  <w:style w:type="character" w:styleId="EndnoteReference">
    <w:name w:val="endnote reference"/>
    <w:uiPriority w:val="99"/>
    <w:semiHidden/>
    <w:unhideWhenUsed/>
    <w:rsid w:val="00B728FF"/>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87206D"/>
    <w:rPr>
      <w:rFonts w:ascii="Times New Roman" w:hAnsi="Times New Roman"/>
    </w:rPr>
  </w:style>
  <w:style w:type="paragraph" w:customStyle="1" w:styleId="xmsonormal">
    <w:name w:val="x_msonormal"/>
    <w:basedOn w:val="Normal"/>
    <w:rsid w:val="008F7845"/>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0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313">
      <w:bodyDiv w:val="1"/>
      <w:marLeft w:val="0"/>
      <w:marRight w:val="0"/>
      <w:marTop w:val="0"/>
      <w:marBottom w:val="0"/>
      <w:divBdr>
        <w:top w:val="none" w:sz="0" w:space="0" w:color="auto"/>
        <w:left w:val="none" w:sz="0" w:space="0" w:color="auto"/>
        <w:bottom w:val="none" w:sz="0" w:space="0" w:color="auto"/>
        <w:right w:val="none" w:sz="0" w:space="0" w:color="auto"/>
      </w:divBdr>
    </w:div>
    <w:div w:id="515581501">
      <w:bodyDiv w:val="1"/>
      <w:marLeft w:val="0"/>
      <w:marRight w:val="0"/>
      <w:marTop w:val="0"/>
      <w:marBottom w:val="0"/>
      <w:divBdr>
        <w:top w:val="none" w:sz="0" w:space="0" w:color="auto"/>
        <w:left w:val="none" w:sz="0" w:space="0" w:color="auto"/>
        <w:bottom w:val="none" w:sz="0" w:space="0" w:color="auto"/>
        <w:right w:val="none" w:sz="0" w:space="0" w:color="auto"/>
      </w:divBdr>
    </w:div>
    <w:div w:id="1000742929">
      <w:bodyDiv w:val="1"/>
      <w:marLeft w:val="0"/>
      <w:marRight w:val="0"/>
      <w:marTop w:val="0"/>
      <w:marBottom w:val="0"/>
      <w:divBdr>
        <w:top w:val="none" w:sz="0" w:space="0" w:color="auto"/>
        <w:left w:val="none" w:sz="0" w:space="0" w:color="auto"/>
        <w:bottom w:val="none" w:sz="0" w:space="0" w:color="auto"/>
        <w:right w:val="none" w:sz="0" w:space="0" w:color="auto"/>
      </w:divBdr>
      <w:divsChild>
        <w:div w:id="210462191">
          <w:marLeft w:val="0"/>
          <w:marRight w:val="0"/>
          <w:marTop w:val="0"/>
          <w:marBottom w:val="0"/>
          <w:divBdr>
            <w:top w:val="none" w:sz="0" w:space="0" w:color="auto"/>
            <w:left w:val="none" w:sz="0" w:space="0" w:color="auto"/>
            <w:bottom w:val="none" w:sz="0" w:space="0" w:color="auto"/>
            <w:right w:val="none" w:sz="0" w:space="0" w:color="auto"/>
          </w:divBdr>
        </w:div>
        <w:div w:id="531265072">
          <w:marLeft w:val="0"/>
          <w:marRight w:val="0"/>
          <w:marTop w:val="0"/>
          <w:marBottom w:val="0"/>
          <w:divBdr>
            <w:top w:val="none" w:sz="0" w:space="0" w:color="auto"/>
            <w:left w:val="none" w:sz="0" w:space="0" w:color="auto"/>
            <w:bottom w:val="none" w:sz="0" w:space="0" w:color="auto"/>
            <w:right w:val="none" w:sz="0" w:space="0" w:color="auto"/>
          </w:divBdr>
        </w:div>
        <w:div w:id="836381479">
          <w:marLeft w:val="0"/>
          <w:marRight w:val="0"/>
          <w:marTop w:val="0"/>
          <w:marBottom w:val="0"/>
          <w:divBdr>
            <w:top w:val="none" w:sz="0" w:space="0" w:color="auto"/>
            <w:left w:val="none" w:sz="0" w:space="0" w:color="auto"/>
            <w:bottom w:val="none" w:sz="0" w:space="0" w:color="auto"/>
            <w:right w:val="none" w:sz="0" w:space="0" w:color="auto"/>
          </w:divBdr>
        </w:div>
        <w:div w:id="905334020">
          <w:marLeft w:val="0"/>
          <w:marRight w:val="0"/>
          <w:marTop w:val="0"/>
          <w:marBottom w:val="0"/>
          <w:divBdr>
            <w:top w:val="none" w:sz="0" w:space="0" w:color="auto"/>
            <w:left w:val="none" w:sz="0" w:space="0" w:color="auto"/>
            <w:bottom w:val="none" w:sz="0" w:space="0" w:color="auto"/>
            <w:right w:val="none" w:sz="0" w:space="0" w:color="auto"/>
          </w:divBdr>
        </w:div>
        <w:div w:id="2066953190">
          <w:marLeft w:val="0"/>
          <w:marRight w:val="0"/>
          <w:marTop w:val="0"/>
          <w:marBottom w:val="0"/>
          <w:divBdr>
            <w:top w:val="none" w:sz="0" w:space="0" w:color="auto"/>
            <w:left w:val="none" w:sz="0" w:space="0" w:color="auto"/>
            <w:bottom w:val="none" w:sz="0" w:space="0" w:color="auto"/>
            <w:right w:val="none" w:sz="0" w:space="0" w:color="auto"/>
          </w:divBdr>
        </w:div>
      </w:divsChild>
    </w:div>
    <w:div w:id="1130712202">
      <w:bodyDiv w:val="1"/>
      <w:marLeft w:val="0"/>
      <w:marRight w:val="0"/>
      <w:marTop w:val="0"/>
      <w:marBottom w:val="0"/>
      <w:divBdr>
        <w:top w:val="none" w:sz="0" w:space="0" w:color="auto"/>
        <w:left w:val="none" w:sz="0" w:space="0" w:color="auto"/>
        <w:bottom w:val="none" w:sz="0" w:space="0" w:color="auto"/>
        <w:right w:val="none" w:sz="0" w:space="0" w:color="auto"/>
      </w:divBdr>
    </w:div>
    <w:div w:id="1134981018">
      <w:bodyDiv w:val="1"/>
      <w:marLeft w:val="0"/>
      <w:marRight w:val="0"/>
      <w:marTop w:val="0"/>
      <w:marBottom w:val="0"/>
      <w:divBdr>
        <w:top w:val="none" w:sz="0" w:space="0" w:color="auto"/>
        <w:left w:val="none" w:sz="0" w:space="0" w:color="auto"/>
        <w:bottom w:val="none" w:sz="0" w:space="0" w:color="auto"/>
        <w:right w:val="none" w:sz="0" w:space="0" w:color="auto"/>
      </w:divBdr>
      <w:divsChild>
        <w:div w:id="206458340">
          <w:marLeft w:val="0"/>
          <w:marRight w:val="0"/>
          <w:marTop w:val="0"/>
          <w:marBottom w:val="0"/>
          <w:divBdr>
            <w:top w:val="none" w:sz="0" w:space="0" w:color="auto"/>
            <w:left w:val="none" w:sz="0" w:space="0" w:color="auto"/>
            <w:bottom w:val="none" w:sz="0" w:space="0" w:color="auto"/>
            <w:right w:val="none" w:sz="0" w:space="0" w:color="auto"/>
          </w:divBdr>
          <w:divsChild>
            <w:div w:id="1507750206">
              <w:marLeft w:val="0"/>
              <w:marRight w:val="0"/>
              <w:marTop w:val="0"/>
              <w:marBottom w:val="0"/>
              <w:divBdr>
                <w:top w:val="none" w:sz="0" w:space="0" w:color="auto"/>
                <w:left w:val="none" w:sz="0" w:space="0" w:color="auto"/>
                <w:bottom w:val="none" w:sz="0" w:space="0" w:color="auto"/>
                <w:right w:val="none" w:sz="0" w:space="0" w:color="auto"/>
              </w:divBdr>
              <w:divsChild>
                <w:div w:id="436875366">
                  <w:marLeft w:val="0"/>
                  <w:marRight w:val="0"/>
                  <w:marTop w:val="0"/>
                  <w:marBottom w:val="0"/>
                  <w:divBdr>
                    <w:top w:val="none" w:sz="0" w:space="0" w:color="auto"/>
                    <w:left w:val="none" w:sz="0" w:space="0" w:color="auto"/>
                    <w:bottom w:val="none" w:sz="0" w:space="0" w:color="auto"/>
                    <w:right w:val="none" w:sz="0" w:space="0" w:color="auto"/>
                  </w:divBdr>
                  <w:divsChild>
                    <w:div w:id="1115322063">
                      <w:marLeft w:val="0"/>
                      <w:marRight w:val="0"/>
                      <w:marTop w:val="0"/>
                      <w:marBottom w:val="0"/>
                      <w:divBdr>
                        <w:top w:val="none" w:sz="0" w:space="0" w:color="auto"/>
                        <w:left w:val="none" w:sz="0" w:space="0" w:color="auto"/>
                        <w:bottom w:val="none" w:sz="0" w:space="0" w:color="auto"/>
                        <w:right w:val="none" w:sz="0" w:space="0" w:color="auto"/>
                      </w:divBdr>
                      <w:divsChild>
                        <w:div w:id="1256742326">
                          <w:marLeft w:val="0"/>
                          <w:marRight w:val="-14400"/>
                          <w:marTop w:val="0"/>
                          <w:marBottom w:val="0"/>
                          <w:divBdr>
                            <w:top w:val="none" w:sz="0" w:space="0" w:color="auto"/>
                            <w:left w:val="none" w:sz="0" w:space="0" w:color="auto"/>
                            <w:bottom w:val="none" w:sz="0" w:space="0" w:color="auto"/>
                            <w:right w:val="none" w:sz="0" w:space="0" w:color="auto"/>
                          </w:divBdr>
                          <w:divsChild>
                            <w:div w:id="1458640983">
                              <w:marLeft w:val="0"/>
                              <w:marRight w:val="0"/>
                              <w:marTop w:val="0"/>
                              <w:marBottom w:val="0"/>
                              <w:divBdr>
                                <w:top w:val="none" w:sz="0" w:space="0" w:color="auto"/>
                                <w:left w:val="none" w:sz="0" w:space="0" w:color="auto"/>
                                <w:bottom w:val="none" w:sz="0" w:space="0" w:color="auto"/>
                                <w:right w:val="none" w:sz="0" w:space="0" w:color="auto"/>
                              </w:divBdr>
                              <w:divsChild>
                                <w:div w:id="1582057476">
                                  <w:marLeft w:val="0"/>
                                  <w:marRight w:val="0"/>
                                  <w:marTop w:val="0"/>
                                  <w:marBottom w:val="0"/>
                                  <w:divBdr>
                                    <w:top w:val="none" w:sz="0" w:space="0" w:color="auto"/>
                                    <w:left w:val="none" w:sz="0" w:space="0" w:color="auto"/>
                                    <w:bottom w:val="none" w:sz="0" w:space="0" w:color="auto"/>
                                    <w:right w:val="none" w:sz="0" w:space="0" w:color="auto"/>
                                  </w:divBdr>
                                  <w:divsChild>
                                    <w:div w:id="447356329">
                                      <w:marLeft w:val="0"/>
                                      <w:marRight w:val="0"/>
                                      <w:marTop w:val="0"/>
                                      <w:marBottom w:val="0"/>
                                      <w:divBdr>
                                        <w:top w:val="none" w:sz="0" w:space="0" w:color="auto"/>
                                        <w:left w:val="none" w:sz="0" w:space="0" w:color="auto"/>
                                        <w:bottom w:val="none" w:sz="0" w:space="0" w:color="auto"/>
                                        <w:right w:val="none" w:sz="0" w:space="0" w:color="auto"/>
                                      </w:divBdr>
                                      <w:divsChild>
                                        <w:div w:id="162208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958121">
      <w:bodyDiv w:val="1"/>
      <w:marLeft w:val="0"/>
      <w:marRight w:val="0"/>
      <w:marTop w:val="0"/>
      <w:marBottom w:val="0"/>
      <w:divBdr>
        <w:top w:val="none" w:sz="0" w:space="0" w:color="auto"/>
        <w:left w:val="none" w:sz="0" w:space="0" w:color="auto"/>
        <w:bottom w:val="none" w:sz="0" w:space="0" w:color="auto"/>
        <w:right w:val="none" w:sz="0" w:space="0" w:color="auto"/>
      </w:divBdr>
    </w:div>
    <w:div w:id="1258101150">
      <w:bodyDiv w:val="1"/>
      <w:marLeft w:val="0"/>
      <w:marRight w:val="0"/>
      <w:marTop w:val="0"/>
      <w:marBottom w:val="0"/>
      <w:divBdr>
        <w:top w:val="none" w:sz="0" w:space="0" w:color="auto"/>
        <w:left w:val="none" w:sz="0" w:space="0" w:color="auto"/>
        <w:bottom w:val="none" w:sz="0" w:space="0" w:color="auto"/>
        <w:right w:val="none" w:sz="0" w:space="0" w:color="auto"/>
      </w:divBdr>
    </w:div>
    <w:div w:id="1383016937">
      <w:bodyDiv w:val="1"/>
      <w:marLeft w:val="0"/>
      <w:marRight w:val="0"/>
      <w:marTop w:val="0"/>
      <w:marBottom w:val="0"/>
      <w:divBdr>
        <w:top w:val="none" w:sz="0" w:space="0" w:color="auto"/>
        <w:left w:val="none" w:sz="0" w:space="0" w:color="auto"/>
        <w:bottom w:val="none" w:sz="0" w:space="0" w:color="auto"/>
        <w:right w:val="none" w:sz="0" w:space="0" w:color="auto"/>
      </w:divBdr>
      <w:divsChild>
        <w:div w:id="4720694">
          <w:marLeft w:val="0"/>
          <w:marRight w:val="0"/>
          <w:marTop w:val="0"/>
          <w:marBottom w:val="0"/>
          <w:divBdr>
            <w:top w:val="none" w:sz="0" w:space="0" w:color="auto"/>
            <w:left w:val="none" w:sz="0" w:space="0" w:color="auto"/>
            <w:bottom w:val="none" w:sz="0" w:space="0" w:color="auto"/>
            <w:right w:val="none" w:sz="0" w:space="0" w:color="auto"/>
          </w:divBdr>
        </w:div>
        <w:div w:id="228923035">
          <w:marLeft w:val="0"/>
          <w:marRight w:val="0"/>
          <w:marTop w:val="0"/>
          <w:marBottom w:val="0"/>
          <w:divBdr>
            <w:top w:val="none" w:sz="0" w:space="0" w:color="auto"/>
            <w:left w:val="none" w:sz="0" w:space="0" w:color="auto"/>
            <w:bottom w:val="none" w:sz="0" w:space="0" w:color="auto"/>
            <w:right w:val="none" w:sz="0" w:space="0" w:color="auto"/>
          </w:divBdr>
        </w:div>
        <w:div w:id="264730808">
          <w:marLeft w:val="0"/>
          <w:marRight w:val="0"/>
          <w:marTop w:val="0"/>
          <w:marBottom w:val="0"/>
          <w:divBdr>
            <w:top w:val="none" w:sz="0" w:space="0" w:color="auto"/>
            <w:left w:val="none" w:sz="0" w:space="0" w:color="auto"/>
            <w:bottom w:val="none" w:sz="0" w:space="0" w:color="auto"/>
            <w:right w:val="none" w:sz="0" w:space="0" w:color="auto"/>
          </w:divBdr>
        </w:div>
        <w:div w:id="265424110">
          <w:marLeft w:val="0"/>
          <w:marRight w:val="0"/>
          <w:marTop w:val="0"/>
          <w:marBottom w:val="0"/>
          <w:divBdr>
            <w:top w:val="none" w:sz="0" w:space="0" w:color="auto"/>
            <w:left w:val="none" w:sz="0" w:space="0" w:color="auto"/>
            <w:bottom w:val="none" w:sz="0" w:space="0" w:color="auto"/>
            <w:right w:val="none" w:sz="0" w:space="0" w:color="auto"/>
          </w:divBdr>
        </w:div>
        <w:div w:id="283582366">
          <w:marLeft w:val="0"/>
          <w:marRight w:val="0"/>
          <w:marTop w:val="0"/>
          <w:marBottom w:val="0"/>
          <w:divBdr>
            <w:top w:val="none" w:sz="0" w:space="0" w:color="auto"/>
            <w:left w:val="none" w:sz="0" w:space="0" w:color="auto"/>
            <w:bottom w:val="none" w:sz="0" w:space="0" w:color="auto"/>
            <w:right w:val="none" w:sz="0" w:space="0" w:color="auto"/>
          </w:divBdr>
        </w:div>
        <w:div w:id="698896206">
          <w:marLeft w:val="0"/>
          <w:marRight w:val="0"/>
          <w:marTop w:val="0"/>
          <w:marBottom w:val="0"/>
          <w:divBdr>
            <w:top w:val="none" w:sz="0" w:space="0" w:color="auto"/>
            <w:left w:val="none" w:sz="0" w:space="0" w:color="auto"/>
            <w:bottom w:val="none" w:sz="0" w:space="0" w:color="auto"/>
            <w:right w:val="none" w:sz="0" w:space="0" w:color="auto"/>
          </w:divBdr>
        </w:div>
        <w:div w:id="948781130">
          <w:marLeft w:val="0"/>
          <w:marRight w:val="0"/>
          <w:marTop w:val="0"/>
          <w:marBottom w:val="0"/>
          <w:divBdr>
            <w:top w:val="none" w:sz="0" w:space="0" w:color="auto"/>
            <w:left w:val="none" w:sz="0" w:space="0" w:color="auto"/>
            <w:bottom w:val="none" w:sz="0" w:space="0" w:color="auto"/>
            <w:right w:val="none" w:sz="0" w:space="0" w:color="auto"/>
          </w:divBdr>
        </w:div>
        <w:div w:id="1235894112">
          <w:marLeft w:val="0"/>
          <w:marRight w:val="0"/>
          <w:marTop w:val="0"/>
          <w:marBottom w:val="0"/>
          <w:divBdr>
            <w:top w:val="none" w:sz="0" w:space="0" w:color="auto"/>
            <w:left w:val="none" w:sz="0" w:space="0" w:color="auto"/>
            <w:bottom w:val="none" w:sz="0" w:space="0" w:color="auto"/>
            <w:right w:val="none" w:sz="0" w:space="0" w:color="auto"/>
          </w:divBdr>
        </w:div>
        <w:div w:id="1339963205">
          <w:marLeft w:val="0"/>
          <w:marRight w:val="0"/>
          <w:marTop w:val="0"/>
          <w:marBottom w:val="0"/>
          <w:divBdr>
            <w:top w:val="none" w:sz="0" w:space="0" w:color="auto"/>
            <w:left w:val="none" w:sz="0" w:space="0" w:color="auto"/>
            <w:bottom w:val="none" w:sz="0" w:space="0" w:color="auto"/>
            <w:right w:val="none" w:sz="0" w:space="0" w:color="auto"/>
          </w:divBdr>
        </w:div>
        <w:div w:id="1525971440">
          <w:marLeft w:val="0"/>
          <w:marRight w:val="0"/>
          <w:marTop w:val="0"/>
          <w:marBottom w:val="0"/>
          <w:divBdr>
            <w:top w:val="none" w:sz="0" w:space="0" w:color="auto"/>
            <w:left w:val="none" w:sz="0" w:space="0" w:color="auto"/>
            <w:bottom w:val="none" w:sz="0" w:space="0" w:color="auto"/>
            <w:right w:val="none" w:sz="0" w:space="0" w:color="auto"/>
          </w:divBdr>
        </w:div>
        <w:div w:id="1695501266">
          <w:marLeft w:val="0"/>
          <w:marRight w:val="0"/>
          <w:marTop w:val="0"/>
          <w:marBottom w:val="0"/>
          <w:divBdr>
            <w:top w:val="none" w:sz="0" w:space="0" w:color="auto"/>
            <w:left w:val="none" w:sz="0" w:space="0" w:color="auto"/>
            <w:bottom w:val="none" w:sz="0" w:space="0" w:color="auto"/>
            <w:right w:val="none" w:sz="0" w:space="0" w:color="auto"/>
          </w:divBdr>
        </w:div>
        <w:div w:id="1747998222">
          <w:marLeft w:val="0"/>
          <w:marRight w:val="0"/>
          <w:marTop w:val="0"/>
          <w:marBottom w:val="0"/>
          <w:divBdr>
            <w:top w:val="none" w:sz="0" w:space="0" w:color="auto"/>
            <w:left w:val="none" w:sz="0" w:space="0" w:color="auto"/>
            <w:bottom w:val="none" w:sz="0" w:space="0" w:color="auto"/>
            <w:right w:val="none" w:sz="0" w:space="0" w:color="auto"/>
          </w:divBdr>
        </w:div>
        <w:div w:id="1766487844">
          <w:marLeft w:val="0"/>
          <w:marRight w:val="0"/>
          <w:marTop w:val="0"/>
          <w:marBottom w:val="0"/>
          <w:divBdr>
            <w:top w:val="none" w:sz="0" w:space="0" w:color="auto"/>
            <w:left w:val="none" w:sz="0" w:space="0" w:color="auto"/>
            <w:bottom w:val="none" w:sz="0" w:space="0" w:color="auto"/>
            <w:right w:val="none" w:sz="0" w:space="0" w:color="auto"/>
          </w:divBdr>
        </w:div>
        <w:div w:id="1812482673">
          <w:marLeft w:val="0"/>
          <w:marRight w:val="0"/>
          <w:marTop w:val="0"/>
          <w:marBottom w:val="0"/>
          <w:divBdr>
            <w:top w:val="none" w:sz="0" w:space="0" w:color="auto"/>
            <w:left w:val="none" w:sz="0" w:space="0" w:color="auto"/>
            <w:bottom w:val="none" w:sz="0" w:space="0" w:color="auto"/>
            <w:right w:val="none" w:sz="0" w:space="0" w:color="auto"/>
          </w:divBdr>
        </w:div>
        <w:div w:id="1912037525">
          <w:marLeft w:val="0"/>
          <w:marRight w:val="0"/>
          <w:marTop w:val="0"/>
          <w:marBottom w:val="0"/>
          <w:divBdr>
            <w:top w:val="none" w:sz="0" w:space="0" w:color="auto"/>
            <w:left w:val="none" w:sz="0" w:space="0" w:color="auto"/>
            <w:bottom w:val="none" w:sz="0" w:space="0" w:color="auto"/>
            <w:right w:val="none" w:sz="0" w:space="0" w:color="auto"/>
          </w:divBdr>
        </w:div>
        <w:div w:id="1937395166">
          <w:marLeft w:val="0"/>
          <w:marRight w:val="0"/>
          <w:marTop w:val="0"/>
          <w:marBottom w:val="0"/>
          <w:divBdr>
            <w:top w:val="none" w:sz="0" w:space="0" w:color="auto"/>
            <w:left w:val="none" w:sz="0" w:space="0" w:color="auto"/>
            <w:bottom w:val="none" w:sz="0" w:space="0" w:color="auto"/>
            <w:right w:val="none" w:sz="0" w:space="0" w:color="auto"/>
          </w:divBdr>
        </w:div>
      </w:divsChild>
    </w:div>
    <w:div w:id="1647513909">
      <w:bodyDiv w:val="1"/>
      <w:marLeft w:val="0"/>
      <w:marRight w:val="0"/>
      <w:marTop w:val="0"/>
      <w:marBottom w:val="0"/>
      <w:divBdr>
        <w:top w:val="none" w:sz="0" w:space="0" w:color="auto"/>
        <w:left w:val="none" w:sz="0" w:space="0" w:color="auto"/>
        <w:bottom w:val="none" w:sz="0" w:space="0" w:color="auto"/>
        <w:right w:val="none" w:sz="0" w:space="0" w:color="auto"/>
      </w:divBdr>
    </w:div>
    <w:div w:id="1733580952">
      <w:bodyDiv w:val="1"/>
      <w:marLeft w:val="0"/>
      <w:marRight w:val="0"/>
      <w:marTop w:val="0"/>
      <w:marBottom w:val="0"/>
      <w:divBdr>
        <w:top w:val="none" w:sz="0" w:space="0" w:color="auto"/>
        <w:left w:val="none" w:sz="0" w:space="0" w:color="auto"/>
        <w:bottom w:val="none" w:sz="0" w:space="0" w:color="auto"/>
        <w:right w:val="none" w:sz="0" w:space="0" w:color="auto"/>
      </w:divBdr>
    </w:div>
    <w:div w:id="19643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www.bls.gov/news.release/ecec.nr0.htm" TargetMode="Externa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www.opm.gov/policy-data-oversight/pay-leave/salaries-wages/salary-tables/pdf/2022/RUS_h.pdf"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bls.gov/oes/current/oes_nat.ht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blm.gov/noc/st/en/business/eForm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89C-6970-4470-AE25-A26A5084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34</Pages>
  <Words>14165</Words>
  <Characters>76618</Characters>
  <Application>Microsoft Office Word</Application>
  <DocSecurity>0</DocSecurity>
  <Lines>638</Lines>
  <Paragraphs>181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90602</CharactersWithSpaces>
  <SharedDoc>false</SharedDoc>
  <HLinks>
    <vt:vector size="42" baseType="variant">
      <vt:variant>
        <vt:i4>1769560</vt:i4>
      </vt:variant>
      <vt:variant>
        <vt:i4>23</vt:i4>
      </vt:variant>
      <vt:variant>
        <vt:i4>0</vt:i4>
      </vt:variant>
      <vt:variant>
        <vt:i4>5</vt:i4>
      </vt:variant>
      <vt:variant>
        <vt:lpwstr>http://www.bls.gov/news.release/ecec.nr0.htm</vt:lpwstr>
      </vt:variant>
      <vt:variant>
        <vt:lpwstr/>
      </vt:variant>
      <vt:variant>
        <vt:i4>5439610</vt:i4>
      </vt:variant>
      <vt:variant>
        <vt:i4>20</vt:i4>
      </vt:variant>
      <vt:variant>
        <vt:i4>0</vt:i4>
      </vt:variant>
      <vt:variant>
        <vt:i4>5</vt:i4>
      </vt:variant>
      <vt:variant>
        <vt:lpwstr>https://www.opm.gov/policy-data-oversight/pay-leave/salaries-wages/salary-tables/pdf/2019/RUS_h.pdf</vt:lpwstr>
      </vt:variant>
      <vt:variant>
        <vt:lpwstr/>
      </vt:variant>
      <vt:variant>
        <vt:i4>524331</vt:i4>
      </vt:variant>
      <vt:variant>
        <vt:i4>17</vt:i4>
      </vt:variant>
      <vt:variant>
        <vt:i4>0</vt:i4>
      </vt:variant>
      <vt:variant>
        <vt:i4>5</vt:i4>
      </vt:variant>
      <vt:variant>
        <vt:lpwstr/>
      </vt:variant>
      <vt:variant>
        <vt:lpwstr>_ftn1</vt:lpwstr>
      </vt:variant>
      <vt:variant>
        <vt:i4>1769560</vt:i4>
      </vt:variant>
      <vt:variant>
        <vt:i4>8</vt:i4>
      </vt:variant>
      <vt:variant>
        <vt:i4>0</vt:i4>
      </vt:variant>
      <vt:variant>
        <vt:i4>5</vt:i4>
      </vt:variant>
      <vt:variant>
        <vt:lpwstr>http://www.bls.gov/news.release/ecec.nr0.htm</vt:lpwstr>
      </vt:variant>
      <vt:variant>
        <vt:lpwstr/>
      </vt:variant>
      <vt:variant>
        <vt:i4>4653106</vt:i4>
      </vt:variant>
      <vt:variant>
        <vt:i4>5</vt:i4>
      </vt:variant>
      <vt:variant>
        <vt:i4>0</vt:i4>
      </vt:variant>
      <vt:variant>
        <vt:i4>5</vt:i4>
      </vt:variant>
      <vt:variant>
        <vt:lpwstr>https://www.bls.gov/oes/current/oes_nat.htm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ariant>
        <vt:i4>6029375</vt:i4>
      </vt:variant>
      <vt:variant>
        <vt:i4>0</vt:i4>
      </vt:variant>
      <vt:variant>
        <vt:i4>0</vt:i4>
      </vt:variant>
      <vt:variant>
        <vt:i4>5</vt:i4>
      </vt:variant>
      <vt:variant>
        <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vvogt@blm.gov</dc:creator>
  <cp:keywords/>
  <dc:description/>
  <cp:lastModifiedBy>King, Darrin A</cp:lastModifiedBy>
  <cp:revision>15</cp:revision>
  <cp:lastPrinted>2019-06-14T18:22:00Z</cp:lastPrinted>
  <dcterms:created xsi:type="dcterms:W3CDTF">2022-06-24T14:11:00Z</dcterms:created>
  <dcterms:modified xsi:type="dcterms:W3CDTF">2022-07-01T18:42:00Z</dcterms:modified>
</cp:coreProperties>
</file>