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9F7AB4" w:rsidR="009F7AB4" w:rsidP="009F7AB4" w:rsidRDefault="006626FF" w14:paraId="7E773E47" w14:textId="0C3B765D">
      <w:pPr>
        <w:tabs>
          <w:tab w:val="center" w:pos="4680"/>
        </w:tabs>
        <w:jc w:val="center"/>
        <w:rPr>
          <w:rFonts w:ascii="Times New Roman" w:hAnsi="Times New Roman"/>
          <w:b/>
        </w:rPr>
      </w:pPr>
      <w:r>
        <w:rPr>
          <w:rFonts w:ascii="Times New Roman" w:hAnsi="Times New Roman"/>
          <w:b/>
          <w:bCs/>
        </w:rPr>
        <w:t xml:space="preserve"> </w:t>
      </w:r>
      <w:r w:rsidRPr="009F7AB4" w:rsidR="009F7AB4">
        <w:rPr>
          <w:rFonts w:ascii="Times New Roman" w:hAnsi="Times New Roman"/>
          <w:b/>
        </w:rPr>
        <w:t xml:space="preserve">REEMPLOYMENT SERVICES AND ELIGIBILITY ASSESSMENT (RESEA) REPORTS </w:t>
      </w:r>
    </w:p>
    <w:p w:rsidRPr="00871CA6" w:rsidR="00690F56" w:rsidP="00116CD5" w:rsidRDefault="00116CD5" w14:paraId="6C3E63C8" w14:textId="4F225DFD">
      <w:pPr>
        <w:widowControl/>
        <w:jc w:val="center"/>
        <w:rPr>
          <w:rFonts w:ascii="Times New Roman" w:hAnsi="Times New Roman"/>
          <w:b/>
          <w:bCs/>
        </w:rPr>
      </w:pPr>
      <w:r w:rsidRPr="00871CA6">
        <w:rPr>
          <w:rFonts w:ascii="Times New Roman" w:hAnsi="Times New Roman"/>
          <w:b/>
          <w:bCs/>
        </w:rPr>
        <w:t>OMB</w:t>
      </w:r>
      <w:r w:rsidR="009F7AB4">
        <w:rPr>
          <w:rFonts w:ascii="Times New Roman" w:hAnsi="Times New Roman"/>
          <w:b/>
          <w:bCs/>
        </w:rPr>
        <w:t xml:space="preserve"> </w:t>
      </w:r>
      <w:r w:rsidRPr="00871CA6" w:rsidR="00690F56">
        <w:rPr>
          <w:rFonts w:ascii="Times New Roman" w:hAnsi="Times New Roman"/>
          <w:b/>
          <w:bCs/>
        </w:rPr>
        <w:t xml:space="preserve">CONTROL NO. </w:t>
      </w:r>
      <w:r w:rsidR="009F7AB4">
        <w:rPr>
          <w:rFonts w:ascii="Times New Roman" w:hAnsi="Times New Roman"/>
          <w:b/>
          <w:bCs/>
        </w:rPr>
        <w:t>1205-0456</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001F35DE" w:rsidP="001F35DE" w:rsidRDefault="00530EBD" w14:paraId="3C1B477D" w14:textId="203D67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ascii="Times New Roman" w:hAnsi="Times New Roman"/>
          <w:color w:val="000000" w:themeColor="text1"/>
        </w:rPr>
      </w:pPr>
      <w:r w:rsidRPr="001F35DE">
        <w:rPr>
          <w:rFonts w:ascii="Times New Roman" w:hAnsi="Times New Roman"/>
          <w:bCs/>
          <w:sz w:val="24"/>
          <w:szCs w:val="24"/>
        </w:rPr>
        <w:t>This</w:t>
      </w:r>
      <w:r w:rsidRPr="00432642" w:rsidR="00432642">
        <w:t xml:space="preserve"> </w:t>
      </w:r>
      <w:r w:rsidRPr="00432642" w:rsidR="00432642">
        <w:rPr>
          <w:rFonts w:ascii="Times New Roman" w:hAnsi="Times New Roman"/>
          <w:bCs/>
          <w:sz w:val="24"/>
          <w:szCs w:val="24"/>
        </w:rPr>
        <w:t>information collection request</w:t>
      </w:r>
      <w:r w:rsidRPr="001F35DE">
        <w:rPr>
          <w:rFonts w:ascii="Times New Roman" w:hAnsi="Times New Roman"/>
          <w:bCs/>
          <w:sz w:val="24"/>
          <w:szCs w:val="24"/>
        </w:rPr>
        <w:t xml:space="preserve"> </w:t>
      </w:r>
      <w:r w:rsidR="00432642">
        <w:rPr>
          <w:rFonts w:ascii="Times New Roman" w:hAnsi="Times New Roman"/>
          <w:bCs/>
          <w:sz w:val="24"/>
          <w:szCs w:val="24"/>
        </w:rPr>
        <w:t>(</w:t>
      </w:r>
      <w:r w:rsidRPr="001F35DE">
        <w:rPr>
          <w:rFonts w:ascii="Times New Roman" w:hAnsi="Times New Roman"/>
          <w:bCs/>
          <w:sz w:val="24"/>
          <w:szCs w:val="24"/>
        </w:rPr>
        <w:t>ICR</w:t>
      </w:r>
      <w:r w:rsidR="00432642">
        <w:rPr>
          <w:rFonts w:ascii="Times New Roman" w:hAnsi="Times New Roman"/>
          <w:bCs/>
          <w:sz w:val="24"/>
          <w:szCs w:val="24"/>
        </w:rPr>
        <w:t>)</w:t>
      </w:r>
      <w:r w:rsidRPr="001F35DE">
        <w:rPr>
          <w:rFonts w:ascii="Times New Roman" w:hAnsi="Times New Roman"/>
          <w:bCs/>
          <w:sz w:val="24"/>
          <w:szCs w:val="24"/>
        </w:rPr>
        <w:t xml:space="preserve"> seeks to </w:t>
      </w:r>
      <w:r w:rsidRPr="001F35DE" w:rsidR="001B2EF9">
        <w:rPr>
          <w:rFonts w:ascii="Times New Roman" w:hAnsi="Times New Roman" w:cs="Times New Roman"/>
          <w:sz w:val="24"/>
          <w:szCs w:val="24"/>
        </w:rPr>
        <w:t xml:space="preserve">revise </w:t>
      </w:r>
      <w:r w:rsidR="0051489C">
        <w:rPr>
          <w:rFonts w:ascii="Times New Roman" w:hAnsi="Times New Roman" w:cs="Times New Roman"/>
          <w:sz w:val="24"/>
          <w:szCs w:val="24"/>
        </w:rPr>
        <w:t xml:space="preserve">and extend </w:t>
      </w:r>
      <w:r w:rsidRPr="001F35DE" w:rsidR="001B2EF9">
        <w:rPr>
          <w:rFonts w:ascii="Times New Roman" w:hAnsi="Times New Roman"/>
          <w:sz w:val="24"/>
          <w:szCs w:val="24"/>
        </w:rPr>
        <w:t xml:space="preserve">the </w:t>
      </w:r>
      <w:r w:rsidRPr="001F35DE" w:rsidR="001B2EF9">
        <w:rPr>
          <w:rFonts w:ascii="Times New Roman" w:hAnsi="Times New Roman" w:cs="Times New Roman"/>
          <w:sz w:val="24"/>
          <w:szCs w:val="24"/>
        </w:rPr>
        <w:t xml:space="preserve">currently approved collection for the ETA 9128 Reemployment Services and Eligibility </w:t>
      </w:r>
      <w:r w:rsidRPr="00372691" w:rsidR="001B2EF9">
        <w:rPr>
          <w:rFonts w:ascii="Times New Roman" w:hAnsi="Times New Roman" w:cs="Times New Roman"/>
          <w:sz w:val="24"/>
          <w:szCs w:val="24"/>
        </w:rPr>
        <w:t xml:space="preserve">Assessment Workload and </w:t>
      </w:r>
      <w:r w:rsidR="0051489C">
        <w:rPr>
          <w:rFonts w:ascii="Times New Roman" w:hAnsi="Times New Roman" w:cs="Times New Roman"/>
          <w:sz w:val="24"/>
          <w:szCs w:val="24"/>
        </w:rPr>
        <w:t xml:space="preserve">extend the </w:t>
      </w:r>
      <w:r w:rsidRPr="00372691" w:rsidR="001B2EF9">
        <w:rPr>
          <w:rFonts w:ascii="Times New Roman" w:hAnsi="Times New Roman" w:cs="Times New Roman"/>
          <w:sz w:val="24"/>
          <w:szCs w:val="24"/>
        </w:rPr>
        <w:t>ETA 9129 Reemployment Services and Eligibility Assessment Outcomes</w:t>
      </w:r>
      <w:r w:rsidR="0051489C">
        <w:rPr>
          <w:rFonts w:ascii="Times New Roman" w:hAnsi="Times New Roman" w:cs="Times New Roman"/>
          <w:sz w:val="24"/>
          <w:szCs w:val="24"/>
        </w:rPr>
        <w:t xml:space="preserve">.  Both </w:t>
      </w:r>
      <w:r w:rsidRPr="00372691" w:rsidR="001B2EF9">
        <w:rPr>
          <w:rFonts w:ascii="Times New Roman" w:hAnsi="Times New Roman" w:cs="Times New Roman"/>
          <w:sz w:val="24"/>
          <w:szCs w:val="24"/>
        </w:rPr>
        <w:t>are required reports under the Reemployment Services and Eligibility Assessment</w:t>
      </w:r>
      <w:r w:rsidRPr="00372691" w:rsidR="003420EB">
        <w:rPr>
          <w:rFonts w:ascii="Times New Roman" w:hAnsi="Times New Roman" w:cs="Times New Roman"/>
          <w:sz w:val="24"/>
          <w:szCs w:val="24"/>
        </w:rPr>
        <w:t>s</w:t>
      </w:r>
      <w:r w:rsidRPr="00372691" w:rsidR="001B2EF9">
        <w:rPr>
          <w:rFonts w:ascii="Times New Roman" w:hAnsi="Times New Roman" w:cs="Times New Roman"/>
          <w:sz w:val="24"/>
          <w:szCs w:val="24"/>
        </w:rPr>
        <w:t xml:space="preserve"> (RESEA) program.</w:t>
      </w:r>
      <w:r w:rsidRPr="00372691" w:rsidR="001B2EF9">
        <w:rPr>
          <w:rFonts w:ascii="Times New Roman" w:hAnsi="Times New Roman"/>
          <w:sz w:val="24"/>
          <w:szCs w:val="24"/>
        </w:rPr>
        <w:t xml:space="preserve">  </w:t>
      </w:r>
      <w:r w:rsidRPr="00372691" w:rsidR="001F35DE">
        <w:rPr>
          <w:rStyle w:val="BodyTextFirstIndentChar"/>
          <w:rFonts w:ascii="Times New Roman" w:hAnsi="Times New Roman"/>
          <w:color w:val="000000" w:themeColor="text1"/>
        </w:rPr>
        <w:t xml:space="preserve">To accurately reflect states’ RESEA workloads and support federal oversight of the RESEA program, </w:t>
      </w:r>
      <w:r w:rsidRPr="00372691" w:rsidR="00301036">
        <w:rPr>
          <w:rStyle w:val="BodyTextFirstIndentChar"/>
          <w:rFonts w:ascii="Times New Roman" w:hAnsi="Times New Roman"/>
          <w:color w:val="000000" w:themeColor="text1"/>
        </w:rPr>
        <w:t xml:space="preserve">the Department of Labor’s (DOL), </w:t>
      </w:r>
      <w:r w:rsidRPr="00372691" w:rsidR="001F35DE">
        <w:rPr>
          <w:rStyle w:val="BodyTextFirstIndentChar"/>
          <w:rFonts w:ascii="Times New Roman" w:hAnsi="Times New Roman"/>
          <w:color w:val="000000" w:themeColor="text1"/>
        </w:rPr>
        <w:t>E</w:t>
      </w:r>
      <w:r w:rsidRPr="00372691" w:rsidR="00301036">
        <w:rPr>
          <w:rStyle w:val="BodyTextFirstIndentChar"/>
          <w:rFonts w:ascii="Times New Roman" w:hAnsi="Times New Roman"/>
          <w:color w:val="000000" w:themeColor="text1"/>
        </w:rPr>
        <w:t xml:space="preserve">mployment and </w:t>
      </w:r>
      <w:r w:rsidRPr="00372691" w:rsidR="001F35DE">
        <w:rPr>
          <w:rStyle w:val="BodyTextFirstIndentChar"/>
          <w:rFonts w:ascii="Times New Roman" w:hAnsi="Times New Roman"/>
          <w:color w:val="000000" w:themeColor="text1"/>
        </w:rPr>
        <w:t>T</w:t>
      </w:r>
      <w:r w:rsidRPr="00372691" w:rsidR="00301036">
        <w:rPr>
          <w:rStyle w:val="BodyTextFirstIndentChar"/>
          <w:rFonts w:ascii="Times New Roman" w:hAnsi="Times New Roman"/>
          <w:color w:val="000000" w:themeColor="text1"/>
        </w:rPr>
        <w:t xml:space="preserve">raining </w:t>
      </w:r>
      <w:r w:rsidRPr="00372691" w:rsidR="001F35DE">
        <w:rPr>
          <w:rStyle w:val="BodyTextFirstIndentChar"/>
          <w:rFonts w:ascii="Times New Roman" w:hAnsi="Times New Roman"/>
          <w:color w:val="000000" w:themeColor="text1"/>
        </w:rPr>
        <w:t>A</w:t>
      </w:r>
      <w:r w:rsidRPr="00372691" w:rsidR="00301036">
        <w:rPr>
          <w:rStyle w:val="BodyTextFirstIndentChar"/>
          <w:rFonts w:ascii="Times New Roman" w:hAnsi="Times New Roman"/>
          <w:color w:val="000000" w:themeColor="text1"/>
        </w:rPr>
        <w:t>dministration (ETA)</w:t>
      </w:r>
      <w:r w:rsidRPr="00372691" w:rsidR="001F35DE">
        <w:rPr>
          <w:rStyle w:val="BodyTextFirstIndentChar"/>
          <w:rFonts w:ascii="Times New Roman" w:hAnsi="Times New Roman"/>
          <w:color w:val="000000" w:themeColor="text1"/>
        </w:rPr>
        <w:t xml:space="preserve"> is proposing modifications to the form ETA 9128 that will allow states to separately report the number of </w:t>
      </w:r>
      <w:r w:rsidRPr="00372691" w:rsidR="006D5395">
        <w:rPr>
          <w:rStyle w:val="BodyTextFirstIndentChar"/>
          <w:rFonts w:ascii="Times New Roman" w:hAnsi="Times New Roman"/>
          <w:color w:val="000000" w:themeColor="text1"/>
        </w:rPr>
        <w:t>s</w:t>
      </w:r>
      <w:r w:rsidRPr="00372691" w:rsidR="001F35DE">
        <w:rPr>
          <w:rStyle w:val="BodyTextFirstIndentChar"/>
          <w:rFonts w:ascii="Times New Roman" w:hAnsi="Times New Roman"/>
          <w:color w:val="000000" w:themeColor="text1"/>
        </w:rPr>
        <w:t xml:space="preserve">ubsequent RESEAs that were scheduled, completed, </w:t>
      </w:r>
      <w:r w:rsidRPr="00372691" w:rsidR="00F574D5">
        <w:rPr>
          <w:rStyle w:val="BodyTextFirstIndentChar"/>
          <w:rFonts w:ascii="Times New Roman" w:hAnsi="Times New Roman"/>
          <w:color w:val="000000" w:themeColor="text1"/>
        </w:rPr>
        <w:t xml:space="preserve">or resulted in </w:t>
      </w:r>
      <w:r w:rsidRPr="00372691" w:rsidR="006D5395">
        <w:rPr>
          <w:rStyle w:val="BodyTextFirstIndentChar"/>
          <w:rFonts w:ascii="Times New Roman" w:hAnsi="Times New Roman"/>
          <w:color w:val="000000" w:themeColor="text1"/>
        </w:rPr>
        <w:t xml:space="preserve">a </w:t>
      </w:r>
      <w:r w:rsidRPr="00372691" w:rsidR="00F574D5">
        <w:rPr>
          <w:rStyle w:val="BodyTextFirstIndentChar"/>
          <w:rFonts w:ascii="Times New Roman" w:hAnsi="Times New Roman"/>
          <w:color w:val="000000" w:themeColor="text1"/>
        </w:rPr>
        <w:t xml:space="preserve">failure to report and the number </w:t>
      </w:r>
      <w:r w:rsidRPr="00372691" w:rsidR="00586231">
        <w:rPr>
          <w:rStyle w:val="BodyTextFirstIndentChar"/>
          <w:rFonts w:ascii="Times New Roman" w:hAnsi="Times New Roman"/>
          <w:color w:val="000000" w:themeColor="text1"/>
        </w:rPr>
        <w:t>claimants</w:t>
      </w:r>
      <w:r w:rsidRPr="00372691" w:rsidR="00056991">
        <w:rPr>
          <w:rStyle w:val="BodyTextFirstIndentChar"/>
          <w:rFonts w:ascii="Times New Roman" w:hAnsi="Times New Roman"/>
          <w:color w:val="000000" w:themeColor="text1"/>
        </w:rPr>
        <w:t xml:space="preserve"> that were determined to be incorrectly selected or ineligible for RESEA services</w:t>
      </w:r>
      <w:r w:rsidRPr="00372691" w:rsidR="00F574D5">
        <w:rPr>
          <w:rStyle w:val="BodyTextFirstIndentChar"/>
          <w:rFonts w:ascii="Times New Roman" w:hAnsi="Times New Roman"/>
          <w:color w:val="000000" w:themeColor="text1"/>
        </w:rPr>
        <w:t>.</w:t>
      </w:r>
      <w:r w:rsidR="00F574D5">
        <w:rPr>
          <w:rStyle w:val="BodyTextFirstIndentChar"/>
          <w:rFonts w:ascii="Times New Roman" w:hAnsi="Times New Roman"/>
          <w:color w:val="000000" w:themeColor="text1"/>
        </w:rPr>
        <w:t xml:space="preserve"> </w:t>
      </w:r>
    </w:p>
    <w:p w:rsidRPr="00D53DEB" w:rsidR="00530EBD" w:rsidP="001F35DE" w:rsidRDefault="00530EBD" w14:paraId="42A7085D" w14:textId="74ED3A30">
      <w:pPr>
        <w:widowControl/>
        <w:rPr>
          <w:rFonts w:ascii="Times New Roman" w:hAnsi="Times New Roman"/>
          <w:bCs/>
        </w:rPr>
      </w:pP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F35DE" w:rsidP="001F35DE" w:rsidRDefault="001F35DE" w14:paraId="4E887D26" w14:textId="77777777">
      <w:pPr>
        <w:widowControl/>
        <w:rPr>
          <w:rFonts w:ascii="Times New Roman" w:hAnsi="Times New Roman"/>
        </w:rPr>
      </w:pPr>
    </w:p>
    <w:p w:rsidRPr="001F35DE" w:rsidR="001F35DE" w:rsidP="001F35DE" w:rsidRDefault="001F35DE" w14:paraId="2889080E" w14:textId="7911333F">
      <w:pPr>
        <w:widowControl/>
        <w:rPr>
          <w:rFonts w:ascii="Times New Roman" w:hAnsi="Times New Roman"/>
        </w:rPr>
      </w:pPr>
      <w:r w:rsidRPr="001F35DE">
        <w:rPr>
          <w:rFonts w:ascii="Times New Roman" w:hAnsi="Times New Roman"/>
          <w:b/>
        </w:rPr>
        <w:t xml:space="preserve">Revision </w:t>
      </w:r>
      <w:r w:rsidR="00CD300C">
        <w:rPr>
          <w:rFonts w:ascii="Times New Roman" w:hAnsi="Times New Roman"/>
          <w:b/>
        </w:rPr>
        <w:t>of currently</w:t>
      </w:r>
      <w:r w:rsidRPr="001F35DE">
        <w:rPr>
          <w:rFonts w:ascii="Times New Roman" w:hAnsi="Times New Roman"/>
          <w:b/>
        </w:rPr>
        <w:t xml:space="preserve"> approved form ETA 9128 and </w:t>
      </w:r>
      <w:r w:rsidR="00E86D82">
        <w:rPr>
          <w:rFonts w:ascii="Times New Roman" w:hAnsi="Times New Roman"/>
          <w:b/>
        </w:rPr>
        <w:t xml:space="preserve">extension for </w:t>
      </w:r>
      <w:r w:rsidR="004D78E9">
        <w:rPr>
          <w:rFonts w:ascii="Times New Roman" w:hAnsi="Times New Roman"/>
          <w:b/>
        </w:rPr>
        <w:t xml:space="preserve">currently </w:t>
      </w:r>
      <w:r w:rsidR="00E86D82">
        <w:rPr>
          <w:rFonts w:ascii="Times New Roman" w:hAnsi="Times New Roman"/>
          <w:b/>
        </w:rPr>
        <w:t xml:space="preserve">approved form </w:t>
      </w:r>
      <w:r w:rsidRPr="001F35DE">
        <w:rPr>
          <w:rFonts w:ascii="Times New Roman" w:hAnsi="Times New Roman"/>
          <w:b/>
        </w:rPr>
        <w:t>ETA 9129:</w:t>
      </w:r>
      <w:r w:rsidRPr="001F35DE">
        <w:rPr>
          <w:rFonts w:ascii="Times New Roman" w:hAnsi="Times New Roman"/>
        </w:rPr>
        <w:t xml:space="preserve">  </w:t>
      </w:r>
      <w:r w:rsidR="00003386">
        <w:rPr>
          <w:rFonts w:ascii="Times New Roman" w:hAnsi="Times New Roman"/>
        </w:rPr>
        <w:t>DOL</w:t>
      </w:r>
      <w:r w:rsidRPr="001F35DE">
        <w:rPr>
          <w:rFonts w:ascii="Times New Roman" w:hAnsi="Times New Roman"/>
        </w:rPr>
        <w:t xml:space="preserve"> request</w:t>
      </w:r>
      <w:r w:rsidR="0046031C">
        <w:rPr>
          <w:rFonts w:ascii="Times New Roman" w:hAnsi="Times New Roman"/>
        </w:rPr>
        <w:t>s</w:t>
      </w:r>
      <w:r w:rsidRPr="001F35DE">
        <w:rPr>
          <w:rFonts w:ascii="Times New Roman" w:hAnsi="Times New Roman"/>
        </w:rPr>
        <w:t xml:space="preserve"> to </w:t>
      </w:r>
      <w:r w:rsidR="002F4704">
        <w:rPr>
          <w:rFonts w:ascii="Times New Roman" w:hAnsi="Times New Roman"/>
        </w:rPr>
        <w:t>revise</w:t>
      </w:r>
      <w:r w:rsidRPr="001F35DE">
        <w:rPr>
          <w:rFonts w:ascii="Times New Roman" w:hAnsi="Times New Roman"/>
        </w:rPr>
        <w:t xml:space="preserve"> the information </w:t>
      </w:r>
      <w:r w:rsidRPr="001F35DE" w:rsidR="002F4704">
        <w:rPr>
          <w:rFonts w:ascii="Times New Roman" w:hAnsi="Times New Roman"/>
        </w:rPr>
        <w:t>collect</w:t>
      </w:r>
      <w:r w:rsidR="002F4704">
        <w:rPr>
          <w:rFonts w:ascii="Times New Roman" w:hAnsi="Times New Roman"/>
        </w:rPr>
        <w:t>ed</w:t>
      </w:r>
      <w:r w:rsidRPr="001F35DE" w:rsidR="002F4704">
        <w:rPr>
          <w:rFonts w:ascii="Times New Roman" w:hAnsi="Times New Roman"/>
        </w:rPr>
        <w:t xml:space="preserve"> </w:t>
      </w:r>
      <w:r w:rsidR="002F4704">
        <w:rPr>
          <w:rFonts w:ascii="Times New Roman" w:hAnsi="Times New Roman"/>
        </w:rPr>
        <w:t>from</w:t>
      </w:r>
      <w:r w:rsidRPr="001F35DE" w:rsidR="002F4704">
        <w:rPr>
          <w:rFonts w:ascii="Times New Roman" w:hAnsi="Times New Roman"/>
        </w:rPr>
        <w:t xml:space="preserve"> </w:t>
      </w:r>
      <w:r w:rsidRPr="001F35DE">
        <w:rPr>
          <w:rFonts w:ascii="Times New Roman" w:hAnsi="Times New Roman"/>
        </w:rPr>
        <w:t>State Workforce Agencies (SWAs) about</w:t>
      </w:r>
      <w:r w:rsidR="00A96701">
        <w:rPr>
          <w:rFonts w:ascii="Times New Roman" w:hAnsi="Times New Roman"/>
        </w:rPr>
        <w:t xml:space="preserve"> all </w:t>
      </w:r>
      <w:r w:rsidRPr="001F35DE">
        <w:rPr>
          <w:rFonts w:ascii="Times New Roman" w:hAnsi="Times New Roman"/>
        </w:rPr>
        <w:t>RESEAs they schedule and conduct</w:t>
      </w:r>
      <w:r w:rsidR="00A96701">
        <w:rPr>
          <w:rFonts w:ascii="Times New Roman" w:hAnsi="Times New Roman"/>
        </w:rPr>
        <w:t xml:space="preserve">, which includes both initial and </w:t>
      </w:r>
      <w:r w:rsidRPr="00372691" w:rsidR="00A96701">
        <w:rPr>
          <w:rFonts w:ascii="Times New Roman" w:hAnsi="Times New Roman"/>
        </w:rPr>
        <w:t>subsequent RESEA meetings and</w:t>
      </w:r>
      <w:r w:rsidRPr="00937C1D" w:rsidR="00031FA1">
        <w:rPr>
          <w:rFonts w:ascii="Times New Roman" w:hAnsi="Times New Roman"/>
        </w:rPr>
        <w:t xml:space="preserve"> the number </w:t>
      </w:r>
      <w:r w:rsidRPr="0041733E" w:rsidR="006D5395">
        <w:rPr>
          <w:rFonts w:ascii="Times New Roman" w:hAnsi="Times New Roman"/>
        </w:rPr>
        <w:t>of occurrences</w:t>
      </w:r>
      <w:r w:rsidRPr="0041733E" w:rsidR="00031FA1">
        <w:rPr>
          <w:rFonts w:ascii="Times New Roman" w:hAnsi="Times New Roman"/>
        </w:rPr>
        <w:t xml:space="preserve"> </w:t>
      </w:r>
      <w:r w:rsidRPr="0041733E" w:rsidR="00A96701">
        <w:rPr>
          <w:rFonts w:ascii="Times New Roman" w:hAnsi="Times New Roman"/>
        </w:rPr>
        <w:t>in which a claimant is scheduled for an RESEA meeting but fails to report as directed</w:t>
      </w:r>
      <w:r w:rsidRPr="0041733E">
        <w:rPr>
          <w:rFonts w:ascii="Times New Roman" w:hAnsi="Times New Roman"/>
        </w:rPr>
        <w:t>.</w:t>
      </w:r>
      <w:r w:rsidRPr="0041733E" w:rsidR="00031FA1">
        <w:rPr>
          <w:rFonts w:ascii="Times New Roman" w:hAnsi="Times New Roman"/>
        </w:rPr>
        <w:t xml:space="preserve"> </w:t>
      </w:r>
      <w:r w:rsidRPr="00372691" w:rsidR="00031FA1">
        <w:rPr>
          <w:rFonts w:ascii="Times New Roman" w:hAnsi="Times New Roman"/>
        </w:rPr>
        <w:t>To ensure the reports provide full and accurate information about state’s activities, the revisions will also capture information</w:t>
      </w:r>
      <w:r w:rsidRPr="00372691" w:rsidR="00586231">
        <w:rPr>
          <w:rFonts w:ascii="Times New Roman" w:hAnsi="Times New Roman"/>
        </w:rPr>
        <w:t xml:space="preserve"> needed to adjust failure to report rates to account for individuals selected for RESEA that </w:t>
      </w:r>
      <w:r w:rsidRPr="00372691" w:rsidR="00276D9D">
        <w:rPr>
          <w:rFonts w:ascii="Times New Roman" w:hAnsi="Times New Roman"/>
        </w:rPr>
        <w:t xml:space="preserve">are later </w:t>
      </w:r>
      <w:r w:rsidRPr="00372691" w:rsidR="00586231">
        <w:rPr>
          <w:rFonts w:ascii="Times New Roman" w:hAnsi="Times New Roman"/>
        </w:rPr>
        <w:t>determined to be incorrectly selected</w:t>
      </w:r>
      <w:r w:rsidRPr="00372691" w:rsidR="00276D9D">
        <w:rPr>
          <w:rFonts w:ascii="Times New Roman" w:hAnsi="Times New Roman"/>
        </w:rPr>
        <w:t xml:space="preserve"> or ineligible for RESEA participation</w:t>
      </w:r>
      <w:r w:rsidRPr="00372691" w:rsidR="00586231">
        <w:rPr>
          <w:rFonts w:ascii="Times New Roman" w:hAnsi="Times New Roman"/>
        </w:rPr>
        <w:t xml:space="preserve"> prior to the initial RESEA appointment. </w:t>
      </w:r>
      <w:r w:rsidRPr="0041733E">
        <w:rPr>
          <w:rFonts w:ascii="Times New Roman" w:hAnsi="Times New Roman"/>
        </w:rPr>
        <w:t>The Secretary’s authority to implement this reporting requirement is found in the Social Security Act (SSA) section 303(a)(6), 42 U.S.C. 503</w:t>
      </w:r>
      <w:r w:rsidRPr="001F35DE">
        <w:rPr>
          <w:rFonts w:ascii="Times New Roman" w:hAnsi="Times New Roman"/>
        </w:rPr>
        <w:t xml:space="preserve"> (a)(6), which requires that state law include provision for: </w:t>
      </w:r>
    </w:p>
    <w:p w:rsidRPr="001F35DE" w:rsidR="001F35DE" w:rsidP="001F35DE" w:rsidRDefault="001F35DE" w14:paraId="2C06D41C" w14:textId="77777777">
      <w:pPr>
        <w:widowControl/>
        <w:rPr>
          <w:rFonts w:ascii="Times New Roman" w:hAnsi="Times New Roman"/>
        </w:rPr>
      </w:pPr>
    </w:p>
    <w:p w:rsidRPr="001F35DE" w:rsidR="001F35DE" w:rsidP="001F35DE" w:rsidRDefault="001F35DE" w14:paraId="1D03F38A" w14:textId="77777777">
      <w:pPr>
        <w:widowControl/>
        <w:ind w:left="720"/>
        <w:rPr>
          <w:rFonts w:ascii="Times New Roman" w:hAnsi="Times New Roman"/>
        </w:rPr>
      </w:pPr>
      <w:r w:rsidRPr="001F35DE">
        <w:rPr>
          <w:rFonts w:ascii="Times New Roman" w:hAnsi="Times New Roman"/>
        </w:rPr>
        <w:t>The making of such reports, in such form and containing such information, as the Secretary of Labor may from time-to-time require, and compliance with such provisions as the Secretary of Labor may from time- to-time find necessary to assure the correctness and verification of such reports.</w:t>
      </w:r>
    </w:p>
    <w:p w:rsidRPr="001F35DE" w:rsidR="001F35DE" w:rsidP="001F35DE" w:rsidRDefault="001F35DE" w14:paraId="3BA2C5E8" w14:textId="77777777">
      <w:pPr>
        <w:widowControl/>
        <w:rPr>
          <w:rFonts w:ascii="Times New Roman" w:hAnsi="Times New Roman"/>
        </w:rPr>
      </w:pPr>
    </w:p>
    <w:p w:rsidRPr="001F35DE" w:rsidR="001F35DE" w:rsidP="001F35DE" w:rsidRDefault="001F35DE" w14:paraId="6E8F27C6" w14:textId="132E52AA">
      <w:pPr>
        <w:widowControl/>
        <w:rPr>
          <w:rFonts w:ascii="Times New Roman" w:hAnsi="Times New Roman"/>
        </w:rPr>
      </w:pPr>
      <w:r w:rsidRPr="001F35DE">
        <w:rPr>
          <w:rFonts w:ascii="Times New Roman" w:hAnsi="Times New Roman"/>
        </w:rPr>
        <w:t>The Secretary interprets section 303(a)(6</w:t>
      </w:r>
      <w:r w:rsidRPr="001F35DE" w:rsidR="00747FBB">
        <w:rPr>
          <w:rFonts w:ascii="Times New Roman" w:hAnsi="Times New Roman"/>
        </w:rPr>
        <w:t>)</w:t>
      </w:r>
      <w:r w:rsidR="00747FBB">
        <w:rPr>
          <w:rFonts w:ascii="Times New Roman" w:hAnsi="Times New Roman"/>
        </w:rPr>
        <w:t xml:space="preserve"> of the</w:t>
      </w:r>
      <w:r w:rsidRPr="001F35DE" w:rsidR="00747FBB">
        <w:rPr>
          <w:rFonts w:ascii="Times New Roman" w:hAnsi="Times New Roman"/>
        </w:rPr>
        <w:t xml:space="preserve"> </w:t>
      </w:r>
      <w:r w:rsidRPr="001F35DE">
        <w:rPr>
          <w:rFonts w:ascii="Times New Roman" w:hAnsi="Times New Roman"/>
        </w:rPr>
        <w:t xml:space="preserve">SSA to authorize DOL to prescribe standard definitions, methods and procedures, and reporting requirements for the collection of information </w:t>
      </w:r>
      <w:r w:rsidRPr="001F35DE">
        <w:rPr>
          <w:rFonts w:ascii="Times New Roman" w:hAnsi="Times New Roman"/>
        </w:rPr>
        <w:lastRenderedPageBreak/>
        <w:t xml:space="preserve">on benefit payment accuracy and the reemployment of Unemployment Insurance (UI) benefit recipients and to ensure accuracy and verification of these data.  </w:t>
      </w:r>
    </w:p>
    <w:p w:rsidRPr="001F35DE" w:rsidR="001F35DE" w:rsidP="001F35DE" w:rsidRDefault="001F35DE" w14:paraId="04F5D69D" w14:textId="77777777">
      <w:pPr>
        <w:widowControl/>
        <w:rPr>
          <w:rFonts w:ascii="Times New Roman" w:hAnsi="Times New Roman"/>
        </w:rPr>
      </w:pPr>
    </w:p>
    <w:p w:rsidRPr="001F35DE" w:rsidR="001F35DE" w:rsidP="001F35DE" w:rsidRDefault="001F35DE" w14:paraId="6636E5ED" w14:textId="0FAC83AB">
      <w:pPr>
        <w:widowControl/>
        <w:rPr>
          <w:rFonts w:ascii="Times New Roman" w:hAnsi="Times New Roman"/>
        </w:rPr>
      </w:pPr>
      <w:r w:rsidRPr="001F35DE">
        <w:rPr>
          <w:rFonts w:ascii="Times New Roman" w:hAnsi="Times New Roman"/>
        </w:rPr>
        <w:t>This information is needed to administer the RESEA program.  It reflects</w:t>
      </w:r>
      <w:r w:rsidR="00A96701">
        <w:rPr>
          <w:rFonts w:ascii="Times New Roman" w:hAnsi="Times New Roman"/>
        </w:rPr>
        <w:t xml:space="preserve"> state</w:t>
      </w:r>
      <w:r w:rsidR="006D5395">
        <w:rPr>
          <w:rFonts w:ascii="Times New Roman" w:hAnsi="Times New Roman"/>
        </w:rPr>
        <w:t>s’</w:t>
      </w:r>
      <w:r w:rsidRPr="001F35DE" w:rsidR="00A96701">
        <w:rPr>
          <w:rFonts w:ascii="Times New Roman" w:hAnsi="Times New Roman"/>
        </w:rPr>
        <w:t xml:space="preserve"> workloads</w:t>
      </w:r>
      <w:r w:rsidRPr="001F35DE">
        <w:rPr>
          <w:rFonts w:ascii="Times New Roman" w:hAnsi="Times New Roman"/>
        </w:rPr>
        <w:t xml:space="preserve"> and outcomes that result from participant</w:t>
      </w:r>
      <w:r w:rsidR="001813E9">
        <w:rPr>
          <w:rFonts w:ascii="Times New Roman" w:hAnsi="Times New Roman"/>
        </w:rPr>
        <w:t>s</w:t>
      </w:r>
      <w:r w:rsidRPr="001F35DE">
        <w:rPr>
          <w:rFonts w:ascii="Times New Roman" w:hAnsi="Times New Roman"/>
        </w:rPr>
        <w:t xml:space="preserve"> selection and participation in the</w:t>
      </w:r>
      <w:r w:rsidR="00D16BF8">
        <w:rPr>
          <w:rFonts w:ascii="Times New Roman" w:hAnsi="Times New Roman"/>
        </w:rPr>
        <w:t xml:space="preserve"> RESEA</w:t>
      </w:r>
      <w:r w:rsidRPr="001F35DE">
        <w:rPr>
          <w:rFonts w:ascii="Times New Roman" w:hAnsi="Times New Roman"/>
        </w:rPr>
        <w:t xml:space="preserve"> program.  OMB previously approved DOL’s request that this data collection be approved and</w:t>
      </w:r>
      <w:r w:rsidR="006D5395">
        <w:rPr>
          <w:rFonts w:ascii="Times New Roman" w:hAnsi="Times New Roman"/>
        </w:rPr>
        <w:t xml:space="preserve"> later</w:t>
      </w:r>
      <w:r w:rsidRPr="001F35DE">
        <w:rPr>
          <w:rFonts w:ascii="Times New Roman" w:hAnsi="Times New Roman"/>
        </w:rPr>
        <w:t xml:space="preserve"> extended </w:t>
      </w:r>
      <w:r w:rsidR="006D5395">
        <w:rPr>
          <w:rFonts w:ascii="Times New Roman" w:hAnsi="Times New Roman"/>
        </w:rPr>
        <w:t xml:space="preserve">the approval </w:t>
      </w:r>
      <w:r w:rsidRPr="001F35DE">
        <w:rPr>
          <w:rFonts w:ascii="Times New Roman" w:hAnsi="Times New Roman"/>
        </w:rPr>
        <w:t>for three years through August 31, 20</w:t>
      </w:r>
      <w:r>
        <w:rPr>
          <w:rFonts w:ascii="Times New Roman" w:hAnsi="Times New Roman"/>
        </w:rPr>
        <w:t>22</w:t>
      </w:r>
      <w:r w:rsidRPr="001F35DE">
        <w:rPr>
          <w:rFonts w:ascii="Times New Roman" w:hAnsi="Times New Roman"/>
        </w:rPr>
        <w:t>.</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2092727C">
      <w:pPr>
        <w:widowControl/>
        <w:rPr>
          <w:rFonts w:ascii="Times New Roman" w:hAnsi="Times New Roman"/>
          <w:u w:val="single"/>
        </w:rPr>
      </w:pPr>
    </w:p>
    <w:p w:rsidRPr="006D5395" w:rsidR="001F35DE" w:rsidP="001F35DE" w:rsidRDefault="001F35DE" w14:paraId="0578B6E3" w14:textId="3E7D9E57">
      <w:pPr>
        <w:widowControl/>
        <w:rPr>
          <w:rFonts w:ascii="Times New Roman" w:hAnsi="Times New Roman"/>
        </w:rPr>
      </w:pPr>
      <w:r w:rsidRPr="00301036">
        <w:rPr>
          <w:rFonts w:ascii="Times New Roman" w:hAnsi="Times New Roman"/>
        </w:rPr>
        <w:t>DOL uses the information collected in ETA 9128 and ETA 9129 to: 1) evaluate state performance in terms of service delivery; and 2) report on the RESEA</w:t>
      </w:r>
      <w:r w:rsidR="001813E9">
        <w:rPr>
          <w:rFonts w:ascii="Times New Roman" w:hAnsi="Times New Roman"/>
        </w:rPr>
        <w:t xml:space="preserve"> activities</w:t>
      </w:r>
      <w:r w:rsidRPr="00301036">
        <w:rPr>
          <w:rFonts w:ascii="Times New Roman" w:hAnsi="Times New Roman"/>
        </w:rPr>
        <w:t>, including the number of scheduled</w:t>
      </w:r>
      <w:r w:rsidRPr="00301036" w:rsidR="006D5395">
        <w:rPr>
          <w:rFonts w:ascii="Times New Roman" w:hAnsi="Times New Roman"/>
        </w:rPr>
        <w:t xml:space="preserve"> RESEA sessions</w:t>
      </w:r>
      <w:r w:rsidRPr="00301036">
        <w:rPr>
          <w:rFonts w:ascii="Times New Roman" w:hAnsi="Times New Roman"/>
        </w:rPr>
        <w:t>, the number of individuals who participated</w:t>
      </w:r>
      <w:r w:rsidR="001813E9">
        <w:rPr>
          <w:rFonts w:ascii="Times New Roman" w:hAnsi="Times New Roman"/>
        </w:rPr>
        <w:t xml:space="preserve">, </w:t>
      </w:r>
      <w:r w:rsidRPr="00301036">
        <w:rPr>
          <w:rFonts w:ascii="Times New Roman" w:hAnsi="Times New Roman"/>
        </w:rPr>
        <w:t xml:space="preserve">the number </w:t>
      </w:r>
      <w:r w:rsidR="001813E9">
        <w:rPr>
          <w:rFonts w:ascii="Times New Roman" w:hAnsi="Times New Roman"/>
        </w:rPr>
        <w:t xml:space="preserve"> of individuals </w:t>
      </w:r>
      <w:r w:rsidRPr="00301036">
        <w:rPr>
          <w:rFonts w:ascii="Times New Roman" w:hAnsi="Times New Roman"/>
        </w:rPr>
        <w:t>who failed to appear for scheduled assessments, actions taken as a result of individuals not appearing for an assessment (e.g., benefits terminated), results of assessments, average weeks to reemployment</w:t>
      </w:r>
      <w:r w:rsidR="001813E9">
        <w:rPr>
          <w:rFonts w:ascii="Times New Roman" w:hAnsi="Times New Roman"/>
        </w:rPr>
        <w:t>,</w:t>
      </w:r>
      <w:r w:rsidRPr="00301036">
        <w:rPr>
          <w:rFonts w:ascii="Times New Roman" w:hAnsi="Times New Roman"/>
        </w:rPr>
        <w:t xml:space="preserve"> and average weeks of benefit payments.</w:t>
      </w:r>
      <w:r w:rsidRPr="006D5395">
        <w:rPr>
          <w:rFonts w:ascii="Times New Roman" w:hAnsi="Times New Roman"/>
        </w:rPr>
        <w:t xml:space="preserve"> </w:t>
      </w:r>
    </w:p>
    <w:p w:rsidRPr="006D5395" w:rsidR="00D16BF8" w:rsidP="001F35DE" w:rsidRDefault="00D16BF8" w14:paraId="18E6BA43" w14:textId="66846AA3">
      <w:pPr>
        <w:widowControl/>
        <w:rPr>
          <w:rFonts w:ascii="Times New Roman" w:hAnsi="Times New Roman"/>
        </w:rPr>
      </w:pPr>
    </w:p>
    <w:p w:rsidRPr="00372691" w:rsidR="00D16BF8" w:rsidP="001F35DE" w:rsidRDefault="00D16BF8" w14:paraId="00FBE84E" w14:textId="11513892">
      <w:pPr>
        <w:widowControl/>
        <w:rPr>
          <w:rFonts w:ascii="Times New Roman" w:hAnsi="Times New Roman"/>
        </w:rPr>
      </w:pPr>
      <w:r w:rsidRPr="0041733E">
        <w:rPr>
          <w:rFonts w:ascii="Times New Roman" w:hAnsi="Times New Roman"/>
        </w:rPr>
        <w:t>The Bipartisan Budget Act of 2018 (Public Law 115-123) permanently authorized the RESEA program by enacting a new Section 306</w:t>
      </w:r>
      <w:r w:rsidR="009D396B">
        <w:rPr>
          <w:rFonts w:ascii="Times New Roman" w:hAnsi="Times New Roman"/>
        </w:rPr>
        <w:t xml:space="preserve"> of the</w:t>
      </w:r>
      <w:r w:rsidRPr="0041733E" w:rsidR="009D396B">
        <w:rPr>
          <w:rFonts w:ascii="Times New Roman" w:hAnsi="Times New Roman"/>
        </w:rPr>
        <w:t xml:space="preserve"> </w:t>
      </w:r>
      <w:r w:rsidRPr="0041733E" w:rsidR="006D5395">
        <w:rPr>
          <w:rFonts w:ascii="Times New Roman" w:hAnsi="Times New Roman"/>
        </w:rPr>
        <w:t>SSA</w:t>
      </w:r>
      <w:r w:rsidRPr="0041733E">
        <w:rPr>
          <w:rFonts w:ascii="Times New Roman" w:hAnsi="Times New Roman"/>
        </w:rPr>
        <w:t xml:space="preserve">.  The permanently authorized RESEA program provides states with greater flexibility in how they structure their RESEA program and </w:t>
      </w:r>
      <w:r w:rsidRPr="0041733E" w:rsidR="0026346B">
        <w:rPr>
          <w:rFonts w:ascii="Times New Roman" w:hAnsi="Times New Roman"/>
        </w:rPr>
        <w:t xml:space="preserve">funding for the </w:t>
      </w:r>
      <w:r w:rsidRPr="0041733E">
        <w:rPr>
          <w:rFonts w:ascii="Times New Roman" w:hAnsi="Times New Roman"/>
        </w:rPr>
        <w:t>RESEA program has grown substantially over the past few year</w:t>
      </w:r>
      <w:r w:rsidRPr="0041733E" w:rsidR="0026346B">
        <w:rPr>
          <w:rFonts w:ascii="Times New Roman" w:hAnsi="Times New Roman"/>
        </w:rPr>
        <w:t>s</w:t>
      </w:r>
      <w:r w:rsidRPr="0041733E">
        <w:rPr>
          <w:rFonts w:ascii="Times New Roman" w:hAnsi="Times New Roman"/>
        </w:rPr>
        <w:t xml:space="preserve">.  </w:t>
      </w:r>
      <w:r w:rsidRPr="0041733E" w:rsidR="0026346B">
        <w:rPr>
          <w:rFonts w:ascii="Times New Roman" w:hAnsi="Times New Roman"/>
        </w:rPr>
        <w:t>In response to increased funding</w:t>
      </w:r>
      <w:r w:rsidRPr="0041733E" w:rsidR="006D5395">
        <w:rPr>
          <w:rFonts w:ascii="Times New Roman" w:hAnsi="Times New Roman"/>
        </w:rPr>
        <w:t xml:space="preserve"> and flexibility</w:t>
      </w:r>
      <w:r w:rsidRPr="0041733E">
        <w:rPr>
          <w:rFonts w:ascii="Times New Roman" w:hAnsi="Times New Roman"/>
        </w:rPr>
        <w:t xml:space="preserve">, many states have expanded their RESEA programs to include </w:t>
      </w:r>
      <w:r w:rsidRPr="0041733E" w:rsidR="0026346B">
        <w:rPr>
          <w:rFonts w:ascii="Times New Roman" w:hAnsi="Times New Roman"/>
        </w:rPr>
        <w:t>additional RESEA meetings beyond the required initial RESEA meetings</w:t>
      </w:r>
      <w:r w:rsidRPr="0041733E" w:rsidR="006D5395">
        <w:rPr>
          <w:rFonts w:ascii="Times New Roman" w:hAnsi="Times New Roman"/>
        </w:rPr>
        <w:t xml:space="preserve">. </w:t>
      </w:r>
      <w:r w:rsidRPr="0041733E" w:rsidR="0026346B">
        <w:rPr>
          <w:rFonts w:ascii="Times New Roman" w:hAnsi="Times New Roman"/>
        </w:rPr>
        <w:t>These additional meetings, which are referred to as “subsequent meetings,” now make up a considerable share of RESEA activities and it is anticipated that the adoption</w:t>
      </w:r>
      <w:r w:rsidR="001813E9">
        <w:rPr>
          <w:rFonts w:ascii="Times New Roman" w:hAnsi="Times New Roman"/>
        </w:rPr>
        <w:t xml:space="preserve"> </w:t>
      </w:r>
      <w:r w:rsidRPr="004A14C4" w:rsidR="0026346B">
        <w:rPr>
          <w:rFonts w:ascii="Times New Roman" w:hAnsi="Times New Roman"/>
        </w:rPr>
        <w:t xml:space="preserve">of subsequent meetings will continue to expand in future years. </w:t>
      </w:r>
      <w:r w:rsidRPr="004A14C4" w:rsidR="006D5395">
        <w:rPr>
          <w:rFonts w:ascii="Times New Roman" w:hAnsi="Times New Roman"/>
        </w:rPr>
        <w:t xml:space="preserve">During FY 2021 approximately half of all states operating RESEA programs included subsequent RESEA meetings as part of their RESEA program design.  </w:t>
      </w:r>
      <w:r w:rsidRPr="004A14C4" w:rsidR="0026346B">
        <w:rPr>
          <w:rFonts w:ascii="Times New Roman" w:hAnsi="Times New Roman"/>
        </w:rPr>
        <w:t>To capture workloads associated with the increasing us</w:t>
      </w:r>
      <w:r w:rsidRPr="004A14C4" w:rsidR="005B79EB">
        <w:rPr>
          <w:rFonts w:ascii="Times New Roman" w:hAnsi="Times New Roman"/>
        </w:rPr>
        <w:t>e</w:t>
      </w:r>
      <w:r w:rsidRPr="004A14C4" w:rsidR="0026346B">
        <w:rPr>
          <w:rFonts w:ascii="Times New Roman" w:hAnsi="Times New Roman"/>
        </w:rPr>
        <w:t xml:space="preserve"> of subsequent meetings, the ETA</w:t>
      </w:r>
      <w:r w:rsidRPr="004A14C4" w:rsidR="005B79EB">
        <w:rPr>
          <w:rFonts w:ascii="Times New Roman" w:hAnsi="Times New Roman"/>
        </w:rPr>
        <w:t xml:space="preserve"> 9128 includes revisions that will breakout “subsequent” and “initial” RESEA meetings.</w:t>
      </w:r>
      <w:r w:rsidRPr="00372691" w:rsidR="005B79EB">
        <w:rPr>
          <w:rFonts w:ascii="Times New Roman" w:hAnsi="Times New Roman"/>
        </w:rPr>
        <w:t xml:space="preserve"> </w:t>
      </w:r>
    </w:p>
    <w:p w:rsidRPr="0041733E" w:rsidR="005B79EB" w:rsidP="001F35DE" w:rsidRDefault="005B79EB" w14:paraId="1768B4B5" w14:textId="26E9411F">
      <w:pPr>
        <w:widowControl/>
        <w:rPr>
          <w:rFonts w:ascii="Times New Roman" w:hAnsi="Times New Roman"/>
        </w:rPr>
      </w:pPr>
    </w:p>
    <w:p w:rsidRPr="00372691" w:rsidR="005B79EB" w:rsidP="001F35DE" w:rsidRDefault="005B79EB" w14:paraId="5D741308" w14:textId="2C1BA70C">
      <w:pPr>
        <w:widowControl/>
        <w:rPr>
          <w:rFonts w:ascii="Times New Roman" w:hAnsi="Times New Roman"/>
        </w:rPr>
      </w:pPr>
      <w:r w:rsidRPr="0041733E">
        <w:rPr>
          <w:rFonts w:ascii="Times New Roman" w:hAnsi="Times New Roman"/>
        </w:rPr>
        <w:t xml:space="preserve">The RESEA program is based on the dual-purpose of supporting the reemployment </w:t>
      </w:r>
      <w:r w:rsidRPr="0041733E" w:rsidR="00EF6F0E">
        <w:rPr>
          <w:rFonts w:ascii="Times New Roman" w:hAnsi="Times New Roman"/>
        </w:rPr>
        <w:t xml:space="preserve">of </w:t>
      </w:r>
      <w:r w:rsidRPr="0041733E">
        <w:rPr>
          <w:rFonts w:ascii="Times New Roman" w:hAnsi="Times New Roman"/>
        </w:rPr>
        <w:t xml:space="preserve">individuals receiving </w:t>
      </w:r>
      <w:r w:rsidRPr="0041733E" w:rsidR="00301036">
        <w:rPr>
          <w:rFonts w:ascii="Times New Roman" w:hAnsi="Times New Roman"/>
        </w:rPr>
        <w:t xml:space="preserve">unemployment insurance (UI) benefits </w:t>
      </w:r>
      <w:r w:rsidRPr="0041733E">
        <w:rPr>
          <w:rFonts w:ascii="Times New Roman" w:hAnsi="Times New Roman"/>
        </w:rPr>
        <w:t xml:space="preserve">while also supporting the integrity of states’ </w:t>
      </w:r>
      <w:r w:rsidRPr="0041733E" w:rsidR="00EF6F0E">
        <w:rPr>
          <w:rFonts w:ascii="Times New Roman" w:hAnsi="Times New Roman"/>
        </w:rPr>
        <w:t>UI</w:t>
      </w:r>
      <w:r w:rsidRPr="0041733E">
        <w:rPr>
          <w:rFonts w:ascii="Times New Roman" w:hAnsi="Times New Roman"/>
        </w:rPr>
        <w:t xml:space="preserve"> programs. </w:t>
      </w:r>
      <w:r w:rsidRPr="0041733E" w:rsidR="006D5395">
        <w:rPr>
          <w:rFonts w:ascii="Times New Roman" w:hAnsi="Times New Roman"/>
        </w:rPr>
        <w:t>In response to public comments, t</w:t>
      </w:r>
      <w:r w:rsidRPr="0041733E" w:rsidR="00EF6F0E">
        <w:rPr>
          <w:rFonts w:ascii="Times New Roman" w:hAnsi="Times New Roman"/>
        </w:rPr>
        <w:t>he ETA 9</w:t>
      </w:r>
      <w:r w:rsidRPr="0041733E" w:rsidR="006D5395">
        <w:rPr>
          <w:rFonts w:ascii="Times New Roman" w:hAnsi="Times New Roman"/>
        </w:rPr>
        <w:t>1</w:t>
      </w:r>
      <w:r w:rsidRPr="0041733E" w:rsidR="00EF6F0E">
        <w:rPr>
          <w:rFonts w:ascii="Times New Roman" w:hAnsi="Times New Roman"/>
        </w:rPr>
        <w:t xml:space="preserve">28 revisions </w:t>
      </w:r>
      <w:r w:rsidRPr="0041733E" w:rsidR="006D5395">
        <w:rPr>
          <w:rFonts w:ascii="Times New Roman" w:hAnsi="Times New Roman"/>
        </w:rPr>
        <w:t xml:space="preserve">also </w:t>
      </w:r>
      <w:r w:rsidRPr="0041733E" w:rsidR="00EF6F0E">
        <w:rPr>
          <w:rFonts w:ascii="Times New Roman" w:hAnsi="Times New Roman"/>
        </w:rPr>
        <w:t xml:space="preserve">add </w:t>
      </w:r>
      <w:r w:rsidRPr="0041733E" w:rsidR="00586231">
        <w:rPr>
          <w:rFonts w:ascii="Times New Roman" w:hAnsi="Times New Roman"/>
        </w:rPr>
        <w:t xml:space="preserve">a </w:t>
      </w:r>
      <w:r w:rsidRPr="0041733E" w:rsidR="00EF6F0E">
        <w:rPr>
          <w:rFonts w:ascii="Times New Roman" w:hAnsi="Times New Roman"/>
        </w:rPr>
        <w:t xml:space="preserve">specific data </w:t>
      </w:r>
      <w:r w:rsidRPr="0041733E" w:rsidR="006D5395">
        <w:rPr>
          <w:rFonts w:ascii="Times New Roman" w:hAnsi="Times New Roman"/>
        </w:rPr>
        <w:t>element</w:t>
      </w:r>
      <w:r w:rsidRPr="0041733E" w:rsidR="00586231">
        <w:rPr>
          <w:rFonts w:ascii="Times New Roman" w:hAnsi="Times New Roman"/>
        </w:rPr>
        <w:t xml:space="preserve"> that will allow DOL to </w:t>
      </w:r>
      <w:r w:rsidRPr="0041733E" w:rsidR="003F1539">
        <w:rPr>
          <w:rFonts w:ascii="Times New Roman" w:hAnsi="Times New Roman"/>
        </w:rPr>
        <w:t xml:space="preserve">adjust </w:t>
      </w:r>
      <w:r w:rsidRPr="0041733E" w:rsidR="00586231">
        <w:rPr>
          <w:rFonts w:ascii="Times New Roman" w:hAnsi="Times New Roman"/>
        </w:rPr>
        <w:t xml:space="preserve">reported failure to report rates to account for </w:t>
      </w:r>
      <w:r w:rsidRPr="0041733E" w:rsidR="004A24E1">
        <w:rPr>
          <w:rFonts w:ascii="Times New Roman" w:hAnsi="Times New Roman"/>
        </w:rPr>
        <w:t>claimants who are selected and later found to</w:t>
      </w:r>
      <w:r w:rsidR="00995BBE">
        <w:rPr>
          <w:rFonts w:ascii="Times New Roman" w:hAnsi="Times New Roman"/>
        </w:rPr>
        <w:t xml:space="preserve"> have</w:t>
      </w:r>
      <w:r w:rsidRPr="0041733E" w:rsidR="004A24E1">
        <w:rPr>
          <w:rFonts w:ascii="Times New Roman" w:hAnsi="Times New Roman"/>
        </w:rPr>
        <w:t xml:space="preserve"> </w:t>
      </w:r>
      <w:proofErr w:type="gramStart"/>
      <w:r w:rsidRPr="0041733E" w:rsidR="004A24E1">
        <w:rPr>
          <w:rFonts w:ascii="Times New Roman" w:hAnsi="Times New Roman"/>
        </w:rPr>
        <w:t>be</w:t>
      </w:r>
      <w:proofErr w:type="gramEnd"/>
      <w:r w:rsidRPr="0041733E" w:rsidR="004A24E1">
        <w:rPr>
          <w:rFonts w:ascii="Times New Roman" w:hAnsi="Times New Roman"/>
        </w:rPr>
        <w:t xml:space="preserve"> </w:t>
      </w:r>
      <w:r w:rsidRPr="0041733E" w:rsidR="00586231">
        <w:rPr>
          <w:rFonts w:ascii="Times New Roman" w:hAnsi="Times New Roman"/>
        </w:rPr>
        <w:t xml:space="preserve">incorrectly selected or </w:t>
      </w:r>
      <w:r w:rsidRPr="0041733E" w:rsidR="003F1539">
        <w:rPr>
          <w:rFonts w:ascii="Times New Roman" w:hAnsi="Times New Roman"/>
        </w:rPr>
        <w:t>ineligible</w:t>
      </w:r>
      <w:r w:rsidR="00995BBE">
        <w:rPr>
          <w:rFonts w:ascii="Times New Roman" w:hAnsi="Times New Roman"/>
        </w:rPr>
        <w:t xml:space="preserve"> for RESEA</w:t>
      </w:r>
      <w:r w:rsidRPr="0041733E" w:rsidR="00586231">
        <w:rPr>
          <w:rFonts w:ascii="Times New Roman" w:hAnsi="Times New Roman"/>
        </w:rPr>
        <w:t xml:space="preserve"> </w:t>
      </w:r>
      <w:r w:rsidRPr="0041733E" w:rsidR="004A24E1">
        <w:rPr>
          <w:rFonts w:ascii="Times New Roman" w:hAnsi="Times New Roman"/>
        </w:rPr>
        <w:t>before the initial meeting occurs</w:t>
      </w:r>
      <w:r w:rsidRPr="0041733E" w:rsidR="00586231">
        <w:rPr>
          <w:rFonts w:ascii="Times New Roman" w:hAnsi="Times New Roman"/>
        </w:rPr>
        <w:t xml:space="preserve">, </w:t>
      </w:r>
      <w:r w:rsidRPr="0041733E" w:rsidR="004A24E1">
        <w:rPr>
          <w:rFonts w:ascii="Times New Roman" w:hAnsi="Times New Roman"/>
        </w:rPr>
        <w:t>such as when an individual has a return to work date or the claim has been determined fraudulent as a result of identity fraud</w:t>
      </w:r>
      <w:r w:rsidRPr="0041733E" w:rsidR="00586231">
        <w:rPr>
          <w:rFonts w:ascii="Times New Roman" w:hAnsi="Times New Roman"/>
        </w:rPr>
        <w:t>.</w:t>
      </w:r>
      <w:r w:rsidRPr="0041733E" w:rsidR="006D5395">
        <w:rPr>
          <w:rFonts w:ascii="Times New Roman" w:hAnsi="Times New Roman"/>
        </w:rPr>
        <w:t xml:space="preserve"> </w:t>
      </w:r>
      <w:r w:rsidRPr="0041733E" w:rsidR="00EF6F0E">
        <w:rPr>
          <w:rFonts w:ascii="Times New Roman" w:hAnsi="Times New Roman"/>
        </w:rPr>
        <w:t xml:space="preserve">These new elements align with </w:t>
      </w:r>
      <w:r w:rsidRPr="0041733E" w:rsidR="003F1539">
        <w:rPr>
          <w:rFonts w:ascii="Times New Roman" w:hAnsi="Times New Roman"/>
        </w:rPr>
        <w:t xml:space="preserve">states’ increased flexibility </w:t>
      </w:r>
      <w:r w:rsidRPr="0041733E" w:rsidR="001F2310">
        <w:rPr>
          <w:rFonts w:ascii="Times New Roman" w:hAnsi="Times New Roman"/>
        </w:rPr>
        <w:t xml:space="preserve">in </w:t>
      </w:r>
      <w:r w:rsidRPr="0041733E" w:rsidR="003F1539">
        <w:rPr>
          <w:rFonts w:ascii="Times New Roman" w:hAnsi="Times New Roman"/>
        </w:rPr>
        <w:t xml:space="preserve">RESEA </w:t>
      </w:r>
      <w:r w:rsidRPr="0041733E" w:rsidR="001F2310">
        <w:rPr>
          <w:rFonts w:ascii="Times New Roman" w:hAnsi="Times New Roman"/>
        </w:rPr>
        <w:t>claimant selection</w:t>
      </w:r>
      <w:r w:rsidRPr="0041733E" w:rsidR="003F1539">
        <w:rPr>
          <w:rFonts w:ascii="Times New Roman" w:hAnsi="Times New Roman"/>
        </w:rPr>
        <w:t xml:space="preserve"> and</w:t>
      </w:r>
      <w:r w:rsidRPr="0041733E" w:rsidR="00EF6F0E">
        <w:rPr>
          <w:rFonts w:ascii="Times New Roman" w:hAnsi="Times New Roman"/>
        </w:rPr>
        <w:t xml:space="preserve"> </w:t>
      </w:r>
      <w:r w:rsidRPr="0041733E" w:rsidR="003F1539">
        <w:rPr>
          <w:rFonts w:ascii="Times New Roman" w:hAnsi="Times New Roman"/>
        </w:rPr>
        <w:t xml:space="preserve">UI program integrity efforts </w:t>
      </w:r>
      <w:r w:rsidRPr="0041733E" w:rsidR="00EF6F0E">
        <w:rPr>
          <w:rFonts w:ascii="Times New Roman" w:hAnsi="Times New Roman"/>
        </w:rPr>
        <w:t>and provide</w:t>
      </w:r>
      <w:r w:rsidRPr="0041733E" w:rsidR="00CE7246">
        <w:rPr>
          <w:rFonts w:ascii="Times New Roman" w:hAnsi="Times New Roman"/>
        </w:rPr>
        <w:t>s</w:t>
      </w:r>
      <w:r w:rsidRPr="0041733E" w:rsidR="00EF6F0E">
        <w:rPr>
          <w:rFonts w:ascii="Times New Roman" w:hAnsi="Times New Roman"/>
        </w:rPr>
        <w:t xml:space="preserve"> </w:t>
      </w:r>
      <w:r w:rsidRPr="0041733E" w:rsidR="003F1539">
        <w:rPr>
          <w:rFonts w:ascii="Times New Roman" w:hAnsi="Times New Roman"/>
        </w:rPr>
        <w:t xml:space="preserve">DOL with </w:t>
      </w:r>
      <w:r w:rsidRPr="0041733E" w:rsidR="00EF6F0E">
        <w:rPr>
          <w:rFonts w:ascii="Times New Roman" w:hAnsi="Times New Roman"/>
        </w:rPr>
        <w:t xml:space="preserve">essential information </w:t>
      </w:r>
      <w:r w:rsidRPr="0041733E" w:rsidR="001F2310">
        <w:rPr>
          <w:rFonts w:ascii="Times New Roman" w:hAnsi="Times New Roman"/>
        </w:rPr>
        <w:t>on state</w:t>
      </w:r>
      <w:r w:rsidRPr="0041733E" w:rsidR="003F1539">
        <w:rPr>
          <w:rFonts w:ascii="Times New Roman" w:hAnsi="Times New Roman"/>
        </w:rPr>
        <w:t xml:space="preserve"> grant activities</w:t>
      </w:r>
      <w:r w:rsidRPr="0041733E" w:rsidR="001F2310">
        <w:rPr>
          <w:rFonts w:ascii="Times New Roman" w:hAnsi="Times New Roman"/>
        </w:rPr>
        <w:t xml:space="preserve"> that will be used</w:t>
      </w:r>
      <w:r w:rsidRPr="0041733E" w:rsidR="003F1539">
        <w:rPr>
          <w:rFonts w:ascii="Times New Roman" w:hAnsi="Times New Roman"/>
        </w:rPr>
        <w:t xml:space="preserve"> </w:t>
      </w:r>
      <w:r w:rsidRPr="0041733E" w:rsidR="001F2310">
        <w:rPr>
          <w:rFonts w:ascii="Times New Roman" w:hAnsi="Times New Roman"/>
        </w:rPr>
        <w:t xml:space="preserve">to support federal </w:t>
      </w:r>
      <w:r w:rsidRPr="0041733E" w:rsidR="00EF6F0E">
        <w:rPr>
          <w:rFonts w:ascii="Times New Roman" w:hAnsi="Times New Roman"/>
        </w:rPr>
        <w:t>grant</w:t>
      </w:r>
      <w:r w:rsidRPr="0041733E" w:rsidR="001F2310">
        <w:rPr>
          <w:rFonts w:ascii="Times New Roman" w:hAnsi="Times New Roman"/>
        </w:rPr>
        <w:t xml:space="preserve"> oversight, including </w:t>
      </w:r>
      <w:r w:rsidRPr="0041733E" w:rsidR="00CE7246">
        <w:rPr>
          <w:rFonts w:ascii="Times New Roman" w:hAnsi="Times New Roman"/>
        </w:rPr>
        <w:t>routine monitoring</w:t>
      </w:r>
      <w:r w:rsidRPr="0041733E" w:rsidR="006D5395">
        <w:rPr>
          <w:rFonts w:ascii="Times New Roman" w:hAnsi="Times New Roman"/>
        </w:rPr>
        <w:t xml:space="preserve"> or technical assistance meetings.</w:t>
      </w:r>
      <w:r w:rsidRPr="00372691" w:rsidR="006D5395">
        <w:rPr>
          <w:rFonts w:ascii="Times New Roman" w:hAnsi="Times New Roman"/>
        </w:rPr>
        <w:t xml:space="preserve"> </w:t>
      </w:r>
    </w:p>
    <w:p w:rsidRPr="00A47DA7" w:rsidR="001F40B6" w:rsidP="001F35DE" w:rsidRDefault="001F40B6" w14:paraId="33D29603" w14:textId="77777777">
      <w:pPr>
        <w:widowControl/>
        <w:rPr>
          <w:rFonts w:ascii="Times New Roman" w:hAnsi="Times New Roman"/>
          <w:u w:val="single"/>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D53DEB">
        <w:rPr>
          <w:rFonts w:ascii="Times New Roman" w:hAnsi="Times New Roman"/>
          <w:b/>
          <w:bCs/>
        </w:rPr>
        <w:lastRenderedPageBreak/>
        <w:t>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04006A6E" w14:textId="41D69E2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1F40B6" w:rsidP="00690F56" w:rsidRDefault="001F40B6" w14:paraId="617D01B9" w14:textId="7BC7F9C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40B6">
        <w:rPr>
          <w:rFonts w:ascii="Times New Roman" w:hAnsi="Times New Roman"/>
        </w:rPr>
        <w:t>This data reporting requirement uses automated procedures for data collection, transmission, and analysis that utilize state and Federal information processing technology.  DOL provides computers to each state and jurisdiction along with reporting software and a proprietary network to use to transmit data to the computers at the DOL National Office.</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3AAE114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1F40B6" w:rsidP="00690F56" w:rsidRDefault="001F40B6" w14:paraId="42DA0E70" w14:textId="3F50EF8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40B6">
        <w:rPr>
          <w:rFonts w:ascii="Times New Roman" w:hAnsi="Times New Roman"/>
        </w:rPr>
        <w:t>There is no duplication.</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1F40B6" w14:paraId="5D56A05A" w14:textId="5D1DDF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F40B6">
        <w:rPr>
          <w:rFonts w:ascii="Times New Roman" w:hAnsi="Times New Roman"/>
        </w:rPr>
        <w:t>This collection does not impact small businesses.</w:t>
      </w:r>
    </w:p>
    <w:p w:rsidRPr="00A973AA" w:rsidR="001F40B6" w:rsidP="00690F56" w:rsidRDefault="001F40B6" w14:paraId="29E624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66626C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40B6" w:rsidP="00690F56" w:rsidRDefault="001F40B6" w14:paraId="68DE19BF" w14:textId="2F7843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76A4">
        <w:rPr>
          <w:rFonts w:ascii="Times New Roman" w:hAnsi="Times New Roman"/>
        </w:rPr>
        <w:t xml:space="preserve">Collecting this information less frequently than quarterly would not allow for adequate monitoring or evaluation of the impact of the reemployment services and eligibility assessments.  </w:t>
      </w:r>
      <w:r w:rsidRPr="008776A4" w:rsidR="006D5395">
        <w:rPr>
          <w:rFonts w:ascii="Times New Roman" w:hAnsi="Times New Roman"/>
        </w:rPr>
        <w:t xml:space="preserve">States </w:t>
      </w:r>
      <w:r w:rsidRPr="008776A4">
        <w:rPr>
          <w:rFonts w:ascii="Times New Roman" w:hAnsi="Times New Roman"/>
        </w:rPr>
        <w:t xml:space="preserve">already report workload counts and outcomes to </w:t>
      </w:r>
      <w:r w:rsidR="00003386">
        <w:rPr>
          <w:rFonts w:ascii="Times New Roman" w:hAnsi="Times New Roman"/>
        </w:rPr>
        <w:t>DOL</w:t>
      </w:r>
      <w:r w:rsidR="00372691">
        <w:rPr>
          <w:rFonts w:ascii="Times New Roman" w:hAnsi="Times New Roman"/>
        </w:rPr>
        <w:t xml:space="preserve"> </w:t>
      </w:r>
      <w:r w:rsidRPr="008776A4">
        <w:rPr>
          <w:rFonts w:ascii="Times New Roman" w:hAnsi="Times New Roman"/>
        </w:rPr>
        <w:t>each quarter and collecting this data less frequently would not materially diminish the burden of this data collection initiative.</w:t>
      </w:r>
    </w:p>
    <w:p w:rsidRPr="00A47DA7" w:rsidR="001F40B6" w:rsidP="00690F56" w:rsidRDefault="001F40B6" w14:paraId="3E2E08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report information to the agency more often than </w:t>
      </w:r>
      <w:proofErr w:type="gramStart"/>
      <w:r w:rsidRPr="00D53DEB" w:rsidR="00690F56">
        <w:rPr>
          <w:b/>
          <w:bCs/>
        </w:rPr>
        <w:t>quarterly;</w:t>
      </w:r>
      <w:proofErr w:type="gramEnd"/>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prepare a written response to a collection of information in fewer than 30 days after receipt of </w:t>
      </w:r>
      <w:proofErr w:type="gramStart"/>
      <w:r w:rsidRPr="00D53DEB" w:rsidR="00690F56">
        <w:rPr>
          <w:b/>
          <w:bCs/>
        </w:rPr>
        <w:t>it;</w:t>
      </w:r>
      <w:proofErr w:type="gramEnd"/>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submit more than an original and two copies of any </w:t>
      </w:r>
      <w:proofErr w:type="gramStart"/>
      <w:r w:rsidRPr="00D53DEB" w:rsidR="00690F56">
        <w:rPr>
          <w:b/>
          <w:bCs/>
        </w:rPr>
        <w:t>document;</w:t>
      </w:r>
      <w:proofErr w:type="gramEnd"/>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respondents to retain records, other than health, medical, government contract, grant-in-aid, or tax records for more than three </w:t>
      </w:r>
      <w:proofErr w:type="gramStart"/>
      <w:r w:rsidRPr="00D53DEB" w:rsidR="00690F56">
        <w:rPr>
          <w:b/>
          <w:bCs/>
        </w:rPr>
        <w:t>years;</w:t>
      </w:r>
      <w:proofErr w:type="gramEnd"/>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lastRenderedPageBreak/>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w:t>
      </w:r>
      <w:proofErr w:type="gramStart"/>
      <w:r w:rsidRPr="00D53DEB" w:rsidR="00690F56">
        <w:rPr>
          <w:b/>
          <w:bCs/>
        </w:rPr>
        <w:t>study;</w:t>
      </w:r>
      <w:proofErr w:type="gramEnd"/>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 xml:space="preserve">equiring the use of statistical data classification that has not been reviewed and approved by </w:t>
      </w:r>
      <w:proofErr w:type="gramStart"/>
      <w:r w:rsidRPr="00D53DEB" w:rsidR="00690F56">
        <w:rPr>
          <w:b/>
          <w:bCs/>
        </w:rPr>
        <w:t>OMB;</w:t>
      </w:r>
      <w:proofErr w:type="gramEnd"/>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AB65EB" w14:paraId="186CBA80" w14:textId="138AA9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65EB">
        <w:rPr>
          <w:rFonts w:ascii="Times New Roman" w:hAnsi="Times New Roman"/>
        </w:rPr>
        <w:t>This ICR implicates no special circumstances.</w:t>
      </w:r>
    </w:p>
    <w:p w:rsidRPr="00871CA6" w:rsidR="00AB65EB" w:rsidP="00690F56" w:rsidRDefault="00AB65EB" w14:paraId="51B5BE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098EF2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72691" w:rsidR="00903155" w:rsidP="00690F56" w:rsidRDefault="000617FD" w14:paraId="48EBCF24" w14:textId="1D6072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691">
        <w:rPr>
          <w:rFonts w:ascii="Times New Roman" w:hAnsi="Times New Roman"/>
        </w:rPr>
        <w:t xml:space="preserve">In accordance with the Paperwork Reduction Act of 1995, the public was given an opportunity to review and comment through a notice in the Federal Register on </w:t>
      </w:r>
      <w:r w:rsidRPr="00372691" w:rsidR="006D5395">
        <w:rPr>
          <w:rFonts w:ascii="Times New Roman" w:hAnsi="Times New Roman"/>
        </w:rPr>
        <w:t xml:space="preserve">November 23, 2021 </w:t>
      </w:r>
      <w:r w:rsidRPr="00372691">
        <w:rPr>
          <w:rFonts w:ascii="Times New Roman" w:hAnsi="Times New Roman"/>
        </w:rPr>
        <w:t>(8</w:t>
      </w:r>
      <w:r w:rsidRPr="00372691" w:rsidR="006D5395">
        <w:rPr>
          <w:rFonts w:ascii="Times New Roman" w:hAnsi="Times New Roman"/>
        </w:rPr>
        <w:t>6</w:t>
      </w:r>
      <w:r w:rsidRPr="00372691">
        <w:rPr>
          <w:rFonts w:ascii="Times New Roman" w:hAnsi="Times New Roman"/>
        </w:rPr>
        <w:t xml:space="preserve"> FR </w:t>
      </w:r>
      <w:r w:rsidRPr="00372691" w:rsidR="006D5395">
        <w:rPr>
          <w:rFonts w:ascii="Times New Roman" w:hAnsi="Times New Roman"/>
        </w:rPr>
        <w:t>66593</w:t>
      </w:r>
      <w:r w:rsidRPr="00372691">
        <w:rPr>
          <w:rFonts w:ascii="Times New Roman" w:hAnsi="Times New Roman"/>
        </w:rPr>
        <w:t xml:space="preserve">). </w:t>
      </w:r>
      <w:r w:rsidRPr="00372691" w:rsidR="00C72A2D">
        <w:rPr>
          <w:rFonts w:ascii="Times New Roman" w:hAnsi="Times New Roman"/>
        </w:rPr>
        <w:t xml:space="preserve"> </w:t>
      </w:r>
      <w:r w:rsidRPr="00372691" w:rsidR="006D5395">
        <w:rPr>
          <w:rFonts w:ascii="Times New Roman" w:hAnsi="Times New Roman"/>
        </w:rPr>
        <w:t>Three</w:t>
      </w:r>
      <w:r w:rsidRPr="00372691" w:rsidR="00903155">
        <w:rPr>
          <w:rFonts w:ascii="Times New Roman" w:hAnsi="Times New Roman"/>
        </w:rPr>
        <w:t xml:space="preserve"> c</w:t>
      </w:r>
      <w:r w:rsidRPr="00372691">
        <w:rPr>
          <w:rFonts w:ascii="Times New Roman" w:hAnsi="Times New Roman"/>
        </w:rPr>
        <w:t xml:space="preserve">omments were received </w:t>
      </w:r>
      <w:r w:rsidRPr="00372691" w:rsidR="0028066E">
        <w:rPr>
          <w:rFonts w:ascii="Times New Roman" w:hAnsi="Times New Roman"/>
        </w:rPr>
        <w:t>from the State Workforce Agencies of Massachusetts, Virginia</w:t>
      </w:r>
      <w:r w:rsidRPr="00372691" w:rsidR="006D5395">
        <w:rPr>
          <w:rFonts w:ascii="Times New Roman" w:hAnsi="Times New Roman"/>
        </w:rPr>
        <w:t>,</w:t>
      </w:r>
      <w:r w:rsidRPr="00372691" w:rsidR="0028066E">
        <w:rPr>
          <w:rFonts w:ascii="Times New Roman" w:hAnsi="Times New Roman"/>
        </w:rPr>
        <w:t xml:space="preserve"> and Rhode Island </w:t>
      </w:r>
      <w:r w:rsidRPr="00372691">
        <w:rPr>
          <w:rFonts w:ascii="Times New Roman" w:hAnsi="Times New Roman"/>
        </w:rPr>
        <w:t>and are</w:t>
      </w:r>
      <w:r w:rsidRPr="00372691" w:rsidR="00903155">
        <w:rPr>
          <w:rFonts w:ascii="Times New Roman" w:hAnsi="Times New Roman"/>
        </w:rPr>
        <w:t xml:space="preserve"> summarized and analyzed below.</w:t>
      </w:r>
    </w:p>
    <w:p w:rsidRPr="00372691" w:rsidR="00903155" w:rsidP="00690F56" w:rsidRDefault="00903155" w14:paraId="72DCF4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1733E" w:rsidR="002B27E5" w:rsidP="00690F56" w:rsidRDefault="00903155" w14:paraId="5A36DB3E" w14:textId="73F3E0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2691">
        <w:rPr>
          <w:rFonts w:ascii="Times New Roman" w:hAnsi="Times New Roman"/>
        </w:rPr>
        <w:t>One comment</w:t>
      </w:r>
      <w:r w:rsidRPr="00372691" w:rsidR="007200F6">
        <w:rPr>
          <w:rFonts w:ascii="Times New Roman" w:hAnsi="Times New Roman"/>
        </w:rPr>
        <w:t>er</w:t>
      </w:r>
      <w:r w:rsidRPr="00372691">
        <w:rPr>
          <w:rFonts w:ascii="Times New Roman" w:hAnsi="Times New Roman"/>
        </w:rPr>
        <w:t xml:space="preserve"> (Massachusetts) provided information on their current reporting practices and expressed support for </w:t>
      </w:r>
      <w:r w:rsidRPr="00372691" w:rsidR="0042231F">
        <w:rPr>
          <w:rFonts w:ascii="Times New Roman" w:hAnsi="Times New Roman"/>
        </w:rPr>
        <w:t>DOL</w:t>
      </w:r>
      <w:r w:rsidRPr="00665EE1" w:rsidR="0042231F">
        <w:rPr>
          <w:rFonts w:ascii="Times New Roman" w:hAnsi="Times New Roman"/>
        </w:rPr>
        <w:t xml:space="preserve">’s </w:t>
      </w:r>
      <w:r w:rsidRPr="00665EE1">
        <w:rPr>
          <w:rFonts w:ascii="Times New Roman" w:hAnsi="Times New Roman"/>
        </w:rPr>
        <w:t xml:space="preserve">proposed addition of new reporting elements to capture information </w:t>
      </w:r>
      <w:r w:rsidRPr="00665EE1" w:rsidR="007F7777">
        <w:rPr>
          <w:rFonts w:ascii="Times New Roman" w:hAnsi="Times New Roman"/>
        </w:rPr>
        <w:t>about subsequent</w:t>
      </w:r>
      <w:r w:rsidRPr="00665EE1">
        <w:rPr>
          <w:rFonts w:ascii="Times New Roman" w:hAnsi="Times New Roman"/>
        </w:rPr>
        <w:t xml:space="preserve"> RESEA sessions if th</w:t>
      </w:r>
      <w:r w:rsidRPr="00665EE1" w:rsidR="007F7777">
        <w:rPr>
          <w:rFonts w:ascii="Times New Roman" w:hAnsi="Times New Roman"/>
        </w:rPr>
        <w:t xml:space="preserve">e data collected </w:t>
      </w:r>
      <w:r w:rsidRPr="00665EE1" w:rsidR="0042231F">
        <w:rPr>
          <w:rFonts w:ascii="Times New Roman" w:hAnsi="Times New Roman"/>
        </w:rPr>
        <w:t xml:space="preserve">would </w:t>
      </w:r>
      <w:r w:rsidRPr="00665EE1" w:rsidR="007F7777">
        <w:rPr>
          <w:rFonts w:ascii="Times New Roman" w:hAnsi="Times New Roman"/>
        </w:rPr>
        <w:t xml:space="preserve">have an impact on “performance allocations” to states.  RESEA outcome payments are </w:t>
      </w:r>
      <w:r w:rsidRPr="00665EE1" w:rsidR="007200F6">
        <w:rPr>
          <w:rFonts w:ascii="Times New Roman" w:hAnsi="Times New Roman"/>
        </w:rPr>
        <w:t xml:space="preserve">annual </w:t>
      </w:r>
      <w:r w:rsidRPr="00665EE1" w:rsidR="007F7777">
        <w:rPr>
          <w:rFonts w:ascii="Times New Roman" w:hAnsi="Times New Roman"/>
        </w:rPr>
        <w:t xml:space="preserve">performance-based </w:t>
      </w:r>
      <w:r w:rsidRPr="00665EE1" w:rsidR="007200F6">
        <w:rPr>
          <w:rFonts w:ascii="Times New Roman" w:hAnsi="Times New Roman"/>
        </w:rPr>
        <w:t>funding</w:t>
      </w:r>
      <w:r w:rsidRPr="00665EE1" w:rsidR="007F7777">
        <w:rPr>
          <w:rFonts w:ascii="Times New Roman" w:hAnsi="Times New Roman"/>
        </w:rPr>
        <w:t xml:space="preserve"> allocations that are authorized by Section 306(f)(2)</w:t>
      </w:r>
      <w:r w:rsidR="00CB3B69">
        <w:rPr>
          <w:rFonts w:ascii="Times New Roman" w:hAnsi="Times New Roman"/>
        </w:rPr>
        <w:t xml:space="preserve"> of the </w:t>
      </w:r>
      <w:r w:rsidRPr="00665EE1" w:rsidR="007F7777">
        <w:rPr>
          <w:rFonts w:ascii="Times New Roman" w:hAnsi="Times New Roman"/>
        </w:rPr>
        <w:t>SSA and</w:t>
      </w:r>
      <w:r w:rsidRPr="00665EE1" w:rsidR="007200F6">
        <w:rPr>
          <w:rFonts w:ascii="Times New Roman" w:hAnsi="Times New Roman"/>
        </w:rPr>
        <w:t xml:space="preserve"> are</w:t>
      </w:r>
      <w:r w:rsidRPr="00665EE1" w:rsidR="00523812">
        <w:rPr>
          <w:rFonts w:ascii="Times New Roman" w:hAnsi="Times New Roman"/>
        </w:rPr>
        <w:t xml:space="preserve"> </w:t>
      </w:r>
      <w:r w:rsidRPr="00665EE1" w:rsidR="007F7777">
        <w:rPr>
          <w:rFonts w:ascii="Times New Roman" w:hAnsi="Times New Roman"/>
        </w:rPr>
        <w:t xml:space="preserve">based on </w:t>
      </w:r>
      <w:r w:rsidRPr="00665EE1" w:rsidR="007200F6">
        <w:rPr>
          <w:rFonts w:ascii="Times New Roman" w:hAnsi="Times New Roman"/>
        </w:rPr>
        <w:t xml:space="preserve">the </w:t>
      </w:r>
      <w:r w:rsidRPr="00665EE1" w:rsidR="007F7777">
        <w:rPr>
          <w:rFonts w:ascii="Times New Roman" w:hAnsi="Times New Roman"/>
        </w:rPr>
        <w:t>performance</w:t>
      </w:r>
      <w:r w:rsidRPr="00665EE1" w:rsidR="007200F6">
        <w:rPr>
          <w:rFonts w:ascii="Times New Roman" w:hAnsi="Times New Roman"/>
        </w:rPr>
        <w:t xml:space="preserve"> </w:t>
      </w:r>
      <w:r w:rsidRPr="00665EE1" w:rsidR="007200F6">
        <w:rPr>
          <w:rFonts w:ascii="Times New Roman" w:hAnsi="Times New Roman"/>
        </w:rPr>
        <w:lastRenderedPageBreak/>
        <w:t>of each state’s RESEA program</w:t>
      </w:r>
      <w:r w:rsidRPr="00665EE1" w:rsidR="007F7777">
        <w:rPr>
          <w:rFonts w:ascii="Times New Roman" w:hAnsi="Times New Roman"/>
        </w:rPr>
        <w:t xml:space="preserve"> during the previous fiscal year</w:t>
      </w:r>
      <w:r w:rsidRPr="00665EE1" w:rsidR="007200F6">
        <w:rPr>
          <w:rFonts w:ascii="Times New Roman" w:hAnsi="Times New Roman"/>
        </w:rPr>
        <w:t>.  Section 306(f)(2)</w:t>
      </w:r>
      <w:r w:rsidR="00932FB2">
        <w:rPr>
          <w:rFonts w:ascii="Times New Roman" w:hAnsi="Times New Roman"/>
        </w:rPr>
        <w:t>, SSA,</w:t>
      </w:r>
      <w:r w:rsidRPr="00665EE1" w:rsidR="007200F6">
        <w:rPr>
          <w:rFonts w:ascii="Times New Roman" w:hAnsi="Times New Roman"/>
        </w:rPr>
        <w:t xml:space="preserve"> further specifies that performance must be assessed based on performance associate</w:t>
      </w:r>
      <w:r w:rsidR="00932FB2">
        <w:rPr>
          <w:rFonts w:ascii="Times New Roman" w:hAnsi="Times New Roman"/>
        </w:rPr>
        <w:t>d</w:t>
      </w:r>
      <w:r w:rsidRPr="00665EE1" w:rsidR="00523812">
        <w:rPr>
          <w:rFonts w:ascii="Times New Roman" w:hAnsi="Times New Roman"/>
        </w:rPr>
        <w:t xml:space="preserve"> with</w:t>
      </w:r>
      <w:r w:rsidRPr="00665EE1" w:rsidR="007200F6">
        <w:rPr>
          <w:rFonts w:ascii="Times New Roman" w:hAnsi="Times New Roman"/>
        </w:rPr>
        <w:t xml:space="preserve"> RESEA’s statutory purpose</w:t>
      </w:r>
      <w:r w:rsidRPr="00665EE1" w:rsidR="00523812">
        <w:rPr>
          <w:rFonts w:ascii="Times New Roman" w:hAnsi="Times New Roman"/>
        </w:rPr>
        <w:t xml:space="preserve">, identified in Section 306(b)(1), </w:t>
      </w:r>
      <w:r w:rsidR="00932FB2">
        <w:rPr>
          <w:rFonts w:ascii="Times New Roman" w:hAnsi="Times New Roman"/>
        </w:rPr>
        <w:t xml:space="preserve">SSA, </w:t>
      </w:r>
      <w:r w:rsidRPr="00665EE1" w:rsidR="007200F6">
        <w:rPr>
          <w:rFonts w:ascii="Times New Roman" w:hAnsi="Times New Roman"/>
        </w:rPr>
        <w:t>of improving employment outcomes of individuals receiving unemployment compensation and reduc</w:t>
      </w:r>
      <w:r w:rsidRPr="00665EE1" w:rsidR="00523812">
        <w:rPr>
          <w:rFonts w:ascii="Times New Roman" w:hAnsi="Times New Roman"/>
        </w:rPr>
        <w:t>ing</w:t>
      </w:r>
      <w:r w:rsidRPr="00665EE1" w:rsidR="007200F6">
        <w:rPr>
          <w:rFonts w:ascii="Times New Roman" w:hAnsi="Times New Roman"/>
        </w:rPr>
        <w:t xml:space="preserve"> the average duration of receipt of such compensation through employment</w:t>
      </w:r>
      <w:r w:rsidRPr="00665EE1" w:rsidR="00523812">
        <w:rPr>
          <w:rFonts w:ascii="Times New Roman" w:hAnsi="Times New Roman"/>
        </w:rPr>
        <w:t xml:space="preserve">.  After </w:t>
      </w:r>
      <w:r w:rsidRPr="00665EE1" w:rsidR="0042231F">
        <w:rPr>
          <w:rFonts w:ascii="Times New Roman" w:hAnsi="Times New Roman"/>
        </w:rPr>
        <w:t xml:space="preserve">requesting and reconciling </w:t>
      </w:r>
      <w:r w:rsidRPr="00665EE1" w:rsidR="00523812">
        <w:rPr>
          <w:rFonts w:ascii="Times New Roman" w:hAnsi="Times New Roman"/>
        </w:rPr>
        <w:t xml:space="preserve">public comments, </w:t>
      </w:r>
      <w:r w:rsidR="0091082C">
        <w:rPr>
          <w:rFonts w:ascii="Times New Roman" w:hAnsi="Times New Roman"/>
        </w:rPr>
        <w:t>DOL</w:t>
      </w:r>
      <w:r w:rsidRPr="00665EE1" w:rsidR="00523812">
        <w:rPr>
          <w:rFonts w:ascii="Times New Roman" w:hAnsi="Times New Roman"/>
        </w:rPr>
        <w:t xml:space="preserve"> </w:t>
      </w:r>
      <w:r w:rsidRPr="00665EE1" w:rsidR="00D80A44">
        <w:rPr>
          <w:rFonts w:ascii="Times New Roman" w:hAnsi="Times New Roman"/>
        </w:rPr>
        <w:t xml:space="preserve">announced the final </w:t>
      </w:r>
      <w:r w:rsidRPr="00665EE1" w:rsidR="00523812">
        <w:rPr>
          <w:rFonts w:ascii="Times New Roman" w:hAnsi="Times New Roman"/>
        </w:rPr>
        <w:t>methodology for allocat</w:t>
      </w:r>
      <w:r w:rsidRPr="00665EE1" w:rsidR="00D80A44">
        <w:rPr>
          <w:rFonts w:ascii="Times New Roman" w:hAnsi="Times New Roman"/>
        </w:rPr>
        <w:t>ing</w:t>
      </w:r>
      <w:r w:rsidRPr="00665EE1" w:rsidR="00523812">
        <w:rPr>
          <w:rFonts w:ascii="Times New Roman" w:hAnsi="Times New Roman"/>
        </w:rPr>
        <w:t xml:space="preserve"> outcome payment</w:t>
      </w:r>
      <w:r w:rsidRPr="00665EE1" w:rsidR="00D80A44">
        <w:rPr>
          <w:rFonts w:ascii="Times New Roman" w:hAnsi="Times New Roman"/>
        </w:rPr>
        <w:t xml:space="preserve">s on </w:t>
      </w:r>
      <w:r w:rsidRPr="00665EE1" w:rsidR="006D5395">
        <w:rPr>
          <w:rFonts w:ascii="Times New Roman" w:hAnsi="Times New Roman"/>
        </w:rPr>
        <w:t>October 19, 2021</w:t>
      </w:r>
      <w:r w:rsidR="00932FB2">
        <w:rPr>
          <w:rFonts w:ascii="Times New Roman" w:hAnsi="Times New Roman"/>
        </w:rPr>
        <w:t xml:space="preserve"> </w:t>
      </w:r>
      <w:r w:rsidRPr="00665EE1" w:rsidR="006D5395">
        <w:rPr>
          <w:rFonts w:ascii="Times New Roman" w:hAnsi="Times New Roman"/>
        </w:rPr>
        <w:t>(86 FR 57856)</w:t>
      </w:r>
      <w:r w:rsidRPr="00665EE1" w:rsidR="00D80A44">
        <w:rPr>
          <w:rFonts w:ascii="Times New Roman" w:hAnsi="Times New Roman"/>
        </w:rPr>
        <w:t xml:space="preserve">.  </w:t>
      </w:r>
      <w:r w:rsidR="008B7969">
        <w:rPr>
          <w:rFonts w:ascii="Times New Roman" w:hAnsi="Times New Roman"/>
        </w:rPr>
        <w:t xml:space="preserve">Section 306, SSA, describes specific </w:t>
      </w:r>
      <w:r w:rsidRPr="00665EE1" w:rsidR="00254E17">
        <w:rPr>
          <w:rFonts w:ascii="Times New Roman" w:hAnsi="Times New Roman"/>
        </w:rPr>
        <w:t xml:space="preserve">outcomes to be used for RESEA outcome </w:t>
      </w:r>
      <w:r w:rsidRPr="0041733E" w:rsidR="00254E17">
        <w:rPr>
          <w:rFonts w:ascii="Times New Roman" w:hAnsi="Times New Roman"/>
        </w:rPr>
        <w:t>payment</w:t>
      </w:r>
      <w:r w:rsidRPr="0041733E" w:rsidR="0042231F">
        <w:rPr>
          <w:rFonts w:ascii="Times New Roman" w:hAnsi="Times New Roman"/>
        </w:rPr>
        <w:t>s</w:t>
      </w:r>
      <w:r w:rsidRPr="0041733E" w:rsidR="008B7969">
        <w:rPr>
          <w:rFonts w:ascii="Times New Roman" w:hAnsi="Times New Roman"/>
        </w:rPr>
        <w:t xml:space="preserve"> and</w:t>
      </w:r>
      <w:r w:rsidRPr="004A14C4" w:rsidR="00D80A44">
        <w:rPr>
          <w:rFonts w:ascii="Times New Roman" w:hAnsi="Times New Roman"/>
        </w:rPr>
        <w:t xml:space="preserve"> </w:t>
      </w:r>
      <w:r w:rsidRPr="0041733E" w:rsidR="00525E6A">
        <w:rPr>
          <w:rFonts w:ascii="Times New Roman" w:hAnsi="Times New Roman"/>
        </w:rPr>
        <w:t>DOL</w:t>
      </w:r>
      <w:r w:rsidRPr="0041733E" w:rsidR="0091082C">
        <w:rPr>
          <w:rFonts w:ascii="Times New Roman" w:hAnsi="Times New Roman"/>
        </w:rPr>
        <w:t xml:space="preserve"> </w:t>
      </w:r>
      <w:r w:rsidRPr="004A14C4" w:rsidR="00D80A44">
        <w:rPr>
          <w:rFonts w:ascii="Times New Roman" w:hAnsi="Times New Roman"/>
        </w:rPr>
        <w:t>does not plan t</w:t>
      </w:r>
      <w:r w:rsidRPr="004A14C4" w:rsidR="00254E17">
        <w:rPr>
          <w:rFonts w:ascii="Times New Roman" w:hAnsi="Times New Roman"/>
        </w:rPr>
        <w:t xml:space="preserve">o </w:t>
      </w:r>
      <w:r w:rsidRPr="004A14C4" w:rsidR="00D80A44">
        <w:rPr>
          <w:rFonts w:ascii="Times New Roman" w:hAnsi="Times New Roman"/>
        </w:rPr>
        <w:t xml:space="preserve">integrate the new subsequent </w:t>
      </w:r>
      <w:r w:rsidRPr="004A14C4" w:rsidR="00254E17">
        <w:rPr>
          <w:rFonts w:ascii="Times New Roman" w:hAnsi="Times New Roman"/>
        </w:rPr>
        <w:t>data elements into the outcome allocation methodology.  However, the new data elements are essential to supporting routine grant management, evidence-building activities, and targeting technical assistance and these activities</w:t>
      </w:r>
      <w:r w:rsidRPr="004A14C4" w:rsidR="002B27E5">
        <w:rPr>
          <w:rFonts w:ascii="Times New Roman" w:hAnsi="Times New Roman"/>
        </w:rPr>
        <w:t xml:space="preserve"> may </w:t>
      </w:r>
      <w:r w:rsidRPr="004A14C4" w:rsidR="0042231F">
        <w:rPr>
          <w:rFonts w:ascii="Times New Roman" w:hAnsi="Times New Roman"/>
        </w:rPr>
        <w:t xml:space="preserve">support </w:t>
      </w:r>
      <w:r w:rsidRPr="0041733E" w:rsidR="008B7969">
        <w:rPr>
          <w:rFonts w:ascii="Times New Roman" w:hAnsi="Times New Roman"/>
        </w:rPr>
        <w:t xml:space="preserve">a </w:t>
      </w:r>
      <w:r w:rsidRPr="0041733E" w:rsidR="002B27E5">
        <w:rPr>
          <w:rFonts w:ascii="Times New Roman" w:hAnsi="Times New Roman"/>
        </w:rPr>
        <w:t xml:space="preserve">state’s efforts to increase RESEA program </w:t>
      </w:r>
      <w:r w:rsidRPr="0041733E" w:rsidR="00254E17">
        <w:rPr>
          <w:rFonts w:ascii="Times New Roman" w:hAnsi="Times New Roman"/>
        </w:rPr>
        <w:t>performance</w:t>
      </w:r>
      <w:r w:rsidRPr="0041733E" w:rsidR="0042231F">
        <w:rPr>
          <w:rFonts w:ascii="Times New Roman" w:hAnsi="Times New Roman"/>
        </w:rPr>
        <w:t xml:space="preserve">. </w:t>
      </w:r>
    </w:p>
    <w:p w:rsidRPr="0041733E" w:rsidR="002B27E5" w:rsidP="00690F56" w:rsidRDefault="002B27E5" w14:paraId="35E89423" w14:textId="3687C1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1733E" w:rsidR="006D5395" w:rsidP="00690F56" w:rsidRDefault="002B27E5" w14:paraId="50358E1C" w14:textId="3222ED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733E">
        <w:rPr>
          <w:rFonts w:ascii="Times New Roman" w:hAnsi="Times New Roman"/>
        </w:rPr>
        <w:t xml:space="preserve">Two commenters (Rhode Island and Virginia) both expressed </w:t>
      </w:r>
      <w:r w:rsidRPr="0041733E" w:rsidR="001F2B30">
        <w:rPr>
          <w:rFonts w:ascii="Times New Roman" w:hAnsi="Times New Roman"/>
        </w:rPr>
        <w:t xml:space="preserve">general </w:t>
      </w:r>
      <w:r w:rsidRPr="0041733E">
        <w:rPr>
          <w:rFonts w:ascii="Times New Roman" w:hAnsi="Times New Roman"/>
        </w:rPr>
        <w:t xml:space="preserve">concerns that the </w:t>
      </w:r>
      <w:r w:rsidRPr="0041733E" w:rsidR="006D5395">
        <w:rPr>
          <w:rFonts w:ascii="Times New Roman" w:hAnsi="Times New Roman"/>
        </w:rPr>
        <w:t xml:space="preserve">current </w:t>
      </w:r>
      <w:r w:rsidRPr="0041733E">
        <w:rPr>
          <w:rFonts w:ascii="Times New Roman" w:hAnsi="Times New Roman"/>
        </w:rPr>
        <w:t xml:space="preserve">lack of </w:t>
      </w:r>
      <w:r w:rsidR="00995BBE">
        <w:rPr>
          <w:rFonts w:ascii="Times New Roman" w:hAnsi="Times New Roman"/>
        </w:rPr>
        <w:t xml:space="preserve">an element </w:t>
      </w:r>
      <w:r w:rsidRPr="004A14C4" w:rsidR="00C47809">
        <w:rPr>
          <w:rFonts w:ascii="Times New Roman" w:hAnsi="Times New Roman"/>
        </w:rPr>
        <w:t>captur</w:t>
      </w:r>
      <w:r w:rsidRPr="004A14C4" w:rsidR="008B7969">
        <w:rPr>
          <w:rFonts w:ascii="Times New Roman" w:hAnsi="Times New Roman"/>
        </w:rPr>
        <w:t>ing</w:t>
      </w:r>
      <w:r w:rsidRPr="004A14C4" w:rsidR="00C47809">
        <w:rPr>
          <w:rFonts w:ascii="Times New Roman" w:hAnsi="Times New Roman"/>
        </w:rPr>
        <w:t xml:space="preserve"> information about UI claims selected for RESEA that are </w:t>
      </w:r>
      <w:r w:rsidRPr="004A14C4" w:rsidR="006D5395">
        <w:rPr>
          <w:rFonts w:ascii="Times New Roman" w:hAnsi="Times New Roman"/>
        </w:rPr>
        <w:t xml:space="preserve">later </w:t>
      </w:r>
      <w:r w:rsidRPr="004A14C4" w:rsidR="00C47809">
        <w:rPr>
          <w:rFonts w:ascii="Times New Roman" w:hAnsi="Times New Roman"/>
        </w:rPr>
        <w:t xml:space="preserve">identified as </w:t>
      </w:r>
      <w:r w:rsidRPr="004A14C4" w:rsidR="00372691">
        <w:rPr>
          <w:rFonts w:ascii="Times New Roman" w:hAnsi="Times New Roman"/>
        </w:rPr>
        <w:t xml:space="preserve">suspected </w:t>
      </w:r>
      <w:r w:rsidRPr="004A14C4" w:rsidR="00C47809">
        <w:rPr>
          <w:rFonts w:ascii="Times New Roman" w:hAnsi="Times New Roman"/>
        </w:rPr>
        <w:t xml:space="preserve">fraud or fraudulent </w:t>
      </w:r>
      <w:r w:rsidRPr="0041733E" w:rsidR="00D752C7">
        <w:rPr>
          <w:rFonts w:ascii="Times New Roman" w:hAnsi="Times New Roman"/>
        </w:rPr>
        <w:t xml:space="preserve">is </w:t>
      </w:r>
      <w:r w:rsidRPr="0041733E" w:rsidR="00C47809">
        <w:rPr>
          <w:rFonts w:ascii="Times New Roman" w:hAnsi="Times New Roman"/>
        </w:rPr>
        <w:t xml:space="preserve">negatively impacting </w:t>
      </w:r>
      <w:r w:rsidRPr="0041733E" w:rsidR="00D752C7">
        <w:rPr>
          <w:rFonts w:ascii="Times New Roman" w:hAnsi="Times New Roman"/>
        </w:rPr>
        <w:t>states</w:t>
      </w:r>
      <w:r w:rsidRPr="0041733E" w:rsidR="00BD23E1">
        <w:rPr>
          <w:rFonts w:ascii="Times New Roman" w:hAnsi="Times New Roman"/>
        </w:rPr>
        <w:t>’</w:t>
      </w:r>
      <w:r w:rsidRPr="0041733E" w:rsidR="00D752C7">
        <w:rPr>
          <w:rFonts w:ascii="Times New Roman" w:hAnsi="Times New Roman"/>
        </w:rPr>
        <w:t xml:space="preserve"> </w:t>
      </w:r>
      <w:r w:rsidRPr="0041733E" w:rsidR="00C47809">
        <w:rPr>
          <w:rFonts w:ascii="Times New Roman" w:hAnsi="Times New Roman"/>
        </w:rPr>
        <w:t>performance metrics.   One commenter</w:t>
      </w:r>
      <w:r w:rsidRPr="0041733E" w:rsidR="00D752C7">
        <w:rPr>
          <w:rFonts w:ascii="Times New Roman" w:hAnsi="Times New Roman"/>
        </w:rPr>
        <w:t xml:space="preserve"> (Virginia)</w:t>
      </w:r>
      <w:r w:rsidRPr="0041733E" w:rsidR="00C47809">
        <w:rPr>
          <w:rFonts w:ascii="Times New Roman" w:hAnsi="Times New Roman"/>
        </w:rPr>
        <w:t xml:space="preserve"> provided </w:t>
      </w:r>
      <w:r w:rsidRPr="0041733E" w:rsidR="00D752C7">
        <w:rPr>
          <w:rFonts w:ascii="Times New Roman" w:hAnsi="Times New Roman"/>
        </w:rPr>
        <w:t>an analysis of the number of UI claims selected for RESEA</w:t>
      </w:r>
      <w:r w:rsidRPr="0041733E" w:rsidR="00BD23E1">
        <w:rPr>
          <w:rFonts w:ascii="Times New Roman" w:hAnsi="Times New Roman"/>
        </w:rPr>
        <w:t xml:space="preserve"> </w:t>
      </w:r>
      <w:r w:rsidRPr="0041733E" w:rsidR="00D752C7">
        <w:rPr>
          <w:rFonts w:ascii="Times New Roman" w:hAnsi="Times New Roman"/>
        </w:rPr>
        <w:t xml:space="preserve"> that </w:t>
      </w:r>
      <w:r w:rsidRPr="0041733E" w:rsidR="001F2B30">
        <w:rPr>
          <w:rFonts w:ascii="Times New Roman" w:hAnsi="Times New Roman"/>
        </w:rPr>
        <w:t>were suspected of fraud and recommended changes</w:t>
      </w:r>
      <w:r w:rsidRPr="0041733E" w:rsidR="008B7969">
        <w:rPr>
          <w:rFonts w:ascii="Times New Roman" w:hAnsi="Times New Roman"/>
        </w:rPr>
        <w:t>, such as</w:t>
      </w:r>
      <w:r w:rsidRPr="0041733E" w:rsidR="006D5395">
        <w:rPr>
          <w:rFonts w:ascii="Times New Roman" w:hAnsi="Times New Roman"/>
        </w:rPr>
        <w:t xml:space="preserve"> adding “referred to UI due to suspected fraud” as an outcome for initial RESEA sessions; including lines on the ETA 9128/9129 to yield a “net” number of Initial RESEA’s scheduled; and including an estimation of RESEA staff time needed to accomplish </w:t>
      </w:r>
      <w:r w:rsidRPr="0041733E" w:rsidR="00BD23E1">
        <w:rPr>
          <w:rFonts w:ascii="Times New Roman" w:hAnsi="Times New Roman"/>
        </w:rPr>
        <w:t xml:space="preserve">data </w:t>
      </w:r>
      <w:r w:rsidRPr="0041733E" w:rsidR="006D5395">
        <w:rPr>
          <w:rFonts w:ascii="Times New Roman" w:hAnsi="Times New Roman"/>
        </w:rPr>
        <w:t>comparisons</w:t>
      </w:r>
      <w:r w:rsidRPr="0041733E" w:rsidR="00BD23E1">
        <w:rPr>
          <w:rFonts w:ascii="Times New Roman" w:hAnsi="Times New Roman"/>
        </w:rPr>
        <w:t xml:space="preserve"> used to identify potential fraud </w:t>
      </w:r>
      <w:r w:rsidRPr="0041733E" w:rsidR="006D5395">
        <w:rPr>
          <w:rFonts w:ascii="Times New Roman" w:hAnsi="Times New Roman"/>
        </w:rPr>
        <w:t>as part of the allowable RESEA workload activities when developing the</w:t>
      </w:r>
      <w:r w:rsidRPr="0041733E" w:rsidR="009B4CBA">
        <w:rPr>
          <w:rFonts w:ascii="Times New Roman" w:hAnsi="Times New Roman"/>
        </w:rPr>
        <w:t xml:space="preserve"> annual</w:t>
      </w:r>
      <w:r w:rsidRPr="0041733E" w:rsidR="006D5395">
        <w:rPr>
          <w:rFonts w:ascii="Times New Roman" w:hAnsi="Times New Roman"/>
        </w:rPr>
        <w:t xml:space="preserve"> RESEA </w:t>
      </w:r>
      <w:r w:rsidRPr="0041733E" w:rsidR="009B4CBA">
        <w:rPr>
          <w:rFonts w:ascii="Times New Roman" w:hAnsi="Times New Roman"/>
        </w:rPr>
        <w:t>state plan</w:t>
      </w:r>
      <w:r w:rsidRPr="0041733E" w:rsidR="006D5395">
        <w:rPr>
          <w:rFonts w:ascii="Times New Roman" w:hAnsi="Times New Roman"/>
        </w:rPr>
        <w:t xml:space="preserve">. </w:t>
      </w:r>
      <w:r w:rsidRPr="0041733E" w:rsidR="00C72A2D">
        <w:rPr>
          <w:rFonts w:ascii="Times New Roman" w:hAnsi="Times New Roman"/>
        </w:rPr>
        <w:t xml:space="preserve"> </w:t>
      </w:r>
      <w:r w:rsidRPr="0041733E" w:rsidR="006D5395">
        <w:rPr>
          <w:rFonts w:ascii="Times New Roman" w:hAnsi="Times New Roman"/>
        </w:rPr>
        <w:t xml:space="preserve">As detailed further below, </w:t>
      </w:r>
      <w:r w:rsidRPr="0041733E" w:rsidR="00BC25C9">
        <w:rPr>
          <w:rFonts w:ascii="Times New Roman" w:hAnsi="Times New Roman"/>
        </w:rPr>
        <w:t>DOL</w:t>
      </w:r>
      <w:r w:rsidRPr="0041733E" w:rsidR="0091082C">
        <w:rPr>
          <w:rFonts w:ascii="Times New Roman" w:hAnsi="Times New Roman"/>
        </w:rPr>
        <w:t xml:space="preserve"> </w:t>
      </w:r>
      <w:r w:rsidRPr="0041733E" w:rsidR="006D5395">
        <w:rPr>
          <w:rFonts w:ascii="Times New Roman" w:hAnsi="Times New Roman"/>
        </w:rPr>
        <w:t xml:space="preserve">is adding </w:t>
      </w:r>
      <w:r w:rsidRPr="0041733E" w:rsidR="008D7592">
        <w:rPr>
          <w:rFonts w:ascii="Times New Roman" w:hAnsi="Times New Roman"/>
        </w:rPr>
        <w:t>one</w:t>
      </w:r>
      <w:r w:rsidRPr="0041733E" w:rsidR="006D5395">
        <w:rPr>
          <w:rFonts w:ascii="Times New Roman" w:hAnsi="Times New Roman"/>
        </w:rPr>
        <w:t xml:space="preserve"> new reporting element to the ETA 9128 report in response to these comments. </w:t>
      </w:r>
    </w:p>
    <w:p w:rsidRPr="0041733E" w:rsidR="006D5395" w:rsidP="00690F56" w:rsidRDefault="006D5395" w14:paraId="6C84AE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A14C4" w:rsidR="001F2310" w:rsidP="00690F56" w:rsidRDefault="006D5395" w14:paraId="433A9376" w14:textId="03A5B8A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733E">
        <w:rPr>
          <w:rFonts w:ascii="Times New Roman" w:hAnsi="Times New Roman"/>
        </w:rPr>
        <w:t xml:space="preserve">The RESEA program is intended to serve the dual role of supporting the reemployment of UI claimants and strengthen the integrity of </w:t>
      </w:r>
      <w:r w:rsidRPr="0041733E" w:rsidR="004F22E1">
        <w:rPr>
          <w:rFonts w:ascii="Times New Roman" w:hAnsi="Times New Roman"/>
        </w:rPr>
        <w:t xml:space="preserve">a </w:t>
      </w:r>
      <w:r w:rsidRPr="0041733E">
        <w:rPr>
          <w:rFonts w:ascii="Times New Roman" w:hAnsi="Times New Roman"/>
        </w:rPr>
        <w:t xml:space="preserve">state’s UI program.  </w:t>
      </w:r>
      <w:r w:rsidRPr="0041733E" w:rsidR="00BC25C9">
        <w:rPr>
          <w:rFonts w:ascii="Times New Roman" w:hAnsi="Times New Roman"/>
        </w:rPr>
        <w:t xml:space="preserve">DOL </w:t>
      </w:r>
      <w:r w:rsidRPr="0041733E">
        <w:rPr>
          <w:rFonts w:ascii="Times New Roman" w:hAnsi="Times New Roman"/>
        </w:rPr>
        <w:t>recognizes that many states have</w:t>
      </w:r>
      <w:r w:rsidRPr="0041733E" w:rsidR="001B4B42">
        <w:rPr>
          <w:rFonts w:ascii="Times New Roman" w:hAnsi="Times New Roman"/>
        </w:rPr>
        <w:t xml:space="preserve"> made changes to RESEA scheduling using automation and self-service tools and</w:t>
      </w:r>
      <w:r w:rsidRPr="0041733E">
        <w:rPr>
          <w:rFonts w:ascii="Times New Roman" w:hAnsi="Times New Roman"/>
        </w:rPr>
        <w:t xml:space="preserve"> increased their fraud detection efforts</w:t>
      </w:r>
      <w:r w:rsidRPr="0041733E" w:rsidR="00EC3FF5">
        <w:rPr>
          <w:rFonts w:ascii="Times New Roman" w:hAnsi="Times New Roman"/>
        </w:rPr>
        <w:t xml:space="preserve">.  As a consequence of these system </w:t>
      </w:r>
      <w:r w:rsidR="00E97F95">
        <w:rPr>
          <w:rFonts w:ascii="Times New Roman" w:hAnsi="Times New Roman"/>
        </w:rPr>
        <w:t xml:space="preserve">changes, </w:t>
      </w:r>
      <w:r w:rsidRPr="0041733E" w:rsidR="00EC3FF5">
        <w:rPr>
          <w:rFonts w:ascii="Times New Roman" w:hAnsi="Times New Roman"/>
        </w:rPr>
        <w:t xml:space="preserve">states have increased their ability </w:t>
      </w:r>
      <w:r w:rsidRPr="0041733E" w:rsidR="00FC4DF2">
        <w:rPr>
          <w:rFonts w:ascii="Times New Roman" w:hAnsi="Times New Roman"/>
        </w:rPr>
        <w:t xml:space="preserve">for </w:t>
      </w:r>
      <w:r w:rsidRPr="0041733E" w:rsidR="00272E88">
        <w:rPr>
          <w:rFonts w:ascii="Times New Roman" w:hAnsi="Times New Roman"/>
        </w:rPr>
        <w:t xml:space="preserve">the </w:t>
      </w:r>
      <w:r w:rsidRPr="0041733E" w:rsidR="00FC4DF2">
        <w:rPr>
          <w:rFonts w:ascii="Times New Roman" w:hAnsi="Times New Roman"/>
        </w:rPr>
        <w:t xml:space="preserve">early identification of </w:t>
      </w:r>
      <w:r w:rsidRPr="0041733E" w:rsidR="00272E88">
        <w:rPr>
          <w:rFonts w:ascii="Times New Roman" w:hAnsi="Times New Roman"/>
        </w:rPr>
        <w:t>claimants</w:t>
      </w:r>
      <w:r w:rsidRPr="0041733E" w:rsidR="0005165C">
        <w:rPr>
          <w:rFonts w:ascii="Times New Roman" w:hAnsi="Times New Roman"/>
        </w:rPr>
        <w:t xml:space="preserve"> selected</w:t>
      </w:r>
      <w:r w:rsidRPr="0041733E" w:rsidR="00272E88">
        <w:rPr>
          <w:rFonts w:ascii="Times New Roman" w:hAnsi="Times New Roman"/>
        </w:rPr>
        <w:t xml:space="preserve"> for RESEA </w:t>
      </w:r>
      <w:r w:rsidRPr="0041733E" w:rsidR="004C273B">
        <w:rPr>
          <w:rFonts w:ascii="Times New Roman" w:hAnsi="Times New Roman"/>
        </w:rPr>
        <w:t>that should be exempted from RESEA reporting for reasons</w:t>
      </w:r>
      <w:r w:rsidRPr="0041733E" w:rsidR="002255D0">
        <w:rPr>
          <w:rFonts w:ascii="Times New Roman" w:hAnsi="Times New Roman"/>
        </w:rPr>
        <w:t xml:space="preserve"> such as</w:t>
      </w:r>
      <w:r w:rsidRPr="0041733E" w:rsidR="00DD6F62">
        <w:rPr>
          <w:rFonts w:ascii="Times New Roman" w:hAnsi="Times New Roman"/>
        </w:rPr>
        <w:t xml:space="preserve"> being in</w:t>
      </w:r>
      <w:r w:rsidRPr="0041733E" w:rsidR="00154980">
        <w:rPr>
          <w:rFonts w:ascii="Times New Roman" w:hAnsi="Times New Roman"/>
        </w:rPr>
        <w:t xml:space="preserve"> </w:t>
      </w:r>
      <w:r w:rsidRPr="0041733E" w:rsidR="00DD6F62">
        <w:rPr>
          <w:rFonts w:ascii="Times New Roman" w:hAnsi="Times New Roman"/>
          <w:szCs w:val="20"/>
        </w:rPr>
        <w:t xml:space="preserve">approved training; receiving UC benefits other </w:t>
      </w:r>
      <w:r w:rsidR="00E97F95">
        <w:rPr>
          <w:rFonts w:ascii="Times New Roman" w:hAnsi="Times New Roman"/>
          <w:szCs w:val="20"/>
        </w:rPr>
        <w:t>than</w:t>
      </w:r>
      <w:r w:rsidRPr="0041733E" w:rsidR="00DD6F62">
        <w:rPr>
          <w:rFonts w:ascii="Times New Roman" w:hAnsi="Times New Roman"/>
          <w:szCs w:val="20"/>
        </w:rPr>
        <w:t xml:space="preserve"> regular UI compensation, ha</w:t>
      </w:r>
      <w:r w:rsidRPr="0041733E" w:rsidR="002255D0">
        <w:rPr>
          <w:rFonts w:ascii="Times New Roman" w:hAnsi="Times New Roman"/>
          <w:szCs w:val="20"/>
        </w:rPr>
        <w:t>ving</w:t>
      </w:r>
      <w:r w:rsidRPr="0041733E" w:rsidR="00DD6F62">
        <w:rPr>
          <w:rFonts w:ascii="Times New Roman" w:hAnsi="Times New Roman"/>
          <w:szCs w:val="20"/>
        </w:rPr>
        <w:t xml:space="preserve"> a return to work date; secur</w:t>
      </w:r>
      <w:r w:rsidRPr="0041733E" w:rsidR="00402112">
        <w:rPr>
          <w:rFonts w:ascii="Times New Roman" w:hAnsi="Times New Roman"/>
          <w:szCs w:val="20"/>
        </w:rPr>
        <w:t>ing</w:t>
      </w:r>
      <w:r w:rsidRPr="0041733E" w:rsidR="00DD6F62">
        <w:rPr>
          <w:rFonts w:ascii="Times New Roman" w:hAnsi="Times New Roman"/>
          <w:szCs w:val="20"/>
        </w:rPr>
        <w:t xml:space="preserve"> work only through a union hiring hall; </w:t>
      </w:r>
      <w:r w:rsidRPr="0041733E" w:rsidR="00402112">
        <w:rPr>
          <w:rFonts w:ascii="Times New Roman" w:hAnsi="Times New Roman"/>
          <w:szCs w:val="20"/>
        </w:rPr>
        <w:t xml:space="preserve">being </w:t>
      </w:r>
      <w:r w:rsidRPr="0041733E" w:rsidR="00DD6F62">
        <w:rPr>
          <w:rFonts w:ascii="Times New Roman" w:hAnsi="Times New Roman"/>
          <w:szCs w:val="20"/>
        </w:rPr>
        <w:t>disqualified from benefits for a non-related eligibility issue</w:t>
      </w:r>
      <w:r w:rsidRPr="0041733E" w:rsidR="00665EE1">
        <w:rPr>
          <w:rFonts w:ascii="Times New Roman" w:hAnsi="Times New Roman"/>
          <w:szCs w:val="20"/>
        </w:rPr>
        <w:t>;</w:t>
      </w:r>
      <w:r w:rsidRPr="0041733E" w:rsidR="00DD6F62">
        <w:rPr>
          <w:rFonts w:ascii="Times New Roman" w:hAnsi="Times New Roman"/>
          <w:szCs w:val="20"/>
        </w:rPr>
        <w:t xml:space="preserve"> or the claim </w:t>
      </w:r>
      <w:r w:rsidRPr="0041733E" w:rsidR="00402112">
        <w:rPr>
          <w:rFonts w:ascii="Times New Roman" w:hAnsi="Times New Roman"/>
          <w:szCs w:val="20"/>
        </w:rPr>
        <w:t xml:space="preserve">being </w:t>
      </w:r>
      <w:r w:rsidRPr="0041733E" w:rsidR="00DD6F62">
        <w:rPr>
          <w:rFonts w:ascii="Times New Roman" w:hAnsi="Times New Roman"/>
          <w:szCs w:val="20"/>
        </w:rPr>
        <w:t xml:space="preserve">determined </w:t>
      </w:r>
      <w:r w:rsidRPr="0041733E" w:rsidR="00665EE1">
        <w:rPr>
          <w:rFonts w:ascii="Times New Roman" w:hAnsi="Times New Roman"/>
          <w:szCs w:val="20"/>
        </w:rPr>
        <w:t>fraudulent as a result of identity fraud</w:t>
      </w:r>
      <w:r w:rsidRPr="0041733E" w:rsidR="004213CD">
        <w:rPr>
          <w:rFonts w:ascii="Times New Roman" w:hAnsi="Times New Roman"/>
          <w:szCs w:val="20"/>
        </w:rPr>
        <w:t xml:space="preserve">. </w:t>
      </w:r>
      <w:r w:rsidRPr="0041733E" w:rsidR="00DD6F62">
        <w:rPr>
          <w:rFonts w:ascii="Times New Roman" w:hAnsi="Times New Roman"/>
          <w:szCs w:val="20"/>
        </w:rPr>
        <w:t xml:space="preserve"> </w:t>
      </w:r>
      <w:r w:rsidR="00995BBE">
        <w:rPr>
          <w:rFonts w:ascii="Times New Roman" w:hAnsi="Times New Roman"/>
        </w:rPr>
        <w:t>T</w:t>
      </w:r>
      <w:r w:rsidRPr="004A14C4" w:rsidR="00C71C57">
        <w:rPr>
          <w:rFonts w:ascii="Times New Roman" w:hAnsi="Times New Roman"/>
        </w:rPr>
        <w:t xml:space="preserve">o </w:t>
      </w:r>
      <w:r w:rsidRPr="004A14C4">
        <w:rPr>
          <w:rFonts w:ascii="Times New Roman" w:hAnsi="Times New Roman"/>
        </w:rPr>
        <w:t>ensure RESEA quarterly reports adequately</w:t>
      </w:r>
      <w:r w:rsidRPr="004A14C4" w:rsidR="00363A9D">
        <w:rPr>
          <w:rFonts w:ascii="Times New Roman" w:hAnsi="Times New Roman"/>
        </w:rPr>
        <w:t xml:space="preserve"> and accurately</w:t>
      </w:r>
      <w:r w:rsidRPr="004A14C4">
        <w:rPr>
          <w:rFonts w:ascii="Times New Roman" w:hAnsi="Times New Roman"/>
        </w:rPr>
        <w:t xml:space="preserve"> reflect RESEA workloads and activities</w:t>
      </w:r>
      <w:r w:rsidRPr="004A14C4" w:rsidR="00CB6B0B">
        <w:rPr>
          <w:rFonts w:ascii="Times New Roman" w:hAnsi="Times New Roman"/>
        </w:rPr>
        <w:t xml:space="preserve"> and that failure to report calculations do not include </w:t>
      </w:r>
      <w:proofErr w:type="gramStart"/>
      <w:r w:rsidRPr="004A14C4" w:rsidR="00CB6B0B">
        <w:rPr>
          <w:rFonts w:ascii="Times New Roman" w:hAnsi="Times New Roman"/>
        </w:rPr>
        <w:t>claimants</w:t>
      </w:r>
      <w:proofErr w:type="gramEnd"/>
      <w:r w:rsidRPr="004A14C4" w:rsidR="00CB6B0B">
        <w:rPr>
          <w:rFonts w:ascii="Times New Roman" w:hAnsi="Times New Roman"/>
        </w:rPr>
        <w:t xml:space="preserve"> ineligible for RESEA</w:t>
      </w:r>
      <w:r w:rsidR="00995BBE">
        <w:rPr>
          <w:rFonts w:ascii="Times New Roman" w:hAnsi="Times New Roman"/>
        </w:rPr>
        <w:t>,</w:t>
      </w:r>
      <w:r w:rsidRPr="004A14C4">
        <w:rPr>
          <w:rFonts w:ascii="Times New Roman" w:hAnsi="Times New Roman"/>
        </w:rPr>
        <w:t xml:space="preserve"> </w:t>
      </w:r>
      <w:r w:rsidRPr="004A14C4" w:rsidR="0091082C">
        <w:rPr>
          <w:rFonts w:ascii="Times New Roman" w:hAnsi="Times New Roman"/>
        </w:rPr>
        <w:t>DOL</w:t>
      </w:r>
      <w:r w:rsidRPr="004A14C4">
        <w:rPr>
          <w:rFonts w:ascii="Times New Roman" w:hAnsi="Times New Roman"/>
        </w:rPr>
        <w:t xml:space="preserve"> is adding </w:t>
      </w:r>
      <w:r w:rsidRPr="004A14C4" w:rsidR="001F2310">
        <w:rPr>
          <w:rFonts w:ascii="Times New Roman" w:hAnsi="Times New Roman"/>
        </w:rPr>
        <w:t xml:space="preserve">one </w:t>
      </w:r>
      <w:r w:rsidRPr="004A14C4">
        <w:rPr>
          <w:rFonts w:ascii="Times New Roman" w:hAnsi="Times New Roman"/>
        </w:rPr>
        <w:t>new element to the RESEA ETA 9128 report:</w:t>
      </w:r>
      <w:r w:rsidRPr="004A14C4" w:rsidR="001F2310">
        <w:rPr>
          <w:rFonts w:ascii="Times New Roman" w:hAnsi="Times New Roman"/>
        </w:rPr>
        <w:t xml:space="preserve"> </w:t>
      </w:r>
    </w:p>
    <w:p w:rsidRPr="004A14C4" w:rsidR="001F2310" w:rsidP="00690F56" w:rsidRDefault="001F2310" w14:paraId="336F33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1733E" w:rsidR="006D5395" w:rsidP="0041733E" w:rsidRDefault="00D36775" w14:paraId="1075BD7D" w14:textId="07A8E6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Line 1a</w:t>
      </w:r>
      <w:r w:rsidRPr="004A14C4" w:rsidR="006D5395">
        <w:rPr>
          <w:rFonts w:ascii="Times New Roman" w:hAnsi="Times New Roman"/>
        </w:rPr>
        <w:t>: “</w:t>
      </w:r>
      <w:r w:rsidRPr="004A14C4" w:rsidR="001F2310">
        <w:rPr>
          <w:rFonts w:ascii="Times New Roman" w:hAnsi="Times New Roman"/>
        </w:rPr>
        <w:t xml:space="preserve">Scheduled </w:t>
      </w:r>
      <w:r>
        <w:rPr>
          <w:rFonts w:ascii="Times New Roman" w:hAnsi="Times New Roman"/>
        </w:rPr>
        <w:t>I</w:t>
      </w:r>
      <w:r w:rsidRPr="004A14C4" w:rsidR="001F2310">
        <w:rPr>
          <w:rFonts w:ascii="Times New Roman" w:hAnsi="Times New Roman"/>
        </w:rPr>
        <w:t xml:space="preserve">nitial RESEAs </w:t>
      </w:r>
      <w:r>
        <w:rPr>
          <w:rFonts w:ascii="Times New Roman" w:hAnsi="Times New Roman"/>
        </w:rPr>
        <w:t>D</w:t>
      </w:r>
      <w:r w:rsidRPr="004A14C4" w:rsidR="001F2310">
        <w:rPr>
          <w:rFonts w:ascii="Times New Roman" w:hAnsi="Times New Roman"/>
        </w:rPr>
        <w:t xml:space="preserve">etermined </w:t>
      </w:r>
      <w:r>
        <w:rPr>
          <w:rFonts w:ascii="Times New Roman" w:hAnsi="Times New Roman"/>
        </w:rPr>
        <w:t>I</w:t>
      </w:r>
      <w:r w:rsidRPr="004A14C4" w:rsidR="001F2310">
        <w:rPr>
          <w:rFonts w:ascii="Times New Roman" w:hAnsi="Times New Roman"/>
        </w:rPr>
        <w:t xml:space="preserve">neligible for </w:t>
      </w:r>
      <w:r>
        <w:rPr>
          <w:rFonts w:ascii="Times New Roman" w:hAnsi="Times New Roman"/>
        </w:rPr>
        <w:t>P</w:t>
      </w:r>
      <w:r w:rsidRPr="004A14C4" w:rsidR="001F2310">
        <w:rPr>
          <w:rFonts w:ascii="Times New Roman" w:hAnsi="Times New Roman"/>
        </w:rPr>
        <w:t>articipation</w:t>
      </w:r>
      <w:r w:rsidRPr="004A14C4" w:rsidR="006D5395">
        <w:rPr>
          <w:rFonts w:ascii="Times New Roman" w:hAnsi="Times New Roman"/>
        </w:rPr>
        <w:t xml:space="preserve">” was added to capture </w:t>
      </w:r>
      <w:r w:rsidRPr="0041733E" w:rsidR="0070565D">
        <w:rPr>
          <w:rFonts w:ascii="Times New Roman" w:hAnsi="Times New Roman"/>
          <w:szCs w:val="20"/>
        </w:rPr>
        <w:t xml:space="preserve">the number of scheduled RESEAs that are identified as being incorrectly selected or ineligible for RESEA participation before the initial meeting occurs.  The identification of claimants determined to be incorrectly selected or ineligible for RESEA will depend on state specific UI and RESEA program requirements design but common examples include instances where a claimant is in </w:t>
      </w:r>
      <w:bookmarkStart w:name="_Hlk104379463" w:id="0"/>
      <w:bookmarkStart w:name="_Hlk104379751" w:id="1"/>
      <w:r w:rsidRPr="0041733E" w:rsidR="0070565D">
        <w:rPr>
          <w:rFonts w:ascii="Times New Roman" w:hAnsi="Times New Roman"/>
          <w:szCs w:val="20"/>
        </w:rPr>
        <w:t xml:space="preserve">approved training; receiving UC benefits other </w:t>
      </w:r>
      <w:r w:rsidR="00E97F95">
        <w:rPr>
          <w:rFonts w:ascii="Times New Roman" w:hAnsi="Times New Roman"/>
          <w:szCs w:val="20"/>
        </w:rPr>
        <w:t>than</w:t>
      </w:r>
      <w:r w:rsidRPr="0041733E" w:rsidR="0070565D">
        <w:rPr>
          <w:rFonts w:ascii="Times New Roman" w:hAnsi="Times New Roman"/>
          <w:szCs w:val="20"/>
        </w:rPr>
        <w:t xml:space="preserve"> regular UI</w:t>
      </w:r>
      <w:r w:rsidRPr="0041733E" w:rsidR="00685E68">
        <w:rPr>
          <w:rFonts w:ascii="Times New Roman" w:hAnsi="Times New Roman"/>
          <w:szCs w:val="20"/>
        </w:rPr>
        <w:t xml:space="preserve"> compensation</w:t>
      </w:r>
      <w:r w:rsidRPr="0041733E" w:rsidR="0070565D">
        <w:rPr>
          <w:rFonts w:ascii="Times New Roman" w:hAnsi="Times New Roman"/>
          <w:szCs w:val="20"/>
        </w:rPr>
        <w:t xml:space="preserve">, such as extended benefits; has a return to work date; secures work only through a </w:t>
      </w:r>
      <w:r w:rsidRPr="0041733E" w:rsidR="0070565D">
        <w:rPr>
          <w:rFonts w:ascii="Times New Roman" w:hAnsi="Times New Roman"/>
          <w:szCs w:val="20"/>
        </w:rPr>
        <w:lastRenderedPageBreak/>
        <w:t>union hiring hall</w:t>
      </w:r>
      <w:bookmarkEnd w:id="0"/>
      <w:r w:rsidRPr="0041733E" w:rsidR="0070565D">
        <w:rPr>
          <w:rFonts w:ascii="Times New Roman" w:hAnsi="Times New Roman"/>
          <w:szCs w:val="20"/>
        </w:rPr>
        <w:t xml:space="preserve">; </w:t>
      </w:r>
      <w:r w:rsidRPr="0041733E" w:rsidR="004F22E1">
        <w:rPr>
          <w:rFonts w:ascii="Times New Roman" w:hAnsi="Times New Roman"/>
          <w:szCs w:val="20"/>
        </w:rPr>
        <w:t xml:space="preserve">was disqualified from benefits for a non-related eligibility issue; </w:t>
      </w:r>
      <w:r w:rsidRPr="0041733E" w:rsidR="0070565D">
        <w:rPr>
          <w:rFonts w:ascii="Times New Roman" w:hAnsi="Times New Roman"/>
          <w:szCs w:val="20"/>
        </w:rPr>
        <w:t xml:space="preserve">or the claim has been </w:t>
      </w:r>
      <w:r w:rsidRPr="0041733E" w:rsidR="004F22E1">
        <w:rPr>
          <w:rFonts w:ascii="Times New Roman" w:hAnsi="Times New Roman"/>
          <w:szCs w:val="20"/>
        </w:rPr>
        <w:t xml:space="preserve">determined to be fraudulent as a result of </w:t>
      </w:r>
      <w:r w:rsidRPr="0041733E" w:rsidR="0070565D">
        <w:rPr>
          <w:rFonts w:ascii="Times New Roman" w:hAnsi="Times New Roman"/>
          <w:szCs w:val="20"/>
        </w:rPr>
        <w:t xml:space="preserve">identity fraud. </w:t>
      </w:r>
      <w:bookmarkEnd w:id="1"/>
    </w:p>
    <w:p w:rsidRPr="0041733E" w:rsidR="006D5395" w:rsidP="006D5395" w:rsidRDefault="006D5395" w14:paraId="3CDF90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1733E" w:rsidR="0070565D" w:rsidP="00690F56" w:rsidRDefault="00CE6A67" w14:paraId="062A8BE5" w14:textId="2F1B1E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733E">
        <w:rPr>
          <w:rFonts w:ascii="Times New Roman" w:hAnsi="Times New Roman"/>
        </w:rPr>
        <w:t xml:space="preserve">In addition to the new data element, DOL has revised the ETA 401 handbook </w:t>
      </w:r>
      <w:r w:rsidRPr="0041733E" w:rsidR="00205255">
        <w:rPr>
          <w:rFonts w:ascii="Times New Roman" w:hAnsi="Times New Roman"/>
        </w:rPr>
        <w:t xml:space="preserve">to </w:t>
      </w:r>
      <w:r w:rsidRPr="0041733E" w:rsidR="0081096A">
        <w:rPr>
          <w:rFonts w:ascii="Times New Roman" w:hAnsi="Times New Roman"/>
        </w:rPr>
        <w:t>clarify th</w:t>
      </w:r>
      <w:r w:rsidRPr="0041733E" w:rsidR="00643CBA">
        <w:rPr>
          <w:rFonts w:ascii="Times New Roman" w:hAnsi="Times New Roman"/>
        </w:rPr>
        <w:t>at</w:t>
      </w:r>
      <w:r w:rsidRPr="0041733E" w:rsidR="0081096A">
        <w:rPr>
          <w:rFonts w:ascii="Times New Roman" w:hAnsi="Times New Roman"/>
        </w:rPr>
        <w:t xml:space="preserve"> instances of fraud </w:t>
      </w:r>
      <w:r w:rsidRPr="0041733E" w:rsidR="00643CBA">
        <w:rPr>
          <w:rFonts w:ascii="Times New Roman" w:hAnsi="Times New Roman"/>
        </w:rPr>
        <w:t>identified</w:t>
      </w:r>
      <w:r w:rsidRPr="0041733E" w:rsidR="0081096A">
        <w:rPr>
          <w:rFonts w:ascii="Times New Roman" w:hAnsi="Times New Roman"/>
        </w:rPr>
        <w:t xml:space="preserve"> during the initial or subsequent RESEA meeting</w:t>
      </w:r>
      <w:r w:rsidRPr="0041733E" w:rsidR="00D53604">
        <w:rPr>
          <w:rFonts w:ascii="Times New Roman" w:hAnsi="Times New Roman"/>
        </w:rPr>
        <w:t xml:space="preserve"> or due to a failure to report </w:t>
      </w:r>
      <w:r w:rsidRPr="0041733E" w:rsidR="001A4039">
        <w:rPr>
          <w:rFonts w:ascii="Times New Roman" w:hAnsi="Times New Roman"/>
        </w:rPr>
        <w:t>to a scheduled RESEA session</w:t>
      </w:r>
      <w:r w:rsidRPr="0041733E" w:rsidR="0081096A">
        <w:rPr>
          <w:rFonts w:ascii="Times New Roman" w:hAnsi="Times New Roman"/>
        </w:rPr>
        <w:t xml:space="preserve"> should be </w:t>
      </w:r>
      <w:r w:rsidR="0081113D">
        <w:rPr>
          <w:rFonts w:ascii="Times New Roman" w:hAnsi="Times New Roman"/>
        </w:rPr>
        <w:t xml:space="preserve">reflected </w:t>
      </w:r>
      <w:r w:rsidRPr="0041733E" w:rsidR="001A4039">
        <w:rPr>
          <w:rFonts w:ascii="Times New Roman" w:hAnsi="Times New Roman"/>
        </w:rPr>
        <w:t xml:space="preserve">in </w:t>
      </w:r>
      <w:r w:rsidRPr="0041733E" w:rsidR="00424673">
        <w:rPr>
          <w:rFonts w:ascii="Times New Roman" w:hAnsi="Times New Roman"/>
        </w:rPr>
        <w:t xml:space="preserve">current </w:t>
      </w:r>
      <w:r w:rsidRPr="0041733E" w:rsidR="001A4039">
        <w:rPr>
          <w:rFonts w:ascii="Times New Roman" w:hAnsi="Times New Roman"/>
        </w:rPr>
        <w:t>ETA 9128</w:t>
      </w:r>
      <w:r w:rsidRPr="0041733E" w:rsidR="00424673">
        <w:rPr>
          <w:rFonts w:ascii="Times New Roman" w:hAnsi="Times New Roman"/>
        </w:rPr>
        <w:t xml:space="preserve"> </w:t>
      </w:r>
      <w:r w:rsidR="0081113D">
        <w:rPr>
          <w:rFonts w:ascii="Times New Roman" w:hAnsi="Times New Roman"/>
        </w:rPr>
        <w:t xml:space="preserve">lines 12 and 18. </w:t>
      </w:r>
    </w:p>
    <w:p w:rsidRPr="0041733E" w:rsidR="0070565D" w:rsidP="00690F56" w:rsidRDefault="0070565D" w14:paraId="684C86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D5395" w:rsidP="00690F56" w:rsidRDefault="0091082C" w14:paraId="52C08EF0" w14:textId="5E1A30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733E">
        <w:rPr>
          <w:rFonts w:ascii="Times New Roman" w:hAnsi="Times New Roman"/>
        </w:rPr>
        <w:t>DOL</w:t>
      </w:r>
      <w:r w:rsidRPr="0041733E" w:rsidR="006D5395">
        <w:rPr>
          <w:rFonts w:ascii="Times New Roman" w:hAnsi="Times New Roman"/>
        </w:rPr>
        <w:t xml:space="preserve"> recognizes that efforts to detect fraud may require RESEA resources but information</w:t>
      </w:r>
      <w:r w:rsidRPr="0041733E" w:rsidR="00723F2A">
        <w:rPr>
          <w:rFonts w:ascii="Times New Roman" w:hAnsi="Times New Roman"/>
        </w:rPr>
        <w:t xml:space="preserve"> about specific RESEA resource allocations and policies for allowable activities are</w:t>
      </w:r>
      <w:r w:rsidRPr="0041733E" w:rsidR="006D5395">
        <w:rPr>
          <w:rFonts w:ascii="Times New Roman" w:hAnsi="Times New Roman"/>
        </w:rPr>
        <w:t xml:space="preserve"> outside the scope of this ICR and </w:t>
      </w:r>
      <w:r w:rsidRPr="0041733E" w:rsidR="00723F2A">
        <w:rPr>
          <w:rFonts w:ascii="Times New Roman" w:hAnsi="Times New Roman"/>
        </w:rPr>
        <w:t xml:space="preserve">are currently </w:t>
      </w:r>
      <w:r w:rsidRPr="0041733E" w:rsidR="00FE3EE0">
        <w:rPr>
          <w:rFonts w:ascii="Times New Roman" w:hAnsi="Times New Roman"/>
        </w:rPr>
        <w:t xml:space="preserve">reflected </w:t>
      </w:r>
      <w:r w:rsidRPr="0041733E" w:rsidR="006D5395">
        <w:rPr>
          <w:rFonts w:ascii="Times New Roman" w:hAnsi="Times New Roman"/>
        </w:rPr>
        <w:t>in states’ annual RESEA state plan</w:t>
      </w:r>
      <w:r w:rsidRPr="0041733E" w:rsidR="00723F2A">
        <w:rPr>
          <w:rFonts w:ascii="Times New Roman" w:hAnsi="Times New Roman"/>
        </w:rPr>
        <w:t xml:space="preserve"> and annul RESEA operating guidance</w:t>
      </w:r>
      <w:r w:rsidRPr="0041733E" w:rsidR="006D5395">
        <w:rPr>
          <w:rFonts w:ascii="Times New Roman" w:hAnsi="Times New Roman"/>
        </w:rPr>
        <w:t xml:space="preserve">. </w:t>
      </w:r>
      <w:r w:rsidRPr="0041733E" w:rsidR="00723F2A">
        <w:rPr>
          <w:rFonts w:ascii="Times New Roman" w:hAnsi="Times New Roman"/>
        </w:rPr>
        <w:t xml:space="preserve"> </w:t>
      </w:r>
      <w:r w:rsidRPr="0041733E" w:rsidR="006D5395">
        <w:rPr>
          <w:rFonts w:ascii="Times New Roman" w:hAnsi="Times New Roman"/>
        </w:rPr>
        <w:t xml:space="preserve">On April 4, 2022, </w:t>
      </w:r>
      <w:r w:rsidRPr="0041733E">
        <w:rPr>
          <w:rFonts w:ascii="Times New Roman" w:hAnsi="Times New Roman"/>
        </w:rPr>
        <w:t xml:space="preserve">DOL </w:t>
      </w:r>
      <w:r w:rsidRPr="0041733E" w:rsidR="006D5395">
        <w:rPr>
          <w:rFonts w:ascii="Times New Roman" w:hAnsi="Times New Roman"/>
        </w:rPr>
        <w:t>publish</w:t>
      </w:r>
      <w:r w:rsidRPr="0041733E" w:rsidR="00723F2A">
        <w:rPr>
          <w:rFonts w:ascii="Times New Roman" w:hAnsi="Times New Roman"/>
        </w:rPr>
        <w:t>ed</w:t>
      </w:r>
      <w:r w:rsidRPr="0041733E" w:rsidR="006D5395">
        <w:rPr>
          <w:rFonts w:ascii="Times New Roman" w:hAnsi="Times New Roman"/>
        </w:rPr>
        <w:t xml:space="preserve"> a </w:t>
      </w:r>
      <w:r w:rsidRPr="0041733E" w:rsidR="00723F2A">
        <w:rPr>
          <w:rFonts w:ascii="Times New Roman" w:hAnsi="Times New Roman"/>
        </w:rPr>
        <w:t xml:space="preserve">notice in the Federal Register </w:t>
      </w:r>
      <w:r w:rsidRPr="0041733E" w:rsidR="006D5395">
        <w:rPr>
          <w:rFonts w:ascii="Times New Roman" w:hAnsi="Times New Roman"/>
        </w:rPr>
        <w:t xml:space="preserve">requesting public comments on renewal and </w:t>
      </w:r>
      <w:r w:rsidR="0041733E">
        <w:rPr>
          <w:rFonts w:ascii="Times New Roman" w:hAnsi="Times New Roman"/>
        </w:rPr>
        <w:t xml:space="preserve">proposed </w:t>
      </w:r>
      <w:r w:rsidRPr="0041733E" w:rsidR="006D5395">
        <w:rPr>
          <w:rFonts w:ascii="Times New Roman" w:hAnsi="Times New Roman"/>
        </w:rPr>
        <w:t xml:space="preserve">modifications to the RESEA state plan template and notified </w:t>
      </w:r>
      <w:r w:rsidRPr="0041733E" w:rsidR="00BB7A10">
        <w:rPr>
          <w:rFonts w:ascii="Times New Roman" w:hAnsi="Times New Roman"/>
        </w:rPr>
        <w:t>s</w:t>
      </w:r>
      <w:r w:rsidRPr="0041733E" w:rsidR="006D5395">
        <w:rPr>
          <w:rFonts w:ascii="Times New Roman" w:hAnsi="Times New Roman"/>
        </w:rPr>
        <w:t xml:space="preserve">tate </w:t>
      </w:r>
      <w:r w:rsidRPr="0041733E" w:rsidR="00BB7A10">
        <w:rPr>
          <w:rFonts w:ascii="Times New Roman" w:hAnsi="Times New Roman"/>
        </w:rPr>
        <w:t xml:space="preserve">RESEA program operators </w:t>
      </w:r>
      <w:r w:rsidRPr="0041733E" w:rsidR="006D5395">
        <w:rPr>
          <w:rFonts w:ascii="Times New Roman" w:hAnsi="Times New Roman"/>
        </w:rPr>
        <w:t>of this opportunity to provide formal comments</w:t>
      </w:r>
      <w:r w:rsidRPr="0041733E" w:rsidR="00723F2A">
        <w:rPr>
          <w:rFonts w:ascii="Times New Roman" w:hAnsi="Times New Roman"/>
        </w:rPr>
        <w:t xml:space="preserve"> (87 FR 22234)</w:t>
      </w:r>
      <w:r w:rsidRPr="0041733E" w:rsidR="006D5395">
        <w:rPr>
          <w:rFonts w:ascii="Times New Roman" w:hAnsi="Times New Roman"/>
        </w:rPr>
        <w:t>.</w:t>
      </w:r>
      <w:r w:rsidR="006D5395">
        <w:rPr>
          <w:rFonts w:ascii="Times New Roman" w:hAnsi="Times New Roman"/>
        </w:rPr>
        <w:t xml:space="preserve"> </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3EC59954" w14:textId="302F63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B7A10" w:rsidR="00AB65EB" w:rsidP="00690F56" w:rsidRDefault="00AB65EB" w14:paraId="2509076F" w14:textId="1533FE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7A10">
        <w:rPr>
          <w:rFonts w:ascii="Times New Roman" w:hAnsi="Times New Roman"/>
        </w:rPr>
        <w:t>No payments and/or gifts are made 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AB65EB" w14:paraId="61F2ECC1" w14:textId="7295DE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65EB">
        <w:rPr>
          <w:rFonts w:ascii="Times New Roman" w:hAnsi="Times New Roman"/>
        </w:rPr>
        <w:t xml:space="preserve">There are no issues of confidentiality as no personal data on individual claimants is provided to the </w:t>
      </w:r>
      <w:r w:rsidR="00BB7A10">
        <w:rPr>
          <w:rFonts w:ascii="Times New Roman" w:hAnsi="Times New Roman"/>
        </w:rPr>
        <w:t>DOL</w:t>
      </w:r>
      <w:r w:rsidRPr="00AB65EB">
        <w:rPr>
          <w:rFonts w:ascii="Times New Roman" w:hAnsi="Times New Roman"/>
        </w:rPr>
        <w:t xml:space="preserve"> as part of this collection.  </w:t>
      </w:r>
      <w:r w:rsidR="00BB7A10">
        <w:rPr>
          <w:rFonts w:ascii="Times New Roman" w:hAnsi="Times New Roman"/>
        </w:rPr>
        <w:t xml:space="preserve">DOL </w:t>
      </w:r>
      <w:r w:rsidRPr="00AB65EB">
        <w:rPr>
          <w:rFonts w:ascii="Times New Roman" w:hAnsi="Times New Roman"/>
        </w:rPr>
        <w:t xml:space="preserve">maintains strict controls over the data gathered through the UI reporting system.  </w:t>
      </w:r>
      <w:r w:rsidR="00BB7A10">
        <w:rPr>
          <w:rFonts w:ascii="Times New Roman" w:hAnsi="Times New Roman"/>
        </w:rPr>
        <w:t xml:space="preserve">DOL </w:t>
      </w:r>
      <w:r w:rsidRPr="00AB65EB">
        <w:rPr>
          <w:rFonts w:ascii="Times New Roman" w:hAnsi="Times New Roman"/>
        </w:rPr>
        <w:t xml:space="preserve">does not receive any data on individual claimants from </w:t>
      </w:r>
      <w:r w:rsidR="00BB7A10">
        <w:rPr>
          <w:rFonts w:ascii="Times New Roman" w:hAnsi="Times New Roman"/>
        </w:rPr>
        <w:t>s</w:t>
      </w:r>
      <w:r w:rsidRPr="00AB65EB">
        <w:rPr>
          <w:rFonts w:ascii="Times New Roman" w:hAnsi="Times New Roman"/>
        </w:rPr>
        <w:t xml:space="preserve">tates as a requirement of this data collection.  Only aggregate data describing activity for all claimants are reported to DOL.  </w:t>
      </w:r>
    </w:p>
    <w:p w:rsidRPr="00871CA6" w:rsidR="00AB65EB" w:rsidP="00690F56" w:rsidRDefault="00AB65EB" w14:paraId="5CF47E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AB65EB" w14:paraId="27A67CE6" w14:textId="709F96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65EB">
        <w:rPr>
          <w:rFonts w:ascii="Times New Roman" w:hAnsi="Times New Roman"/>
        </w:rPr>
        <w:t>No questions of a sensitive nature are included.</w:t>
      </w:r>
    </w:p>
    <w:p w:rsidRPr="00871CA6" w:rsidR="00AB65EB" w:rsidP="00690F56" w:rsidRDefault="00AB65EB" w14:paraId="4822D9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w:t>
      </w:r>
      <w:r w:rsidRPr="00D53DEB" w:rsidR="00690F56">
        <w:rPr>
          <w:rFonts w:ascii="Times New Roman" w:hAnsi="Times New Roman"/>
          <w:b/>
          <w:bCs/>
        </w:rPr>
        <w:lastRenderedPageBreak/>
        <w:t>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7ED965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C3305" w:rsidP="00690F56" w:rsidRDefault="008C3305" w14:paraId="4679F6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329"/>
        <w:gridCol w:w="1182"/>
        <w:gridCol w:w="998"/>
        <w:gridCol w:w="986"/>
        <w:gridCol w:w="889"/>
        <w:gridCol w:w="1297"/>
      </w:tblGrid>
      <w:tr w:rsidRPr="00E60FB0" w:rsidR="00111733" w:rsidTr="00F2788A" w14:paraId="2DF04903" w14:textId="77777777">
        <w:trPr>
          <w:trHeight w:val="890"/>
          <w:jc w:val="center"/>
        </w:trPr>
        <w:tc>
          <w:tcPr>
            <w:tcW w:w="14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0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1"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7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4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111733" w:rsidTr="00F2788A" w14:paraId="09169E28" w14:textId="77777777">
        <w:trPr>
          <w:trHeight w:val="683"/>
          <w:jc w:val="center"/>
        </w:trPr>
        <w:tc>
          <w:tcPr>
            <w:tcW w:w="1429"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AB65EB" w14:paraId="762DB321" w14:textId="3C975770">
            <w:pPr>
              <w:spacing w:line="276" w:lineRule="auto"/>
              <w:rPr>
                <w:rFonts w:ascii="Times New Roman" w:hAnsi="Times New Roman"/>
                <w:sz w:val="22"/>
                <w:szCs w:val="22"/>
              </w:rPr>
            </w:pPr>
            <w:r>
              <w:rPr>
                <w:rFonts w:ascii="Times New Roman" w:hAnsi="Times New Roman"/>
                <w:sz w:val="22"/>
                <w:szCs w:val="22"/>
              </w:rPr>
              <w:t>ETA 9128</w:t>
            </w:r>
          </w:p>
        </w:tc>
        <w:tc>
          <w:tcPr>
            <w:tcW w:w="1406"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523DFE49" w14:textId="0F9C91CF">
            <w:pPr>
              <w:spacing w:line="276" w:lineRule="auto"/>
              <w:jc w:val="center"/>
              <w:rPr>
                <w:rFonts w:ascii="Times New Roman" w:hAnsi="Times New Roman"/>
                <w:sz w:val="22"/>
                <w:szCs w:val="22"/>
              </w:rPr>
            </w:pPr>
          </w:p>
          <w:p w:rsidRPr="00E60FB0" w:rsidR="006626FF" w:rsidRDefault="00187EF6" w14:paraId="2F5115C1" w14:textId="69E7A957">
            <w:pPr>
              <w:spacing w:line="276" w:lineRule="auto"/>
              <w:jc w:val="center"/>
              <w:rPr>
                <w:rFonts w:ascii="Times New Roman" w:hAnsi="Times New Roman"/>
                <w:sz w:val="22"/>
                <w:szCs w:val="22"/>
              </w:rPr>
            </w:pPr>
            <w:r>
              <w:rPr>
                <w:rFonts w:ascii="Times New Roman" w:hAnsi="Times New Roman"/>
                <w:sz w:val="22"/>
                <w:szCs w:val="22"/>
              </w:rPr>
              <w:t>53</w:t>
            </w:r>
          </w:p>
        </w:tc>
        <w:tc>
          <w:tcPr>
            <w:tcW w:w="1321"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54BC61C8" w14:textId="13B0F6F9">
            <w:pPr>
              <w:spacing w:line="276" w:lineRule="auto"/>
              <w:jc w:val="center"/>
              <w:rPr>
                <w:rFonts w:ascii="Times New Roman" w:hAnsi="Times New Roman"/>
                <w:sz w:val="22"/>
                <w:szCs w:val="22"/>
              </w:rPr>
            </w:pPr>
          </w:p>
          <w:p w:rsidRPr="00E60FB0" w:rsidR="006626FF" w:rsidRDefault="00187EF6" w14:paraId="5A00193C" w14:textId="729251BC">
            <w:pPr>
              <w:spacing w:line="276" w:lineRule="auto"/>
              <w:jc w:val="center"/>
              <w:rPr>
                <w:rFonts w:ascii="Times New Roman" w:hAnsi="Times New Roman"/>
                <w:sz w:val="22"/>
                <w:szCs w:val="22"/>
              </w:rPr>
            </w:pPr>
            <w:r>
              <w:rPr>
                <w:rFonts w:ascii="Times New Roman" w:hAnsi="Times New Roman"/>
                <w:sz w:val="22"/>
                <w:szCs w:val="22"/>
              </w:rPr>
              <w:t>4</w:t>
            </w:r>
          </w:p>
        </w:tc>
        <w:tc>
          <w:tcPr>
            <w:tcW w:w="1175"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50D4FBFF" w14:textId="0BE2BC0B">
            <w:pPr>
              <w:spacing w:line="276" w:lineRule="auto"/>
              <w:jc w:val="center"/>
              <w:rPr>
                <w:rFonts w:ascii="Times New Roman" w:hAnsi="Times New Roman"/>
                <w:sz w:val="22"/>
                <w:szCs w:val="22"/>
              </w:rPr>
            </w:pPr>
          </w:p>
          <w:p w:rsidRPr="00E60FB0" w:rsidR="006626FF" w:rsidRDefault="00187EF6" w14:paraId="15D44061" w14:textId="048E5040">
            <w:pPr>
              <w:spacing w:line="276" w:lineRule="auto"/>
              <w:jc w:val="center"/>
              <w:rPr>
                <w:rFonts w:ascii="Times New Roman" w:hAnsi="Times New Roman"/>
                <w:sz w:val="22"/>
                <w:szCs w:val="22"/>
              </w:rPr>
            </w:pPr>
            <w:r>
              <w:rPr>
                <w:rFonts w:ascii="Times New Roman" w:hAnsi="Times New Roman"/>
                <w:sz w:val="22"/>
                <w:szCs w:val="22"/>
              </w:rPr>
              <w:t>212</w:t>
            </w:r>
          </w:p>
        </w:tc>
        <w:tc>
          <w:tcPr>
            <w:tcW w:w="992"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0AB67B72" w14:textId="77777777">
            <w:pPr>
              <w:spacing w:line="276" w:lineRule="auto"/>
              <w:jc w:val="center"/>
              <w:rPr>
                <w:rFonts w:ascii="Times New Roman" w:hAnsi="Times New Roman"/>
                <w:sz w:val="22"/>
                <w:szCs w:val="22"/>
              </w:rPr>
            </w:pPr>
          </w:p>
          <w:p w:rsidRPr="00E60FB0" w:rsidR="006626FF" w:rsidRDefault="006626FF" w14:paraId="15AA6C5B" w14:textId="52C61B9A">
            <w:pPr>
              <w:spacing w:line="276" w:lineRule="auto"/>
              <w:jc w:val="center"/>
              <w:rPr>
                <w:rFonts w:ascii="Times New Roman" w:hAnsi="Times New Roman"/>
                <w:sz w:val="22"/>
                <w:szCs w:val="22"/>
              </w:rPr>
            </w:pPr>
          </w:p>
          <w:p w:rsidRPr="00E60FB0" w:rsidR="006626FF" w:rsidRDefault="00187EF6" w14:paraId="460B8B6B" w14:textId="06A7BA3A">
            <w:pPr>
              <w:spacing w:line="276" w:lineRule="auto"/>
              <w:jc w:val="center"/>
              <w:rPr>
                <w:rFonts w:ascii="Times New Roman" w:hAnsi="Times New Roman"/>
                <w:sz w:val="22"/>
                <w:szCs w:val="22"/>
              </w:rPr>
            </w:pPr>
            <w:r>
              <w:rPr>
                <w:rFonts w:ascii="Times New Roman" w:hAnsi="Times New Roman"/>
                <w:sz w:val="22"/>
                <w:szCs w:val="22"/>
              </w:rPr>
              <w:t>3.32</w:t>
            </w:r>
          </w:p>
        </w:tc>
        <w:tc>
          <w:tcPr>
            <w:tcW w:w="944"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43F04FBA" w14:textId="77777777">
            <w:pPr>
              <w:spacing w:line="276" w:lineRule="auto"/>
              <w:jc w:val="center"/>
              <w:rPr>
                <w:rFonts w:ascii="Times New Roman" w:hAnsi="Times New Roman"/>
                <w:sz w:val="22"/>
                <w:szCs w:val="22"/>
              </w:rPr>
            </w:pPr>
          </w:p>
          <w:p w:rsidRPr="00E60FB0" w:rsidR="006626FF" w:rsidP="00111733" w:rsidRDefault="006E792F" w14:paraId="752F73D3" w14:textId="40E43239">
            <w:pPr>
              <w:spacing w:line="276" w:lineRule="auto"/>
              <w:jc w:val="center"/>
              <w:rPr>
                <w:rFonts w:ascii="Times New Roman" w:hAnsi="Times New Roman"/>
                <w:sz w:val="22"/>
                <w:szCs w:val="22"/>
              </w:rPr>
            </w:pPr>
            <w:r>
              <w:rPr>
                <w:rFonts w:ascii="Times New Roman" w:hAnsi="Times New Roman"/>
                <w:sz w:val="22"/>
                <w:szCs w:val="22"/>
              </w:rPr>
              <w:t>70</w:t>
            </w:r>
            <w:r w:rsidR="00111733">
              <w:rPr>
                <w:rFonts w:ascii="Times New Roman" w:hAnsi="Times New Roman"/>
                <w:sz w:val="22"/>
                <w:szCs w:val="22"/>
              </w:rPr>
              <w:t>3.84</w:t>
            </w:r>
          </w:p>
        </w:tc>
        <w:tc>
          <w:tcPr>
            <w:tcW w:w="884"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387B5D04" w14:textId="77777777">
            <w:pPr>
              <w:spacing w:line="276" w:lineRule="auto"/>
              <w:jc w:val="center"/>
              <w:rPr>
                <w:rFonts w:ascii="Times New Roman" w:hAnsi="Times New Roman"/>
                <w:sz w:val="22"/>
                <w:szCs w:val="22"/>
              </w:rPr>
            </w:pPr>
          </w:p>
          <w:p w:rsidRPr="00E60FB0" w:rsidR="006626FF" w:rsidRDefault="00A07E21" w14:paraId="6FAC2390" w14:textId="263A46EC">
            <w:pPr>
              <w:spacing w:line="276" w:lineRule="auto"/>
              <w:jc w:val="center"/>
              <w:rPr>
                <w:rFonts w:ascii="Times New Roman" w:hAnsi="Times New Roman"/>
                <w:sz w:val="22"/>
                <w:szCs w:val="22"/>
              </w:rPr>
            </w:pPr>
            <w:r>
              <w:rPr>
                <w:rFonts w:ascii="Times New Roman" w:hAnsi="Times New Roman"/>
                <w:sz w:val="22"/>
                <w:szCs w:val="22"/>
              </w:rPr>
              <w:t>$53.27</w:t>
            </w:r>
          </w:p>
        </w:tc>
        <w:tc>
          <w:tcPr>
            <w:tcW w:w="1384" w:type="dxa"/>
            <w:tcBorders>
              <w:top w:val="single" w:color="auto" w:sz="4" w:space="0"/>
              <w:left w:val="single" w:color="auto" w:sz="4" w:space="0"/>
              <w:bottom w:val="single" w:color="auto" w:sz="4" w:space="0"/>
              <w:right w:val="single" w:color="auto" w:sz="4" w:space="0"/>
            </w:tcBorders>
            <w:vAlign w:val="bottom"/>
          </w:tcPr>
          <w:p w:rsidRPr="00E60FB0" w:rsidR="006626FF" w:rsidRDefault="006626FF" w14:paraId="39DD4599" w14:textId="77777777">
            <w:pPr>
              <w:spacing w:line="276" w:lineRule="auto"/>
              <w:jc w:val="center"/>
              <w:rPr>
                <w:rFonts w:ascii="Times New Roman" w:hAnsi="Times New Roman"/>
                <w:sz w:val="22"/>
                <w:szCs w:val="22"/>
              </w:rPr>
            </w:pPr>
          </w:p>
          <w:p w:rsidRPr="00E60FB0" w:rsidR="006626FF" w:rsidP="00951166" w:rsidRDefault="006E792F" w14:paraId="78C3C2D7" w14:textId="668DA491">
            <w:pPr>
              <w:spacing w:line="276" w:lineRule="auto"/>
              <w:jc w:val="center"/>
              <w:rPr>
                <w:rFonts w:ascii="Times New Roman" w:hAnsi="Times New Roman"/>
                <w:sz w:val="22"/>
                <w:szCs w:val="22"/>
              </w:rPr>
            </w:pPr>
            <w:r>
              <w:rPr>
                <w:rFonts w:ascii="Times New Roman" w:hAnsi="Times New Roman"/>
                <w:sz w:val="22"/>
                <w:szCs w:val="22"/>
              </w:rPr>
              <w:t>$37,</w:t>
            </w:r>
            <w:r w:rsidR="00951166">
              <w:rPr>
                <w:rFonts w:ascii="Times New Roman" w:hAnsi="Times New Roman"/>
                <w:sz w:val="22"/>
                <w:szCs w:val="22"/>
              </w:rPr>
              <w:t>493.55</w:t>
            </w:r>
          </w:p>
        </w:tc>
      </w:tr>
      <w:tr w:rsidRPr="00E60FB0" w:rsidR="00111733" w:rsidTr="00F2788A" w14:paraId="10802C22" w14:textId="77777777">
        <w:trPr>
          <w:trHeight w:val="431"/>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AB65EB" w14:paraId="1493F175" w14:textId="24F77A13">
            <w:pPr>
              <w:spacing w:line="276" w:lineRule="auto"/>
              <w:rPr>
                <w:rFonts w:ascii="Times New Roman" w:hAnsi="Times New Roman"/>
                <w:sz w:val="22"/>
                <w:szCs w:val="22"/>
              </w:rPr>
            </w:pPr>
            <w:r>
              <w:rPr>
                <w:rFonts w:ascii="Times New Roman" w:hAnsi="Times New Roman"/>
                <w:sz w:val="22"/>
                <w:szCs w:val="22"/>
              </w:rPr>
              <w:t>ETA 9129</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AB65EB" w14:paraId="0AA2DA97" w14:textId="726CEF35">
            <w:pPr>
              <w:spacing w:line="276" w:lineRule="auto"/>
              <w:jc w:val="center"/>
              <w:rPr>
                <w:rFonts w:ascii="Times New Roman" w:hAnsi="Times New Roman"/>
                <w:sz w:val="22"/>
                <w:szCs w:val="22"/>
              </w:rPr>
            </w:pPr>
            <w:r>
              <w:rPr>
                <w:rFonts w:ascii="Times New Roman" w:hAnsi="Times New Roman"/>
                <w:sz w:val="22"/>
                <w:szCs w:val="22"/>
              </w:rPr>
              <w:t>53</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AB65EB" w14:paraId="24A89877" w14:textId="1677A561">
            <w:pPr>
              <w:spacing w:line="276" w:lineRule="auto"/>
              <w:jc w:val="center"/>
              <w:rPr>
                <w:rFonts w:ascii="Times New Roman" w:hAnsi="Times New Roman"/>
                <w:sz w:val="22"/>
                <w:szCs w:val="22"/>
              </w:rPr>
            </w:pPr>
            <w:r>
              <w:rPr>
                <w:rFonts w:ascii="Times New Roman" w:hAnsi="Times New Roman"/>
                <w:sz w:val="22"/>
                <w:szCs w:val="22"/>
              </w:rPr>
              <w:t>4</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AB65EB" w14:paraId="72EDDD40" w14:textId="00E10A81">
            <w:pPr>
              <w:spacing w:line="276" w:lineRule="auto"/>
              <w:jc w:val="center"/>
              <w:rPr>
                <w:rFonts w:ascii="Times New Roman" w:hAnsi="Times New Roman"/>
                <w:sz w:val="22"/>
                <w:szCs w:val="22"/>
              </w:rPr>
            </w:pPr>
            <w:r>
              <w:rPr>
                <w:rFonts w:ascii="Times New Roman" w:hAnsi="Times New Roman"/>
                <w:sz w:val="22"/>
                <w:szCs w:val="22"/>
              </w:rPr>
              <w:t>212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AB65EB" w14:paraId="2A4DE027" w14:textId="0CFA4F90">
            <w:pPr>
              <w:spacing w:line="276" w:lineRule="auto"/>
              <w:jc w:val="center"/>
              <w:rPr>
                <w:rFonts w:ascii="Times New Roman" w:hAnsi="Times New Roman"/>
                <w:sz w:val="22"/>
                <w:szCs w:val="22"/>
              </w:rPr>
            </w:pPr>
            <w:r>
              <w:rPr>
                <w:rFonts w:ascii="Times New Roman" w:hAnsi="Times New Roman"/>
                <w:sz w:val="22"/>
                <w:szCs w:val="22"/>
              </w:rPr>
              <w:t>2.5</w:t>
            </w:r>
          </w:p>
        </w:tc>
        <w:tc>
          <w:tcPr>
            <w:tcW w:w="944"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AB65EB" w14:paraId="089D1469" w14:textId="14B3B11B">
            <w:pPr>
              <w:spacing w:line="276" w:lineRule="auto"/>
              <w:jc w:val="center"/>
              <w:rPr>
                <w:rFonts w:ascii="Times New Roman" w:hAnsi="Times New Roman"/>
                <w:sz w:val="22"/>
                <w:szCs w:val="22"/>
              </w:rPr>
            </w:pPr>
            <w:r>
              <w:rPr>
                <w:rFonts w:ascii="Times New Roman" w:hAnsi="Times New Roman"/>
                <w:sz w:val="22"/>
                <w:szCs w:val="22"/>
              </w:rPr>
              <w:t>530</w:t>
            </w:r>
          </w:p>
        </w:tc>
        <w:tc>
          <w:tcPr>
            <w:tcW w:w="884"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6E792F" w14:paraId="0D24A443" w14:textId="15386A44">
            <w:pPr>
              <w:spacing w:line="276" w:lineRule="auto"/>
              <w:jc w:val="center"/>
              <w:rPr>
                <w:rFonts w:ascii="Times New Roman" w:hAnsi="Times New Roman"/>
                <w:sz w:val="22"/>
                <w:szCs w:val="22"/>
              </w:rPr>
            </w:pPr>
            <w:r>
              <w:rPr>
                <w:rFonts w:ascii="Times New Roman" w:hAnsi="Times New Roman"/>
                <w:sz w:val="22"/>
                <w:szCs w:val="22"/>
              </w:rPr>
              <w:t>$</w:t>
            </w:r>
            <w:r w:rsidR="00A07E21">
              <w:rPr>
                <w:rFonts w:ascii="Times New Roman" w:hAnsi="Times New Roman"/>
                <w:sz w:val="22"/>
                <w:szCs w:val="22"/>
              </w:rPr>
              <w:t>53.27</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bottom"/>
          </w:tcPr>
          <w:p w:rsidRPr="00E60FB0" w:rsidR="00AB65EB" w:rsidRDefault="00951166" w14:paraId="51BE66F2" w14:textId="1D1D6F12">
            <w:pPr>
              <w:spacing w:line="276" w:lineRule="auto"/>
              <w:jc w:val="center"/>
              <w:rPr>
                <w:rFonts w:ascii="Times New Roman" w:hAnsi="Times New Roman"/>
                <w:sz w:val="22"/>
                <w:szCs w:val="22"/>
              </w:rPr>
            </w:pPr>
            <w:r>
              <w:rPr>
                <w:rFonts w:ascii="Times New Roman" w:hAnsi="Times New Roman"/>
                <w:sz w:val="22"/>
                <w:szCs w:val="22"/>
              </w:rPr>
              <w:t>$28,233.10</w:t>
            </w:r>
          </w:p>
        </w:tc>
      </w:tr>
      <w:tr w:rsidRPr="00E60FB0" w:rsidR="00111733" w:rsidTr="00F2788A" w14:paraId="57FB728C" w14:textId="77777777">
        <w:trPr>
          <w:jc w:val="center"/>
        </w:trPr>
        <w:tc>
          <w:tcPr>
            <w:tcW w:w="1429"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A07E21" w14:paraId="2586F770" w14:textId="14D10CD0">
            <w:pPr>
              <w:spacing w:line="276" w:lineRule="auto"/>
              <w:rPr>
                <w:rFonts w:ascii="Times New Roman" w:hAnsi="Times New Roman"/>
                <w:b/>
                <w:i/>
                <w:sz w:val="22"/>
                <w:szCs w:val="22"/>
              </w:rPr>
            </w:pPr>
            <w:r w:rsidRPr="00F2788A">
              <w:rPr>
                <w:rFonts w:ascii="Times New Roman" w:hAnsi="Times New Roman"/>
                <w:b/>
                <w:i/>
                <w:sz w:val="22"/>
                <w:szCs w:val="22"/>
              </w:rPr>
              <w:t>Unduplicated Totals</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A07E21" w14:paraId="45CF4BFE" w14:textId="478F6B94">
            <w:pPr>
              <w:spacing w:line="276" w:lineRule="auto"/>
              <w:jc w:val="center"/>
              <w:rPr>
                <w:rFonts w:ascii="Times New Roman" w:hAnsi="Times New Roman"/>
                <w:b/>
                <w:i/>
                <w:sz w:val="22"/>
                <w:szCs w:val="22"/>
              </w:rPr>
            </w:pPr>
            <w:r w:rsidRPr="00F2788A">
              <w:rPr>
                <w:rFonts w:ascii="Times New Roman" w:hAnsi="Times New Roman"/>
                <w:b/>
                <w:i/>
                <w:sz w:val="22"/>
                <w:szCs w:val="22"/>
              </w:rPr>
              <w:t>53</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A07E21" w14:paraId="3CA333FA" w14:textId="5A74C6FD">
            <w:pPr>
              <w:spacing w:line="276" w:lineRule="auto"/>
              <w:jc w:val="center"/>
              <w:rPr>
                <w:rFonts w:ascii="Times New Roman" w:hAnsi="Times New Roman"/>
                <w:b/>
                <w:i/>
                <w:sz w:val="22"/>
                <w:szCs w:val="22"/>
              </w:rPr>
            </w:pPr>
            <w:r w:rsidRPr="00F2788A">
              <w:rPr>
                <w:rFonts w:ascii="Times New Roman" w:hAnsi="Times New Roman"/>
                <w:b/>
                <w:i/>
                <w:sz w:val="22"/>
                <w:szCs w:val="22"/>
              </w:rPr>
              <w:t>--</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A07E21" w14:paraId="5C0DDC74" w14:textId="27FD98A5">
            <w:pPr>
              <w:spacing w:line="276" w:lineRule="auto"/>
              <w:jc w:val="center"/>
              <w:rPr>
                <w:rFonts w:ascii="Times New Roman" w:hAnsi="Times New Roman"/>
                <w:b/>
                <w:i/>
                <w:sz w:val="22"/>
                <w:szCs w:val="22"/>
              </w:rPr>
            </w:pPr>
            <w:r w:rsidRPr="00F2788A">
              <w:rPr>
                <w:rFonts w:ascii="Times New Roman" w:hAnsi="Times New Roman"/>
                <w:b/>
                <w:i/>
                <w:sz w:val="22"/>
                <w:szCs w:val="22"/>
              </w:rPr>
              <w:t>424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A07E21" w14:paraId="1ACF37CB" w14:textId="2C5683AD">
            <w:pPr>
              <w:spacing w:line="276" w:lineRule="auto"/>
              <w:jc w:val="center"/>
              <w:rPr>
                <w:rFonts w:ascii="Times New Roman" w:hAnsi="Times New Roman"/>
                <w:b/>
                <w:i/>
                <w:sz w:val="22"/>
                <w:szCs w:val="22"/>
              </w:rPr>
            </w:pPr>
            <w:r w:rsidRPr="00F2788A">
              <w:rPr>
                <w:rFonts w:ascii="Times New Roman" w:hAnsi="Times New Roman"/>
                <w:b/>
                <w:i/>
                <w:sz w:val="22"/>
                <w:szCs w:val="22"/>
              </w:rPr>
              <w:t>--</w:t>
            </w:r>
          </w:p>
        </w:tc>
        <w:tc>
          <w:tcPr>
            <w:tcW w:w="944"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E5304E" w14:paraId="1A9C1E92" w14:textId="061AB3FF">
            <w:pPr>
              <w:spacing w:line="276" w:lineRule="auto"/>
              <w:jc w:val="center"/>
              <w:rPr>
                <w:rFonts w:ascii="Times New Roman" w:hAnsi="Times New Roman"/>
                <w:b/>
                <w:i/>
                <w:sz w:val="22"/>
                <w:szCs w:val="22"/>
              </w:rPr>
            </w:pPr>
            <w:r w:rsidRPr="00F2788A">
              <w:rPr>
                <w:rFonts w:ascii="Times New Roman" w:hAnsi="Times New Roman"/>
                <w:b/>
                <w:i/>
                <w:sz w:val="22"/>
                <w:szCs w:val="22"/>
              </w:rPr>
              <w:t>1,233.84</w:t>
            </w:r>
          </w:p>
        </w:tc>
        <w:tc>
          <w:tcPr>
            <w:tcW w:w="884"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P="00F2788A" w:rsidRDefault="00AB65EB" w14:paraId="724D86E0" w14:textId="250311F0">
            <w:pPr>
              <w:spacing w:line="276" w:lineRule="auto"/>
              <w:rPr>
                <w:rFonts w:ascii="Times New Roman" w:hAnsi="Times New Roman"/>
                <w:b/>
                <w:i/>
                <w:sz w:val="22"/>
                <w:szCs w:val="22"/>
              </w:rPr>
            </w:pPr>
          </w:p>
        </w:tc>
        <w:tc>
          <w:tcPr>
            <w:tcW w:w="1384" w:type="dxa"/>
            <w:tcBorders>
              <w:top w:val="single" w:color="auto" w:sz="4" w:space="0"/>
              <w:left w:val="single" w:color="auto" w:sz="4" w:space="0"/>
              <w:bottom w:val="single" w:color="auto" w:sz="4" w:space="0"/>
              <w:right w:val="single" w:color="auto" w:sz="4" w:space="0"/>
            </w:tcBorders>
            <w:shd w:val="clear" w:color="auto" w:fill="auto"/>
            <w:vAlign w:val="bottom"/>
          </w:tcPr>
          <w:p w:rsidRPr="00F2788A" w:rsidR="00AB65EB" w:rsidRDefault="00E5304E" w14:paraId="233C364A" w14:textId="4C721F68">
            <w:pPr>
              <w:spacing w:line="276" w:lineRule="auto"/>
              <w:jc w:val="center"/>
              <w:rPr>
                <w:rFonts w:ascii="Times New Roman" w:hAnsi="Times New Roman"/>
                <w:b/>
                <w:i/>
                <w:sz w:val="22"/>
                <w:szCs w:val="22"/>
              </w:rPr>
            </w:pPr>
            <w:r w:rsidRPr="00F2788A">
              <w:rPr>
                <w:rFonts w:ascii="Times New Roman" w:hAnsi="Times New Roman"/>
                <w:b/>
                <w:i/>
                <w:sz w:val="22"/>
                <w:szCs w:val="22"/>
              </w:rPr>
              <w:t>$65,726.65</w:t>
            </w:r>
          </w:p>
        </w:tc>
      </w:tr>
    </w:tbl>
    <w:p w:rsidRPr="00301036" w:rsidR="00216E3E" w:rsidP="00690F56" w:rsidRDefault="00216E3E" w14:paraId="7D12D53C" w14:textId="209263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F2788A">
        <w:rPr>
          <w:rFonts w:ascii="Times New Roman" w:hAnsi="Times New Roman"/>
          <w:bCs/>
        </w:rPr>
        <w:t>*</w:t>
      </w:r>
      <w:r w:rsidRPr="00301036">
        <w:rPr>
          <w:rFonts w:ascii="Times New Roman" w:hAnsi="Times New Roman"/>
          <w:bCs/>
        </w:rPr>
        <w:t>Source: The hourly rate is computed by dividing the FY 2022 national average PS/PB annual salary for state staff as provided for through the distribution of state UI administrative grants (</w:t>
      </w:r>
      <w:hyperlink w:history="1" r:id="rId11">
        <w:r w:rsidRPr="00F2788A" w:rsidR="000334B8">
          <w:rPr>
            <w:rStyle w:val="Hyperlink"/>
            <w:rFonts w:ascii="Times New Roman" w:hAnsi="Times New Roman"/>
          </w:rPr>
          <w:t>https://wdr.doleta.gov/directives/corr_doc.cfm?DOCN=6102</w:t>
        </w:r>
      </w:hyperlink>
      <w:r w:rsidRPr="00301036">
        <w:rPr>
          <w:rFonts w:ascii="Times New Roman" w:hAnsi="Times New Roman"/>
          <w:bCs/>
        </w:rPr>
        <w:t>)</w:t>
      </w:r>
      <w:r w:rsidRPr="00301036" w:rsidR="000334B8">
        <w:rPr>
          <w:rFonts w:ascii="Times New Roman" w:hAnsi="Times New Roman"/>
          <w:bCs/>
        </w:rPr>
        <w:t xml:space="preserve"> </w:t>
      </w:r>
      <w:r w:rsidRPr="00301036">
        <w:rPr>
          <w:rFonts w:ascii="Times New Roman" w:hAnsi="Times New Roman"/>
          <w:bCs/>
        </w:rPr>
        <w:t>by the average number of hours worked in a year (1,711).  For FY 2022, this calculation is:  $91,144 / 1,711= $53.27.</w:t>
      </w: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proofErr w:type="gramStart"/>
      <w:r w:rsidRPr="006F6E13" w:rsidR="00CD215D">
        <w:rPr>
          <w:rFonts w:ascii="Times New Roman" w:hAnsi="Times New Roman"/>
          <w:b/>
        </w:rPr>
        <w:t>:</w:t>
      </w:r>
      <w:r w:rsidRPr="006F6E13" w:rsidR="00AB4DC3">
        <w:rPr>
          <w:rFonts w:ascii="Times New Roman" w:hAnsi="Times New Roman"/>
          <w:b/>
        </w:rPr>
        <w:t xml:space="preserve">  (</w:t>
      </w:r>
      <w:proofErr w:type="gramEnd"/>
      <w:r w:rsidRPr="006F6E13" w:rsidR="00AB4DC3">
        <w:rPr>
          <w:rFonts w:ascii="Times New Roman" w:hAnsi="Times New Roman"/>
          <w:b/>
        </w:rPr>
        <w:t>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proofErr w:type="gramStart"/>
      <w:r w:rsidRPr="006F6E13" w:rsidR="00CD215D">
        <w:rPr>
          <w:rFonts w:ascii="Times New Roman" w:hAnsi="Times New Roman"/>
          <w:b/>
        </w:rPr>
        <w:t>take into account</w:t>
      </w:r>
      <w:proofErr w:type="gramEnd"/>
      <w:r w:rsidRPr="006F6E13" w:rsidR="00CD215D">
        <w:rPr>
          <w:rFonts w:ascii="Times New Roman" w:hAnsi="Times New Roman"/>
          <w:b/>
        </w:rPr>
        <w:t xml:space="preserve">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lastRenderedPageBreak/>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D76379" w14:paraId="726D62FC" w14:textId="0377FA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6379">
        <w:rPr>
          <w:rFonts w:ascii="Times New Roman" w:hAnsi="Times New Roman"/>
        </w:rPr>
        <w:t>There are no annualized costs to respondents.</w:t>
      </w:r>
    </w:p>
    <w:p w:rsidRPr="00F4518C" w:rsidR="00D76379" w:rsidP="00690F56" w:rsidRDefault="00D76379" w14:paraId="262290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6379" w:rsidP="00690F56" w:rsidRDefault="00432642" w14:paraId="7DB95D73" w14:textId="084FA1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642">
        <w:rPr>
          <w:rFonts w:ascii="Times New Roman" w:hAnsi="Times New Roman"/>
        </w:rPr>
        <w:t>Although no staff is required to process this report, ETA has budgeted $1,055,487.22</w:t>
      </w:r>
      <w:r>
        <w:rPr>
          <w:rFonts w:ascii="Times New Roman" w:hAnsi="Times New Roman"/>
        </w:rPr>
        <w:t xml:space="preserve"> in fiscal year 2022,</w:t>
      </w:r>
      <w:r w:rsidRPr="00432642">
        <w:rPr>
          <w:rFonts w:ascii="Times New Roman" w:hAnsi="Times New Roman"/>
        </w:rPr>
        <w:t xml:space="preserve">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$35,182.91 ($1,055,487.22 system cost/30 information collections).</w:t>
      </w:r>
    </w:p>
    <w:p w:rsidRPr="00871CA6" w:rsidR="00AE2176" w:rsidP="00690F56" w:rsidRDefault="00AE2176" w14:paraId="71F766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75A0E" w:rsidP="00690F56" w:rsidRDefault="00F75A0E" w14:paraId="7C230489" w14:textId="2462D3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5A0E">
        <w:rPr>
          <w:rFonts w:ascii="Times New Roman" w:hAnsi="Times New Roman"/>
        </w:rPr>
        <w:t>DOL is proposing to collect data for two RESEA groups which are “initial” and “subsequent” RESEAs</w:t>
      </w:r>
      <w:r w:rsidR="00C558D6">
        <w:rPr>
          <w:rFonts w:ascii="Times New Roman" w:hAnsi="Times New Roman"/>
        </w:rPr>
        <w:t xml:space="preserve"> and</w:t>
      </w:r>
      <w:r w:rsidR="00B73F61">
        <w:rPr>
          <w:rFonts w:ascii="Times New Roman" w:hAnsi="Times New Roman"/>
        </w:rPr>
        <w:t xml:space="preserve"> information about the</w:t>
      </w:r>
      <w:r w:rsidR="00C558D6">
        <w:rPr>
          <w:rFonts w:ascii="Times New Roman" w:hAnsi="Times New Roman"/>
        </w:rPr>
        <w:t xml:space="preserve"> </w:t>
      </w:r>
      <w:r w:rsidR="00B73F61">
        <w:rPr>
          <w:rFonts w:ascii="Times New Roman" w:hAnsi="Times New Roman"/>
        </w:rPr>
        <w:t xml:space="preserve">number of </w:t>
      </w:r>
      <w:r w:rsidRPr="009B39E9" w:rsidR="007136EF">
        <w:rPr>
          <w:rStyle w:val="Heading4Char"/>
          <w:rFonts w:ascii="Times New Roman" w:hAnsi="Times New Roman"/>
          <w:i w:val="0"/>
          <w:iCs w:val="0"/>
          <w:color w:val="auto"/>
          <w:szCs w:val="20"/>
        </w:rPr>
        <w:t>scheduled Initial RESEAs determined ineligible for participation</w:t>
      </w:r>
      <w:r w:rsidR="007136EF">
        <w:rPr>
          <w:rStyle w:val="Heading4Char"/>
          <w:rFonts w:ascii="Times New Roman" w:hAnsi="Times New Roman"/>
          <w:i w:val="0"/>
          <w:iCs w:val="0"/>
          <w:color w:val="auto"/>
          <w:szCs w:val="20"/>
        </w:rPr>
        <w:t>.</w:t>
      </w:r>
      <w:r w:rsidRPr="009B39E9" w:rsidR="007136EF">
        <w:rPr>
          <w:rStyle w:val="Heading4Char"/>
          <w:rFonts w:ascii="Times New Roman" w:hAnsi="Times New Roman"/>
          <w:color w:val="auto"/>
          <w:szCs w:val="20"/>
        </w:rPr>
        <w:t xml:space="preserve"> </w:t>
      </w:r>
      <w:r w:rsidRPr="00F75A0E">
        <w:rPr>
          <w:rFonts w:ascii="Times New Roman" w:hAnsi="Times New Roman"/>
        </w:rPr>
        <w:t>The</w:t>
      </w:r>
      <w:r w:rsidR="00B73F61">
        <w:rPr>
          <w:rFonts w:ascii="Times New Roman" w:hAnsi="Times New Roman"/>
        </w:rPr>
        <w:t>se</w:t>
      </w:r>
      <w:r w:rsidRPr="00F75A0E">
        <w:rPr>
          <w:rFonts w:ascii="Times New Roman" w:hAnsi="Times New Roman"/>
        </w:rPr>
        <w:t xml:space="preserve"> </w:t>
      </w:r>
      <w:r w:rsidR="00B21E56">
        <w:rPr>
          <w:rFonts w:ascii="Times New Roman" w:hAnsi="Times New Roman"/>
        </w:rPr>
        <w:t xml:space="preserve">new reporting elements </w:t>
      </w:r>
      <w:r w:rsidR="00C37E97">
        <w:rPr>
          <w:rFonts w:ascii="Times New Roman" w:hAnsi="Times New Roman"/>
        </w:rPr>
        <w:t xml:space="preserve">are included in the ETA 9128 form only and </w:t>
      </w:r>
      <w:r w:rsidR="00B73F61">
        <w:rPr>
          <w:rFonts w:ascii="Times New Roman" w:hAnsi="Times New Roman"/>
        </w:rPr>
        <w:t>are necessary to accurately capture information that fully reflects states’ RESEA workloads</w:t>
      </w:r>
      <w:r w:rsidR="00C37E97">
        <w:rPr>
          <w:rFonts w:ascii="Times New Roman" w:hAnsi="Times New Roman"/>
        </w:rPr>
        <w:t>. B</w:t>
      </w:r>
      <w:r w:rsidRPr="00F75A0E">
        <w:rPr>
          <w:rFonts w:ascii="Times New Roman" w:hAnsi="Times New Roman"/>
        </w:rPr>
        <w:t xml:space="preserve">urden </w:t>
      </w:r>
      <w:r w:rsidR="00B73F61">
        <w:rPr>
          <w:rFonts w:ascii="Times New Roman" w:hAnsi="Times New Roman"/>
        </w:rPr>
        <w:t>estimates</w:t>
      </w:r>
      <w:r w:rsidR="00B21E56">
        <w:rPr>
          <w:rFonts w:ascii="Times New Roman" w:hAnsi="Times New Roman"/>
        </w:rPr>
        <w:t xml:space="preserve"> </w:t>
      </w:r>
      <w:r w:rsidR="00C37E97">
        <w:rPr>
          <w:rFonts w:ascii="Times New Roman" w:hAnsi="Times New Roman"/>
        </w:rPr>
        <w:t>for the ETA 912</w:t>
      </w:r>
      <w:r w:rsidR="00206F60">
        <w:rPr>
          <w:rFonts w:ascii="Times New Roman" w:hAnsi="Times New Roman"/>
        </w:rPr>
        <w:t>8</w:t>
      </w:r>
      <w:r w:rsidR="00C37E97">
        <w:rPr>
          <w:rFonts w:ascii="Times New Roman" w:hAnsi="Times New Roman"/>
        </w:rPr>
        <w:t xml:space="preserve"> </w:t>
      </w:r>
      <w:r w:rsidR="00B21E56">
        <w:rPr>
          <w:rFonts w:ascii="Times New Roman" w:hAnsi="Times New Roman"/>
        </w:rPr>
        <w:t>have been increased</w:t>
      </w:r>
      <w:r w:rsidR="00206F60">
        <w:rPr>
          <w:rFonts w:ascii="Times New Roman" w:hAnsi="Times New Roman"/>
        </w:rPr>
        <w:t xml:space="preserve"> from 2.5 to 3.32 hours, a change of </w:t>
      </w:r>
      <w:r w:rsidR="00206F60">
        <w:rPr>
          <w:rFonts w:ascii="Times New Roman" w:hAnsi="Times New Roman"/>
        </w:rPr>
        <w:lastRenderedPageBreak/>
        <w:t xml:space="preserve">approximately 50 minutes per response, </w:t>
      </w:r>
      <w:r w:rsidR="00B21E56">
        <w:rPr>
          <w:rFonts w:ascii="Times New Roman" w:hAnsi="Times New Roman"/>
        </w:rPr>
        <w:t>to</w:t>
      </w:r>
      <w:r w:rsidR="00B73F61">
        <w:rPr>
          <w:rFonts w:ascii="Times New Roman" w:hAnsi="Times New Roman"/>
        </w:rPr>
        <w:t xml:space="preserve"> </w:t>
      </w:r>
      <w:r w:rsidRPr="00F75A0E">
        <w:rPr>
          <w:rFonts w:ascii="Times New Roman" w:hAnsi="Times New Roman"/>
        </w:rPr>
        <w:t xml:space="preserve">reflect </w:t>
      </w:r>
      <w:r w:rsidR="00B73F61">
        <w:rPr>
          <w:rFonts w:ascii="Times New Roman" w:hAnsi="Times New Roman"/>
        </w:rPr>
        <w:t>the</w:t>
      </w:r>
      <w:r w:rsidR="00C37E97">
        <w:rPr>
          <w:rFonts w:ascii="Times New Roman" w:hAnsi="Times New Roman"/>
        </w:rPr>
        <w:t xml:space="preserve"> new reporting elements</w:t>
      </w:r>
      <w:r w:rsidR="00B73F61">
        <w:rPr>
          <w:rFonts w:ascii="Times New Roman" w:hAnsi="Times New Roman"/>
        </w:rPr>
        <w:t xml:space="preserve">. </w:t>
      </w:r>
      <w:r w:rsidRPr="00F75A0E">
        <w:rPr>
          <w:rFonts w:ascii="Times New Roman" w:hAnsi="Times New Roman"/>
        </w:rPr>
        <w:t xml:space="preserve"> </w:t>
      </w:r>
      <w:r w:rsidR="007D65D1">
        <w:rPr>
          <w:rFonts w:ascii="Times New Roman" w:hAnsi="Times New Roman"/>
        </w:rPr>
        <w:t>The r</w:t>
      </w:r>
      <w:r w:rsidRPr="0062063F" w:rsidR="0062063F">
        <w:rPr>
          <w:rFonts w:ascii="Times New Roman" w:hAnsi="Times New Roman"/>
        </w:rPr>
        <w:t xml:space="preserve">eporting Instructions and Form </w:t>
      </w:r>
      <w:r w:rsidR="00B21E56">
        <w:rPr>
          <w:rFonts w:ascii="Times New Roman" w:hAnsi="Times New Roman"/>
        </w:rPr>
        <w:t xml:space="preserve">were also </w:t>
      </w:r>
      <w:r w:rsidRPr="0062063F" w:rsidR="00C37E97">
        <w:rPr>
          <w:rFonts w:ascii="Times New Roman" w:hAnsi="Times New Roman"/>
        </w:rPr>
        <w:t>updated</w:t>
      </w:r>
      <w:r w:rsidR="00C37E97">
        <w:rPr>
          <w:rFonts w:ascii="Times New Roman" w:hAnsi="Times New Roman"/>
        </w:rPr>
        <w:t xml:space="preserve"> to</w:t>
      </w:r>
      <w:r w:rsidR="00B21E56">
        <w:rPr>
          <w:rFonts w:ascii="Times New Roman" w:hAnsi="Times New Roman"/>
        </w:rPr>
        <w:t xml:space="preserve"> reflect the new elements described above. </w:t>
      </w:r>
    </w:p>
    <w:p w:rsidR="00F75A0E" w:rsidP="00690F56" w:rsidRDefault="00F75A0E" w14:paraId="45F7B5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33308" w:rsidR="00690F56" w:rsidP="00690F56" w:rsidRDefault="00633308" w14:paraId="41B59CA5" w14:textId="31A66C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308">
        <w:rPr>
          <w:rFonts w:ascii="Times New Roman" w:hAnsi="Times New Roman"/>
        </w:rPr>
        <w:t>Decisions on publication of data have not been made.</w:t>
      </w:r>
    </w:p>
    <w:p w:rsidRPr="00871CA6" w:rsidR="00633308" w:rsidP="00690F56" w:rsidRDefault="00633308" w14:paraId="7CFDA5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633308" w14:paraId="3D60B41E" w14:textId="36EC34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308">
        <w:rPr>
          <w:rFonts w:ascii="Times New Roman" w:hAnsi="Times New Roman"/>
        </w:rPr>
        <w:t>The expiration date for OMB approval will be displayed.</w:t>
      </w:r>
    </w:p>
    <w:p w:rsidRPr="00A973AA" w:rsidR="00633308" w:rsidP="00690F56" w:rsidRDefault="00633308" w14:paraId="16F1EC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33308" w14:paraId="7282302F" w14:textId="32A36A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308">
        <w:rPr>
          <w:rFonts w:ascii="Times New Roman" w:hAnsi="Times New Roman"/>
        </w:rPr>
        <w:t>There are no exceptions to the certification statement.</w:t>
      </w:r>
    </w:p>
    <w:p w:rsidRPr="00871CA6" w:rsidR="00633308" w:rsidP="00690F56" w:rsidRDefault="00633308" w14:paraId="1DCF28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7D1A8E" w14:paraId="3E8CBCDA" w14:textId="22816E27">
      <w:pPr>
        <w:rPr>
          <w:rFonts w:ascii="Times New Roman" w:hAnsi="Times New Roman"/>
        </w:rPr>
      </w:pPr>
      <w:r w:rsidRPr="007D1A8E">
        <w:rPr>
          <w:rFonts w:ascii="Times New Roman" w:hAnsi="Times New Roman"/>
        </w:rPr>
        <w:t>This information collection does not employ statistical methods.</w:t>
      </w: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9225" w14:textId="77777777" w:rsidR="007519CA" w:rsidRDefault="007519CA">
      <w:r>
        <w:separator/>
      </w:r>
    </w:p>
  </w:endnote>
  <w:endnote w:type="continuationSeparator" w:id="0">
    <w:p w14:paraId="4F0E028B" w14:textId="77777777" w:rsidR="007519CA" w:rsidRDefault="0075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4412E332"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818FC">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CB39" w14:textId="77777777" w:rsidR="007519CA" w:rsidRDefault="007519CA">
      <w:r>
        <w:separator/>
      </w:r>
    </w:p>
  </w:footnote>
  <w:footnote w:type="continuationSeparator" w:id="0">
    <w:p w14:paraId="04203F15" w14:textId="77777777" w:rsidR="007519CA" w:rsidRDefault="0075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277" w14:textId="31DB6FDC" w:rsidR="006626FF" w:rsidRPr="006626FF" w:rsidRDefault="008113B6" w:rsidP="00F8164B">
    <w:pPr>
      <w:pStyle w:val="Header"/>
      <w:rPr>
        <w:rFonts w:ascii="Times New Roman" w:hAnsi="Times New Roman"/>
        <w:bCs/>
        <w:sz w:val="20"/>
        <w:szCs w:val="20"/>
      </w:rPr>
    </w:pPr>
    <w:r>
      <w:rPr>
        <w:rFonts w:ascii="Times New Roman" w:hAnsi="Times New Roman"/>
        <w:bCs/>
        <w:sz w:val="20"/>
        <w:szCs w:val="20"/>
      </w:rPr>
      <w:t xml:space="preserve">RESEA Reports </w:t>
    </w:r>
  </w:p>
  <w:p w14:paraId="52F50703" w14:textId="4D7EEC4F"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113B6">
      <w:rPr>
        <w:rFonts w:ascii="Times New Roman" w:hAnsi="Times New Roman"/>
        <w:sz w:val="20"/>
        <w:szCs w:val="20"/>
      </w:rPr>
      <w:t>1205-0456</w:t>
    </w:r>
  </w:p>
  <w:p w14:paraId="1D1AD862" w14:textId="28BDF5F2"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2A5EC8">
      <w:rPr>
        <w:rFonts w:ascii="Times New Roman" w:hAnsi="Times New Roman"/>
        <w:sz w:val="20"/>
        <w:szCs w:val="20"/>
      </w:rPr>
      <w:t xml:space="preserve">September </w:t>
    </w:r>
    <w:r w:rsidR="008113B6">
      <w:rPr>
        <w:rFonts w:ascii="Times New Roman" w:hAnsi="Times New Roman"/>
        <w:sz w:val="20"/>
        <w:szCs w:val="20"/>
      </w:rPr>
      <w:t>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8F268B9"/>
    <w:multiLevelType w:val="hybridMultilevel"/>
    <w:tmpl w:val="4942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69338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361826041">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358503249">
    <w:abstractNumId w:val="3"/>
  </w:num>
  <w:num w:numId="4" w16cid:durableId="29695839">
    <w:abstractNumId w:val="9"/>
  </w:num>
  <w:num w:numId="5" w16cid:durableId="964771911">
    <w:abstractNumId w:val="2"/>
  </w:num>
  <w:num w:numId="6" w16cid:durableId="783037926">
    <w:abstractNumId w:val="4"/>
  </w:num>
  <w:num w:numId="7" w16cid:durableId="108483794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779422342">
    <w:abstractNumId w:val="11"/>
  </w:num>
  <w:num w:numId="9" w16cid:durableId="1954552455">
    <w:abstractNumId w:val="1"/>
  </w:num>
  <w:num w:numId="10" w16cid:durableId="1029262796">
    <w:abstractNumId w:val="10"/>
  </w:num>
  <w:num w:numId="11" w16cid:durableId="1467165252">
    <w:abstractNumId w:val="6"/>
  </w:num>
  <w:num w:numId="12" w16cid:durableId="1489128930">
    <w:abstractNumId w:val="8"/>
  </w:num>
  <w:num w:numId="13" w16cid:durableId="1706254259">
    <w:abstractNumId w:val="5"/>
  </w:num>
  <w:num w:numId="14" w16cid:durableId="1622767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3386"/>
    <w:rsid w:val="00006D2D"/>
    <w:rsid w:val="000133FD"/>
    <w:rsid w:val="00014158"/>
    <w:rsid w:val="00016676"/>
    <w:rsid w:val="00020F69"/>
    <w:rsid w:val="00022303"/>
    <w:rsid w:val="000248B3"/>
    <w:rsid w:val="00031FA1"/>
    <w:rsid w:val="000334B8"/>
    <w:rsid w:val="0003585E"/>
    <w:rsid w:val="0004107F"/>
    <w:rsid w:val="00042CBD"/>
    <w:rsid w:val="00046076"/>
    <w:rsid w:val="00046387"/>
    <w:rsid w:val="0005165C"/>
    <w:rsid w:val="00052174"/>
    <w:rsid w:val="00056991"/>
    <w:rsid w:val="000617FD"/>
    <w:rsid w:val="00061F6C"/>
    <w:rsid w:val="00064E28"/>
    <w:rsid w:val="0007383F"/>
    <w:rsid w:val="0007709E"/>
    <w:rsid w:val="00095C30"/>
    <w:rsid w:val="000A7853"/>
    <w:rsid w:val="000B0391"/>
    <w:rsid w:val="000B4875"/>
    <w:rsid w:val="000B6FB6"/>
    <w:rsid w:val="000C1BAD"/>
    <w:rsid w:val="000C257C"/>
    <w:rsid w:val="000C3A92"/>
    <w:rsid w:val="000C74FB"/>
    <w:rsid w:val="000D7F95"/>
    <w:rsid w:val="000E1C64"/>
    <w:rsid w:val="000E501B"/>
    <w:rsid w:val="000E5762"/>
    <w:rsid w:val="000E775E"/>
    <w:rsid w:val="000F6836"/>
    <w:rsid w:val="001040D4"/>
    <w:rsid w:val="001078BB"/>
    <w:rsid w:val="00111733"/>
    <w:rsid w:val="001155D2"/>
    <w:rsid w:val="00116CD5"/>
    <w:rsid w:val="00133C47"/>
    <w:rsid w:val="001438C0"/>
    <w:rsid w:val="0014556E"/>
    <w:rsid w:val="0015322B"/>
    <w:rsid w:val="0015365E"/>
    <w:rsid w:val="00154980"/>
    <w:rsid w:val="00157A90"/>
    <w:rsid w:val="00180E5A"/>
    <w:rsid w:val="001813E9"/>
    <w:rsid w:val="00187EF6"/>
    <w:rsid w:val="001A4039"/>
    <w:rsid w:val="001A47D9"/>
    <w:rsid w:val="001B2EF9"/>
    <w:rsid w:val="001B4B42"/>
    <w:rsid w:val="001D10ED"/>
    <w:rsid w:val="001D2D09"/>
    <w:rsid w:val="001D67BB"/>
    <w:rsid w:val="001E0E7F"/>
    <w:rsid w:val="001E2932"/>
    <w:rsid w:val="001E3596"/>
    <w:rsid w:val="001E5213"/>
    <w:rsid w:val="001E5C81"/>
    <w:rsid w:val="001F2310"/>
    <w:rsid w:val="001F2B30"/>
    <w:rsid w:val="001F2E5C"/>
    <w:rsid w:val="001F2E8E"/>
    <w:rsid w:val="001F35DE"/>
    <w:rsid w:val="001F40B6"/>
    <w:rsid w:val="002036A1"/>
    <w:rsid w:val="00205255"/>
    <w:rsid w:val="00206F60"/>
    <w:rsid w:val="002134B4"/>
    <w:rsid w:val="00216E3E"/>
    <w:rsid w:val="002203C9"/>
    <w:rsid w:val="002255D0"/>
    <w:rsid w:val="00237691"/>
    <w:rsid w:val="00242CA0"/>
    <w:rsid w:val="00243432"/>
    <w:rsid w:val="00247146"/>
    <w:rsid w:val="00254E17"/>
    <w:rsid w:val="00262351"/>
    <w:rsid w:val="0026346B"/>
    <w:rsid w:val="00272E88"/>
    <w:rsid w:val="00273D58"/>
    <w:rsid w:val="00276D9D"/>
    <w:rsid w:val="00277C1F"/>
    <w:rsid w:val="0028066E"/>
    <w:rsid w:val="00280F01"/>
    <w:rsid w:val="00281089"/>
    <w:rsid w:val="002866AD"/>
    <w:rsid w:val="00286BE3"/>
    <w:rsid w:val="0029135D"/>
    <w:rsid w:val="00292951"/>
    <w:rsid w:val="00293CD1"/>
    <w:rsid w:val="002A3962"/>
    <w:rsid w:val="002A5972"/>
    <w:rsid w:val="002A5EC8"/>
    <w:rsid w:val="002B27E5"/>
    <w:rsid w:val="002C467F"/>
    <w:rsid w:val="002C5E48"/>
    <w:rsid w:val="002E0FE3"/>
    <w:rsid w:val="002E238B"/>
    <w:rsid w:val="002E4200"/>
    <w:rsid w:val="002F4704"/>
    <w:rsid w:val="002F6B3F"/>
    <w:rsid w:val="00301036"/>
    <w:rsid w:val="00304132"/>
    <w:rsid w:val="00312124"/>
    <w:rsid w:val="00313820"/>
    <w:rsid w:val="0032649A"/>
    <w:rsid w:val="00332F98"/>
    <w:rsid w:val="0033758F"/>
    <w:rsid w:val="003420EB"/>
    <w:rsid w:val="003430A6"/>
    <w:rsid w:val="003448FC"/>
    <w:rsid w:val="003548D8"/>
    <w:rsid w:val="00354E40"/>
    <w:rsid w:val="00363A9D"/>
    <w:rsid w:val="00363CC2"/>
    <w:rsid w:val="00363D3F"/>
    <w:rsid w:val="0036792A"/>
    <w:rsid w:val="00371EEC"/>
    <w:rsid w:val="00372691"/>
    <w:rsid w:val="003827C0"/>
    <w:rsid w:val="00385970"/>
    <w:rsid w:val="00387091"/>
    <w:rsid w:val="003876F3"/>
    <w:rsid w:val="00390426"/>
    <w:rsid w:val="00390BB1"/>
    <w:rsid w:val="00394AEB"/>
    <w:rsid w:val="003A4653"/>
    <w:rsid w:val="003A6353"/>
    <w:rsid w:val="003A73B8"/>
    <w:rsid w:val="003C13C6"/>
    <w:rsid w:val="003C2B7B"/>
    <w:rsid w:val="003D5958"/>
    <w:rsid w:val="003D6AC7"/>
    <w:rsid w:val="003E49A6"/>
    <w:rsid w:val="003E5E34"/>
    <w:rsid w:val="003E72ED"/>
    <w:rsid w:val="003F0DE7"/>
    <w:rsid w:val="003F1539"/>
    <w:rsid w:val="003F53FB"/>
    <w:rsid w:val="003F5F3E"/>
    <w:rsid w:val="00400B4D"/>
    <w:rsid w:val="00401F18"/>
    <w:rsid w:val="00402112"/>
    <w:rsid w:val="004056B7"/>
    <w:rsid w:val="00410AC8"/>
    <w:rsid w:val="00412486"/>
    <w:rsid w:val="00414664"/>
    <w:rsid w:val="0041733E"/>
    <w:rsid w:val="004213CD"/>
    <w:rsid w:val="0042231F"/>
    <w:rsid w:val="00424673"/>
    <w:rsid w:val="00432642"/>
    <w:rsid w:val="00443460"/>
    <w:rsid w:val="0044773C"/>
    <w:rsid w:val="004512DE"/>
    <w:rsid w:val="004531D8"/>
    <w:rsid w:val="0046031C"/>
    <w:rsid w:val="004672B5"/>
    <w:rsid w:val="00480887"/>
    <w:rsid w:val="004844D1"/>
    <w:rsid w:val="0048559D"/>
    <w:rsid w:val="00494A93"/>
    <w:rsid w:val="00494D75"/>
    <w:rsid w:val="004A14C4"/>
    <w:rsid w:val="004A1763"/>
    <w:rsid w:val="004A24E1"/>
    <w:rsid w:val="004B1E83"/>
    <w:rsid w:val="004C273B"/>
    <w:rsid w:val="004D1C78"/>
    <w:rsid w:val="004D242F"/>
    <w:rsid w:val="004D441E"/>
    <w:rsid w:val="004D46D1"/>
    <w:rsid w:val="004D78E9"/>
    <w:rsid w:val="004D7941"/>
    <w:rsid w:val="004E1D9E"/>
    <w:rsid w:val="004F0396"/>
    <w:rsid w:val="004F22E1"/>
    <w:rsid w:val="005023D3"/>
    <w:rsid w:val="0051489C"/>
    <w:rsid w:val="005164DC"/>
    <w:rsid w:val="00517F99"/>
    <w:rsid w:val="00523812"/>
    <w:rsid w:val="00525E6A"/>
    <w:rsid w:val="00530EBD"/>
    <w:rsid w:val="00550D10"/>
    <w:rsid w:val="00567912"/>
    <w:rsid w:val="00570098"/>
    <w:rsid w:val="005805E7"/>
    <w:rsid w:val="005818FC"/>
    <w:rsid w:val="00583F5D"/>
    <w:rsid w:val="0058424C"/>
    <w:rsid w:val="00584F8D"/>
    <w:rsid w:val="00586231"/>
    <w:rsid w:val="00592D63"/>
    <w:rsid w:val="005A0350"/>
    <w:rsid w:val="005A5D9E"/>
    <w:rsid w:val="005B3A43"/>
    <w:rsid w:val="005B5990"/>
    <w:rsid w:val="005B79EB"/>
    <w:rsid w:val="005C6147"/>
    <w:rsid w:val="005D5F8C"/>
    <w:rsid w:val="005E5148"/>
    <w:rsid w:val="005F576A"/>
    <w:rsid w:val="0060114B"/>
    <w:rsid w:val="00611DE2"/>
    <w:rsid w:val="0062063F"/>
    <w:rsid w:val="006227B3"/>
    <w:rsid w:val="00633308"/>
    <w:rsid w:val="00642220"/>
    <w:rsid w:val="00643987"/>
    <w:rsid w:val="00643CBA"/>
    <w:rsid w:val="00644092"/>
    <w:rsid w:val="00652ED1"/>
    <w:rsid w:val="006626FF"/>
    <w:rsid w:val="006650A8"/>
    <w:rsid w:val="00665EE1"/>
    <w:rsid w:val="006760EA"/>
    <w:rsid w:val="0067772C"/>
    <w:rsid w:val="00682383"/>
    <w:rsid w:val="00685435"/>
    <w:rsid w:val="00685E68"/>
    <w:rsid w:val="00690F56"/>
    <w:rsid w:val="00693F45"/>
    <w:rsid w:val="006952D1"/>
    <w:rsid w:val="006A4637"/>
    <w:rsid w:val="006B2C5A"/>
    <w:rsid w:val="006C20BD"/>
    <w:rsid w:val="006C39F8"/>
    <w:rsid w:val="006D4973"/>
    <w:rsid w:val="006D5395"/>
    <w:rsid w:val="006E1A08"/>
    <w:rsid w:val="006E792F"/>
    <w:rsid w:val="006F0CE8"/>
    <w:rsid w:val="006F66F9"/>
    <w:rsid w:val="006F6E13"/>
    <w:rsid w:val="007010C5"/>
    <w:rsid w:val="007011F1"/>
    <w:rsid w:val="0070565D"/>
    <w:rsid w:val="007127A1"/>
    <w:rsid w:val="007136EF"/>
    <w:rsid w:val="00713ACE"/>
    <w:rsid w:val="00715F82"/>
    <w:rsid w:val="0071749C"/>
    <w:rsid w:val="007200F6"/>
    <w:rsid w:val="00723F2A"/>
    <w:rsid w:val="0072528E"/>
    <w:rsid w:val="007265F6"/>
    <w:rsid w:val="007412B6"/>
    <w:rsid w:val="00747FBB"/>
    <w:rsid w:val="007519CA"/>
    <w:rsid w:val="007636EC"/>
    <w:rsid w:val="00767D37"/>
    <w:rsid w:val="00774503"/>
    <w:rsid w:val="00777CD2"/>
    <w:rsid w:val="0078038F"/>
    <w:rsid w:val="00785FE9"/>
    <w:rsid w:val="00786E04"/>
    <w:rsid w:val="007A16AC"/>
    <w:rsid w:val="007A7F79"/>
    <w:rsid w:val="007B05A6"/>
    <w:rsid w:val="007B5AFC"/>
    <w:rsid w:val="007C52FB"/>
    <w:rsid w:val="007D1A8E"/>
    <w:rsid w:val="007D46C2"/>
    <w:rsid w:val="007D65D1"/>
    <w:rsid w:val="007F1FC8"/>
    <w:rsid w:val="007F3673"/>
    <w:rsid w:val="007F5278"/>
    <w:rsid w:val="007F61FD"/>
    <w:rsid w:val="007F7777"/>
    <w:rsid w:val="008043E5"/>
    <w:rsid w:val="00804A1A"/>
    <w:rsid w:val="0081073D"/>
    <w:rsid w:val="0081096A"/>
    <w:rsid w:val="0081113D"/>
    <w:rsid w:val="008113B6"/>
    <w:rsid w:val="008323ED"/>
    <w:rsid w:val="00835955"/>
    <w:rsid w:val="0084209F"/>
    <w:rsid w:val="00846701"/>
    <w:rsid w:val="008624D5"/>
    <w:rsid w:val="00871CA6"/>
    <w:rsid w:val="00871E2E"/>
    <w:rsid w:val="008776A4"/>
    <w:rsid w:val="008777AC"/>
    <w:rsid w:val="00882AB5"/>
    <w:rsid w:val="00882B1D"/>
    <w:rsid w:val="0088672C"/>
    <w:rsid w:val="008A1F0C"/>
    <w:rsid w:val="008A40D1"/>
    <w:rsid w:val="008A6A60"/>
    <w:rsid w:val="008A6F00"/>
    <w:rsid w:val="008B541B"/>
    <w:rsid w:val="008B7969"/>
    <w:rsid w:val="008C3305"/>
    <w:rsid w:val="008D7592"/>
    <w:rsid w:val="008E1241"/>
    <w:rsid w:val="00901003"/>
    <w:rsid w:val="0090158E"/>
    <w:rsid w:val="00901EF6"/>
    <w:rsid w:val="00903155"/>
    <w:rsid w:val="00903EF3"/>
    <w:rsid w:val="0090413E"/>
    <w:rsid w:val="009049C5"/>
    <w:rsid w:val="0091082C"/>
    <w:rsid w:val="00911F6E"/>
    <w:rsid w:val="009133A4"/>
    <w:rsid w:val="00920B62"/>
    <w:rsid w:val="009271B1"/>
    <w:rsid w:val="00932FB2"/>
    <w:rsid w:val="00936F5F"/>
    <w:rsid w:val="00937C1D"/>
    <w:rsid w:val="009441E2"/>
    <w:rsid w:val="00951166"/>
    <w:rsid w:val="00957343"/>
    <w:rsid w:val="00963680"/>
    <w:rsid w:val="00964D3F"/>
    <w:rsid w:val="009700D9"/>
    <w:rsid w:val="009723DB"/>
    <w:rsid w:val="00985C15"/>
    <w:rsid w:val="00994730"/>
    <w:rsid w:val="00995BBE"/>
    <w:rsid w:val="009A2BB8"/>
    <w:rsid w:val="009A6DCA"/>
    <w:rsid w:val="009B00FD"/>
    <w:rsid w:val="009B38D1"/>
    <w:rsid w:val="009B39E9"/>
    <w:rsid w:val="009B4116"/>
    <w:rsid w:val="009B4CBA"/>
    <w:rsid w:val="009C0BED"/>
    <w:rsid w:val="009C2A10"/>
    <w:rsid w:val="009D1EA2"/>
    <w:rsid w:val="009D2C0B"/>
    <w:rsid w:val="009D396B"/>
    <w:rsid w:val="009E0141"/>
    <w:rsid w:val="009E234B"/>
    <w:rsid w:val="009F52F3"/>
    <w:rsid w:val="009F553F"/>
    <w:rsid w:val="009F7AB4"/>
    <w:rsid w:val="00A07E21"/>
    <w:rsid w:val="00A10441"/>
    <w:rsid w:val="00A14A8D"/>
    <w:rsid w:val="00A15094"/>
    <w:rsid w:val="00A21F98"/>
    <w:rsid w:val="00A331EB"/>
    <w:rsid w:val="00A41C21"/>
    <w:rsid w:val="00A47DA7"/>
    <w:rsid w:val="00A52DE7"/>
    <w:rsid w:val="00A55023"/>
    <w:rsid w:val="00A56B86"/>
    <w:rsid w:val="00A60302"/>
    <w:rsid w:val="00A632EF"/>
    <w:rsid w:val="00A64652"/>
    <w:rsid w:val="00A677E9"/>
    <w:rsid w:val="00A7081E"/>
    <w:rsid w:val="00A740AB"/>
    <w:rsid w:val="00A834BF"/>
    <w:rsid w:val="00A90769"/>
    <w:rsid w:val="00A9411A"/>
    <w:rsid w:val="00A96701"/>
    <w:rsid w:val="00A973AA"/>
    <w:rsid w:val="00AA177A"/>
    <w:rsid w:val="00AA20F9"/>
    <w:rsid w:val="00AB078C"/>
    <w:rsid w:val="00AB0C55"/>
    <w:rsid w:val="00AB4DC3"/>
    <w:rsid w:val="00AB65EB"/>
    <w:rsid w:val="00AB75DE"/>
    <w:rsid w:val="00AC6495"/>
    <w:rsid w:val="00AC775D"/>
    <w:rsid w:val="00AD022F"/>
    <w:rsid w:val="00AD75AC"/>
    <w:rsid w:val="00AE2176"/>
    <w:rsid w:val="00AF2C11"/>
    <w:rsid w:val="00AF3788"/>
    <w:rsid w:val="00AF5262"/>
    <w:rsid w:val="00AF7928"/>
    <w:rsid w:val="00B12DD3"/>
    <w:rsid w:val="00B21E56"/>
    <w:rsid w:val="00B336C7"/>
    <w:rsid w:val="00B35DAD"/>
    <w:rsid w:val="00B47443"/>
    <w:rsid w:val="00B5377A"/>
    <w:rsid w:val="00B6181C"/>
    <w:rsid w:val="00B66231"/>
    <w:rsid w:val="00B70751"/>
    <w:rsid w:val="00B73F61"/>
    <w:rsid w:val="00B8016B"/>
    <w:rsid w:val="00B80578"/>
    <w:rsid w:val="00B86FF5"/>
    <w:rsid w:val="00BA6C9C"/>
    <w:rsid w:val="00BB3BEF"/>
    <w:rsid w:val="00BB7A10"/>
    <w:rsid w:val="00BC25C9"/>
    <w:rsid w:val="00BD23E1"/>
    <w:rsid w:val="00BD34F2"/>
    <w:rsid w:val="00C02744"/>
    <w:rsid w:val="00C02E4A"/>
    <w:rsid w:val="00C05B88"/>
    <w:rsid w:val="00C07F7F"/>
    <w:rsid w:val="00C12530"/>
    <w:rsid w:val="00C14429"/>
    <w:rsid w:val="00C247D8"/>
    <w:rsid w:val="00C34009"/>
    <w:rsid w:val="00C37E97"/>
    <w:rsid w:val="00C4763A"/>
    <w:rsid w:val="00C47809"/>
    <w:rsid w:val="00C558D6"/>
    <w:rsid w:val="00C63D1E"/>
    <w:rsid w:val="00C667F3"/>
    <w:rsid w:val="00C712D2"/>
    <w:rsid w:val="00C71C57"/>
    <w:rsid w:val="00C72A2D"/>
    <w:rsid w:val="00C77B5C"/>
    <w:rsid w:val="00C824C6"/>
    <w:rsid w:val="00C8275F"/>
    <w:rsid w:val="00C86AFE"/>
    <w:rsid w:val="00C87068"/>
    <w:rsid w:val="00C9162F"/>
    <w:rsid w:val="00CA29FD"/>
    <w:rsid w:val="00CA2F0A"/>
    <w:rsid w:val="00CB157D"/>
    <w:rsid w:val="00CB3579"/>
    <w:rsid w:val="00CB3B69"/>
    <w:rsid w:val="00CB6B0B"/>
    <w:rsid w:val="00CB6E3D"/>
    <w:rsid w:val="00CC0731"/>
    <w:rsid w:val="00CC770C"/>
    <w:rsid w:val="00CD215D"/>
    <w:rsid w:val="00CD300C"/>
    <w:rsid w:val="00CD3F71"/>
    <w:rsid w:val="00CD6628"/>
    <w:rsid w:val="00CE0CC5"/>
    <w:rsid w:val="00CE3167"/>
    <w:rsid w:val="00CE6A67"/>
    <w:rsid w:val="00CE7246"/>
    <w:rsid w:val="00CF03F7"/>
    <w:rsid w:val="00CF7418"/>
    <w:rsid w:val="00D05EAB"/>
    <w:rsid w:val="00D12A19"/>
    <w:rsid w:val="00D13274"/>
    <w:rsid w:val="00D16BF8"/>
    <w:rsid w:val="00D2331B"/>
    <w:rsid w:val="00D36775"/>
    <w:rsid w:val="00D36BB6"/>
    <w:rsid w:val="00D53604"/>
    <w:rsid w:val="00D53DEB"/>
    <w:rsid w:val="00D57DE8"/>
    <w:rsid w:val="00D73AAD"/>
    <w:rsid w:val="00D752C7"/>
    <w:rsid w:val="00D75842"/>
    <w:rsid w:val="00D76379"/>
    <w:rsid w:val="00D80992"/>
    <w:rsid w:val="00D80A44"/>
    <w:rsid w:val="00D86FF7"/>
    <w:rsid w:val="00D922C9"/>
    <w:rsid w:val="00DA34DB"/>
    <w:rsid w:val="00DB7B7C"/>
    <w:rsid w:val="00DD6DF0"/>
    <w:rsid w:val="00DD6F62"/>
    <w:rsid w:val="00DE70BE"/>
    <w:rsid w:val="00E0031C"/>
    <w:rsid w:val="00E0138A"/>
    <w:rsid w:val="00E06430"/>
    <w:rsid w:val="00E22463"/>
    <w:rsid w:val="00E23871"/>
    <w:rsid w:val="00E322E9"/>
    <w:rsid w:val="00E400EA"/>
    <w:rsid w:val="00E45C19"/>
    <w:rsid w:val="00E46EE5"/>
    <w:rsid w:val="00E5304E"/>
    <w:rsid w:val="00E57F5E"/>
    <w:rsid w:val="00E60FB0"/>
    <w:rsid w:val="00E614A1"/>
    <w:rsid w:val="00E64BB8"/>
    <w:rsid w:val="00E700AD"/>
    <w:rsid w:val="00E74ABD"/>
    <w:rsid w:val="00E82CCD"/>
    <w:rsid w:val="00E83023"/>
    <w:rsid w:val="00E833E4"/>
    <w:rsid w:val="00E86D82"/>
    <w:rsid w:val="00E913B0"/>
    <w:rsid w:val="00E92EED"/>
    <w:rsid w:val="00E93A0F"/>
    <w:rsid w:val="00E97F94"/>
    <w:rsid w:val="00E97F95"/>
    <w:rsid w:val="00EA3E66"/>
    <w:rsid w:val="00EA790D"/>
    <w:rsid w:val="00EC0B43"/>
    <w:rsid w:val="00EC1EAD"/>
    <w:rsid w:val="00EC3FF5"/>
    <w:rsid w:val="00ED19A8"/>
    <w:rsid w:val="00EE7652"/>
    <w:rsid w:val="00EF1A68"/>
    <w:rsid w:val="00EF5876"/>
    <w:rsid w:val="00EF6CD8"/>
    <w:rsid w:val="00EF6F0E"/>
    <w:rsid w:val="00F01E48"/>
    <w:rsid w:val="00F05613"/>
    <w:rsid w:val="00F11AA8"/>
    <w:rsid w:val="00F21B27"/>
    <w:rsid w:val="00F24787"/>
    <w:rsid w:val="00F27223"/>
    <w:rsid w:val="00F2788A"/>
    <w:rsid w:val="00F3623C"/>
    <w:rsid w:val="00F41116"/>
    <w:rsid w:val="00F44A2A"/>
    <w:rsid w:val="00F44D20"/>
    <w:rsid w:val="00F4518C"/>
    <w:rsid w:val="00F4529D"/>
    <w:rsid w:val="00F51E57"/>
    <w:rsid w:val="00F52205"/>
    <w:rsid w:val="00F53F09"/>
    <w:rsid w:val="00F56B20"/>
    <w:rsid w:val="00F574D5"/>
    <w:rsid w:val="00F6219B"/>
    <w:rsid w:val="00F64E0B"/>
    <w:rsid w:val="00F65101"/>
    <w:rsid w:val="00F72D66"/>
    <w:rsid w:val="00F75A0E"/>
    <w:rsid w:val="00F8164B"/>
    <w:rsid w:val="00F935EE"/>
    <w:rsid w:val="00F97B5F"/>
    <w:rsid w:val="00FA0123"/>
    <w:rsid w:val="00FA1458"/>
    <w:rsid w:val="00FA17F3"/>
    <w:rsid w:val="00FA3D8C"/>
    <w:rsid w:val="00FB587F"/>
    <w:rsid w:val="00FC09AC"/>
    <w:rsid w:val="00FC4DF2"/>
    <w:rsid w:val="00FE0727"/>
    <w:rsid w:val="00FE3EE0"/>
    <w:rsid w:val="00FE6624"/>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3247"/>
  <w15:docId w15:val="{EB9AD70A-DA4E-4AAE-95F0-69B7E02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First Indent"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7056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HTMLPreformatted">
    <w:name w:val="HTML Preformatted"/>
    <w:basedOn w:val="Normal"/>
    <w:link w:val="HTMLPreformattedChar"/>
    <w:rsid w:val="001F35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1F35DE"/>
    <w:rPr>
      <w:rFonts w:ascii="Courier New" w:hAnsi="Courier New" w:cs="Courier New"/>
    </w:rPr>
  </w:style>
  <w:style w:type="paragraph" w:styleId="BodyText">
    <w:name w:val="Body Text"/>
    <w:basedOn w:val="Normal"/>
    <w:link w:val="BodyTextChar"/>
    <w:rsid w:val="001F35DE"/>
    <w:pPr>
      <w:spacing w:after="120"/>
    </w:pPr>
  </w:style>
  <w:style w:type="character" w:customStyle="1" w:styleId="BodyTextChar">
    <w:name w:val="Body Text Char"/>
    <w:basedOn w:val="DefaultParagraphFont"/>
    <w:link w:val="BodyText"/>
    <w:rsid w:val="001F35DE"/>
    <w:rPr>
      <w:rFonts w:ascii="Courier 12cpi" w:hAnsi="Courier 12cpi"/>
      <w:sz w:val="24"/>
      <w:szCs w:val="24"/>
    </w:rPr>
  </w:style>
  <w:style w:type="paragraph" w:styleId="BodyTextFirstIndent">
    <w:name w:val="Body Text First Indent"/>
    <w:basedOn w:val="BodyText"/>
    <w:link w:val="BodyTextFirstIndentChar"/>
    <w:uiPriority w:val="99"/>
    <w:rsid w:val="001F35DE"/>
    <w:pPr>
      <w:widowControl/>
      <w:autoSpaceDE/>
      <w:autoSpaceDN/>
      <w:adjustRightInd/>
      <w:ind w:firstLine="210"/>
    </w:pPr>
    <w:rPr>
      <w:rFonts w:ascii="Times New Roman" w:eastAsia="Calibri" w:hAnsi="Times New Roman"/>
    </w:rPr>
  </w:style>
  <w:style w:type="character" w:customStyle="1" w:styleId="BodyTextFirstIndentChar">
    <w:name w:val="Body Text First Indent Char"/>
    <w:basedOn w:val="BodyTextChar"/>
    <w:link w:val="BodyTextFirstIndent"/>
    <w:uiPriority w:val="99"/>
    <w:rsid w:val="001F35DE"/>
    <w:rPr>
      <w:rFonts w:ascii="Courier 12cpi" w:eastAsia="Calibri" w:hAnsi="Courier 12cpi"/>
      <w:sz w:val="24"/>
      <w:szCs w:val="24"/>
    </w:rPr>
  </w:style>
  <w:style w:type="character" w:styleId="Hyperlink">
    <w:name w:val="Hyperlink"/>
    <w:basedOn w:val="DefaultParagraphFont"/>
    <w:rsid w:val="000334B8"/>
    <w:rPr>
      <w:color w:val="0563C1" w:themeColor="hyperlink"/>
      <w:u w:val="single"/>
    </w:rPr>
  </w:style>
  <w:style w:type="table" w:styleId="TableGrid">
    <w:name w:val="Table Grid"/>
    <w:basedOn w:val="TableNormal"/>
    <w:rsid w:val="00061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70565D"/>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F05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corr_doc.cfm?DOCN=610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28ff25ebe42cdab6c0d6495566615cfb">
  <xsd:schema xmlns:xsd="http://www.w3.org/2001/XMLSchema" xmlns:xs="http://www.w3.org/2001/XMLSchema" xmlns:p="http://schemas.microsoft.com/office/2006/metadata/properties" xmlns:ns3="2a1ba486-ff2f-4459-80ac-1ab5aa17f82f" targetNamespace="http://schemas.microsoft.com/office/2006/metadata/properties" ma:root="true" ma:fieldsID="185b2692a31ccd4db5ef312a33bfafd0"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D6AB2-C7A9-4C60-B306-A47403237DDA}">
  <ds:schemaRefs>
    <ds:schemaRef ds:uri="http://schemas.microsoft.com/sharepoint/v3/contenttype/forms"/>
  </ds:schemaRefs>
</ds:datastoreItem>
</file>

<file path=customXml/itemProps2.xml><?xml version="1.0" encoding="utf-8"?>
<ds:datastoreItem xmlns:ds="http://schemas.openxmlformats.org/officeDocument/2006/customXml" ds:itemID="{4A637163-FF90-4841-A251-06D22863885D}">
  <ds:schemaRefs>
    <ds:schemaRef ds:uri="http://schemas.openxmlformats.org/officeDocument/2006/bibliography"/>
  </ds:schemaRefs>
</ds:datastoreItem>
</file>

<file path=customXml/itemProps3.xml><?xml version="1.0" encoding="utf-8"?>
<ds:datastoreItem xmlns:ds="http://schemas.openxmlformats.org/officeDocument/2006/customXml" ds:itemID="{E0A01616-F445-4745-9950-DEA3A2C4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C8BD5-8A2C-41D6-8FE9-EE8F4AFD35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23559</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dc:description/>
  <cp:lastModifiedBy>St.Onge, Emily - ETA</cp:lastModifiedBy>
  <cp:revision>2</cp:revision>
  <cp:lastPrinted>2020-02-19T15:46:00Z</cp:lastPrinted>
  <dcterms:created xsi:type="dcterms:W3CDTF">2022-07-19T19:22:00Z</dcterms:created>
  <dcterms:modified xsi:type="dcterms:W3CDTF">2022-07-19T19:22:00Z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