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5CA" w:rsidP="009F4D1C" w:rsidRDefault="00B50861" w14:paraId="69E1E37E" w14:textId="77777777">
      <w:pPr>
        <w:jc w:val="center"/>
      </w:pPr>
      <w:r w:rsidRPr="00EF2363">
        <w:t>Department of the Treasury</w:t>
      </w:r>
    </w:p>
    <w:p w:rsidR="00857B7C" w:rsidP="009F4D1C" w:rsidRDefault="00857B7C" w14:paraId="19E14CEA" w14:textId="77777777">
      <w:pPr>
        <w:jc w:val="center"/>
      </w:pPr>
      <w:r>
        <w:t>Information Collection Request – Supporting Statement</w:t>
      </w:r>
    </w:p>
    <w:p w:rsidRPr="00EF2363" w:rsidR="00857B7C" w:rsidP="009F4D1C" w:rsidRDefault="00857B7C" w14:paraId="73507550" w14:textId="77777777">
      <w:pPr>
        <w:jc w:val="center"/>
      </w:pPr>
    </w:p>
    <w:p w:rsidR="00605173" w:rsidP="00605173" w:rsidRDefault="00667346" w14:paraId="70B162C3" w14:textId="61FF5DFB">
      <w:pPr>
        <w:jc w:val="center"/>
      </w:pPr>
      <w:r>
        <w:t>CDFI Equitable Recovery Program</w:t>
      </w:r>
    </w:p>
    <w:p w:rsidR="00110D39" w:rsidP="00512B62" w:rsidRDefault="00B601FF" w14:paraId="6026D7D6" w14:textId="7DA677D2">
      <w:pPr>
        <w:jc w:val="center"/>
      </w:pPr>
      <w:r w:rsidRPr="00EF2363">
        <w:t xml:space="preserve">OMB No. </w:t>
      </w:r>
      <w:r w:rsidR="00A87B83">
        <w:t>1559-NEW</w:t>
      </w:r>
    </w:p>
    <w:p w:rsidRPr="00EF2363" w:rsidR="009E2FFF" w:rsidP="00512B62" w:rsidRDefault="009E2FFF" w14:paraId="4D331677" w14:textId="77777777">
      <w:pPr>
        <w:jc w:val="center"/>
      </w:pPr>
    </w:p>
    <w:p w:rsidRPr="009E2FFF" w:rsidR="00A73FE3" w:rsidP="00D6575A" w:rsidRDefault="00857B7C" w14:paraId="3BF1B862" w14:textId="77777777">
      <w:pPr>
        <w:spacing w:line="276" w:lineRule="auto"/>
        <w:rPr>
          <w:b/>
        </w:rPr>
      </w:pPr>
      <w:r w:rsidRPr="009E2FFF">
        <w:rPr>
          <w:b/>
        </w:rPr>
        <w:t>A.  Justification</w:t>
      </w:r>
    </w:p>
    <w:p w:rsidRPr="00857B7C" w:rsidR="00857B7C" w:rsidP="00D6575A" w:rsidRDefault="00857B7C" w14:paraId="433B69AF" w14:textId="77777777">
      <w:pPr>
        <w:pStyle w:val="ListParagraph"/>
        <w:spacing w:line="276" w:lineRule="auto"/>
      </w:pPr>
    </w:p>
    <w:p w:rsidRPr="009E2FFF" w:rsidR="00B50861" w:rsidP="00D6575A" w:rsidRDefault="00F41911" w14:paraId="59522F7F" w14:textId="77777777">
      <w:pPr>
        <w:numPr>
          <w:ilvl w:val="0"/>
          <w:numId w:val="12"/>
        </w:numPr>
        <w:tabs>
          <w:tab w:val="clear" w:pos="720"/>
        </w:tabs>
        <w:spacing w:line="276" w:lineRule="auto"/>
        <w:ind w:left="270" w:hanging="270"/>
        <w:rPr>
          <w:u w:val="single"/>
        </w:rPr>
      </w:pPr>
      <w:r w:rsidRPr="009E2FFF">
        <w:t xml:space="preserve"> </w:t>
      </w:r>
      <w:r w:rsidRPr="009E2FFF" w:rsidR="00B50861">
        <w:rPr>
          <w:u w:val="single"/>
        </w:rPr>
        <w:t>Circumstances necessitating the collection of information</w:t>
      </w:r>
    </w:p>
    <w:p w:rsidRPr="00EF2363" w:rsidR="00990870" w:rsidP="00D6575A" w:rsidRDefault="00990870" w14:paraId="40F4FB92" w14:textId="77777777">
      <w:pPr>
        <w:spacing w:line="276" w:lineRule="auto"/>
        <w:ind w:left="360"/>
        <w:rPr>
          <w:u w:val="single"/>
        </w:rPr>
      </w:pPr>
    </w:p>
    <w:p w:rsidRPr="009B60FB" w:rsidR="003E53BD" w:rsidP="00D6575A" w:rsidRDefault="00717738" w14:paraId="1163E11D" w14:textId="77777777">
      <w:pPr>
        <w:spacing w:line="276" w:lineRule="auto"/>
        <w:rPr>
          <w:i/>
        </w:rPr>
      </w:pPr>
      <w:r w:rsidRPr="009B60FB">
        <w:rPr>
          <w:i/>
        </w:rPr>
        <w:t>Justification for Emergency Processing:</w:t>
      </w:r>
    </w:p>
    <w:p w:rsidR="009B60FB" w:rsidP="00D6575A" w:rsidRDefault="009B60FB" w14:paraId="3FBFDD8B" w14:textId="77777777">
      <w:pPr>
        <w:spacing w:line="276" w:lineRule="auto"/>
      </w:pPr>
    </w:p>
    <w:p w:rsidR="00FA377F" w:rsidP="00D6575A" w:rsidRDefault="00FA377F" w14:paraId="3EA2E654" w14:textId="774C6E97">
      <w:pPr>
        <w:spacing w:line="276" w:lineRule="auto"/>
      </w:pPr>
      <w:r w:rsidRPr="00647278">
        <w:t xml:space="preserve">The Community Development Financial Intuitions Fund (CDFI Fund) requests emergency processing for the </w:t>
      </w:r>
      <w:r w:rsidR="00667346">
        <w:t>CDFI Equitable Recovery Program</w:t>
      </w:r>
      <w:r w:rsidR="00D6575A">
        <w:t xml:space="preserve"> (</w:t>
      </w:r>
      <w:r w:rsidR="00667346">
        <w:t>CDFI ERP</w:t>
      </w:r>
      <w:r w:rsidR="00D6575A">
        <w:t>)</w:t>
      </w:r>
      <w:r w:rsidR="00C3207B">
        <w:t xml:space="preserve"> </w:t>
      </w:r>
      <w:r w:rsidRPr="00647278">
        <w:t xml:space="preserve">Application </w:t>
      </w:r>
      <w:r w:rsidRPr="00647278">
        <w:rPr>
          <w:bCs/>
        </w:rPr>
        <w:t xml:space="preserve">in order to open the funding round </w:t>
      </w:r>
      <w:r w:rsidR="00013350">
        <w:rPr>
          <w:bCs/>
        </w:rPr>
        <w:t xml:space="preserve">in June </w:t>
      </w:r>
      <w:r w:rsidRPr="00FE0C1F" w:rsidR="00FE0C1F">
        <w:rPr>
          <w:bCs/>
        </w:rPr>
        <w:t>202</w:t>
      </w:r>
      <w:r w:rsidR="00FE0C1F">
        <w:rPr>
          <w:bCs/>
        </w:rPr>
        <w:t>2</w:t>
      </w:r>
      <w:r w:rsidRPr="00647278" w:rsidR="00FE0C1F">
        <w:rPr>
          <w:bCs/>
        </w:rPr>
        <w:t xml:space="preserve"> </w:t>
      </w:r>
      <w:r w:rsidRPr="00647278">
        <w:rPr>
          <w:bCs/>
        </w:rPr>
        <w:t xml:space="preserve">and make disbursements expeditiously </w:t>
      </w:r>
      <w:r w:rsidR="0078001F">
        <w:t xml:space="preserve">to provide selected </w:t>
      </w:r>
      <w:r w:rsidR="0078001F">
        <w:rPr>
          <w:rFonts w:cstheme="minorHAnsi"/>
        </w:rPr>
        <w:t>C</w:t>
      </w:r>
      <w:r w:rsidRPr="005D5028" w:rsidR="0078001F">
        <w:rPr>
          <w:rFonts w:cstheme="minorHAnsi"/>
        </w:rPr>
        <w:t xml:space="preserve">ertified </w:t>
      </w:r>
      <w:r w:rsidR="0078001F">
        <w:t>Community Development Financial Intuitions</w:t>
      </w:r>
      <w:r w:rsidRPr="005D5028" w:rsidR="0078001F">
        <w:rPr>
          <w:rFonts w:cstheme="minorHAnsi"/>
        </w:rPr>
        <w:t xml:space="preserve"> </w:t>
      </w:r>
      <w:r w:rsidR="0078001F">
        <w:rPr>
          <w:rFonts w:cstheme="minorHAnsi"/>
        </w:rPr>
        <w:t>(</w:t>
      </w:r>
      <w:r w:rsidRPr="005D5028" w:rsidR="0078001F">
        <w:rPr>
          <w:rFonts w:cstheme="minorHAnsi"/>
        </w:rPr>
        <w:t>CDFIs</w:t>
      </w:r>
      <w:r w:rsidR="0078001F">
        <w:rPr>
          <w:rFonts w:cstheme="minorHAnsi"/>
        </w:rPr>
        <w:t xml:space="preserve">) </w:t>
      </w:r>
      <w:r w:rsidRPr="0032497E" w:rsidR="0078001F">
        <w:rPr>
          <w:rFonts w:cstheme="minorHAnsi"/>
        </w:rPr>
        <w:t xml:space="preserve">emergency support </w:t>
      </w:r>
      <w:r w:rsidR="0078001F">
        <w:rPr>
          <w:rFonts w:cstheme="minorHAnsi"/>
        </w:rPr>
        <w:t>in response</w:t>
      </w:r>
      <w:r w:rsidRPr="0032497E" w:rsidR="0078001F">
        <w:rPr>
          <w:rFonts w:cstheme="minorHAnsi"/>
        </w:rPr>
        <w:t xml:space="preserve"> to the COVID–19 pandemic</w:t>
      </w:r>
      <w:r w:rsidR="0078001F">
        <w:rPr>
          <w:rFonts w:cstheme="minorHAnsi"/>
        </w:rPr>
        <w:t>.</w:t>
      </w:r>
    </w:p>
    <w:p w:rsidR="00704B18" w:rsidP="00D6575A" w:rsidRDefault="00704B18" w14:paraId="47A4C3DC" w14:textId="41691A7F">
      <w:pPr>
        <w:spacing w:line="276" w:lineRule="auto"/>
      </w:pPr>
    </w:p>
    <w:p w:rsidRPr="00647278" w:rsidR="00647278" w:rsidP="00D6575A" w:rsidRDefault="00647278" w14:paraId="16FAAC96" w14:textId="77777777">
      <w:pPr>
        <w:spacing w:line="276" w:lineRule="auto"/>
      </w:pPr>
      <w:r w:rsidRPr="00647278">
        <w:t>The CDFI Fund was established by the Riegle Community Development and Regulatory Improvement Act of 1994 (Riegle Act; P.L. 103-325), to expand economic opportunity for underserved people and communities by supporting the growth and capacity of a national network of community development lenders, investors, and financial service providers.</w:t>
      </w:r>
    </w:p>
    <w:p w:rsidRPr="00647278" w:rsidR="00647278" w:rsidP="00D6575A" w:rsidRDefault="00647278" w14:paraId="29BBABEB" w14:textId="77777777">
      <w:pPr>
        <w:autoSpaceDE w:val="0"/>
        <w:autoSpaceDN w:val="0"/>
        <w:adjustRightInd w:val="0"/>
        <w:spacing w:line="276" w:lineRule="auto"/>
      </w:pPr>
    </w:p>
    <w:p w:rsidRPr="00647278" w:rsidR="00647278" w:rsidP="00D6575A" w:rsidRDefault="00647278" w14:paraId="1FBF1D68" w14:textId="77777777">
      <w:pPr>
        <w:autoSpaceDE w:val="0"/>
        <w:autoSpaceDN w:val="0"/>
        <w:adjustRightInd w:val="0"/>
        <w:spacing w:line="276" w:lineRule="auto"/>
      </w:pPr>
      <w:r w:rsidRPr="00647278">
        <w:t>The CDFI Fund works to spur economic growth, job creation, and opportunity in our nation’s distressed and underserved communities</w:t>
      </w:r>
      <w:r w:rsidRPr="00647278" w:rsidDel="00777F72">
        <w:t xml:space="preserve"> </w:t>
      </w:r>
      <w:r w:rsidRPr="00647278">
        <w:t>by offering targeted resources and innovative programs to leverage federal dollars with private sector capital.  The CDFI Fund supports mission-driven financial institutions that take a market-based approach to supporting economically underserved communities.</w:t>
      </w:r>
    </w:p>
    <w:p w:rsidRPr="00647278" w:rsidR="00647278" w:rsidP="00D6575A" w:rsidRDefault="00647278" w14:paraId="01D7D9C1" w14:textId="77777777">
      <w:pPr>
        <w:spacing w:line="276" w:lineRule="auto"/>
      </w:pPr>
    </w:p>
    <w:p w:rsidRPr="00647278" w:rsidR="00D6575A" w:rsidP="00D6575A" w:rsidRDefault="00D6575A" w14:paraId="16C4D1C1" w14:textId="4C3C5AC7">
      <w:pPr>
        <w:spacing w:line="276" w:lineRule="auto"/>
      </w:pPr>
      <w:r>
        <w:t>T</w:t>
      </w:r>
      <w:r w:rsidRPr="00E55F77">
        <w:t xml:space="preserve">he CDFI Fund </w:t>
      </w:r>
      <w:r>
        <w:t xml:space="preserve">will </w:t>
      </w:r>
      <w:r w:rsidRPr="00E55F77">
        <w:t>pr</w:t>
      </w:r>
      <w:r>
        <w:t xml:space="preserve">ovide awards of up </w:t>
      </w:r>
      <w:r w:rsidRPr="00CA2EAF">
        <w:t xml:space="preserve">to </w:t>
      </w:r>
      <w:r w:rsidRPr="00742086">
        <w:t xml:space="preserve">$15 </w:t>
      </w:r>
      <w:r w:rsidRPr="00967140">
        <w:t>million to Certified Community Development Financial Institutions (CDFIs)</w:t>
      </w:r>
      <w:r w:rsidRPr="00967140">
        <w:rPr>
          <w:rStyle w:val="FootnoteReference"/>
        </w:rPr>
        <w:footnoteReference w:id="2"/>
      </w:r>
      <w:r w:rsidRPr="00967140">
        <w:t xml:space="preserve"> </w:t>
      </w:r>
      <w:r>
        <w:t xml:space="preserve">(1) </w:t>
      </w:r>
      <w:r w:rsidRPr="00742086">
        <w:t xml:space="preserve">to expand lending, grant making and investment activities in </w:t>
      </w:r>
      <w:r>
        <w:t xml:space="preserve">low- to moderate-income </w:t>
      </w:r>
      <w:r w:rsidRPr="00742086">
        <w:t>communities that have historically experienced significant unmet capital and financial services needs and were disproportionately impacted by the COVID-19 pandemic</w:t>
      </w:r>
      <w:r w:rsidRPr="00CA2EAF">
        <w:t xml:space="preserve">; </w:t>
      </w:r>
      <w:r w:rsidRPr="00742086">
        <w:t>and (</w:t>
      </w:r>
      <w:r w:rsidRPr="00D5732C">
        <w:t xml:space="preserve">2) to enable CDFIs to build organizational capacity and acquire technology, staff, and other items necessary </w:t>
      </w:r>
      <w:r>
        <w:t xml:space="preserve">to accomplish the </w:t>
      </w:r>
      <w:r w:rsidR="00667346">
        <w:t>CDFI ERP</w:t>
      </w:r>
      <w:r>
        <w:t xml:space="preserve"> objectives.</w:t>
      </w:r>
      <w:r w:rsidRPr="00D5732C" w:rsidDel="00042EE1">
        <w:t xml:space="preserve"> </w:t>
      </w:r>
    </w:p>
    <w:p w:rsidRPr="00647278" w:rsidR="00D6575A" w:rsidP="00D6575A" w:rsidRDefault="00D6575A" w14:paraId="4472115F" w14:textId="77777777">
      <w:pPr>
        <w:spacing w:line="276" w:lineRule="auto"/>
      </w:pPr>
    </w:p>
    <w:p w:rsidR="00D6575A" w:rsidP="00D6575A" w:rsidRDefault="00D6575A" w14:paraId="671150D6" w14:textId="49C530CE">
      <w:pPr>
        <w:spacing w:line="276" w:lineRule="auto"/>
      </w:pPr>
      <w:r w:rsidRPr="00FF498B">
        <w:t xml:space="preserve">The </w:t>
      </w:r>
      <w:r w:rsidR="00667346">
        <w:t>CDFI ERP</w:t>
      </w:r>
      <w:r w:rsidRPr="00FF498B">
        <w:t xml:space="preserve"> Program is a new program authorized by The Coronavirus Response and Relief Supplemental Consolidated Appropriations Act of 2021 (Section 523 of Division N; </w:t>
      </w:r>
      <w:proofErr w:type="spellStart"/>
      <w:r w:rsidRPr="00FF498B">
        <w:t>Pub.L</w:t>
      </w:r>
      <w:proofErr w:type="spellEnd"/>
      <w:r w:rsidRPr="00FF498B">
        <w:t>. 116-</w:t>
      </w:r>
      <w:r w:rsidRPr="00FF498B">
        <w:lastRenderedPageBreak/>
        <w:t>260</w:t>
      </w:r>
      <w:r>
        <w:t>, entitled Emergency Support for CDFIs and Communities Responding to the COVID-19 Pandemic</w:t>
      </w:r>
      <w:r w:rsidRPr="00FF498B">
        <w:t xml:space="preserve">) (Authorizing Statute). </w:t>
      </w:r>
    </w:p>
    <w:p w:rsidR="00647278" w:rsidP="00D6575A" w:rsidRDefault="00647278" w14:paraId="50C972B7" w14:textId="77777777">
      <w:pPr>
        <w:spacing w:line="276" w:lineRule="auto"/>
      </w:pPr>
    </w:p>
    <w:p w:rsidRPr="009318E2" w:rsidR="00B13542" w:rsidP="00D6575A" w:rsidRDefault="00B13542" w14:paraId="5B42B9C3" w14:textId="77777777">
      <w:pPr>
        <w:spacing w:after="200" w:line="276" w:lineRule="auto"/>
        <w:rPr>
          <w:rFonts w:eastAsia="Calibri"/>
          <w:u w:val="single"/>
        </w:rPr>
      </w:pPr>
      <w:r w:rsidRPr="009318E2">
        <w:rPr>
          <w:rFonts w:eastAsia="Calibri"/>
          <w:u w:val="single"/>
        </w:rPr>
        <w:t>2.  Method of collection and use of data</w:t>
      </w:r>
    </w:p>
    <w:p w:rsidRPr="009318E2" w:rsidR="00B13542" w:rsidP="00D6575A" w:rsidRDefault="00B13542" w14:paraId="29DD522C" w14:textId="2F405946">
      <w:pPr>
        <w:spacing w:after="200" w:line="276" w:lineRule="auto"/>
        <w:rPr>
          <w:rFonts w:eastAsia="Calibri"/>
        </w:rPr>
      </w:pPr>
      <w:r w:rsidRPr="009318E2">
        <w:rPr>
          <w:rFonts w:eastAsia="Calibri"/>
        </w:rPr>
        <w:t xml:space="preserve">The CDFI Fund will collect data by means of an application.  Applicants must complete and upload the application through a CDFI Fund-managed web-based application portal </w:t>
      </w:r>
      <w:proofErr w:type="gramStart"/>
      <w:r w:rsidRPr="009318E2">
        <w:rPr>
          <w:rFonts w:eastAsia="Calibri"/>
        </w:rPr>
        <w:t>with the exception of</w:t>
      </w:r>
      <w:proofErr w:type="gramEnd"/>
      <w:r w:rsidRPr="009318E2">
        <w:rPr>
          <w:rFonts w:eastAsia="Calibri"/>
        </w:rPr>
        <w:t xml:space="preserve"> Standard Form 424 (SF-424), which must be submitted through Grants.gov.  The CDFI Fund uses the data collected to select eligible applicants that are the most highly qualified and to determine the applicable award amounts.  </w:t>
      </w:r>
    </w:p>
    <w:p w:rsidRPr="009318E2" w:rsidR="00B13542" w:rsidP="00D6575A" w:rsidRDefault="00B13542" w14:paraId="2AA61DC7" w14:textId="77777777">
      <w:pPr>
        <w:spacing w:after="200" w:line="276" w:lineRule="auto"/>
        <w:jc w:val="both"/>
        <w:rPr>
          <w:rFonts w:eastAsia="Calibri"/>
          <w:u w:val="single"/>
        </w:rPr>
      </w:pPr>
      <w:r w:rsidRPr="009318E2">
        <w:rPr>
          <w:rFonts w:eastAsia="Calibri"/>
          <w:u w:val="single"/>
        </w:rPr>
        <w:t>3. Use of Information Technology</w:t>
      </w:r>
    </w:p>
    <w:p w:rsidRPr="009318E2" w:rsidR="00B13542" w:rsidP="00D6575A" w:rsidRDefault="00B13542" w14:paraId="41D1332F" w14:textId="77777777">
      <w:pPr>
        <w:widowControl w:val="0"/>
        <w:spacing w:line="276" w:lineRule="auto"/>
        <w:rPr>
          <w:snapToGrid w:val="0"/>
        </w:rPr>
      </w:pPr>
      <w:r w:rsidRPr="009318E2">
        <w:rPr>
          <w:snapToGrid w:val="0"/>
        </w:rPr>
        <w:t xml:space="preserve">The CDFI Fund only accepts electronic applications unless an applicant receives advance written permission from the CDFI Fund to submit in another format.  All application materials must be submitted in the CDFI Fund-managed web-based portal except for the SF-424 which must be submitted in Grants.gov. </w:t>
      </w:r>
    </w:p>
    <w:p w:rsidRPr="009318E2" w:rsidR="00B13542" w:rsidP="00D6575A" w:rsidRDefault="00B13542" w14:paraId="11A56E64" w14:textId="77777777">
      <w:pPr>
        <w:spacing w:line="276" w:lineRule="auto"/>
        <w:jc w:val="both"/>
        <w:rPr>
          <w:rFonts w:eastAsia="Calibri"/>
          <w:u w:val="single"/>
        </w:rPr>
      </w:pPr>
    </w:p>
    <w:p w:rsidRPr="009318E2" w:rsidR="00B13542" w:rsidP="00D6575A" w:rsidRDefault="00B13542" w14:paraId="12889D6A" w14:textId="77777777">
      <w:pPr>
        <w:spacing w:after="200" w:line="276" w:lineRule="auto"/>
        <w:jc w:val="both"/>
        <w:rPr>
          <w:rFonts w:eastAsia="Calibri"/>
          <w:u w:val="single"/>
        </w:rPr>
      </w:pPr>
      <w:r w:rsidRPr="009318E2">
        <w:rPr>
          <w:rFonts w:eastAsia="Calibri"/>
          <w:u w:val="single"/>
        </w:rPr>
        <w:t>4.  Efforts to identify duplication</w:t>
      </w:r>
    </w:p>
    <w:p w:rsidRPr="009318E2" w:rsidR="00B13542" w:rsidP="00D6575A" w:rsidRDefault="00B13542" w14:paraId="1E0BAFFF" w14:textId="540DC7B0">
      <w:pPr>
        <w:spacing w:after="200" w:line="276" w:lineRule="auto"/>
        <w:rPr>
          <w:rFonts w:eastAsia="Calibri"/>
        </w:rPr>
      </w:pPr>
      <w:r w:rsidRPr="009318E2">
        <w:rPr>
          <w:rFonts w:eastAsia="Calibri"/>
        </w:rPr>
        <w:t xml:space="preserve">The CDFI Fund will ensure that the </w:t>
      </w:r>
      <w:r w:rsidR="00667346">
        <w:rPr>
          <w:rFonts w:eastAsia="Calibri"/>
        </w:rPr>
        <w:t>CDFI ERP</w:t>
      </w:r>
      <w:r w:rsidR="002F0B0F">
        <w:rPr>
          <w:rFonts w:eastAsia="Calibri"/>
        </w:rPr>
        <w:t xml:space="preserve"> </w:t>
      </w:r>
      <w:r w:rsidRPr="009318E2">
        <w:rPr>
          <w:rFonts w:eastAsia="Calibri"/>
        </w:rPr>
        <w:t xml:space="preserve">application does not request information that is available from other known sources. </w:t>
      </w:r>
    </w:p>
    <w:p w:rsidRPr="009318E2" w:rsidR="00B13542" w:rsidP="00D6575A" w:rsidRDefault="00B13542" w14:paraId="416B7DDD" w14:textId="77777777">
      <w:pPr>
        <w:spacing w:after="200" w:line="276" w:lineRule="auto"/>
        <w:rPr>
          <w:rFonts w:eastAsia="Calibri"/>
          <w:u w:val="single"/>
        </w:rPr>
      </w:pPr>
      <w:r w:rsidRPr="009318E2">
        <w:rPr>
          <w:rFonts w:eastAsia="Calibri"/>
          <w:u w:val="single"/>
        </w:rPr>
        <w:t>5.  Impact on small entities</w:t>
      </w:r>
    </w:p>
    <w:p w:rsidR="00B13542" w:rsidP="00D6575A" w:rsidRDefault="00F45A27" w14:paraId="53C851EA" w14:textId="7586608A">
      <w:pPr>
        <w:spacing w:line="276" w:lineRule="auto"/>
      </w:pPr>
      <w:r w:rsidRPr="00F45A27">
        <w:t xml:space="preserve">This collection of information will minimally affect small entities. However, the CDFI Fund will attempt to minimize burden on small entities to the greatest extent practicable. </w:t>
      </w:r>
    </w:p>
    <w:p w:rsidRPr="00F45A27" w:rsidR="00F45A27" w:rsidP="00D6575A" w:rsidRDefault="00F45A27" w14:paraId="3F327F80" w14:textId="77777777">
      <w:pPr>
        <w:spacing w:line="276" w:lineRule="auto"/>
      </w:pPr>
    </w:p>
    <w:p w:rsidRPr="009318E2" w:rsidR="00B13542" w:rsidP="00D6575A" w:rsidRDefault="00B13542" w14:paraId="46FB548D" w14:textId="77777777">
      <w:pPr>
        <w:spacing w:after="200" w:line="276" w:lineRule="auto"/>
        <w:rPr>
          <w:rFonts w:eastAsia="Calibri"/>
          <w:u w:val="single"/>
        </w:rPr>
      </w:pPr>
      <w:r w:rsidRPr="009318E2">
        <w:rPr>
          <w:rFonts w:eastAsia="Calibri"/>
          <w:u w:val="single"/>
        </w:rPr>
        <w:t>6.  Consequences of less frequent collection and obstacles to burden reduction</w:t>
      </w:r>
    </w:p>
    <w:p w:rsidR="00B13542" w:rsidP="00D6575A" w:rsidRDefault="00B13542" w14:paraId="32E77732" w14:textId="16ABDB2F">
      <w:pPr>
        <w:spacing w:line="276" w:lineRule="auto"/>
      </w:pPr>
      <w:r w:rsidRPr="009318E2">
        <w:rPr>
          <w:rFonts w:eastAsia="Calibri"/>
        </w:rPr>
        <w:t xml:space="preserve">To meet the Congressional directive to provide funding </w:t>
      </w:r>
      <w:r w:rsidR="00B619F1">
        <w:rPr>
          <w:rFonts w:eastAsia="Calibri"/>
        </w:rPr>
        <w:t>to</w:t>
      </w:r>
      <w:r w:rsidRPr="009318E2">
        <w:rPr>
          <w:rFonts w:eastAsia="Calibri"/>
        </w:rPr>
        <w:t xml:space="preserve"> </w:t>
      </w:r>
      <w:r w:rsidR="0072090A">
        <w:rPr>
          <w:rFonts w:cstheme="minorHAnsi"/>
        </w:rPr>
        <w:t>selected award recipients</w:t>
      </w:r>
      <w:r>
        <w:rPr>
          <w:rFonts w:eastAsia="Calibri"/>
        </w:rPr>
        <w:t xml:space="preserve">, </w:t>
      </w:r>
      <w:r w:rsidRPr="009318E2">
        <w:rPr>
          <w:rFonts w:eastAsia="Calibri"/>
        </w:rPr>
        <w:t>the CDFI Fund must receive the information requested in the application form in order to make funding decisions</w:t>
      </w:r>
      <w:r w:rsidRPr="00F45A27">
        <w:rPr>
          <w:rFonts w:eastAsia="Calibri"/>
        </w:rPr>
        <w:t xml:space="preserve">. </w:t>
      </w:r>
    </w:p>
    <w:p w:rsidRPr="00F45A27" w:rsidR="00F45A27" w:rsidP="00D6575A" w:rsidRDefault="00F45A27" w14:paraId="2E613599" w14:textId="77777777">
      <w:pPr>
        <w:spacing w:line="276" w:lineRule="auto"/>
      </w:pPr>
    </w:p>
    <w:p w:rsidRPr="009318E2" w:rsidR="00B13542" w:rsidP="00D6575A" w:rsidRDefault="00B13542" w14:paraId="74D48810" w14:textId="77777777">
      <w:pPr>
        <w:spacing w:after="200" w:line="276" w:lineRule="auto"/>
        <w:rPr>
          <w:rFonts w:eastAsia="Calibri"/>
          <w:u w:val="single"/>
        </w:rPr>
      </w:pPr>
      <w:r w:rsidRPr="009318E2">
        <w:rPr>
          <w:rFonts w:eastAsia="Calibri"/>
          <w:u w:val="single"/>
        </w:rPr>
        <w:t>7.  Circumstances requiring special information collection</w:t>
      </w:r>
    </w:p>
    <w:p w:rsidRPr="009318E2" w:rsidR="00B13542" w:rsidP="00D6575A" w:rsidRDefault="005B28CA" w14:paraId="1874B1EB" w14:textId="77777777">
      <w:pPr>
        <w:spacing w:after="200" w:line="276" w:lineRule="auto"/>
        <w:rPr>
          <w:rFonts w:eastAsia="Calibri"/>
        </w:rPr>
      </w:pPr>
      <w:r w:rsidRPr="007B29AC">
        <w:t>There are no special circumstances that require the collection to be conducted in a manner i</w:t>
      </w:r>
      <w:r>
        <w:t>nconsistent with OMB guidelines</w:t>
      </w:r>
      <w:r w:rsidRPr="009318E2" w:rsidR="00B13542">
        <w:rPr>
          <w:rFonts w:eastAsia="Calibri"/>
        </w:rPr>
        <w:t xml:space="preserve">. </w:t>
      </w:r>
    </w:p>
    <w:p w:rsidRPr="00B619F1" w:rsidR="00B13542" w:rsidP="00D6575A" w:rsidRDefault="00B13542" w14:paraId="4FDA519F" w14:textId="5D480BD3">
      <w:pPr>
        <w:spacing w:after="200" w:line="276" w:lineRule="auto"/>
        <w:rPr>
          <w:rFonts w:eastAsia="Calibri"/>
          <w:u w:val="single"/>
        </w:rPr>
      </w:pPr>
      <w:r w:rsidRPr="00B619F1">
        <w:rPr>
          <w:rFonts w:eastAsia="Calibri"/>
          <w:u w:val="single"/>
        </w:rPr>
        <w:t xml:space="preserve">8.  </w:t>
      </w:r>
      <w:r w:rsidRPr="00C42872" w:rsidR="00C42872">
        <w:rPr>
          <w:u w:val="single"/>
        </w:rPr>
        <w:t>Solicitation of comments on information collection and justification for expedited processing pursuant to 5 C.F.R. § 1320.13</w:t>
      </w:r>
    </w:p>
    <w:p w:rsidRPr="00B619F1" w:rsidR="00B13542" w:rsidP="00D6575A" w:rsidRDefault="00B13542" w14:paraId="057A2505" w14:textId="0740E5B2">
      <w:pPr>
        <w:spacing w:after="200" w:line="276" w:lineRule="auto"/>
        <w:rPr>
          <w:rFonts w:eastAsia="Calibri"/>
          <w:i/>
          <w:iCs/>
        </w:rPr>
      </w:pPr>
      <w:r w:rsidRPr="00686A2A">
        <w:rPr>
          <w:rFonts w:eastAsia="Calibri"/>
        </w:rPr>
        <w:lastRenderedPageBreak/>
        <w:t xml:space="preserve">The CDFI Fund is requesting an emergency PRA review for the </w:t>
      </w:r>
      <w:r w:rsidR="00667346">
        <w:rPr>
          <w:rFonts w:eastAsia="Calibri"/>
        </w:rPr>
        <w:t>CDFI ERP</w:t>
      </w:r>
      <w:r w:rsidR="002F0B0F">
        <w:rPr>
          <w:rFonts w:eastAsia="Calibri"/>
        </w:rPr>
        <w:t xml:space="preserve"> </w:t>
      </w:r>
      <w:r w:rsidRPr="00686A2A">
        <w:rPr>
          <w:rFonts w:eastAsia="Calibri"/>
        </w:rPr>
        <w:t>Application</w:t>
      </w:r>
      <w:r w:rsidR="009D0E4C">
        <w:rPr>
          <w:rFonts w:eastAsia="Calibri"/>
        </w:rPr>
        <w:t xml:space="preserve"> in order to provide funding as quickly as possible due to the urgent problems the</w:t>
      </w:r>
      <w:r w:rsidR="00FE0C1F">
        <w:rPr>
          <w:rFonts w:eastAsia="Calibri"/>
        </w:rPr>
        <w:t xml:space="preserve"> </w:t>
      </w:r>
      <w:r w:rsidR="00D6575A">
        <w:rPr>
          <w:rFonts w:eastAsia="Calibri"/>
        </w:rPr>
        <w:t xml:space="preserve">program is mandated to address. </w:t>
      </w:r>
      <w:r w:rsidRPr="00686A2A" w:rsidR="00686A2A">
        <w:rPr>
          <w:rFonts w:eastAsia="Calibri"/>
        </w:rPr>
        <w:t xml:space="preserve">As such, </w:t>
      </w:r>
      <w:r w:rsidRPr="00686A2A" w:rsidR="00686A2A">
        <w:rPr>
          <w:rStyle w:val="CommentReference"/>
          <w:sz w:val="24"/>
          <w:szCs w:val="24"/>
        </w:rPr>
        <w:t>public notice and comment is not possible.</w:t>
      </w:r>
    </w:p>
    <w:p w:rsidRPr="00B619F1" w:rsidR="00B13542" w:rsidP="00D6575A" w:rsidRDefault="00B13542" w14:paraId="39EAE5A4" w14:textId="1FE339E3">
      <w:pPr>
        <w:spacing w:after="200" w:line="276" w:lineRule="auto"/>
        <w:rPr>
          <w:rFonts w:eastAsia="Calibri"/>
          <w:u w:val="single"/>
        </w:rPr>
      </w:pPr>
      <w:r w:rsidRPr="00B619F1">
        <w:rPr>
          <w:rFonts w:eastAsia="Calibri"/>
          <w:u w:val="single"/>
        </w:rPr>
        <w:t>9.  Provision of payment to respondents</w:t>
      </w:r>
    </w:p>
    <w:p w:rsidRPr="009318E2" w:rsidR="00B13542" w:rsidP="00D6575A" w:rsidRDefault="005B28CA" w14:paraId="0378A098" w14:textId="77777777">
      <w:pPr>
        <w:spacing w:after="200" w:line="276" w:lineRule="auto"/>
        <w:rPr>
          <w:rFonts w:eastAsia="Calibri"/>
          <w:i/>
          <w:iCs/>
        </w:rPr>
      </w:pPr>
      <w:r w:rsidRPr="00B619F1">
        <w:t>No payments or gifts are provided to respondents</w:t>
      </w:r>
      <w:r w:rsidRPr="00B619F1">
        <w:rPr>
          <w:rFonts w:eastAsia="Calibri"/>
        </w:rPr>
        <w:t>.</w:t>
      </w:r>
    </w:p>
    <w:p w:rsidRPr="009318E2" w:rsidR="00B13542" w:rsidP="00D6575A" w:rsidRDefault="00B13542" w14:paraId="45B59CCB" w14:textId="77777777">
      <w:pPr>
        <w:spacing w:after="200" w:line="276" w:lineRule="auto"/>
        <w:rPr>
          <w:rFonts w:eastAsia="Calibri"/>
          <w:u w:val="single"/>
        </w:rPr>
      </w:pPr>
      <w:r w:rsidRPr="009318E2">
        <w:rPr>
          <w:rFonts w:eastAsia="Calibri"/>
          <w:u w:val="single"/>
        </w:rPr>
        <w:t>10.   Assurance of confidentiality</w:t>
      </w:r>
    </w:p>
    <w:p w:rsidRPr="00C42872" w:rsidR="00C42872" w:rsidP="00D6575A" w:rsidRDefault="00C42872" w14:paraId="4AFDDC41" w14:textId="77777777">
      <w:pPr>
        <w:autoSpaceDE w:val="0"/>
        <w:autoSpaceDN w:val="0"/>
        <w:spacing w:line="276" w:lineRule="auto"/>
      </w:pPr>
      <w:r w:rsidRPr="00C42872">
        <w:t>Information collected will be kept confidential to the extent appropriate and consistent with the Freedom of Information Act and other applicable laws.</w:t>
      </w:r>
    </w:p>
    <w:p w:rsidRPr="00C42872" w:rsidR="00C42872" w:rsidP="00C42872" w:rsidRDefault="00C42872" w14:paraId="07F7864E" w14:textId="77777777"/>
    <w:p w:rsidRPr="009318E2" w:rsidR="00B13542" w:rsidP="00B13542" w:rsidRDefault="00B13542" w14:paraId="19220193" w14:textId="77777777">
      <w:pPr>
        <w:spacing w:after="200" w:line="276" w:lineRule="auto"/>
        <w:rPr>
          <w:rFonts w:eastAsia="Calibri"/>
          <w:u w:val="single"/>
        </w:rPr>
      </w:pPr>
      <w:r w:rsidRPr="009318E2">
        <w:rPr>
          <w:rFonts w:eastAsia="Calibri"/>
          <w:u w:val="single"/>
        </w:rPr>
        <w:t>11.  Justification of sensitive questions.</w:t>
      </w:r>
    </w:p>
    <w:p w:rsidRPr="009318E2" w:rsidR="00B13542" w:rsidP="00B13542" w:rsidRDefault="00B13542" w14:paraId="48A316C1" w14:textId="77777777">
      <w:pPr>
        <w:spacing w:after="200" w:line="276" w:lineRule="auto"/>
        <w:rPr>
          <w:rFonts w:eastAsia="Calibri"/>
        </w:rPr>
      </w:pPr>
      <w:r w:rsidRPr="009318E2">
        <w:rPr>
          <w:rFonts w:eastAsia="Calibri"/>
        </w:rPr>
        <w:t>No questions of a sensitive nature are asked in this information collection.  No personally identifiable information (PII) is collected.</w:t>
      </w:r>
    </w:p>
    <w:p w:rsidRPr="001C67BA" w:rsidR="00B13542" w:rsidP="00B13542" w:rsidRDefault="00B13542" w14:paraId="33ACC65A" w14:textId="2378F2F1">
      <w:pPr>
        <w:spacing w:after="200" w:line="276" w:lineRule="auto"/>
        <w:rPr>
          <w:rFonts w:eastAsia="Calibri"/>
          <w:u w:val="single"/>
        </w:rPr>
      </w:pPr>
      <w:r w:rsidRPr="001C67BA">
        <w:rPr>
          <w:rFonts w:eastAsia="Calibri"/>
          <w:u w:val="single"/>
        </w:rPr>
        <w:t>12.  Estimate of the hour burden of information collection.</w:t>
      </w:r>
    </w:p>
    <w:p w:rsidRPr="009318E2" w:rsidR="00B13542" w:rsidP="00B13542" w:rsidRDefault="00B13542" w14:paraId="0642352E" w14:textId="679D9FAC">
      <w:pPr>
        <w:rPr>
          <w:bCs/>
          <w:iCs/>
        </w:rPr>
      </w:pPr>
      <w:r w:rsidRPr="001C67BA">
        <w:rPr>
          <w:bCs/>
          <w:iCs/>
        </w:rPr>
        <w:t xml:space="preserve">The burden estimate is based on approximately </w:t>
      </w:r>
      <w:r w:rsidRPr="001C67BA" w:rsidR="008F440E">
        <w:rPr>
          <w:bCs/>
          <w:iCs/>
        </w:rPr>
        <w:t>450</w:t>
      </w:r>
      <w:r w:rsidRPr="001C67BA">
        <w:rPr>
          <w:bCs/>
          <w:iCs/>
        </w:rPr>
        <w:t xml:space="preserve"> private sector applicants completing the Small Dollar Loan Application in </w:t>
      </w:r>
      <w:r w:rsidRPr="001C67BA" w:rsidR="00460D5C">
        <w:rPr>
          <w:bCs/>
          <w:iCs/>
        </w:rPr>
        <w:t>65</w:t>
      </w:r>
      <w:r w:rsidRPr="001C67BA">
        <w:rPr>
          <w:bCs/>
          <w:iCs/>
        </w:rPr>
        <w:t xml:space="preserve"> hours for a total of </w:t>
      </w:r>
      <w:r w:rsidRPr="001C67BA" w:rsidR="00460D5C">
        <w:rPr>
          <w:bCs/>
          <w:iCs/>
        </w:rPr>
        <w:t>29,250</w:t>
      </w:r>
      <w:r w:rsidRPr="001C67BA" w:rsidR="008F440E">
        <w:rPr>
          <w:bCs/>
          <w:iCs/>
        </w:rPr>
        <w:t xml:space="preserve"> </w:t>
      </w:r>
      <w:r w:rsidRPr="001C67BA">
        <w:rPr>
          <w:bCs/>
          <w:iCs/>
        </w:rPr>
        <w:t>hours. Only private sector (for-profit and non-profit) applicants can apply for the Small Dollar Loan Program. Therefore, the monetized burden hours estimate is based on private sector hourly rate costs.</w:t>
      </w:r>
    </w:p>
    <w:p w:rsidRPr="009318E2" w:rsidR="00B13542" w:rsidP="00B13542" w:rsidRDefault="00B13542" w14:paraId="34FEC7F4" w14:textId="77777777">
      <w:pPr>
        <w:rPr>
          <w:bCs/>
          <w:iCs/>
        </w:rPr>
      </w:pPr>
    </w:p>
    <w:tbl>
      <w:tblPr>
        <w:tblStyle w:val="TableGrid1"/>
        <w:tblW w:w="9805" w:type="dxa"/>
        <w:tblLayout w:type="fixed"/>
        <w:tblLook w:val="04A0" w:firstRow="1" w:lastRow="0" w:firstColumn="1" w:lastColumn="0" w:noHBand="0" w:noVBand="1"/>
      </w:tblPr>
      <w:tblGrid>
        <w:gridCol w:w="1731"/>
        <w:gridCol w:w="1329"/>
        <w:gridCol w:w="1228"/>
        <w:gridCol w:w="1094"/>
        <w:gridCol w:w="1017"/>
        <w:gridCol w:w="873"/>
        <w:gridCol w:w="1052"/>
        <w:gridCol w:w="1481"/>
      </w:tblGrid>
      <w:tr w:rsidRPr="009318E2" w:rsidR="00A36E69" w:rsidTr="00460D5C" w14:paraId="21E5B195" w14:textId="77777777">
        <w:tc>
          <w:tcPr>
            <w:tcW w:w="1731" w:type="dxa"/>
            <w:vAlign w:val="center"/>
          </w:tcPr>
          <w:p w:rsidRPr="009318E2" w:rsidR="00B13542" w:rsidP="00213CB0" w:rsidRDefault="00B13542" w14:paraId="2D49B5DB" w14:textId="77777777">
            <w:pPr>
              <w:jc w:val="center"/>
              <w:rPr>
                <w:rFonts w:ascii="Times New Roman" w:hAnsi="Times New Roman"/>
                <w:b/>
                <w:bCs/>
                <w:iCs/>
                <w:sz w:val="20"/>
                <w:szCs w:val="20"/>
              </w:rPr>
            </w:pPr>
            <w:r w:rsidRPr="009318E2">
              <w:rPr>
                <w:rFonts w:ascii="Times New Roman" w:hAnsi="Times New Roman"/>
                <w:b/>
                <w:bCs/>
                <w:iCs/>
                <w:sz w:val="20"/>
                <w:szCs w:val="20"/>
              </w:rPr>
              <w:t>Affected Public</w:t>
            </w:r>
          </w:p>
        </w:tc>
        <w:tc>
          <w:tcPr>
            <w:tcW w:w="1329" w:type="dxa"/>
            <w:vAlign w:val="center"/>
          </w:tcPr>
          <w:p w:rsidRPr="009318E2" w:rsidR="00B13542" w:rsidP="00213CB0" w:rsidRDefault="00B13542" w14:paraId="7FD260B5" w14:textId="77777777">
            <w:pPr>
              <w:jc w:val="center"/>
              <w:rPr>
                <w:rFonts w:ascii="Times New Roman" w:hAnsi="Times New Roman"/>
                <w:b/>
                <w:bCs/>
                <w:iCs/>
                <w:sz w:val="20"/>
                <w:szCs w:val="20"/>
              </w:rPr>
            </w:pPr>
            <w:r w:rsidRPr="009318E2">
              <w:rPr>
                <w:rFonts w:ascii="Times New Roman" w:hAnsi="Times New Roman"/>
                <w:b/>
                <w:bCs/>
                <w:iCs/>
                <w:sz w:val="20"/>
                <w:szCs w:val="20"/>
              </w:rPr>
              <w:t># Respondents</w:t>
            </w:r>
          </w:p>
        </w:tc>
        <w:tc>
          <w:tcPr>
            <w:tcW w:w="1228" w:type="dxa"/>
            <w:vAlign w:val="center"/>
          </w:tcPr>
          <w:p w:rsidRPr="009318E2" w:rsidR="00B13542" w:rsidP="00213CB0" w:rsidRDefault="00B13542" w14:paraId="44D4EAE7" w14:textId="77777777">
            <w:pPr>
              <w:jc w:val="center"/>
              <w:rPr>
                <w:rFonts w:ascii="Times New Roman" w:hAnsi="Times New Roman"/>
                <w:b/>
                <w:bCs/>
                <w:iCs/>
                <w:sz w:val="20"/>
                <w:szCs w:val="20"/>
              </w:rPr>
            </w:pPr>
            <w:r w:rsidRPr="009318E2">
              <w:rPr>
                <w:rFonts w:ascii="Times New Roman" w:hAnsi="Times New Roman"/>
                <w:b/>
                <w:bCs/>
                <w:iCs/>
                <w:sz w:val="20"/>
                <w:szCs w:val="20"/>
              </w:rPr>
              <w:t># Responses Per Respondent</w:t>
            </w:r>
          </w:p>
        </w:tc>
        <w:tc>
          <w:tcPr>
            <w:tcW w:w="1094" w:type="dxa"/>
            <w:vAlign w:val="center"/>
          </w:tcPr>
          <w:p w:rsidRPr="009318E2" w:rsidR="00B13542" w:rsidP="00213CB0" w:rsidRDefault="00B13542" w14:paraId="3744702B" w14:textId="77777777">
            <w:pPr>
              <w:jc w:val="center"/>
              <w:rPr>
                <w:rFonts w:ascii="Times New Roman" w:hAnsi="Times New Roman"/>
                <w:b/>
                <w:bCs/>
                <w:iCs/>
                <w:sz w:val="20"/>
                <w:szCs w:val="20"/>
              </w:rPr>
            </w:pPr>
            <w:r w:rsidRPr="009318E2">
              <w:rPr>
                <w:rFonts w:ascii="Times New Roman" w:hAnsi="Times New Roman"/>
                <w:b/>
                <w:bCs/>
                <w:iCs/>
                <w:sz w:val="20"/>
                <w:szCs w:val="20"/>
              </w:rPr>
              <w:t>Total Annual Responses</w:t>
            </w:r>
          </w:p>
        </w:tc>
        <w:tc>
          <w:tcPr>
            <w:tcW w:w="1017" w:type="dxa"/>
            <w:vAlign w:val="center"/>
          </w:tcPr>
          <w:p w:rsidRPr="009318E2" w:rsidR="00B13542" w:rsidP="00213CB0" w:rsidRDefault="00B13542" w14:paraId="578FE9B3" w14:textId="77777777">
            <w:pPr>
              <w:jc w:val="center"/>
              <w:rPr>
                <w:rFonts w:ascii="Times New Roman" w:hAnsi="Times New Roman"/>
                <w:b/>
                <w:bCs/>
                <w:iCs/>
                <w:sz w:val="20"/>
                <w:szCs w:val="20"/>
              </w:rPr>
            </w:pPr>
            <w:r w:rsidRPr="009318E2">
              <w:rPr>
                <w:rFonts w:ascii="Times New Roman" w:hAnsi="Times New Roman"/>
                <w:b/>
                <w:bCs/>
                <w:iCs/>
                <w:sz w:val="20"/>
                <w:szCs w:val="20"/>
              </w:rPr>
              <w:t>Hours per Response</w:t>
            </w:r>
          </w:p>
        </w:tc>
        <w:tc>
          <w:tcPr>
            <w:tcW w:w="873" w:type="dxa"/>
            <w:vAlign w:val="center"/>
          </w:tcPr>
          <w:p w:rsidRPr="009318E2" w:rsidR="00B13542" w:rsidP="00213CB0" w:rsidRDefault="00B13542" w14:paraId="47056E30" w14:textId="77777777">
            <w:pPr>
              <w:jc w:val="center"/>
              <w:rPr>
                <w:rFonts w:ascii="Times New Roman" w:hAnsi="Times New Roman"/>
                <w:b/>
                <w:bCs/>
                <w:iCs/>
                <w:sz w:val="20"/>
                <w:szCs w:val="20"/>
              </w:rPr>
            </w:pPr>
            <w:r w:rsidRPr="009318E2">
              <w:rPr>
                <w:rFonts w:ascii="Times New Roman" w:hAnsi="Times New Roman"/>
                <w:b/>
                <w:bCs/>
                <w:iCs/>
                <w:sz w:val="20"/>
                <w:szCs w:val="20"/>
              </w:rPr>
              <w:t>Total Hours</w:t>
            </w:r>
          </w:p>
        </w:tc>
        <w:tc>
          <w:tcPr>
            <w:tcW w:w="1052" w:type="dxa"/>
            <w:vAlign w:val="center"/>
          </w:tcPr>
          <w:p w:rsidRPr="00DB13BD" w:rsidR="00B13542" w:rsidP="00213CB0" w:rsidRDefault="00B13542" w14:paraId="36611270" w14:textId="77777777">
            <w:pPr>
              <w:jc w:val="center"/>
              <w:rPr>
                <w:rFonts w:ascii="Times New Roman" w:hAnsi="Times New Roman"/>
                <w:b/>
                <w:bCs/>
                <w:iCs/>
                <w:sz w:val="20"/>
                <w:szCs w:val="20"/>
              </w:rPr>
            </w:pPr>
            <w:r w:rsidRPr="00DB13BD">
              <w:rPr>
                <w:rFonts w:ascii="Times New Roman" w:hAnsi="Times New Roman"/>
                <w:b/>
                <w:bCs/>
                <w:iCs/>
                <w:sz w:val="20"/>
                <w:szCs w:val="20"/>
              </w:rPr>
              <w:t>Time Value (per hour)</w:t>
            </w:r>
          </w:p>
        </w:tc>
        <w:tc>
          <w:tcPr>
            <w:tcW w:w="1481" w:type="dxa"/>
            <w:vAlign w:val="center"/>
          </w:tcPr>
          <w:p w:rsidRPr="00DB13BD" w:rsidR="00B13542" w:rsidP="00213CB0" w:rsidRDefault="00B13542" w14:paraId="450D14D9" w14:textId="77777777">
            <w:pPr>
              <w:jc w:val="center"/>
              <w:rPr>
                <w:rFonts w:ascii="Times New Roman" w:hAnsi="Times New Roman"/>
                <w:b/>
                <w:bCs/>
                <w:iCs/>
                <w:sz w:val="20"/>
                <w:szCs w:val="20"/>
              </w:rPr>
            </w:pPr>
            <w:r w:rsidRPr="00DB13BD">
              <w:rPr>
                <w:rFonts w:ascii="Times New Roman" w:hAnsi="Times New Roman"/>
                <w:b/>
                <w:bCs/>
                <w:iCs/>
                <w:sz w:val="20"/>
                <w:szCs w:val="20"/>
              </w:rPr>
              <w:t>Monetized Burden Hours</w:t>
            </w:r>
          </w:p>
        </w:tc>
      </w:tr>
      <w:tr w:rsidRPr="009318E2" w:rsidR="00A36E69" w:rsidTr="00460D5C" w14:paraId="067B182D" w14:textId="77777777">
        <w:tc>
          <w:tcPr>
            <w:tcW w:w="1731" w:type="dxa"/>
            <w:vAlign w:val="center"/>
          </w:tcPr>
          <w:p w:rsidRPr="009318E2" w:rsidR="00B13542" w:rsidP="00213CB0" w:rsidRDefault="00667346" w14:paraId="03DA786D" w14:textId="7D609C98">
            <w:pPr>
              <w:rPr>
                <w:rFonts w:ascii="Times New Roman" w:hAnsi="Times New Roman"/>
                <w:bCs/>
                <w:iCs/>
              </w:rPr>
            </w:pPr>
            <w:r>
              <w:rPr>
                <w:rFonts w:ascii="Times New Roman" w:hAnsi="Times New Roman"/>
                <w:sz w:val="22"/>
                <w:szCs w:val="22"/>
              </w:rPr>
              <w:t>CDFI ERP</w:t>
            </w:r>
            <w:r w:rsidR="002F0B0F">
              <w:rPr>
                <w:rFonts w:ascii="Times New Roman" w:hAnsi="Times New Roman"/>
                <w:sz w:val="22"/>
                <w:szCs w:val="22"/>
              </w:rPr>
              <w:t xml:space="preserve"> </w:t>
            </w:r>
            <w:r w:rsidRPr="009318E2" w:rsidR="00B13542">
              <w:rPr>
                <w:rFonts w:ascii="Times New Roman" w:hAnsi="Times New Roman"/>
                <w:sz w:val="22"/>
                <w:szCs w:val="22"/>
              </w:rPr>
              <w:t>Application</w:t>
            </w:r>
          </w:p>
        </w:tc>
        <w:tc>
          <w:tcPr>
            <w:tcW w:w="1329" w:type="dxa"/>
            <w:vAlign w:val="center"/>
          </w:tcPr>
          <w:p w:rsidRPr="009318E2" w:rsidR="00B13542" w:rsidP="00213CB0" w:rsidRDefault="008F440E" w14:paraId="6F4A9229" w14:textId="14A17945">
            <w:pPr>
              <w:rPr>
                <w:rFonts w:ascii="Times New Roman" w:hAnsi="Times New Roman"/>
                <w:bCs/>
                <w:iCs/>
              </w:rPr>
            </w:pPr>
            <w:r>
              <w:rPr>
                <w:rFonts w:ascii="Times New Roman" w:hAnsi="Times New Roman"/>
                <w:sz w:val="22"/>
                <w:szCs w:val="22"/>
              </w:rPr>
              <w:t>450</w:t>
            </w:r>
          </w:p>
        </w:tc>
        <w:tc>
          <w:tcPr>
            <w:tcW w:w="1228" w:type="dxa"/>
            <w:vAlign w:val="center"/>
          </w:tcPr>
          <w:p w:rsidRPr="009318E2" w:rsidR="00B13542" w:rsidP="00213CB0" w:rsidRDefault="00B13542" w14:paraId="1AD62150" w14:textId="77777777">
            <w:pPr>
              <w:rPr>
                <w:rFonts w:ascii="Times New Roman" w:hAnsi="Times New Roman"/>
                <w:bCs/>
                <w:iCs/>
              </w:rPr>
            </w:pPr>
            <w:r w:rsidRPr="009318E2">
              <w:rPr>
                <w:rFonts w:ascii="Times New Roman" w:hAnsi="Times New Roman"/>
                <w:sz w:val="22"/>
                <w:szCs w:val="22"/>
              </w:rPr>
              <w:t>1</w:t>
            </w:r>
          </w:p>
        </w:tc>
        <w:tc>
          <w:tcPr>
            <w:tcW w:w="1094" w:type="dxa"/>
            <w:vAlign w:val="center"/>
          </w:tcPr>
          <w:p w:rsidRPr="009318E2" w:rsidR="00B13542" w:rsidP="00213CB0" w:rsidRDefault="008F440E" w14:paraId="23C8BBA0" w14:textId="3975B48C">
            <w:pPr>
              <w:rPr>
                <w:rFonts w:ascii="Times New Roman" w:hAnsi="Times New Roman"/>
                <w:bCs/>
                <w:iCs/>
              </w:rPr>
            </w:pPr>
            <w:r>
              <w:rPr>
                <w:rFonts w:ascii="Times New Roman" w:hAnsi="Times New Roman"/>
                <w:sz w:val="22"/>
                <w:szCs w:val="22"/>
              </w:rPr>
              <w:t>450</w:t>
            </w:r>
          </w:p>
        </w:tc>
        <w:tc>
          <w:tcPr>
            <w:tcW w:w="1017" w:type="dxa"/>
            <w:vAlign w:val="center"/>
          </w:tcPr>
          <w:p w:rsidRPr="009318E2" w:rsidR="00B13542" w:rsidP="00213CB0" w:rsidRDefault="00460D5C" w14:paraId="66D2C07D" w14:textId="5436F894">
            <w:pPr>
              <w:rPr>
                <w:rFonts w:ascii="Times New Roman" w:hAnsi="Times New Roman"/>
                <w:bCs/>
                <w:iCs/>
              </w:rPr>
            </w:pPr>
            <w:r>
              <w:rPr>
                <w:rFonts w:ascii="Times New Roman" w:hAnsi="Times New Roman"/>
                <w:sz w:val="22"/>
                <w:szCs w:val="22"/>
              </w:rPr>
              <w:t>65</w:t>
            </w:r>
          </w:p>
        </w:tc>
        <w:tc>
          <w:tcPr>
            <w:tcW w:w="873" w:type="dxa"/>
            <w:vAlign w:val="center"/>
          </w:tcPr>
          <w:p w:rsidRPr="009318E2" w:rsidR="00B13542" w:rsidP="00213CB0" w:rsidRDefault="00460D5C" w14:paraId="3E2F73AC" w14:textId="4879609E">
            <w:pPr>
              <w:rPr>
                <w:rFonts w:ascii="Times New Roman" w:hAnsi="Times New Roman"/>
                <w:bCs/>
                <w:iCs/>
              </w:rPr>
            </w:pPr>
            <w:r>
              <w:rPr>
                <w:rFonts w:ascii="Times New Roman" w:hAnsi="Times New Roman"/>
                <w:sz w:val="22"/>
                <w:szCs w:val="22"/>
              </w:rPr>
              <w:t>29,25</w:t>
            </w:r>
            <w:r w:rsidR="008F440E">
              <w:rPr>
                <w:rFonts w:ascii="Times New Roman" w:hAnsi="Times New Roman"/>
                <w:sz w:val="22"/>
                <w:szCs w:val="22"/>
              </w:rPr>
              <w:t>0</w:t>
            </w:r>
          </w:p>
        </w:tc>
        <w:tc>
          <w:tcPr>
            <w:tcW w:w="1052" w:type="dxa"/>
            <w:vAlign w:val="center"/>
          </w:tcPr>
          <w:p w:rsidRPr="009318E2" w:rsidR="00B13542" w:rsidP="00DB13BD" w:rsidRDefault="00B13542" w14:paraId="3D75556B" w14:textId="387670CE">
            <w:pPr>
              <w:rPr>
                <w:rFonts w:ascii="Times New Roman" w:hAnsi="Times New Roman"/>
                <w:bCs/>
                <w:iCs/>
              </w:rPr>
            </w:pPr>
            <w:r w:rsidRPr="009318E2">
              <w:rPr>
                <w:rFonts w:ascii="Times New Roman" w:hAnsi="Times New Roman"/>
                <w:sz w:val="22"/>
                <w:szCs w:val="22"/>
              </w:rPr>
              <w:t>$</w:t>
            </w:r>
            <w:r w:rsidR="00DB13BD">
              <w:rPr>
                <w:rFonts w:ascii="Times New Roman" w:hAnsi="Times New Roman"/>
                <w:sz w:val="22"/>
                <w:szCs w:val="22"/>
              </w:rPr>
              <w:t>62.45</w:t>
            </w:r>
            <w:r w:rsidRPr="009318E2">
              <w:rPr>
                <w:rFonts w:ascii="Times New Roman" w:hAnsi="Times New Roman"/>
                <w:sz w:val="22"/>
                <w:szCs w:val="22"/>
                <w:vertAlign w:val="superscript"/>
              </w:rPr>
              <w:footnoteReference w:id="3"/>
            </w:r>
          </w:p>
        </w:tc>
        <w:tc>
          <w:tcPr>
            <w:tcW w:w="1481" w:type="dxa"/>
            <w:vAlign w:val="center"/>
          </w:tcPr>
          <w:p w:rsidRPr="009318E2" w:rsidR="00B13542" w:rsidP="008F440E" w:rsidRDefault="00B13542" w14:paraId="595AABBB" w14:textId="39740E09">
            <w:pPr>
              <w:rPr>
                <w:rFonts w:ascii="Times New Roman" w:hAnsi="Times New Roman"/>
                <w:bCs/>
                <w:iCs/>
              </w:rPr>
            </w:pPr>
            <w:r w:rsidRPr="009318E2">
              <w:rPr>
                <w:rFonts w:ascii="Times New Roman" w:hAnsi="Times New Roman"/>
                <w:sz w:val="22"/>
                <w:szCs w:val="22"/>
              </w:rPr>
              <w:t>$</w:t>
            </w:r>
            <w:r w:rsidR="008F440E">
              <w:rPr>
                <w:rFonts w:ascii="Times New Roman" w:hAnsi="Times New Roman"/>
                <w:sz w:val="22"/>
                <w:szCs w:val="22"/>
              </w:rPr>
              <w:t>1,</w:t>
            </w:r>
            <w:r w:rsidR="00460D5C">
              <w:rPr>
                <w:rFonts w:ascii="Times New Roman" w:hAnsi="Times New Roman"/>
                <w:sz w:val="22"/>
                <w:szCs w:val="22"/>
              </w:rPr>
              <w:t>826,662.50</w:t>
            </w:r>
          </w:p>
        </w:tc>
      </w:tr>
    </w:tbl>
    <w:p w:rsidRPr="009318E2" w:rsidR="00B13542" w:rsidP="00B13542" w:rsidRDefault="00B13542" w14:paraId="3B5B37C3" w14:textId="77777777">
      <w:pPr>
        <w:rPr>
          <w:bCs/>
          <w:iCs/>
        </w:rPr>
      </w:pPr>
    </w:p>
    <w:p w:rsidRPr="009318E2" w:rsidR="00B13542" w:rsidP="00B13542" w:rsidRDefault="00B13542" w14:paraId="3576FD45" w14:textId="77777777">
      <w:pPr>
        <w:spacing w:after="200" w:line="276" w:lineRule="auto"/>
        <w:rPr>
          <w:rFonts w:eastAsia="Calibri"/>
          <w:u w:val="single"/>
        </w:rPr>
      </w:pPr>
      <w:r w:rsidRPr="009318E2">
        <w:rPr>
          <w:rFonts w:eastAsia="Calibri"/>
          <w:u w:val="single"/>
        </w:rPr>
        <w:t>13.  Estimate of total annual cost burden to respondents</w:t>
      </w:r>
    </w:p>
    <w:p w:rsidRPr="009318E2" w:rsidR="00B13542" w:rsidP="00B13542" w:rsidRDefault="00B13542" w14:paraId="30DF1A35" w14:textId="565EDA72">
      <w:pPr>
        <w:spacing w:after="200" w:line="276" w:lineRule="auto"/>
        <w:rPr>
          <w:rFonts w:eastAsia="Calibri"/>
        </w:rPr>
      </w:pPr>
      <w:r w:rsidRPr="009318E2">
        <w:rPr>
          <w:rFonts w:eastAsia="Calibri"/>
        </w:rPr>
        <w:t>Per the table in Question 12, the average annual cost burden to respondents is $</w:t>
      </w:r>
      <w:r w:rsidR="008F440E">
        <w:rPr>
          <w:rFonts w:eastAsia="Calibri"/>
        </w:rPr>
        <w:t>1,</w:t>
      </w:r>
      <w:r w:rsidR="00460D5C">
        <w:rPr>
          <w:rFonts w:eastAsia="Calibri"/>
        </w:rPr>
        <w:t>826,662.50</w:t>
      </w:r>
      <w:r w:rsidRPr="009318E2">
        <w:rPr>
          <w:rFonts w:eastAsia="Calibri"/>
        </w:rPr>
        <w:t>.  No purchase of equipment or services will need to be made by respondents for this information collection other than as required as a part of customary and usual business practices.</w:t>
      </w:r>
    </w:p>
    <w:p w:rsidRPr="009318E2" w:rsidR="00B13542" w:rsidP="00B13542" w:rsidRDefault="00B13542" w14:paraId="79FD2A6F" w14:textId="77777777">
      <w:pPr>
        <w:spacing w:after="200" w:line="276" w:lineRule="auto"/>
        <w:rPr>
          <w:rFonts w:eastAsia="Calibri"/>
          <w:u w:val="single"/>
        </w:rPr>
      </w:pPr>
      <w:r w:rsidRPr="009318E2">
        <w:rPr>
          <w:rFonts w:eastAsia="Calibri"/>
          <w:u w:val="single"/>
        </w:rPr>
        <w:t>14.  Estimate of annualized cost to the Government</w:t>
      </w:r>
    </w:p>
    <w:p w:rsidRPr="009318E2" w:rsidR="00B13542" w:rsidP="00B13542" w:rsidRDefault="00B13542" w14:paraId="0051D399" w14:textId="6EC48D1A">
      <w:pPr>
        <w:spacing w:after="200" w:line="276" w:lineRule="auto"/>
        <w:rPr>
          <w:rFonts w:eastAsia="Calibri"/>
        </w:rPr>
      </w:pPr>
      <w:r w:rsidRPr="009318E2">
        <w:rPr>
          <w:rFonts w:eastAsia="Calibri"/>
        </w:rPr>
        <w:t xml:space="preserve">The cost to the Government is the CDFI Fund staff </w:t>
      </w:r>
      <w:r w:rsidR="00EB1054">
        <w:rPr>
          <w:rFonts w:eastAsia="Calibri"/>
        </w:rPr>
        <w:t xml:space="preserve">and external reviewers </w:t>
      </w:r>
      <w:r w:rsidRPr="009318E2">
        <w:rPr>
          <w:rFonts w:eastAsia="Calibri"/>
        </w:rPr>
        <w:t xml:space="preserve">required to review the submitted applications, maintain the electronic application system and collect follow-up information from applicants.  It is not possible to accurately track expenses for the review </w:t>
      </w:r>
      <w:r w:rsidRPr="009318E2">
        <w:rPr>
          <w:rFonts w:eastAsia="Calibri"/>
        </w:rPr>
        <w:lastRenderedPageBreak/>
        <w:t xml:space="preserve">process associated with this application.  Staff at varying grades, both internal and external to the CDFI Fund, support application reviews at different levels throughout the application review period.  </w:t>
      </w:r>
    </w:p>
    <w:p w:rsidRPr="009318E2" w:rsidR="00B13542" w:rsidP="00B13542" w:rsidRDefault="00B13542" w14:paraId="5E2F3E04" w14:textId="77777777">
      <w:pPr>
        <w:spacing w:after="200" w:line="276" w:lineRule="auto"/>
        <w:rPr>
          <w:rFonts w:eastAsia="Calibri"/>
          <w:u w:val="single"/>
        </w:rPr>
      </w:pPr>
      <w:r w:rsidRPr="00D6575A">
        <w:rPr>
          <w:rFonts w:eastAsia="Calibri"/>
          <w:u w:val="single"/>
        </w:rPr>
        <w:t>15.  Any program changes or adjustments</w:t>
      </w:r>
    </w:p>
    <w:p w:rsidRPr="009318E2" w:rsidR="00B13542" w:rsidP="00B13542" w:rsidRDefault="00244CD3" w14:paraId="556B0A74" w14:textId="76693BCB">
      <w:pPr>
        <w:spacing w:after="200" w:line="276" w:lineRule="auto"/>
        <w:rPr>
          <w:rFonts w:eastAsia="Calibri"/>
        </w:rPr>
      </w:pPr>
      <w:r>
        <w:rPr>
          <w:rFonts w:eastAsia="Calibri"/>
        </w:rPr>
        <w:t>This is a new program authorized by statute.</w:t>
      </w:r>
    </w:p>
    <w:p w:rsidRPr="009318E2" w:rsidR="00B13542" w:rsidP="00B13542" w:rsidRDefault="00B13542" w14:paraId="067CD4B1" w14:textId="77777777">
      <w:pPr>
        <w:spacing w:after="200" w:line="276" w:lineRule="auto"/>
        <w:rPr>
          <w:rFonts w:eastAsia="Calibri"/>
          <w:u w:val="single"/>
        </w:rPr>
      </w:pPr>
      <w:r w:rsidRPr="009318E2">
        <w:rPr>
          <w:rFonts w:eastAsia="Calibri"/>
          <w:u w:val="single"/>
        </w:rPr>
        <w:t>16.  Plans for information tabulation and publication</w:t>
      </w:r>
    </w:p>
    <w:p w:rsidRPr="009318E2" w:rsidR="00B13542" w:rsidP="00B13542" w:rsidRDefault="00B13542" w14:paraId="7DF847E3" w14:textId="77777777">
      <w:pPr>
        <w:spacing w:after="200" w:line="276" w:lineRule="auto"/>
        <w:rPr>
          <w:rFonts w:eastAsia="Calibri"/>
        </w:rPr>
      </w:pPr>
      <w:r w:rsidRPr="009318E2">
        <w:rPr>
          <w:rFonts w:eastAsia="Calibri"/>
        </w:rPr>
        <w:t>Confidential or proprietary information collected through this information collection will not be published.</w:t>
      </w:r>
    </w:p>
    <w:p w:rsidRPr="009318E2" w:rsidR="00B13542" w:rsidP="00B13542" w:rsidRDefault="00B13542" w14:paraId="38EADB82" w14:textId="77777777">
      <w:pPr>
        <w:spacing w:after="200" w:line="276" w:lineRule="auto"/>
        <w:rPr>
          <w:rFonts w:eastAsia="Calibri"/>
        </w:rPr>
      </w:pPr>
      <w:r w:rsidRPr="009318E2">
        <w:rPr>
          <w:rFonts w:eastAsia="Calibri"/>
          <w:u w:val="single"/>
        </w:rPr>
        <w:t>17.  Reasons for not displaying expiration date of OMB approval</w:t>
      </w:r>
    </w:p>
    <w:p w:rsidRPr="009318E2" w:rsidR="00B13542" w:rsidP="00B13542" w:rsidRDefault="00B13542" w14:paraId="24F3D070" w14:textId="77777777">
      <w:pPr>
        <w:spacing w:after="200" w:line="276" w:lineRule="auto"/>
        <w:rPr>
          <w:rFonts w:eastAsia="Calibri"/>
        </w:rPr>
      </w:pPr>
      <w:r w:rsidRPr="009318E2">
        <w:rPr>
          <w:rFonts w:eastAsia="Calibri"/>
        </w:rPr>
        <w:t>The CDFI Fund will display the expiration date of the OMB approval on the application form.</w:t>
      </w:r>
    </w:p>
    <w:p w:rsidRPr="009318E2" w:rsidR="00B13542" w:rsidP="00B13542" w:rsidRDefault="00B13542" w14:paraId="389013BB" w14:textId="77777777">
      <w:pPr>
        <w:spacing w:after="200" w:line="276" w:lineRule="auto"/>
        <w:rPr>
          <w:rFonts w:eastAsia="Calibri"/>
          <w:u w:val="single"/>
        </w:rPr>
      </w:pPr>
      <w:r w:rsidRPr="009318E2">
        <w:rPr>
          <w:rFonts w:eastAsia="Calibri"/>
          <w:u w:val="single"/>
        </w:rPr>
        <w:t>18.  Explanation of exceptions to certification statement</w:t>
      </w:r>
    </w:p>
    <w:p w:rsidRPr="009318E2" w:rsidR="00B13542" w:rsidP="00B13542" w:rsidRDefault="00931817" w14:paraId="0A51CBDF" w14:textId="22F991ED">
      <w:pPr>
        <w:spacing w:after="200" w:line="276" w:lineRule="auto"/>
        <w:rPr>
          <w:rFonts w:eastAsia="Calibri"/>
        </w:rPr>
      </w:pPr>
      <w:r>
        <w:rPr>
          <w:rFonts w:eastAsia="Calibri"/>
        </w:rPr>
        <w:t>There are no exceptions to the certification statement.</w:t>
      </w:r>
    </w:p>
    <w:p w:rsidRPr="009318E2" w:rsidR="00B13542" w:rsidP="00B13542" w:rsidRDefault="00B13542" w14:paraId="7F06E2CE" w14:textId="77777777">
      <w:pPr>
        <w:keepNext/>
        <w:tabs>
          <w:tab w:val="num" w:pos="720"/>
        </w:tabs>
        <w:spacing w:after="200" w:line="276" w:lineRule="auto"/>
        <w:outlineLvl w:val="1"/>
        <w:rPr>
          <w:rFonts w:eastAsia="Calibri"/>
          <w:b/>
          <w:bCs/>
          <w:iCs/>
        </w:rPr>
      </w:pPr>
      <w:r w:rsidRPr="009318E2">
        <w:rPr>
          <w:rFonts w:eastAsia="Calibri"/>
          <w:b/>
          <w:bCs/>
          <w:iCs/>
        </w:rPr>
        <w:t>B.  Collections of Information Employing Statistical Methods</w:t>
      </w:r>
    </w:p>
    <w:p w:rsidR="00B13542" w:rsidP="00B13542" w:rsidRDefault="005B28CA" w14:paraId="4637ECE6" w14:textId="20B3BFE6">
      <w:pPr>
        <w:spacing w:after="200" w:line="276" w:lineRule="auto"/>
        <w:rPr>
          <w:rFonts w:eastAsia="Calibri"/>
        </w:rPr>
      </w:pPr>
      <w:r w:rsidRPr="00717738">
        <w:t>This collection does</w:t>
      </w:r>
      <w:r>
        <w:t xml:space="preserve"> not employ statistical methods</w:t>
      </w:r>
      <w:r w:rsidRPr="009318E2" w:rsidR="00B13542">
        <w:rPr>
          <w:rFonts w:eastAsia="Calibri"/>
        </w:rPr>
        <w:t>.</w:t>
      </w:r>
    </w:p>
    <w:p w:rsidR="0072090A" w:rsidP="0072090A" w:rsidRDefault="0072090A" w14:paraId="6A881B54" w14:textId="3AC8A94C"/>
    <w:sectPr w:rsidR="0072090A" w:rsidSect="00512B62">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DDBF" w14:textId="77777777" w:rsidR="00213CB0" w:rsidRDefault="00213CB0">
      <w:r>
        <w:separator/>
      </w:r>
    </w:p>
  </w:endnote>
  <w:endnote w:type="continuationSeparator" w:id="0">
    <w:p w14:paraId="2BD80A40" w14:textId="77777777" w:rsidR="00213CB0" w:rsidRDefault="00213CB0">
      <w:r>
        <w:continuationSeparator/>
      </w:r>
    </w:p>
  </w:endnote>
  <w:endnote w:type="continuationNotice" w:id="1">
    <w:p w14:paraId="26DA23BB" w14:textId="77777777" w:rsidR="00213CB0" w:rsidRDefault="0021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D4D" w14:textId="77777777" w:rsidR="00213CB0" w:rsidRDefault="00213CB0"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D1619" w14:textId="77777777" w:rsidR="00213CB0" w:rsidRDefault="00213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76C7" w14:textId="7BA0C0E8" w:rsidR="00213CB0" w:rsidRDefault="00213CB0"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931">
      <w:rPr>
        <w:rStyle w:val="PageNumber"/>
        <w:noProof/>
      </w:rPr>
      <w:t>4</w:t>
    </w:r>
    <w:r>
      <w:rPr>
        <w:rStyle w:val="PageNumber"/>
      </w:rPr>
      <w:fldChar w:fldCharType="end"/>
    </w:r>
  </w:p>
  <w:p w14:paraId="63BD948C" w14:textId="77777777" w:rsidR="00213CB0" w:rsidRDefault="0021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9AC3" w14:textId="77777777" w:rsidR="00213CB0" w:rsidRDefault="00213CB0">
      <w:r>
        <w:separator/>
      </w:r>
    </w:p>
  </w:footnote>
  <w:footnote w:type="continuationSeparator" w:id="0">
    <w:p w14:paraId="22ED22EA" w14:textId="77777777" w:rsidR="00213CB0" w:rsidRDefault="00213CB0">
      <w:r>
        <w:continuationSeparator/>
      </w:r>
    </w:p>
  </w:footnote>
  <w:footnote w:type="continuationNotice" w:id="1">
    <w:p w14:paraId="7408881A" w14:textId="77777777" w:rsidR="00213CB0" w:rsidRDefault="00213CB0"/>
  </w:footnote>
  <w:footnote w:id="2">
    <w:p w14:paraId="1E570E17" w14:textId="77777777" w:rsidR="00213CB0" w:rsidRDefault="00213CB0" w:rsidP="00D6575A">
      <w:pPr>
        <w:pStyle w:val="FootnoteText"/>
      </w:pPr>
      <w:r>
        <w:rPr>
          <w:rStyle w:val="FootnoteReference"/>
        </w:rPr>
        <w:footnoteRef/>
      </w:r>
      <w:r>
        <w:t xml:space="preserve"> Certified CDFI shall mean a</w:t>
      </w:r>
      <w:r w:rsidRPr="00E55F77">
        <w:t>n entity that the CDFI Fund has officially notified that it meets all CDFI certification requirements</w:t>
      </w:r>
      <w:r>
        <w:t>.</w:t>
      </w:r>
    </w:p>
  </w:footnote>
  <w:footnote w:id="3">
    <w:p w14:paraId="19410A74" w14:textId="77777777" w:rsidR="00213CB0" w:rsidRDefault="00213CB0" w:rsidP="00B13542">
      <w:pPr>
        <w:pStyle w:val="FootnoteText"/>
        <w:rPr>
          <w:iCs/>
        </w:rPr>
      </w:pPr>
      <w:r w:rsidRPr="00684D3A">
        <w:rPr>
          <w:rStyle w:val="FootnoteReference"/>
        </w:rPr>
        <w:footnoteRef/>
      </w:r>
      <w:r w:rsidRPr="00684D3A">
        <w:t xml:space="preserve"> </w:t>
      </w:r>
      <w:r w:rsidRPr="00684D3A">
        <w:rPr>
          <w:iCs/>
        </w:rPr>
        <w:t xml:space="preserve">The hourly rate is based on the national estimate for the median hourly wage for Financial Managers </w:t>
      </w:r>
      <w:proofErr w:type="gramStart"/>
      <w:r w:rsidRPr="00684D3A">
        <w:rPr>
          <w:iCs/>
        </w:rPr>
        <w:t>according</w:t>
      </w:r>
      <w:proofErr w:type="gramEnd"/>
      <w:r w:rsidRPr="00684D3A">
        <w:rPr>
          <w:iCs/>
        </w:rPr>
        <w:t xml:space="preserve"> the Bureau of Labor Statistics (</w:t>
      </w:r>
      <w:hyperlink r:id="rId1" w:history="1">
        <w:r w:rsidRPr="009317C7">
          <w:rPr>
            <w:rStyle w:val="Hyperlink"/>
            <w:i/>
            <w:iCs/>
          </w:rPr>
          <w:t>https://www.bls.gov/oes/current/oes113031.htm</w:t>
        </w:r>
      </w:hyperlink>
      <w:r w:rsidRPr="00684D3A">
        <w:rPr>
          <w:iCs/>
        </w:rPr>
        <w:t>)</w:t>
      </w:r>
    </w:p>
    <w:p w14:paraId="6F3AB2BE" w14:textId="77777777" w:rsidR="00213CB0" w:rsidRPr="00684D3A" w:rsidRDefault="00213CB0" w:rsidP="00B135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4ACE" w14:textId="53761FC4" w:rsidR="00213CB0" w:rsidRDefault="0021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350"/>
    <w:rsid w:val="000141C3"/>
    <w:rsid w:val="0001560A"/>
    <w:rsid w:val="00017845"/>
    <w:rsid w:val="000204E2"/>
    <w:rsid w:val="00021D40"/>
    <w:rsid w:val="00022F56"/>
    <w:rsid w:val="00032DA3"/>
    <w:rsid w:val="0004048C"/>
    <w:rsid w:val="00040666"/>
    <w:rsid w:val="00042EE1"/>
    <w:rsid w:val="00046B27"/>
    <w:rsid w:val="000505FB"/>
    <w:rsid w:val="00051468"/>
    <w:rsid w:val="00053EBD"/>
    <w:rsid w:val="0005651A"/>
    <w:rsid w:val="00060833"/>
    <w:rsid w:val="00062B59"/>
    <w:rsid w:val="000703E5"/>
    <w:rsid w:val="00073704"/>
    <w:rsid w:val="000762A9"/>
    <w:rsid w:val="000817D0"/>
    <w:rsid w:val="00083DB1"/>
    <w:rsid w:val="00090033"/>
    <w:rsid w:val="00093B1D"/>
    <w:rsid w:val="00094CA2"/>
    <w:rsid w:val="0009709C"/>
    <w:rsid w:val="000A570C"/>
    <w:rsid w:val="000B0264"/>
    <w:rsid w:val="000B7AAF"/>
    <w:rsid w:val="000C1553"/>
    <w:rsid w:val="000C3C83"/>
    <w:rsid w:val="000C6F26"/>
    <w:rsid w:val="000C7031"/>
    <w:rsid w:val="000E07A3"/>
    <w:rsid w:val="000E1D60"/>
    <w:rsid w:val="000E1F44"/>
    <w:rsid w:val="000E24F5"/>
    <w:rsid w:val="000E72A0"/>
    <w:rsid w:val="000F2AE6"/>
    <w:rsid w:val="000F53C2"/>
    <w:rsid w:val="000F70A5"/>
    <w:rsid w:val="001022FC"/>
    <w:rsid w:val="00105264"/>
    <w:rsid w:val="00105553"/>
    <w:rsid w:val="00105E4C"/>
    <w:rsid w:val="001065D8"/>
    <w:rsid w:val="00106A18"/>
    <w:rsid w:val="00110D39"/>
    <w:rsid w:val="001110E6"/>
    <w:rsid w:val="00112D71"/>
    <w:rsid w:val="00112DD6"/>
    <w:rsid w:val="001139DB"/>
    <w:rsid w:val="00113C21"/>
    <w:rsid w:val="00114490"/>
    <w:rsid w:val="00122583"/>
    <w:rsid w:val="00127B26"/>
    <w:rsid w:val="001374B1"/>
    <w:rsid w:val="0013796F"/>
    <w:rsid w:val="001438EE"/>
    <w:rsid w:val="00146E55"/>
    <w:rsid w:val="00147A26"/>
    <w:rsid w:val="00156E23"/>
    <w:rsid w:val="0015784C"/>
    <w:rsid w:val="001616AD"/>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375D"/>
    <w:rsid w:val="00186409"/>
    <w:rsid w:val="00187672"/>
    <w:rsid w:val="001945CA"/>
    <w:rsid w:val="00194C78"/>
    <w:rsid w:val="001A1B5B"/>
    <w:rsid w:val="001A71B7"/>
    <w:rsid w:val="001A7272"/>
    <w:rsid w:val="001B591E"/>
    <w:rsid w:val="001C229E"/>
    <w:rsid w:val="001C67BA"/>
    <w:rsid w:val="001D4D0C"/>
    <w:rsid w:val="001E0C02"/>
    <w:rsid w:val="001E0D39"/>
    <w:rsid w:val="001E4205"/>
    <w:rsid w:val="001E4BCF"/>
    <w:rsid w:val="001F31FB"/>
    <w:rsid w:val="001F500A"/>
    <w:rsid w:val="00210608"/>
    <w:rsid w:val="00213CB0"/>
    <w:rsid w:val="0022132A"/>
    <w:rsid w:val="00225E39"/>
    <w:rsid w:val="002267A4"/>
    <w:rsid w:val="002312D9"/>
    <w:rsid w:val="00236471"/>
    <w:rsid w:val="00237FAA"/>
    <w:rsid w:val="0024000F"/>
    <w:rsid w:val="00244CD3"/>
    <w:rsid w:val="002465AC"/>
    <w:rsid w:val="00247B5F"/>
    <w:rsid w:val="00250B5A"/>
    <w:rsid w:val="002514CF"/>
    <w:rsid w:val="00252599"/>
    <w:rsid w:val="002551F6"/>
    <w:rsid w:val="00255285"/>
    <w:rsid w:val="0025604D"/>
    <w:rsid w:val="002561B1"/>
    <w:rsid w:val="00256911"/>
    <w:rsid w:val="00260CEB"/>
    <w:rsid w:val="00270CF4"/>
    <w:rsid w:val="00271992"/>
    <w:rsid w:val="00275D84"/>
    <w:rsid w:val="00276E84"/>
    <w:rsid w:val="00277F1D"/>
    <w:rsid w:val="0028091A"/>
    <w:rsid w:val="0028499E"/>
    <w:rsid w:val="0028685C"/>
    <w:rsid w:val="002902D5"/>
    <w:rsid w:val="002920BD"/>
    <w:rsid w:val="00293974"/>
    <w:rsid w:val="002A1C33"/>
    <w:rsid w:val="002A1E1D"/>
    <w:rsid w:val="002B2EBC"/>
    <w:rsid w:val="002B6FA7"/>
    <w:rsid w:val="002C1CB0"/>
    <w:rsid w:val="002C2A5D"/>
    <w:rsid w:val="002C3FA6"/>
    <w:rsid w:val="002D268B"/>
    <w:rsid w:val="002D5249"/>
    <w:rsid w:val="002E4398"/>
    <w:rsid w:val="002F0B0F"/>
    <w:rsid w:val="002F2729"/>
    <w:rsid w:val="002F4085"/>
    <w:rsid w:val="00302265"/>
    <w:rsid w:val="003024B9"/>
    <w:rsid w:val="00304673"/>
    <w:rsid w:val="00314168"/>
    <w:rsid w:val="003265D6"/>
    <w:rsid w:val="00332312"/>
    <w:rsid w:val="00337AC1"/>
    <w:rsid w:val="00341CAF"/>
    <w:rsid w:val="003506E7"/>
    <w:rsid w:val="0035119A"/>
    <w:rsid w:val="00364995"/>
    <w:rsid w:val="00365005"/>
    <w:rsid w:val="00370853"/>
    <w:rsid w:val="00380639"/>
    <w:rsid w:val="00384175"/>
    <w:rsid w:val="00390A50"/>
    <w:rsid w:val="00392FFE"/>
    <w:rsid w:val="00394A61"/>
    <w:rsid w:val="003A0E21"/>
    <w:rsid w:val="003A37CA"/>
    <w:rsid w:val="003A52C5"/>
    <w:rsid w:val="003A59D2"/>
    <w:rsid w:val="003B6624"/>
    <w:rsid w:val="003B7343"/>
    <w:rsid w:val="003B792F"/>
    <w:rsid w:val="003C068B"/>
    <w:rsid w:val="003C1272"/>
    <w:rsid w:val="003C1AB8"/>
    <w:rsid w:val="003C5B6F"/>
    <w:rsid w:val="003E52C1"/>
    <w:rsid w:val="003E53BD"/>
    <w:rsid w:val="003E57D1"/>
    <w:rsid w:val="003E59BE"/>
    <w:rsid w:val="003F129E"/>
    <w:rsid w:val="003F3118"/>
    <w:rsid w:val="003F59C0"/>
    <w:rsid w:val="003F7AD4"/>
    <w:rsid w:val="004011B5"/>
    <w:rsid w:val="00403DA0"/>
    <w:rsid w:val="00404BAE"/>
    <w:rsid w:val="004063EA"/>
    <w:rsid w:val="00406C35"/>
    <w:rsid w:val="00406DAA"/>
    <w:rsid w:val="004077B3"/>
    <w:rsid w:val="0041645E"/>
    <w:rsid w:val="004267CE"/>
    <w:rsid w:val="004356D3"/>
    <w:rsid w:val="00437EDC"/>
    <w:rsid w:val="00443D4F"/>
    <w:rsid w:val="0044510E"/>
    <w:rsid w:val="004516C0"/>
    <w:rsid w:val="00451786"/>
    <w:rsid w:val="004545E1"/>
    <w:rsid w:val="00460B20"/>
    <w:rsid w:val="00460D35"/>
    <w:rsid w:val="00460D5C"/>
    <w:rsid w:val="00462AB0"/>
    <w:rsid w:val="00464E08"/>
    <w:rsid w:val="00474021"/>
    <w:rsid w:val="0047526A"/>
    <w:rsid w:val="00475731"/>
    <w:rsid w:val="00477EA1"/>
    <w:rsid w:val="0048426A"/>
    <w:rsid w:val="004A7CC6"/>
    <w:rsid w:val="004B06B5"/>
    <w:rsid w:val="004B0AEF"/>
    <w:rsid w:val="004B1400"/>
    <w:rsid w:val="004B21AA"/>
    <w:rsid w:val="004B32A0"/>
    <w:rsid w:val="004B59B5"/>
    <w:rsid w:val="004B7407"/>
    <w:rsid w:val="004D0DB9"/>
    <w:rsid w:val="004E3665"/>
    <w:rsid w:val="004E4284"/>
    <w:rsid w:val="004E60BD"/>
    <w:rsid w:val="004E6996"/>
    <w:rsid w:val="004F09CA"/>
    <w:rsid w:val="004F5145"/>
    <w:rsid w:val="004F6BB6"/>
    <w:rsid w:val="004F79CC"/>
    <w:rsid w:val="0050578F"/>
    <w:rsid w:val="00512B62"/>
    <w:rsid w:val="005214DD"/>
    <w:rsid w:val="005215C7"/>
    <w:rsid w:val="00524865"/>
    <w:rsid w:val="0052662E"/>
    <w:rsid w:val="00534EA9"/>
    <w:rsid w:val="00535AD0"/>
    <w:rsid w:val="005366FC"/>
    <w:rsid w:val="00536F95"/>
    <w:rsid w:val="0054191E"/>
    <w:rsid w:val="0054549F"/>
    <w:rsid w:val="00546D11"/>
    <w:rsid w:val="00555717"/>
    <w:rsid w:val="00555E2A"/>
    <w:rsid w:val="00561B6F"/>
    <w:rsid w:val="00565E3C"/>
    <w:rsid w:val="005678EC"/>
    <w:rsid w:val="00572D2C"/>
    <w:rsid w:val="005744E4"/>
    <w:rsid w:val="0057582F"/>
    <w:rsid w:val="00577B83"/>
    <w:rsid w:val="0058262E"/>
    <w:rsid w:val="0058297E"/>
    <w:rsid w:val="00586BF1"/>
    <w:rsid w:val="00587447"/>
    <w:rsid w:val="00587D50"/>
    <w:rsid w:val="00593C88"/>
    <w:rsid w:val="00597B8E"/>
    <w:rsid w:val="005A1476"/>
    <w:rsid w:val="005A1D4B"/>
    <w:rsid w:val="005A2A3D"/>
    <w:rsid w:val="005A5C1B"/>
    <w:rsid w:val="005A7213"/>
    <w:rsid w:val="005B28CA"/>
    <w:rsid w:val="005B4124"/>
    <w:rsid w:val="005C533B"/>
    <w:rsid w:val="005C7887"/>
    <w:rsid w:val="005D099C"/>
    <w:rsid w:val="005D1D12"/>
    <w:rsid w:val="005E5A57"/>
    <w:rsid w:val="005E5B57"/>
    <w:rsid w:val="005F020C"/>
    <w:rsid w:val="005F1EBD"/>
    <w:rsid w:val="005F51AE"/>
    <w:rsid w:val="0060168D"/>
    <w:rsid w:val="006049CB"/>
    <w:rsid w:val="00605173"/>
    <w:rsid w:val="00610580"/>
    <w:rsid w:val="00612025"/>
    <w:rsid w:val="0061266E"/>
    <w:rsid w:val="006137E1"/>
    <w:rsid w:val="0061590B"/>
    <w:rsid w:val="00616A24"/>
    <w:rsid w:val="0063065F"/>
    <w:rsid w:val="00633442"/>
    <w:rsid w:val="006378EF"/>
    <w:rsid w:val="0064051D"/>
    <w:rsid w:val="0064314F"/>
    <w:rsid w:val="00647278"/>
    <w:rsid w:val="00651072"/>
    <w:rsid w:val="006536E9"/>
    <w:rsid w:val="00661D3D"/>
    <w:rsid w:val="00665C72"/>
    <w:rsid w:val="00666B6D"/>
    <w:rsid w:val="00667346"/>
    <w:rsid w:val="006678F4"/>
    <w:rsid w:val="00676FFC"/>
    <w:rsid w:val="00680A45"/>
    <w:rsid w:val="00681FB6"/>
    <w:rsid w:val="00685931"/>
    <w:rsid w:val="00685C0A"/>
    <w:rsid w:val="00686921"/>
    <w:rsid w:val="00686A2A"/>
    <w:rsid w:val="00686C1F"/>
    <w:rsid w:val="00691B0E"/>
    <w:rsid w:val="006929AD"/>
    <w:rsid w:val="006A2D85"/>
    <w:rsid w:val="006B22D1"/>
    <w:rsid w:val="006B37E0"/>
    <w:rsid w:val="006B3E5B"/>
    <w:rsid w:val="006B47EB"/>
    <w:rsid w:val="006B6DF9"/>
    <w:rsid w:val="006C101A"/>
    <w:rsid w:val="006C2413"/>
    <w:rsid w:val="006E02EB"/>
    <w:rsid w:val="006E6033"/>
    <w:rsid w:val="006F02DD"/>
    <w:rsid w:val="006F68C4"/>
    <w:rsid w:val="00704B18"/>
    <w:rsid w:val="00705C2D"/>
    <w:rsid w:val="00707BDE"/>
    <w:rsid w:val="00715481"/>
    <w:rsid w:val="007156A7"/>
    <w:rsid w:val="00717380"/>
    <w:rsid w:val="00717738"/>
    <w:rsid w:val="0072090A"/>
    <w:rsid w:val="0072166B"/>
    <w:rsid w:val="007313DF"/>
    <w:rsid w:val="00741F3C"/>
    <w:rsid w:val="00744AC4"/>
    <w:rsid w:val="00753648"/>
    <w:rsid w:val="007552A4"/>
    <w:rsid w:val="00755D15"/>
    <w:rsid w:val="00756FAF"/>
    <w:rsid w:val="007614AA"/>
    <w:rsid w:val="00763C12"/>
    <w:rsid w:val="00764D4B"/>
    <w:rsid w:val="00771CD5"/>
    <w:rsid w:val="0077409B"/>
    <w:rsid w:val="00774C7D"/>
    <w:rsid w:val="00775C08"/>
    <w:rsid w:val="0078001F"/>
    <w:rsid w:val="00780878"/>
    <w:rsid w:val="00780A44"/>
    <w:rsid w:val="00781EF6"/>
    <w:rsid w:val="00786629"/>
    <w:rsid w:val="00792F45"/>
    <w:rsid w:val="00795CCA"/>
    <w:rsid w:val="00795EFD"/>
    <w:rsid w:val="00797276"/>
    <w:rsid w:val="007A0410"/>
    <w:rsid w:val="007A4924"/>
    <w:rsid w:val="007B29AC"/>
    <w:rsid w:val="007B3E73"/>
    <w:rsid w:val="007B7101"/>
    <w:rsid w:val="007C698F"/>
    <w:rsid w:val="007C7314"/>
    <w:rsid w:val="007D5091"/>
    <w:rsid w:val="007D59EE"/>
    <w:rsid w:val="007E596A"/>
    <w:rsid w:val="007E69B3"/>
    <w:rsid w:val="007F0335"/>
    <w:rsid w:val="007F0AC9"/>
    <w:rsid w:val="0080016E"/>
    <w:rsid w:val="00802F36"/>
    <w:rsid w:val="00810E73"/>
    <w:rsid w:val="00811E1F"/>
    <w:rsid w:val="00821205"/>
    <w:rsid w:val="008475F5"/>
    <w:rsid w:val="00856DD0"/>
    <w:rsid w:val="00857B7C"/>
    <w:rsid w:val="00860267"/>
    <w:rsid w:val="00861BDE"/>
    <w:rsid w:val="00863EEF"/>
    <w:rsid w:val="008668A0"/>
    <w:rsid w:val="0087613A"/>
    <w:rsid w:val="008821EF"/>
    <w:rsid w:val="008862C6"/>
    <w:rsid w:val="00890D39"/>
    <w:rsid w:val="00891D3E"/>
    <w:rsid w:val="0089258D"/>
    <w:rsid w:val="008956E9"/>
    <w:rsid w:val="00896264"/>
    <w:rsid w:val="00896327"/>
    <w:rsid w:val="008A5AEA"/>
    <w:rsid w:val="008A7CB6"/>
    <w:rsid w:val="008B55DF"/>
    <w:rsid w:val="008B64D0"/>
    <w:rsid w:val="008B7CB1"/>
    <w:rsid w:val="008C31DD"/>
    <w:rsid w:val="008C332E"/>
    <w:rsid w:val="008D0548"/>
    <w:rsid w:val="008D211C"/>
    <w:rsid w:val="008D6002"/>
    <w:rsid w:val="008E5AF4"/>
    <w:rsid w:val="008F440E"/>
    <w:rsid w:val="00907541"/>
    <w:rsid w:val="00913A34"/>
    <w:rsid w:val="009175C3"/>
    <w:rsid w:val="00921EA8"/>
    <w:rsid w:val="009259D5"/>
    <w:rsid w:val="00926C7F"/>
    <w:rsid w:val="00931817"/>
    <w:rsid w:val="00931D87"/>
    <w:rsid w:val="00940B2A"/>
    <w:rsid w:val="009465F7"/>
    <w:rsid w:val="00950A9E"/>
    <w:rsid w:val="00952B31"/>
    <w:rsid w:val="00953166"/>
    <w:rsid w:val="00960D41"/>
    <w:rsid w:val="00961823"/>
    <w:rsid w:val="00963D0A"/>
    <w:rsid w:val="00964CC6"/>
    <w:rsid w:val="009664F6"/>
    <w:rsid w:val="00970259"/>
    <w:rsid w:val="00970625"/>
    <w:rsid w:val="00976185"/>
    <w:rsid w:val="00977D3A"/>
    <w:rsid w:val="00983B56"/>
    <w:rsid w:val="00986077"/>
    <w:rsid w:val="00987475"/>
    <w:rsid w:val="00990870"/>
    <w:rsid w:val="00991B30"/>
    <w:rsid w:val="009957B3"/>
    <w:rsid w:val="009A1A7C"/>
    <w:rsid w:val="009B60FB"/>
    <w:rsid w:val="009B6250"/>
    <w:rsid w:val="009B6FA0"/>
    <w:rsid w:val="009B7C7D"/>
    <w:rsid w:val="009C7335"/>
    <w:rsid w:val="009D0E4C"/>
    <w:rsid w:val="009D1369"/>
    <w:rsid w:val="009D4B69"/>
    <w:rsid w:val="009D6D37"/>
    <w:rsid w:val="009E2385"/>
    <w:rsid w:val="009E2FFF"/>
    <w:rsid w:val="009E4CDC"/>
    <w:rsid w:val="009E5FD8"/>
    <w:rsid w:val="009F45CC"/>
    <w:rsid w:val="009F477E"/>
    <w:rsid w:val="009F4D1C"/>
    <w:rsid w:val="009F580D"/>
    <w:rsid w:val="009F5937"/>
    <w:rsid w:val="00A00740"/>
    <w:rsid w:val="00A014CE"/>
    <w:rsid w:val="00A10A09"/>
    <w:rsid w:val="00A10CD2"/>
    <w:rsid w:val="00A118EF"/>
    <w:rsid w:val="00A137BE"/>
    <w:rsid w:val="00A14618"/>
    <w:rsid w:val="00A22870"/>
    <w:rsid w:val="00A2596F"/>
    <w:rsid w:val="00A3281A"/>
    <w:rsid w:val="00A34FE6"/>
    <w:rsid w:val="00A36E69"/>
    <w:rsid w:val="00A3763C"/>
    <w:rsid w:val="00A40A6B"/>
    <w:rsid w:val="00A41E99"/>
    <w:rsid w:val="00A51E18"/>
    <w:rsid w:val="00A5370F"/>
    <w:rsid w:val="00A6381F"/>
    <w:rsid w:val="00A645CE"/>
    <w:rsid w:val="00A67505"/>
    <w:rsid w:val="00A70FB9"/>
    <w:rsid w:val="00A73817"/>
    <w:rsid w:val="00A73FE3"/>
    <w:rsid w:val="00A75336"/>
    <w:rsid w:val="00A81BCB"/>
    <w:rsid w:val="00A83F90"/>
    <w:rsid w:val="00A87B83"/>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E11"/>
    <w:rsid w:val="00B002FE"/>
    <w:rsid w:val="00B10AC2"/>
    <w:rsid w:val="00B13542"/>
    <w:rsid w:val="00B21358"/>
    <w:rsid w:val="00B2632C"/>
    <w:rsid w:val="00B31CDA"/>
    <w:rsid w:val="00B36755"/>
    <w:rsid w:val="00B3747A"/>
    <w:rsid w:val="00B375A0"/>
    <w:rsid w:val="00B50861"/>
    <w:rsid w:val="00B5127C"/>
    <w:rsid w:val="00B52D55"/>
    <w:rsid w:val="00B601FF"/>
    <w:rsid w:val="00B61494"/>
    <w:rsid w:val="00B619F1"/>
    <w:rsid w:val="00B645F0"/>
    <w:rsid w:val="00B64EA2"/>
    <w:rsid w:val="00B716A8"/>
    <w:rsid w:val="00B82803"/>
    <w:rsid w:val="00B90CE9"/>
    <w:rsid w:val="00BA081A"/>
    <w:rsid w:val="00BA0D32"/>
    <w:rsid w:val="00BA51F9"/>
    <w:rsid w:val="00BA59A6"/>
    <w:rsid w:val="00BA5A05"/>
    <w:rsid w:val="00BA67F9"/>
    <w:rsid w:val="00BB4B8D"/>
    <w:rsid w:val="00BB4BD8"/>
    <w:rsid w:val="00BB766F"/>
    <w:rsid w:val="00BC0FDB"/>
    <w:rsid w:val="00BC16C0"/>
    <w:rsid w:val="00BC1BAC"/>
    <w:rsid w:val="00BD0B65"/>
    <w:rsid w:val="00BD2AE1"/>
    <w:rsid w:val="00BD5E56"/>
    <w:rsid w:val="00BE34DF"/>
    <w:rsid w:val="00BE4F64"/>
    <w:rsid w:val="00BE717B"/>
    <w:rsid w:val="00BF3A38"/>
    <w:rsid w:val="00BF4A67"/>
    <w:rsid w:val="00BF4B97"/>
    <w:rsid w:val="00BF7366"/>
    <w:rsid w:val="00BF74F0"/>
    <w:rsid w:val="00BF7B70"/>
    <w:rsid w:val="00C00259"/>
    <w:rsid w:val="00C0391A"/>
    <w:rsid w:val="00C03DAC"/>
    <w:rsid w:val="00C06D3B"/>
    <w:rsid w:val="00C16E00"/>
    <w:rsid w:val="00C21BCC"/>
    <w:rsid w:val="00C226C9"/>
    <w:rsid w:val="00C27183"/>
    <w:rsid w:val="00C27364"/>
    <w:rsid w:val="00C3022F"/>
    <w:rsid w:val="00C31808"/>
    <w:rsid w:val="00C3207B"/>
    <w:rsid w:val="00C34ABE"/>
    <w:rsid w:val="00C36F16"/>
    <w:rsid w:val="00C42872"/>
    <w:rsid w:val="00C450BD"/>
    <w:rsid w:val="00C60DF5"/>
    <w:rsid w:val="00C6142D"/>
    <w:rsid w:val="00C632D7"/>
    <w:rsid w:val="00C63A58"/>
    <w:rsid w:val="00C63D9B"/>
    <w:rsid w:val="00C67D77"/>
    <w:rsid w:val="00C75252"/>
    <w:rsid w:val="00C760C9"/>
    <w:rsid w:val="00C81F65"/>
    <w:rsid w:val="00C8419D"/>
    <w:rsid w:val="00C954EA"/>
    <w:rsid w:val="00C9704D"/>
    <w:rsid w:val="00CA30F8"/>
    <w:rsid w:val="00CA53FC"/>
    <w:rsid w:val="00CB003A"/>
    <w:rsid w:val="00CB3119"/>
    <w:rsid w:val="00CC0B33"/>
    <w:rsid w:val="00CC31ED"/>
    <w:rsid w:val="00CC4534"/>
    <w:rsid w:val="00CD3136"/>
    <w:rsid w:val="00CD5099"/>
    <w:rsid w:val="00CD58CD"/>
    <w:rsid w:val="00CE2B5A"/>
    <w:rsid w:val="00CE2D06"/>
    <w:rsid w:val="00CE332E"/>
    <w:rsid w:val="00CE6F37"/>
    <w:rsid w:val="00CE78C0"/>
    <w:rsid w:val="00CF2CA4"/>
    <w:rsid w:val="00CF4A47"/>
    <w:rsid w:val="00CF6A78"/>
    <w:rsid w:val="00D01021"/>
    <w:rsid w:val="00D03489"/>
    <w:rsid w:val="00D116B1"/>
    <w:rsid w:val="00D12A06"/>
    <w:rsid w:val="00D17CC7"/>
    <w:rsid w:val="00D20B1E"/>
    <w:rsid w:val="00D23D3E"/>
    <w:rsid w:val="00D24768"/>
    <w:rsid w:val="00D24A88"/>
    <w:rsid w:val="00D367C2"/>
    <w:rsid w:val="00D51E0C"/>
    <w:rsid w:val="00D5303C"/>
    <w:rsid w:val="00D568EF"/>
    <w:rsid w:val="00D625C4"/>
    <w:rsid w:val="00D6575A"/>
    <w:rsid w:val="00D71D19"/>
    <w:rsid w:val="00D77556"/>
    <w:rsid w:val="00D84037"/>
    <w:rsid w:val="00D8477F"/>
    <w:rsid w:val="00D851F7"/>
    <w:rsid w:val="00D87D0B"/>
    <w:rsid w:val="00D905A2"/>
    <w:rsid w:val="00D96EE2"/>
    <w:rsid w:val="00D97B1A"/>
    <w:rsid w:val="00DA033B"/>
    <w:rsid w:val="00DA05AC"/>
    <w:rsid w:val="00DA35D5"/>
    <w:rsid w:val="00DA5F5B"/>
    <w:rsid w:val="00DB13BD"/>
    <w:rsid w:val="00DB29A8"/>
    <w:rsid w:val="00DC5878"/>
    <w:rsid w:val="00DD050F"/>
    <w:rsid w:val="00DD104D"/>
    <w:rsid w:val="00DD6046"/>
    <w:rsid w:val="00DD6760"/>
    <w:rsid w:val="00DE0234"/>
    <w:rsid w:val="00DE76C6"/>
    <w:rsid w:val="00DE7858"/>
    <w:rsid w:val="00DF17C1"/>
    <w:rsid w:val="00DF1EBE"/>
    <w:rsid w:val="00DF3373"/>
    <w:rsid w:val="00E02D8C"/>
    <w:rsid w:val="00E03689"/>
    <w:rsid w:val="00E03DE3"/>
    <w:rsid w:val="00E04766"/>
    <w:rsid w:val="00E07A7C"/>
    <w:rsid w:val="00E11046"/>
    <w:rsid w:val="00E13A9C"/>
    <w:rsid w:val="00E146F2"/>
    <w:rsid w:val="00E20513"/>
    <w:rsid w:val="00E227DE"/>
    <w:rsid w:val="00E238E9"/>
    <w:rsid w:val="00E24973"/>
    <w:rsid w:val="00E3516F"/>
    <w:rsid w:val="00E35CD0"/>
    <w:rsid w:val="00E425BD"/>
    <w:rsid w:val="00E45587"/>
    <w:rsid w:val="00E45F6B"/>
    <w:rsid w:val="00E54FB0"/>
    <w:rsid w:val="00E64CE5"/>
    <w:rsid w:val="00E71397"/>
    <w:rsid w:val="00E73EC5"/>
    <w:rsid w:val="00E77A64"/>
    <w:rsid w:val="00E8070F"/>
    <w:rsid w:val="00E80CE1"/>
    <w:rsid w:val="00E8245B"/>
    <w:rsid w:val="00E845BB"/>
    <w:rsid w:val="00E92231"/>
    <w:rsid w:val="00E92FD5"/>
    <w:rsid w:val="00E96BF2"/>
    <w:rsid w:val="00EA2F92"/>
    <w:rsid w:val="00EB1054"/>
    <w:rsid w:val="00EB21ED"/>
    <w:rsid w:val="00EB5A48"/>
    <w:rsid w:val="00EB5E62"/>
    <w:rsid w:val="00EC0DB0"/>
    <w:rsid w:val="00EC5FAF"/>
    <w:rsid w:val="00EC6749"/>
    <w:rsid w:val="00ED4EC9"/>
    <w:rsid w:val="00ED50C9"/>
    <w:rsid w:val="00ED6199"/>
    <w:rsid w:val="00EE0B0E"/>
    <w:rsid w:val="00EE3088"/>
    <w:rsid w:val="00EF2363"/>
    <w:rsid w:val="00EF6DCC"/>
    <w:rsid w:val="00EF71E5"/>
    <w:rsid w:val="00EF748D"/>
    <w:rsid w:val="00EF781C"/>
    <w:rsid w:val="00F004C2"/>
    <w:rsid w:val="00F02CD8"/>
    <w:rsid w:val="00F10B74"/>
    <w:rsid w:val="00F1487E"/>
    <w:rsid w:val="00F1757F"/>
    <w:rsid w:val="00F23B72"/>
    <w:rsid w:val="00F24F5A"/>
    <w:rsid w:val="00F259FE"/>
    <w:rsid w:val="00F265B4"/>
    <w:rsid w:val="00F27C5F"/>
    <w:rsid w:val="00F305F7"/>
    <w:rsid w:val="00F31337"/>
    <w:rsid w:val="00F34B54"/>
    <w:rsid w:val="00F41911"/>
    <w:rsid w:val="00F4591C"/>
    <w:rsid w:val="00F45A27"/>
    <w:rsid w:val="00F51DC7"/>
    <w:rsid w:val="00F51FEB"/>
    <w:rsid w:val="00F56D95"/>
    <w:rsid w:val="00F6095F"/>
    <w:rsid w:val="00F6525E"/>
    <w:rsid w:val="00F72D0B"/>
    <w:rsid w:val="00F7395C"/>
    <w:rsid w:val="00F7485D"/>
    <w:rsid w:val="00F75F2D"/>
    <w:rsid w:val="00F76131"/>
    <w:rsid w:val="00F77798"/>
    <w:rsid w:val="00F9259A"/>
    <w:rsid w:val="00F9526D"/>
    <w:rsid w:val="00F95C6D"/>
    <w:rsid w:val="00FA30DB"/>
    <w:rsid w:val="00FA377F"/>
    <w:rsid w:val="00FA49D0"/>
    <w:rsid w:val="00FA6B23"/>
    <w:rsid w:val="00FB0552"/>
    <w:rsid w:val="00FB7F1C"/>
    <w:rsid w:val="00FC174E"/>
    <w:rsid w:val="00FC2B60"/>
    <w:rsid w:val="00FC33E4"/>
    <w:rsid w:val="00FC4D8E"/>
    <w:rsid w:val="00FD0BF8"/>
    <w:rsid w:val="00FD0D7E"/>
    <w:rsid w:val="00FD1539"/>
    <w:rsid w:val="00FD79FF"/>
    <w:rsid w:val="00FE0C1F"/>
    <w:rsid w:val="00FE3BAD"/>
    <w:rsid w:val="00FE40CB"/>
    <w:rsid w:val="00FE5155"/>
    <w:rsid w:val="00FE79A7"/>
    <w:rsid w:val="00FF3E13"/>
    <w:rsid w:val="00FF498B"/>
    <w:rsid w:val="00F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A2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semiHidden/>
    <w:unhideWhenUsed/>
    <w:rsid w:val="00F265B4"/>
    <w:rPr>
      <w:sz w:val="20"/>
      <w:szCs w:val="20"/>
    </w:rPr>
  </w:style>
  <w:style w:type="character" w:customStyle="1" w:styleId="FootnoteTextChar">
    <w:name w:val="Footnote Text Char"/>
    <w:basedOn w:val="DefaultParagraphFont"/>
    <w:link w:val="FootnoteText"/>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table" w:customStyle="1" w:styleId="TableGrid1">
    <w:name w:val="Table Grid1"/>
    <w:basedOn w:val="TableNormal"/>
    <w:next w:val="TableGrid"/>
    <w:uiPriority w:val="59"/>
    <w:rsid w:val="00B135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B1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D9894AD7C9749BAF0BF6D98E4118A" ma:contentTypeVersion="1" ma:contentTypeDescription="Create a new document." ma:contentTypeScope="" ma:versionID="400fec84058e739e40186799370ef9a8">
  <xsd:schema xmlns:xsd="http://www.w3.org/2001/XMLSchema" xmlns:xs="http://www.w3.org/2001/XMLSchema" xmlns:p="http://schemas.microsoft.com/office/2006/metadata/properties" xmlns:ns2="52222ef0-b167-44f5-92f7-438fda0857cd" xmlns:ns3="ab03aca8-7830-4463-a11c-853d28e379d0" targetNamespace="http://schemas.microsoft.com/office/2006/metadata/properties" ma:root="true" ma:fieldsID="288d5ed8210e4d8368325cd36d5d1de3" ns2:_="" ns3:_="">
    <xsd:import namespace="52222ef0-b167-44f5-92f7-438fda0857cd"/>
    <xsd:import namespace="ab03aca8-7830-4463-a11c-853d28e379d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03aca8-7830-4463-a11c-853d28e37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DOCDFI-355308915-492</_dlc_DocId>
    <_dlc_DocIdUrl xmlns="52222ef0-b167-44f5-92f7-438fda0857cd">
      <Url>https://my.treas.gov/collab/CDFI/CDF_MLP/_layouts/15/DocIdRedir.aspx?ID=DOCDFI-355308915-492</Url>
      <Description>DOCDFI-355308915-492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3F6C0C-4EB3-42A8-9BB1-8E467E03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ab03aca8-7830-4463-a11c-853d28e3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BA2A-F854-4C04-9468-B1A91501C84D}">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52222ef0-b167-44f5-92f7-438fda0857cd"/>
    <ds:schemaRef ds:uri="http://purl.org/dc/dcmitype/"/>
    <ds:schemaRef ds:uri="http://schemas.microsoft.com/office/infopath/2007/PartnerControls"/>
    <ds:schemaRef ds:uri="ab03aca8-7830-4463-a11c-853d28e379d0"/>
  </ds:schemaRefs>
</ds:datastoreItem>
</file>

<file path=customXml/itemProps3.xml><?xml version="1.0" encoding="utf-8"?>
<ds:datastoreItem xmlns:ds="http://schemas.openxmlformats.org/officeDocument/2006/customXml" ds:itemID="{C98CE40B-A2BC-49BD-966A-FD4B43EF9793}">
  <ds:schemaRefs>
    <ds:schemaRef ds:uri="http://schemas.openxmlformats.org/officeDocument/2006/bibliography"/>
  </ds:schemaRefs>
</ds:datastoreItem>
</file>

<file path=customXml/itemProps4.xml><?xml version="1.0" encoding="utf-8"?>
<ds:datastoreItem xmlns:ds="http://schemas.openxmlformats.org/officeDocument/2006/customXml" ds:itemID="{B4C2006B-349E-4B16-A088-F95F9F26A8A6}">
  <ds:schemaRefs>
    <ds:schemaRef ds:uri="http://schemas.microsoft.com/sharepoint/v3/contenttype/forms"/>
  </ds:schemaRefs>
</ds:datastoreItem>
</file>

<file path=customXml/itemProps5.xml><?xml version="1.0" encoding="utf-8"?>
<ds:datastoreItem xmlns:ds="http://schemas.openxmlformats.org/officeDocument/2006/customXml" ds:itemID="{92720F1C-E28E-4736-8F07-46EAB193CC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5825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2022-06-14T19:15:00Z</dcterms:created>
  <dcterms:modified xsi:type="dcterms:W3CDTF">2022-06-14T19:15:00Z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0x0101002FDD9894AD7C9749BAF0BF6D98E4118A</vt:lpwstr>
  </property>
  <property fmtid="{D5CDD505-2E9C-101B-9397-08002B2CF9AE}" pid="3" name="_dlc_DocIdItemGuid">
    <vt:lpwstr>b3d3d5b7-d6be-491b-961e-e368d5bfab4a</vt:lpwstr>
  </property>
</Properties>
</file>