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D381B" w:rsidR="00EA1767" w:rsidP="002313E2" w:rsidRDefault="00EA1767" w14:paraId="56DDEF02" w14:textId="0E51876C">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DB57CC">
        <w:rPr>
          <w:rFonts w:ascii="Times New Roman" w:hAnsi="Times New Roman"/>
          <w:szCs w:val="24"/>
        </w:rPr>
        <w:t>1840</w:t>
      </w:r>
      <w:r w:rsidRPr="00C875E8">
        <w:rPr>
          <w:rFonts w:ascii="Times New Roman" w:hAnsi="Times New Roman"/>
          <w:szCs w:val="24"/>
        </w:rPr>
        <w:t>-</w:t>
      </w:r>
      <w:r w:rsidR="00DB57CC">
        <w:rPr>
          <w:rFonts w:ascii="Times New Roman" w:hAnsi="Times New Roman"/>
          <w:szCs w:val="24"/>
        </w:rPr>
        <w:t>0763</w:t>
      </w:r>
    </w:p>
    <w:p w:rsidR="00EA1767" w:rsidP="002313E2" w:rsidRDefault="00EA1767" w14:paraId="56DDEF03" w14:textId="761EC82B">
      <w:pPr>
        <w:pStyle w:val="Header"/>
        <w:rPr>
          <w:rFonts w:ascii="Times New Roman" w:hAnsi="Times New Roman"/>
          <w:szCs w:val="24"/>
        </w:rPr>
      </w:pPr>
      <w:r w:rsidRPr="00C875E8">
        <w:rPr>
          <w:rFonts w:ascii="Times New Roman" w:hAnsi="Times New Roman"/>
          <w:szCs w:val="24"/>
        </w:rPr>
        <w:t xml:space="preserve">Revised: </w:t>
      </w:r>
      <w:r w:rsidR="00DD666F">
        <w:rPr>
          <w:rFonts w:ascii="Times New Roman" w:hAnsi="Times New Roman"/>
          <w:szCs w:val="24"/>
        </w:rPr>
        <w:t>8/16</w:t>
      </w:r>
      <w:r w:rsidRPr="00C875E8">
        <w:rPr>
          <w:rFonts w:ascii="Times New Roman" w:hAnsi="Times New Roman"/>
          <w:szCs w:val="24"/>
        </w:rPr>
        <w:t>/</w:t>
      </w:r>
      <w:r w:rsidR="00DB57CC">
        <w:rPr>
          <w:rFonts w:ascii="Times New Roman" w:hAnsi="Times New Roman"/>
          <w:szCs w:val="24"/>
        </w:rPr>
        <w:t>2022</w:t>
      </w:r>
    </w:p>
    <w:p w:rsidRPr="00AD381B" w:rsidR="002313E2" w:rsidP="002313E2" w:rsidRDefault="002313E2" w14:paraId="7577CD4D" w14:textId="77777777">
      <w:pPr>
        <w:pStyle w:val="Header"/>
        <w:rPr>
          <w:rFonts w:ascii="Times New Roman" w:hAnsi="Times New Roman"/>
          <w:color w:val="FFFFFF" w:themeColor="background1"/>
          <w:szCs w:val="24"/>
        </w:rPr>
      </w:pPr>
    </w:p>
    <w:p w:rsidRPr="00AD381B" w:rsidR="00043C32" w:rsidP="002313E2" w:rsidRDefault="00043C32" w14:paraId="56DDEF04" w14:textId="77777777">
      <w:pPr>
        <w:pStyle w:val="Heading1"/>
        <w:rPr>
          <w:sz w:val="24"/>
          <w:szCs w:val="24"/>
        </w:rPr>
      </w:pPr>
      <w:r w:rsidRPr="00AD381B">
        <w:rPr>
          <w:sz w:val="24"/>
          <w:szCs w:val="24"/>
        </w:rPr>
        <w:t>SUPPORTING STATEMENT</w:t>
      </w:r>
    </w:p>
    <w:p w:rsidRPr="00AD381B" w:rsidR="00043C32" w:rsidP="002313E2" w:rsidRDefault="00043C32" w14:paraId="56DDEF05" w14:textId="77777777">
      <w:pPr>
        <w:pStyle w:val="Heading1"/>
        <w:rPr>
          <w:sz w:val="24"/>
          <w:szCs w:val="24"/>
        </w:rPr>
      </w:pPr>
      <w:r w:rsidRPr="00AD381B">
        <w:rPr>
          <w:sz w:val="24"/>
          <w:szCs w:val="24"/>
        </w:rPr>
        <w:t>FOR PAPERWORK REDUCTION ACT SUBMISSION</w:t>
      </w:r>
    </w:p>
    <w:p w:rsidRPr="00AD381B" w:rsidR="00043C32" w:rsidP="002313E2" w:rsidRDefault="00043C32" w14:paraId="56DDEF06" w14:textId="77777777">
      <w:pPr>
        <w:tabs>
          <w:tab w:val="left" w:pos="0"/>
        </w:tabs>
        <w:suppressAutoHyphens/>
        <w:rPr>
          <w:rFonts w:ascii="Times New Roman" w:hAnsi="Times New Roman"/>
          <w:szCs w:val="24"/>
        </w:rPr>
      </w:pPr>
    </w:p>
    <w:p w:rsidRPr="00AD381B" w:rsidR="00EA1767" w:rsidP="002313E2" w:rsidRDefault="00043C32" w14:paraId="56DDEF07" w14:textId="77777777">
      <w:pPr>
        <w:pStyle w:val="ListParagraph"/>
        <w:numPr>
          <w:ilvl w:val="0"/>
          <w:numId w:val="4"/>
        </w:numPr>
        <w:suppressAutoHyphens/>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2313E2" w:rsidRDefault="00AD381B" w14:paraId="56DDEF08" w14:textId="647CD191">
      <w:pPr>
        <w:pStyle w:val="ListParagraph"/>
        <w:suppressAutoHyphens/>
        <w:rPr>
          <w:rFonts w:ascii="Times New Roman" w:hAnsi="Times New Roman"/>
          <w:szCs w:val="24"/>
        </w:rPr>
      </w:pPr>
    </w:p>
    <w:p w:rsidRPr="00DB57CC" w:rsidR="00DB57CC" w:rsidP="00DB57CC" w:rsidRDefault="00DB57CC" w14:paraId="1C1F2CA9" w14:textId="620F7216">
      <w:pPr>
        <w:pStyle w:val="ListParagraph"/>
        <w:suppressAutoHyphens/>
        <w:rPr>
          <w:rFonts w:ascii="Times New Roman" w:hAnsi="Times New Roman"/>
          <w:szCs w:val="24"/>
        </w:rPr>
      </w:pPr>
      <w:r w:rsidRPr="00DB57CC">
        <w:rPr>
          <w:rFonts w:ascii="Times New Roman" w:hAnsi="Times New Roman"/>
          <w:szCs w:val="24"/>
        </w:rPr>
        <w:t>The Department of Education (Department) is requesting approval of a reinstatement with</w:t>
      </w:r>
      <w:r w:rsidR="006E7483">
        <w:rPr>
          <w:rFonts w:ascii="Times New Roman" w:hAnsi="Times New Roman"/>
          <w:szCs w:val="24"/>
        </w:rPr>
        <w:t>out</w:t>
      </w:r>
      <w:r w:rsidRPr="00DB57CC">
        <w:rPr>
          <w:rFonts w:ascii="Times New Roman" w:hAnsi="Times New Roman"/>
          <w:szCs w:val="24"/>
        </w:rPr>
        <w:t xml:space="preserve"> changes of a previously approved collection, the Child Care Access Means Parents in School (CCAMPIS) Program Annual Performance Report (APR) (OMB No.: 1840-0763). The CCAMPIS Program provides grants to institutions of higher education to assist the institutions in providing campus-based child care services to low-income students, in accordance with SEC. 410. CHILD CARE ACCESS MEANS PARENTS IN SCHOOL, Title IV, Part A, Subpart 7, Sec. 419N; § e(1) (A) of the Higher Education Act of 1965, as amended (HEA) and the Education Department General Administrative Regulations (EDGAR).  </w:t>
      </w:r>
      <w:hyperlink w:history="1" r:id="rId11">
        <w:r w:rsidRPr="00DB57CC">
          <w:rPr>
            <w:rStyle w:val="Hyperlink"/>
            <w:rFonts w:ascii="Times New Roman" w:hAnsi="Times New Roman"/>
            <w:szCs w:val="24"/>
          </w:rPr>
          <w:t>http://www2.ed.gov/programs/campisp/legislation.html</w:t>
        </w:r>
      </w:hyperlink>
    </w:p>
    <w:p w:rsidRPr="00DB57CC" w:rsidR="00DB57CC" w:rsidP="00DB57CC" w:rsidRDefault="00DB57CC" w14:paraId="7301208A" w14:textId="77777777">
      <w:pPr>
        <w:pStyle w:val="ListParagraph"/>
        <w:suppressAutoHyphens/>
        <w:rPr>
          <w:rFonts w:ascii="Times New Roman" w:hAnsi="Times New Roman"/>
          <w:szCs w:val="24"/>
        </w:rPr>
      </w:pPr>
    </w:p>
    <w:p w:rsidRPr="00DB57CC" w:rsidR="00DB57CC" w:rsidP="00DB57CC" w:rsidRDefault="00DB57CC" w14:paraId="0D4A4379" w14:textId="77777777">
      <w:pPr>
        <w:pStyle w:val="ListParagraph"/>
        <w:suppressAutoHyphens/>
        <w:rPr>
          <w:rFonts w:ascii="Times New Roman" w:hAnsi="Times New Roman"/>
          <w:szCs w:val="24"/>
        </w:rPr>
      </w:pPr>
      <w:r w:rsidRPr="00DB57CC">
        <w:rPr>
          <w:rFonts w:ascii="Times New Roman" w:hAnsi="Times New Roman"/>
          <w:szCs w:val="24"/>
        </w:rPr>
        <w:t xml:space="preserve">The Department will use the collected information to verify that grantees are making substantial progress toward the achievement of approved activities under the CCAMPIS Program.  </w:t>
      </w:r>
    </w:p>
    <w:p w:rsidRPr="00AD381B" w:rsidR="00AD381B" w:rsidP="002313E2" w:rsidRDefault="00AD381B" w14:paraId="56DDEF09" w14:textId="77777777">
      <w:pPr>
        <w:pStyle w:val="ListParagraph"/>
        <w:suppressAutoHyphens/>
        <w:contextualSpacing w:val="0"/>
        <w:rPr>
          <w:rFonts w:ascii="Times New Roman" w:hAnsi="Times New Roman"/>
          <w:szCs w:val="24"/>
        </w:rPr>
      </w:pPr>
    </w:p>
    <w:p w:rsidR="00AD381B" w:rsidP="002313E2" w:rsidRDefault="00043C32" w14:paraId="56DDEF0A" w14:textId="77777777">
      <w:pPr>
        <w:pStyle w:val="ListParagraph"/>
        <w:numPr>
          <w:ilvl w:val="0"/>
          <w:numId w:val="4"/>
        </w:numPr>
        <w:suppressAutoHyphens/>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DB57CC" w:rsidP="00DB57CC" w:rsidRDefault="00DB57CC" w14:paraId="4446EDB3" w14:textId="77777777">
      <w:pPr>
        <w:ind w:left="720"/>
        <w:rPr>
          <w:rFonts w:ascii="Times New Roman" w:hAnsi="Times New Roman"/>
          <w:szCs w:val="24"/>
        </w:rPr>
      </w:pPr>
    </w:p>
    <w:p w:rsidRPr="00A30AA9" w:rsidR="00DB57CC" w:rsidP="00DB57CC" w:rsidRDefault="00DB57CC" w14:paraId="537A3BAA" w14:textId="1C780AE6">
      <w:pPr>
        <w:ind w:left="720"/>
        <w:rPr>
          <w:rFonts w:ascii="Times New Roman" w:hAnsi="Times New Roman"/>
          <w:szCs w:val="24"/>
        </w:rPr>
      </w:pPr>
      <w:r w:rsidRPr="00A30AA9">
        <w:rPr>
          <w:rFonts w:ascii="Times New Roman" w:hAnsi="Times New Roman"/>
          <w:szCs w:val="24"/>
        </w:rPr>
        <w:t xml:space="preserve">The Department uses the data collected to:  (a) evaluate a grantee’s accomplishments; </w:t>
      </w:r>
      <w:r>
        <w:rPr>
          <w:rFonts w:ascii="Times New Roman" w:hAnsi="Times New Roman"/>
          <w:szCs w:val="24"/>
        </w:rPr>
        <w:t>and (b</w:t>
      </w:r>
      <w:r w:rsidRPr="00A30AA9">
        <w:rPr>
          <w:rFonts w:ascii="Times New Roman" w:hAnsi="Times New Roman"/>
          <w:szCs w:val="24"/>
        </w:rPr>
        <w:t>) aid in compliance monitoring.</w:t>
      </w:r>
    </w:p>
    <w:p w:rsidRPr="00A30AA9" w:rsidR="00DB57CC" w:rsidP="00DB57CC" w:rsidRDefault="00DB57CC" w14:paraId="134FD016" w14:textId="77777777">
      <w:pPr>
        <w:rPr>
          <w:rFonts w:ascii="Times New Roman" w:hAnsi="Times New Roman"/>
          <w:szCs w:val="24"/>
        </w:rPr>
      </w:pPr>
    </w:p>
    <w:p w:rsidRPr="00A30AA9" w:rsidR="00DB57CC" w:rsidP="00DB57CC" w:rsidRDefault="00DB57CC" w14:paraId="77EEA1F9" w14:textId="77777777">
      <w:pPr>
        <w:ind w:left="720"/>
        <w:rPr>
          <w:rFonts w:ascii="Times New Roman" w:hAnsi="Times New Roman"/>
          <w:bCs/>
          <w:szCs w:val="24"/>
        </w:rPr>
      </w:pPr>
      <w:r w:rsidRPr="00A30AA9">
        <w:rPr>
          <w:rFonts w:ascii="Times New Roman" w:hAnsi="Times New Roman"/>
          <w:bCs/>
          <w:szCs w:val="24"/>
        </w:rPr>
        <w:t xml:space="preserve">In addition, the annual performance reports are used to collect programmatic data for purposes of annual reporting; budget submissions to OMB; Congressional hearings and testimonials; Congressional inquiries; and responding to inquiries from higher education interest groups and the general public. </w:t>
      </w:r>
    </w:p>
    <w:p w:rsidRPr="00AD381B" w:rsidR="00043C32" w:rsidP="002313E2" w:rsidRDefault="00043C32" w14:paraId="56DDEF0C" w14:textId="77777777">
      <w:pPr>
        <w:suppressAutoHyphens/>
        <w:rPr>
          <w:rFonts w:ascii="Times New Roman" w:hAnsi="Times New Roman"/>
          <w:szCs w:val="24"/>
        </w:rPr>
      </w:pPr>
    </w:p>
    <w:p w:rsidR="00043C32" w:rsidP="002313E2" w:rsidRDefault="00043C32" w14:paraId="56DDEF0D" w14:textId="7019C530">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w:t>
      </w:r>
      <w:proofErr w:type="gramStart"/>
      <w:r w:rsidRPr="00AD381B">
        <w:rPr>
          <w:rFonts w:ascii="Times New Roman" w:hAnsi="Times New Roman"/>
          <w:b/>
          <w:szCs w:val="24"/>
        </w:rPr>
        <w:t>e.g.</w:t>
      </w:r>
      <w:proofErr w:type="gramEnd"/>
      <w:r w:rsidRPr="00AD381B">
        <w:rPr>
          <w:rFonts w:ascii="Times New Roman" w:hAnsi="Times New Roman"/>
          <w:b/>
          <w:szCs w:val="24"/>
        </w:rPr>
        <w:t xml:space="preserve">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 xml:space="preserve">Also describe any </w:t>
      </w:r>
      <w:r w:rsidRPr="00AD381B">
        <w:rPr>
          <w:rFonts w:ascii="Times New Roman" w:hAnsi="Times New Roman"/>
          <w:b/>
          <w:szCs w:val="24"/>
        </w:rPr>
        <w:lastRenderedPageBreak/>
        <w:t>consideration given to using technology to reduce burden.</w:t>
      </w:r>
      <w:r w:rsidR="00A23F26">
        <w:rPr>
          <w:rFonts w:ascii="Times New Roman" w:hAnsi="Times New Roman"/>
          <w:b/>
          <w:szCs w:val="24"/>
        </w:rPr>
        <w:t xml:space="preserve"> If there is an increase or decrease in burden related to using technology (</w:t>
      </w:r>
      <w:proofErr w:type="gramStart"/>
      <w:r w:rsidR="00A23F26">
        <w:rPr>
          <w:rFonts w:ascii="Times New Roman" w:hAnsi="Times New Roman"/>
          <w:b/>
          <w:szCs w:val="24"/>
        </w:rPr>
        <w:t>e.g.</w:t>
      </w:r>
      <w:proofErr w:type="gramEnd"/>
      <w:r w:rsidR="00A23F26">
        <w:rPr>
          <w:rFonts w:ascii="Times New Roman" w:hAnsi="Times New Roman"/>
          <w:b/>
          <w:szCs w:val="24"/>
        </w:rPr>
        <w:t xml:space="preserve"> using an electronic form, system or website from paper), please explain in number 12.</w:t>
      </w:r>
    </w:p>
    <w:p w:rsidR="00DB57CC" w:rsidP="00DB57CC" w:rsidRDefault="00DB57CC" w14:paraId="27AEC87C" w14:textId="774E153C">
      <w:pPr>
        <w:pStyle w:val="ListParagraph"/>
        <w:tabs>
          <w:tab w:val="left" w:pos="-720"/>
        </w:tabs>
        <w:suppressAutoHyphens/>
        <w:contextualSpacing w:val="0"/>
        <w:rPr>
          <w:rFonts w:ascii="Times New Roman" w:hAnsi="Times New Roman"/>
          <w:b/>
          <w:szCs w:val="24"/>
        </w:rPr>
      </w:pPr>
    </w:p>
    <w:p w:rsidRPr="00DB57CC" w:rsidR="00DB57CC" w:rsidP="00DB57CC" w:rsidRDefault="00DB57CC" w14:paraId="3365F1C9" w14:textId="77777777">
      <w:pPr>
        <w:pStyle w:val="ListParagraph"/>
        <w:tabs>
          <w:tab w:val="left" w:pos="-720"/>
        </w:tabs>
        <w:suppressAutoHyphens/>
        <w:rPr>
          <w:rFonts w:ascii="Times New Roman" w:hAnsi="Times New Roman"/>
          <w:bCs/>
          <w:szCs w:val="24"/>
        </w:rPr>
      </w:pPr>
      <w:r w:rsidRPr="00DB57CC">
        <w:rPr>
          <w:rFonts w:ascii="Times New Roman" w:hAnsi="Times New Roman"/>
          <w:bCs/>
          <w:szCs w:val="24"/>
        </w:rPr>
        <w:t>The data being requested allows the grantees to use computerized data systems to collect, retrieve, and report the requested information.  An Adobe Acrobat form has been developed for grantees to use to enter the data and submit the entire report via e-mail.  CCAMPIS Program grantees have been submitting the APR via e-mail since the 2000-2001 project year, and all grantees are currently required to submit the APR data via e-mail.</w:t>
      </w:r>
    </w:p>
    <w:p w:rsidR="00AD381B" w:rsidP="002313E2" w:rsidRDefault="00AD381B" w14:paraId="56DDEF0F" w14:textId="77777777">
      <w:pPr>
        <w:pStyle w:val="ListParagraph"/>
        <w:tabs>
          <w:tab w:val="left" w:pos="-720"/>
        </w:tabs>
        <w:suppressAutoHyphens/>
        <w:contextualSpacing w:val="0"/>
        <w:rPr>
          <w:rFonts w:ascii="Times New Roman" w:hAnsi="Times New Roman"/>
          <w:szCs w:val="24"/>
        </w:rPr>
      </w:pPr>
    </w:p>
    <w:p w:rsidR="00AD381B" w:rsidP="002313E2" w:rsidRDefault="00043C32" w14:paraId="56DDEF1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313E2" w:rsidRDefault="00246FE9" w14:paraId="56DDEF11" w14:textId="760C7D13">
      <w:pPr>
        <w:pStyle w:val="ListParagraph"/>
        <w:tabs>
          <w:tab w:val="left" w:pos="-720"/>
        </w:tabs>
        <w:suppressAutoHyphens/>
        <w:contextualSpacing w:val="0"/>
        <w:rPr>
          <w:rFonts w:ascii="Times New Roman" w:hAnsi="Times New Roman"/>
          <w:b/>
          <w:szCs w:val="24"/>
        </w:rPr>
      </w:pPr>
    </w:p>
    <w:p w:rsidR="007C5D53" w:rsidP="007C5D53" w:rsidRDefault="007C5D53" w14:paraId="10F76BD3" w14:textId="77777777">
      <w:pPr>
        <w:tabs>
          <w:tab w:val="left" w:pos="-720"/>
          <w:tab w:val="left" w:pos="0"/>
          <w:tab w:val="left" w:pos="360"/>
          <w:tab w:val="left" w:pos="1440"/>
        </w:tabs>
        <w:suppressAutoHyphens/>
        <w:ind w:left="720"/>
        <w:rPr>
          <w:rFonts w:ascii="Times New Roman" w:hAnsi="Times New Roman"/>
          <w:szCs w:val="24"/>
        </w:rPr>
      </w:pPr>
      <w:r w:rsidRPr="00D640E4">
        <w:rPr>
          <w:rFonts w:ascii="Times New Roman" w:hAnsi="Times New Roman"/>
          <w:szCs w:val="24"/>
        </w:rPr>
        <w:t>Since the information submitted in the report is unique to each respondent, no duplication exists as far as can be determined.  No other collection instrument is available to collect the information that is being requested.</w:t>
      </w:r>
    </w:p>
    <w:p w:rsidR="00043C32" w:rsidP="002313E2" w:rsidRDefault="00043C32" w14:paraId="56DDEF12"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2313E2" w:rsidRDefault="00AD381B" w14:paraId="56DDEF13" w14:textId="0B5AC9BA">
      <w:pPr>
        <w:pStyle w:val="ListParagraph"/>
        <w:contextualSpacing w:val="0"/>
        <w:rPr>
          <w:rFonts w:ascii="Times New Roman" w:hAnsi="Times New Roman"/>
          <w:szCs w:val="24"/>
        </w:rPr>
      </w:pPr>
    </w:p>
    <w:p w:rsidRPr="00D640E4" w:rsidR="007C5D53" w:rsidP="007C5D53" w:rsidRDefault="007C5D53" w14:paraId="65E2ADC9" w14:textId="77777777">
      <w:pPr>
        <w:tabs>
          <w:tab w:val="left" w:pos="-720"/>
        </w:tabs>
        <w:suppressAutoHyphens/>
        <w:ind w:left="720"/>
        <w:rPr>
          <w:rFonts w:ascii="Times New Roman" w:hAnsi="Times New Roman"/>
          <w:szCs w:val="24"/>
        </w:rPr>
      </w:pPr>
      <w:r w:rsidRPr="00D640E4">
        <w:rPr>
          <w:rFonts w:ascii="Times New Roman" w:hAnsi="Times New Roman"/>
          <w:szCs w:val="24"/>
        </w:rPr>
        <w:t>This information collection does not involve small businesses or other small entities.</w:t>
      </w:r>
    </w:p>
    <w:p w:rsidR="00AD381B" w:rsidP="002313E2" w:rsidRDefault="00AD381B" w14:paraId="56DDEF14" w14:textId="77777777">
      <w:pPr>
        <w:pStyle w:val="ListParagraph"/>
        <w:contextualSpacing w:val="0"/>
        <w:rPr>
          <w:rFonts w:ascii="Times New Roman" w:hAnsi="Times New Roman"/>
          <w:szCs w:val="24"/>
        </w:rPr>
      </w:pPr>
    </w:p>
    <w:p w:rsidR="00043C32" w:rsidP="002313E2" w:rsidRDefault="00043C32" w14:paraId="56DDEF15" w14:textId="743F458F">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2313E2" w:rsidP="002313E2" w:rsidRDefault="002313E2" w14:paraId="3A5C678D" w14:textId="2E0A9C6C">
      <w:pPr>
        <w:pStyle w:val="ListParagraph"/>
        <w:tabs>
          <w:tab w:val="left" w:pos="-720"/>
        </w:tabs>
        <w:suppressAutoHyphens/>
        <w:contextualSpacing w:val="0"/>
        <w:rPr>
          <w:rFonts w:ascii="Times New Roman" w:hAnsi="Times New Roman"/>
          <w:b/>
          <w:szCs w:val="24"/>
        </w:rPr>
      </w:pPr>
    </w:p>
    <w:p w:rsidRPr="00E73230" w:rsidR="00970070" w:rsidP="00970070" w:rsidRDefault="00970070" w14:paraId="67865509" w14:textId="77777777">
      <w:pPr>
        <w:ind w:left="720"/>
        <w:rPr>
          <w:rFonts w:ascii="Times New Roman" w:hAnsi="Times New Roman"/>
          <w:szCs w:val="24"/>
        </w:rPr>
      </w:pPr>
      <w:r w:rsidRPr="00E73230">
        <w:rPr>
          <w:rFonts w:ascii="Times New Roman" w:hAnsi="Times New Roman"/>
          <w:szCs w:val="24"/>
        </w:rPr>
        <w:t>Performance information is collected annually.  Collection of information on a less frequent basis is not feasible.  These reports are used to determine whether the grantee is making satisfactory progress in m</w:t>
      </w:r>
      <w:r>
        <w:rPr>
          <w:rFonts w:ascii="Times New Roman" w:hAnsi="Times New Roman"/>
          <w:szCs w:val="24"/>
        </w:rPr>
        <w:t xml:space="preserve">eeting the goals </w:t>
      </w:r>
      <w:r w:rsidRPr="00E73230">
        <w:rPr>
          <w:rFonts w:ascii="Times New Roman" w:hAnsi="Times New Roman"/>
          <w:szCs w:val="24"/>
        </w:rPr>
        <w:t xml:space="preserve">proposed in its initial application, prior to awarding continuation funding.  Without this data collection, the Student Service </w:t>
      </w:r>
      <w:r>
        <w:rPr>
          <w:rFonts w:ascii="Times New Roman" w:hAnsi="Times New Roman"/>
          <w:szCs w:val="24"/>
        </w:rPr>
        <w:t>o</w:t>
      </w:r>
      <w:r w:rsidRPr="00E73230">
        <w:rPr>
          <w:rFonts w:ascii="Times New Roman" w:hAnsi="Times New Roman"/>
          <w:szCs w:val="24"/>
        </w:rPr>
        <w:t>ffice would be unable to make continuation awards, comply with the authorizing statute</w:t>
      </w:r>
      <w:r>
        <w:rPr>
          <w:rFonts w:ascii="Times New Roman" w:hAnsi="Times New Roman"/>
          <w:szCs w:val="24"/>
        </w:rPr>
        <w:t xml:space="preserve"> and</w:t>
      </w:r>
      <w:r w:rsidRPr="00E73230">
        <w:rPr>
          <w:rFonts w:ascii="Times New Roman" w:hAnsi="Times New Roman"/>
          <w:szCs w:val="24"/>
        </w:rPr>
        <w:t xml:space="preserve"> </w:t>
      </w:r>
      <w:r>
        <w:rPr>
          <w:rFonts w:ascii="Times New Roman" w:hAnsi="Times New Roman"/>
          <w:szCs w:val="24"/>
        </w:rPr>
        <w:t>EDGAR</w:t>
      </w:r>
      <w:r w:rsidRPr="00E73230">
        <w:rPr>
          <w:rFonts w:ascii="Times New Roman" w:hAnsi="Times New Roman"/>
          <w:szCs w:val="24"/>
        </w:rPr>
        <w:t xml:space="preserve">, and develop improved policies for program administration. </w:t>
      </w:r>
    </w:p>
    <w:p w:rsidRPr="00AD381B" w:rsidR="00063A39" w:rsidP="002313E2" w:rsidRDefault="00063A39" w14:paraId="37776BE0" w14:textId="77777777">
      <w:pPr>
        <w:pStyle w:val="ListParagraph"/>
        <w:tabs>
          <w:tab w:val="left" w:pos="-720"/>
        </w:tabs>
        <w:suppressAutoHyphens/>
        <w:contextualSpacing w:val="0"/>
        <w:rPr>
          <w:rFonts w:ascii="Times New Roman" w:hAnsi="Times New Roman"/>
          <w:b/>
          <w:szCs w:val="24"/>
        </w:rPr>
      </w:pPr>
    </w:p>
    <w:p w:rsidRPr="00AD381B" w:rsidR="00043C32" w:rsidP="002313E2" w:rsidRDefault="00043C32" w14:paraId="56DDEF1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2313E2" w:rsidRDefault="00043C32" w14:paraId="56DDEF17" w14:textId="77777777">
      <w:pPr>
        <w:tabs>
          <w:tab w:val="left" w:pos="-720"/>
        </w:tabs>
        <w:suppressAutoHyphens/>
        <w:rPr>
          <w:rFonts w:ascii="Times New Roman" w:hAnsi="Times New Roman"/>
          <w:b/>
          <w:szCs w:val="24"/>
        </w:rPr>
      </w:pPr>
    </w:p>
    <w:p w:rsidRPr="00AD381B" w:rsidR="00043C32" w:rsidP="002313E2" w:rsidRDefault="00043C32" w14:paraId="56DDEF1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2313E2" w:rsidRDefault="00043C32" w14:paraId="56DDEF19" w14:textId="77777777">
      <w:pPr>
        <w:numPr>
          <w:ilvl w:val="12"/>
          <w:numId w:val="0"/>
        </w:numPr>
        <w:tabs>
          <w:tab w:val="left" w:pos="-720"/>
        </w:tabs>
        <w:suppressAutoHyphens/>
        <w:ind w:left="340"/>
        <w:rPr>
          <w:rFonts w:ascii="Times New Roman" w:hAnsi="Times New Roman"/>
          <w:b/>
          <w:szCs w:val="24"/>
        </w:rPr>
      </w:pPr>
    </w:p>
    <w:p w:rsidRPr="00AD381B" w:rsidR="00043C32" w:rsidP="002313E2" w:rsidRDefault="00043C32" w14:paraId="56DDEF1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2313E2" w:rsidRDefault="00043C32" w14:paraId="56DDEF1B" w14:textId="77777777">
      <w:pPr>
        <w:numPr>
          <w:ilvl w:val="12"/>
          <w:numId w:val="0"/>
        </w:numPr>
        <w:tabs>
          <w:tab w:val="left" w:pos="-720"/>
        </w:tabs>
        <w:suppressAutoHyphens/>
        <w:rPr>
          <w:rFonts w:ascii="Times New Roman" w:hAnsi="Times New Roman"/>
          <w:b/>
          <w:szCs w:val="24"/>
        </w:rPr>
      </w:pPr>
    </w:p>
    <w:p w:rsidRPr="00AD381B" w:rsidR="00043C32" w:rsidP="002313E2" w:rsidRDefault="00043C32" w14:paraId="56DDEF1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2313E2" w:rsidRDefault="00043C32" w14:paraId="56DDEF1D" w14:textId="77777777">
      <w:pPr>
        <w:numPr>
          <w:ilvl w:val="12"/>
          <w:numId w:val="0"/>
        </w:numPr>
        <w:tabs>
          <w:tab w:val="left" w:pos="-720"/>
        </w:tabs>
        <w:suppressAutoHyphens/>
        <w:rPr>
          <w:rFonts w:ascii="Times New Roman" w:hAnsi="Times New Roman"/>
          <w:b/>
          <w:szCs w:val="24"/>
        </w:rPr>
      </w:pPr>
    </w:p>
    <w:p w:rsidRPr="00AD381B" w:rsidR="00043C32" w:rsidP="002313E2" w:rsidRDefault="00043C32" w14:paraId="56DDEF1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2313E2" w:rsidRDefault="00043C32" w14:paraId="56DDEF1F" w14:textId="77777777">
      <w:pPr>
        <w:numPr>
          <w:ilvl w:val="12"/>
          <w:numId w:val="0"/>
        </w:numPr>
        <w:tabs>
          <w:tab w:val="left" w:pos="-720"/>
        </w:tabs>
        <w:suppressAutoHyphens/>
        <w:rPr>
          <w:rFonts w:ascii="Times New Roman" w:hAnsi="Times New Roman"/>
          <w:b/>
          <w:szCs w:val="24"/>
        </w:rPr>
      </w:pPr>
    </w:p>
    <w:p w:rsidRPr="00AD381B" w:rsidR="00043C32" w:rsidP="002313E2" w:rsidRDefault="00043C32" w14:paraId="56DDEF2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2313E2" w:rsidRDefault="00043C32" w14:paraId="56DDEF21" w14:textId="77777777">
      <w:pPr>
        <w:numPr>
          <w:ilvl w:val="12"/>
          <w:numId w:val="0"/>
        </w:numPr>
        <w:tabs>
          <w:tab w:val="left" w:pos="-720"/>
        </w:tabs>
        <w:suppressAutoHyphens/>
        <w:rPr>
          <w:rFonts w:ascii="Times New Roman" w:hAnsi="Times New Roman"/>
          <w:b/>
          <w:szCs w:val="24"/>
        </w:rPr>
      </w:pPr>
    </w:p>
    <w:p w:rsidRPr="00AD381B" w:rsidR="00043C32" w:rsidP="002313E2" w:rsidRDefault="00043C32" w14:paraId="56DDEF2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2313E2" w:rsidRDefault="00043C32" w14:paraId="56DDEF23" w14:textId="77777777">
      <w:pPr>
        <w:numPr>
          <w:ilvl w:val="12"/>
          <w:numId w:val="0"/>
        </w:numPr>
        <w:tabs>
          <w:tab w:val="left" w:pos="-720"/>
        </w:tabs>
        <w:suppressAutoHyphens/>
        <w:rPr>
          <w:rFonts w:ascii="Times New Roman" w:hAnsi="Times New Roman"/>
          <w:b/>
          <w:szCs w:val="24"/>
        </w:rPr>
      </w:pPr>
    </w:p>
    <w:p w:rsidRPr="00AD381B" w:rsidR="00043C32" w:rsidP="002313E2" w:rsidRDefault="00043C32" w14:paraId="56DDEF2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2313E2" w:rsidRDefault="00043C32" w14:paraId="56DDEF25" w14:textId="77777777">
      <w:pPr>
        <w:numPr>
          <w:ilvl w:val="12"/>
          <w:numId w:val="0"/>
        </w:numPr>
        <w:tabs>
          <w:tab w:val="left" w:pos="-720"/>
        </w:tabs>
        <w:suppressAutoHyphens/>
        <w:rPr>
          <w:rFonts w:ascii="Times New Roman" w:hAnsi="Times New Roman"/>
          <w:b/>
          <w:szCs w:val="24"/>
        </w:rPr>
      </w:pPr>
    </w:p>
    <w:p w:rsidR="00043C32" w:rsidP="002313E2" w:rsidRDefault="00043C32" w14:paraId="56DDEF2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970070" w:rsidRDefault="00AD381B" w14:paraId="56DDEF27" w14:textId="1AE1402B">
      <w:pPr>
        <w:pStyle w:val="ListParagraph"/>
        <w:ind w:left="1440"/>
        <w:rPr>
          <w:rFonts w:ascii="Times New Roman" w:hAnsi="Times New Roman"/>
          <w:b/>
          <w:szCs w:val="24"/>
        </w:rPr>
      </w:pPr>
    </w:p>
    <w:p w:rsidRPr="00D640E4" w:rsidR="00970070" w:rsidP="00970070" w:rsidRDefault="00970070" w14:paraId="08DB95CF" w14:textId="77777777">
      <w:pPr>
        <w:tabs>
          <w:tab w:val="left" w:pos="-720"/>
        </w:tabs>
        <w:suppressAutoHyphens/>
        <w:ind w:left="720"/>
        <w:rPr>
          <w:rFonts w:ascii="Times New Roman" w:hAnsi="Times New Roman"/>
          <w:szCs w:val="24"/>
        </w:rPr>
      </w:pPr>
      <w:r w:rsidRPr="00D640E4">
        <w:rPr>
          <w:rFonts w:ascii="Times New Roman" w:hAnsi="Times New Roman"/>
          <w:szCs w:val="24"/>
        </w:rPr>
        <w:t>No information will be collected in the manner covered under any of the special circumstances outlined.</w:t>
      </w:r>
    </w:p>
    <w:p w:rsidRPr="00AD381B" w:rsidR="00AD381B" w:rsidP="002313E2" w:rsidRDefault="00AD381B" w14:paraId="56DDEF28" w14:textId="77777777">
      <w:pPr>
        <w:tabs>
          <w:tab w:val="left" w:pos="-720"/>
        </w:tabs>
        <w:suppressAutoHyphens/>
        <w:rPr>
          <w:rFonts w:ascii="Times New Roman" w:hAnsi="Times New Roman"/>
          <w:szCs w:val="24"/>
        </w:rPr>
      </w:pPr>
    </w:p>
    <w:p w:rsidR="00D75313" w:rsidP="002313E2" w:rsidRDefault="00043C32" w14:paraId="56DDEF2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2313E2" w:rsidRDefault="00D75313" w14:paraId="56DDEF2A" w14:textId="77777777">
      <w:pPr>
        <w:pStyle w:val="ListParagraph"/>
        <w:tabs>
          <w:tab w:val="left" w:pos="-720"/>
          <w:tab w:val="left" w:pos="375"/>
        </w:tabs>
        <w:suppressAutoHyphens/>
        <w:contextualSpacing w:val="0"/>
        <w:rPr>
          <w:rFonts w:ascii="Times New Roman" w:hAnsi="Times New Roman"/>
          <w:b/>
          <w:szCs w:val="24"/>
        </w:rPr>
      </w:pPr>
    </w:p>
    <w:p w:rsidR="00043C32" w:rsidP="002313E2" w:rsidRDefault="00D75313" w14:paraId="56DDEF2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proofErr w:type="gramStart"/>
      <w:r>
        <w:rPr>
          <w:rFonts w:ascii="Times New Roman" w:hAnsi="Times New Roman"/>
          <w:b/>
          <w:szCs w:val="24"/>
        </w:rPr>
        <w:t>60 day</w:t>
      </w:r>
      <w:proofErr w:type="gramEnd"/>
      <w:r>
        <w:rPr>
          <w:rFonts w:ascii="Times New Roman" w:hAnsi="Times New Roman"/>
          <w:b/>
          <w:szCs w:val="24"/>
        </w:rPr>
        <w:t xml:space="preserve">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the 60 day</w:t>
      </w:r>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2313E2" w:rsidRDefault="00D75313" w14:paraId="56DDEF2C" w14:textId="77777777">
      <w:pPr>
        <w:pStyle w:val="ListParagraph"/>
        <w:tabs>
          <w:tab w:val="left" w:pos="-720"/>
          <w:tab w:val="left" w:pos="375"/>
        </w:tabs>
        <w:suppressAutoHyphens/>
        <w:contextualSpacing w:val="0"/>
        <w:rPr>
          <w:rFonts w:ascii="Times New Roman" w:hAnsi="Times New Roman"/>
          <w:b/>
          <w:szCs w:val="24"/>
        </w:rPr>
      </w:pPr>
    </w:p>
    <w:p w:rsidRPr="00AD381B" w:rsidR="00043C32" w:rsidP="00063A39" w:rsidRDefault="00D75313" w14:paraId="56DDEF2E" w14:textId="15785D18">
      <w:pPr>
        <w:pStyle w:val="ListParagraph"/>
        <w:tabs>
          <w:tab w:val="left" w:pos="-720"/>
          <w:tab w:val="left" w:pos="375"/>
        </w:tabs>
        <w:suppressAutoHyphens/>
        <w:contextualSpacing w:val="0"/>
        <w:rPr>
          <w:rStyle w:val="a"/>
          <w:rFonts w:ascii="Times New Roman" w:hAnsi="Times New Roman"/>
          <w:b/>
          <w:szCs w:val="24"/>
        </w:rPr>
      </w:pPr>
      <w:r>
        <w:rPr>
          <w:rFonts w:ascii="Times New Roman" w:hAnsi="Times New Roman"/>
          <w:b/>
          <w:szCs w:val="24"/>
        </w:rPr>
        <w:t>For the 30 day notice, indicate that a notice will be published.</w:t>
      </w:r>
      <w:r w:rsidR="00063A39">
        <w:rPr>
          <w:rFonts w:ascii="Times New Roman" w:hAnsi="Times New Roman"/>
          <w:b/>
          <w:szCs w:val="24"/>
        </w:rPr>
        <w:t xml:space="preserve">  </w:t>
      </w:r>
      <w:r w:rsidRPr="00AD381B" w:rsidR="00043C32">
        <w:rPr>
          <w:rStyle w:val="a"/>
          <w:rFonts w:ascii="Times New Roman" w:hAnsi="Times New Roman"/>
          <w:b/>
          <w:szCs w:val="24"/>
        </w:rPr>
        <w:t xml:space="preserve">Describe efforts to consult with persons outside the agency to obtain their views on the availability of data, frequency of collection, the clarity of instruction and record keeping, </w:t>
      </w:r>
      <w:r w:rsidRPr="00AD381B" w:rsidR="00043C32">
        <w:rPr>
          <w:rStyle w:val="a"/>
          <w:rFonts w:ascii="Times New Roman" w:hAnsi="Times New Roman"/>
          <w:b/>
          <w:szCs w:val="24"/>
        </w:rPr>
        <w:lastRenderedPageBreak/>
        <w:t>disclosure, or reporting format (if any), and on the data elements to be recorded, disclosed, or reported.</w:t>
      </w:r>
    </w:p>
    <w:p w:rsidRPr="00AD381B" w:rsidR="00043C32" w:rsidP="002313E2" w:rsidRDefault="00043C32" w14:paraId="56DDEF2F" w14:textId="77777777">
      <w:pPr>
        <w:tabs>
          <w:tab w:val="left" w:pos="-720"/>
        </w:tabs>
        <w:suppressAutoHyphens/>
        <w:rPr>
          <w:rStyle w:val="a"/>
          <w:rFonts w:ascii="Times New Roman" w:hAnsi="Times New Roman"/>
          <w:b/>
          <w:szCs w:val="24"/>
        </w:rPr>
      </w:pPr>
    </w:p>
    <w:p w:rsidR="00043C32" w:rsidP="002313E2" w:rsidRDefault="00043C32" w14:paraId="56DDEF30" w14:textId="473FEF7E">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C0DD9" w:rsidP="002313E2" w:rsidRDefault="00AC0DD9" w14:paraId="7AD38F49" w14:textId="77777777">
      <w:pPr>
        <w:tabs>
          <w:tab w:val="left" w:pos="-720"/>
        </w:tabs>
        <w:suppressAutoHyphens/>
        <w:ind w:left="720"/>
        <w:rPr>
          <w:rStyle w:val="a"/>
          <w:rFonts w:ascii="Times New Roman" w:hAnsi="Times New Roman"/>
          <w:b/>
          <w:szCs w:val="24"/>
        </w:rPr>
      </w:pPr>
    </w:p>
    <w:p w:rsidR="00AC0DD9" w:rsidP="00AC0DD9" w:rsidRDefault="00AC0DD9" w14:paraId="7B5F6B59" w14:textId="43F3BE3B">
      <w:pPr>
        <w:tabs>
          <w:tab w:val="left" w:pos="-720"/>
        </w:tabs>
        <w:suppressAutoHyphens/>
        <w:ind w:left="720"/>
        <w:rPr>
          <w:rFonts w:ascii="Times New Roman" w:hAnsi="Times New Roman"/>
          <w:szCs w:val="24"/>
        </w:rPr>
      </w:pPr>
      <w:r>
        <w:rPr>
          <w:rFonts w:ascii="Times New Roman" w:hAnsi="Times New Roman"/>
          <w:szCs w:val="24"/>
        </w:rPr>
        <w:t xml:space="preserve">The Department published a 60-day notice for public comment on </w:t>
      </w:r>
      <w:r w:rsidR="0065754A">
        <w:rPr>
          <w:rFonts w:ascii="Times New Roman" w:hAnsi="Times New Roman"/>
          <w:szCs w:val="24"/>
        </w:rPr>
        <w:t>June 16</w:t>
      </w:r>
      <w:r>
        <w:rPr>
          <w:rFonts w:ascii="Times New Roman" w:hAnsi="Times New Roman"/>
          <w:szCs w:val="24"/>
        </w:rPr>
        <w:t xml:space="preserve">, 2022.  </w:t>
      </w:r>
      <w:r w:rsidR="0065754A">
        <w:rPr>
          <w:rFonts w:ascii="Times New Roman" w:hAnsi="Times New Roman"/>
          <w:szCs w:val="24"/>
        </w:rPr>
        <w:t xml:space="preserve">No </w:t>
      </w:r>
      <w:r>
        <w:rPr>
          <w:rFonts w:ascii="Times New Roman" w:hAnsi="Times New Roman"/>
          <w:szCs w:val="24"/>
        </w:rPr>
        <w:t>comment</w:t>
      </w:r>
      <w:r w:rsidR="0065754A">
        <w:rPr>
          <w:rFonts w:ascii="Times New Roman" w:hAnsi="Times New Roman"/>
          <w:szCs w:val="24"/>
        </w:rPr>
        <w:t>s</w:t>
      </w:r>
      <w:r>
        <w:rPr>
          <w:rFonts w:ascii="Times New Roman" w:hAnsi="Times New Roman"/>
          <w:szCs w:val="24"/>
        </w:rPr>
        <w:t xml:space="preserve"> w</w:t>
      </w:r>
      <w:r w:rsidR="0065754A">
        <w:rPr>
          <w:rFonts w:ascii="Times New Roman" w:hAnsi="Times New Roman"/>
          <w:szCs w:val="24"/>
        </w:rPr>
        <w:t>ere</w:t>
      </w:r>
      <w:r>
        <w:rPr>
          <w:rFonts w:ascii="Times New Roman" w:hAnsi="Times New Roman"/>
          <w:szCs w:val="24"/>
        </w:rPr>
        <w:t xml:space="preserve"> received</w:t>
      </w:r>
      <w:r w:rsidR="0065754A">
        <w:rPr>
          <w:rFonts w:ascii="Times New Roman" w:hAnsi="Times New Roman"/>
          <w:szCs w:val="24"/>
        </w:rPr>
        <w:t>.</w:t>
      </w:r>
      <w:r>
        <w:rPr>
          <w:rFonts w:ascii="Times New Roman" w:hAnsi="Times New Roman"/>
          <w:szCs w:val="24"/>
        </w:rPr>
        <w:t xml:space="preserve"> </w:t>
      </w:r>
      <w:r w:rsidR="00426A82">
        <w:rPr>
          <w:rFonts w:ascii="Times New Roman" w:hAnsi="Times New Roman"/>
          <w:szCs w:val="24"/>
        </w:rPr>
        <w:t xml:space="preserve"> </w:t>
      </w:r>
      <w:r>
        <w:rPr>
          <w:rFonts w:ascii="Times New Roman" w:hAnsi="Times New Roman"/>
          <w:szCs w:val="24"/>
        </w:rPr>
        <w:t>The Department will publish a 30-day notice for public comment.</w:t>
      </w:r>
    </w:p>
    <w:p w:rsidR="00AC0DD9" w:rsidP="002313E2" w:rsidRDefault="00AC0DD9" w14:paraId="73859462" w14:textId="77777777">
      <w:pPr>
        <w:tabs>
          <w:tab w:val="left" w:pos="-720"/>
        </w:tabs>
        <w:suppressAutoHyphens/>
        <w:ind w:left="720"/>
        <w:rPr>
          <w:rStyle w:val="a"/>
          <w:rFonts w:ascii="Times New Roman" w:hAnsi="Times New Roman"/>
          <w:b/>
          <w:szCs w:val="24"/>
        </w:rPr>
      </w:pPr>
    </w:p>
    <w:p w:rsidRPr="00D640E4" w:rsidR="00970070" w:rsidP="00970070" w:rsidRDefault="00970070" w14:paraId="282EA54A" w14:textId="70EB2FB9">
      <w:pPr>
        <w:tabs>
          <w:tab w:val="left" w:pos="-720"/>
        </w:tabs>
        <w:suppressAutoHyphens/>
        <w:ind w:left="720"/>
        <w:rPr>
          <w:rFonts w:ascii="Times New Roman" w:hAnsi="Times New Roman"/>
          <w:szCs w:val="24"/>
        </w:rPr>
      </w:pPr>
      <w:r w:rsidRPr="00351401">
        <w:rPr>
          <w:rFonts w:ascii="Times New Roman" w:hAnsi="Times New Roman"/>
          <w:szCs w:val="24"/>
        </w:rPr>
        <w:t xml:space="preserve">The Department will </w:t>
      </w:r>
      <w:r>
        <w:rPr>
          <w:rFonts w:ascii="Times New Roman" w:hAnsi="Times New Roman"/>
          <w:szCs w:val="24"/>
        </w:rPr>
        <w:t xml:space="preserve">also </w:t>
      </w:r>
      <w:r w:rsidRPr="00351401">
        <w:rPr>
          <w:rFonts w:ascii="Times New Roman" w:hAnsi="Times New Roman"/>
          <w:szCs w:val="24"/>
        </w:rPr>
        <w:t>solicit informal views and comments from customers during the meeting of project directors, as appropriate, during yearly national and regional education</w:t>
      </w:r>
      <w:r w:rsidRPr="00C02FC5">
        <w:rPr>
          <w:rFonts w:ascii="Times New Roman" w:hAnsi="Times New Roman"/>
          <w:szCs w:val="24"/>
        </w:rPr>
        <w:t xml:space="preserve"> and accreditation conferences</w:t>
      </w:r>
      <w:r>
        <w:rPr>
          <w:rFonts w:ascii="Times New Roman" w:hAnsi="Times New Roman"/>
          <w:szCs w:val="24"/>
        </w:rPr>
        <w:t xml:space="preserve"> and during the pre-application workshop conducted for prospective applicants prior to the competition.</w:t>
      </w:r>
    </w:p>
    <w:p w:rsidR="00AD381B" w:rsidP="002313E2" w:rsidRDefault="00AD381B" w14:paraId="56DDEF31" w14:textId="77777777">
      <w:pPr>
        <w:tabs>
          <w:tab w:val="left" w:pos="-720"/>
        </w:tabs>
        <w:suppressAutoHyphens/>
        <w:ind w:left="720"/>
        <w:rPr>
          <w:rFonts w:ascii="Times New Roman" w:hAnsi="Times New Roman"/>
          <w:b/>
          <w:szCs w:val="24"/>
        </w:rPr>
      </w:pPr>
    </w:p>
    <w:p w:rsidR="00043C32" w:rsidP="002313E2" w:rsidRDefault="00043C32" w14:paraId="56DDEF3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2313E2" w:rsidRDefault="00920F63" w14:paraId="56DDEF34" w14:textId="05917B4B">
      <w:pPr>
        <w:pStyle w:val="ListParagraph"/>
        <w:tabs>
          <w:tab w:val="left" w:pos="-720"/>
        </w:tabs>
        <w:suppressAutoHyphens/>
        <w:contextualSpacing w:val="0"/>
        <w:rPr>
          <w:rFonts w:ascii="Times New Roman" w:hAnsi="Times New Roman"/>
          <w:b/>
          <w:szCs w:val="24"/>
        </w:rPr>
      </w:pPr>
    </w:p>
    <w:p w:rsidRPr="00D640E4" w:rsidR="00837D2E" w:rsidP="00837D2E" w:rsidRDefault="00837D2E" w14:paraId="17087EC8" w14:textId="77777777">
      <w:pPr>
        <w:tabs>
          <w:tab w:val="left" w:pos="0"/>
        </w:tabs>
        <w:ind w:left="720"/>
        <w:rPr>
          <w:rFonts w:ascii="Times New Roman" w:hAnsi="Times New Roman"/>
          <w:szCs w:val="24"/>
        </w:rPr>
      </w:pPr>
      <w:r w:rsidRPr="00D640E4">
        <w:rPr>
          <w:rFonts w:ascii="Times New Roman" w:hAnsi="Times New Roman"/>
          <w:szCs w:val="24"/>
        </w:rPr>
        <w:t>The Department does not provide any payments or gifts to respondents.</w:t>
      </w:r>
    </w:p>
    <w:p w:rsidRPr="00920F63" w:rsidR="00920F63" w:rsidP="002313E2" w:rsidRDefault="00920F63" w14:paraId="56DDEF35" w14:textId="77777777">
      <w:pPr>
        <w:pStyle w:val="ListParagraph"/>
        <w:tabs>
          <w:tab w:val="left" w:pos="-720"/>
        </w:tabs>
        <w:suppressAutoHyphens/>
        <w:contextualSpacing w:val="0"/>
        <w:rPr>
          <w:rFonts w:ascii="Times New Roman" w:hAnsi="Times New Roman"/>
          <w:b/>
          <w:szCs w:val="24"/>
        </w:rPr>
      </w:pPr>
    </w:p>
    <w:p w:rsidRPr="00D75313" w:rsidR="00043C32" w:rsidP="002313E2" w:rsidRDefault="00043C32" w14:paraId="56DDEF3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837D2E" w:rsidRDefault="00920F63" w14:paraId="56DDEF37" w14:textId="1140D94F">
      <w:pPr>
        <w:tabs>
          <w:tab w:val="left" w:pos="-720"/>
        </w:tabs>
        <w:suppressAutoHyphens/>
        <w:ind w:left="720"/>
        <w:rPr>
          <w:rFonts w:ascii="Times New Roman" w:hAnsi="Times New Roman"/>
          <w:b/>
          <w:szCs w:val="24"/>
        </w:rPr>
      </w:pPr>
    </w:p>
    <w:p w:rsidRPr="00D640E4" w:rsidR="00837D2E" w:rsidP="00837D2E" w:rsidRDefault="00837D2E" w14:paraId="10E37950" w14:textId="06A73508">
      <w:pPr>
        <w:tabs>
          <w:tab w:val="left" w:pos="0"/>
          <w:tab w:val="left" w:pos="630"/>
          <w:tab w:val="left" w:pos="990"/>
        </w:tabs>
        <w:ind w:left="630"/>
        <w:rPr>
          <w:rFonts w:ascii="Times New Roman" w:hAnsi="Times New Roman"/>
          <w:szCs w:val="24"/>
        </w:rPr>
      </w:pPr>
      <w:r w:rsidRPr="00D640E4">
        <w:rPr>
          <w:rFonts w:ascii="Times New Roman" w:hAnsi="Times New Roman"/>
          <w:szCs w:val="24"/>
        </w:rPr>
        <w:t>The Department's disclosure policies adhere to the provisions of the Privacy Act.</w:t>
      </w:r>
    </w:p>
    <w:p w:rsidRPr="00920F63" w:rsidR="00920F63" w:rsidP="002313E2" w:rsidRDefault="00920F63" w14:paraId="56DDEF38" w14:textId="77777777">
      <w:pPr>
        <w:tabs>
          <w:tab w:val="left" w:pos="-720"/>
        </w:tabs>
        <w:suppressAutoHyphens/>
        <w:rPr>
          <w:rFonts w:ascii="Times New Roman" w:hAnsi="Times New Roman"/>
          <w:szCs w:val="24"/>
        </w:rPr>
      </w:pPr>
    </w:p>
    <w:p w:rsidR="00043C32" w:rsidP="002313E2" w:rsidRDefault="00043C32" w14:paraId="56DDEF3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lastRenderedPageBreak/>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837D2E" w:rsidRDefault="00920F63" w14:paraId="56DDEF3A" w14:textId="222CA253">
      <w:pPr>
        <w:tabs>
          <w:tab w:val="left" w:pos="-720"/>
        </w:tabs>
        <w:suppressAutoHyphens/>
        <w:ind w:left="720"/>
        <w:rPr>
          <w:rFonts w:ascii="Times New Roman" w:hAnsi="Times New Roman"/>
          <w:b/>
          <w:szCs w:val="24"/>
        </w:rPr>
      </w:pPr>
    </w:p>
    <w:p w:rsidRPr="00DB5364" w:rsidR="00837D2E" w:rsidP="00837D2E" w:rsidRDefault="00837D2E" w14:paraId="377CB20B" w14:textId="4EE9455C">
      <w:pPr>
        <w:ind w:left="720"/>
        <w:rPr>
          <w:rFonts w:ascii="Times New Roman" w:hAnsi="Times New Roman"/>
          <w:szCs w:val="24"/>
        </w:rPr>
      </w:pPr>
      <w:r w:rsidRPr="00DB5364">
        <w:rPr>
          <w:rFonts w:ascii="Times New Roman" w:hAnsi="Times New Roman"/>
          <w:szCs w:val="24"/>
        </w:rPr>
        <w:t>The APR form does not include questions about sexual behavior and attitudes, religious beliefs, or other items that are commonly considered sensitive and private.</w:t>
      </w:r>
    </w:p>
    <w:p w:rsidR="00837D2E" w:rsidP="002313E2" w:rsidRDefault="00837D2E" w14:paraId="6E5DDE78" w14:textId="45C7286A">
      <w:pPr>
        <w:tabs>
          <w:tab w:val="left" w:pos="-720"/>
        </w:tabs>
        <w:suppressAutoHyphens/>
        <w:rPr>
          <w:rFonts w:ascii="Times New Roman" w:hAnsi="Times New Roman"/>
          <w:b/>
          <w:szCs w:val="24"/>
        </w:rPr>
      </w:pPr>
    </w:p>
    <w:p w:rsidRPr="00920F63" w:rsidR="00043C32" w:rsidP="002313E2" w:rsidRDefault="00043C32" w14:paraId="56DDEF3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2313E2" w:rsidRDefault="00043C32" w14:paraId="56DDEF3D" w14:textId="77777777">
      <w:pPr>
        <w:tabs>
          <w:tab w:val="left" w:pos="-720"/>
        </w:tabs>
        <w:suppressAutoHyphens/>
        <w:rPr>
          <w:rStyle w:val="a"/>
          <w:rFonts w:ascii="Times New Roman" w:hAnsi="Times New Roman"/>
          <w:b/>
          <w:szCs w:val="24"/>
        </w:rPr>
      </w:pPr>
    </w:p>
    <w:p w:rsidR="00C224FD" w:rsidP="002313E2" w:rsidRDefault="00C224FD" w14:paraId="56DDEF3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2313E2" w:rsidRDefault="00F5782B" w14:paraId="56DDEF3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2313E2" w:rsidRDefault="00043C32" w14:paraId="56DDEF4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2313E2" w:rsidRDefault="00043C32" w14:paraId="56DDEF4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2313E2" w:rsidRDefault="00043C32" w14:paraId="56DDEF4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2">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2313E2" w:rsidRDefault="00756FD3" w14:paraId="56DDEF43" w14:textId="77777777">
      <w:pPr>
        <w:tabs>
          <w:tab w:val="left" w:pos="-720"/>
          <w:tab w:val="left" w:pos="1247"/>
        </w:tabs>
        <w:suppressAutoHyphens/>
        <w:rPr>
          <w:rStyle w:val="a"/>
          <w:rFonts w:ascii="Times New Roman" w:hAnsi="Times New Roman"/>
          <w:b/>
          <w:szCs w:val="24"/>
        </w:rPr>
      </w:pPr>
    </w:p>
    <w:p w:rsidRPr="002213D1" w:rsidR="00946126" w:rsidP="002313E2" w:rsidRDefault="00946126" w14:paraId="56DDEF44" w14:textId="77777777">
      <w:pPr>
        <w:pStyle w:val="ListParagraph"/>
        <w:tabs>
          <w:tab w:val="left" w:pos="-720"/>
        </w:tabs>
        <w:suppressAutoHyphens/>
        <w:contextualSpacing w:val="0"/>
        <w:rPr>
          <w:rFonts w:ascii="Times New Roman" w:hAnsi="Times New Roman"/>
          <w:b/>
          <w:szCs w:val="24"/>
        </w:rPr>
      </w:pPr>
      <w:r w:rsidRPr="002213D1">
        <w:rPr>
          <w:rFonts w:ascii="Times New Roman" w:hAnsi="Times New Roman"/>
          <w:b/>
          <w:szCs w:val="24"/>
        </w:rPr>
        <w:t xml:space="preserve">Provide a descriptive narrative here in addition to completing the table </w:t>
      </w:r>
      <w:r w:rsidRPr="002213D1" w:rsidR="00952DF9">
        <w:rPr>
          <w:rFonts w:ascii="Times New Roman" w:hAnsi="Times New Roman"/>
          <w:b/>
          <w:szCs w:val="24"/>
        </w:rPr>
        <w:t xml:space="preserve">below </w:t>
      </w:r>
      <w:r w:rsidRPr="002213D1">
        <w:rPr>
          <w:rFonts w:ascii="Times New Roman" w:hAnsi="Times New Roman"/>
          <w:b/>
          <w:szCs w:val="24"/>
        </w:rPr>
        <w:t xml:space="preserve">with burden hour </w:t>
      </w:r>
      <w:r w:rsidRPr="002213D1" w:rsidR="00952DF9">
        <w:rPr>
          <w:rFonts w:ascii="Times New Roman" w:hAnsi="Times New Roman"/>
          <w:b/>
          <w:szCs w:val="24"/>
        </w:rPr>
        <w:t>estimates.</w:t>
      </w:r>
    </w:p>
    <w:p w:rsidR="00920F63" w:rsidP="002313E2" w:rsidRDefault="00920F63" w14:paraId="56DDEF45" w14:textId="77BC9FD9">
      <w:pPr>
        <w:pStyle w:val="ListParagraph"/>
        <w:tabs>
          <w:tab w:val="left" w:pos="-720"/>
        </w:tabs>
        <w:suppressAutoHyphens/>
        <w:rPr>
          <w:rStyle w:val="a"/>
          <w:rFonts w:ascii="Times New Roman" w:hAnsi="Times New Roman"/>
          <w:szCs w:val="24"/>
        </w:rPr>
      </w:pPr>
    </w:p>
    <w:p w:rsidRPr="00624EF0" w:rsidR="00624EF0" w:rsidP="00624EF0" w:rsidRDefault="00624EF0" w14:paraId="3113355E" w14:textId="77777777">
      <w:pPr>
        <w:pStyle w:val="ListParagraph"/>
        <w:tabs>
          <w:tab w:val="left" w:pos="-720"/>
        </w:tabs>
        <w:suppressAutoHyphens/>
        <w:rPr>
          <w:rFonts w:ascii="Times New Roman" w:hAnsi="Times New Roman"/>
          <w:szCs w:val="24"/>
        </w:rPr>
      </w:pPr>
      <w:r w:rsidRPr="00624EF0">
        <w:rPr>
          <w:rFonts w:ascii="Times New Roman" w:hAnsi="Times New Roman"/>
          <w:szCs w:val="24"/>
        </w:rPr>
        <w:t>The estimated reporting burden hours are 28 hours per respondent.  We expect approximately 350 respondents, each of whom will submit the APR once a year. Therefore, the estimated burden hours for this collection of information are 28 hours per 350 respondents or 9,800 total burden hours.  Burden hours are shown for the total number of estimated respondents for the APR.</w:t>
      </w:r>
    </w:p>
    <w:p w:rsidRPr="00624EF0" w:rsidR="00624EF0" w:rsidP="00624EF0" w:rsidRDefault="00624EF0" w14:paraId="48F3133E" w14:textId="77777777">
      <w:pPr>
        <w:pStyle w:val="ListParagraph"/>
        <w:numPr>
          <w:ilvl w:val="0"/>
          <w:numId w:val="6"/>
        </w:numPr>
        <w:tabs>
          <w:tab w:val="left" w:pos="-720"/>
        </w:tabs>
        <w:suppressAutoHyphens/>
        <w:rPr>
          <w:rFonts w:ascii="Times New Roman" w:hAnsi="Times New Roman"/>
          <w:szCs w:val="24"/>
        </w:rPr>
      </w:pPr>
    </w:p>
    <w:p w:rsidRPr="00624EF0" w:rsidR="00624EF0" w:rsidP="00624EF0" w:rsidRDefault="00624EF0" w14:paraId="3035FEED" w14:textId="77777777">
      <w:pPr>
        <w:pStyle w:val="ListParagraph"/>
        <w:tabs>
          <w:tab w:val="left" w:pos="-720"/>
        </w:tabs>
        <w:suppressAutoHyphens/>
        <w:rPr>
          <w:rFonts w:ascii="Times New Roman" w:hAnsi="Times New Roman"/>
          <w:szCs w:val="24"/>
        </w:rPr>
      </w:pPr>
      <w:r w:rsidRPr="00624EF0">
        <w:rPr>
          <w:rFonts w:ascii="Times New Roman" w:hAnsi="Times New Roman"/>
          <w:szCs w:val="24"/>
        </w:rPr>
        <w:t>Estimated number of respondents</w:t>
      </w:r>
      <w:r w:rsidRPr="00624EF0">
        <w:rPr>
          <w:rFonts w:ascii="Times New Roman" w:hAnsi="Times New Roman"/>
          <w:szCs w:val="24"/>
        </w:rPr>
        <w:tab/>
        <w:t xml:space="preserve"> </w:t>
      </w:r>
      <w:r w:rsidRPr="00624EF0">
        <w:rPr>
          <w:rFonts w:ascii="Times New Roman" w:hAnsi="Times New Roman"/>
          <w:szCs w:val="24"/>
        </w:rPr>
        <w:tab/>
        <w:t>350</w:t>
      </w:r>
    </w:p>
    <w:p w:rsidRPr="00624EF0" w:rsidR="00624EF0" w:rsidP="00624EF0" w:rsidRDefault="00624EF0" w14:paraId="228195ED" w14:textId="77777777">
      <w:pPr>
        <w:pStyle w:val="ListParagraph"/>
        <w:tabs>
          <w:tab w:val="left" w:pos="-720"/>
        </w:tabs>
        <w:suppressAutoHyphens/>
        <w:rPr>
          <w:rFonts w:ascii="Times New Roman" w:hAnsi="Times New Roman"/>
          <w:szCs w:val="24"/>
        </w:rPr>
      </w:pPr>
      <w:r w:rsidRPr="00624EF0">
        <w:rPr>
          <w:rFonts w:ascii="Times New Roman" w:hAnsi="Times New Roman"/>
          <w:szCs w:val="24"/>
        </w:rPr>
        <w:t xml:space="preserve">Estimated preparation time per respondent    </w:t>
      </w:r>
      <w:r w:rsidRPr="00624EF0">
        <w:rPr>
          <w:rFonts w:ascii="Times New Roman" w:hAnsi="Times New Roman"/>
          <w:szCs w:val="24"/>
        </w:rPr>
        <w:tab/>
        <w:t xml:space="preserve">28 </w:t>
      </w:r>
      <w:proofErr w:type="spellStart"/>
      <w:r w:rsidRPr="00624EF0">
        <w:rPr>
          <w:rFonts w:ascii="Times New Roman" w:hAnsi="Times New Roman"/>
          <w:szCs w:val="24"/>
        </w:rPr>
        <w:t>hrs</w:t>
      </w:r>
      <w:proofErr w:type="spellEnd"/>
    </w:p>
    <w:p w:rsidRPr="00624EF0" w:rsidR="00624EF0" w:rsidP="00624EF0" w:rsidRDefault="00624EF0" w14:paraId="6061780B" w14:textId="77777777">
      <w:pPr>
        <w:pStyle w:val="ListParagraph"/>
        <w:tabs>
          <w:tab w:val="left" w:pos="-720"/>
        </w:tabs>
        <w:suppressAutoHyphens/>
        <w:rPr>
          <w:rFonts w:ascii="Times New Roman" w:hAnsi="Times New Roman"/>
          <w:szCs w:val="24"/>
        </w:rPr>
      </w:pPr>
      <w:r w:rsidRPr="00624EF0">
        <w:rPr>
          <w:rFonts w:ascii="Times New Roman" w:hAnsi="Times New Roman"/>
          <w:szCs w:val="24"/>
        </w:rPr>
        <w:t>Estimated total burden hours</w:t>
      </w:r>
      <w:r w:rsidRPr="00624EF0">
        <w:rPr>
          <w:rFonts w:ascii="Times New Roman" w:hAnsi="Times New Roman"/>
          <w:szCs w:val="24"/>
        </w:rPr>
        <w:tab/>
      </w:r>
      <w:r w:rsidRPr="00624EF0">
        <w:rPr>
          <w:rFonts w:ascii="Times New Roman" w:hAnsi="Times New Roman"/>
          <w:szCs w:val="24"/>
        </w:rPr>
        <w:tab/>
        <w:t xml:space="preserve">     </w:t>
      </w:r>
      <w:r w:rsidRPr="00624EF0">
        <w:rPr>
          <w:rFonts w:ascii="Times New Roman" w:hAnsi="Times New Roman"/>
          <w:szCs w:val="24"/>
        </w:rPr>
        <w:tab/>
        <w:t>9,800</w:t>
      </w:r>
    </w:p>
    <w:p w:rsidRPr="00624EF0" w:rsidR="00624EF0" w:rsidP="00624EF0" w:rsidRDefault="00624EF0" w14:paraId="16471AC3" w14:textId="77777777">
      <w:pPr>
        <w:pStyle w:val="ListParagraph"/>
        <w:tabs>
          <w:tab w:val="left" w:pos="-720"/>
        </w:tabs>
        <w:suppressAutoHyphens/>
        <w:rPr>
          <w:rFonts w:ascii="Times New Roman" w:hAnsi="Times New Roman"/>
          <w:szCs w:val="24"/>
        </w:rPr>
      </w:pPr>
      <w:r w:rsidRPr="00624EF0">
        <w:rPr>
          <w:rFonts w:ascii="Times New Roman" w:hAnsi="Times New Roman"/>
          <w:szCs w:val="24"/>
        </w:rPr>
        <w:t>Average annual estimated burden hours</w:t>
      </w:r>
      <w:r w:rsidRPr="00624EF0">
        <w:rPr>
          <w:rFonts w:ascii="Times New Roman" w:hAnsi="Times New Roman"/>
          <w:szCs w:val="24"/>
        </w:rPr>
        <w:tab/>
        <w:t>9,800</w:t>
      </w:r>
    </w:p>
    <w:p w:rsidRPr="00624EF0" w:rsidR="00624EF0" w:rsidP="00624EF0" w:rsidRDefault="00624EF0" w14:paraId="40DA595F" w14:textId="77777777">
      <w:pPr>
        <w:pStyle w:val="ListParagraph"/>
        <w:tabs>
          <w:tab w:val="left" w:pos="-720"/>
        </w:tabs>
        <w:suppressAutoHyphens/>
        <w:rPr>
          <w:rFonts w:ascii="Times New Roman" w:hAnsi="Times New Roman"/>
          <w:szCs w:val="24"/>
        </w:rPr>
      </w:pPr>
      <w:r w:rsidRPr="00624EF0">
        <w:rPr>
          <w:rFonts w:ascii="Times New Roman" w:hAnsi="Times New Roman"/>
          <w:szCs w:val="24"/>
        </w:rPr>
        <w:t xml:space="preserve">     </w:t>
      </w:r>
    </w:p>
    <w:p w:rsidRPr="00624EF0" w:rsidR="00624EF0" w:rsidP="00624EF0" w:rsidRDefault="00624EF0" w14:paraId="13A363A3" w14:textId="77777777">
      <w:pPr>
        <w:pStyle w:val="ListParagraph"/>
        <w:tabs>
          <w:tab w:val="left" w:pos="-720"/>
        </w:tabs>
        <w:suppressAutoHyphens/>
        <w:rPr>
          <w:rFonts w:ascii="Times New Roman" w:hAnsi="Times New Roman"/>
          <w:szCs w:val="24"/>
        </w:rPr>
      </w:pPr>
      <w:r w:rsidRPr="00624EF0">
        <w:rPr>
          <w:rFonts w:ascii="Times New Roman" w:hAnsi="Times New Roman"/>
          <w:szCs w:val="24"/>
        </w:rPr>
        <w:t xml:space="preserve">(Estimated Burden:  9,800 hours total -- Number of hours of preparation time (28) times total number of respondents (350) equals estimated burden hours.)  </w:t>
      </w:r>
    </w:p>
    <w:p w:rsidRPr="00624EF0" w:rsidR="00624EF0" w:rsidP="00624EF0" w:rsidRDefault="00624EF0" w14:paraId="7E321AAF" w14:textId="77777777">
      <w:pPr>
        <w:pStyle w:val="ListParagraph"/>
        <w:tabs>
          <w:tab w:val="left" w:pos="-720"/>
        </w:tabs>
        <w:suppressAutoHyphens/>
        <w:rPr>
          <w:rFonts w:ascii="Times New Roman" w:hAnsi="Times New Roman"/>
          <w:szCs w:val="24"/>
        </w:rPr>
      </w:pPr>
    </w:p>
    <w:p w:rsidRPr="00624EF0" w:rsidR="00624EF0" w:rsidP="00624EF0" w:rsidRDefault="00624EF0" w14:paraId="6336ADCC" w14:textId="77777777">
      <w:pPr>
        <w:pStyle w:val="ListParagraph"/>
        <w:tabs>
          <w:tab w:val="left" w:pos="-720"/>
        </w:tabs>
        <w:suppressAutoHyphens/>
        <w:rPr>
          <w:rFonts w:ascii="Times New Roman" w:hAnsi="Times New Roman"/>
          <w:szCs w:val="24"/>
        </w:rPr>
      </w:pPr>
      <w:r w:rsidRPr="00624EF0">
        <w:rPr>
          <w:rFonts w:ascii="Times New Roman" w:hAnsi="Times New Roman"/>
          <w:szCs w:val="24"/>
        </w:rPr>
        <w:t>Most of the costs of this data collection are borne by the Federal Government. The annual cost to the grantee to respond to this data collection is estimated as follows:</w:t>
      </w:r>
    </w:p>
    <w:p w:rsidRPr="00624EF0" w:rsidR="00624EF0" w:rsidP="00624EF0" w:rsidRDefault="00624EF0" w14:paraId="43B65F9F" w14:textId="77777777">
      <w:pPr>
        <w:pStyle w:val="ListParagraph"/>
        <w:tabs>
          <w:tab w:val="left" w:pos="-720"/>
        </w:tabs>
        <w:suppressAutoHyphens/>
        <w:rPr>
          <w:rFonts w:ascii="Times New Roman" w:hAnsi="Times New Roman"/>
          <w:szCs w:val="24"/>
        </w:rPr>
      </w:pPr>
    </w:p>
    <w:p w:rsidRPr="00920F63" w:rsidR="00ED7195" w:rsidP="002313E2" w:rsidRDefault="00ED7195" w14:paraId="56DDEF4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65"/>
        <w:gridCol w:w="1255"/>
        <w:gridCol w:w="1275"/>
        <w:gridCol w:w="1080"/>
        <w:gridCol w:w="1335"/>
        <w:gridCol w:w="900"/>
        <w:gridCol w:w="1530"/>
        <w:gridCol w:w="1350"/>
      </w:tblGrid>
      <w:tr w:rsidRPr="00442E07" w:rsidR="00C86713" w:rsidTr="00860E11" w14:paraId="56DDEF5E" w14:textId="77777777">
        <w:trPr>
          <w:tblHeader/>
        </w:trPr>
        <w:tc>
          <w:tcPr>
            <w:tcW w:w="1345" w:type="dxa"/>
            <w:vAlign w:val="center"/>
          </w:tcPr>
          <w:p w:rsidRPr="007F6104" w:rsidR="00C86713" w:rsidP="00860E11" w:rsidRDefault="00C86713" w14:paraId="56DDEF4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vAlign w:val="center"/>
          </w:tcPr>
          <w:p w:rsidRPr="007F6104" w:rsidR="00C86713" w:rsidP="00860E11" w:rsidRDefault="00C86713" w14:paraId="56DDEF4C"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vAlign w:val="center"/>
          </w:tcPr>
          <w:p w:rsidRPr="007F6104" w:rsidR="00C86713" w:rsidP="00860E11" w:rsidRDefault="00C86713" w14:paraId="56DDEF4F"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vAlign w:val="center"/>
          </w:tcPr>
          <w:p w:rsidRPr="007F6104" w:rsidR="00C86713" w:rsidP="00860E11" w:rsidRDefault="00C86713" w14:paraId="56DDEF5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vAlign w:val="center"/>
          </w:tcPr>
          <w:p w:rsidRPr="007F6104" w:rsidR="00C86713" w:rsidP="00860E11" w:rsidRDefault="00C86713" w14:paraId="56DDEF53" w14:textId="77777777">
            <w:pPr>
              <w:jc w:val="center"/>
              <w:rPr>
                <w:rFonts w:ascii="Times New Roman" w:hAnsi="Times New Roman"/>
                <w:sz w:val="20"/>
              </w:rPr>
            </w:pPr>
            <w:r w:rsidRPr="007F6104">
              <w:rPr>
                <w:rFonts w:ascii="Times New Roman" w:hAnsi="Times New Roman"/>
                <w:sz w:val="20"/>
              </w:rPr>
              <w:t>Number of Responses</w:t>
            </w:r>
          </w:p>
        </w:tc>
        <w:tc>
          <w:tcPr>
            <w:tcW w:w="1335" w:type="dxa"/>
            <w:vAlign w:val="center"/>
          </w:tcPr>
          <w:p w:rsidRPr="007F6104" w:rsidR="00C86713" w:rsidP="00860E11" w:rsidRDefault="00C86713" w14:paraId="56DDEF5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vAlign w:val="center"/>
          </w:tcPr>
          <w:p w:rsidRPr="007F6104" w:rsidR="00C86713" w:rsidP="00860E11" w:rsidRDefault="00C86713" w14:paraId="56DDEF57" w14:textId="77777777">
            <w:pPr>
              <w:jc w:val="cente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vAlign w:val="center"/>
          </w:tcPr>
          <w:p w:rsidRPr="007F6104" w:rsidR="00C86713" w:rsidP="00860E11" w:rsidRDefault="00C86713" w14:paraId="56DDEF5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vAlign w:val="center"/>
          </w:tcPr>
          <w:p w:rsidRPr="007F6104" w:rsidR="00C86713" w:rsidP="00860E11" w:rsidRDefault="00C86713" w14:paraId="56DDEF5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C86713" w:rsidTr="00C875E8" w14:paraId="56DDEF68" w14:textId="77777777">
        <w:tc>
          <w:tcPr>
            <w:tcW w:w="1345" w:type="dxa"/>
          </w:tcPr>
          <w:p w:rsidRPr="00442E07" w:rsidR="00C86713" w:rsidP="00F15F55" w:rsidRDefault="00F15F55" w14:paraId="56DDEF5F" w14:textId="64C85B96">
            <w:pPr>
              <w:rPr>
                <w:rFonts w:ascii="Times New Roman" w:hAnsi="Times New Roman"/>
                <w:szCs w:val="24"/>
              </w:rPr>
            </w:pPr>
            <w:r>
              <w:rPr>
                <w:rFonts w:ascii="Times New Roman" w:hAnsi="Times New Roman"/>
                <w:szCs w:val="24"/>
              </w:rPr>
              <w:t>Private sector</w:t>
            </w:r>
          </w:p>
        </w:tc>
        <w:tc>
          <w:tcPr>
            <w:tcW w:w="1265" w:type="dxa"/>
          </w:tcPr>
          <w:p w:rsidRPr="00442E07" w:rsidR="00C86713" w:rsidP="00F15F55" w:rsidRDefault="00F15F55" w14:paraId="56DDEF60" w14:textId="4376F1D8">
            <w:pPr>
              <w:rPr>
                <w:rFonts w:ascii="Times New Roman" w:hAnsi="Times New Roman"/>
                <w:szCs w:val="24"/>
              </w:rPr>
            </w:pPr>
            <w:r>
              <w:rPr>
                <w:rFonts w:ascii="Times New Roman" w:hAnsi="Times New Roman"/>
                <w:szCs w:val="24"/>
              </w:rPr>
              <w:t>N/A</w:t>
            </w:r>
          </w:p>
        </w:tc>
        <w:tc>
          <w:tcPr>
            <w:tcW w:w="1255" w:type="dxa"/>
          </w:tcPr>
          <w:p w:rsidRPr="00442E07" w:rsidR="00C86713" w:rsidP="00F15F55" w:rsidRDefault="00F15F55" w14:paraId="56DDEF61" w14:textId="72C18153">
            <w:pPr>
              <w:rPr>
                <w:rFonts w:ascii="Times New Roman" w:hAnsi="Times New Roman"/>
                <w:szCs w:val="24"/>
              </w:rPr>
            </w:pPr>
            <w:r>
              <w:rPr>
                <w:rFonts w:ascii="Times New Roman" w:hAnsi="Times New Roman"/>
                <w:szCs w:val="24"/>
              </w:rPr>
              <w:t>N/A</w:t>
            </w:r>
          </w:p>
        </w:tc>
        <w:tc>
          <w:tcPr>
            <w:tcW w:w="1275" w:type="dxa"/>
          </w:tcPr>
          <w:p w:rsidRPr="00442E07" w:rsidR="00C86713" w:rsidP="00F15F55" w:rsidRDefault="00624EF0" w14:paraId="56DDEF62" w14:textId="2581FA32">
            <w:pPr>
              <w:rPr>
                <w:rFonts w:ascii="Times New Roman" w:hAnsi="Times New Roman"/>
                <w:szCs w:val="24"/>
              </w:rPr>
            </w:pPr>
            <w:r>
              <w:rPr>
                <w:rFonts w:ascii="Times New Roman" w:hAnsi="Times New Roman"/>
                <w:szCs w:val="24"/>
              </w:rPr>
              <w:t>350</w:t>
            </w:r>
          </w:p>
        </w:tc>
        <w:tc>
          <w:tcPr>
            <w:tcW w:w="1080" w:type="dxa"/>
          </w:tcPr>
          <w:p w:rsidRPr="00442E07" w:rsidR="00C86713" w:rsidP="002213D1" w:rsidRDefault="00624EF0" w14:paraId="56DDEF63" w14:textId="6934385E">
            <w:pPr>
              <w:rPr>
                <w:rFonts w:ascii="Times New Roman" w:hAnsi="Times New Roman"/>
                <w:szCs w:val="24"/>
              </w:rPr>
            </w:pPr>
            <w:r>
              <w:rPr>
                <w:rFonts w:ascii="Times New Roman" w:hAnsi="Times New Roman"/>
                <w:szCs w:val="24"/>
              </w:rPr>
              <w:t>350</w:t>
            </w:r>
          </w:p>
        </w:tc>
        <w:tc>
          <w:tcPr>
            <w:tcW w:w="1335" w:type="dxa"/>
          </w:tcPr>
          <w:p w:rsidRPr="00442E07" w:rsidR="00C86713" w:rsidP="002213D1" w:rsidRDefault="00624EF0" w14:paraId="56DDEF64" w14:textId="6063309C">
            <w:pPr>
              <w:rPr>
                <w:rFonts w:ascii="Times New Roman" w:hAnsi="Times New Roman"/>
                <w:szCs w:val="24"/>
              </w:rPr>
            </w:pPr>
            <w:r>
              <w:rPr>
                <w:rFonts w:ascii="Times New Roman" w:hAnsi="Times New Roman"/>
                <w:szCs w:val="24"/>
              </w:rPr>
              <w:t>28</w:t>
            </w:r>
          </w:p>
        </w:tc>
        <w:tc>
          <w:tcPr>
            <w:tcW w:w="900" w:type="dxa"/>
          </w:tcPr>
          <w:p w:rsidRPr="00442E07" w:rsidR="00C86713" w:rsidP="00F15F55" w:rsidRDefault="00624EF0" w14:paraId="56DDEF65" w14:textId="2AAB139B">
            <w:pPr>
              <w:rPr>
                <w:rFonts w:ascii="Times New Roman" w:hAnsi="Times New Roman"/>
                <w:szCs w:val="24"/>
              </w:rPr>
            </w:pPr>
            <w:r>
              <w:rPr>
                <w:rFonts w:ascii="Times New Roman" w:hAnsi="Times New Roman"/>
                <w:szCs w:val="24"/>
              </w:rPr>
              <w:t>9</w:t>
            </w:r>
            <w:r w:rsidR="004F47C2">
              <w:rPr>
                <w:rFonts w:ascii="Times New Roman" w:hAnsi="Times New Roman"/>
                <w:szCs w:val="24"/>
              </w:rPr>
              <w:t>,</w:t>
            </w:r>
            <w:r>
              <w:rPr>
                <w:rFonts w:ascii="Times New Roman" w:hAnsi="Times New Roman"/>
                <w:szCs w:val="24"/>
              </w:rPr>
              <w:t>800</w:t>
            </w:r>
          </w:p>
        </w:tc>
        <w:tc>
          <w:tcPr>
            <w:tcW w:w="1530" w:type="dxa"/>
          </w:tcPr>
          <w:p w:rsidRPr="00442E07" w:rsidR="00C86713" w:rsidP="00F15F55" w:rsidRDefault="00717455" w14:paraId="56DDEF66" w14:textId="17E0F7DB">
            <w:pPr>
              <w:rPr>
                <w:rFonts w:ascii="Times New Roman" w:hAnsi="Times New Roman"/>
                <w:szCs w:val="24"/>
              </w:rPr>
            </w:pPr>
            <w:r>
              <w:rPr>
                <w:rFonts w:ascii="Times New Roman" w:hAnsi="Times New Roman"/>
                <w:szCs w:val="24"/>
              </w:rPr>
              <w:t>$30/hour</w:t>
            </w:r>
          </w:p>
        </w:tc>
        <w:tc>
          <w:tcPr>
            <w:tcW w:w="1350" w:type="dxa"/>
          </w:tcPr>
          <w:p w:rsidRPr="00442E07" w:rsidR="00C86713" w:rsidP="00F15F55" w:rsidRDefault="00717455" w14:paraId="56DDEF67" w14:textId="4A65F4C7">
            <w:pPr>
              <w:rPr>
                <w:rFonts w:ascii="Times New Roman" w:hAnsi="Times New Roman"/>
                <w:szCs w:val="24"/>
              </w:rPr>
            </w:pPr>
            <w:r>
              <w:rPr>
                <w:rFonts w:ascii="Times New Roman" w:hAnsi="Times New Roman"/>
                <w:szCs w:val="24"/>
              </w:rPr>
              <w:t>$294,000</w:t>
            </w:r>
          </w:p>
        </w:tc>
      </w:tr>
      <w:tr w:rsidRPr="00442E07" w:rsidR="00717455" w:rsidTr="00C875E8" w14:paraId="56DDEF90" w14:textId="77777777">
        <w:tc>
          <w:tcPr>
            <w:tcW w:w="1345" w:type="dxa"/>
          </w:tcPr>
          <w:p w:rsidRPr="00442E07" w:rsidR="00717455" w:rsidP="00717455" w:rsidRDefault="00717455" w14:paraId="56DDEF87" w14:textId="77777777">
            <w:pPr>
              <w:jc w:val="center"/>
              <w:rPr>
                <w:rFonts w:ascii="Times New Roman" w:hAnsi="Times New Roman"/>
                <w:szCs w:val="24"/>
              </w:rPr>
            </w:pPr>
            <w:r>
              <w:rPr>
                <w:rFonts w:ascii="Times New Roman" w:hAnsi="Times New Roman"/>
                <w:szCs w:val="24"/>
              </w:rPr>
              <w:t>Annualized Totals</w:t>
            </w:r>
          </w:p>
        </w:tc>
        <w:tc>
          <w:tcPr>
            <w:tcW w:w="1265" w:type="dxa"/>
          </w:tcPr>
          <w:p w:rsidRPr="00442E07" w:rsidR="00717455" w:rsidP="00717455" w:rsidRDefault="00717455" w14:paraId="56DDEF88" w14:textId="1C77BDB3">
            <w:pPr>
              <w:rPr>
                <w:rFonts w:ascii="Times New Roman" w:hAnsi="Times New Roman"/>
                <w:szCs w:val="24"/>
              </w:rPr>
            </w:pPr>
            <w:r>
              <w:rPr>
                <w:rFonts w:ascii="Times New Roman" w:hAnsi="Times New Roman"/>
                <w:szCs w:val="24"/>
              </w:rPr>
              <w:t>x</w:t>
            </w:r>
          </w:p>
        </w:tc>
        <w:tc>
          <w:tcPr>
            <w:tcW w:w="1255" w:type="dxa"/>
          </w:tcPr>
          <w:p w:rsidRPr="00442E07" w:rsidR="00717455" w:rsidP="00717455" w:rsidRDefault="00717455" w14:paraId="56DDEF89" w14:textId="38B53FD7">
            <w:pPr>
              <w:rPr>
                <w:rFonts w:ascii="Times New Roman" w:hAnsi="Times New Roman"/>
                <w:szCs w:val="24"/>
              </w:rPr>
            </w:pPr>
            <w:r>
              <w:rPr>
                <w:rFonts w:ascii="Times New Roman" w:hAnsi="Times New Roman"/>
                <w:szCs w:val="24"/>
              </w:rPr>
              <w:t>x</w:t>
            </w:r>
          </w:p>
        </w:tc>
        <w:tc>
          <w:tcPr>
            <w:tcW w:w="1275" w:type="dxa"/>
          </w:tcPr>
          <w:p w:rsidRPr="00442E07" w:rsidR="00717455" w:rsidP="00717455" w:rsidRDefault="00717455" w14:paraId="56DDEF8A" w14:textId="69DD46AA">
            <w:pPr>
              <w:rPr>
                <w:rFonts w:ascii="Times New Roman" w:hAnsi="Times New Roman"/>
                <w:szCs w:val="24"/>
              </w:rPr>
            </w:pPr>
            <w:r>
              <w:rPr>
                <w:rFonts w:ascii="Times New Roman" w:hAnsi="Times New Roman"/>
                <w:szCs w:val="24"/>
              </w:rPr>
              <w:t>350</w:t>
            </w:r>
          </w:p>
        </w:tc>
        <w:tc>
          <w:tcPr>
            <w:tcW w:w="1080" w:type="dxa"/>
          </w:tcPr>
          <w:p w:rsidRPr="00442E07" w:rsidR="00717455" w:rsidP="00717455" w:rsidRDefault="00717455" w14:paraId="56DDEF8B" w14:textId="68ECE962">
            <w:pPr>
              <w:rPr>
                <w:rFonts w:ascii="Times New Roman" w:hAnsi="Times New Roman"/>
                <w:szCs w:val="24"/>
              </w:rPr>
            </w:pPr>
            <w:r>
              <w:rPr>
                <w:rFonts w:ascii="Times New Roman" w:hAnsi="Times New Roman"/>
                <w:szCs w:val="24"/>
              </w:rPr>
              <w:t>350</w:t>
            </w:r>
          </w:p>
        </w:tc>
        <w:tc>
          <w:tcPr>
            <w:tcW w:w="1335" w:type="dxa"/>
          </w:tcPr>
          <w:p w:rsidRPr="00442E07" w:rsidR="00717455" w:rsidP="00717455" w:rsidRDefault="00717455" w14:paraId="56DDEF8C" w14:textId="14EDF9CD">
            <w:pPr>
              <w:rPr>
                <w:rFonts w:ascii="Times New Roman" w:hAnsi="Times New Roman"/>
                <w:szCs w:val="24"/>
              </w:rPr>
            </w:pPr>
            <w:r>
              <w:rPr>
                <w:rFonts w:ascii="Times New Roman" w:hAnsi="Times New Roman"/>
                <w:szCs w:val="24"/>
              </w:rPr>
              <w:t>x</w:t>
            </w:r>
          </w:p>
        </w:tc>
        <w:tc>
          <w:tcPr>
            <w:tcW w:w="900" w:type="dxa"/>
          </w:tcPr>
          <w:p w:rsidRPr="00442E07" w:rsidR="00717455" w:rsidP="00717455" w:rsidRDefault="00717455" w14:paraId="56DDEF8D" w14:textId="7C613D80">
            <w:pPr>
              <w:rPr>
                <w:rFonts w:ascii="Times New Roman" w:hAnsi="Times New Roman"/>
                <w:szCs w:val="24"/>
              </w:rPr>
            </w:pPr>
            <w:r>
              <w:rPr>
                <w:rFonts w:ascii="Times New Roman" w:hAnsi="Times New Roman"/>
                <w:szCs w:val="24"/>
              </w:rPr>
              <w:t>9,800</w:t>
            </w:r>
          </w:p>
        </w:tc>
        <w:tc>
          <w:tcPr>
            <w:tcW w:w="1530" w:type="dxa"/>
          </w:tcPr>
          <w:p w:rsidRPr="00442E07" w:rsidR="00717455" w:rsidP="00717455" w:rsidRDefault="00717455" w14:paraId="56DDEF8E" w14:textId="5C4BE58A">
            <w:pPr>
              <w:rPr>
                <w:rFonts w:ascii="Times New Roman" w:hAnsi="Times New Roman"/>
                <w:szCs w:val="24"/>
              </w:rPr>
            </w:pPr>
            <w:r>
              <w:rPr>
                <w:rFonts w:ascii="Times New Roman" w:hAnsi="Times New Roman"/>
                <w:szCs w:val="24"/>
              </w:rPr>
              <w:t>x</w:t>
            </w:r>
          </w:p>
        </w:tc>
        <w:tc>
          <w:tcPr>
            <w:tcW w:w="1350" w:type="dxa"/>
          </w:tcPr>
          <w:p w:rsidRPr="00442E07" w:rsidR="00717455" w:rsidP="00717455" w:rsidRDefault="00717455" w14:paraId="56DDEF8F" w14:textId="102222A0">
            <w:pPr>
              <w:rPr>
                <w:rFonts w:ascii="Times New Roman" w:hAnsi="Times New Roman"/>
                <w:szCs w:val="24"/>
              </w:rPr>
            </w:pPr>
            <w:r>
              <w:rPr>
                <w:rFonts w:ascii="Times New Roman" w:hAnsi="Times New Roman"/>
                <w:szCs w:val="24"/>
              </w:rPr>
              <w:t>$294,000</w:t>
            </w:r>
          </w:p>
        </w:tc>
      </w:tr>
    </w:tbl>
    <w:p w:rsidRPr="00AF5D1A" w:rsidR="00F31BEC" w:rsidP="002313E2" w:rsidRDefault="00F31BEC" w14:paraId="56DDEF9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B623A1" w:rsidP="002313E2" w:rsidRDefault="00B623A1" w14:paraId="3DF8107A" w14:textId="77777777">
      <w:pPr>
        <w:pStyle w:val="ListParagraph"/>
        <w:tabs>
          <w:tab w:val="left" w:pos="-720"/>
        </w:tabs>
        <w:suppressAutoHyphens/>
        <w:rPr>
          <w:rStyle w:val="a"/>
          <w:rFonts w:ascii="Times New Roman" w:hAnsi="Times New Roman"/>
          <w:szCs w:val="24"/>
        </w:rPr>
      </w:pPr>
    </w:p>
    <w:p w:rsidRPr="00ED7195" w:rsidR="00043C32" w:rsidP="002313E2" w:rsidRDefault="00043C32" w14:paraId="56DDEF9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2313E2" w:rsidRDefault="00043C32" w14:paraId="56DDEF95" w14:textId="77777777">
      <w:pPr>
        <w:tabs>
          <w:tab w:val="left" w:pos="-720"/>
        </w:tabs>
        <w:suppressAutoHyphens/>
        <w:rPr>
          <w:rFonts w:ascii="Times New Roman" w:hAnsi="Times New Roman"/>
          <w:b/>
          <w:szCs w:val="24"/>
        </w:rPr>
      </w:pPr>
    </w:p>
    <w:p w:rsidRPr="00ED7195" w:rsidR="00043C32" w:rsidP="002313E2" w:rsidRDefault="00043C32" w14:paraId="56DDEF96"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2313E2" w:rsidRDefault="00043C32" w14:paraId="56DDEF97" w14:textId="77777777">
      <w:pPr>
        <w:numPr>
          <w:ilvl w:val="12"/>
          <w:numId w:val="0"/>
        </w:numPr>
        <w:tabs>
          <w:tab w:val="left" w:pos="-720"/>
        </w:tabs>
        <w:suppressAutoHyphens/>
        <w:ind w:left="340"/>
        <w:rPr>
          <w:rFonts w:ascii="Times New Roman" w:hAnsi="Times New Roman"/>
          <w:szCs w:val="24"/>
        </w:rPr>
      </w:pPr>
    </w:p>
    <w:p w:rsidRPr="00ED7195" w:rsidR="00043C32" w:rsidP="002313E2" w:rsidRDefault="00043C32" w14:paraId="56DDEF9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w:t>
      </w:r>
      <w:r w:rsidRPr="00ED7195">
        <w:rPr>
          <w:rFonts w:ascii="Times New Roman" w:hAnsi="Times New Roman"/>
          <w:b/>
          <w:szCs w:val="24"/>
        </w:rPr>
        <w:lastRenderedPageBreak/>
        <w:t>public comment process and use existing economic or regulatory impact analysis associated with the rulemaking containing the information collection, as appropriate.</w:t>
      </w:r>
    </w:p>
    <w:p w:rsidRPr="00ED7195" w:rsidR="00043C32" w:rsidP="002313E2" w:rsidRDefault="00043C32" w14:paraId="56DDEF99" w14:textId="77777777">
      <w:pPr>
        <w:tabs>
          <w:tab w:val="left" w:pos="-720"/>
          <w:tab w:val="left" w:pos="1247"/>
        </w:tabs>
        <w:suppressAutoHyphens/>
        <w:ind w:left="340"/>
        <w:rPr>
          <w:rFonts w:ascii="Times New Roman" w:hAnsi="Times New Roman"/>
          <w:b/>
          <w:szCs w:val="24"/>
        </w:rPr>
      </w:pPr>
    </w:p>
    <w:p w:rsidRPr="00ED7195" w:rsidR="00043C32" w:rsidP="002313E2" w:rsidRDefault="00043C32" w14:paraId="56DDEF9A"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2313E2" w:rsidRDefault="00043C32" w14:paraId="56DDEF9B" w14:textId="77777777">
      <w:pPr>
        <w:tabs>
          <w:tab w:val="left" w:pos="-720"/>
        </w:tabs>
        <w:suppressAutoHyphens/>
        <w:rPr>
          <w:rFonts w:ascii="Times New Roman" w:hAnsi="Times New Roman"/>
          <w:b/>
          <w:szCs w:val="24"/>
        </w:rPr>
      </w:pPr>
    </w:p>
    <w:p w:rsidRPr="00ED7195" w:rsidR="00043C32" w:rsidP="002313E2" w:rsidRDefault="00043C32" w14:paraId="56DDEF9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2313E2" w:rsidRDefault="00043C32" w14:paraId="56DDEF9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Pr="00ED7195" w:rsidR="00043C32" w:rsidP="002313E2" w:rsidRDefault="00043C32" w14:paraId="56DDEF9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2313E2" w:rsidRDefault="00043C32" w14:paraId="56DDEF9F" w14:textId="66319F86">
      <w:pPr>
        <w:tabs>
          <w:tab w:val="left" w:pos="-720"/>
        </w:tabs>
        <w:suppressAutoHyphens/>
        <w:rPr>
          <w:rFonts w:ascii="Times New Roman" w:hAnsi="Times New Roman"/>
          <w:szCs w:val="24"/>
        </w:rPr>
      </w:pPr>
    </w:p>
    <w:p w:rsidRPr="00624EF0" w:rsidR="00624EF0" w:rsidP="00624EF0" w:rsidRDefault="00624EF0" w14:paraId="6FEE4E99" w14:textId="66904023">
      <w:pPr>
        <w:tabs>
          <w:tab w:val="left" w:pos="-720"/>
        </w:tabs>
        <w:suppressAutoHyphens/>
        <w:ind w:left="720"/>
        <w:rPr>
          <w:rFonts w:ascii="Times New Roman" w:hAnsi="Times New Roman"/>
          <w:szCs w:val="24"/>
        </w:rPr>
      </w:pPr>
      <w:r w:rsidRPr="00624EF0">
        <w:rPr>
          <w:rFonts w:ascii="Times New Roman" w:hAnsi="Times New Roman"/>
          <w:szCs w:val="24"/>
        </w:rPr>
        <w:t>The total for the capital and start-up cost components for this information collection is zero.  This information collection will not require the purchase of any capital equipment nor create any start-up costs.</w:t>
      </w:r>
    </w:p>
    <w:p w:rsidR="00B623A1" w:rsidP="002313E2" w:rsidRDefault="00B623A1" w14:paraId="50677C0A" w14:textId="77777777">
      <w:pPr>
        <w:tabs>
          <w:tab w:val="left" w:pos="-720"/>
        </w:tabs>
        <w:suppressAutoHyphens/>
        <w:rPr>
          <w:rFonts w:ascii="Times New Roman" w:hAnsi="Times New Roman"/>
          <w:szCs w:val="24"/>
        </w:rPr>
      </w:pPr>
    </w:p>
    <w:p w:rsidRPr="00534B4A" w:rsidR="00043C32" w:rsidP="002313E2" w:rsidRDefault="00043C32" w14:paraId="56DDEFA0"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2313E2" w:rsidRDefault="00624EF0" w14:paraId="56DDEFA1" w14:textId="397962A8">
      <w:pPr>
        <w:tabs>
          <w:tab w:val="left" w:pos="-720"/>
        </w:tabs>
        <w:suppressAutoHyphens/>
        <w:rPr>
          <w:rFonts w:ascii="Times New Roman" w:hAnsi="Times New Roman"/>
          <w:szCs w:val="24"/>
        </w:rPr>
      </w:pPr>
      <w:r>
        <w:rPr>
          <w:rFonts w:ascii="Times New Roman" w:hAnsi="Times New Roman"/>
          <w:szCs w:val="24"/>
        </w:rPr>
        <w:tab/>
      </w:r>
    </w:p>
    <w:p w:rsidR="00624EF0" w:rsidP="0081369F" w:rsidRDefault="00624EF0" w14:paraId="3C66A191" w14:textId="3118A790">
      <w:pPr>
        <w:ind w:left="720"/>
        <w:rPr>
          <w:rFonts w:ascii="Times New Roman" w:hAnsi="Times New Roman"/>
          <w:szCs w:val="24"/>
        </w:rPr>
      </w:pPr>
      <w:r w:rsidRPr="00624EF0">
        <w:rPr>
          <w:rFonts w:ascii="Times New Roman" w:hAnsi="Times New Roman"/>
          <w:szCs w:val="24"/>
        </w:rPr>
        <w:t>The largest portion of the Government’s cost is borne directly by the Department of Education in designing the report form, securing clearance of the form, and in collecting, aggregating and disseminating the information.</w:t>
      </w:r>
    </w:p>
    <w:p w:rsidRPr="00624EF0" w:rsidR="00624EF0" w:rsidP="00624EF0" w:rsidRDefault="00624EF0" w14:paraId="7ECAA337" w14:textId="77777777">
      <w:pPr>
        <w:rPr>
          <w:rFonts w:ascii="Times New Roman" w:hAnsi="Times New Roman"/>
          <w:szCs w:val="24"/>
        </w:rPr>
      </w:pPr>
    </w:p>
    <w:tbl>
      <w:tblPr>
        <w:tblW w:w="8365" w:type="dxa"/>
        <w:tblInd w:w="774" w:type="dxa"/>
        <w:tblLayout w:type="fixed"/>
        <w:tblCellMar>
          <w:left w:w="54" w:type="dxa"/>
          <w:right w:w="54" w:type="dxa"/>
        </w:tblCellMar>
        <w:tblLook w:val="0000" w:firstRow="0" w:lastRow="0" w:firstColumn="0" w:lastColumn="0" w:noHBand="0" w:noVBand="0"/>
      </w:tblPr>
      <w:tblGrid>
        <w:gridCol w:w="6570"/>
        <w:gridCol w:w="1795"/>
      </w:tblGrid>
      <w:tr w:rsidRPr="00624EF0" w:rsidR="00624EF0" w:rsidTr="00F8290A" w14:paraId="4898D285" w14:textId="77777777">
        <w:trPr>
          <w:trHeight w:val="312"/>
        </w:trPr>
        <w:tc>
          <w:tcPr>
            <w:tcW w:w="6570" w:type="dxa"/>
            <w:tcBorders>
              <w:top w:val="single" w:color="auto" w:sz="4" w:space="0"/>
              <w:left w:val="single" w:color="auto" w:sz="4" w:space="0"/>
              <w:bottom w:val="single" w:color="auto" w:sz="4" w:space="0"/>
            </w:tcBorders>
          </w:tcPr>
          <w:p w:rsidRPr="00624EF0" w:rsidR="00624EF0" w:rsidP="00624EF0" w:rsidRDefault="00624EF0" w14:paraId="3EE47495" w14:textId="77777777">
            <w:pPr>
              <w:widowControl w:val="0"/>
              <w:rPr>
                <w:rFonts w:ascii="Times New Roman" w:hAnsi="Times New Roman"/>
                <w:b/>
                <w:snapToGrid w:val="0"/>
                <w:szCs w:val="24"/>
              </w:rPr>
            </w:pPr>
            <w:r w:rsidRPr="00624EF0">
              <w:rPr>
                <w:rFonts w:ascii="Times New Roman" w:hAnsi="Times New Roman"/>
                <w:b/>
                <w:szCs w:val="24"/>
              </w:rPr>
              <w:br w:type="page"/>
            </w:r>
            <w:r w:rsidRPr="00624EF0">
              <w:rPr>
                <w:rFonts w:ascii="Times New Roman" w:hAnsi="Times New Roman"/>
                <w:b/>
                <w:szCs w:val="24"/>
              </w:rPr>
              <w:br w:type="page"/>
            </w:r>
            <w:r w:rsidRPr="00624EF0">
              <w:rPr>
                <w:rFonts w:ascii="Times New Roman" w:hAnsi="Times New Roman"/>
                <w:b/>
                <w:snapToGrid w:val="0"/>
                <w:szCs w:val="24"/>
              </w:rPr>
              <w:t>Estimated annual cost to the Federal Government</w:t>
            </w:r>
          </w:p>
        </w:tc>
        <w:tc>
          <w:tcPr>
            <w:tcW w:w="1795" w:type="dxa"/>
            <w:tcBorders>
              <w:top w:val="single" w:color="auto" w:sz="4" w:space="0"/>
              <w:left w:val="single" w:color="auto" w:sz="4" w:space="0"/>
              <w:bottom w:val="single" w:color="auto" w:sz="4" w:space="0"/>
              <w:right w:val="single" w:color="auto" w:sz="4" w:space="0"/>
            </w:tcBorders>
          </w:tcPr>
          <w:p w:rsidRPr="00624EF0" w:rsidR="00624EF0" w:rsidP="00624EF0" w:rsidRDefault="00624EF0" w14:paraId="5D595EDB" w14:textId="77777777">
            <w:pPr>
              <w:widowControl w:val="0"/>
              <w:rPr>
                <w:rFonts w:ascii="Times New Roman" w:hAnsi="Times New Roman"/>
                <w:b/>
                <w:snapToGrid w:val="0"/>
                <w:szCs w:val="24"/>
              </w:rPr>
            </w:pPr>
          </w:p>
        </w:tc>
      </w:tr>
      <w:tr w:rsidRPr="00624EF0" w:rsidR="00624EF0" w:rsidTr="00F8290A" w14:paraId="43EEA408" w14:textId="77777777">
        <w:trPr>
          <w:trHeight w:val="512"/>
        </w:trPr>
        <w:tc>
          <w:tcPr>
            <w:tcW w:w="6570" w:type="dxa"/>
            <w:tcBorders>
              <w:top w:val="single" w:color="auto" w:sz="4" w:space="0"/>
              <w:left w:val="single" w:color="auto" w:sz="4" w:space="0"/>
              <w:bottom w:val="single" w:color="auto" w:sz="4" w:space="0"/>
            </w:tcBorders>
            <w:vAlign w:val="bottom"/>
          </w:tcPr>
          <w:p w:rsidRPr="00624EF0" w:rsidR="00624EF0" w:rsidP="00624EF0" w:rsidRDefault="00624EF0" w14:paraId="29D125CA" w14:textId="745F9F42">
            <w:pPr>
              <w:keepNext/>
              <w:outlineLvl w:val="3"/>
              <w:rPr>
                <w:rFonts w:ascii="Times New Roman" w:hAnsi="Times New Roman"/>
                <w:bCs/>
                <w:color w:val="000000" w:themeColor="text1"/>
                <w:szCs w:val="24"/>
              </w:rPr>
            </w:pPr>
            <w:r w:rsidRPr="00624EF0">
              <w:rPr>
                <w:rFonts w:ascii="Times New Roman" w:hAnsi="Times New Roman"/>
                <w:bCs/>
                <w:color w:val="000000" w:themeColor="text1"/>
                <w:szCs w:val="24"/>
              </w:rPr>
              <w:t>Professional staff to update report form and prepare clearance package (GS 1</w:t>
            </w:r>
            <w:r w:rsidR="0055212B">
              <w:rPr>
                <w:rFonts w:ascii="Times New Roman" w:hAnsi="Times New Roman"/>
                <w:bCs/>
                <w:color w:val="000000" w:themeColor="text1"/>
                <w:szCs w:val="24"/>
              </w:rPr>
              <w:t>3</w:t>
            </w:r>
            <w:r w:rsidRPr="00624EF0">
              <w:rPr>
                <w:rFonts w:ascii="Times New Roman" w:hAnsi="Times New Roman"/>
                <w:bCs/>
                <w:color w:val="000000" w:themeColor="text1"/>
                <w:szCs w:val="24"/>
              </w:rPr>
              <w:t xml:space="preserve"> employee) </w:t>
            </w:r>
          </w:p>
          <w:p w:rsidRPr="00624EF0" w:rsidR="00624EF0" w:rsidP="00624EF0" w:rsidRDefault="00624EF0" w14:paraId="57A37852" w14:textId="3C4BFE3D">
            <w:pPr>
              <w:keepNext/>
              <w:outlineLvl w:val="3"/>
              <w:rPr>
                <w:rFonts w:ascii="Times New Roman" w:hAnsi="Times New Roman"/>
                <w:bCs/>
                <w:color w:val="000000" w:themeColor="text1"/>
                <w:szCs w:val="24"/>
              </w:rPr>
            </w:pPr>
            <w:r w:rsidRPr="00624EF0">
              <w:rPr>
                <w:rFonts w:ascii="Times New Roman" w:hAnsi="Times New Roman"/>
                <w:bCs/>
                <w:color w:val="000000" w:themeColor="text1"/>
                <w:szCs w:val="24"/>
              </w:rPr>
              <w:t>$</w:t>
            </w:r>
            <w:r w:rsidR="00B368FE">
              <w:rPr>
                <w:rFonts w:ascii="Times New Roman" w:hAnsi="Times New Roman"/>
                <w:bCs/>
                <w:color w:val="000000" w:themeColor="text1"/>
                <w:szCs w:val="24"/>
              </w:rPr>
              <w:t>56.30</w:t>
            </w:r>
            <w:r w:rsidRPr="00624EF0">
              <w:rPr>
                <w:rFonts w:ascii="Times New Roman" w:hAnsi="Times New Roman"/>
                <w:bCs/>
                <w:color w:val="000000" w:themeColor="text1"/>
                <w:szCs w:val="24"/>
              </w:rPr>
              <w:t xml:space="preserve"> per hour X 80 hours</w:t>
            </w:r>
          </w:p>
        </w:tc>
        <w:tc>
          <w:tcPr>
            <w:tcW w:w="1795" w:type="dxa"/>
            <w:tcBorders>
              <w:top w:val="single" w:color="auto" w:sz="4" w:space="0"/>
              <w:left w:val="single" w:color="auto" w:sz="4" w:space="0"/>
              <w:bottom w:val="single" w:color="auto" w:sz="4" w:space="0"/>
              <w:right w:val="single" w:color="auto" w:sz="4" w:space="0"/>
            </w:tcBorders>
            <w:vAlign w:val="bottom"/>
          </w:tcPr>
          <w:p w:rsidRPr="00624EF0" w:rsidR="00624EF0" w:rsidP="00624EF0" w:rsidRDefault="00624EF0" w14:paraId="354BB5A3" w14:textId="77777777">
            <w:pPr>
              <w:jc w:val="right"/>
              <w:rPr>
                <w:rFonts w:ascii="Times New Roman" w:hAnsi="Times New Roman"/>
                <w:bCs/>
                <w:color w:val="000000" w:themeColor="text1"/>
                <w:szCs w:val="24"/>
              </w:rPr>
            </w:pPr>
          </w:p>
          <w:p w:rsidRPr="00624EF0" w:rsidR="00624EF0" w:rsidP="00624EF0" w:rsidRDefault="00624EF0" w14:paraId="3483EB82" w14:textId="6AE433B0">
            <w:pPr>
              <w:jc w:val="right"/>
              <w:rPr>
                <w:rFonts w:ascii="Times New Roman" w:hAnsi="Times New Roman"/>
                <w:bCs/>
                <w:color w:val="000000" w:themeColor="text1"/>
                <w:szCs w:val="24"/>
              </w:rPr>
            </w:pPr>
            <w:r w:rsidRPr="00624EF0">
              <w:rPr>
                <w:rFonts w:ascii="Times New Roman" w:hAnsi="Times New Roman"/>
                <w:snapToGrid w:val="0"/>
                <w:color w:val="000000" w:themeColor="text1"/>
                <w:szCs w:val="24"/>
              </w:rPr>
              <w:t>$</w:t>
            </w:r>
            <w:r w:rsidR="00B368FE">
              <w:rPr>
                <w:rFonts w:ascii="Times New Roman" w:hAnsi="Times New Roman"/>
                <w:snapToGrid w:val="0"/>
                <w:color w:val="000000" w:themeColor="text1"/>
                <w:szCs w:val="24"/>
              </w:rPr>
              <w:t>4,504</w:t>
            </w:r>
            <w:r w:rsidRPr="00624EF0">
              <w:rPr>
                <w:rFonts w:ascii="Times New Roman" w:hAnsi="Times New Roman"/>
                <w:snapToGrid w:val="0"/>
                <w:color w:val="000000" w:themeColor="text1"/>
                <w:szCs w:val="24"/>
              </w:rPr>
              <w:t>.00</w:t>
            </w:r>
          </w:p>
        </w:tc>
      </w:tr>
      <w:tr w:rsidRPr="00624EF0" w:rsidR="00624EF0" w:rsidTr="00F8290A" w14:paraId="187BA442" w14:textId="77777777">
        <w:trPr>
          <w:trHeight w:val="936"/>
        </w:trPr>
        <w:tc>
          <w:tcPr>
            <w:tcW w:w="6570" w:type="dxa"/>
            <w:tcBorders>
              <w:top w:val="single" w:color="auto" w:sz="4" w:space="0"/>
              <w:left w:val="single" w:color="auto" w:sz="4" w:space="0"/>
              <w:bottom w:val="single" w:color="auto" w:sz="4" w:space="0"/>
            </w:tcBorders>
            <w:vAlign w:val="bottom"/>
          </w:tcPr>
          <w:p w:rsidRPr="00624EF0" w:rsidR="00624EF0" w:rsidP="00624EF0" w:rsidRDefault="00624EF0" w14:paraId="35179D86" w14:textId="77777777">
            <w:pPr>
              <w:rPr>
                <w:rFonts w:ascii="Times New Roman" w:hAnsi="Times New Roman"/>
                <w:color w:val="000000" w:themeColor="text1"/>
                <w:szCs w:val="24"/>
              </w:rPr>
            </w:pPr>
            <w:r w:rsidRPr="00624EF0">
              <w:rPr>
                <w:rFonts w:ascii="Times New Roman" w:hAnsi="Times New Roman"/>
                <w:color w:val="000000" w:themeColor="text1"/>
                <w:szCs w:val="24"/>
              </w:rPr>
              <w:t xml:space="preserve">Overhead costs related to facilities, administration and other indirect costs, plus accrual of leave and fringe benefits, estimated at 50% of salary </w:t>
            </w:r>
          </w:p>
          <w:p w:rsidRPr="00624EF0" w:rsidR="00624EF0" w:rsidP="00624EF0" w:rsidRDefault="00624EF0" w14:paraId="6602F69E" w14:textId="52E230FC">
            <w:pPr>
              <w:rPr>
                <w:rFonts w:ascii="Times New Roman" w:hAnsi="Times New Roman"/>
                <w:color w:val="000000" w:themeColor="text1"/>
                <w:szCs w:val="24"/>
              </w:rPr>
            </w:pPr>
            <w:r w:rsidRPr="00624EF0">
              <w:rPr>
                <w:rFonts w:ascii="Times New Roman" w:hAnsi="Times New Roman"/>
                <w:color w:val="000000" w:themeColor="text1"/>
                <w:szCs w:val="24"/>
              </w:rPr>
              <w:t>$</w:t>
            </w:r>
            <w:r w:rsidR="00B368FE">
              <w:rPr>
                <w:rFonts w:ascii="Times New Roman" w:hAnsi="Times New Roman"/>
                <w:color w:val="000000" w:themeColor="text1"/>
                <w:szCs w:val="24"/>
              </w:rPr>
              <w:t>4</w:t>
            </w:r>
            <w:r w:rsidR="00521380">
              <w:rPr>
                <w:rFonts w:ascii="Times New Roman" w:hAnsi="Times New Roman"/>
                <w:color w:val="000000" w:themeColor="text1"/>
                <w:szCs w:val="24"/>
              </w:rPr>
              <w:t>,</w:t>
            </w:r>
            <w:r w:rsidR="00B368FE">
              <w:rPr>
                <w:rFonts w:ascii="Times New Roman" w:hAnsi="Times New Roman"/>
                <w:color w:val="000000" w:themeColor="text1"/>
                <w:szCs w:val="24"/>
              </w:rPr>
              <w:t>5</w:t>
            </w:r>
            <w:r w:rsidR="00521380">
              <w:rPr>
                <w:rFonts w:ascii="Times New Roman" w:hAnsi="Times New Roman"/>
                <w:color w:val="000000" w:themeColor="text1"/>
                <w:szCs w:val="24"/>
              </w:rPr>
              <w:t>04</w:t>
            </w:r>
            <w:r w:rsidRPr="00624EF0">
              <w:rPr>
                <w:rFonts w:ascii="Times New Roman" w:hAnsi="Times New Roman"/>
                <w:color w:val="000000" w:themeColor="text1"/>
                <w:szCs w:val="24"/>
              </w:rPr>
              <w:t xml:space="preserve"> X 50 percent</w:t>
            </w:r>
            <w:r w:rsidRPr="00624EF0">
              <w:rPr>
                <w:rFonts w:ascii="Times New Roman" w:hAnsi="Times New Roman"/>
                <w:color w:val="000000" w:themeColor="text1"/>
                <w:szCs w:val="24"/>
              </w:rPr>
              <w:tab/>
            </w:r>
          </w:p>
        </w:tc>
        <w:tc>
          <w:tcPr>
            <w:tcW w:w="1795" w:type="dxa"/>
            <w:tcBorders>
              <w:top w:val="single" w:color="auto" w:sz="4" w:space="0"/>
              <w:left w:val="single" w:color="auto" w:sz="4" w:space="0"/>
              <w:bottom w:val="single" w:color="auto" w:sz="4" w:space="0"/>
              <w:right w:val="single" w:color="auto" w:sz="4" w:space="0"/>
            </w:tcBorders>
            <w:vAlign w:val="bottom"/>
          </w:tcPr>
          <w:p w:rsidRPr="00624EF0" w:rsidR="00624EF0" w:rsidP="00624EF0" w:rsidRDefault="00624EF0" w14:paraId="1ABBFC8B" w14:textId="77777777">
            <w:pPr>
              <w:jc w:val="right"/>
              <w:rPr>
                <w:rFonts w:ascii="Times New Roman" w:hAnsi="Times New Roman"/>
                <w:color w:val="000000" w:themeColor="text1"/>
                <w:szCs w:val="24"/>
              </w:rPr>
            </w:pPr>
          </w:p>
          <w:p w:rsidRPr="00624EF0" w:rsidR="00624EF0" w:rsidP="00624EF0" w:rsidRDefault="00624EF0" w14:paraId="38D41E9D" w14:textId="77777777">
            <w:pPr>
              <w:jc w:val="right"/>
              <w:rPr>
                <w:rFonts w:ascii="Times New Roman" w:hAnsi="Times New Roman"/>
                <w:color w:val="000000" w:themeColor="text1"/>
                <w:szCs w:val="24"/>
              </w:rPr>
            </w:pPr>
          </w:p>
          <w:p w:rsidRPr="00624EF0" w:rsidR="00624EF0" w:rsidP="00624EF0" w:rsidRDefault="00624EF0" w14:paraId="3CA736C4" w14:textId="77777777">
            <w:pPr>
              <w:jc w:val="right"/>
              <w:rPr>
                <w:rFonts w:ascii="Times New Roman" w:hAnsi="Times New Roman"/>
                <w:color w:val="000000" w:themeColor="text1"/>
                <w:szCs w:val="24"/>
              </w:rPr>
            </w:pPr>
          </w:p>
          <w:p w:rsidRPr="00624EF0" w:rsidR="00624EF0" w:rsidP="00624EF0" w:rsidRDefault="00624EF0" w14:paraId="75ECCCD9" w14:textId="20DCDA95">
            <w:pPr>
              <w:jc w:val="right"/>
              <w:rPr>
                <w:rFonts w:ascii="Times New Roman" w:hAnsi="Times New Roman"/>
                <w:color w:val="000000" w:themeColor="text1"/>
                <w:szCs w:val="24"/>
              </w:rPr>
            </w:pPr>
            <w:r w:rsidRPr="00624EF0">
              <w:rPr>
                <w:rFonts w:ascii="Times New Roman" w:hAnsi="Times New Roman"/>
                <w:color w:val="000000" w:themeColor="text1"/>
                <w:szCs w:val="24"/>
              </w:rPr>
              <w:t>$</w:t>
            </w:r>
            <w:r w:rsidR="00521380">
              <w:rPr>
                <w:rFonts w:ascii="Times New Roman" w:hAnsi="Times New Roman"/>
                <w:color w:val="000000" w:themeColor="text1"/>
                <w:szCs w:val="24"/>
              </w:rPr>
              <w:t>2,25</w:t>
            </w:r>
            <w:r w:rsidR="00F11029">
              <w:rPr>
                <w:rFonts w:ascii="Times New Roman" w:hAnsi="Times New Roman"/>
                <w:color w:val="000000" w:themeColor="text1"/>
                <w:szCs w:val="24"/>
              </w:rPr>
              <w:t>2</w:t>
            </w:r>
            <w:r w:rsidRPr="00624EF0">
              <w:rPr>
                <w:rFonts w:ascii="Times New Roman" w:hAnsi="Times New Roman"/>
                <w:color w:val="000000" w:themeColor="text1"/>
                <w:szCs w:val="24"/>
              </w:rPr>
              <w:t>.00</w:t>
            </w:r>
          </w:p>
        </w:tc>
      </w:tr>
      <w:tr w:rsidRPr="00624EF0" w:rsidR="00624EF0" w:rsidTr="00F8290A" w14:paraId="0A149605" w14:textId="77777777">
        <w:trPr>
          <w:trHeight w:val="1007"/>
        </w:trPr>
        <w:tc>
          <w:tcPr>
            <w:tcW w:w="6570" w:type="dxa"/>
            <w:tcBorders>
              <w:top w:val="single" w:color="auto" w:sz="4" w:space="0"/>
              <w:left w:val="single" w:color="auto" w:sz="4" w:space="0"/>
              <w:bottom w:val="single" w:color="auto" w:sz="4" w:space="0"/>
            </w:tcBorders>
            <w:vAlign w:val="bottom"/>
          </w:tcPr>
          <w:p w:rsidRPr="00624EF0" w:rsidR="00624EF0" w:rsidP="00624EF0" w:rsidRDefault="00624EF0" w14:paraId="5A594287" w14:textId="77777777">
            <w:pPr>
              <w:keepNext/>
              <w:keepLines/>
              <w:outlineLvl w:val="5"/>
              <w:rPr>
                <w:rFonts w:ascii="Times New Roman" w:hAnsi="Times New Roman" w:eastAsiaTheme="majorEastAsia"/>
                <w:bCs/>
                <w:iCs/>
                <w:color w:val="000000" w:themeColor="text1"/>
                <w:szCs w:val="24"/>
              </w:rPr>
            </w:pPr>
            <w:r w:rsidRPr="00624EF0">
              <w:rPr>
                <w:rFonts w:ascii="Times New Roman" w:hAnsi="Times New Roman" w:eastAsiaTheme="majorEastAsia"/>
                <w:bCs/>
                <w:iCs/>
                <w:color w:val="000000" w:themeColor="text1"/>
                <w:szCs w:val="24"/>
              </w:rPr>
              <w:lastRenderedPageBreak/>
              <w:t>Clerical staff to type, route, and copy report form</w:t>
            </w:r>
          </w:p>
          <w:p w:rsidRPr="00624EF0" w:rsidR="00624EF0" w:rsidP="00624EF0" w:rsidRDefault="00624EF0" w14:paraId="2D5A2AFB" w14:textId="77777777">
            <w:pPr>
              <w:rPr>
                <w:rFonts w:ascii="Times New Roman" w:hAnsi="Times New Roman"/>
                <w:color w:val="000000" w:themeColor="text1"/>
                <w:szCs w:val="24"/>
              </w:rPr>
            </w:pPr>
            <w:r w:rsidRPr="00624EF0">
              <w:rPr>
                <w:rFonts w:ascii="Times New Roman" w:hAnsi="Times New Roman"/>
                <w:color w:val="000000" w:themeColor="text1"/>
                <w:szCs w:val="24"/>
              </w:rPr>
              <w:t>$18 per hour X 10 hours</w:t>
            </w:r>
          </w:p>
          <w:p w:rsidRPr="00624EF0" w:rsidR="00624EF0" w:rsidP="00624EF0" w:rsidRDefault="00624EF0" w14:paraId="772FB546" w14:textId="77777777">
            <w:pPr>
              <w:keepNext/>
              <w:keepLines/>
              <w:spacing w:before="200"/>
              <w:outlineLvl w:val="5"/>
              <w:rPr>
                <w:rFonts w:ascii="Times New Roman" w:hAnsi="Times New Roman" w:eastAsiaTheme="majorEastAsia"/>
                <w:bCs/>
                <w:iCs/>
                <w:color w:val="000000" w:themeColor="text1"/>
                <w:szCs w:val="24"/>
              </w:rPr>
            </w:pPr>
            <w:r w:rsidRPr="00624EF0">
              <w:rPr>
                <w:rFonts w:ascii="Times New Roman" w:hAnsi="Times New Roman" w:eastAsiaTheme="majorEastAsia"/>
                <w:bCs/>
                <w:iCs/>
                <w:color w:val="000000" w:themeColor="text1"/>
                <w:szCs w:val="24"/>
              </w:rPr>
              <w:t>Overhead costs:  $180 X 50 percent</w:t>
            </w:r>
          </w:p>
        </w:tc>
        <w:tc>
          <w:tcPr>
            <w:tcW w:w="1795" w:type="dxa"/>
            <w:tcBorders>
              <w:top w:val="single" w:color="auto" w:sz="4" w:space="0"/>
              <w:left w:val="single" w:color="auto" w:sz="4" w:space="0"/>
              <w:bottom w:val="single" w:color="auto" w:sz="4" w:space="0"/>
              <w:right w:val="single" w:color="auto" w:sz="4" w:space="0"/>
            </w:tcBorders>
            <w:vAlign w:val="bottom"/>
          </w:tcPr>
          <w:p w:rsidRPr="00624EF0" w:rsidR="00624EF0" w:rsidP="00624EF0" w:rsidRDefault="00624EF0" w14:paraId="7C4A3351" w14:textId="77777777">
            <w:pPr>
              <w:jc w:val="right"/>
              <w:rPr>
                <w:rFonts w:ascii="Times New Roman" w:hAnsi="Times New Roman"/>
                <w:color w:val="000000" w:themeColor="text1"/>
                <w:szCs w:val="24"/>
              </w:rPr>
            </w:pPr>
            <w:r w:rsidRPr="00624EF0">
              <w:rPr>
                <w:rFonts w:ascii="Times New Roman" w:hAnsi="Times New Roman"/>
                <w:color w:val="000000" w:themeColor="text1"/>
                <w:szCs w:val="24"/>
              </w:rPr>
              <w:t>$180.00</w:t>
            </w:r>
          </w:p>
          <w:p w:rsidRPr="00624EF0" w:rsidR="00624EF0" w:rsidP="00624EF0" w:rsidRDefault="00624EF0" w14:paraId="459F920D" w14:textId="77777777">
            <w:pPr>
              <w:jc w:val="right"/>
              <w:rPr>
                <w:rFonts w:ascii="Times New Roman" w:hAnsi="Times New Roman"/>
                <w:color w:val="000000" w:themeColor="text1"/>
                <w:szCs w:val="24"/>
              </w:rPr>
            </w:pPr>
          </w:p>
          <w:p w:rsidRPr="00624EF0" w:rsidR="00624EF0" w:rsidP="00624EF0" w:rsidRDefault="00624EF0" w14:paraId="15B2DEA8" w14:textId="77777777">
            <w:pPr>
              <w:jc w:val="right"/>
              <w:rPr>
                <w:rFonts w:ascii="Times New Roman" w:hAnsi="Times New Roman"/>
                <w:bCs/>
                <w:color w:val="000000" w:themeColor="text1"/>
                <w:szCs w:val="24"/>
              </w:rPr>
            </w:pPr>
            <w:r w:rsidRPr="00624EF0">
              <w:rPr>
                <w:rFonts w:ascii="Times New Roman" w:hAnsi="Times New Roman"/>
                <w:bCs/>
                <w:color w:val="000000" w:themeColor="text1"/>
                <w:szCs w:val="24"/>
              </w:rPr>
              <w:t>$90.00</w:t>
            </w:r>
          </w:p>
        </w:tc>
      </w:tr>
      <w:tr w:rsidRPr="00624EF0" w:rsidR="00624EF0" w:rsidTr="00F8290A" w14:paraId="5161B3B3" w14:textId="77777777">
        <w:trPr>
          <w:trHeight w:val="312"/>
        </w:trPr>
        <w:tc>
          <w:tcPr>
            <w:tcW w:w="6570" w:type="dxa"/>
            <w:tcBorders>
              <w:top w:val="single" w:color="auto" w:sz="4" w:space="0"/>
              <w:left w:val="single" w:color="auto" w:sz="4" w:space="0"/>
              <w:bottom w:val="single" w:color="auto" w:sz="4" w:space="0"/>
            </w:tcBorders>
            <w:vAlign w:val="bottom"/>
          </w:tcPr>
          <w:p w:rsidRPr="00624EF0" w:rsidR="00624EF0" w:rsidP="00624EF0" w:rsidRDefault="00624EF0" w14:paraId="52CC0021" w14:textId="77777777">
            <w:pPr>
              <w:keepNext/>
              <w:outlineLvl w:val="3"/>
              <w:rPr>
                <w:rFonts w:ascii="Times New Roman" w:hAnsi="Times New Roman"/>
                <w:color w:val="000000" w:themeColor="text1"/>
                <w:szCs w:val="24"/>
              </w:rPr>
            </w:pPr>
            <w:r w:rsidRPr="00624EF0">
              <w:rPr>
                <w:rFonts w:ascii="Times New Roman" w:hAnsi="Times New Roman"/>
                <w:color w:val="000000" w:themeColor="text1"/>
                <w:szCs w:val="24"/>
              </w:rPr>
              <w:t>Other Department staff to review and approve the request</w:t>
            </w:r>
          </w:p>
          <w:p w:rsidRPr="00624EF0" w:rsidR="00624EF0" w:rsidP="00624EF0" w:rsidRDefault="00624EF0" w14:paraId="772DC24F" w14:textId="77777777">
            <w:pPr>
              <w:rPr>
                <w:rFonts w:ascii="Times New Roman" w:hAnsi="Times New Roman"/>
                <w:bCs/>
                <w:color w:val="000000" w:themeColor="text1"/>
                <w:szCs w:val="24"/>
              </w:rPr>
            </w:pPr>
            <w:r w:rsidRPr="00624EF0">
              <w:rPr>
                <w:rFonts w:ascii="Times New Roman" w:hAnsi="Times New Roman"/>
                <w:bCs/>
                <w:color w:val="000000" w:themeColor="text1"/>
                <w:szCs w:val="24"/>
              </w:rPr>
              <w:t>(GS 15 employee) $71 per hour X 5 hours</w:t>
            </w:r>
          </w:p>
          <w:p w:rsidRPr="00624EF0" w:rsidR="00624EF0" w:rsidP="00624EF0" w:rsidRDefault="00624EF0" w14:paraId="3184461D" w14:textId="77777777">
            <w:pPr>
              <w:keepNext/>
              <w:keepLines/>
              <w:spacing w:before="200"/>
              <w:outlineLvl w:val="5"/>
              <w:rPr>
                <w:rFonts w:ascii="Times New Roman" w:hAnsi="Times New Roman" w:eastAsiaTheme="majorEastAsia"/>
                <w:bCs/>
                <w:iCs/>
                <w:color w:val="000000" w:themeColor="text1"/>
                <w:szCs w:val="24"/>
              </w:rPr>
            </w:pPr>
            <w:r w:rsidRPr="00624EF0">
              <w:rPr>
                <w:rFonts w:ascii="Times New Roman" w:hAnsi="Times New Roman" w:eastAsiaTheme="majorEastAsia"/>
                <w:bCs/>
                <w:iCs/>
                <w:color w:val="000000" w:themeColor="text1"/>
                <w:szCs w:val="24"/>
              </w:rPr>
              <w:t>Overhead costs:  $355 X 50 percent</w:t>
            </w:r>
          </w:p>
        </w:tc>
        <w:tc>
          <w:tcPr>
            <w:tcW w:w="1795" w:type="dxa"/>
            <w:tcBorders>
              <w:top w:val="single" w:color="auto" w:sz="4" w:space="0"/>
              <w:left w:val="single" w:color="auto" w:sz="4" w:space="0"/>
              <w:bottom w:val="single" w:color="auto" w:sz="4" w:space="0"/>
              <w:right w:val="single" w:color="auto" w:sz="4" w:space="0"/>
            </w:tcBorders>
            <w:vAlign w:val="bottom"/>
          </w:tcPr>
          <w:p w:rsidRPr="00624EF0" w:rsidR="00624EF0" w:rsidP="00624EF0" w:rsidRDefault="00624EF0" w14:paraId="3A82924A" w14:textId="77777777">
            <w:pPr>
              <w:jc w:val="right"/>
              <w:rPr>
                <w:rFonts w:ascii="Times New Roman" w:hAnsi="Times New Roman"/>
                <w:color w:val="000000" w:themeColor="text1"/>
                <w:szCs w:val="24"/>
              </w:rPr>
            </w:pPr>
          </w:p>
          <w:p w:rsidRPr="00624EF0" w:rsidR="00624EF0" w:rsidP="00624EF0" w:rsidRDefault="00624EF0" w14:paraId="3E32ECDC" w14:textId="77777777">
            <w:pPr>
              <w:jc w:val="right"/>
              <w:rPr>
                <w:rFonts w:ascii="Times New Roman" w:hAnsi="Times New Roman"/>
                <w:color w:val="000000" w:themeColor="text1"/>
                <w:szCs w:val="24"/>
              </w:rPr>
            </w:pPr>
            <w:r w:rsidRPr="00624EF0">
              <w:rPr>
                <w:rFonts w:ascii="Times New Roman" w:hAnsi="Times New Roman"/>
                <w:color w:val="000000" w:themeColor="text1"/>
                <w:szCs w:val="24"/>
              </w:rPr>
              <w:t>$355.00</w:t>
            </w:r>
          </w:p>
          <w:p w:rsidRPr="00624EF0" w:rsidR="00624EF0" w:rsidP="00624EF0" w:rsidRDefault="00624EF0" w14:paraId="42B594CE" w14:textId="77777777">
            <w:pPr>
              <w:jc w:val="right"/>
              <w:rPr>
                <w:rFonts w:ascii="Times New Roman" w:hAnsi="Times New Roman"/>
                <w:color w:val="000000" w:themeColor="text1"/>
                <w:szCs w:val="24"/>
              </w:rPr>
            </w:pPr>
          </w:p>
          <w:p w:rsidRPr="00624EF0" w:rsidR="00624EF0" w:rsidP="00624EF0" w:rsidRDefault="00624EF0" w14:paraId="4B1A775B" w14:textId="77777777">
            <w:pPr>
              <w:jc w:val="right"/>
              <w:rPr>
                <w:rFonts w:ascii="Times New Roman" w:hAnsi="Times New Roman"/>
                <w:color w:val="000000" w:themeColor="text1"/>
                <w:szCs w:val="24"/>
              </w:rPr>
            </w:pPr>
            <w:r w:rsidRPr="00624EF0">
              <w:rPr>
                <w:rFonts w:ascii="Times New Roman" w:hAnsi="Times New Roman"/>
                <w:bCs/>
                <w:color w:val="000000" w:themeColor="text1"/>
                <w:szCs w:val="24"/>
              </w:rPr>
              <w:t>$177.50</w:t>
            </w:r>
          </w:p>
        </w:tc>
      </w:tr>
      <w:tr w:rsidRPr="00624EF0" w:rsidR="00624EF0" w:rsidTr="00F8290A" w14:paraId="0C4C2953" w14:textId="77777777">
        <w:trPr>
          <w:trHeight w:val="312"/>
        </w:trPr>
        <w:tc>
          <w:tcPr>
            <w:tcW w:w="6570" w:type="dxa"/>
            <w:tcBorders>
              <w:top w:val="single" w:color="auto" w:sz="4" w:space="0"/>
              <w:left w:val="single" w:color="auto" w:sz="4" w:space="0"/>
              <w:bottom w:val="single" w:color="auto" w:sz="4" w:space="0"/>
            </w:tcBorders>
            <w:vAlign w:val="bottom"/>
          </w:tcPr>
          <w:p w:rsidRPr="00624EF0" w:rsidR="00624EF0" w:rsidP="00624EF0" w:rsidRDefault="00624EF0" w14:paraId="2C37CB78" w14:textId="77777777">
            <w:pPr>
              <w:rPr>
                <w:rFonts w:ascii="Times New Roman" w:hAnsi="Times New Roman"/>
                <w:color w:val="000000" w:themeColor="text1"/>
                <w:szCs w:val="24"/>
              </w:rPr>
            </w:pPr>
            <w:r w:rsidRPr="00624EF0">
              <w:rPr>
                <w:rFonts w:ascii="Times New Roman" w:hAnsi="Times New Roman"/>
                <w:color w:val="000000" w:themeColor="text1"/>
                <w:szCs w:val="24"/>
              </w:rPr>
              <w:t>OMB review (estimated)</w:t>
            </w:r>
          </w:p>
          <w:p w:rsidRPr="00624EF0" w:rsidR="00624EF0" w:rsidP="00624EF0" w:rsidRDefault="00624EF0" w14:paraId="73859494" w14:textId="77777777">
            <w:pPr>
              <w:rPr>
                <w:rFonts w:ascii="Times New Roman" w:hAnsi="Times New Roman"/>
                <w:color w:val="000000" w:themeColor="text1"/>
                <w:szCs w:val="24"/>
              </w:rPr>
            </w:pPr>
            <w:r w:rsidRPr="00624EF0">
              <w:rPr>
                <w:rFonts w:ascii="Times New Roman" w:hAnsi="Times New Roman"/>
                <w:color w:val="000000" w:themeColor="text1"/>
                <w:szCs w:val="24"/>
              </w:rPr>
              <w:t>$39 per hour X 8 hours</w:t>
            </w:r>
          </w:p>
          <w:p w:rsidRPr="00624EF0" w:rsidR="00624EF0" w:rsidP="00624EF0" w:rsidRDefault="00624EF0" w14:paraId="66A1F7BC" w14:textId="77777777">
            <w:pPr>
              <w:keepNext/>
              <w:keepLines/>
              <w:spacing w:before="200"/>
              <w:outlineLvl w:val="5"/>
              <w:rPr>
                <w:rFonts w:ascii="Times New Roman" w:hAnsi="Times New Roman" w:eastAsiaTheme="majorEastAsia"/>
                <w:iCs/>
                <w:color w:val="000000" w:themeColor="text1"/>
                <w:szCs w:val="24"/>
              </w:rPr>
            </w:pPr>
            <w:r w:rsidRPr="00624EF0">
              <w:rPr>
                <w:rFonts w:ascii="Times New Roman" w:hAnsi="Times New Roman" w:eastAsiaTheme="majorEastAsia"/>
                <w:iCs/>
                <w:color w:val="000000" w:themeColor="text1"/>
                <w:szCs w:val="24"/>
              </w:rPr>
              <w:t>Overhead costs:  $312 X 50 percent</w:t>
            </w:r>
          </w:p>
        </w:tc>
        <w:tc>
          <w:tcPr>
            <w:tcW w:w="1795" w:type="dxa"/>
            <w:tcBorders>
              <w:top w:val="single" w:color="auto" w:sz="4" w:space="0"/>
              <w:left w:val="single" w:color="auto" w:sz="4" w:space="0"/>
              <w:bottom w:val="single" w:color="auto" w:sz="4" w:space="0"/>
              <w:right w:val="single" w:color="auto" w:sz="4" w:space="0"/>
            </w:tcBorders>
            <w:vAlign w:val="bottom"/>
          </w:tcPr>
          <w:p w:rsidRPr="00624EF0" w:rsidR="00624EF0" w:rsidP="00624EF0" w:rsidRDefault="00624EF0" w14:paraId="6EA9DECE" w14:textId="77777777">
            <w:pPr>
              <w:jc w:val="right"/>
              <w:rPr>
                <w:rFonts w:ascii="Times New Roman" w:hAnsi="Times New Roman"/>
                <w:color w:val="000000" w:themeColor="text1"/>
                <w:szCs w:val="24"/>
              </w:rPr>
            </w:pPr>
            <w:r w:rsidRPr="00624EF0">
              <w:rPr>
                <w:rFonts w:ascii="Times New Roman" w:hAnsi="Times New Roman"/>
                <w:color w:val="000000" w:themeColor="text1"/>
                <w:szCs w:val="24"/>
              </w:rPr>
              <w:t>$312.00</w:t>
            </w:r>
          </w:p>
          <w:p w:rsidRPr="00624EF0" w:rsidR="00624EF0" w:rsidP="00624EF0" w:rsidRDefault="00624EF0" w14:paraId="05D57A2D" w14:textId="77777777">
            <w:pPr>
              <w:jc w:val="right"/>
              <w:rPr>
                <w:rFonts w:ascii="Times New Roman" w:hAnsi="Times New Roman"/>
                <w:color w:val="000000" w:themeColor="text1"/>
                <w:szCs w:val="24"/>
              </w:rPr>
            </w:pPr>
          </w:p>
          <w:p w:rsidRPr="00624EF0" w:rsidR="00624EF0" w:rsidP="00624EF0" w:rsidRDefault="00624EF0" w14:paraId="69BCD534" w14:textId="77777777">
            <w:pPr>
              <w:jc w:val="right"/>
              <w:rPr>
                <w:rFonts w:ascii="Times New Roman" w:hAnsi="Times New Roman"/>
                <w:color w:val="000000" w:themeColor="text1"/>
                <w:szCs w:val="24"/>
              </w:rPr>
            </w:pPr>
            <w:r w:rsidRPr="00624EF0">
              <w:rPr>
                <w:rFonts w:ascii="Times New Roman" w:hAnsi="Times New Roman"/>
                <w:color w:val="000000" w:themeColor="text1"/>
                <w:szCs w:val="24"/>
              </w:rPr>
              <w:t>$156.00</w:t>
            </w:r>
          </w:p>
        </w:tc>
      </w:tr>
      <w:tr w:rsidRPr="00624EF0" w:rsidR="00624EF0" w:rsidTr="00F8290A" w14:paraId="13DD4092" w14:textId="77777777">
        <w:trPr>
          <w:trHeight w:val="312"/>
        </w:trPr>
        <w:tc>
          <w:tcPr>
            <w:tcW w:w="6570" w:type="dxa"/>
            <w:tcBorders>
              <w:top w:val="single" w:color="auto" w:sz="4" w:space="0"/>
              <w:left w:val="single" w:color="auto" w:sz="4" w:space="0"/>
              <w:bottom w:val="single" w:color="auto" w:sz="4" w:space="0"/>
            </w:tcBorders>
            <w:vAlign w:val="bottom"/>
          </w:tcPr>
          <w:p w:rsidRPr="00624EF0" w:rsidR="00624EF0" w:rsidP="00624EF0" w:rsidRDefault="00624EF0" w14:paraId="60DA0B2D" w14:textId="77777777">
            <w:pPr>
              <w:keepNext/>
              <w:tabs>
                <w:tab w:val="left" w:pos="7740"/>
              </w:tabs>
              <w:outlineLvl w:val="3"/>
              <w:rPr>
                <w:rFonts w:ascii="Times New Roman" w:hAnsi="Times New Roman"/>
                <w:bCs/>
                <w:color w:val="000000" w:themeColor="text1"/>
                <w:szCs w:val="24"/>
              </w:rPr>
            </w:pPr>
            <w:r w:rsidRPr="00624EF0">
              <w:rPr>
                <w:rFonts w:ascii="Times New Roman" w:hAnsi="Times New Roman"/>
                <w:bCs/>
                <w:color w:val="000000" w:themeColor="text1"/>
                <w:szCs w:val="24"/>
              </w:rPr>
              <w:t>Other Administrative Costs</w:t>
            </w:r>
          </w:p>
        </w:tc>
        <w:tc>
          <w:tcPr>
            <w:tcW w:w="1795" w:type="dxa"/>
            <w:tcBorders>
              <w:top w:val="single" w:color="auto" w:sz="4" w:space="0"/>
              <w:left w:val="single" w:color="auto" w:sz="4" w:space="0"/>
              <w:bottom w:val="single" w:color="auto" w:sz="4" w:space="0"/>
              <w:right w:val="single" w:color="auto" w:sz="4" w:space="0"/>
            </w:tcBorders>
            <w:vAlign w:val="bottom"/>
          </w:tcPr>
          <w:p w:rsidRPr="00624EF0" w:rsidR="00624EF0" w:rsidP="00624EF0" w:rsidRDefault="00624EF0" w14:paraId="27EB95C4" w14:textId="77777777">
            <w:pPr>
              <w:tabs>
                <w:tab w:val="left" w:pos="7740"/>
              </w:tabs>
              <w:jc w:val="right"/>
              <w:rPr>
                <w:rFonts w:ascii="Times New Roman" w:hAnsi="Times New Roman"/>
                <w:color w:val="000000" w:themeColor="text1"/>
                <w:szCs w:val="24"/>
              </w:rPr>
            </w:pPr>
          </w:p>
        </w:tc>
      </w:tr>
      <w:tr w:rsidRPr="00624EF0" w:rsidR="00624EF0" w:rsidTr="00F8290A" w14:paraId="0113316F" w14:textId="77777777">
        <w:trPr>
          <w:trHeight w:val="312"/>
        </w:trPr>
        <w:tc>
          <w:tcPr>
            <w:tcW w:w="6570" w:type="dxa"/>
            <w:tcBorders>
              <w:top w:val="single" w:color="auto" w:sz="4" w:space="0"/>
              <w:left w:val="single" w:color="auto" w:sz="4" w:space="0"/>
              <w:bottom w:val="single" w:color="auto" w:sz="4" w:space="0"/>
            </w:tcBorders>
            <w:vAlign w:val="bottom"/>
          </w:tcPr>
          <w:p w:rsidRPr="00624EF0" w:rsidR="00624EF0" w:rsidP="00624EF0" w:rsidRDefault="00624EF0" w14:paraId="2A02D5A4" w14:textId="77777777">
            <w:pPr>
              <w:tabs>
                <w:tab w:val="left" w:pos="7740"/>
              </w:tabs>
              <w:rPr>
                <w:rFonts w:ascii="Times New Roman" w:hAnsi="Times New Roman"/>
                <w:color w:val="000000" w:themeColor="text1"/>
                <w:szCs w:val="24"/>
              </w:rPr>
            </w:pPr>
            <w:r w:rsidRPr="00624EF0">
              <w:rPr>
                <w:rFonts w:ascii="Times New Roman" w:hAnsi="Times New Roman"/>
                <w:color w:val="000000" w:themeColor="text1"/>
                <w:szCs w:val="24"/>
              </w:rPr>
              <w:t>Posting annual performance report to World Wide Web</w:t>
            </w:r>
          </w:p>
          <w:p w:rsidRPr="00624EF0" w:rsidR="00624EF0" w:rsidP="00624EF0" w:rsidRDefault="00624EF0" w14:paraId="49CABBAF" w14:textId="0C45843D">
            <w:pPr>
              <w:rPr>
                <w:rFonts w:ascii="Times New Roman" w:hAnsi="Times New Roman"/>
                <w:color w:val="000000" w:themeColor="text1"/>
                <w:szCs w:val="24"/>
              </w:rPr>
            </w:pPr>
            <w:r w:rsidRPr="00624EF0">
              <w:rPr>
                <w:rFonts w:ascii="Times New Roman" w:hAnsi="Times New Roman"/>
                <w:color w:val="000000" w:themeColor="text1"/>
                <w:szCs w:val="24"/>
              </w:rPr>
              <w:t>2 hours X 1 staff @ $</w:t>
            </w:r>
            <w:r w:rsidR="00C657D3">
              <w:rPr>
                <w:rFonts w:ascii="Times New Roman" w:hAnsi="Times New Roman"/>
                <w:color w:val="000000" w:themeColor="text1"/>
                <w:szCs w:val="24"/>
              </w:rPr>
              <w:t>56.30</w:t>
            </w:r>
            <w:r w:rsidRPr="00624EF0">
              <w:rPr>
                <w:rFonts w:ascii="Times New Roman" w:hAnsi="Times New Roman"/>
                <w:color w:val="000000" w:themeColor="text1"/>
                <w:szCs w:val="24"/>
              </w:rPr>
              <w:t xml:space="preserve"> per hour</w:t>
            </w:r>
          </w:p>
          <w:p w:rsidRPr="00624EF0" w:rsidR="00624EF0" w:rsidP="00624EF0" w:rsidRDefault="00624EF0" w14:paraId="018F10E1" w14:textId="77777777">
            <w:pPr>
              <w:rPr>
                <w:rFonts w:ascii="Times New Roman" w:hAnsi="Times New Roman"/>
                <w:color w:val="000000" w:themeColor="text1"/>
                <w:szCs w:val="24"/>
              </w:rPr>
            </w:pPr>
          </w:p>
          <w:p w:rsidRPr="00624EF0" w:rsidR="00624EF0" w:rsidP="00624EF0" w:rsidRDefault="00624EF0" w14:paraId="68873538" w14:textId="7A360D34">
            <w:pPr>
              <w:rPr>
                <w:rFonts w:ascii="Times New Roman" w:hAnsi="Times New Roman"/>
                <w:color w:val="000000" w:themeColor="text1"/>
                <w:szCs w:val="24"/>
              </w:rPr>
            </w:pPr>
            <w:r w:rsidRPr="00624EF0">
              <w:rPr>
                <w:rFonts w:ascii="Times New Roman" w:hAnsi="Times New Roman"/>
                <w:color w:val="000000" w:themeColor="text1"/>
                <w:szCs w:val="24"/>
              </w:rPr>
              <w:t>Overhead costs:  $</w:t>
            </w:r>
            <w:r w:rsidR="00C657D3">
              <w:rPr>
                <w:rFonts w:ascii="Times New Roman" w:hAnsi="Times New Roman"/>
                <w:color w:val="000000" w:themeColor="text1"/>
                <w:szCs w:val="24"/>
              </w:rPr>
              <w:t>112</w:t>
            </w:r>
            <w:r w:rsidRPr="00624EF0">
              <w:rPr>
                <w:rFonts w:ascii="Times New Roman" w:hAnsi="Times New Roman"/>
                <w:color w:val="000000" w:themeColor="text1"/>
                <w:szCs w:val="24"/>
              </w:rPr>
              <w:t>.</w:t>
            </w:r>
            <w:r w:rsidR="006F2878">
              <w:rPr>
                <w:rFonts w:ascii="Times New Roman" w:hAnsi="Times New Roman"/>
                <w:color w:val="000000" w:themeColor="text1"/>
                <w:szCs w:val="24"/>
              </w:rPr>
              <w:t>6</w:t>
            </w:r>
            <w:r w:rsidRPr="00624EF0">
              <w:rPr>
                <w:rFonts w:ascii="Times New Roman" w:hAnsi="Times New Roman"/>
                <w:color w:val="000000" w:themeColor="text1"/>
                <w:szCs w:val="24"/>
              </w:rPr>
              <w:t>0 X 50 percent</w:t>
            </w:r>
          </w:p>
        </w:tc>
        <w:tc>
          <w:tcPr>
            <w:tcW w:w="1795" w:type="dxa"/>
            <w:tcBorders>
              <w:top w:val="single" w:color="auto" w:sz="4" w:space="0"/>
              <w:left w:val="single" w:color="auto" w:sz="4" w:space="0"/>
              <w:bottom w:val="single" w:color="auto" w:sz="4" w:space="0"/>
              <w:right w:val="single" w:color="auto" w:sz="4" w:space="0"/>
            </w:tcBorders>
            <w:vAlign w:val="bottom"/>
          </w:tcPr>
          <w:p w:rsidRPr="00624EF0" w:rsidR="00624EF0" w:rsidP="00624EF0" w:rsidRDefault="00624EF0" w14:paraId="26118900" w14:textId="77777777">
            <w:pPr>
              <w:jc w:val="right"/>
              <w:rPr>
                <w:rFonts w:ascii="Times New Roman" w:hAnsi="Times New Roman"/>
                <w:color w:val="000000" w:themeColor="text1"/>
                <w:szCs w:val="24"/>
              </w:rPr>
            </w:pPr>
          </w:p>
          <w:p w:rsidRPr="00624EF0" w:rsidR="00624EF0" w:rsidP="00624EF0" w:rsidRDefault="00624EF0" w14:paraId="09C19A46" w14:textId="063F8ABD">
            <w:pPr>
              <w:jc w:val="right"/>
              <w:rPr>
                <w:rFonts w:ascii="Times New Roman" w:hAnsi="Times New Roman"/>
                <w:color w:val="000000" w:themeColor="text1"/>
                <w:szCs w:val="24"/>
              </w:rPr>
            </w:pPr>
            <w:r w:rsidRPr="00624EF0">
              <w:rPr>
                <w:rFonts w:ascii="Times New Roman" w:hAnsi="Times New Roman"/>
                <w:color w:val="000000" w:themeColor="text1"/>
                <w:szCs w:val="24"/>
              </w:rPr>
              <w:t>$</w:t>
            </w:r>
            <w:r w:rsidR="00C657D3">
              <w:rPr>
                <w:rFonts w:ascii="Times New Roman" w:hAnsi="Times New Roman"/>
                <w:color w:val="000000" w:themeColor="text1"/>
                <w:szCs w:val="24"/>
              </w:rPr>
              <w:t>112</w:t>
            </w:r>
            <w:r w:rsidRPr="00624EF0">
              <w:rPr>
                <w:rFonts w:ascii="Times New Roman" w:hAnsi="Times New Roman"/>
                <w:color w:val="000000" w:themeColor="text1"/>
                <w:szCs w:val="24"/>
              </w:rPr>
              <w:t>.</w:t>
            </w:r>
            <w:r w:rsidR="00C657D3">
              <w:rPr>
                <w:rFonts w:ascii="Times New Roman" w:hAnsi="Times New Roman"/>
                <w:color w:val="000000" w:themeColor="text1"/>
                <w:szCs w:val="24"/>
              </w:rPr>
              <w:t>6</w:t>
            </w:r>
            <w:r w:rsidRPr="00624EF0">
              <w:rPr>
                <w:rFonts w:ascii="Times New Roman" w:hAnsi="Times New Roman"/>
                <w:color w:val="000000" w:themeColor="text1"/>
                <w:szCs w:val="24"/>
              </w:rPr>
              <w:t>0</w:t>
            </w:r>
          </w:p>
          <w:p w:rsidRPr="00624EF0" w:rsidR="00624EF0" w:rsidP="00624EF0" w:rsidRDefault="00624EF0" w14:paraId="634817AA" w14:textId="77777777">
            <w:pPr>
              <w:jc w:val="right"/>
              <w:rPr>
                <w:rFonts w:ascii="Times New Roman" w:hAnsi="Times New Roman"/>
                <w:color w:val="000000" w:themeColor="text1"/>
                <w:szCs w:val="24"/>
              </w:rPr>
            </w:pPr>
          </w:p>
          <w:p w:rsidRPr="00624EF0" w:rsidR="00624EF0" w:rsidP="00624EF0" w:rsidRDefault="00624EF0" w14:paraId="5FC0C35A" w14:textId="4E564F3B">
            <w:pPr>
              <w:jc w:val="right"/>
              <w:rPr>
                <w:rFonts w:ascii="Times New Roman" w:hAnsi="Times New Roman"/>
                <w:color w:val="000000" w:themeColor="text1"/>
                <w:szCs w:val="24"/>
              </w:rPr>
            </w:pPr>
            <w:r w:rsidRPr="00624EF0">
              <w:rPr>
                <w:rFonts w:ascii="Times New Roman" w:hAnsi="Times New Roman"/>
                <w:color w:val="000000" w:themeColor="text1"/>
                <w:szCs w:val="24"/>
              </w:rPr>
              <w:t>$</w:t>
            </w:r>
            <w:r w:rsidR="006F2878">
              <w:rPr>
                <w:rFonts w:ascii="Times New Roman" w:hAnsi="Times New Roman"/>
                <w:color w:val="000000" w:themeColor="text1"/>
                <w:szCs w:val="24"/>
              </w:rPr>
              <w:t>56.30</w:t>
            </w:r>
          </w:p>
        </w:tc>
      </w:tr>
      <w:tr w:rsidRPr="00624EF0" w:rsidR="00624EF0" w:rsidTr="00F8290A" w14:paraId="6D23A9C1" w14:textId="77777777">
        <w:trPr>
          <w:trHeight w:val="312"/>
        </w:trPr>
        <w:tc>
          <w:tcPr>
            <w:tcW w:w="6570" w:type="dxa"/>
            <w:tcBorders>
              <w:top w:val="single" w:color="auto" w:sz="4" w:space="0"/>
              <w:left w:val="single" w:color="auto" w:sz="4" w:space="0"/>
              <w:bottom w:val="single" w:color="auto" w:sz="4" w:space="0"/>
            </w:tcBorders>
            <w:vAlign w:val="bottom"/>
          </w:tcPr>
          <w:p w:rsidRPr="00624EF0" w:rsidR="00624EF0" w:rsidP="00624EF0" w:rsidRDefault="00624EF0" w14:paraId="585C2BB7" w14:textId="77777777">
            <w:pPr>
              <w:keepNext/>
              <w:tabs>
                <w:tab w:val="left" w:pos="7470"/>
                <w:tab w:val="left" w:pos="7740"/>
              </w:tabs>
              <w:outlineLvl w:val="3"/>
              <w:rPr>
                <w:rFonts w:ascii="Times New Roman" w:hAnsi="Times New Roman"/>
                <w:bCs/>
                <w:color w:val="000000" w:themeColor="text1"/>
                <w:szCs w:val="24"/>
              </w:rPr>
            </w:pPr>
            <w:r w:rsidRPr="00624EF0">
              <w:rPr>
                <w:rFonts w:ascii="Times New Roman" w:hAnsi="Times New Roman"/>
                <w:bCs/>
                <w:color w:val="000000" w:themeColor="text1"/>
                <w:szCs w:val="24"/>
              </w:rPr>
              <w:t>Professional staff to review and edit reports for dissemination</w:t>
            </w:r>
          </w:p>
          <w:p w:rsidRPr="00624EF0" w:rsidR="00624EF0" w:rsidP="00624EF0" w:rsidRDefault="00624EF0" w14:paraId="6305F4C1" w14:textId="7C595B94">
            <w:pPr>
              <w:rPr>
                <w:rFonts w:ascii="Times New Roman" w:hAnsi="Times New Roman"/>
                <w:color w:val="000000" w:themeColor="text1"/>
                <w:szCs w:val="24"/>
              </w:rPr>
            </w:pPr>
            <w:r w:rsidRPr="00624EF0">
              <w:rPr>
                <w:rFonts w:ascii="Times New Roman" w:hAnsi="Times New Roman"/>
                <w:color w:val="000000" w:themeColor="text1"/>
                <w:szCs w:val="24"/>
              </w:rPr>
              <w:t>$</w:t>
            </w:r>
            <w:r w:rsidR="006F2878">
              <w:rPr>
                <w:rFonts w:ascii="Times New Roman" w:hAnsi="Times New Roman"/>
                <w:color w:val="000000" w:themeColor="text1"/>
                <w:szCs w:val="24"/>
              </w:rPr>
              <w:t>56.30</w:t>
            </w:r>
            <w:r w:rsidRPr="00624EF0">
              <w:rPr>
                <w:rFonts w:ascii="Times New Roman" w:hAnsi="Times New Roman"/>
                <w:color w:val="000000" w:themeColor="text1"/>
                <w:szCs w:val="24"/>
              </w:rPr>
              <w:t xml:space="preserve"> per hour X 40 hours </w:t>
            </w:r>
          </w:p>
          <w:p w:rsidRPr="00624EF0" w:rsidR="00624EF0" w:rsidP="00624EF0" w:rsidRDefault="00624EF0" w14:paraId="768B7D48" w14:textId="77777777">
            <w:pPr>
              <w:rPr>
                <w:rFonts w:ascii="Times New Roman" w:hAnsi="Times New Roman"/>
                <w:color w:val="000000" w:themeColor="text1"/>
                <w:szCs w:val="24"/>
              </w:rPr>
            </w:pPr>
          </w:p>
          <w:p w:rsidRPr="00624EF0" w:rsidR="00624EF0" w:rsidP="00624EF0" w:rsidRDefault="00624EF0" w14:paraId="605225F2" w14:textId="7284324E">
            <w:pPr>
              <w:rPr>
                <w:rFonts w:ascii="Times New Roman" w:hAnsi="Times New Roman"/>
                <w:color w:val="000000" w:themeColor="text1"/>
                <w:szCs w:val="24"/>
              </w:rPr>
            </w:pPr>
            <w:r w:rsidRPr="00624EF0">
              <w:rPr>
                <w:rFonts w:ascii="Times New Roman" w:hAnsi="Times New Roman"/>
                <w:color w:val="000000" w:themeColor="text1"/>
                <w:szCs w:val="24"/>
              </w:rPr>
              <w:t>Overhead costs:  $</w:t>
            </w:r>
            <w:r w:rsidR="00DD5ED2">
              <w:rPr>
                <w:rFonts w:ascii="Times New Roman" w:hAnsi="Times New Roman"/>
                <w:color w:val="000000" w:themeColor="text1"/>
                <w:szCs w:val="24"/>
              </w:rPr>
              <w:t>2,252</w:t>
            </w:r>
            <w:r w:rsidRPr="00624EF0">
              <w:rPr>
                <w:rFonts w:ascii="Times New Roman" w:hAnsi="Times New Roman"/>
                <w:color w:val="000000" w:themeColor="text1"/>
                <w:szCs w:val="24"/>
              </w:rPr>
              <w:t xml:space="preserve"> X 50 percent</w:t>
            </w:r>
          </w:p>
        </w:tc>
        <w:tc>
          <w:tcPr>
            <w:tcW w:w="1795" w:type="dxa"/>
            <w:tcBorders>
              <w:top w:val="single" w:color="auto" w:sz="4" w:space="0"/>
              <w:left w:val="single" w:color="auto" w:sz="4" w:space="0"/>
              <w:bottom w:val="single" w:color="auto" w:sz="4" w:space="0"/>
              <w:right w:val="single" w:color="auto" w:sz="4" w:space="0"/>
            </w:tcBorders>
            <w:vAlign w:val="bottom"/>
          </w:tcPr>
          <w:p w:rsidRPr="00624EF0" w:rsidR="00624EF0" w:rsidP="00624EF0" w:rsidRDefault="00624EF0" w14:paraId="4A86993E" w14:textId="6D78BEAA">
            <w:pPr>
              <w:jc w:val="right"/>
              <w:rPr>
                <w:rFonts w:ascii="Times New Roman" w:hAnsi="Times New Roman"/>
                <w:color w:val="000000" w:themeColor="text1"/>
                <w:szCs w:val="24"/>
              </w:rPr>
            </w:pPr>
            <w:r w:rsidRPr="00624EF0">
              <w:rPr>
                <w:rFonts w:ascii="Times New Roman" w:hAnsi="Times New Roman"/>
                <w:color w:val="000000" w:themeColor="text1"/>
                <w:szCs w:val="24"/>
              </w:rPr>
              <w:t>$</w:t>
            </w:r>
            <w:r w:rsidR="00DD5ED2">
              <w:rPr>
                <w:rFonts w:ascii="Times New Roman" w:hAnsi="Times New Roman"/>
                <w:color w:val="000000" w:themeColor="text1"/>
                <w:szCs w:val="24"/>
              </w:rPr>
              <w:t>2</w:t>
            </w:r>
            <w:r w:rsidR="00D83E3A">
              <w:rPr>
                <w:rFonts w:ascii="Times New Roman" w:hAnsi="Times New Roman"/>
                <w:color w:val="000000" w:themeColor="text1"/>
                <w:szCs w:val="24"/>
              </w:rPr>
              <w:t>,</w:t>
            </w:r>
            <w:r w:rsidR="00DD5ED2">
              <w:rPr>
                <w:rFonts w:ascii="Times New Roman" w:hAnsi="Times New Roman"/>
                <w:color w:val="000000" w:themeColor="text1"/>
                <w:szCs w:val="24"/>
              </w:rPr>
              <w:t>252.00</w:t>
            </w:r>
          </w:p>
          <w:p w:rsidRPr="00624EF0" w:rsidR="00624EF0" w:rsidP="00624EF0" w:rsidRDefault="00624EF0" w14:paraId="28B1C1AE" w14:textId="77777777">
            <w:pPr>
              <w:jc w:val="right"/>
              <w:rPr>
                <w:rFonts w:ascii="Times New Roman" w:hAnsi="Times New Roman"/>
                <w:color w:val="000000" w:themeColor="text1"/>
                <w:szCs w:val="24"/>
              </w:rPr>
            </w:pPr>
          </w:p>
          <w:p w:rsidRPr="00624EF0" w:rsidR="00624EF0" w:rsidP="00624EF0" w:rsidRDefault="00624EF0" w14:paraId="4660081A" w14:textId="2B1A54CE">
            <w:pPr>
              <w:jc w:val="right"/>
              <w:rPr>
                <w:rFonts w:ascii="Times New Roman" w:hAnsi="Times New Roman"/>
                <w:color w:val="000000" w:themeColor="text1"/>
                <w:szCs w:val="24"/>
              </w:rPr>
            </w:pPr>
            <w:r w:rsidRPr="00624EF0">
              <w:rPr>
                <w:rFonts w:ascii="Times New Roman" w:hAnsi="Times New Roman"/>
                <w:color w:val="000000" w:themeColor="text1"/>
                <w:szCs w:val="24"/>
              </w:rPr>
              <w:t>$</w:t>
            </w:r>
            <w:r w:rsidR="004433FD">
              <w:rPr>
                <w:rFonts w:ascii="Times New Roman" w:hAnsi="Times New Roman"/>
                <w:color w:val="000000" w:themeColor="text1"/>
                <w:szCs w:val="24"/>
              </w:rPr>
              <w:t>1</w:t>
            </w:r>
            <w:r w:rsidR="00D83E3A">
              <w:rPr>
                <w:rFonts w:ascii="Times New Roman" w:hAnsi="Times New Roman"/>
                <w:color w:val="000000" w:themeColor="text1"/>
                <w:szCs w:val="24"/>
              </w:rPr>
              <w:t>,</w:t>
            </w:r>
            <w:r w:rsidR="004433FD">
              <w:rPr>
                <w:rFonts w:ascii="Times New Roman" w:hAnsi="Times New Roman"/>
                <w:color w:val="000000" w:themeColor="text1"/>
                <w:szCs w:val="24"/>
              </w:rPr>
              <w:t>126</w:t>
            </w:r>
            <w:r w:rsidRPr="00624EF0">
              <w:rPr>
                <w:rFonts w:ascii="Times New Roman" w:hAnsi="Times New Roman"/>
                <w:color w:val="000000" w:themeColor="text1"/>
                <w:szCs w:val="24"/>
              </w:rPr>
              <w:t>.00</w:t>
            </w:r>
          </w:p>
        </w:tc>
      </w:tr>
      <w:tr w:rsidRPr="00624EF0" w:rsidR="00624EF0" w:rsidTr="00F8290A" w14:paraId="0C94BE97" w14:textId="77777777">
        <w:trPr>
          <w:trHeight w:val="312"/>
        </w:trPr>
        <w:tc>
          <w:tcPr>
            <w:tcW w:w="6570" w:type="dxa"/>
            <w:tcBorders>
              <w:top w:val="single" w:color="auto" w:sz="4" w:space="0"/>
              <w:left w:val="single" w:color="auto" w:sz="4" w:space="0"/>
              <w:bottom w:val="single" w:color="auto" w:sz="4" w:space="0"/>
            </w:tcBorders>
          </w:tcPr>
          <w:p w:rsidRPr="00624EF0" w:rsidR="00624EF0" w:rsidP="00624EF0" w:rsidRDefault="00624EF0" w14:paraId="0C3448ED" w14:textId="77777777">
            <w:pPr>
              <w:keepNext/>
              <w:keepLines/>
              <w:spacing w:before="200"/>
              <w:outlineLvl w:val="5"/>
              <w:rPr>
                <w:rFonts w:ascii="Times New Roman" w:hAnsi="Times New Roman" w:eastAsiaTheme="majorEastAsia"/>
                <w:b/>
                <w:iCs/>
                <w:color w:val="000000" w:themeColor="text1"/>
                <w:szCs w:val="24"/>
              </w:rPr>
            </w:pPr>
            <w:r w:rsidRPr="00624EF0">
              <w:rPr>
                <w:rFonts w:ascii="Times New Roman" w:hAnsi="Times New Roman" w:eastAsiaTheme="majorEastAsia"/>
                <w:b/>
                <w:iCs/>
                <w:color w:val="000000" w:themeColor="text1"/>
                <w:szCs w:val="24"/>
              </w:rPr>
              <w:t>Total Annual Government Cost</w:t>
            </w:r>
          </w:p>
        </w:tc>
        <w:tc>
          <w:tcPr>
            <w:tcW w:w="1795" w:type="dxa"/>
            <w:tcBorders>
              <w:top w:val="single" w:color="auto" w:sz="4" w:space="0"/>
              <w:left w:val="single" w:color="auto" w:sz="4" w:space="0"/>
              <w:bottom w:val="single" w:color="auto" w:sz="4" w:space="0"/>
              <w:right w:val="single" w:color="auto" w:sz="4" w:space="0"/>
            </w:tcBorders>
            <w:vAlign w:val="bottom"/>
          </w:tcPr>
          <w:p w:rsidRPr="00624EF0" w:rsidR="00624EF0" w:rsidP="00624EF0" w:rsidRDefault="00624EF0" w14:paraId="4CDE70A8" w14:textId="3AD9FA37">
            <w:pPr>
              <w:jc w:val="right"/>
              <w:rPr>
                <w:rFonts w:ascii="Times New Roman" w:hAnsi="Times New Roman"/>
                <w:color w:val="000000" w:themeColor="text1"/>
                <w:szCs w:val="24"/>
              </w:rPr>
            </w:pPr>
            <w:r w:rsidRPr="00624EF0">
              <w:rPr>
                <w:rFonts w:ascii="Times New Roman" w:hAnsi="Times New Roman"/>
                <w:color w:val="000000" w:themeColor="text1"/>
                <w:szCs w:val="24"/>
              </w:rPr>
              <w:t>$</w:t>
            </w:r>
            <w:r w:rsidR="001B65F9">
              <w:rPr>
                <w:rFonts w:ascii="Times New Roman" w:hAnsi="Times New Roman"/>
                <w:color w:val="000000" w:themeColor="text1"/>
                <w:szCs w:val="24"/>
              </w:rPr>
              <w:t>11</w:t>
            </w:r>
            <w:r w:rsidR="00D83E3A">
              <w:rPr>
                <w:rFonts w:ascii="Times New Roman" w:hAnsi="Times New Roman"/>
                <w:color w:val="000000" w:themeColor="text1"/>
                <w:szCs w:val="24"/>
              </w:rPr>
              <w:t>,</w:t>
            </w:r>
            <w:r w:rsidR="001B65F9">
              <w:rPr>
                <w:rFonts w:ascii="Times New Roman" w:hAnsi="Times New Roman"/>
                <w:color w:val="000000" w:themeColor="text1"/>
                <w:szCs w:val="24"/>
              </w:rPr>
              <w:t>57</w:t>
            </w:r>
            <w:r w:rsidR="00FC46D6">
              <w:rPr>
                <w:rFonts w:ascii="Times New Roman" w:hAnsi="Times New Roman"/>
                <w:color w:val="000000" w:themeColor="text1"/>
                <w:szCs w:val="24"/>
              </w:rPr>
              <w:t>3</w:t>
            </w:r>
            <w:r w:rsidRPr="00624EF0">
              <w:rPr>
                <w:rFonts w:ascii="Times New Roman" w:hAnsi="Times New Roman"/>
                <w:color w:val="000000" w:themeColor="text1"/>
                <w:szCs w:val="24"/>
              </w:rPr>
              <w:t>.</w:t>
            </w:r>
            <w:r w:rsidR="001B65F9">
              <w:rPr>
                <w:rFonts w:ascii="Times New Roman" w:hAnsi="Times New Roman"/>
                <w:color w:val="000000" w:themeColor="text1"/>
                <w:szCs w:val="24"/>
              </w:rPr>
              <w:t>4</w:t>
            </w:r>
            <w:r w:rsidRPr="00624EF0">
              <w:rPr>
                <w:rFonts w:ascii="Times New Roman" w:hAnsi="Times New Roman"/>
                <w:color w:val="000000" w:themeColor="text1"/>
                <w:szCs w:val="24"/>
              </w:rPr>
              <w:t>0</w:t>
            </w:r>
          </w:p>
        </w:tc>
      </w:tr>
    </w:tbl>
    <w:p w:rsidR="00534B4A" w:rsidP="002313E2" w:rsidRDefault="00534B4A" w14:paraId="56DDEFA2" w14:textId="77777777">
      <w:pPr>
        <w:pStyle w:val="ListParagraph"/>
        <w:tabs>
          <w:tab w:val="left" w:pos="-720"/>
        </w:tabs>
        <w:suppressAutoHyphens/>
        <w:ind w:left="907"/>
        <w:contextualSpacing w:val="0"/>
        <w:rPr>
          <w:rFonts w:ascii="Times New Roman" w:hAnsi="Times New Roman"/>
          <w:szCs w:val="24"/>
        </w:rPr>
      </w:pPr>
    </w:p>
    <w:p w:rsidR="00800D30" w:rsidP="002313E2" w:rsidRDefault="00043C32" w14:paraId="56DDEFA3" w14:textId="7313401A">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217E56" w:rsidP="002313E2" w:rsidRDefault="00217E56" w14:paraId="0ED4D7A8" w14:textId="166204F3">
      <w:pPr>
        <w:pStyle w:val="ListParagraph"/>
        <w:tabs>
          <w:tab w:val="left" w:pos="-720"/>
        </w:tabs>
        <w:suppressAutoHyphens/>
        <w:contextualSpacing w:val="0"/>
        <w:rPr>
          <w:rFonts w:ascii="Times New Roman" w:hAnsi="Times New Roman"/>
          <w:b/>
          <w:szCs w:val="24"/>
        </w:rPr>
      </w:pPr>
    </w:p>
    <w:p w:rsidRPr="002213D1" w:rsidR="00800D30" w:rsidP="002313E2" w:rsidRDefault="00800D30" w14:paraId="56DDEFA5" w14:textId="77777777">
      <w:pPr>
        <w:pStyle w:val="ListParagraph"/>
        <w:tabs>
          <w:tab w:val="left" w:pos="-720"/>
        </w:tabs>
        <w:suppressAutoHyphens/>
        <w:contextualSpacing w:val="0"/>
        <w:rPr>
          <w:rFonts w:ascii="Times New Roman" w:hAnsi="Times New Roman"/>
          <w:b/>
          <w:szCs w:val="24"/>
        </w:rPr>
      </w:pPr>
      <w:r w:rsidRPr="002213D1">
        <w:rPr>
          <w:rFonts w:ascii="Times New Roman" w:hAnsi="Times New Roman"/>
          <w:b/>
          <w:szCs w:val="24"/>
        </w:rPr>
        <w:t>Provide a descriptive narrative for the reasons of any change in addition to completing the table with the burden hour change(s)</w:t>
      </w:r>
      <w:r w:rsidRPr="002213D1" w:rsidR="002A3221">
        <w:rPr>
          <w:rFonts w:ascii="Times New Roman" w:hAnsi="Times New Roman"/>
          <w:b/>
          <w:szCs w:val="24"/>
        </w:rPr>
        <w:t xml:space="preserve"> here</w:t>
      </w:r>
      <w:r w:rsidRPr="002213D1" w:rsidR="00946126">
        <w:rPr>
          <w:rFonts w:ascii="Times New Roman" w:hAnsi="Times New Roman"/>
          <w:b/>
          <w:szCs w:val="24"/>
        </w:rPr>
        <w:t>.</w:t>
      </w:r>
    </w:p>
    <w:p w:rsidR="00534B4A" w:rsidP="002313E2" w:rsidRDefault="00534B4A" w14:paraId="56DDEFA6"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56DDEFAB" w14:textId="77777777">
        <w:tc>
          <w:tcPr>
            <w:tcW w:w="2048" w:type="dxa"/>
            <w:shd w:val="clear" w:color="auto" w:fill="D9D9D9" w:themeFill="background1" w:themeFillShade="D9"/>
          </w:tcPr>
          <w:p w:rsidR="0052073E" w:rsidP="002313E2" w:rsidRDefault="0052073E" w14:paraId="56DDEFA7" w14:textId="77777777">
            <w:pPr>
              <w:tabs>
                <w:tab w:val="left" w:pos="-720"/>
              </w:tabs>
              <w:suppressAutoHyphens/>
              <w:rPr>
                <w:rFonts w:ascii="Times New Roman" w:hAnsi="Times New Roman"/>
                <w:b/>
                <w:szCs w:val="24"/>
              </w:rPr>
            </w:pPr>
          </w:p>
        </w:tc>
        <w:tc>
          <w:tcPr>
            <w:tcW w:w="2048" w:type="dxa"/>
          </w:tcPr>
          <w:p w:rsidR="0052073E" w:rsidP="002313E2" w:rsidRDefault="0052073E" w14:paraId="56DDEFA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2313E2" w:rsidRDefault="0052073E" w14:paraId="56DDEFA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2313E2" w:rsidRDefault="0052073E" w14:paraId="56DDEFA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56DDEFB0" w14:textId="77777777">
        <w:tc>
          <w:tcPr>
            <w:tcW w:w="2048" w:type="dxa"/>
          </w:tcPr>
          <w:p w:rsidR="0052073E" w:rsidP="002313E2" w:rsidRDefault="0052073E" w14:paraId="56DDEFA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2313E2" w:rsidRDefault="0052073E" w14:paraId="56DDEFAD" w14:textId="77777777">
            <w:pPr>
              <w:tabs>
                <w:tab w:val="left" w:pos="-720"/>
              </w:tabs>
              <w:suppressAutoHyphens/>
              <w:rPr>
                <w:rFonts w:ascii="Times New Roman" w:hAnsi="Times New Roman"/>
                <w:b/>
                <w:szCs w:val="24"/>
              </w:rPr>
            </w:pPr>
          </w:p>
        </w:tc>
        <w:tc>
          <w:tcPr>
            <w:tcW w:w="2829" w:type="dxa"/>
          </w:tcPr>
          <w:p w:rsidRPr="002213D1" w:rsidR="0052073E" w:rsidP="002313E2" w:rsidRDefault="00885F62" w14:paraId="56DDEFAE" w14:textId="26EAA5A7">
            <w:pPr>
              <w:tabs>
                <w:tab w:val="left" w:pos="-720"/>
              </w:tabs>
              <w:suppressAutoHyphens/>
              <w:rPr>
                <w:rFonts w:ascii="Times New Roman" w:hAnsi="Times New Roman"/>
                <w:bCs/>
                <w:szCs w:val="24"/>
              </w:rPr>
            </w:pPr>
            <w:r w:rsidRPr="002213D1">
              <w:rPr>
                <w:rFonts w:ascii="Times New Roman" w:hAnsi="Times New Roman"/>
                <w:bCs/>
                <w:szCs w:val="24"/>
              </w:rPr>
              <w:t>9,800</w:t>
            </w:r>
          </w:p>
        </w:tc>
        <w:tc>
          <w:tcPr>
            <w:tcW w:w="2520" w:type="dxa"/>
          </w:tcPr>
          <w:p w:rsidR="0052073E" w:rsidP="002313E2" w:rsidRDefault="0052073E" w14:paraId="56DDEFAF" w14:textId="77777777">
            <w:pPr>
              <w:tabs>
                <w:tab w:val="left" w:pos="-720"/>
              </w:tabs>
              <w:suppressAutoHyphens/>
              <w:rPr>
                <w:rFonts w:ascii="Times New Roman" w:hAnsi="Times New Roman"/>
                <w:b/>
                <w:szCs w:val="24"/>
              </w:rPr>
            </w:pPr>
          </w:p>
        </w:tc>
      </w:tr>
      <w:tr w:rsidR="0052073E" w:rsidTr="0052073E" w14:paraId="56DDEFB5" w14:textId="77777777">
        <w:tc>
          <w:tcPr>
            <w:tcW w:w="2048" w:type="dxa"/>
          </w:tcPr>
          <w:p w:rsidR="0052073E" w:rsidP="002313E2" w:rsidRDefault="0052073E" w14:paraId="56DDEFB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2313E2" w:rsidRDefault="0052073E" w14:paraId="56DDEFB2" w14:textId="77777777">
            <w:pPr>
              <w:tabs>
                <w:tab w:val="left" w:pos="-720"/>
              </w:tabs>
              <w:suppressAutoHyphens/>
              <w:rPr>
                <w:rFonts w:ascii="Times New Roman" w:hAnsi="Times New Roman"/>
                <w:b/>
                <w:szCs w:val="24"/>
              </w:rPr>
            </w:pPr>
          </w:p>
        </w:tc>
        <w:tc>
          <w:tcPr>
            <w:tcW w:w="2829" w:type="dxa"/>
          </w:tcPr>
          <w:p w:rsidRPr="002213D1" w:rsidR="0052073E" w:rsidP="002313E2" w:rsidRDefault="00885F62" w14:paraId="56DDEFB3" w14:textId="73118347">
            <w:pPr>
              <w:tabs>
                <w:tab w:val="left" w:pos="-720"/>
              </w:tabs>
              <w:suppressAutoHyphens/>
              <w:rPr>
                <w:rFonts w:ascii="Times New Roman" w:hAnsi="Times New Roman"/>
                <w:bCs/>
                <w:szCs w:val="24"/>
              </w:rPr>
            </w:pPr>
            <w:r w:rsidRPr="002213D1">
              <w:rPr>
                <w:rFonts w:ascii="Times New Roman" w:hAnsi="Times New Roman"/>
                <w:bCs/>
                <w:szCs w:val="24"/>
              </w:rPr>
              <w:t>350</w:t>
            </w:r>
          </w:p>
        </w:tc>
        <w:tc>
          <w:tcPr>
            <w:tcW w:w="2520" w:type="dxa"/>
          </w:tcPr>
          <w:p w:rsidR="0052073E" w:rsidP="002313E2" w:rsidRDefault="0052073E" w14:paraId="56DDEFB4" w14:textId="77777777">
            <w:pPr>
              <w:tabs>
                <w:tab w:val="left" w:pos="-720"/>
              </w:tabs>
              <w:suppressAutoHyphens/>
              <w:rPr>
                <w:rFonts w:ascii="Times New Roman" w:hAnsi="Times New Roman"/>
                <w:b/>
                <w:szCs w:val="24"/>
              </w:rPr>
            </w:pPr>
          </w:p>
        </w:tc>
      </w:tr>
      <w:tr w:rsidR="0052073E" w:rsidTr="0052073E" w14:paraId="56DDEFBA" w14:textId="77777777">
        <w:tc>
          <w:tcPr>
            <w:tcW w:w="2048" w:type="dxa"/>
          </w:tcPr>
          <w:p w:rsidR="0052073E" w:rsidP="002313E2" w:rsidRDefault="0052073E" w14:paraId="56DDEFB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2313E2" w:rsidRDefault="0052073E" w14:paraId="56DDEFB7" w14:textId="77777777">
            <w:pPr>
              <w:tabs>
                <w:tab w:val="left" w:pos="-720"/>
              </w:tabs>
              <w:suppressAutoHyphens/>
              <w:rPr>
                <w:rFonts w:ascii="Times New Roman" w:hAnsi="Times New Roman"/>
                <w:b/>
                <w:szCs w:val="24"/>
              </w:rPr>
            </w:pPr>
          </w:p>
        </w:tc>
        <w:tc>
          <w:tcPr>
            <w:tcW w:w="2829" w:type="dxa"/>
          </w:tcPr>
          <w:p w:rsidR="0052073E" w:rsidP="002313E2" w:rsidRDefault="0052073E" w14:paraId="56DDEFB8" w14:textId="77777777">
            <w:pPr>
              <w:tabs>
                <w:tab w:val="left" w:pos="-720"/>
              </w:tabs>
              <w:suppressAutoHyphens/>
              <w:rPr>
                <w:rFonts w:ascii="Times New Roman" w:hAnsi="Times New Roman"/>
                <w:b/>
                <w:szCs w:val="24"/>
              </w:rPr>
            </w:pPr>
          </w:p>
        </w:tc>
        <w:tc>
          <w:tcPr>
            <w:tcW w:w="2520" w:type="dxa"/>
          </w:tcPr>
          <w:p w:rsidR="0052073E" w:rsidP="002313E2" w:rsidRDefault="0052073E" w14:paraId="56DDEFB9" w14:textId="77777777">
            <w:pPr>
              <w:tabs>
                <w:tab w:val="left" w:pos="-720"/>
              </w:tabs>
              <w:suppressAutoHyphens/>
              <w:rPr>
                <w:rFonts w:ascii="Times New Roman" w:hAnsi="Times New Roman"/>
                <w:b/>
                <w:szCs w:val="24"/>
              </w:rPr>
            </w:pPr>
          </w:p>
        </w:tc>
      </w:tr>
    </w:tbl>
    <w:p w:rsidR="00F27AAF" w:rsidP="002313E2" w:rsidRDefault="00F27AAF" w14:paraId="56DDEFBB" w14:textId="77777777">
      <w:pPr>
        <w:tabs>
          <w:tab w:val="left" w:pos="-720"/>
        </w:tabs>
        <w:suppressAutoHyphens/>
        <w:rPr>
          <w:rFonts w:ascii="Times New Roman" w:hAnsi="Times New Roman"/>
          <w:b/>
          <w:szCs w:val="24"/>
        </w:rPr>
      </w:pPr>
    </w:p>
    <w:p w:rsidRPr="00217E56" w:rsidR="00885F62" w:rsidP="00885F62" w:rsidRDefault="00885F62" w14:paraId="4A88CE00" w14:textId="77777777">
      <w:pPr>
        <w:pStyle w:val="ListParagraph"/>
        <w:tabs>
          <w:tab w:val="left" w:pos="-720"/>
        </w:tabs>
        <w:suppressAutoHyphens/>
        <w:rPr>
          <w:rFonts w:ascii="Times New Roman" w:hAnsi="Times New Roman"/>
          <w:bCs/>
          <w:szCs w:val="24"/>
        </w:rPr>
      </w:pPr>
      <w:r w:rsidRPr="00217E56">
        <w:rPr>
          <w:rFonts w:ascii="Times New Roman" w:hAnsi="Times New Roman"/>
          <w:bCs/>
          <w:szCs w:val="24"/>
        </w:rPr>
        <w:lastRenderedPageBreak/>
        <w:t xml:space="preserve">This is a reinstatement; therefore, all burden is new.  </w:t>
      </w:r>
    </w:p>
    <w:p w:rsidRPr="00217E56" w:rsidR="00885F62" w:rsidP="00885F62" w:rsidRDefault="00885F62" w14:paraId="7D53AEA3" w14:textId="77777777">
      <w:pPr>
        <w:pStyle w:val="ListParagraph"/>
        <w:tabs>
          <w:tab w:val="left" w:pos="-720"/>
        </w:tabs>
        <w:suppressAutoHyphens/>
        <w:rPr>
          <w:rFonts w:ascii="Times New Roman" w:hAnsi="Times New Roman"/>
          <w:bCs/>
          <w:szCs w:val="24"/>
        </w:rPr>
      </w:pPr>
    </w:p>
    <w:p w:rsidR="00043C32" w:rsidP="002313E2" w:rsidRDefault="00043C32" w14:paraId="56DDEFB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217E56" w:rsidRDefault="00534B4A" w14:paraId="56DDEFBE" w14:textId="3ED46480">
      <w:pPr>
        <w:tabs>
          <w:tab w:val="left" w:pos="-720"/>
        </w:tabs>
        <w:suppressAutoHyphens/>
        <w:ind w:left="806"/>
        <w:rPr>
          <w:rFonts w:ascii="Times New Roman" w:hAnsi="Times New Roman"/>
          <w:szCs w:val="24"/>
        </w:rPr>
      </w:pPr>
    </w:p>
    <w:p w:rsidRPr="00217E56" w:rsidR="00217E56" w:rsidP="00217E56" w:rsidRDefault="00217E56" w14:paraId="7DAD7673" w14:textId="77777777">
      <w:pPr>
        <w:tabs>
          <w:tab w:val="left" w:pos="-720"/>
        </w:tabs>
        <w:suppressAutoHyphens/>
        <w:rPr>
          <w:rFonts w:ascii="Times New Roman" w:hAnsi="Times New Roman"/>
          <w:szCs w:val="24"/>
        </w:rPr>
      </w:pPr>
      <w:r>
        <w:rPr>
          <w:rFonts w:ascii="Times New Roman" w:hAnsi="Times New Roman"/>
          <w:szCs w:val="24"/>
        </w:rPr>
        <w:tab/>
      </w:r>
      <w:r w:rsidRPr="00217E56">
        <w:rPr>
          <w:rFonts w:ascii="Times New Roman" w:hAnsi="Times New Roman"/>
          <w:szCs w:val="24"/>
        </w:rPr>
        <w:t>The results of the collected information will not be published.</w:t>
      </w:r>
    </w:p>
    <w:p w:rsidRPr="00534B4A" w:rsidR="00534B4A" w:rsidP="002313E2" w:rsidRDefault="00534B4A" w14:paraId="56DDEFBF" w14:textId="77777777">
      <w:pPr>
        <w:tabs>
          <w:tab w:val="left" w:pos="-720"/>
        </w:tabs>
        <w:suppressAutoHyphens/>
        <w:rPr>
          <w:rFonts w:ascii="Times New Roman" w:hAnsi="Times New Roman"/>
          <w:szCs w:val="24"/>
        </w:rPr>
      </w:pPr>
    </w:p>
    <w:p w:rsidRPr="00534B4A" w:rsidR="00043C32" w:rsidP="002313E2" w:rsidRDefault="00043C32" w14:paraId="56DDEFC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2313E2" w:rsidRDefault="00534B4A" w14:paraId="56DDEFC1" w14:textId="7245A02D">
      <w:pPr>
        <w:tabs>
          <w:tab w:val="left" w:pos="-720"/>
        </w:tabs>
        <w:suppressAutoHyphens/>
        <w:ind w:left="360"/>
        <w:rPr>
          <w:rFonts w:ascii="Times New Roman" w:hAnsi="Times New Roman"/>
          <w:b/>
          <w:szCs w:val="24"/>
        </w:rPr>
      </w:pPr>
    </w:p>
    <w:p w:rsidRPr="00217E56" w:rsidR="00217E56" w:rsidP="00217E56" w:rsidRDefault="00217E56" w14:paraId="303EDF2C" w14:textId="3AECF569">
      <w:pPr>
        <w:tabs>
          <w:tab w:val="left" w:pos="-720"/>
        </w:tabs>
        <w:suppressAutoHyphens/>
        <w:ind w:left="720"/>
        <w:rPr>
          <w:rFonts w:ascii="Times New Roman" w:hAnsi="Times New Roman"/>
          <w:bCs/>
          <w:szCs w:val="24"/>
        </w:rPr>
      </w:pPr>
      <w:r w:rsidRPr="00217E56">
        <w:rPr>
          <w:rFonts w:ascii="Times New Roman" w:hAnsi="Times New Roman"/>
          <w:bCs/>
          <w:szCs w:val="24"/>
        </w:rPr>
        <w:t>The Department will display the expiration date for the OMB approval as required on the approved Annual Performance Report.</w:t>
      </w:r>
    </w:p>
    <w:p w:rsidRPr="00534B4A" w:rsidR="00534B4A" w:rsidP="002313E2" w:rsidRDefault="00534B4A" w14:paraId="56DDEFC2" w14:textId="77777777">
      <w:pPr>
        <w:tabs>
          <w:tab w:val="left" w:pos="-720"/>
        </w:tabs>
        <w:suppressAutoHyphens/>
        <w:ind w:left="360"/>
        <w:rPr>
          <w:rFonts w:ascii="Times New Roman" w:hAnsi="Times New Roman"/>
          <w:szCs w:val="24"/>
        </w:rPr>
      </w:pPr>
    </w:p>
    <w:p w:rsidR="001C73C0" w:rsidP="002313E2" w:rsidRDefault="00043C32" w14:paraId="56DDEFC3" w14:textId="30612D16">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217E56" w:rsidP="00217E56" w:rsidRDefault="00217E56" w14:paraId="1B0B6A9A" w14:textId="200565F9">
      <w:pPr>
        <w:pStyle w:val="ListParagraph"/>
        <w:tabs>
          <w:tab w:val="left" w:pos="-720"/>
        </w:tabs>
        <w:suppressAutoHyphens/>
        <w:ind w:left="900"/>
        <w:rPr>
          <w:rStyle w:val="a"/>
          <w:rFonts w:ascii="Times New Roman" w:hAnsi="Times New Roman"/>
          <w:b/>
          <w:szCs w:val="24"/>
        </w:rPr>
      </w:pPr>
    </w:p>
    <w:p w:rsidRPr="00DC059F" w:rsidR="00DC059F" w:rsidP="002213D1" w:rsidRDefault="00DC059F" w14:paraId="5AB5209E" w14:textId="77777777">
      <w:pPr>
        <w:pStyle w:val="ListParagraph"/>
        <w:rPr>
          <w:rFonts w:ascii="Times New Roman" w:hAnsi="Times New Roman"/>
          <w:bCs/>
          <w:szCs w:val="24"/>
        </w:rPr>
      </w:pPr>
      <w:r w:rsidRPr="00DC059F">
        <w:rPr>
          <w:rFonts w:ascii="Times New Roman" w:hAnsi="Times New Roman"/>
          <w:bCs/>
          <w:szCs w:val="24"/>
        </w:rPr>
        <w:t>There are no exceptions to the certification statement.</w:t>
      </w:r>
    </w:p>
    <w:p w:rsidRPr="009767AF" w:rsidR="00217E56" w:rsidP="00217E56" w:rsidRDefault="00217E56" w14:paraId="0A25B4A3" w14:textId="77777777">
      <w:pPr>
        <w:pStyle w:val="ListParagraph"/>
        <w:tabs>
          <w:tab w:val="left" w:pos="-720"/>
        </w:tabs>
        <w:suppressAutoHyphens/>
        <w:ind w:left="900"/>
        <w:rPr>
          <w:rFonts w:ascii="Times New Roman" w:hAnsi="Times New Roman"/>
          <w:b/>
          <w:szCs w:val="24"/>
        </w:rPr>
      </w:pPr>
    </w:p>
    <w:sectPr w:rsidRPr="009767AF" w:rsidR="00217E56" w:rsidSect="001B4FCB">
      <w:footerReference w:type="default" r:id="rId13"/>
      <w:endnotePr>
        <w:numFmt w:val="decimal"/>
      </w:endnotePr>
      <w:pgSz w:w="12240" w:h="15840" w:code="1"/>
      <w:pgMar w:top="1440" w:right="1440" w:bottom="135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2F3D9" w14:textId="77777777" w:rsidR="00E45C00" w:rsidRDefault="00E45C00" w:rsidP="00043C32">
      <w:r>
        <w:separator/>
      </w:r>
    </w:p>
  </w:endnote>
  <w:endnote w:type="continuationSeparator" w:id="0">
    <w:p w14:paraId="559664D5" w14:textId="77777777" w:rsidR="00E45C00" w:rsidRDefault="00E45C00"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DEFC8" w14:textId="77777777" w:rsidR="00386054" w:rsidRDefault="00DC2262">
    <w:pPr>
      <w:spacing w:before="140" w:line="100" w:lineRule="exact"/>
      <w:rPr>
        <w:sz w:val="10"/>
      </w:rPr>
    </w:pPr>
  </w:p>
  <w:p w14:paraId="56DDEFC9" w14:textId="77777777" w:rsidR="00386054" w:rsidRDefault="00DC2262">
    <w:pPr>
      <w:tabs>
        <w:tab w:val="left" w:pos="0"/>
      </w:tabs>
      <w:suppressAutoHyphens/>
    </w:pPr>
  </w:p>
  <w:p w14:paraId="56DDEFCA" w14:textId="77777777" w:rsidR="00386054" w:rsidRDefault="00043C32">
    <w:pPr>
      <w:tabs>
        <w:tab w:val="left" w:pos="0"/>
      </w:tabs>
      <w:suppressAutoHyphens/>
    </w:pPr>
    <w:r>
      <w:rPr>
        <w:noProof/>
      </w:rPr>
      <mc:AlternateContent>
        <mc:Choice Requires="wps">
          <w:drawing>
            <wp:inline distT="0" distB="0" distL="0" distR="0" wp14:anchorId="56DDEFCB" wp14:editId="56DDEFC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6DDEFC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56DDEFC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" filled="f" stroked="f" strokeweight="0">
              <v:textbox inset="0,0,0,0">
                <w:txbxContent>
                  <w:p w14:paraId="56DDEFC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04ADD" w14:textId="77777777" w:rsidR="00E45C00" w:rsidRDefault="00E45C00" w:rsidP="00043C32">
      <w:r>
        <w:separator/>
      </w:r>
    </w:p>
  </w:footnote>
  <w:footnote w:type="continuationSeparator" w:id="0">
    <w:p w14:paraId="4DD39E9D" w14:textId="77777777" w:rsidR="00E45C00" w:rsidRDefault="00E45C00" w:rsidP="00043C32">
      <w:r>
        <w:continuationSeparator/>
      </w:r>
    </w:p>
  </w:footnote>
  <w:footnote w:id="1">
    <w:p w14:paraId="56DDEFC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6EA1666A"/>
    <w:multiLevelType w:val="hybridMultilevel"/>
    <w:tmpl w:val="844261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0AB156C"/>
    <w:multiLevelType w:val="hybridMultilevel"/>
    <w:tmpl w:val="20D4B4CA"/>
    <w:lvl w:ilvl="0" w:tplc="2CB482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611C64"/>
    <w:multiLevelType w:val="singleLevel"/>
    <w:tmpl w:val="E3CA830C"/>
    <w:lvl w:ilvl="0">
      <w:start w:val="12"/>
      <w:numFmt w:val="decimal"/>
      <w:lvlText w:val=""/>
      <w:lvlJc w:val="left"/>
      <w:pPr>
        <w:tabs>
          <w:tab w:val="num" w:pos="360"/>
        </w:tabs>
        <w:ind w:left="360" w:hanging="360"/>
      </w:pPr>
      <w:rPr>
        <w:rFonts w:hint="default"/>
      </w:rPr>
    </w:lvl>
  </w:abstractNum>
  <w:abstractNum w:abstractNumId="6"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3134822">
    <w:abstractNumId w:val="0"/>
  </w:num>
  <w:num w:numId="2" w16cid:durableId="2098749200">
    <w:abstractNumId w:val="2"/>
  </w:num>
  <w:num w:numId="3" w16cid:durableId="390538738">
    <w:abstractNumId w:val="1"/>
  </w:num>
  <w:num w:numId="4" w16cid:durableId="14500723">
    <w:abstractNumId w:val="4"/>
  </w:num>
  <w:num w:numId="5" w16cid:durableId="2111587666">
    <w:abstractNumId w:val="6"/>
  </w:num>
  <w:num w:numId="6" w16cid:durableId="1878884025">
    <w:abstractNumId w:val="5"/>
  </w:num>
  <w:num w:numId="7" w16cid:durableId="425620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5ED5"/>
    <w:rsid w:val="00041A05"/>
    <w:rsid w:val="00043C32"/>
    <w:rsid w:val="000446F5"/>
    <w:rsid w:val="00063A39"/>
    <w:rsid w:val="00093017"/>
    <w:rsid w:val="001824F3"/>
    <w:rsid w:val="001A2498"/>
    <w:rsid w:val="001A6AE0"/>
    <w:rsid w:val="001B4FCB"/>
    <w:rsid w:val="001B65F9"/>
    <w:rsid w:val="001C73C0"/>
    <w:rsid w:val="001E79BD"/>
    <w:rsid w:val="00217E56"/>
    <w:rsid w:val="00221318"/>
    <w:rsid w:val="002213D1"/>
    <w:rsid w:val="002225CC"/>
    <w:rsid w:val="00224A3B"/>
    <w:rsid w:val="002313E2"/>
    <w:rsid w:val="00240A39"/>
    <w:rsid w:val="00246FE9"/>
    <w:rsid w:val="00250100"/>
    <w:rsid w:val="00262A69"/>
    <w:rsid w:val="00270AF7"/>
    <w:rsid w:val="002A3221"/>
    <w:rsid w:val="002C3520"/>
    <w:rsid w:val="002E14E0"/>
    <w:rsid w:val="002F0981"/>
    <w:rsid w:val="002F55E5"/>
    <w:rsid w:val="0032078A"/>
    <w:rsid w:val="0032539E"/>
    <w:rsid w:val="003860E4"/>
    <w:rsid w:val="003B1545"/>
    <w:rsid w:val="003C2727"/>
    <w:rsid w:val="00412915"/>
    <w:rsid w:val="00426A82"/>
    <w:rsid w:val="00442E07"/>
    <w:rsid w:val="004433FD"/>
    <w:rsid w:val="00485217"/>
    <w:rsid w:val="00487B61"/>
    <w:rsid w:val="004B0160"/>
    <w:rsid w:val="004F47C2"/>
    <w:rsid w:val="0052073E"/>
    <w:rsid w:val="00521380"/>
    <w:rsid w:val="00534B4A"/>
    <w:rsid w:val="0053764D"/>
    <w:rsid w:val="0055212B"/>
    <w:rsid w:val="00575DDA"/>
    <w:rsid w:val="00581C11"/>
    <w:rsid w:val="005C3B61"/>
    <w:rsid w:val="005F26CE"/>
    <w:rsid w:val="005F72F9"/>
    <w:rsid w:val="00624EF0"/>
    <w:rsid w:val="0065754A"/>
    <w:rsid w:val="00676195"/>
    <w:rsid w:val="0068362B"/>
    <w:rsid w:val="0068567A"/>
    <w:rsid w:val="006A292A"/>
    <w:rsid w:val="006A38F7"/>
    <w:rsid w:val="006A4EBB"/>
    <w:rsid w:val="006B4172"/>
    <w:rsid w:val="006E7483"/>
    <w:rsid w:val="006F2878"/>
    <w:rsid w:val="00707A55"/>
    <w:rsid w:val="00713B69"/>
    <w:rsid w:val="00717455"/>
    <w:rsid w:val="00726123"/>
    <w:rsid w:val="00755D99"/>
    <w:rsid w:val="00756FD3"/>
    <w:rsid w:val="00765392"/>
    <w:rsid w:val="00790E3E"/>
    <w:rsid w:val="007C0A4C"/>
    <w:rsid w:val="007C5D53"/>
    <w:rsid w:val="007F6104"/>
    <w:rsid w:val="00800D30"/>
    <w:rsid w:val="00807D1A"/>
    <w:rsid w:val="0081369F"/>
    <w:rsid w:val="0081514F"/>
    <w:rsid w:val="00837D2E"/>
    <w:rsid w:val="00860E11"/>
    <w:rsid w:val="00874EFE"/>
    <w:rsid w:val="00882126"/>
    <w:rsid w:val="00885F62"/>
    <w:rsid w:val="008933F1"/>
    <w:rsid w:val="008D0601"/>
    <w:rsid w:val="008D1F11"/>
    <w:rsid w:val="008E5919"/>
    <w:rsid w:val="00905951"/>
    <w:rsid w:val="00912D2C"/>
    <w:rsid w:val="00912F5A"/>
    <w:rsid w:val="00916EE4"/>
    <w:rsid w:val="00920F63"/>
    <w:rsid w:val="009243F3"/>
    <w:rsid w:val="0093366B"/>
    <w:rsid w:val="00934185"/>
    <w:rsid w:val="00946126"/>
    <w:rsid w:val="00952DF9"/>
    <w:rsid w:val="0095421D"/>
    <w:rsid w:val="00960C86"/>
    <w:rsid w:val="00970070"/>
    <w:rsid w:val="009767AF"/>
    <w:rsid w:val="00981F58"/>
    <w:rsid w:val="00986D0A"/>
    <w:rsid w:val="009E3E86"/>
    <w:rsid w:val="009F5A39"/>
    <w:rsid w:val="00A06788"/>
    <w:rsid w:val="00A118A2"/>
    <w:rsid w:val="00A23F26"/>
    <w:rsid w:val="00A4001C"/>
    <w:rsid w:val="00A40AAB"/>
    <w:rsid w:val="00A46D01"/>
    <w:rsid w:val="00A70816"/>
    <w:rsid w:val="00A73590"/>
    <w:rsid w:val="00A7636D"/>
    <w:rsid w:val="00A9138E"/>
    <w:rsid w:val="00AC0DD9"/>
    <w:rsid w:val="00AC1C89"/>
    <w:rsid w:val="00AC3695"/>
    <w:rsid w:val="00AD381B"/>
    <w:rsid w:val="00AF5B5B"/>
    <w:rsid w:val="00AF5D1A"/>
    <w:rsid w:val="00B017F9"/>
    <w:rsid w:val="00B07213"/>
    <w:rsid w:val="00B10A05"/>
    <w:rsid w:val="00B11EE2"/>
    <w:rsid w:val="00B368FE"/>
    <w:rsid w:val="00B54167"/>
    <w:rsid w:val="00B623A1"/>
    <w:rsid w:val="00B62E06"/>
    <w:rsid w:val="00B64B1D"/>
    <w:rsid w:val="00B965A5"/>
    <w:rsid w:val="00B9671B"/>
    <w:rsid w:val="00BA1D31"/>
    <w:rsid w:val="00C164D3"/>
    <w:rsid w:val="00C20670"/>
    <w:rsid w:val="00C224FD"/>
    <w:rsid w:val="00C657D3"/>
    <w:rsid w:val="00C86713"/>
    <w:rsid w:val="00C875E8"/>
    <w:rsid w:val="00C92035"/>
    <w:rsid w:val="00CA3528"/>
    <w:rsid w:val="00CC2A72"/>
    <w:rsid w:val="00CC3FB5"/>
    <w:rsid w:val="00CD2067"/>
    <w:rsid w:val="00CD47BC"/>
    <w:rsid w:val="00D34984"/>
    <w:rsid w:val="00D36C35"/>
    <w:rsid w:val="00D75313"/>
    <w:rsid w:val="00D83E3A"/>
    <w:rsid w:val="00D91761"/>
    <w:rsid w:val="00DB247E"/>
    <w:rsid w:val="00DB57CC"/>
    <w:rsid w:val="00DC059F"/>
    <w:rsid w:val="00DC2262"/>
    <w:rsid w:val="00DD5ED2"/>
    <w:rsid w:val="00DD666F"/>
    <w:rsid w:val="00E16ACD"/>
    <w:rsid w:val="00E17134"/>
    <w:rsid w:val="00E25EBC"/>
    <w:rsid w:val="00E45C00"/>
    <w:rsid w:val="00E66550"/>
    <w:rsid w:val="00E877BF"/>
    <w:rsid w:val="00EA1767"/>
    <w:rsid w:val="00EA6EB1"/>
    <w:rsid w:val="00EB0929"/>
    <w:rsid w:val="00EB0FA5"/>
    <w:rsid w:val="00EC01DD"/>
    <w:rsid w:val="00EC35E3"/>
    <w:rsid w:val="00ED7195"/>
    <w:rsid w:val="00F0414F"/>
    <w:rsid w:val="00F070F3"/>
    <w:rsid w:val="00F10E31"/>
    <w:rsid w:val="00F11029"/>
    <w:rsid w:val="00F15F55"/>
    <w:rsid w:val="00F27396"/>
    <w:rsid w:val="00F27AAF"/>
    <w:rsid w:val="00F31BEC"/>
    <w:rsid w:val="00F5782B"/>
    <w:rsid w:val="00F73131"/>
    <w:rsid w:val="00FC46D6"/>
    <w:rsid w:val="00FC669D"/>
    <w:rsid w:val="00FD4F0B"/>
    <w:rsid w:val="00FE02FC"/>
    <w:rsid w:val="00FE1BAE"/>
    <w:rsid w:val="00FE291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DEF0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676195"/>
    <w:rPr>
      <w:color w:val="800080" w:themeColor="followedHyperlink"/>
      <w:u w:val="single"/>
    </w:rPr>
  </w:style>
  <w:style w:type="paragraph" w:styleId="Revision">
    <w:name w:val="Revision"/>
    <w:hidden/>
    <w:uiPriority w:val="99"/>
    <w:semiHidden/>
    <w:rsid w:val="00F15F55"/>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_nat.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2.ed.gov/programs/campisp/legislation.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8FE1DAB2-E2E9-474E-AEB0-5831178A9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3069</Words>
  <Characters>17495</Characters>
  <Application>Microsoft Office Word</Application>
  <DocSecurity>4</DocSecurity>
  <Lines>145</Lines>
  <Paragraphs>41</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2022-08-16T14:39:00Z</dcterms:created>
  <dcterms:modified xsi:type="dcterms:W3CDTF">2022-08-16T14:39:00Z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