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270D" w:rsidR="00043C32" w:rsidP="00AD381B" w:rsidRDefault="00043C32" w14:paraId="60BC1449" w14:textId="15B7F9E5">
      <w:pPr>
        <w:pStyle w:val="Heading1"/>
        <w:rPr>
          <w:b/>
          <w:bCs/>
          <w:sz w:val="24"/>
          <w:szCs w:val="24"/>
        </w:rPr>
      </w:pPr>
      <w:r w:rsidRPr="0033270D">
        <w:rPr>
          <w:b/>
          <w:bCs/>
          <w:sz w:val="24"/>
          <w:szCs w:val="24"/>
        </w:rPr>
        <w:t>SUPPORTING STATEMENT</w:t>
      </w:r>
    </w:p>
    <w:p w:rsidRPr="0033270D" w:rsidR="00043C32" w:rsidP="00AD381B" w:rsidRDefault="00043C32" w14:paraId="60BC144A" w14:textId="77777777">
      <w:pPr>
        <w:pStyle w:val="Heading1"/>
        <w:rPr>
          <w:b/>
          <w:bCs/>
          <w:sz w:val="24"/>
          <w:szCs w:val="24"/>
        </w:rPr>
      </w:pPr>
      <w:r w:rsidRPr="0033270D">
        <w:rPr>
          <w:b/>
          <w:bCs/>
          <w:sz w:val="24"/>
          <w:szCs w:val="24"/>
        </w:rPr>
        <w:t>FOR PAPERWORK REDUCTION ACT SUBMISSION</w:t>
      </w:r>
    </w:p>
    <w:p w:rsidRPr="0033270D" w:rsidR="0033270D" w:rsidP="0033270D" w:rsidRDefault="0033270D" w14:paraId="14858E01" w14:textId="77777777">
      <w:pPr>
        <w:suppressAutoHyphens/>
        <w:jc w:val="center"/>
        <w:rPr>
          <w:rFonts w:asciiTheme="minorHAnsi" w:hAnsiTheme="minorHAnsi" w:cstheme="minorHAnsi"/>
          <w:bCs/>
          <w:szCs w:val="24"/>
        </w:rPr>
      </w:pPr>
      <w:r w:rsidRPr="0033270D">
        <w:rPr>
          <w:rFonts w:asciiTheme="minorHAnsi" w:hAnsiTheme="minorHAnsi" w:cstheme="minorHAnsi"/>
          <w:bCs/>
          <w:szCs w:val="24"/>
        </w:rPr>
        <w:t>Information Collection for Regulations Governing the Federal Perkins Loan Program</w:t>
      </w:r>
    </w:p>
    <w:p w:rsidRPr="00AD381B" w:rsidR="00F600B7" w:rsidP="00AD381B" w:rsidRDefault="00F600B7" w14:paraId="06AE1207" w14:textId="77777777">
      <w:pPr>
        <w:tabs>
          <w:tab w:val="left" w:pos="0"/>
        </w:tabs>
        <w:suppressAutoHyphens/>
        <w:rPr>
          <w:rFonts w:ascii="Times New Roman" w:hAnsi="Times New Roman"/>
          <w:szCs w:val="24"/>
        </w:rPr>
      </w:pPr>
    </w:p>
    <w:p w:rsidRPr="00AD381B" w:rsidR="00EA1767" w:rsidP="00AD381B" w:rsidRDefault="00043C32" w14:paraId="60BC144C"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60BC144D" w14:textId="00C131DB">
      <w:pPr>
        <w:pStyle w:val="ListParagraph"/>
        <w:suppressAutoHyphens/>
        <w:spacing w:line="240" w:lineRule="exact"/>
        <w:rPr>
          <w:rFonts w:ascii="Times New Roman" w:hAnsi="Times New Roman"/>
          <w:szCs w:val="24"/>
        </w:rPr>
      </w:pPr>
    </w:p>
    <w:p w:rsidRPr="0033270D" w:rsidR="0033270D" w:rsidP="0033270D" w:rsidRDefault="0033270D" w14:paraId="3FB31FF9"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iCs/>
          <w:szCs w:val="24"/>
        </w:rPr>
        <w:t xml:space="preserve">This is a request for an extension without change of the current </w:t>
      </w:r>
      <w:r w:rsidRPr="0033270D">
        <w:rPr>
          <w:rFonts w:asciiTheme="minorHAnsi" w:hAnsiTheme="minorHAnsi" w:cstheme="minorHAnsi"/>
          <w:szCs w:val="24"/>
        </w:rPr>
        <w:t>Office of Management and Budget (OMB) approval of the reporting and recordkeeping requirement contained in 34 CFR sections 674.39, 674.41, 674.42, 674.43, 674.45, 674.47, 674.48, and 674.49 under the control number 1845-0023.  Due to the effects of the COVID-19 pandemic the Department lacks sufficient data to allow for more accurate updates to the burden estimates.</w:t>
      </w:r>
    </w:p>
    <w:p w:rsidRPr="0033270D" w:rsidR="0033270D" w:rsidP="0033270D" w:rsidRDefault="0033270D" w14:paraId="55DE5970" w14:textId="77777777">
      <w:pPr>
        <w:tabs>
          <w:tab w:val="left" w:pos="0"/>
        </w:tabs>
        <w:suppressAutoHyphens/>
        <w:ind w:left="720"/>
        <w:rPr>
          <w:rFonts w:asciiTheme="minorHAnsi" w:hAnsiTheme="minorHAnsi" w:cstheme="minorHAnsi"/>
          <w:szCs w:val="24"/>
        </w:rPr>
      </w:pPr>
    </w:p>
    <w:p w:rsidRPr="0033270D" w:rsidR="0033270D" w:rsidP="0033270D" w:rsidRDefault="0033270D" w14:paraId="4E1A108D"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The information collections in these regulations are necessary to determine Federal Perkins Loan Program borrower eligibility to receive program benefits and to prevent fraud and abuse of program funds.  There are no changes to the language of these regulations.  </w:t>
      </w:r>
    </w:p>
    <w:p w:rsidRPr="0033270D" w:rsidR="0033270D" w:rsidP="0033270D" w:rsidRDefault="0033270D" w14:paraId="58F9DC85" w14:textId="77777777">
      <w:pPr>
        <w:tabs>
          <w:tab w:val="left" w:pos="0"/>
        </w:tabs>
        <w:suppressAutoHyphens/>
        <w:ind w:left="720"/>
        <w:rPr>
          <w:rFonts w:asciiTheme="minorHAnsi" w:hAnsiTheme="minorHAnsi" w:cstheme="minorHAnsi"/>
          <w:szCs w:val="24"/>
        </w:rPr>
      </w:pPr>
    </w:p>
    <w:p w:rsidRPr="0033270D" w:rsidR="0033270D" w:rsidP="0033270D" w:rsidRDefault="0033270D" w14:paraId="048DB85B"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674.39 – Loan rehabilitation.</w:t>
      </w:r>
    </w:p>
    <w:p w:rsidRPr="0033270D" w:rsidR="0033270D" w:rsidP="0033270D" w:rsidRDefault="0033270D" w14:paraId="4BE62CF6"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This section establishes that participating institutions are required to have a loan rehabilitation program for the purposes of rehabilitating defaulted loans and outlines the requirements of the rehabilitation program.</w:t>
      </w:r>
    </w:p>
    <w:p w:rsidRPr="0033270D" w:rsidR="0033270D" w:rsidP="0033270D" w:rsidRDefault="0033270D" w14:paraId="5857B228" w14:textId="77777777">
      <w:pPr>
        <w:tabs>
          <w:tab w:val="left" w:pos="0"/>
        </w:tabs>
        <w:suppressAutoHyphens/>
        <w:ind w:left="720"/>
        <w:rPr>
          <w:rFonts w:asciiTheme="minorHAnsi" w:hAnsiTheme="minorHAnsi" w:cstheme="minorHAnsi"/>
          <w:szCs w:val="24"/>
        </w:rPr>
      </w:pPr>
    </w:p>
    <w:p w:rsidRPr="0033270D" w:rsidR="0033270D" w:rsidP="0033270D" w:rsidRDefault="0033270D" w14:paraId="375A8BBD"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674.41 – Due diligence – general requirements.</w:t>
      </w:r>
    </w:p>
    <w:p w:rsidRPr="0033270D" w:rsidR="0033270D" w:rsidP="0033270D" w:rsidRDefault="0033270D" w14:paraId="27AF9805"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0033270D" w:rsidP="0033270D" w:rsidRDefault="0033270D" w14:paraId="2085F37E" w14:textId="01F0A01D">
      <w:pPr>
        <w:ind w:left="720"/>
        <w:rPr>
          <w:rFonts w:asciiTheme="minorHAnsi" w:hAnsiTheme="minorHAnsi" w:cstheme="minorHAnsi"/>
          <w:szCs w:val="24"/>
        </w:rPr>
      </w:pPr>
    </w:p>
    <w:p w:rsidRPr="0033270D" w:rsidR="0033270D" w:rsidP="0033270D" w:rsidRDefault="0033270D" w14:paraId="255C28CE" w14:textId="4BE4B87A">
      <w:pPr>
        <w:ind w:left="720"/>
        <w:rPr>
          <w:rFonts w:asciiTheme="minorHAnsi" w:hAnsiTheme="minorHAnsi" w:cstheme="minorHAnsi"/>
          <w:szCs w:val="24"/>
        </w:rPr>
      </w:pPr>
      <w:r w:rsidRPr="0033270D">
        <w:rPr>
          <w:rFonts w:asciiTheme="minorHAnsi" w:hAnsiTheme="minorHAnsi" w:cstheme="minorHAnsi"/>
          <w:szCs w:val="24"/>
        </w:rPr>
        <w:t>Section 674.42 – Contact with the borrower.</w:t>
      </w:r>
    </w:p>
    <w:p w:rsidRPr="0033270D" w:rsidR="0033270D" w:rsidP="0033270D" w:rsidRDefault="0033270D" w14:paraId="5B962061"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Pr="0033270D" w:rsidR="0033270D" w:rsidP="0033270D" w:rsidRDefault="0033270D" w14:paraId="29651643" w14:textId="77777777">
      <w:pPr>
        <w:tabs>
          <w:tab w:val="left" w:pos="0"/>
        </w:tabs>
        <w:suppressAutoHyphens/>
        <w:ind w:left="720"/>
        <w:rPr>
          <w:rFonts w:asciiTheme="minorHAnsi" w:hAnsiTheme="minorHAnsi" w:cstheme="minorHAnsi"/>
          <w:szCs w:val="24"/>
        </w:rPr>
      </w:pPr>
    </w:p>
    <w:p w:rsidRPr="0033270D" w:rsidR="0033270D" w:rsidP="0033270D" w:rsidRDefault="0033270D" w14:paraId="2613C6D5"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lastRenderedPageBreak/>
        <w:t>Section 674.43 – Billing procedures.</w:t>
      </w:r>
    </w:p>
    <w:p w:rsidRPr="0033270D" w:rsidR="0033270D" w:rsidP="0033270D" w:rsidRDefault="0033270D" w14:paraId="5FBF9F96"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This section establishes that institutions are required to notify borrowers about the amount of repayment due, to remind borrowers when their payment is overdue, and to demand payment of overdue amounts. </w:t>
      </w:r>
    </w:p>
    <w:p w:rsidRPr="0033270D" w:rsidR="0033270D" w:rsidP="0033270D" w:rsidRDefault="0033270D" w14:paraId="555A1EE6" w14:textId="77777777">
      <w:pPr>
        <w:tabs>
          <w:tab w:val="left" w:pos="0"/>
        </w:tabs>
        <w:suppressAutoHyphens/>
        <w:ind w:left="720"/>
        <w:rPr>
          <w:rFonts w:asciiTheme="minorHAnsi" w:hAnsiTheme="minorHAnsi" w:cstheme="minorHAnsi"/>
          <w:szCs w:val="24"/>
        </w:rPr>
      </w:pPr>
    </w:p>
    <w:p w:rsidRPr="0033270D" w:rsidR="0033270D" w:rsidP="0033270D" w:rsidRDefault="0033270D" w14:paraId="7D603C7C"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674.45 – Collection procedures.</w:t>
      </w:r>
    </w:p>
    <w:p w:rsidRPr="0033270D" w:rsidR="0033270D" w:rsidP="0033270D" w:rsidRDefault="0033270D" w14:paraId="6FFD6691"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rsidRPr="0033270D" w:rsidR="0033270D" w:rsidP="0033270D" w:rsidRDefault="0033270D" w14:paraId="6754BCE3" w14:textId="77777777">
      <w:pPr>
        <w:tabs>
          <w:tab w:val="left" w:pos="0"/>
        </w:tabs>
        <w:suppressAutoHyphens/>
        <w:ind w:left="720"/>
        <w:rPr>
          <w:rFonts w:asciiTheme="minorHAnsi" w:hAnsiTheme="minorHAnsi" w:cstheme="minorHAnsi"/>
          <w:szCs w:val="24"/>
        </w:rPr>
      </w:pPr>
    </w:p>
    <w:p w:rsidRPr="0033270D" w:rsidR="0033270D" w:rsidP="0033270D" w:rsidRDefault="0033270D" w14:paraId="38DF462E"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674.47 – Costs chargeable to the Fund.</w:t>
      </w:r>
    </w:p>
    <w:p w:rsidRPr="0033270D" w:rsidR="0033270D" w:rsidP="0033270D" w:rsidRDefault="0033270D" w14:paraId="689413E5"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This section establishes detail about the billing costs, late charge costs, other collections costs, as well as write-offs and waivers of collection costs and the limitations of those costs that can be charged to the Perkins fund. </w:t>
      </w:r>
    </w:p>
    <w:p w:rsidRPr="0033270D" w:rsidR="0033270D" w:rsidP="0033270D" w:rsidRDefault="0033270D" w14:paraId="13CC3972" w14:textId="77777777">
      <w:pPr>
        <w:tabs>
          <w:tab w:val="left" w:pos="0"/>
        </w:tabs>
        <w:suppressAutoHyphens/>
        <w:ind w:left="720"/>
        <w:rPr>
          <w:rFonts w:asciiTheme="minorHAnsi" w:hAnsiTheme="minorHAnsi" w:cstheme="minorHAnsi"/>
          <w:szCs w:val="24"/>
        </w:rPr>
      </w:pPr>
    </w:p>
    <w:p w:rsidRPr="0033270D" w:rsidR="0033270D" w:rsidP="0033270D" w:rsidRDefault="0033270D" w14:paraId="1CC48A8E"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674.48 – Use of contractors to perform billing and collection activities.</w:t>
      </w:r>
    </w:p>
    <w:p w:rsidRPr="0033270D" w:rsidR="0033270D" w:rsidP="0033270D" w:rsidRDefault="0033270D" w14:paraId="3B042FA5" w14:textId="450F42C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 xml:space="preserve">This section establishes that institutions that use contractors to perform billing and collection activities retain all responsibility to comply with the Title IV program requirements and must </w:t>
      </w:r>
      <w:r w:rsidRPr="0033270D" w:rsidR="00514886">
        <w:rPr>
          <w:rFonts w:asciiTheme="minorHAnsi" w:hAnsiTheme="minorHAnsi" w:cstheme="minorHAnsi"/>
          <w:szCs w:val="24"/>
        </w:rPr>
        <w:t>ensure</w:t>
      </w:r>
      <w:r w:rsidRPr="0033270D">
        <w:rPr>
          <w:rFonts w:asciiTheme="minorHAnsi" w:hAnsiTheme="minorHAnsi" w:cstheme="minorHAnsi"/>
          <w:szCs w:val="24"/>
        </w:rPr>
        <w:t xml:space="preserve"> that the third-party provider meets all the compliance requirements.</w:t>
      </w:r>
    </w:p>
    <w:p w:rsidRPr="0033270D" w:rsidR="0033270D" w:rsidP="0033270D" w:rsidRDefault="0033270D" w14:paraId="2AA4A06A" w14:textId="77777777">
      <w:pPr>
        <w:tabs>
          <w:tab w:val="left" w:pos="0"/>
        </w:tabs>
        <w:suppressAutoHyphens/>
        <w:ind w:left="720"/>
        <w:rPr>
          <w:rFonts w:asciiTheme="minorHAnsi" w:hAnsiTheme="minorHAnsi" w:cstheme="minorHAnsi"/>
          <w:szCs w:val="24"/>
        </w:rPr>
      </w:pPr>
    </w:p>
    <w:p w:rsidRPr="0033270D" w:rsidR="0033270D" w:rsidP="0033270D" w:rsidRDefault="0033270D" w14:paraId="08AAC353"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Section 674.49 – Bankruptcy of borrower.</w:t>
      </w:r>
    </w:p>
    <w:p w:rsidRPr="0033270D" w:rsidR="0033270D" w:rsidP="0033270D" w:rsidRDefault="0033270D" w14:paraId="1A13FF34" w14:textId="77777777">
      <w:pPr>
        <w:tabs>
          <w:tab w:val="left" w:pos="0"/>
        </w:tabs>
        <w:suppressAutoHyphens/>
        <w:ind w:left="720"/>
        <w:rPr>
          <w:rFonts w:asciiTheme="minorHAnsi" w:hAnsiTheme="minorHAnsi" w:cstheme="minorHAnsi"/>
          <w:szCs w:val="24"/>
        </w:rPr>
      </w:pPr>
      <w:r w:rsidRPr="0033270D">
        <w:rPr>
          <w:rFonts w:asciiTheme="minorHAnsi" w:hAnsiTheme="minorHAnsi" w:cstheme="minorHAnsi"/>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00F600B7" w:rsidP="00AD381B" w:rsidRDefault="00F600B7" w14:paraId="0EA249B8" w14:textId="77777777">
      <w:pPr>
        <w:pStyle w:val="ListParagraph"/>
        <w:suppressAutoHyphens/>
        <w:spacing w:line="240" w:lineRule="exact"/>
        <w:rPr>
          <w:rFonts w:ascii="Times New Roman" w:hAnsi="Times New Roman"/>
          <w:szCs w:val="24"/>
        </w:rPr>
      </w:pPr>
    </w:p>
    <w:p w:rsidR="00AD381B" w:rsidP="00AD381B" w:rsidRDefault="00043C32" w14:paraId="60BC144F"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F600B7" w:rsidRDefault="00AD381B" w14:paraId="60BC1450" w14:textId="77777777">
      <w:pPr>
        <w:suppressAutoHyphens/>
        <w:spacing w:line="240" w:lineRule="exact"/>
        <w:ind w:left="720"/>
        <w:rPr>
          <w:rFonts w:ascii="Times New Roman" w:hAnsi="Times New Roman"/>
          <w:szCs w:val="24"/>
        </w:rPr>
      </w:pPr>
    </w:p>
    <w:p w:rsidRPr="0033270D" w:rsidR="00F600B7" w:rsidP="0033270D" w:rsidRDefault="0033270D" w14:paraId="3B06BC94" w14:textId="55D73508">
      <w:pPr>
        <w:suppressAutoHyphens/>
        <w:ind w:left="720"/>
        <w:rPr>
          <w:rFonts w:asciiTheme="minorHAnsi" w:hAnsiTheme="minorHAnsi" w:cstheme="minorHAnsi"/>
          <w:szCs w:val="24"/>
        </w:rPr>
      </w:pPr>
      <w:r w:rsidRPr="0033270D">
        <w:rPr>
          <w:rFonts w:asciiTheme="minorHAnsi" w:hAnsiTheme="minorHAnsi" w:cstheme="minorHAnsi"/>
          <w:szCs w:val="24"/>
        </w:rPr>
        <w:t>The information collected, recorded, and/or disclosed in 34 CFR 674.39, 674.41, 674.42, 674.43, 674.45, 674.47, and 674.49 will be used by the institution, as necessary, to provide for the making and servicing of Perkins Loans.  If the information was not collected, recorded and/or disclosed as specified in these sections, the processing and collection of Perkins Loans could be open to fraud and waste or abuse of the program funds.</w:t>
      </w:r>
    </w:p>
    <w:p w:rsidRPr="00AD381B" w:rsidR="0033270D" w:rsidP="00F600B7" w:rsidRDefault="0033270D" w14:paraId="3C1A45CE" w14:textId="77777777">
      <w:pPr>
        <w:suppressAutoHyphens/>
        <w:spacing w:line="240" w:lineRule="exact"/>
        <w:ind w:left="720"/>
        <w:rPr>
          <w:rFonts w:ascii="Times New Roman" w:hAnsi="Times New Roman"/>
          <w:szCs w:val="24"/>
        </w:rPr>
      </w:pPr>
    </w:p>
    <w:p w:rsidRPr="00AD381B" w:rsidR="00043C32" w:rsidP="00AD381B" w:rsidRDefault="00043C32" w14:paraId="60BC145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lastRenderedPageBreak/>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0BC1453" w14:textId="77777777">
      <w:pPr>
        <w:pStyle w:val="ListParagraph"/>
        <w:tabs>
          <w:tab w:val="left" w:pos="-720"/>
        </w:tabs>
        <w:suppressAutoHyphens/>
        <w:contextualSpacing w:val="0"/>
        <w:rPr>
          <w:rFonts w:ascii="Times New Roman" w:hAnsi="Times New Roman"/>
          <w:szCs w:val="24"/>
        </w:rPr>
      </w:pPr>
    </w:p>
    <w:p w:rsidRPr="0033270D" w:rsidR="0033270D" w:rsidP="0033270D" w:rsidRDefault="0033270D" w14:paraId="60398EF5" w14:textId="77777777">
      <w:pPr>
        <w:tabs>
          <w:tab w:val="left" w:pos="-720"/>
        </w:tabs>
        <w:suppressAutoHyphens/>
        <w:ind w:left="720"/>
        <w:rPr>
          <w:rFonts w:asciiTheme="minorHAnsi" w:hAnsiTheme="minorHAnsi" w:cstheme="minorHAnsi"/>
          <w:szCs w:val="24"/>
        </w:rPr>
      </w:pPr>
      <w:r w:rsidRPr="0033270D">
        <w:rPr>
          <w:rFonts w:asciiTheme="minorHAnsi" w:hAnsiTheme="minorHAnsi" w:cstheme="minorHAnsi"/>
          <w:szCs w:val="24"/>
        </w:rPr>
        <w:t>There is nothing in these regulations that prohibits the use of technology to perform the required functions.  And we continue to review the regulations so that can maximize the use of available technology in the making and servicing of Perkins Loans.</w:t>
      </w:r>
    </w:p>
    <w:p w:rsidR="00F600B7" w:rsidP="00AD381B" w:rsidRDefault="00F600B7" w14:paraId="4C4994F5" w14:textId="77777777">
      <w:pPr>
        <w:pStyle w:val="ListParagraph"/>
        <w:tabs>
          <w:tab w:val="left" w:pos="-720"/>
        </w:tabs>
        <w:suppressAutoHyphens/>
        <w:contextualSpacing w:val="0"/>
        <w:rPr>
          <w:rFonts w:ascii="Times New Roman" w:hAnsi="Times New Roman"/>
          <w:szCs w:val="24"/>
        </w:rPr>
      </w:pPr>
    </w:p>
    <w:p w:rsidR="00AD381B" w:rsidP="00AD381B" w:rsidRDefault="00043C32" w14:paraId="60BC145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F600B7" w:rsidR="00246FE9" w:rsidP="00246FE9" w:rsidRDefault="00246FE9" w14:paraId="60BC1456" w14:textId="37573462">
      <w:pPr>
        <w:pStyle w:val="ListParagraph"/>
        <w:tabs>
          <w:tab w:val="left" w:pos="-720"/>
        </w:tabs>
        <w:suppressAutoHyphens/>
        <w:contextualSpacing w:val="0"/>
        <w:rPr>
          <w:rFonts w:ascii="Times New Roman" w:hAnsi="Times New Roman"/>
          <w:bCs/>
          <w:szCs w:val="24"/>
        </w:rPr>
      </w:pPr>
    </w:p>
    <w:p w:rsidRPr="00356E00" w:rsidR="00356E00" w:rsidP="00356E00" w:rsidRDefault="00356E00" w14:paraId="6CA69C4E"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 xml:space="preserve">A review of the current procedures indicated that the requirements are minimal and avoid duplication.  </w:t>
      </w:r>
    </w:p>
    <w:p w:rsidRPr="00F600B7" w:rsidR="00F600B7" w:rsidP="00246FE9" w:rsidRDefault="00F600B7" w14:paraId="7E499519" w14:textId="77777777">
      <w:pPr>
        <w:pStyle w:val="ListParagraph"/>
        <w:tabs>
          <w:tab w:val="left" w:pos="-720"/>
        </w:tabs>
        <w:suppressAutoHyphens/>
        <w:contextualSpacing w:val="0"/>
        <w:rPr>
          <w:rFonts w:ascii="Times New Roman" w:hAnsi="Times New Roman"/>
          <w:bCs/>
          <w:szCs w:val="24"/>
        </w:rPr>
      </w:pPr>
    </w:p>
    <w:p w:rsidR="00043C32" w:rsidP="00F600B7" w:rsidRDefault="00043C32" w14:paraId="60BC1457"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0BC1458" w14:textId="77777777">
      <w:pPr>
        <w:pStyle w:val="ListParagraph"/>
        <w:contextualSpacing w:val="0"/>
        <w:rPr>
          <w:rFonts w:ascii="Times New Roman" w:hAnsi="Times New Roman"/>
          <w:szCs w:val="24"/>
        </w:rPr>
      </w:pPr>
    </w:p>
    <w:p w:rsidRPr="00356E00" w:rsidR="00356E00" w:rsidP="00356E00" w:rsidRDefault="00356E00" w14:paraId="77B5EBF0"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No small businesses are impacted by this collection.</w:t>
      </w:r>
    </w:p>
    <w:p w:rsidR="00356E00" w:rsidP="00AD381B" w:rsidRDefault="00356E00" w14:paraId="325D3C6C" w14:textId="77777777">
      <w:pPr>
        <w:pStyle w:val="ListParagraph"/>
        <w:contextualSpacing w:val="0"/>
        <w:rPr>
          <w:rFonts w:ascii="Times New Roman" w:hAnsi="Times New Roman"/>
          <w:szCs w:val="24"/>
        </w:rPr>
      </w:pPr>
    </w:p>
    <w:p w:rsidR="00043C32" w:rsidP="00AD381B" w:rsidRDefault="00043C32" w14:paraId="60BC145A" w14:textId="59914A9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F600B7" w:rsidR="00F600B7" w:rsidP="00F600B7" w:rsidRDefault="00F600B7" w14:paraId="35E67996" w14:textId="16CD0B5D">
      <w:pPr>
        <w:tabs>
          <w:tab w:val="left" w:pos="-720"/>
        </w:tabs>
        <w:suppressAutoHyphens/>
        <w:ind w:left="720"/>
        <w:rPr>
          <w:rFonts w:ascii="Times New Roman" w:hAnsi="Times New Roman"/>
          <w:bCs/>
          <w:szCs w:val="24"/>
        </w:rPr>
      </w:pPr>
    </w:p>
    <w:p w:rsidRPr="00356E00" w:rsidR="00356E00" w:rsidP="00356E00" w:rsidRDefault="00356E00" w14:paraId="392B1AE7" w14:textId="77777777">
      <w:pPr>
        <w:tabs>
          <w:tab w:val="left" w:pos="-720"/>
        </w:tabs>
        <w:suppressAutoHyphens/>
        <w:ind w:left="720"/>
        <w:rPr>
          <w:rFonts w:asciiTheme="minorHAnsi" w:hAnsiTheme="minorHAnsi" w:cstheme="minorHAnsi"/>
        </w:rPr>
      </w:pPr>
      <w:r w:rsidRPr="00356E00">
        <w:rPr>
          <w:rFonts w:asciiTheme="minorHAnsi" w:hAnsiTheme="minorHAnsi" w:cstheme="minorHAnsi"/>
          <w:szCs w:val="24"/>
        </w:rPr>
        <w:t>The recordkeeping and reporting requirements are needed to assure accountability of program participants for proper program administration and less frequent collection could impair accountability of program participants and risk a loss of fiduciary security.</w:t>
      </w:r>
    </w:p>
    <w:p w:rsidRPr="00F600B7" w:rsidR="00F600B7" w:rsidP="00F600B7" w:rsidRDefault="00F600B7" w14:paraId="3B4A9587" w14:textId="77777777">
      <w:pPr>
        <w:tabs>
          <w:tab w:val="left" w:pos="-720"/>
        </w:tabs>
        <w:suppressAutoHyphens/>
        <w:ind w:left="720"/>
        <w:rPr>
          <w:rFonts w:ascii="Times New Roman" w:hAnsi="Times New Roman"/>
          <w:bCs/>
          <w:szCs w:val="24"/>
        </w:rPr>
      </w:pPr>
    </w:p>
    <w:p w:rsidRPr="00AD381B" w:rsidR="00043C32" w:rsidP="00AD381B" w:rsidRDefault="00043C32" w14:paraId="60BC145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0BC145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0BC145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0BC146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0BC146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0BC146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0BC146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the use of a statistical data classification that has not been reviewed and approved by OMB;</w:t>
      </w:r>
    </w:p>
    <w:p w:rsidRPr="00AD381B" w:rsidR="00043C32" w:rsidP="00AD381B" w:rsidRDefault="00043C32" w14:paraId="60BC146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0BC146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F600B7" w:rsidR="00AD381B" w:rsidP="00AD381B" w:rsidRDefault="00AD381B" w14:paraId="60BC146C" w14:textId="4A47232F">
      <w:pPr>
        <w:pStyle w:val="ListParagraph"/>
        <w:rPr>
          <w:rFonts w:ascii="Times New Roman" w:hAnsi="Times New Roman"/>
          <w:bCs/>
          <w:szCs w:val="24"/>
        </w:rPr>
      </w:pPr>
    </w:p>
    <w:p w:rsidRPr="00356E00" w:rsidR="00356E00" w:rsidP="00356E00" w:rsidRDefault="00356E00" w14:paraId="54733BC7"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The collection of this information is conducted in a manner that is consistent with the guidelines in 5 CFR 1320.5(d)(2).</w:t>
      </w:r>
    </w:p>
    <w:p w:rsidRPr="00F600B7" w:rsidR="00AD381B" w:rsidP="00F600B7" w:rsidRDefault="00AD381B" w14:paraId="60BC146D" w14:textId="77777777">
      <w:pPr>
        <w:tabs>
          <w:tab w:val="left" w:pos="-720"/>
        </w:tabs>
        <w:suppressAutoHyphens/>
        <w:ind w:left="720"/>
        <w:rPr>
          <w:rFonts w:ascii="Times New Roman" w:hAnsi="Times New Roman"/>
          <w:bCs/>
          <w:szCs w:val="24"/>
        </w:rPr>
      </w:pPr>
    </w:p>
    <w:p w:rsidR="00D75313" w:rsidP="00AD381B" w:rsidRDefault="00043C32"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0BC146F"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0BC147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0BC1471"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0BC147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0BC147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0BC1474" w14:textId="77777777">
      <w:pPr>
        <w:tabs>
          <w:tab w:val="left" w:pos="-720"/>
        </w:tabs>
        <w:suppressAutoHyphens/>
        <w:rPr>
          <w:rStyle w:val="a"/>
          <w:rFonts w:ascii="Times New Roman" w:hAnsi="Times New Roman"/>
          <w:b/>
          <w:szCs w:val="24"/>
        </w:rPr>
      </w:pPr>
    </w:p>
    <w:p w:rsidR="00043C32" w:rsidP="00AD381B" w:rsidRDefault="00043C32" w14:paraId="60BC14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0BC1476" w14:textId="00D4DEA6">
      <w:pPr>
        <w:tabs>
          <w:tab w:val="left" w:pos="-720"/>
        </w:tabs>
        <w:suppressAutoHyphens/>
        <w:ind w:left="720"/>
        <w:rPr>
          <w:rFonts w:ascii="Times New Roman" w:hAnsi="Times New Roman"/>
          <w:bCs/>
          <w:szCs w:val="24"/>
        </w:rPr>
      </w:pPr>
    </w:p>
    <w:p w:rsidR="00EF0032" w:rsidP="00356E00" w:rsidRDefault="00EF0032" w14:paraId="157399A5" w14:textId="229020B8">
      <w:pPr>
        <w:tabs>
          <w:tab w:val="left" w:pos="-720"/>
        </w:tabs>
        <w:suppressAutoHyphens/>
        <w:ind w:left="720"/>
        <w:rPr>
          <w:rFonts w:asciiTheme="minorHAnsi" w:hAnsiTheme="minorHAnsi" w:cstheme="minorHAnsi"/>
          <w:szCs w:val="24"/>
        </w:rPr>
      </w:pPr>
      <w:r>
        <w:rPr>
          <w:rFonts w:asciiTheme="minorHAnsi" w:hAnsiTheme="minorHAnsi" w:cstheme="minorHAnsi"/>
          <w:szCs w:val="24"/>
        </w:rPr>
        <w:t>On June 14, 2022, a Federal Register Notice was published (Vol. 87, No 114, pages 35974-35975) requesting public comment on this information collection.  No comments were received.  No changes have been made to the previous estimated burden.</w:t>
      </w:r>
    </w:p>
    <w:p w:rsidR="00EF0032" w:rsidP="00356E00" w:rsidRDefault="00EF0032" w14:paraId="5B3444B5" w14:textId="77777777">
      <w:pPr>
        <w:tabs>
          <w:tab w:val="left" w:pos="-720"/>
        </w:tabs>
        <w:suppressAutoHyphens/>
        <w:ind w:left="720"/>
        <w:rPr>
          <w:rFonts w:asciiTheme="minorHAnsi" w:hAnsiTheme="minorHAnsi" w:cstheme="minorHAnsi"/>
          <w:szCs w:val="24"/>
        </w:rPr>
      </w:pPr>
    </w:p>
    <w:p w:rsidRPr="00356E00" w:rsidR="00356E00" w:rsidP="00356E00" w:rsidRDefault="00356E00" w14:paraId="3966B22A" w14:textId="0ED9F90E">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 xml:space="preserve">This is the </w:t>
      </w:r>
      <w:r w:rsidR="00EF0032">
        <w:rPr>
          <w:rFonts w:asciiTheme="minorHAnsi" w:hAnsiTheme="minorHAnsi" w:cstheme="minorHAnsi"/>
          <w:szCs w:val="24"/>
        </w:rPr>
        <w:t>3</w:t>
      </w:r>
      <w:r w:rsidRPr="00356E00">
        <w:rPr>
          <w:rFonts w:asciiTheme="minorHAnsi" w:hAnsiTheme="minorHAnsi" w:cstheme="minorHAnsi"/>
          <w:szCs w:val="24"/>
        </w:rPr>
        <w:t xml:space="preserve">0 day public comment period </w:t>
      </w:r>
      <w:r w:rsidR="00EF0032">
        <w:rPr>
          <w:rFonts w:asciiTheme="minorHAnsi" w:hAnsiTheme="minorHAnsi" w:cstheme="minorHAnsi"/>
          <w:szCs w:val="24"/>
        </w:rPr>
        <w:t xml:space="preserve">request </w:t>
      </w:r>
      <w:r w:rsidRPr="00356E00">
        <w:rPr>
          <w:rFonts w:asciiTheme="minorHAnsi" w:hAnsiTheme="minorHAnsi" w:cstheme="minorHAnsi"/>
          <w:szCs w:val="24"/>
        </w:rPr>
        <w:t xml:space="preserve">for this collection package to solicit comments on the current burden assigned to this regulation.  The regulations were </w:t>
      </w:r>
      <w:r w:rsidRPr="00356E00">
        <w:rPr>
          <w:rFonts w:asciiTheme="minorHAnsi" w:hAnsiTheme="minorHAnsi" w:cstheme="minorHAnsi"/>
          <w:szCs w:val="24"/>
        </w:rPr>
        <w:lastRenderedPageBreak/>
        <w:t xml:space="preserve">initially developed in consultation with the community.  There is no change to the regulatory language.  </w:t>
      </w:r>
    </w:p>
    <w:p w:rsidRPr="00F600B7" w:rsidR="00E66550" w:rsidP="00AD381B" w:rsidRDefault="00E66550" w14:paraId="60BC1477" w14:textId="77777777">
      <w:pPr>
        <w:tabs>
          <w:tab w:val="left" w:pos="-720"/>
        </w:tabs>
        <w:suppressAutoHyphens/>
        <w:ind w:left="720"/>
        <w:rPr>
          <w:rFonts w:ascii="Times New Roman" w:hAnsi="Times New Roman"/>
          <w:bCs/>
          <w:szCs w:val="24"/>
        </w:rPr>
      </w:pPr>
    </w:p>
    <w:p w:rsidR="00043C32" w:rsidP="00AD381B" w:rsidRDefault="00043C32" w14:paraId="60BC14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Pr="00F600B7" w:rsidR="00920F63" w:rsidP="00920F63" w:rsidRDefault="00920F63" w14:paraId="60BC1479" w14:textId="77777777">
      <w:pPr>
        <w:pStyle w:val="ListParagraph"/>
        <w:tabs>
          <w:tab w:val="left" w:pos="-720"/>
        </w:tabs>
        <w:suppressAutoHyphens/>
        <w:contextualSpacing w:val="0"/>
        <w:rPr>
          <w:rFonts w:ascii="Times New Roman" w:hAnsi="Times New Roman"/>
          <w:bCs/>
          <w:szCs w:val="24"/>
        </w:rPr>
      </w:pPr>
    </w:p>
    <w:p w:rsidRPr="00356E00" w:rsidR="00356E00" w:rsidP="00356E00" w:rsidRDefault="00356E00" w14:paraId="08109C9F"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No payments or gifts will be provided to the respondents that provide the information.</w:t>
      </w:r>
    </w:p>
    <w:p w:rsidRPr="00F600B7" w:rsidR="00F600B7" w:rsidP="00920F63" w:rsidRDefault="00F600B7" w14:paraId="6DC1FB78"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0BC147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F600B7" w:rsidRDefault="00920F63" w14:paraId="60BC147C" w14:textId="6C557AF0">
      <w:pPr>
        <w:tabs>
          <w:tab w:val="left" w:pos="-720"/>
        </w:tabs>
        <w:suppressAutoHyphens/>
        <w:ind w:left="720"/>
        <w:rPr>
          <w:rFonts w:ascii="Times New Roman" w:hAnsi="Times New Roman"/>
          <w:bCs/>
          <w:szCs w:val="24"/>
        </w:rPr>
      </w:pPr>
    </w:p>
    <w:p w:rsidRPr="00356E00" w:rsidR="00356E00" w:rsidP="00356E00" w:rsidRDefault="00356E00" w14:paraId="3041C705" w14:textId="77777777">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A Privacy Act Notice is included on the Federal Perkins Loan Promissory Note.  In this notice, the borrower is informed of the statutory authority for collecting the information required.  Although disclosure of the information is voluntary, the borrower is informed that in order to be considered for Perkins Loan Program funds, the information must be provided.  The information provided is used to verify the borrower’s identity, to determine the borrower’s eligibility to receive a Perkins Loan Program loan and benefits, to permit the servicing of the borrower’s loan(s) and to locate the borrower and collect on the loan(s) if the loan(s) become delinquent or default.  A listing of the persons and entities to which the information may be disclosed and for what purposes the information may be disclosed is also included.</w:t>
      </w:r>
    </w:p>
    <w:p w:rsidRPr="00F600B7" w:rsidR="00920F63" w:rsidP="00F600B7" w:rsidRDefault="00920F63" w14:paraId="60BC147D" w14:textId="77777777">
      <w:pPr>
        <w:tabs>
          <w:tab w:val="left" w:pos="-720"/>
        </w:tabs>
        <w:suppressAutoHyphens/>
        <w:ind w:left="720"/>
        <w:rPr>
          <w:rFonts w:ascii="Times New Roman" w:hAnsi="Times New Roman"/>
          <w:bCs/>
          <w:szCs w:val="24"/>
        </w:rPr>
      </w:pPr>
    </w:p>
    <w:p w:rsidR="00043C32" w:rsidP="00AD381B" w:rsidRDefault="00043C32" w14:paraId="60BC147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lastRenderedPageBreak/>
        <w:t>information, the explanation to be given to persons from whom the information is requested, and any steps to be taken to obtain their consent.</w:t>
      </w:r>
    </w:p>
    <w:p w:rsidRPr="00F600B7" w:rsidR="00920F63" w:rsidP="00F600B7" w:rsidRDefault="00920F63" w14:paraId="60BC147F" w14:textId="77777777">
      <w:pPr>
        <w:tabs>
          <w:tab w:val="left" w:pos="-720"/>
        </w:tabs>
        <w:suppressAutoHyphens/>
        <w:ind w:left="720"/>
        <w:rPr>
          <w:rFonts w:ascii="Times New Roman" w:hAnsi="Times New Roman"/>
          <w:bCs/>
          <w:szCs w:val="24"/>
        </w:rPr>
      </w:pPr>
    </w:p>
    <w:p w:rsidRPr="00356E00" w:rsidR="00356E00" w:rsidP="00356E00" w:rsidRDefault="00356E00" w14:paraId="53188BAF" w14:textId="65CD02F1">
      <w:pPr>
        <w:tabs>
          <w:tab w:val="left" w:pos="-720"/>
        </w:tabs>
        <w:suppressAutoHyphens/>
        <w:ind w:left="720"/>
        <w:rPr>
          <w:rFonts w:asciiTheme="minorHAnsi" w:hAnsiTheme="minorHAnsi" w:cstheme="minorHAnsi"/>
          <w:szCs w:val="24"/>
        </w:rPr>
      </w:pPr>
      <w:r w:rsidRPr="00356E00">
        <w:rPr>
          <w:rFonts w:asciiTheme="minorHAnsi" w:hAnsiTheme="minorHAnsi" w:cstheme="minorHAnsi"/>
          <w:szCs w:val="24"/>
        </w:rPr>
        <w:t>The Department is not requesting any sensitive data</w:t>
      </w:r>
      <w:r w:rsidR="00E22945">
        <w:rPr>
          <w:rFonts w:asciiTheme="minorHAnsi" w:hAnsiTheme="minorHAnsi" w:cstheme="minorHAnsi"/>
          <w:szCs w:val="24"/>
        </w:rPr>
        <w:t xml:space="preserve"> as identified</w:t>
      </w:r>
      <w:r w:rsidRPr="00356E00">
        <w:rPr>
          <w:rFonts w:asciiTheme="minorHAnsi" w:hAnsiTheme="minorHAnsi" w:cstheme="minorHAnsi"/>
          <w:szCs w:val="24"/>
        </w:rPr>
        <w:t>.</w:t>
      </w:r>
    </w:p>
    <w:p w:rsidRPr="00F600B7" w:rsidR="00F600B7" w:rsidP="00F600B7" w:rsidRDefault="00F600B7" w14:paraId="197A1345" w14:textId="77777777">
      <w:pPr>
        <w:tabs>
          <w:tab w:val="left" w:pos="-720"/>
        </w:tabs>
        <w:suppressAutoHyphens/>
        <w:ind w:left="720"/>
        <w:rPr>
          <w:rFonts w:ascii="Times New Roman" w:hAnsi="Times New Roman"/>
          <w:bCs/>
          <w:szCs w:val="24"/>
        </w:rPr>
      </w:pPr>
    </w:p>
    <w:p w:rsidRPr="00920F63" w:rsidR="00043C32" w:rsidP="00AD381B" w:rsidRDefault="00043C32" w14:paraId="60BC148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0BC1482" w14:textId="77777777">
      <w:pPr>
        <w:tabs>
          <w:tab w:val="left" w:pos="-720"/>
        </w:tabs>
        <w:suppressAutoHyphens/>
        <w:rPr>
          <w:rStyle w:val="a"/>
          <w:rFonts w:ascii="Times New Roman" w:hAnsi="Times New Roman"/>
          <w:b/>
          <w:szCs w:val="24"/>
        </w:rPr>
      </w:pPr>
    </w:p>
    <w:p w:rsidR="00C224FD" w:rsidP="00C224FD" w:rsidRDefault="00C224FD" w14:paraId="60BC1483"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0BC148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0BC148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0BC148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0BC14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3">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0BC1488" w14:textId="77777777">
      <w:pPr>
        <w:tabs>
          <w:tab w:val="left" w:pos="-720"/>
          <w:tab w:val="left" w:pos="1247"/>
        </w:tabs>
        <w:suppressAutoHyphens/>
        <w:rPr>
          <w:rStyle w:val="a"/>
          <w:rFonts w:ascii="Times New Roman" w:hAnsi="Times New Roman"/>
          <w:b/>
          <w:szCs w:val="24"/>
        </w:rPr>
      </w:pPr>
    </w:p>
    <w:p w:rsidRPr="002B3BE8" w:rsidR="002B3BE8" w:rsidP="002B3BE8" w:rsidRDefault="002B3BE8" w14:paraId="458775D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674.39 – Loan rehabilitation.</w:t>
      </w:r>
    </w:p>
    <w:p w:rsidRPr="002B3BE8" w:rsidR="002B3BE8" w:rsidP="002B3BE8" w:rsidRDefault="002B3BE8" w14:paraId="78C0E2A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Participating institutions are required to have a loan rehabilitation program for the purposes of rehabilitating defaulted Perkins Loans.</w:t>
      </w:r>
    </w:p>
    <w:p w:rsidRPr="002B3BE8" w:rsidR="002B3BE8" w:rsidP="002B3BE8" w:rsidRDefault="002B3BE8" w14:paraId="1AC495FC" w14:textId="77777777">
      <w:pPr>
        <w:tabs>
          <w:tab w:val="left" w:pos="0"/>
        </w:tabs>
        <w:suppressAutoHyphens/>
        <w:ind w:left="720"/>
        <w:rPr>
          <w:rFonts w:asciiTheme="minorHAnsi" w:hAnsiTheme="minorHAnsi" w:cstheme="minorHAnsi"/>
          <w:szCs w:val="24"/>
        </w:rPr>
      </w:pPr>
    </w:p>
    <w:p w:rsidRPr="002B3BE8" w:rsidR="002B3BE8" w:rsidP="002B3BE8" w:rsidRDefault="002B3BE8" w14:paraId="02BAB2B3"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Pr="002B3BE8" w:rsidR="002B3BE8" w:rsidP="002B3BE8" w:rsidRDefault="002B3BE8" w14:paraId="4F6641D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519,466 X .016666 hours</w:t>
      </w:r>
      <w:r w:rsidRPr="002B3BE8">
        <w:rPr>
          <w:rFonts w:asciiTheme="minorHAnsi" w:hAnsiTheme="minorHAnsi" w:cstheme="minorHAnsi"/>
          <w:szCs w:val="24"/>
        </w:rPr>
        <w:tab/>
        <w:t>=   8,657 hours</w:t>
      </w:r>
    </w:p>
    <w:p w:rsidRPr="002B3BE8" w:rsidR="002B3BE8" w:rsidP="002B3BE8" w:rsidRDefault="002B3BE8" w14:paraId="20F798A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Pr="002B3BE8" w:rsidR="002B3BE8" w:rsidP="002B3BE8" w:rsidRDefault="002B3BE8" w14:paraId="55A882E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.45 hours</w:t>
      </w:r>
      <w:r w:rsidRPr="002B3BE8">
        <w:rPr>
          <w:rFonts w:asciiTheme="minorHAnsi" w:hAnsiTheme="minorHAnsi" w:cstheme="minorHAnsi"/>
          <w:szCs w:val="24"/>
        </w:rPr>
        <w:tab/>
      </w:r>
      <w:r w:rsidRPr="002B3BE8">
        <w:rPr>
          <w:rFonts w:asciiTheme="minorHAnsi" w:hAnsiTheme="minorHAnsi" w:cstheme="minorHAnsi"/>
          <w:szCs w:val="24"/>
        </w:rPr>
        <w:tab/>
        <w:t>=      254 hours</w:t>
      </w:r>
    </w:p>
    <w:p w:rsidRPr="002B3BE8" w:rsidR="002B3BE8" w:rsidP="002B3BE8" w:rsidRDefault="002B3BE8" w14:paraId="3CB2CD4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.45 hours</w:t>
      </w:r>
      <w:r w:rsidRPr="002B3BE8">
        <w:rPr>
          <w:rFonts w:asciiTheme="minorHAnsi" w:hAnsiTheme="minorHAnsi" w:cstheme="minorHAnsi"/>
          <w:szCs w:val="24"/>
        </w:rPr>
        <w:tab/>
      </w:r>
      <w:r w:rsidRPr="002B3BE8">
        <w:rPr>
          <w:rFonts w:asciiTheme="minorHAnsi" w:hAnsiTheme="minorHAnsi" w:cstheme="minorHAnsi"/>
          <w:szCs w:val="24"/>
        </w:rPr>
        <w:tab/>
        <w:t>=      396 hours</w:t>
      </w:r>
    </w:p>
    <w:p w:rsidRPr="002B3BE8" w:rsidR="002B3BE8" w:rsidP="002B3BE8" w:rsidRDefault="002B3BE8" w14:paraId="327921B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.45 hours</w:t>
      </w:r>
      <w:r w:rsidRPr="002B3BE8">
        <w:rPr>
          <w:rFonts w:asciiTheme="minorHAnsi" w:hAnsiTheme="minorHAnsi" w:cstheme="minorHAnsi"/>
          <w:szCs w:val="24"/>
        </w:rPr>
        <w:tab/>
      </w:r>
      <w:r w:rsidRPr="002B3BE8">
        <w:rPr>
          <w:rFonts w:asciiTheme="minorHAnsi" w:hAnsiTheme="minorHAnsi" w:cstheme="minorHAnsi"/>
          <w:szCs w:val="24"/>
        </w:rPr>
        <w:tab/>
        <w:t>=        49 hours</w:t>
      </w:r>
    </w:p>
    <w:p w:rsidRPr="002B3BE8" w:rsidR="002B3BE8" w:rsidP="002B3BE8" w:rsidRDefault="002B3BE8" w14:paraId="6C0E2611" w14:textId="77777777">
      <w:pPr>
        <w:tabs>
          <w:tab w:val="left" w:pos="0"/>
        </w:tabs>
        <w:suppressAutoHyphens/>
        <w:ind w:left="720"/>
        <w:rPr>
          <w:rFonts w:asciiTheme="minorHAnsi" w:hAnsiTheme="minorHAnsi" w:cstheme="minorHAnsi"/>
          <w:szCs w:val="24"/>
        </w:rPr>
      </w:pPr>
    </w:p>
    <w:p w:rsidRPr="002B3BE8" w:rsidR="002B3BE8" w:rsidP="002B3BE8" w:rsidRDefault="002B3BE8" w14:paraId="75D73ECD"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Pr="002B3BE8" w:rsidR="002B3BE8" w:rsidP="002B3BE8" w:rsidRDefault="002B3BE8" w14:paraId="5D913C93"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lastRenderedPageBreak/>
        <w:tab/>
        <w:t>521,019</w:t>
      </w:r>
      <w:r w:rsidRPr="002B3BE8">
        <w:rPr>
          <w:rFonts w:asciiTheme="minorHAnsi" w:hAnsiTheme="minorHAnsi" w:cstheme="minorHAnsi"/>
          <w:szCs w:val="24"/>
        </w:rPr>
        <w:tab/>
      </w:r>
      <w:r w:rsidRPr="002B3BE8">
        <w:rPr>
          <w:rFonts w:asciiTheme="minorHAnsi" w:hAnsiTheme="minorHAnsi" w:cstheme="minorHAnsi"/>
          <w:szCs w:val="24"/>
        </w:rPr>
        <w:tab/>
        <w:t>521,019</w:t>
      </w:r>
      <w:r w:rsidRPr="002B3BE8">
        <w:rPr>
          <w:rFonts w:asciiTheme="minorHAnsi" w:hAnsiTheme="minorHAnsi" w:cstheme="minorHAnsi"/>
          <w:szCs w:val="24"/>
        </w:rPr>
        <w:tab/>
      </w:r>
      <w:r w:rsidRPr="002B3BE8">
        <w:rPr>
          <w:rFonts w:asciiTheme="minorHAnsi" w:hAnsiTheme="minorHAnsi" w:cstheme="minorHAnsi"/>
          <w:szCs w:val="24"/>
        </w:rPr>
        <w:tab/>
        <w:t xml:space="preserve">    9,356</w:t>
      </w:r>
    </w:p>
    <w:p w:rsidRPr="002B3BE8" w:rsidR="002B3BE8" w:rsidP="002B3BE8" w:rsidRDefault="002B3BE8" w14:paraId="27CDC838" w14:textId="77777777">
      <w:pPr>
        <w:tabs>
          <w:tab w:val="left" w:pos="0"/>
        </w:tabs>
        <w:suppressAutoHyphens/>
        <w:ind w:left="720"/>
        <w:rPr>
          <w:rFonts w:asciiTheme="minorHAnsi" w:hAnsiTheme="minorHAnsi" w:cstheme="minorHAnsi"/>
          <w:szCs w:val="24"/>
        </w:rPr>
      </w:pPr>
    </w:p>
    <w:p w:rsidRPr="002B3BE8" w:rsidR="002B3BE8" w:rsidP="002B3BE8" w:rsidRDefault="002B3BE8" w14:paraId="1C86C6A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674.41 – Due diligence – general requirements.</w:t>
      </w:r>
    </w:p>
    <w:p w:rsidRPr="002B3BE8" w:rsidR="002B3BE8" w:rsidP="002B3BE8" w:rsidRDefault="002B3BE8" w14:paraId="797F413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Pr="002B3BE8" w:rsidR="002B3BE8" w:rsidP="002B3BE8" w:rsidRDefault="002B3BE8" w14:paraId="21F4D6CF" w14:textId="77777777">
      <w:pPr>
        <w:tabs>
          <w:tab w:val="left" w:pos="0"/>
        </w:tabs>
        <w:suppressAutoHyphens/>
        <w:ind w:left="720"/>
        <w:rPr>
          <w:rFonts w:asciiTheme="minorHAnsi" w:hAnsiTheme="minorHAnsi" w:cstheme="minorHAnsi"/>
          <w:szCs w:val="24"/>
        </w:rPr>
      </w:pPr>
    </w:p>
    <w:p w:rsidRPr="002B3BE8" w:rsidR="002B3BE8" w:rsidP="002B3BE8" w:rsidRDefault="002B3BE8" w14:paraId="48E18D2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Pr="002B3BE8" w:rsidR="002B3BE8" w:rsidP="002B3BE8" w:rsidRDefault="002B3BE8" w14:paraId="0FF0F5B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2,215,450 X .016666 hours</w:t>
      </w:r>
      <w:r w:rsidRPr="002B3BE8">
        <w:rPr>
          <w:rFonts w:asciiTheme="minorHAnsi" w:hAnsiTheme="minorHAnsi" w:cstheme="minorHAnsi"/>
          <w:szCs w:val="24"/>
        </w:rPr>
        <w:tab/>
        <w:t>=   36,923 hours</w:t>
      </w:r>
    </w:p>
    <w:p w:rsidRPr="002B3BE8" w:rsidR="002B3BE8" w:rsidP="002B3BE8" w:rsidRDefault="002B3BE8" w14:paraId="2A0F8AE8"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Pr="002B3BE8" w:rsidR="002B3BE8" w:rsidP="002B3BE8" w:rsidRDefault="002B3BE8" w14:paraId="3150B1C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1.42 hours</w:t>
      </w:r>
      <w:r w:rsidRPr="002B3BE8">
        <w:rPr>
          <w:rFonts w:asciiTheme="minorHAnsi" w:hAnsiTheme="minorHAnsi" w:cstheme="minorHAnsi"/>
          <w:szCs w:val="24"/>
        </w:rPr>
        <w:tab/>
      </w:r>
      <w:r w:rsidRPr="002B3BE8">
        <w:rPr>
          <w:rFonts w:asciiTheme="minorHAnsi" w:hAnsiTheme="minorHAnsi" w:cstheme="minorHAnsi"/>
          <w:szCs w:val="24"/>
        </w:rPr>
        <w:tab/>
        <w:t>=        801 hours</w:t>
      </w:r>
    </w:p>
    <w:p w:rsidRPr="002B3BE8" w:rsidR="002B3BE8" w:rsidP="002B3BE8" w:rsidRDefault="002B3BE8" w14:paraId="7FC22FA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1.42 hours</w:t>
      </w:r>
      <w:r w:rsidRPr="002B3BE8">
        <w:rPr>
          <w:rFonts w:asciiTheme="minorHAnsi" w:hAnsiTheme="minorHAnsi" w:cstheme="minorHAnsi"/>
          <w:szCs w:val="24"/>
        </w:rPr>
        <w:tab/>
      </w:r>
      <w:r w:rsidRPr="002B3BE8">
        <w:rPr>
          <w:rFonts w:asciiTheme="minorHAnsi" w:hAnsiTheme="minorHAnsi" w:cstheme="minorHAnsi"/>
          <w:szCs w:val="24"/>
        </w:rPr>
        <w:tab/>
        <w:t>=     1,250 hours</w:t>
      </w:r>
    </w:p>
    <w:p w:rsidRPr="002B3BE8" w:rsidR="002B3BE8" w:rsidP="002B3BE8" w:rsidRDefault="002B3BE8" w14:paraId="57AA471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1.42 hours</w:t>
      </w:r>
      <w:r w:rsidRPr="002B3BE8">
        <w:rPr>
          <w:rFonts w:asciiTheme="minorHAnsi" w:hAnsiTheme="minorHAnsi" w:cstheme="minorHAnsi"/>
          <w:szCs w:val="24"/>
        </w:rPr>
        <w:tab/>
      </w:r>
      <w:r w:rsidRPr="002B3BE8">
        <w:rPr>
          <w:rFonts w:asciiTheme="minorHAnsi" w:hAnsiTheme="minorHAnsi" w:cstheme="minorHAnsi"/>
          <w:szCs w:val="24"/>
        </w:rPr>
        <w:tab/>
        <w:t>=        155 hours</w:t>
      </w:r>
    </w:p>
    <w:p w:rsidRPr="002B3BE8" w:rsidR="002B3BE8" w:rsidP="002B3BE8" w:rsidRDefault="002B3BE8" w14:paraId="3A765DA1" w14:textId="77777777">
      <w:pPr>
        <w:tabs>
          <w:tab w:val="left" w:pos="0"/>
        </w:tabs>
        <w:suppressAutoHyphens/>
        <w:ind w:left="720"/>
        <w:rPr>
          <w:rFonts w:asciiTheme="minorHAnsi" w:hAnsiTheme="minorHAnsi" w:cstheme="minorHAnsi"/>
          <w:szCs w:val="24"/>
        </w:rPr>
      </w:pPr>
    </w:p>
    <w:p w:rsidRPr="002B3BE8" w:rsidR="002B3BE8" w:rsidP="002B3BE8" w:rsidRDefault="002B3BE8" w14:paraId="69F2B14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Pr="002B3BE8" w:rsidR="002B3BE8" w:rsidP="002B3BE8" w:rsidRDefault="002B3BE8" w14:paraId="1E877E5B"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2, 215,450*</w:t>
      </w:r>
      <w:r w:rsidRPr="002B3BE8">
        <w:rPr>
          <w:rFonts w:asciiTheme="minorHAnsi" w:hAnsiTheme="minorHAnsi" w:cstheme="minorHAnsi"/>
          <w:szCs w:val="24"/>
        </w:rPr>
        <w:tab/>
        <w:t xml:space="preserve">      2, 217,003</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 xml:space="preserve">      39,129</w:t>
      </w:r>
    </w:p>
    <w:p w:rsidRPr="002B3BE8" w:rsidR="002B3BE8" w:rsidP="002B3BE8" w:rsidRDefault="002B3BE8" w14:paraId="4F073E2D" w14:textId="77777777">
      <w:pPr>
        <w:tabs>
          <w:tab w:val="left" w:pos="0"/>
        </w:tabs>
        <w:suppressAutoHyphens/>
        <w:ind w:left="720"/>
        <w:rPr>
          <w:rFonts w:asciiTheme="minorHAnsi" w:hAnsiTheme="minorHAnsi" w:cstheme="minorHAnsi"/>
          <w:szCs w:val="24"/>
        </w:rPr>
      </w:pPr>
    </w:p>
    <w:p w:rsidRPr="002B3BE8" w:rsidR="002B3BE8" w:rsidP="002B3BE8" w:rsidRDefault="002B3BE8" w14:paraId="63E92B5F" w14:textId="77777777">
      <w:pPr>
        <w:tabs>
          <w:tab w:val="left" w:pos="0"/>
        </w:tabs>
        <w:suppressAutoHyphens/>
        <w:ind w:left="720"/>
        <w:rPr>
          <w:rFonts w:asciiTheme="minorHAnsi" w:hAnsiTheme="minorHAnsi" w:cstheme="minorHAnsi"/>
          <w:szCs w:val="24"/>
        </w:rPr>
      </w:pPr>
    </w:p>
    <w:p w:rsidRPr="002B3BE8" w:rsidR="002B3BE8" w:rsidP="002B3BE8" w:rsidRDefault="002B3BE8" w14:paraId="0331D25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674.42 – Contact with the borrower.</w:t>
      </w:r>
    </w:p>
    <w:p w:rsidRPr="002B3BE8" w:rsidR="002B3BE8" w:rsidP="002B3BE8" w:rsidRDefault="002B3BE8" w14:paraId="295F7D5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Pr="002B3BE8" w:rsidR="002B3BE8" w:rsidP="002B3BE8" w:rsidRDefault="002B3BE8" w14:paraId="4F57763A" w14:textId="77777777">
      <w:pPr>
        <w:tabs>
          <w:tab w:val="left" w:pos="0"/>
        </w:tabs>
        <w:suppressAutoHyphens/>
        <w:ind w:left="720"/>
        <w:rPr>
          <w:rFonts w:asciiTheme="minorHAnsi" w:hAnsiTheme="minorHAnsi" w:cstheme="minorHAnsi"/>
          <w:szCs w:val="24"/>
        </w:rPr>
      </w:pPr>
    </w:p>
    <w:p w:rsidRPr="002B3BE8" w:rsidR="002B3BE8" w:rsidP="002B3BE8" w:rsidRDefault="002B3BE8" w14:paraId="695F6BD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Pr="002B3BE8" w:rsidR="002B3BE8" w:rsidP="002B3BE8" w:rsidRDefault="002B3BE8" w14:paraId="0CB89F4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2,215,450 X .016666 hours</w:t>
      </w:r>
      <w:r w:rsidRPr="002B3BE8">
        <w:rPr>
          <w:rFonts w:asciiTheme="minorHAnsi" w:hAnsiTheme="minorHAnsi" w:cstheme="minorHAnsi"/>
          <w:szCs w:val="24"/>
        </w:rPr>
        <w:tab/>
        <w:t>=   36,923 hours</w:t>
      </w:r>
    </w:p>
    <w:p w:rsidRPr="002B3BE8" w:rsidR="002B3BE8" w:rsidP="002B3BE8" w:rsidRDefault="002B3BE8" w14:paraId="21C3128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Pr="002B3BE8" w:rsidR="002B3BE8" w:rsidP="002B3BE8" w:rsidRDefault="002B3BE8" w14:paraId="53AB880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1.42 hours</w:t>
      </w:r>
      <w:r w:rsidRPr="002B3BE8">
        <w:rPr>
          <w:rFonts w:asciiTheme="minorHAnsi" w:hAnsiTheme="minorHAnsi" w:cstheme="minorHAnsi"/>
          <w:szCs w:val="24"/>
        </w:rPr>
        <w:tab/>
      </w:r>
      <w:r w:rsidRPr="002B3BE8">
        <w:rPr>
          <w:rFonts w:asciiTheme="minorHAnsi" w:hAnsiTheme="minorHAnsi" w:cstheme="minorHAnsi"/>
          <w:szCs w:val="24"/>
        </w:rPr>
        <w:tab/>
        <w:t>=        801 hours</w:t>
      </w:r>
    </w:p>
    <w:p w:rsidRPr="002B3BE8" w:rsidR="002B3BE8" w:rsidP="002B3BE8" w:rsidRDefault="002B3BE8" w14:paraId="768F834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1.42 hours</w:t>
      </w:r>
      <w:r w:rsidRPr="002B3BE8">
        <w:rPr>
          <w:rFonts w:asciiTheme="minorHAnsi" w:hAnsiTheme="minorHAnsi" w:cstheme="minorHAnsi"/>
          <w:szCs w:val="24"/>
        </w:rPr>
        <w:tab/>
      </w:r>
      <w:r w:rsidRPr="002B3BE8">
        <w:rPr>
          <w:rFonts w:asciiTheme="minorHAnsi" w:hAnsiTheme="minorHAnsi" w:cstheme="minorHAnsi"/>
          <w:szCs w:val="24"/>
        </w:rPr>
        <w:tab/>
        <w:t>=     1,250 hours</w:t>
      </w:r>
    </w:p>
    <w:p w:rsidRPr="002B3BE8" w:rsidR="002B3BE8" w:rsidP="002B3BE8" w:rsidRDefault="002B3BE8" w14:paraId="7AAD620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1.42 hours</w:t>
      </w:r>
      <w:r w:rsidRPr="002B3BE8">
        <w:rPr>
          <w:rFonts w:asciiTheme="minorHAnsi" w:hAnsiTheme="minorHAnsi" w:cstheme="minorHAnsi"/>
          <w:szCs w:val="24"/>
        </w:rPr>
        <w:tab/>
      </w:r>
      <w:r w:rsidRPr="002B3BE8">
        <w:rPr>
          <w:rFonts w:asciiTheme="minorHAnsi" w:hAnsiTheme="minorHAnsi" w:cstheme="minorHAnsi"/>
          <w:szCs w:val="24"/>
        </w:rPr>
        <w:tab/>
        <w:t>=        155 hours</w:t>
      </w:r>
    </w:p>
    <w:p w:rsidRPr="002B3BE8" w:rsidR="002B3BE8" w:rsidP="002B3BE8" w:rsidRDefault="002B3BE8" w14:paraId="6897DD19" w14:textId="77777777">
      <w:pPr>
        <w:tabs>
          <w:tab w:val="left" w:pos="0"/>
        </w:tabs>
        <w:suppressAutoHyphens/>
        <w:ind w:left="720"/>
        <w:rPr>
          <w:rFonts w:asciiTheme="minorHAnsi" w:hAnsiTheme="minorHAnsi" w:cstheme="minorHAnsi"/>
          <w:szCs w:val="24"/>
        </w:rPr>
      </w:pPr>
    </w:p>
    <w:p w:rsidRPr="002B3BE8" w:rsidR="002B3BE8" w:rsidP="002B3BE8" w:rsidRDefault="002B3BE8" w14:paraId="2509E778"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Pr="002B3BE8" w:rsidR="002B3BE8" w:rsidP="002B3BE8" w:rsidRDefault="002B3BE8" w14:paraId="0801A2D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2, 215,450*</w:t>
      </w:r>
      <w:r w:rsidRPr="002B3BE8">
        <w:rPr>
          <w:rFonts w:asciiTheme="minorHAnsi" w:hAnsiTheme="minorHAnsi" w:cstheme="minorHAnsi"/>
          <w:szCs w:val="24"/>
        </w:rPr>
        <w:tab/>
        <w:t xml:space="preserve">      2, 217,003</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 xml:space="preserve">      39, 129</w:t>
      </w:r>
    </w:p>
    <w:p w:rsidRPr="002B3BE8" w:rsidR="002B3BE8" w:rsidP="002B3BE8" w:rsidRDefault="002B3BE8" w14:paraId="41D0C714" w14:textId="77777777">
      <w:pPr>
        <w:tabs>
          <w:tab w:val="left" w:pos="0"/>
        </w:tabs>
        <w:suppressAutoHyphens/>
        <w:ind w:left="720"/>
        <w:rPr>
          <w:rFonts w:asciiTheme="minorHAnsi" w:hAnsiTheme="minorHAnsi" w:cstheme="minorHAnsi"/>
          <w:szCs w:val="24"/>
        </w:rPr>
      </w:pPr>
    </w:p>
    <w:p w:rsidRPr="002B3BE8" w:rsidR="002B3BE8" w:rsidP="002B3BE8" w:rsidRDefault="002B3BE8" w14:paraId="01723438"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674.43 – Billing procedures.</w:t>
      </w:r>
    </w:p>
    <w:p w:rsidRPr="002B3BE8" w:rsidR="002B3BE8" w:rsidP="002B3BE8" w:rsidRDefault="002B3BE8" w14:paraId="1549F5A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This section establishes that institutions are required to notify borrowers about the amount of repayment due, to remind borrowers when their payment is overdue, and to demand payment of overdue amounts. </w:t>
      </w:r>
    </w:p>
    <w:p w:rsidRPr="002B3BE8" w:rsidR="002B3BE8" w:rsidP="002B3BE8" w:rsidRDefault="002B3BE8" w14:paraId="5162C391" w14:textId="77777777">
      <w:pPr>
        <w:tabs>
          <w:tab w:val="left" w:pos="0"/>
        </w:tabs>
        <w:suppressAutoHyphens/>
        <w:ind w:left="720"/>
        <w:rPr>
          <w:rFonts w:asciiTheme="minorHAnsi" w:hAnsiTheme="minorHAnsi" w:cstheme="minorHAnsi"/>
          <w:szCs w:val="24"/>
        </w:rPr>
      </w:pPr>
    </w:p>
    <w:p w:rsidRPr="002B3BE8" w:rsidR="002B3BE8" w:rsidP="002B3BE8" w:rsidRDefault="002B3BE8" w14:paraId="54F56F3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Pr="002B3BE8" w:rsidR="002B3BE8" w:rsidP="002B3BE8" w:rsidRDefault="002B3BE8" w14:paraId="66B8C24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lastRenderedPageBreak/>
        <w:t>Individuals</w:t>
      </w:r>
      <w:r w:rsidRPr="002B3BE8">
        <w:rPr>
          <w:rFonts w:asciiTheme="minorHAnsi" w:hAnsiTheme="minorHAnsi" w:cstheme="minorHAnsi"/>
          <w:szCs w:val="24"/>
        </w:rPr>
        <w:tab/>
      </w:r>
      <w:r w:rsidRPr="002B3BE8">
        <w:rPr>
          <w:rFonts w:asciiTheme="minorHAnsi" w:hAnsiTheme="minorHAnsi" w:cstheme="minorHAnsi"/>
          <w:szCs w:val="24"/>
        </w:rPr>
        <w:tab/>
        <w:t>2,734,916 X .016666 hours</w:t>
      </w:r>
      <w:r w:rsidRPr="002B3BE8">
        <w:rPr>
          <w:rFonts w:asciiTheme="minorHAnsi" w:hAnsiTheme="minorHAnsi" w:cstheme="minorHAnsi"/>
          <w:szCs w:val="24"/>
        </w:rPr>
        <w:tab/>
        <w:t xml:space="preserve">=   45,580 hours </w:t>
      </w:r>
    </w:p>
    <w:p w:rsidRPr="002B3BE8" w:rsidR="002B3BE8" w:rsidP="002B3BE8" w:rsidRDefault="002B3BE8" w14:paraId="5901550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Pr="002B3BE8" w:rsidR="002B3BE8" w:rsidP="002B3BE8" w:rsidRDefault="002B3BE8" w14:paraId="23282C2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1.42 hours</w:t>
      </w:r>
      <w:r w:rsidRPr="002B3BE8">
        <w:rPr>
          <w:rFonts w:asciiTheme="minorHAnsi" w:hAnsiTheme="minorHAnsi" w:cstheme="minorHAnsi"/>
          <w:szCs w:val="24"/>
        </w:rPr>
        <w:tab/>
      </w:r>
      <w:r w:rsidRPr="002B3BE8">
        <w:rPr>
          <w:rFonts w:asciiTheme="minorHAnsi" w:hAnsiTheme="minorHAnsi" w:cstheme="minorHAnsi"/>
          <w:szCs w:val="24"/>
        </w:rPr>
        <w:tab/>
        <w:t>=        801 hours</w:t>
      </w:r>
    </w:p>
    <w:p w:rsidRPr="002B3BE8" w:rsidR="002B3BE8" w:rsidP="002B3BE8" w:rsidRDefault="002B3BE8" w14:paraId="5732FE5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1.42 hours</w:t>
      </w:r>
      <w:r w:rsidRPr="002B3BE8">
        <w:rPr>
          <w:rFonts w:asciiTheme="minorHAnsi" w:hAnsiTheme="minorHAnsi" w:cstheme="minorHAnsi"/>
          <w:szCs w:val="24"/>
        </w:rPr>
        <w:tab/>
      </w:r>
      <w:r w:rsidRPr="002B3BE8">
        <w:rPr>
          <w:rFonts w:asciiTheme="minorHAnsi" w:hAnsiTheme="minorHAnsi" w:cstheme="minorHAnsi"/>
          <w:szCs w:val="24"/>
        </w:rPr>
        <w:tab/>
        <w:t>=     1,250 hours</w:t>
      </w:r>
    </w:p>
    <w:p w:rsidRPr="002B3BE8" w:rsidR="002B3BE8" w:rsidP="002B3BE8" w:rsidRDefault="002B3BE8" w14:paraId="5A53C9C3"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1.42 hours</w:t>
      </w:r>
      <w:r w:rsidRPr="002B3BE8">
        <w:rPr>
          <w:rFonts w:asciiTheme="minorHAnsi" w:hAnsiTheme="minorHAnsi" w:cstheme="minorHAnsi"/>
          <w:szCs w:val="24"/>
        </w:rPr>
        <w:tab/>
      </w:r>
      <w:r w:rsidRPr="002B3BE8">
        <w:rPr>
          <w:rFonts w:asciiTheme="minorHAnsi" w:hAnsiTheme="minorHAnsi" w:cstheme="minorHAnsi"/>
          <w:szCs w:val="24"/>
        </w:rPr>
        <w:tab/>
        <w:t>=        155 hours</w:t>
      </w:r>
    </w:p>
    <w:p w:rsidRPr="002B3BE8" w:rsidR="002B3BE8" w:rsidP="002B3BE8" w:rsidRDefault="002B3BE8" w14:paraId="5B70113C" w14:textId="77777777">
      <w:pPr>
        <w:tabs>
          <w:tab w:val="left" w:pos="0"/>
        </w:tabs>
        <w:suppressAutoHyphens/>
        <w:ind w:left="720"/>
        <w:rPr>
          <w:rFonts w:asciiTheme="minorHAnsi" w:hAnsiTheme="minorHAnsi" w:cstheme="minorHAnsi"/>
          <w:szCs w:val="24"/>
        </w:rPr>
      </w:pPr>
    </w:p>
    <w:p w:rsidRPr="002B3BE8" w:rsidR="002B3BE8" w:rsidP="002B3BE8" w:rsidRDefault="002B3BE8" w14:paraId="75520B0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Pr="002B3BE8" w:rsidR="002B3BE8" w:rsidP="002B3BE8" w:rsidRDefault="002B3BE8" w14:paraId="677D07E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2,734,916*</w:t>
      </w:r>
      <w:r w:rsidRPr="002B3BE8">
        <w:rPr>
          <w:rFonts w:asciiTheme="minorHAnsi" w:hAnsiTheme="minorHAnsi" w:cstheme="minorHAnsi"/>
          <w:szCs w:val="24"/>
        </w:rPr>
        <w:tab/>
        <w:t xml:space="preserve">      2,736,469</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 xml:space="preserve">     47,786</w:t>
      </w:r>
    </w:p>
    <w:p w:rsidRPr="002B3BE8" w:rsidR="002B3BE8" w:rsidP="002B3BE8" w:rsidRDefault="002B3BE8" w14:paraId="42A4B0A3" w14:textId="77777777">
      <w:pPr>
        <w:tabs>
          <w:tab w:val="left" w:pos="0"/>
        </w:tabs>
        <w:suppressAutoHyphens/>
        <w:ind w:left="720"/>
        <w:rPr>
          <w:rFonts w:asciiTheme="minorHAnsi" w:hAnsiTheme="minorHAnsi" w:cstheme="minorHAnsi"/>
          <w:szCs w:val="24"/>
        </w:rPr>
      </w:pPr>
    </w:p>
    <w:p w:rsidRPr="002B3BE8" w:rsidR="002B3BE8" w:rsidP="002B3BE8" w:rsidRDefault="002B3BE8" w14:paraId="43192BE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674.45 – Collection procedures.</w:t>
      </w:r>
    </w:p>
    <w:p w:rsidRPr="002B3BE8" w:rsidR="002B3BE8" w:rsidP="002B3BE8" w:rsidRDefault="002B3BE8" w14:paraId="37B5990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  </w:t>
      </w:r>
    </w:p>
    <w:p w:rsidRPr="002B3BE8" w:rsidR="002B3BE8" w:rsidP="002B3BE8" w:rsidRDefault="002B3BE8" w14:paraId="4CBC7B28" w14:textId="77777777">
      <w:pPr>
        <w:tabs>
          <w:tab w:val="left" w:pos="0"/>
        </w:tabs>
        <w:suppressAutoHyphens/>
        <w:ind w:left="720"/>
        <w:rPr>
          <w:rFonts w:asciiTheme="minorHAnsi" w:hAnsiTheme="minorHAnsi" w:cstheme="minorHAnsi"/>
          <w:szCs w:val="24"/>
        </w:rPr>
      </w:pPr>
    </w:p>
    <w:p w:rsidRPr="002B3BE8" w:rsidR="002B3BE8" w:rsidP="002B3BE8" w:rsidRDefault="002B3BE8" w14:paraId="75CD90A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Pr="002B3BE8" w:rsidR="002B3BE8" w:rsidP="002B3BE8" w:rsidRDefault="002B3BE8" w14:paraId="6A338925"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259,733 X .016666 hours</w:t>
      </w:r>
      <w:r w:rsidRPr="002B3BE8">
        <w:rPr>
          <w:rFonts w:asciiTheme="minorHAnsi" w:hAnsiTheme="minorHAnsi" w:cstheme="minorHAnsi"/>
          <w:szCs w:val="24"/>
        </w:rPr>
        <w:tab/>
        <w:t>=   4,329 hours</w:t>
      </w:r>
    </w:p>
    <w:p w:rsidRPr="002B3BE8" w:rsidR="002B3BE8" w:rsidP="002B3BE8" w:rsidRDefault="002B3BE8" w14:paraId="5621440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Pr="002B3BE8" w:rsidR="002B3BE8" w:rsidP="002B3BE8" w:rsidRDefault="002B3BE8" w14:paraId="553CB157"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.75 hours</w:t>
      </w:r>
      <w:r w:rsidRPr="002B3BE8">
        <w:rPr>
          <w:rFonts w:asciiTheme="minorHAnsi" w:hAnsiTheme="minorHAnsi" w:cstheme="minorHAnsi"/>
          <w:szCs w:val="24"/>
        </w:rPr>
        <w:tab/>
        <w:t>=        423 hours</w:t>
      </w:r>
    </w:p>
    <w:p w:rsidRPr="002B3BE8" w:rsidR="002B3BE8" w:rsidP="002B3BE8" w:rsidRDefault="002B3BE8" w14:paraId="146C31C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.75 hours</w:t>
      </w:r>
      <w:r w:rsidRPr="002B3BE8">
        <w:rPr>
          <w:rFonts w:asciiTheme="minorHAnsi" w:hAnsiTheme="minorHAnsi" w:cstheme="minorHAnsi"/>
          <w:szCs w:val="24"/>
        </w:rPr>
        <w:tab/>
        <w:t>=        660 hours</w:t>
      </w:r>
    </w:p>
    <w:p w:rsidRPr="002B3BE8" w:rsidR="002B3BE8" w:rsidP="002B3BE8" w:rsidRDefault="002B3BE8" w14:paraId="15BF14C3"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.75 hours</w:t>
      </w:r>
      <w:r w:rsidRPr="002B3BE8">
        <w:rPr>
          <w:rFonts w:asciiTheme="minorHAnsi" w:hAnsiTheme="minorHAnsi" w:cstheme="minorHAnsi"/>
          <w:szCs w:val="24"/>
        </w:rPr>
        <w:tab/>
        <w:t>=          82 hours</w:t>
      </w:r>
    </w:p>
    <w:p w:rsidRPr="002B3BE8" w:rsidR="002B3BE8" w:rsidP="002B3BE8" w:rsidRDefault="002B3BE8" w14:paraId="5E8C3269" w14:textId="77777777">
      <w:pPr>
        <w:tabs>
          <w:tab w:val="left" w:pos="0"/>
        </w:tabs>
        <w:suppressAutoHyphens/>
        <w:ind w:left="720"/>
        <w:rPr>
          <w:rFonts w:asciiTheme="minorHAnsi" w:hAnsiTheme="minorHAnsi" w:cstheme="minorHAnsi"/>
          <w:szCs w:val="24"/>
        </w:rPr>
      </w:pPr>
    </w:p>
    <w:p w:rsidRPr="002B3BE8" w:rsidR="002B3BE8" w:rsidP="002B3BE8" w:rsidRDefault="002B3BE8" w14:paraId="4376E17A"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Pr="002B3BE8" w:rsidR="002B3BE8" w:rsidP="002B3BE8" w:rsidRDefault="002B3BE8" w14:paraId="42B4DE6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259,733</w:t>
      </w:r>
      <w:r w:rsidRPr="002B3BE8">
        <w:rPr>
          <w:rFonts w:asciiTheme="minorHAnsi" w:hAnsiTheme="minorHAnsi" w:cstheme="minorHAnsi"/>
          <w:szCs w:val="24"/>
        </w:rPr>
        <w:tab/>
        <w:t xml:space="preserve">      </w:t>
      </w:r>
      <w:r w:rsidRPr="002B3BE8">
        <w:rPr>
          <w:rFonts w:asciiTheme="minorHAnsi" w:hAnsiTheme="minorHAnsi" w:cstheme="minorHAnsi"/>
          <w:szCs w:val="24"/>
        </w:rPr>
        <w:tab/>
        <w:t xml:space="preserve">      261,286</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 xml:space="preserve">     5,494</w:t>
      </w:r>
    </w:p>
    <w:p w:rsidRPr="002B3BE8" w:rsidR="002B3BE8" w:rsidP="002B3BE8" w:rsidRDefault="002B3BE8" w14:paraId="2FC53ADC" w14:textId="77777777">
      <w:pPr>
        <w:ind w:left="720"/>
        <w:rPr>
          <w:rFonts w:asciiTheme="minorHAnsi" w:hAnsiTheme="minorHAnsi" w:cstheme="minorHAnsi"/>
          <w:szCs w:val="24"/>
        </w:rPr>
      </w:pPr>
    </w:p>
    <w:p w:rsidRPr="002B3BE8" w:rsidR="002B3BE8" w:rsidP="002B3BE8" w:rsidRDefault="002B3BE8" w14:paraId="3C6FE629" w14:textId="77777777">
      <w:pPr>
        <w:ind w:left="720"/>
        <w:rPr>
          <w:rFonts w:asciiTheme="minorHAnsi" w:hAnsiTheme="minorHAnsi" w:cstheme="minorHAnsi"/>
          <w:szCs w:val="24"/>
        </w:rPr>
      </w:pPr>
      <w:r w:rsidRPr="002B3BE8">
        <w:rPr>
          <w:rFonts w:asciiTheme="minorHAnsi" w:hAnsiTheme="minorHAnsi" w:cstheme="minorHAnsi"/>
          <w:szCs w:val="24"/>
        </w:rPr>
        <w:t>Section 674.47 – Costs chargeable to the Fund.</w:t>
      </w:r>
    </w:p>
    <w:p w:rsidRPr="002B3BE8" w:rsidR="002B3BE8" w:rsidP="002B3BE8" w:rsidRDefault="002B3BE8" w14:paraId="2BDD7D6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This section establishes detail about the billing costs, late charge costs, other collections costs, as well as write-offs and waivers of collection costs and the limitations of those costs that can be charged to the Perkins fund. </w:t>
      </w:r>
    </w:p>
    <w:p w:rsidRPr="002B3BE8" w:rsidR="002B3BE8" w:rsidP="002B3BE8" w:rsidRDefault="002B3BE8" w14:paraId="6B1F947A" w14:textId="77777777">
      <w:pPr>
        <w:tabs>
          <w:tab w:val="left" w:pos="0"/>
        </w:tabs>
        <w:suppressAutoHyphens/>
        <w:ind w:left="720"/>
        <w:rPr>
          <w:rFonts w:asciiTheme="minorHAnsi" w:hAnsiTheme="minorHAnsi" w:cstheme="minorHAnsi"/>
          <w:szCs w:val="24"/>
        </w:rPr>
      </w:pPr>
    </w:p>
    <w:p w:rsidRPr="002B3BE8" w:rsidR="002B3BE8" w:rsidP="002B3BE8" w:rsidRDefault="002B3BE8" w14:paraId="35900CE6"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Pr="002B3BE8" w:rsidR="002B3BE8" w:rsidP="002B3BE8" w:rsidRDefault="002B3BE8" w14:paraId="724BA1B4"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Individuals</w:t>
      </w:r>
      <w:r w:rsidRPr="002B3BE8">
        <w:rPr>
          <w:rFonts w:asciiTheme="minorHAnsi" w:hAnsiTheme="minorHAnsi" w:cstheme="minorHAnsi"/>
          <w:szCs w:val="24"/>
        </w:rPr>
        <w:tab/>
      </w:r>
      <w:r w:rsidRPr="002B3BE8">
        <w:rPr>
          <w:rFonts w:asciiTheme="minorHAnsi" w:hAnsiTheme="minorHAnsi" w:cstheme="minorHAnsi"/>
          <w:szCs w:val="24"/>
        </w:rPr>
        <w:tab/>
        <w:t>259,733 X .016666 hours</w:t>
      </w:r>
      <w:r w:rsidRPr="002B3BE8">
        <w:rPr>
          <w:rFonts w:asciiTheme="minorHAnsi" w:hAnsiTheme="minorHAnsi" w:cstheme="minorHAnsi"/>
          <w:szCs w:val="24"/>
        </w:rPr>
        <w:tab/>
        <w:t>=   4,329 hours</w:t>
      </w:r>
    </w:p>
    <w:p w:rsidRPr="002B3BE8" w:rsidR="002B3BE8" w:rsidP="002B3BE8" w:rsidRDefault="002B3BE8" w14:paraId="5A87618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Pr="002B3BE8" w:rsidR="002B3BE8" w:rsidP="002B3BE8" w:rsidRDefault="002B3BE8" w14:paraId="16B5BB62"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.83 hours</w:t>
      </w:r>
      <w:r w:rsidRPr="002B3BE8">
        <w:rPr>
          <w:rFonts w:asciiTheme="minorHAnsi" w:hAnsiTheme="minorHAnsi" w:cstheme="minorHAnsi"/>
          <w:szCs w:val="24"/>
        </w:rPr>
        <w:tab/>
        <w:t>=      468 hours</w:t>
      </w:r>
    </w:p>
    <w:p w:rsidRPr="002B3BE8" w:rsidR="002B3BE8" w:rsidP="002B3BE8" w:rsidRDefault="002B3BE8" w14:paraId="54E266A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.83 hours</w:t>
      </w:r>
      <w:r w:rsidRPr="002B3BE8">
        <w:rPr>
          <w:rFonts w:asciiTheme="minorHAnsi" w:hAnsiTheme="minorHAnsi" w:cstheme="minorHAnsi"/>
          <w:szCs w:val="24"/>
        </w:rPr>
        <w:tab/>
        <w:t>=      730 hours</w:t>
      </w:r>
    </w:p>
    <w:p w:rsidRPr="002B3BE8" w:rsidR="002B3BE8" w:rsidP="002B3BE8" w:rsidRDefault="002B3BE8" w14:paraId="0C8A176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.83 hours</w:t>
      </w:r>
      <w:r w:rsidRPr="002B3BE8">
        <w:rPr>
          <w:rFonts w:asciiTheme="minorHAnsi" w:hAnsiTheme="minorHAnsi" w:cstheme="minorHAnsi"/>
          <w:szCs w:val="24"/>
        </w:rPr>
        <w:tab/>
        <w:t>=        90 hours</w:t>
      </w:r>
    </w:p>
    <w:p w:rsidRPr="002B3BE8" w:rsidR="002B3BE8" w:rsidP="002B3BE8" w:rsidRDefault="002B3BE8" w14:paraId="28AF8283" w14:textId="77777777">
      <w:pPr>
        <w:tabs>
          <w:tab w:val="left" w:pos="0"/>
        </w:tabs>
        <w:suppressAutoHyphens/>
        <w:ind w:left="720"/>
        <w:rPr>
          <w:rFonts w:asciiTheme="minorHAnsi" w:hAnsiTheme="minorHAnsi" w:cstheme="minorHAnsi"/>
          <w:szCs w:val="24"/>
        </w:rPr>
      </w:pPr>
    </w:p>
    <w:p w:rsidRPr="002B3BE8" w:rsidR="002B3BE8" w:rsidP="002B3BE8" w:rsidRDefault="002B3BE8" w14:paraId="702E9DC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r>
      <w:r w:rsidRPr="002B3BE8">
        <w:rPr>
          <w:rFonts w:asciiTheme="minorHAnsi" w:hAnsiTheme="minorHAnsi" w:cstheme="minorHAnsi"/>
          <w:szCs w:val="24"/>
        </w:rPr>
        <w:tab/>
        <w:t># of Burden Hours</w:t>
      </w:r>
    </w:p>
    <w:p w:rsidRPr="002B3BE8" w:rsidR="002B3BE8" w:rsidP="002B3BE8" w:rsidRDefault="002B3BE8" w14:paraId="4766B78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b/>
        <w:t>259,733*</w:t>
      </w:r>
      <w:r w:rsidRPr="002B3BE8">
        <w:rPr>
          <w:rFonts w:asciiTheme="minorHAnsi" w:hAnsiTheme="minorHAnsi" w:cstheme="minorHAnsi"/>
          <w:szCs w:val="24"/>
        </w:rPr>
        <w:tab/>
        <w:t xml:space="preserve">       261,286</w:t>
      </w:r>
      <w:r w:rsidRPr="002B3BE8">
        <w:rPr>
          <w:rFonts w:asciiTheme="minorHAnsi" w:hAnsiTheme="minorHAnsi" w:cstheme="minorHAnsi"/>
          <w:szCs w:val="24"/>
        </w:rPr>
        <w:tab/>
      </w:r>
      <w:r w:rsidRPr="002B3BE8">
        <w:rPr>
          <w:rFonts w:asciiTheme="minorHAnsi" w:hAnsiTheme="minorHAnsi" w:cstheme="minorHAnsi"/>
          <w:szCs w:val="24"/>
        </w:rPr>
        <w:tab/>
        <w:t xml:space="preserve"> </w:t>
      </w:r>
      <w:r w:rsidRPr="002B3BE8">
        <w:rPr>
          <w:rFonts w:asciiTheme="minorHAnsi" w:hAnsiTheme="minorHAnsi" w:cstheme="minorHAnsi"/>
          <w:szCs w:val="24"/>
        </w:rPr>
        <w:tab/>
        <w:t xml:space="preserve">     5,617</w:t>
      </w:r>
    </w:p>
    <w:p w:rsidRPr="002B3BE8" w:rsidR="002B3BE8" w:rsidP="002B3BE8" w:rsidRDefault="002B3BE8" w14:paraId="4A9A80F1" w14:textId="77777777">
      <w:pPr>
        <w:tabs>
          <w:tab w:val="left" w:pos="0"/>
        </w:tabs>
        <w:suppressAutoHyphens/>
        <w:ind w:left="720"/>
        <w:rPr>
          <w:rFonts w:asciiTheme="minorHAnsi" w:hAnsiTheme="minorHAnsi" w:cstheme="minorHAnsi"/>
          <w:szCs w:val="24"/>
        </w:rPr>
      </w:pPr>
    </w:p>
    <w:p w:rsidRPr="002B3BE8" w:rsidR="002B3BE8" w:rsidP="002B3BE8" w:rsidRDefault="002B3BE8" w14:paraId="2451766B"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674.48 – Use of contractors to perform billing and collection activities.</w:t>
      </w:r>
    </w:p>
    <w:p w:rsidRPr="002B3BE8" w:rsidR="002B3BE8" w:rsidP="002B3BE8" w:rsidRDefault="002B3BE8" w14:paraId="6438AAAE" w14:textId="0BAC628F">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This section establishes that institutions that use contractors to perform billing and collection activities retain all responsibility to comply with the Title IV program </w:t>
      </w:r>
      <w:r w:rsidRPr="002B3BE8">
        <w:rPr>
          <w:rFonts w:asciiTheme="minorHAnsi" w:hAnsiTheme="minorHAnsi" w:cstheme="minorHAnsi"/>
          <w:szCs w:val="24"/>
        </w:rPr>
        <w:lastRenderedPageBreak/>
        <w:t xml:space="preserve">requirements and must </w:t>
      </w:r>
      <w:r w:rsidRPr="002B3BE8" w:rsidR="00514886">
        <w:rPr>
          <w:rFonts w:asciiTheme="minorHAnsi" w:hAnsiTheme="minorHAnsi" w:cstheme="minorHAnsi"/>
          <w:szCs w:val="24"/>
        </w:rPr>
        <w:t>ensure</w:t>
      </w:r>
      <w:r w:rsidRPr="002B3BE8">
        <w:rPr>
          <w:rFonts w:asciiTheme="minorHAnsi" w:hAnsiTheme="minorHAnsi" w:cstheme="minorHAnsi"/>
          <w:szCs w:val="24"/>
        </w:rPr>
        <w:t xml:space="preserve"> that the third-party provider meets all the compliance requirements.</w:t>
      </w:r>
    </w:p>
    <w:p w:rsidRPr="002B3BE8" w:rsidR="002B3BE8" w:rsidP="002B3BE8" w:rsidRDefault="002B3BE8" w14:paraId="6CF8BDCF" w14:textId="77777777">
      <w:pPr>
        <w:tabs>
          <w:tab w:val="left" w:pos="0"/>
        </w:tabs>
        <w:suppressAutoHyphens/>
        <w:ind w:left="720"/>
        <w:rPr>
          <w:rFonts w:asciiTheme="minorHAnsi" w:hAnsiTheme="minorHAnsi" w:cstheme="minorHAnsi"/>
          <w:szCs w:val="24"/>
        </w:rPr>
      </w:pPr>
    </w:p>
    <w:p w:rsidRPr="002B3BE8" w:rsidR="002B3BE8" w:rsidP="002B3BE8" w:rsidRDefault="002B3BE8" w14:paraId="1D969DEB"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Pr="002B3BE8" w:rsidR="002B3BE8" w:rsidP="002B3BE8" w:rsidRDefault="002B3BE8" w14:paraId="3635139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Pr="002B3BE8" w:rsidR="002B3BE8" w:rsidP="002B3BE8" w:rsidRDefault="002B3BE8" w14:paraId="2D3E66A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.92 hours</w:t>
      </w:r>
      <w:r w:rsidRPr="002B3BE8">
        <w:rPr>
          <w:rFonts w:asciiTheme="minorHAnsi" w:hAnsiTheme="minorHAnsi" w:cstheme="minorHAnsi"/>
          <w:szCs w:val="24"/>
        </w:rPr>
        <w:tab/>
        <w:t>=      519 hours</w:t>
      </w:r>
    </w:p>
    <w:p w:rsidRPr="002B3BE8" w:rsidR="002B3BE8" w:rsidP="002B3BE8" w:rsidRDefault="002B3BE8" w14:paraId="4DF598E5"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.92 hours</w:t>
      </w:r>
      <w:r w:rsidRPr="002B3BE8">
        <w:rPr>
          <w:rFonts w:asciiTheme="minorHAnsi" w:hAnsiTheme="minorHAnsi" w:cstheme="minorHAnsi"/>
          <w:szCs w:val="24"/>
        </w:rPr>
        <w:tab/>
        <w:t>=      810 hours</w:t>
      </w:r>
    </w:p>
    <w:p w:rsidRPr="002B3BE8" w:rsidR="002B3BE8" w:rsidP="002B3BE8" w:rsidRDefault="002B3BE8" w14:paraId="61F75CCF"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.92 hours</w:t>
      </w:r>
      <w:r w:rsidRPr="002B3BE8">
        <w:rPr>
          <w:rFonts w:asciiTheme="minorHAnsi" w:hAnsiTheme="minorHAnsi" w:cstheme="minorHAnsi"/>
          <w:szCs w:val="24"/>
        </w:rPr>
        <w:tab/>
        <w:t>=      100 hours</w:t>
      </w:r>
    </w:p>
    <w:p w:rsidRPr="002B3BE8" w:rsidR="002B3BE8" w:rsidP="002B3BE8" w:rsidRDefault="002B3BE8" w14:paraId="69B0664F" w14:textId="77777777">
      <w:pPr>
        <w:tabs>
          <w:tab w:val="left" w:pos="0"/>
        </w:tabs>
        <w:suppressAutoHyphens/>
        <w:ind w:left="720"/>
        <w:rPr>
          <w:rFonts w:asciiTheme="minorHAnsi" w:hAnsiTheme="minorHAnsi" w:cstheme="minorHAnsi"/>
          <w:szCs w:val="24"/>
        </w:rPr>
      </w:pPr>
    </w:p>
    <w:p w:rsidRPr="002B3BE8" w:rsidR="002B3BE8" w:rsidP="002B3BE8" w:rsidRDefault="002B3BE8" w14:paraId="2F51E13B"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t># of Burden Hours</w:t>
      </w:r>
    </w:p>
    <w:p w:rsidRPr="002B3BE8" w:rsidR="002B3BE8" w:rsidP="002B3BE8" w:rsidRDefault="002B3BE8" w14:paraId="733A69ED"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b/>
        <w:t>*</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1,553</w:t>
      </w:r>
      <w:r w:rsidRPr="002B3BE8">
        <w:rPr>
          <w:rFonts w:asciiTheme="minorHAnsi" w:hAnsiTheme="minorHAnsi" w:cstheme="minorHAnsi"/>
          <w:szCs w:val="24"/>
        </w:rPr>
        <w:tab/>
      </w:r>
      <w:r w:rsidRPr="002B3BE8">
        <w:rPr>
          <w:rFonts w:asciiTheme="minorHAnsi" w:hAnsiTheme="minorHAnsi" w:cstheme="minorHAnsi"/>
          <w:szCs w:val="24"/>
        </w:rPr>
        <w:tab/>
        <w:t xml:space="preserve"> </w:t>
      </w:r>
      <w:r w:rsidRPr="002B3BE8">
        <w:rPr>
          <w:rFonts w:asciiTheme="minorHAnsi" w:hAnsiTheme="minorHAnsi" w:cstheme="minorHAnsi"/>
          <w:szCs w:val="24"/>
        </w:rPr>
        <w:tab/>
        <w:t>1,429</w:t>
      </w:r>
    </w:p>
    <w:p w:rsidRPr="002B3BE8" w:rsidR="002B3BE8" w:rsidP="002B3BE8" w:rsidRDefault="002B3BE8" w14:paraId="22FE8C9B" w14:textId="77777777">
      <w:pPr>
        <w:tabs>
          <w:tab w:val="left" w:pos="0"/>
        </w:tabs>
        <w:suppressAutoHyphens/>
        <w:ind w:left="720"/>
        <w:rPr>
          <w:rFonts w:asciiTheme="minorHAnsi" w:hAnsiTheme="minorHAnsi" w:cstheme="minorHAnsi"/>
          <w:szCs w:val="24"/>
        </w:rPr>
      </w:pPr>
    </w:p>
    <w:p w:rsidRPr="002B3BE8" w:rsidR="002B3BE8" w:rsidP="002B3BE8" w:rsidRDefault="002B3BE8" w14:paraId="1A64D22E"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Section 674.49 – Bankruptcy of borrower.</w:t>
      </w:r>
    </w:p>
    <w:p w:rsidRPr="002B3BE8" w:rsidR="002B3BE8" w:rsidP="002B3BE8" w:rsidRDefault="002B3BE8" w14:paraId="28DFE735"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Pr="002B3BE8" w:rsidR="002B3BE8" w:rsidP="002B3BE8" w:rsidRDefault="002B3BE8" w14:paraId="30B5B472" w14:textId="77777777">
      <w:pPr>
        <w:tabs>
          <w:tab w:val="left" w:pos="-720"/>
        </w:tabs>
        <w:suppressAutoHyphens/>
        <w:ind w:left="700"/>
        <w:rPr>
          <w:rFonts w:asciiTheme="minorHAnsi" w:hAnsiTheme="minorHAnsi" w:cstheme="minorHAnsi"/>
          <w:szCs w:val="24"/>
        </w:rPr>
      </w:pPr>
    </w:p>
    <w:p w:rsidRPr="002B3BE8" w:rsidR="002B3BE8" w:rsidP="002B3BE8" w:rsidRDefault="002B3BE8" w14:paraId="45D84B3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Affected Parties:</w:t>
      </w:r>
    </w:p>
    <w:p w:rsidRPr="002B3BE8" w:rsidR="002B3BE8" w:rsidP="002B3BE8" w:rsidRDefault="002B3BE8" w14:paraId="15CB2420"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Institutions</w:t>
      </w:r>
    </w:p>
    <w:p w:rsidRPr="002B3BE8" w:rsidR="002B3BE8" w:rsidP="002B3BE8" w:rsidRDefault="002B3BE8" w14:paraId="2D35A59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Public</w:t>
      </w:r>
      <w:r w:rsidRPr="002B3BE8">
        <w:rPr>
          <w:rFonts w:asciiTheme="minorHAnsi" w:hAnsiTheme="minorHAnsi" w:cstheme="minorHAnsi"/>
          <w:szCs w:val="24"/>
        </w:rPr>
        <w:tab/>
      </w:r>
      <w:r w:rsidRPr="002B3BE8">
        <w:rPr>
          <w:rFonts w:asciiTheme="minorHAnsi" w:hAnsiTheme="minorHAnsi" w:cstheme="minorHAnsi"/>
          <w:szCs w:val="24"/>
        </w:rPr>
        <w:tab/>
        <w:t xml:space="preserve">       564 X .92 hours</w:t>
      </w:r>
      <w:r w:rsidRPr="002B3BE8">
        <w:rPr>
          <w:rFonts w:asciiTheme="minorHAnsi" w:hAnsiTheme="minorHAnsi" w:cstheme="minorHAnsi"/>
          <w:szCs w:val="24"/>
        </w:rPr>
        <w:tab/>
        <w:t>=      519 hours</w:t>
      </w:r>
    </w:p>
    <w:p w:rsidRPr="002B3BE8" w:rsidR="002B3BE8" w:rsidP="002B3BE8" w:rsidRDefault="002B3BE8" w14:paraId="7E1F1E2C"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Private</w:t>
      </w:r>
      <w:r w:rsidRPr="002B3BE8">
        <w:rPr>
          <w:rFonts w:asciiTheme="minorHAnsi" w:hAnsiTheme="minorHAnsi" w:cstheme="minorHAnsi"/>
          <w:szCs w:val="24"/>
        </w:rPr>
        <w:tab/>
      </w:r>
      <w:r w:rsidRPr="002B3BE8">
        <w:rPr>
          <w:rFonts w:asciiTheme="minorHAnsi" w:hAnsiTheme="minorHAnsi" w:cstheme="minorHAnsi"/>
          <w:szCs w:val="24"/>
        </w:rPr>
        <w:tab/>
        <w:t xml:space="preserve">       880 X .92 hours</w:t>
      </w:r>
      <w:r w:rsidRPr="002B3BE8">
        <w:rPr>
          <w:rFonts w:asciiTheme="minorHAnsi" w:hAnsiTheme="minorHAnsi" w:cstheme="minorHAnsi"/>
          <w:szCs w:val="24"/>
        </w:rPr>
        <w:tab/>
        <w:t>=      810 hours</w:t>
      </w:r>
    </w:p>
    <w:p w:rsidRPr="002B3BE8" w:rsidR="002B3BE8" w:rsidP="002B3BE8" w:rsidRDefault="002B3BE8" w14:paraId="0AD56949"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xml:space="preserve">   For-profit</w:t>
      </w:r>
      <w:r w:rsidRPr="002B3BE8">
        <w:rPr>
          <w:rFonts w:asciiTheme="minorHAnsi" w:hAnsiTheme="minorHAnsi" w:cstheme="minorHAnsi"/>
          <w:szCs w:val="24"/>
        </w:rPr>
        <w:tab/>
      </w:r>
      <w:r w:rsidRPr="002B3BE8">
        <w:rPr>
          <w:rFonts w:asciiTheme="minorHAnsi" w:hAnsiTheme="minorHAnsi" w:cstheme="minorHAnsi"/>
          <w:szCs w:val="24"/>
        </w:rPr>
        <w:tab/>
        <w:t xml:space="preserve">       109 X .92 hours</w:t>
      </w:r>
      <w:r w:rsidRPr="002B3BE8">
        <w:rPr>
          <w:rFonts w:asciiTheme="minorHAnsi" w:hAnsiTheme="minorHAnsi" w:cstheme="minorHAnsi"/>
          <w:szCs w:val="24"/>
        </w:rPr>
        <w:tab/>
        <w:t>=      100 hours</w:t>
      </w:r>
    </w:p>
    <w:p w:rsidRPr="002B3BE8" w:rsidR="002B3BE8" w:rsidP="002B3BE8" w:rsidRDefault="002B3BE8" w14:paraId="3834CD31" w14:textId="77777777">
      <w:pPr>
        <w:tabs>
          <w:tab w:val="left" w:pos="0"/>
        </w:tabs>
        <w:suppressAutoHyphens/>
        <w:ind w:left="720"/>
        <w:rPr>
          <w:rFonts w:asciiTheme="minorHAnsi" w:hAnsiTheme="minorHAnsi" w:cstheme="minorHAnsi"/>
          <w:szCs w:val="24"/>
        </w:rPr>
      </w:pPr>
    </w:p>
    <w:p w:rsidRPr="002B3BE8" w:rsidR="002B3BE8" w:rsidP="002B3BE8" w:rsidRDefault="002B3BE8" w14:paraId="5CB0A911" w14:textId="77777777">
      <w:pPr>
        <w:tabs>
          <w:tab w:val="left" w:pos="0"/>
        </w:tabs>
        <w:suppressAutoHyphens/>
        <w:ind w:left="720"/>
        <w:rPr>
          <w:rFonts w:asciiTheme="minorHAnsi" w:hAnsiTheme="minorHAnsi" w:cstheme="minorHAnsi"/>
          <w:szCs w:val="24"/>
        </w:rPr>
      </w:pPr>
      <w:r w:rsidRPr="002B3BE8">
        <w:rPr>
          <w:rFonts w:asciiTheme="minorHAnsi" w:hAnsiTheme="minorHAnsi" w:cstheme="minorHAnsi"/>
          <w:szCs w:val="24"/>
        </w:rPr>
        <w:t># of Respondents</w:t>
      </w:r>
      <w:r w:rsidRPr="002B3BE8">
        <w:rPr>
          <w:rFonts w:asciiTheme="minorHAnsi" w:hAnsiTheme="minorHAnsi" w:cstheme="minorHAnsi"/>
          <w:szCs w:val="24"/>
        </w:rPr>
        <w:tab/>
        <w:t># of Responses</w:t>
      </w:r>
      <w:r w:rsidRPr="002B3BE8">
        <w:rPr>
          <w:rFonts w:asciiTheme="minorHAnsi" w:hAnsiTheme="minorHAnsi" w:cstheme="minorHAnsi"/>
          <w:szCs w:val="24"/>
        </w:rPr>
        <w:tab/>
        <w:t># of Burden Hours</w:t>
      </w:r>
    </w:p>
    <w:p w:rsidRPr="002B3BE8" w:rsidR="002B3BE8" w:rsidP="002B3BE8" w:rsidRDefault="002B3BE8" w14:paraId="0052C9F8" w14:textId="77777777">
      <w:pPr>
        <w:tabs>
          <w:tab w:val="left" w:pos="-720"/>
        </w:tabs>
        <w:suppressAutoHyphens/>
        <w:ind w:left="700"/>
        <w:rPr>
          <w:rFonts w:asciiTheme="minorHAnsi" w:hAnsiTheme="minorHAnsi" w:cstheme="minorHAnsi"/>
          <w:szCs w:val="24"/>
        </w:rPr>
      </w:pPr>
      <w:r w:rsidRPr="002B3BE8">
        <w:rPr>
          <w:rFonts w:asciiTheme="minorHAnsi" w:hAnsiTheme="minorHAnsi" w:cstheme="minorHAnsi"/>
          <w:szCs w:val="24"/>
        </w:rPr>
        <w:tab/>
      </w:r>
      <w:r w:rsidRPr="002B3BE8">
        <w:rPr>
          <w:rFonts w:asciiTheme="minorHAnsi" w:hAnsiTheme="minorHAnsi" w:cstheme="minorHAnsi"/>
          <w:szCs w:val="24"/>
        </w:rPr>
        <w:tab/>
        <w:t>*</w:t>
      </w:r>
      <w:r w:rsidRPr="002B3BE8">
        <w:rPr>
          <w:rFonts w:asciiTheme="minorHAnsi" w:hAnsiTheme="minorHAnsi" w:cstheme="minorHAnsi"/>
          <w:szCs w:val="24"/>
        </w:rPr>
        <w:tab/>
      </w:r>
      <w:r w:rsidRPr="002B3BE8">
        <w:rPr>
          <w:rFonts w:asciiTheme="minorHAnsi" w:hAnsiTheme="minorHAnsi" w:cstheme="minorHAnsi"/>
          <w:szCs w:val="24"/>
        </w:rPr>
        <w:tab/>
      </w:r>
      <w:r w:rsidRPr="002B3BE8">
        <w:rPr>
          <w:rFonts w:asciiTheme="minorHAnsi" w:hAnsiTheme="minorHAnsi" w:cstheme="minorHAnsi"/>
          <w:szCs w:val="24"/>
        </w:rPr>
        <w:tab/>
        <w:t>1,553</w:t>
      </w:r>
      <w:r w:rsidRPr="002B3BE8">
        <w:rPr>
          <w:rFonts w:asciiTheme="minorHAnsi" w:hAnsiTheme="minorHAnsi" w:cstheme="minorHAnsi"/>
          <w:szCs w:val="24"/>
        </w:rPr>
        <w:tab/>
      </w:r>
      <w:r w:rsidRPr="002B3BE8">
        <w:rPr>
          <w:rFonts w:asciiTheme="minorHAnsi" w:hAnsiTheme="minorHAnsi" w:cstheme="minorHAnsi"/>
          <w:szCs w:val="24"/>
        </w:rPr>
        <w:tab/>
        <w:t xml:space="preserve"> </w:t>
      </w:r>
      <w:r w:rsidRPr="002B3BE8">
        <w:rPr>
          <w:rFonts w:asciiTheme="minorHAnsi" w:hAnsiTheme="minorHAnsi" w:cstheme="minorHAnsi"/>
          <w:szCs w:val="24"/>
        </w:rPr>
        <w:tab/>
        <w:t>1,429</w:t>
      </w:r>
    </w:p>
    <w:p w:rsidRPr="002B3BE8" w:rsidR="002B3BE8" w:rsidP="002B3BE8" w:rsidRDefault="002B3BE8" w14:paraId="031AEBF1" w14:textId="77777777">
      <w:pPr>
        <w:tabs>
          <w:tab w:val="left" w:pos="-720"/>
        </w:tabs>
        <w:suppressAutoHyphens/>
        <w:ind w:left="700"/>
        <w:rPr>
          <w:rFonts w:asciiTheme="minorHAnsi" w:hAnsiTheme="minorHAnsi" w:cstheme="minorHAnsi"/>
          <w:szCs w:val="24"/>
        </w:rPr>
      </w:pPr>
    </w:p>
    <w:p w:rsidRPr="002B3BE8" w:rsidR="002B3BE8" w:rsidP="002B3BE8" w:rsidRDefault="002B3BE8" w14:paraId="3ADA1C8C" w14:textId="77777777">
      <w:pPr>
        <w:tabs>
          <w:tab w:val="left" w:pos="-720"/>
        </w:tabs>
        <w:suppressAutoHyphens/>
        <w:rPr>
          <w:rFonts w:asciiTheme="minorHAnsi" w:hAnsiTheme="minorHAnsi" w:cstheme="minorHAnsi"/>
          <w:szCs w:val="24"/>
        </w:rPr>
      </w:pPr>
      <w:r w:rsidRPr="002B3BE8">
        <w:rPr>
          <w:rFonts w:asciiTheme="minorHAnsi" w:hAnsiTheme="minorHAnsi" w:cstheme="minorHAnsi"/>
          <w:szCs w:val="24"/>
        </w:rPr>
        <w:t>*-The asterisk in the respondent’s column is used to avoid over-counting the universe of institutions who could respond to the regulatory requirements</w:t>
      </w:r>
    </w:p>
    <w:p w:rsidRPr="004E03FD" w:rsidR="002B3BE8" w:rsidP="002B3BE8" w:rsidRDefault="002B3BE8" w14:paraId="1B7655F4" w14:textId="77777777">
      <w:pPr>
        <w:tabs>
          <w:tab w:val="left" w:pos="-720"/>
        </w:tabs>
        <w:suppressAutoHyphens/>
        <w:ind w:left="720"/>
        <w:rPr>
          <w:rFonts w:ascii="Times New Roman" w:hAnsi="Times New Roman"/>
          <w:szCs w:val="24"/>
        </w:rPr>
      </w:pPr>
    </w:p>
    <w:p w:rsidR="006D0EF2" w:rsidP="006D0EF2" w:rsidRDefault="006D0EF2" w14:paraId="27A38F57" w14:textId="77777777">
      <w:pPr>
        <w:pStyle w:val="ListParagraph"/>
        <w:tabs>
          <w:tab w:val="left" w:pos="-720"/>
        </w:tabs>
        <w:suppressAutoHyphens/>
        <w:ind w:left="0"/>
        <w:rPr>
          <w:rFonts w:asciiTheme="minorHAnsi" w:hAnsiTheme="minorHAnsi" w:cstheme="minorHAnsi"/>
        </w:rPr>
      </w:pPr>
      <w:r>
        <w:rPr>
          <w:rFonts w:asciiTheme="minorHAnsi" w:hAnsiTheme="minorHAnsi" w:cstheme="minorHAnsi"/>
        </w:rPr>
        <w:t xml:space="preserve">For individuals we have used the median hourly wage for all occupations, $20.17 per hour according to BLS. </w:t>
      </w:r>
      <w:hyperlink w:history="1" w:anchor="00-0000" r:id="rId14">
        <w:r>
          <w:rPr>
            <w:rStyle w:val="Hyperlink"/>
            <w:rFonts w:asciiTheme="minorHAnsi" w:hAnsiTheme="minorHAnsi" w:cstheme="minorHAnsi"/>
          </w:rPr>
          <w:t>https://www.bls.gov/oes/current/oes_nat.htm#00-0000</w:t>
        </w:r>
      </w:hyperlink>
      <w:r>
        <w:rPr>
          <w:rFonts w:asciiTheme="minorHAnsi" w:hAnsiTheme="minorHAnsi" w:cstheme="minorHAnsi"/>
        </w:rPr>
        <w:t> .</w:t>
      </w:r>
    </w:p>
    <w:p w:rsidR="006D0EF2" w:rsidP="006D0EF2" w:rsidRDefault="006D0EF2" w14:paraId="48BED0AD" w14:textId="77777777">
      <w:pPr>
        <w:pStyle w:val="ListParagraph"/>
        <w:tabs>
          <w:tab w:val="left" w:pos="-720"/>
        </w:tabs>
        <w:suppressAutoHyphens/>
        <w:ind w:left="0"/>
        <w:rPr>
          <w:rFonts w:asciiTheme="minorHAnsi" w:hAnsiTheme="minorHAnsi" w:cstheme="minorHAnsi"/>
        </w:rPr>
      </w:pPr>
    </w:p>
    <w:p w:rsidR="006D0EF2" w:rsidP="006D0EF2" w:rsidRDefault="006D0EF2" w14:paraId="5B584F0B" w14:textId="77777777">
      <w:pPr>
        <w:pStyle w:val="ListParagraph"/>
        <w:tabs>
          <w:tab w:val="left" w:pos="-720"/>
        </w:tabs>
        <w:suppressAutoHyphens/>
        <w:ind w:left="0"/>
        <w:rPr>
          <w:rStyle w:val="a"/>
          <w:rFonts w:asciiTheme="minorHAnsi" w:hAnsiTheme="minorHAnsi" w:cstheme="minorHAnsi"/>
          <w:b/>
          <w:bCs/>
          <w:i/>
          <w:iCs/>
          <w:sz w:val="22"/>
          <w:szCs w:val="22"/>
        </w:rPr>
      </w:pPr>
      <w:r>
        <w:rPr>
          <w:rFonts w:asciiTheme="minorHAnsi" w:hAnsiTheme="minorHAnsi" w:cstheme="minorHAnsi"/>
        </w:rPr>
        <w:t xml:space="preserve">For institutions we have used the median hourly wage for Education Administrators, Postsecondary, $46.87 per hour according to BLS. </w:t>
      </w:r>
      <w:hyperlink w:history="1" r:id="rId15">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Pr="00920F63" w:rsidR="00ED7195" w:rsidP="00756FD3" w:rsidRDefault="00ED7195" w14:paraId="60BC148B" w14:textId="7A48C4F3">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995" w:type="dxa"/>
        <w:tblLayout w:type="fixed"/>
        <w:tblLook w:val="0020" w:firstRow="1" w:lastRow="0" w:firstColumn="0" w:lastColumn="0" w:noHBand="0" w:noVBand="0"/>
      </w:tblPr>
      <w:tblGrid>
        <w:gridCol w:w="1705"/>
        <w:gridCol w:w="1260"/>
        <w:gridCol w:w="1445"/>
        <w:gridCol w:w="1350"/>
        <w:gridCol w:w="1245"/>
        <w:gridCol w:w="15"/>
        <w:gridCol w:w="1975"/>
      </w:tblGrid>
      <w:tr w:rsidRPr="00442E07" w:rsidR="006D0EF2" w:rsidTr="00F87349" w14:paraId="60BC14A3" w14:textId="77777777">
        <w:trPr>
          <w:tblHeader/>
        </w:trPr>
        <w:tc>
          <w:tcPr>
            <w:tcW w:w="1705" w:type="dxa"/>
          </w:tcPr>
          <w:p w:rsidRPr="007F6104" w:rsidR="006D0EF2" w:rsidP="00FE1BAE" w:rsidRDefault="006D0EF2" w14:paraId="60BC148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6D0EF2" w:rsidP="00FE1BAE" w:rsidRDefault="006D0EF2" w14:paraId="60BC149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445" w:type="dxa"/>
          </w:tcPr>
          <w:p w:rsidRPr="007F6104" w:rsidR="006D0EF2" w:rsidP="00FE1BAE" w:rsidRDefault="006D0EF2" w14:paraId="60BC1498" w14:textId="77777777">
            <w:pPr>
              <w:jc w:val="center"/>
              <w:rPr>
                <w:rFonts w:ascii="Times New Roman" w:hAnsi="Times New Roman"/>
                <w:sz w:val="20"/>
              </w:rPr>
            </w:pPr>
            <w:r w:rsidRPr="007F6104">
              <w:rPr>
                <w:rFonts w:ascii="Times New Roman" w:hAnsi="Times New Roman"/>
                <w:sz w:val="20"/>
              </w:rPr>
              <w:t>Number of Responses</w:t>
            </w:r>
          </w:p>
        </w:tc>
        <w:tc>
          <w:tcPr>
            <w:tcW w:w="1350" w:type="dxa"/>
          </w:tcPr>
          <w:p w:rsidRPr="007F6104" w:rsidR="006D0EF2" w:rsidP="00F31BEC" w:rsidRDefault="006D0EF2" w14:paraId="60BC149C"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45" w:type="dxa"/>
          </w:tcPr>
          <w:p w:rsidRPr="007F6104" w:rsidR="006D0EF2" w:rsidP="00FE1BAE" w:rsidRDefault="006D0EF2" w14:paraId="60BC149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990" w:type="dxa"/>
            <w:gridSpan w:val="2"/>
          </w:tcPr>
          <w:p w:rsidRPr="007F6104" w:rsidR="006D0EF2" w:rsidP="00FE1BAE" w:rsidRDefault="006D0EF2" w14:paraId="60BC14A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6D0EF2" w:rsidTr="00F87349" w14:paraId="60BC14AD" w14:textId="77777777">
        <w:tc>
          <w:tcPr>
            <w:tcW w:w="1705" w:type="dxa"/>
          </w:tcPr>
          <w:p w:rsidRPr="00442E07" w:rsidR="006D0EF2" w:rsidP="00FE1BAE" w:rsidRDefault="006D0EF2" w14:paraId="60BC14A4" w14:textId="6CE5A6B8">
            <w:pPr>
              <w:rPr>
                <w:rFonts w:ascii="Times New Roman" w:hAnsi="Times New Roman"/>
                <w:szCs w:val="24"/>
              </w:rPr>
            </w:pPr>
            <w:r>
              <w:rPr>
                <w:rFonts w:ascii="Times New Roman" w:hAnsi="Times New Roman"/>
                <w:szCs w:val="24"/>
              </w:rPr>
              <w:t>Individual</w:t>
            </w:r>
          </w:p>
        </w:tc>
        <w:tc>
          <w:tcPr>
            <w:tcW w:w="1260" w:type="dxa"/>
          </w:tcPr>
          <w:p w:rsidRPr="00442E07" w:rsidR="006D0EF2" w:rsidP="006D0EF2" w:rsidRDefault="006D0EF2" w14:paraId="60BC14A7" w14:textId="38CCD66A">
            <w:pPr>
              <w:jc w:val="right"/>
              <w:rPr>
                <w:rFonts w:ascii="Times New Roman" w:hAnsi="Times New Roman"/>
                <w:szCs w:val="24"/>
              </w:rPr>
            </w:pPr>
            <w:r>
              <w:rPr>
                <w:rFonts w:ascii="Times New Roman" w:hAnsi="Times New Roman"/>
                <w:szCs w:val="24"/>
              </w:rPr>
              <w:t>8,204,748</w:t>
            </w:r>
          </w:p>
        </w:tc>
        <w:tc>
          <w:tcPr>
            <w:tcW w:w="1445" w:type="dxa"/>
          </w:tcPr>
          <w:p w:rsidRPr="00442E07" w:rsidR="006D0EF2" w:rsidP="006D0EF2" w:rsidRDefault="006D0EF2" w14:paraId="60BC14A8" w14:textId="259758E6">
            <w:pPr>
              <w:jc w:val="right"/>
              <w:rPr>
                <w:rFonts w:ascii="Times New Roman" w:hAnsi="Times New Roman"/>
                <w:szCs w:val="24"/>
              </w:rPr>
            </w:pPr>
            <w:r>
              <w:rPr>
                <w:rFonts w:ascii="Times New Roman" w:hAnsi="Times New Roman"/>
                <w:szCs w:val="24"/>
              </w:rPr>
              <w:t>8,204,748</w:t>
            </w:r>
          </w:p>
        </w:tc>
        <w:tc>
          <w:tcPr>
            <w:tcW w:w="1350" w:type="dxa"/>
          </w:tcPr>
          <w:p w:rsidRPr="00442E07" w:rsidR="006D0EF2" w:rsidP="006D0EF2" w:rsidRDefault="006D0EF2" w14:paraId="60BC14AA" w14:textId="28DC1556">
            <w:pPr>
              <w:jc w:val="right"/>
              <w:rPr>
                <w:rFonts w:ascii="Times New Roman" w:hAnsi="Times New Roman"/>
                <w:szCs w:val="24"/>
              </w:rPr>
            </w:pPr>
            <w:r>
              <w:rPr>
                <w:rFonts w:ascii="Times New Roman" w:hAnsi="Times New Roman"/>
                <w:szCs w:val="24"/>
              </w:rPr>
              <w:t>136,741</w:t>
            </w:r>
          </w:p>
        </w:tc>
        <w:tc>
          <w:tcPr>
            <w:tcW w:w="1260" w:type="dxa"/>
            <w:gridSpan w:val="2"/>
          </w:tcPr>
          <w:p w:rsidRPr="00442E07" w:rsidR="006D0EF2" w:rsidP="006D0EF2" w:rsidRDefault="00F7555D" w14:paraId="60BC14AB" w14:textId="5B6ADC92">
            <w:pPr>
              <w:jc w:val="right"/>
              <w:rPr>
                <w:rFonts w:ascii="Times New Roman" w:hAnsi="Times New Roman"/>
                <w:szCs w:val="24"/>
              </w:rPr>
            </w:pPr>
            <w:r>
              <w:rPr>
                <w:rFonts w:ascii="Times New Roman" w:hAnsi="Times New Roman"/>
                <w:szCs w:val="24"/>
              </w:rPr>
              <w:t>$20.17</w:t>
            </w:r>
          </w:p>
        </w:tc>
        <w:tc>
          <w:tcPr>
            <w:tcW w:w="1975" w:type="dxa"/>
          </w:tcPr>
          <w:p w:rsidRPr="00442E07" w:rsidR="006D0EF2" w:rsidP="006D0EF2" w:rsidRDefault="00F87349" w14:paraId="60BC14AC" w14:textId="1B22052B">
            <w:pPr>
              <w:jc w:val="right"/>
              <w:rPr>
                <w:rFonts w:ascii="Times New Roman" w:hAnsi="Times New Roman"/>
                <w:szCs w:val="24"/>
              </w:rPr>
            </w:pPr>
            <w:r>
              <w:rPr>
                <w:rFonts w:ascii="Times New Roman" w:hAnsi="Times New Roman"/>
                <w:szCs w:val="24"/>
              </w:rPr>
              <w:t>$2,758,066</w:t>
            </w:r>
          </w:p>
        </w:tc>
      </w:tr>
      <w:tr w:rsidRPr="00442E07" w:rsidR="006D0EF2" w:rsidTr="00F87349" w14:paraId="60BC14B7" w14:textId="77777777">
        <w:tc>
          <w:tcPr>
            <w:tcW w:w="1705" w:type="dxa"/>
          </w:tcPr>
          <w:p w:rsidRPr="00442E07" w:rsidR="006D0EF2" w:rsidP="00FE1BAE" w:rsidRDefault="006D0EF2" w14:paraId="60BC14AE" w14:textId="1C4E9049">
            <w:pPr>
              <w:rPr>
                <w:rFonts w:ascii="Times New Roman" w:hAnsi="Times New Roman"/>
                <w:szCs w:val="24"/>
              </w:rPr>
            </w:pPr>
            <w:r>
              <w:rPr>
                <w:rFonts w:ascii="Times New Roman" w:hAnsi="Times New Roman"/>
                <w:szCs w:val="24"/>
              </w:rPr>
              <w:lastRenderedPageBreak/>
              <w:t>For-Profit Institutions</w:t>
            </w:r>
          </w:p>
        </w:tc>
        <w:tc>
          <w:tcPr>
            <w:tcW w:w="1260" w:type="dxa"/>
          </w:tcPr>
          <w:p w:rsidRPr="00442E07" w:rsidR="006D0EF2" w:rsidP="006D0EF2" w:rsidRDefault="006D0EF2" w14:paraId="60BC14B1" w14:textId="4D62D039">
            <w:pPr>
              <w:jc w:val="right"/>
              <w:rPr>
                <w:rFonts w:ascii="Times New Roman" w:hAnsi="Times New Roman"/>
                <w:szCs w:val="24"/>
              </w:rPr>
            </w:pPr>
            <w:r>
              <w:rPr>
                <w:rFonts w:ascii="Times New Roman" w:hAnsi="Times New Roman"/>
                <w:szCs w:val="24"/>
              </w:rPr>
              <w:t>109</w:t>
            </w:r>
          </w:p>
        </w:tc>
        <w:tc>
          <w:tcPr>
            <w:tcW w:w="1445" w:type="dxa"/>
          </w:tcPr>
          <w:p w:rsidRPr="00442E07" w:rsidR="006D0EF2" w:rsidP="006D0EF2" w:rsidRDefault="006D0EF2" w14:paraId="60BC14B2" w14:textId="1533D126">
            <w:pPr>
              <w:jc w:val="right"/>
              <w:rPr>
                <w:rFonts w:ascii="Times New Roman" w:hAnsi="Times New Roman"/>
                <w:szCs w:val="24"/>
              </w:rPr>
            </w:pPr>
            <w:r>
              <w:rPr>
                <w:rFonts w:ascii="Times New Roman" w:hAnsi="Times New Roman"/>
                <w:szCs w:val="24"/>
              </w:rPr>
              <w:t>872</w:t>
            </w:r>
          </w:p>
        </w:tc>
        <w:tc>
          <w:tcPr>
            <w:tcW w:w="1350" w:type="dxa"/>
          </w:tcPr>
          <w:p w:rsidRPr="00442E07" w:rsidR="006D0EF2" w:rsidP="006D0EF2" w:rsidRDefault="006D0EF2" w14:paraId="60BC14B4" w14:textId="6FE6EA29">
            <w:pPr>
              <w:pStyle w:val="EndnoteText"/>
              <w:tabs>
                <w:tab w:val="clear" w:pos="-720"/>
              </w:tabs>
              <w:suppressAutoHyphens w:val="0"/>
              <w:jc w:val="right"/>
              <w:rPr>
                <w:rFonts w:ascii="Times New Roman" w:hAnsi="Times New Roman"/>
                <w:szCs w:val="24"/>
              </w:rPr>
            </w:pPr>
            <w:r>
              <w:rPr>
                <w:rFonts w:ascii="Times New Roman" w:hAnsi="Times New Roman"/>
                <w:szCs w:val="24"/>
              </w:rPr>
              <w:t>886</w:t>
            </w:r>
          </w:p>
        </w:tc>
        <w:tc>
          <w:tcPr>
            <w:tcW w:w="1245" w:type="dxa"/>
          </w:tcPr>
          <w:p w:rsidRPr="00442E07" w:rsidR="006D0EF2" w:rsidP="006D0EF2" w:rsidRDefault="00F7555D" w14:paraId="60BC14B5" w14:textId="7ABA8C85">
            <w:pPr>
              <w:jc w:val="right"/>
              <w:rPr>
                <w:rFonts w:ascii="Times New Roman" w:hAnsi="Times New Roman"/>
                <w:szCs w:val="24"/>
              </w:rPr>
            </w:pPr>
            <w:r>
              <w:rPr>
                <w:rFonts w:ascii="Times New Roman" w:hAnsi="Times New Roman"/>
                <w:szCs w:val="24"/>
              </w:rPr>
              <w:t>$46.87</w:t>
            </w:r>
          </w:p>
        </w:tc>
        <w:tc>
          <w:tcPr>
            <w:tcW w:w="1990" w:type="dxa"/>
            <w:gridSpan w:val="2"/>
          </w:tcPr>
          <w:p w:rsidRPr="00442E07" w:rsidR="00F87349" w:rsidP="00F87349" w:rsidRDefault="00F87349" w14:paraId="60BC14B6" w14:textId="29A4ACAF">
            <w:pPr>
              <w:jc w:val="right"/>
              <w:rPr>
                <w:rFonts w:ascii="Times New Roman" w:hAnsi="Times New Roman"/>
                <w:szCs w:val="24"/>
              </w:rPr>
            </w:pPr>
            <w:r>
              <w:rPr>
                <w:rFonts w:ascii="Times New Roman" w:hAnsi="Times New Roman"/>
                <w:szCs w:val="24"/>
              </w:rPr>
              <w:t>$41,527</w:t>
            </w:r>
          </w:p>
        </w:tc>
      </w:tr>
      <w:tr w:rsidRPr="00442E07" w:rsidR="006D0EF2" w:rsidTr="00F87349" w14:paraId="60BC14C1" w14:textId="77777777">
        <w:tc>
          <w:tcPr>
            <w:tcW w:w="1705" w:type="dxa"/>
          </w:tcPr>
          <w:p w:rsidRPr="00442E07" w:rsidR="006D0EF2" w:rsidP="00FE1BAE" w:rsidRDefault="006D0EF2" w14:paraId="60BC14B8" w14:textId="21BCC604">
            <w:pPr>
              <w:rPr>
                <w:rFonts w:ascii="Times New Roman" w:hAnsi="Times New Roman"/>
                <w:szCs w:val="24"/>
              </w:rPr>
            </w:pPr>
            <w:r>
              <w:rPr>
                <w:rFonts w:ascii="Times New Roman" w:hAnsi="Times New Roman"/>
                <w:szCs w:val="24"/>
              </w:rPr>
              <w:t>Not-for-Profit Institutions</w:t>
            </w:r>
          </w:p>
        </w:tc>
        <w:tc>
          <w:tcPr>
            <w:tcW w:w="1260" w:type="dxa"/>
          </w:tcPr>
          <w:p w:rsidRPr="00442E07" w:rsidR="006D0EF2" w:rsidP="006D0EF2" w:rsidRDefault="006D0EF2" w14:paraId="60BC14BB" w14:textId="2BE6BCA5">
            <w:pPr>
              <w:jc w:val="right"/>
              <w:rPr>
                <w:rFonts w:ascii="Times New Roman" w:hAnsi="Times New Roman"/>
                <w:szCs w:val="24"/>
              </w:rPr>
            </w:pPr>
            <w:r>
              <w:rPr>
                <w:rFonts w:ascii="Times New Roman" w:hAnsi="Times New Roman"/>
                <w:szCs w:val="24"/>
              </w:rPr>
              <w:t>880</w:t>
            </w:r>
          </w:p>
        </w:tc>
        <w:tc>
          <w:tcPr>
            <w:tcW w:w="1445" w:type="dxa"/>
          </w:tcPr>
          <w:p w:rsidRPr="00442E07" w:rsidR="006D0EF2" w:rsidP="006D0EF2" w:rsidRDefault="006D0EF2" w14:paraId="60BC14BC" w14:textId="1428954D">
            <w:pPr>
              <w:jc w:val="right"/>
              <w:rPr>
                <w:rFonts w:ascii="Times New Roman" w:hAnsi="Times New Roman"/>
                <w:szCs w:val="24"/>
              </w:rPr>
            </w:pPr>
            <w:r>
              <w:rPr>
                <w:rFonts w:ascii="Times New Roman" w:hAnsi="Times New Roman"/>
                <w:szCs w:val="24"/>
              </w:rPr>
              <w:t>7,040</w:t>
            </w:r>
          </w:p>
        </w:tc>
        <w:tc>
          <w:tcPr>
            <w:tcW w:w="1350" w:type="dxa"/>
          </w:tcPr>
          <w:p w:rsidRPr="00442E07" w:rsidR="006D0EF2" w:rsidP="006D0EF2" w:rsidRDefault="006D0EF2" w14:paraId="60BC14BE" w14:textId="61AFF843">
            <w:pPr>
              <w:pStyle w:val="EndnoteText"/>
              <w:tabs>
                <w:tab w:val="clear" w:pos="-720"/>
              </w:tabs>
              <w:suppressAutoHyphens w:val="0"/>
              <w:jc w:val="right"/>
              <w:rPr>
                <w:rFonts w:ascii="Times New Roman" w:hAnsi="Times New Roman"/>
                <w:szCs w:val="24"/>
              </w:rPr>
            </w:pPr>
            <w:r>
              <w:rPr>
                <w:rFonts w:ascii="Times New Roman" w:hAnsi="Times New Roman"/>
                <w:szCs w:val="24"/>
              </w:rPr>
              <w:t>7,156</w:t>
            </w:r>
          </w:p>
        </w:tc>
        <w:tc>
          <w:tcPr>
            <w:tcW w:w="1260" w:type="dxa"/>
            <w:gridSpan w:val="2"/>
          </w:tcPr>
          <w:p w:rsidRPr="00442E07" w:rsidR="006D0EF2" w:rsidP="006D0EF2" w:rsidRDefault="00F7555D" w14:paraId="60BC14BF" w14:textId="5F6DCE08">
            <w:pPr>
              <w:jc w:val="right"/>
              <w:rPr>
                <w:rFonts w:ascii="Times New Roman" w:hAnsi="Times New Roman"/>
                <w:szCs w:val="24"/>
              </w:rPr>
            </w:pPr>
            <w:r>
              <w:rPr>
                <w:rFonts w:ascii="Times New Roman" w:hAnsi="Times New Roman"/>
                <w:szCs w:val="24"/>
              </w:rPr>
              <w:t>$46.87</w:t>
            </w:r>
          </w:p>
        </w:tc>
        <w:tc>
          <w:tcPr>
            <w:tcW w:w="1975" w:type="dxa"/>
          </w:tcPr>
          <w:p w:rsidRPr="00442E07" w:rsidR="006D0EF2" w:rsidP="006D0EF2" w:rsidRDefault="00F87349" w14:paraId="60BC14C0" w14:textId="43FA2088">
            <w:pPr>
              <w:jc w:val="right"/>
              <w:rPr>
                <w:rFonts w:ascii="Times New Roman" w:hAnsi="Times New Roman"/>
                <w:szCs w:val="24"/>
              </w:rPr>
            </w:pPr>
            <w:r>
              <w:rPr>
                <w:rFonts w:ascii="Times New Roman" w:hAnsi="Times New Roman"/>
                <w:szCs w:val="24"/>
              </w:rPr>
              <w:t>$335,402</w:t>
            </w:r>
          </w:p>
        </w:tc>
      </w:tr>
      <w:tr w:rsidRPr="00442E07" w:rsidR="006D0EF2" w:rsidTr="00F87349" w14:paraId="60BC14CB" w14:textId="77777777">
        <w:tc>
          <w:tcPr>
            <w:tcW w:w="1705" w:type="dxa"/>
          </w:tcPr>
          <w:p w:rsidRPr="00442E07" w:rsidR="006D0EF2" w:rsidP="00FE1BAE" w:rsidRDefault="006D0EF2" w14:paraId="60BC14C2" w14:textId="6F094F6C">
            <w:pPr>
              <w:rPr>
                <w:rFonts w:ascii="Times New Roman" w:hAnsi="Times New Roman"/>
                <w:szCs w:val="24"/>
              </w:rPr>
            </w:pPr>
            <w:r>
              <w:rPr>
                <w:rFonts w:ascii="Times New Roman" w:hAnsi="Times New Roman"/>
                <w:szCs w:val="24"/>
              </w:rPr>
              <w:t>Public Institutions</w:t>
            </w:r>
          </w:p>
        </w:tc>
        <w:tc>
          <w:tcPr>
            <w:tcW w:w="1260" w:type="dxa"/>
          </w:tcPr>
          <w:p w:rsidRPr="00442E07" w:rsidR="006D0EF2" w:rsidP="006D0EF2" w:rsidRDefault="006D0EF2" w14:paraId="60BC14C5" w14:textId="305B9DB4">
            <w:pPr>
              <w:jc w:val="right"/>
              <w:rPr>
                <w:rFonts w:ascii="Times New Roman" w:hAnsi="Times New Roman"/>
                <w:szCs w:val="24"/>
              </w:rPr>
            </w:pPr>
            <w:r>
              <w:rPr>
                <w:rFonts w:ascii="Times New Roman" w:hAnsi="Times New Roman"/>
                <w:szCs w:val="24"/>
              </w:rPr>
              <w:t>564</w:t>
            </w:r>
          </w:p>
        </w:tc>
        <w:tc>
          <w:tcPr>
            <w:tcW w:w="1445" w:type="dxa"/>
          </w:tcPr>
          <w:p w:rsidRPr="00442E07" w:rsidR="006D0EF2" w:rsidP="006D0EF2" w:rsidRDefault="006D0EF2" w14:paraId="60BC14C6" w14:textId="3A729E8A">
            <w:pPr>
              <w:jc w:val="right"/>
              <w:rPr>
                <w:rFonts w:ascii="Times New Roman" w:hAnsi="Times New Roman"/>
                <w:szCs w:val="24"/>
              </w:rPr>
            </w:pPr>
            <w:r>
              <w:rPr>
                <w:rFonts w:ascii="Times New Roman" w:hAnsi="Times New Roman"/>
                <w:szCs w:val="24"/>
              </w:rPr>
              <w:t>4,512</w:t>
            </w:r>
          </w:p>
        </w:tc>
        <w:tc>
          <w:tcPr>
            <w:tcW w:w="1350" w:type="dxa"/>
          </w:tcPr>
          <w:p w:rsidRPr="00442E07" w:rsidR="006D0EF2" w:rsidP="006D0EF2" w:rsidRDefault="006D0EF2" w14:paraId="60BC14C8" w14:textId="0C35703E">
            <w:pPr>
              <w:jc w:val="right"/>
              <w:rPr>
                <w:rFonts w:ascii="Times New Roman" w:hAnsi="Times New Roman"/>
                <w:szCs w:val="24"/>
              </w:rPr>
            </w:pPr>
            <w:r>
              <w:rPr>
                <w:rFonts w:ascii="Times New Roman" w:hAnsi="Times New Roman"/>
                <w:szCs w:val="24"/>
              </w:rPr>
              <w:t>4,586</w:t>
            </w:r>
          </w:p>
        </w:tc>
        <w:tc>
          <w:tcPr>
            <w:tcW w:w="1260" w:type="dxa"/>
            <w:gridSpan w:val="2"/>
          </w:tcPr>
          <w:p w:rsidRPr="00442E07" w:rsidR="006D0EF2" w:rsidP="006D0EF2" w:rsidRDefault="00F7555D" w14:paraId="60BC14C9" w14:textId="1285FD59">
            <w:pPr>
              <w:jc w:val="right"/>
              <w:rPr>
                <w:rFonts w:ascii="Times New Roman" w:hAnsi="Times New Roman"/>
                <w:szCs w:val="24"/>
              </w:rPr>
            </w:pPr>
            <w:r>
              <w:rPr>
                <w:rFonts w:ascii="Times New Roman" w:hAnsi="Times New Roman"/>
                <w:szCs w:val="24"/>
              </w:rPr>
              <w:t>$46.87</w:t>
            </w:r>
          </w:p>
        </w:tc>
        <w:tc>
          <w:tcPr>
            <w:tcW w:w="1975" w:type="dxa"/>
          </w:tcPr>
          <w:p w:rsidRPr="00442E07" w:rsidR="006D0EF2" w:rsidP="006D0EF2" w:rsidRDefault="00F87349" w14:paraId="60BC14CA" w14:textId="31BA967F">
            <w:pPr>
              <w:jc w:val="right"/>
              <w:rPr>
                <w:rFonts w:ascii="Times New Roman" w:hAnsi="Times New Roman"/>
                <w:szCs w:val="24"/>
              </w:rPr>
            </w:pPr>
            <w:r>
              <w:rPr>
                <w:rFonts w:ascii="Times New Roman" w:hAnsi="Times New Roman"/>
                <w:szCs w:val="24"/>
              </w:rPr>
              <w:t>$214,94</w:t>
            </w:r>
            <w:r w:rsidR="0070264F">
              <w:rPr>
                <w:rFonts w:ascii="Times New Roman" w:hAnsi="Times New Roman"/>
                <w:szCs w:val="24"/>
              </w:rPr>
              <w:t>6</w:t>
            </w:r>
          </w:p>
        </w:tc>
      </w:tr>
      <w:tr w:rsidRPr="00442E07" w:rsidR="006D0EF2" w:rsidTr="00F87349" w14:paraId="60BC14D5" w14:textId="77777777">
        <w:tc>
          <w:tcPr>
            <w:tcW w:w="1705" w:type="dxa"/>
          </w:tcPr>
          <w:p w:rsidRPr="00442E07" w:rsidR="006D0EF2" w:rsidP="00FE1BAE" w:rsidRDefault="006D0EF2" w14:paraId="60BC14CC" w14:textId="77777777">
            <w:pPr>
              <w:rPr>
                <w:rFonts w:ascii="Times New Roman" w:hAnsi="Times New Roman"/>
                <w:szCs w:val="24"/>
              </w:rPr>
            </w:pPr>
            <w:r>
              <w:rPr>
                <w:rFonts w:ascii="Times New Roman" w:hAnsi="Times New Roman"/>
                <w:szCs w:val="24"/>
              </w:rPr>
              <w:t>Annualized Totals</w:t>
            </w:r>
          </w:p>
        </w:tc>
        <w:tc>
          <w:tcPr>
            <w:tcW w:w="1260" w:type="dxa"/>
          </w:tcPr>
          <w:p w:rsidRPr="00442E07" w:rsidR="006D0EF2" w:rsidP="006D0EF2" w:rsidRDefault="006D0EF2" w14:paraId="60BC14CF" w14:textId="338DFCC7">
            <w:pPr>
              <w:jc w:val="right"/>
              <w:rPr>
                <w:rFonts w:ascii="Times New Roman" w:hAnsi="Times New Roman"/>
                <w:szCs w:val="24"/>
              </w:rPr>
            </w:pPr>
            <w:r w:rsidRPr="004E03FD">
              <w:rPr>
                <w:rFonts w:ascii="Times New Roman" w:hAnsi="Times New Roman"/>
                <w:szCs w:val="24"/>
              </w:rPr>
              <w:t>8,20</w:t>
            </w:r>
            <w:r>
              <w:rPr>
                <w:rFonts w:ascii="Times New Roman" w:hAnsi="Times New Roman"/>
                <w:szCs w:val="24"/>
              </w:rPr>
              <w:t>6</w:t>
            </w:r>
            <w:r w:rsidRPr="004E03FD">
              <w:rPr>
                <w:rFonts w:ascii="Times New Roman" w:hAnsi="Times New Roman"/>
                <w:szCs w:val="24"/>
              </w:rPr>
              <w:t>,</w:t>
            </w:r>
            <w:r>
              <w:rPr>
                <w:rFonts w:ascii="Times New Roman" w:hAnsi="Times New Roman"/>
                <w:szCs w:val="24"/>
              </w:rPr>
              <w:t>301</w:t>
            </w:r>
          </w:p>
        </w:tc>
        <w:tc>
          <w:tcPr>
            <w:tcW w:w="1445" w:type="dxa"/>
          </w:tcPr>
          <w:p w:rsidRPr="00442E07" w:rsidR="006D0EF2" w:rsidP="006D0EF2" w:rsidRDefault="006D0EF2" w14:paraId="60BC14D0" w14:textId="507DE839">
            <w:pPr>
              <w:jc w:val="right"/>
              <w:rPr>
                <w:rFonts w:ascii="Times New Roman" w:hAnsi="Times New Roman"/>
                <w:szCs w:val="24"/>
              </w:rPr>
            </w:pPr>
            <w:r w:rsidRPr="004E03FD">
              <w:rPr>
                <w:rFonts w:ascii="Times New Roman" w:hAnsi="Times New Roman"/>
                <w:szCs w:val="24"/>
              </w:rPr>
              <w:t>8,217,172</w:t>
            </w:r>
          </w:p>
        </w:tc>
        <w:tc>
          <w:tcPr>
            <w:tcW w:w="1350" w:type="dxa"/>
          </w:tcPr>
          <w:p w:rsidRPr="00442E07" w:rsidR="006D0EF2" w:rsidP="006D0EF2" w:rsidRDefault="006D0EF2" w14:paraId="60BC14D2" w14:textId="7EAEEA09">
            <w:pPr>
              <w:jc w:val="right"/>
              <w:rPr>
                <w:rFonts w:ascii="Times New Roman" w:hAnsi="Times New Roman"/>
                <w:szCs w:val="24"/>
              </w:rPr>
            </w:pPr>
            <w:r w:rsidRPr="004E03FD">
              <w:rPr>
                <w:rFonts w:ascii="Times New Roman" w:hAnsi="Times New Roman"/>
                <w:szCs w:val="24"/>
              </w:rPr>
              <w:t>149,369</w:t>
            </w:r>
          </w:p>
        </w:tc>
        <w:tc>
          <w:tcPr>
            <w:tcW w:w="1260" w:type="dxa"/>
            <w:gridSpan w:val="2"/>
          </w:tcPr>
          <w:p w:rsidRPr="00442E07" w:rsidR="006D0EF2" w:rsidP="006D0EF2" w:rsidRDefault="006D0EF2" w14:paraId="60BC14D3" w14:textId="77777777">
            <w:pPr>
              <w:jc w:val="right"/>
              <w:rPr>
                <w:rFonts w:ascii="Times New Roman" w:hAnsi="Times New Roman"/>
                <w:szCs w:val="24"/>
              </w:rPr>
            </w:pPr>
          </w:p>
        </w:tc>
        <w:tc>
          <w:tcPr>
            <w:tcW w:w="1975" w:type="dxa"/>
          </w:tcPr>
          <w:p w:rsidRPr="00442E07" w:rsidR="006D0EF2" w:rsidP="006D0EF2" w:rsidRDefault="0070264F" w14:paraId="60BC14D4" w14:textId="309606D4">
            <w:pPr>
              <w:jc w:val="right"/>
              <w:rPr>
                <w:rFonts w:ascii="Times New Roman" w:hAnsi="Times New Roman"/>
                <w:szCs w:val="24"/>
              </w:rPr>
            </w:pPr>
            <w:r>
              <w:rPr>
                <w:rFonts w:ascii="Times New Roman" w:hAnsi="Times New Roman"/>
                <w:szCs w:val="24"/>
              </w:rPr>
              <w:t>$3,349,941</w:t>
            </w:r>
          </w:p>
        </w:tc>
      </w:tr>
    </w:tbl>
    <w:p w:rsidR="001A6AE0" w:rsidP="000446F5" w:rsidRDefault="001A6AE0" w14:paraId="60BC14D6"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0BC14D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0BC14D8"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0BC14D9"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0BC14D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AD381B" w:rsidRDefault="00043C32" w14:paraId="60BC14DD"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0BC14D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0BC14E0" w14:textId="77777777">
      <w:pPr>
        <w:tabs>
          <w:tab w:val="left" w:pos="-720"/>
        </w:tabs>
        <w:suppressAutoHyphens/>
        <w:rPr>
          <w:rFonts w:ascii="Times New Roman" w:hAnsi="Times New Roman"/>
          <w:b/>
          <w:szCs w:val="24"/>
        </w:rPr>
      </w:pPr>
    </w:p>
    <w:p w:rsidRPr="00ED7195" w:rsidR="00043C32" w:rsidP="00AD381B" w:rsidRDefault="00043C32" w14:paraId="60BC14E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0BC14E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0BC14E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F600B7" w:rsidRDefault="00043C32" w14:paraId="60BC14E4" w14:textId="4A69BCBC">
      <w:pPr>
        <w:tabs>
          <w:tab w:val="left" w:pos="-720"/>
        </w:tabs>
        <w:suppressAutoHyphens/>
        <w:ind w:left="720"/>
        <w:rPr>
          <w:rFonts w:ascii="Times New Roman" w:hAnsi="Times New Roman"/>
          <w:szCs w:val="24"/>
        </w:rPr>
      </w:pPr>
    </w:p>
    <w:p w:rsidRPr="0070264F" w:rsidR="0070264F" w:rsidP="0070264F" w:rsidRDefault="0070264F" w14:paraId="4641FE04" w14:textId="77777777">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There are no start-up costs associated with these regulations.</w:t>
      </w:r>
    </w:p>
    <w:p w:rsidR="00F600B7" w:rsidP="00F600B7" w:rsidRDefault="00F600B7" w14:paraId="22BD334A" w14:textId="77777777">
      <w:pPr>
        <w:tabs>
          <w:tab w:val="left" w:pos="-720"/>
        </w:tabs>
        <w:suppressAutoHyphens/>
        <w:ind w:left="720"/>
        <w:rPr>
          <w:rFonts w:ascii="Times New Roman" w:hAnsi="Times New Roman"/>
          <w:szCs w:val="24"/>
        </w:rPr>
      </w:pPr>
    </w:p>
    <w:p w:rsidRPr="00534B4A" w:rsidR="00043C32" w:rsidP="00AD381B" w:rsidRDefault="00043C32" w14:paraId="60BC14E5"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F600B7" w:rsidRDefault="00534B4A" w14:paraId="60BC14E6" w14:textId="77777777">
      <w:pPr>
        <w:tabs>
          <w:tab w:val="left" w:pos="-720"/>
        </w:tabs>
        <w:suppressAutoHyphens/>
        <w:ind w:left="720"/>
        <w:rPr>
          <w:rFonts w:ascii="Times New Roman" w:hAnsi="Times New Roman"/>
          <w:szCs w:val="24"/>
        </w:rPr>
      </w:pPr>
    </w:p>
    <w:p w:rsidRPr="0070264F" w:rsidR="0070264F" w:rsidP="0070264F" w:rsidRDefault="0070264F" w14:paraId="3D1036FB" w14:textId="77777777">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There are no additional costs to the Federal government as a result of these regulations.</w:t>
      </w:r>
    </w:p>
    <w:p w:rsidR="00F600B7" w:rsidP="00F600B7" w:rsidRDefault="00F600B7" w14:paraId="13E58A30" w14:textId="77777777">
      <w:pPr>
        <w:pStyle w:val="ListParagraph"/>
        <w:tabs>
          <w:tab w:val="left" w:pos="-720"/>
        </w:tabs>
        <w:suppressAutoHyphens/>
        <w:contextualSpacing w:val="0"/>
        <w:rPr>
          <w:rFonts w:ascii="Times New Roman" w:hAnsi="Times New Roman"/>
          <w:szCs w:val="24"/>
        </w:rPr>
      </w:pPr>
    </w:p>
    <w:p w:rsidR="00800D30" w:rsidP="00800D30" w:rsidRDefault="00043C32"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0BC14E9"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0BC14E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0BC14E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0BC14F0" w14:textId="77777777">
        <w:tc>
          <w:tcPr>
            <w:tcW w:w="2048" w:type="dxa"/>
            <w:shd w:val="clear" w:color="auto" w:fill="D9D9D9" w:themeFill="background1" w:themeFillShade="D9"/>
          </w:tcPr>
          <w:p w:rsidR="0052073E" w:rsidP="00534B4A" w:rsidRDefault="0052073E" w14:paraId="60BC14EC" w14:textId="77777777">
            <w:pPr>
              <w:tabs>
                <w:tab w:val="left" w:pos="-720"/>
              </w:tabs>
              <w:suppressAutoHyphens/>
              <w:rPr>
                <w:rFonts w:ascii="Times New Roman" w:hAnsi="Times New Roman"/>
                <w:b/>
                <w:szCs w:val="24"/>
              </w:rPr>
            </w:pPr>
          </w:p>
        </w:tc>
        <w:tc>
          <w:tcPr>
            <w:tcW w:w="2048" w:type="dxa"/>
          </w:tcPr>
          <w:p w:rsidR="0052073E" w:rsidP="00534B4A" w:rsidRDefault="0052073E" w14:paraId="60BC14E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0BC14E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0BC14E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0BC14F5" w14:textId="77777777">
        <w:tc>
          <w:tcPr>
            <w:tcW w:w="2048" w:type="dxa"/>
          </w:tcPr>
          <w:p w:rsidR="0052073E" w:rsidP="00534B4A" w:rsidRDefault="0052073E" w14:paraId="60BC14F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0BC14F2" w14:textId="77777777">
            <w:pPr>
              <w:tabs>
                <w:tab w:val="left" w:pos="-720"/>
              </w:tabs>
              <w:suppressAutoHyphens/>
              <w:rPr>
                <w:rFonts w:ascii="Times New Roman" w:hAnsi="Times New Roman"/>
                <w:b/>
                <w:szCs w:val="24"/>
              </w:rPr>
            </w:pPr>
          </w:p>
        </w:tc>
        <w:tc>
          <w:tcPr>
            <w:tcW w:w="2829" w:type="dxa"/>
          </w:tcPr>
          <w:p w:rsidR="0052073E" w:rsidP="00534B4A" w:rsidRDefault="0070264F" w14:paraId="60BC14F3" w14:textId="15EFF3DC">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52073E" w14:paraId="60BC14F4" w14:textId="77777777">
            <w:pPr>
              <w:tabs>
                <w:tab w:val="left" w:pos="-720"/>
              </w:tabs>
              <w:suppressAutoHyphens/>
              <w:rPr>
                <w:rFonts w:ascii="Times New Roman" w:hAnsi="Times New Roman"/>
                <w:b/>
                <w:szCs w:val="24"/>
              </w:rPr>
            </w:pPr>
          </w:p>
        </w:tc>
      </w:tr>
      <w:tr w:rsidR="0052073E" w:rsidTr="0052073E" w14:paraId="60BC14FA" w14:textId="77777777">
        <w:tc>
          <w:tcPr>
            <w:tcW w:w="2048" w:type="dxa"/>
          </w:tcPr>
          <w:p w:rsidR="0052073E" w:rsidP="00534B4A" w:rsidRDefault="0052073E" w14:paraId="60BC14F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0BC14F7" w14:textId="77777777">
            <w:pPr>
              <w:tabs>
                <w:tab w:val="left" w:pos="-720"/>
              </w:tabs>
              <w:suppressAutoHyphens/>
              <w:rPr>
                <w:rFonts w:ascii="Times New Roman" w:hAnsi="Times New Roman"/>
                <w:b/>
                <w:szCs w:val="24"/>
              </w:rPr>
            </w:pPr>
          </w:p>
        </w:tc>
        <w:tc>
          <w:tcPr>
            <w:tcW w:w="2829" w:type="dxa"/>
          </w:tcPr>
          <w:p w:rsidR="0052073E" w:rsidP="00534B4A" w:rsidRDefault="0070264F" w14:paraId="60BC14F8" w14:textId="316B0EDF">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52073E" w14:paraId="60BC14F9" w14:textId="77777777">
            <w:pPr>
              <w:tabs>
                <w:tab w:val="left" w:pos="-720"/>
              </w:tabs>
              <w:suppressAutoHyphens/>
              <w:rPr>
                <w:rFonts w:ascii="Times New Roman" w:hAnsi="Times New Roman"/>
                <w:b/>
                <w:szCs w:val="24"/>
              </w:rPr>
            </w:pPr>
          </w:p>
        </w:tc>
      </w:tr>
      <w:tr w:rsidR="0052073E" w:rsidTr="0052073E" w14:paraId="60BC14FF" w14:textId="77777777">
        <w:tc>
          <w:tcPr>
            <w:tcW w:w="2048" w:type="dxa"/>
          </w:tcPr>
          <w:p w:rsidR="0052073E" w:rsidP="00534B4A" w:rsidRDefault="0052073E" w14:paraId="60BC14F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0BC14FC" w14:textId="77777777">
            <w:pPr>
              <w:tabs>
                <w:tab w:val="left" w:pos="-720"/>
              </w:tabs>
              <w:suppressAutoHyphens/>
              <w:rPr>
                <w:rFonts w:ascii="Times New Roman" w:hAnsi="Times New Roman"/>
                <w:b/>
                <w:szCs w:val="24"/>
              </w:rPr>
            </w:pPr>
          </w:p>
        </w:tc>
        <w:tc>
          <w:tcPr>
            <w:tcW w:w="2829" w:type="dxa"/>
          </w:tcPr>
          <w:p w:rsidR="0052073E" w:rsidP="00534B4A" w:rsidRDefault="0070264F" w14:paraId="60BC14FD" w14:textId="73265394">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52073E" w14:paraId="60BC14FE" w14:textId="77777777">
            <w:pPr>
              <w:tabs>
                <w:tab w:val="left" w:pos="-720"/>
              </w:tabs>
              <w:suppressAutoHyphens/>
              <w:rPr>
                <w:rFonts w:ascii="Times New Roman" w:hAnsi="Times New Roman"/>
                <w:b/>
                <w:szCs w:val="24"/>
              </w:rPr>
            </w:pPr>
          </w:p>
        </w:tc>
      </w:tr>
    </w:tbl>
    <w:p w:rsidR="00F27AAF" w:rsidP="00F600B7" w:rsidRDefault="00F27AAF" w14:paraId="60BC1500" w14:textId="612B5F9C">
      <w:pPr>
        <w:tabs>
          <w:tab w:val="left" w:pos="-720"/>
        </w:tabs>
        <w:suppressAutoHyphens/>
        <w:ind w:left="720"/>
        <w:rPr>
          <w:rFonts w:ascii="Times New Roman" w:hAnsi="Times New Roman"/>
          <w:bCs/>
          <w:szCs w:val="24"/>
        </w:rPr>
      </w:pPr>
    </w:p>
    <w:p w:rsidRPr="0070264F" w:rsidR="0070264F" w:rsidP="0070264F" w:rsidRDefault="0070264F" w14:paraId="414DE1E8" w14:textId="621EB73C">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 xml:space="preserve">The Department is requesting an extension </w:t>
      </w:r>
      <w:r>
        <w:rPr>
          <w:rFonts w:asciiTheme="minorHAnsi" w:hAnsiTheme="minorHAnsi" w:cstheme="minorHAnsi"/>
          <w:szCs w:val="24"/>
        </w:rPr>
        <w:t xml:space="preserve">without change </w:t>
      </w:r>
      <w:r w:rsidRPr="0070264F">
        <w:rPr>
          <w:rFonts w:asciiTheme="minorHAnsi" w:hAnsiTheme="minorHAnsi" w:cstheme="minorHAnsi"/>
          <w:szCs w:val="24"/>
        </w:rPr>
        <w:t xml:space="preserve">of this information collection.  The regulations requiring this collection remain in place without change.  The Department is </w:t>
      </w:r>
      <w:r>
        <w:rPr>
          <w:rFonts w:asciiTheme="minorHAnsi" w:hAnsiTheme="minorHAnsi" w:cstheme="minorHAnsi"/>
          <w:szCs w:val="24"/>
        </w:rPr>
        <w:t>requesting</w:t>
      </w:r>
      <w:r w:rsidRPr="0070264F">
        <w:rPr>
          <w:rFonts w:asciiTheme="minorHAnsi" w:hAnsiTheme="minorHAnsi" w:cstheme="minorHAnsi"/>
          <w:szCs w:val="24"/>
        </w:rPr>
        <w:t xml:space="preserve"> </w:t>
      </w:r>
      <w:r>
        <w:rPr>
          <w:rFonts w:asciiTheme="minorHAnsi" w:hAnsiTheme="minorHAnsi" w:cstheme="minorHAnsi"/>
          <w:szCs w:val="24"/>
        </w:rPr>
        <w:t>an</w:t>
      </w:r>
      <w:r w:rsidRPr="0070264F">
        <w:rPr>
          <w:rFonts w:asciiTheme="minorHAnsi" w:hAnsiTheme="minorHAnsi" w:cstheme="minorHAnsi"/>
          <w:szCs w:val="24"/>
        </w:rPr>
        <w:t xml:space="preserve"> exten</w:t>
      </w:r>
      <w:r>
        <w:rPr>
          <w:rFonts w:asciiTheme="minorHAnsi" w:hAnsiTheme="minorHAnsi" w:cstheme="minorHAnsi"/>
          <w:szCs w:val="24"/>
        </w:rPr>
        <w:t>sion of</w:t>
      </w:r>
      <w:r w:rsidRPr="0070264F">
        <w:rPr>
          <w:rFonts w:asciiTheme="minorHAnsi" w:hAnsiTheme="minorHAnsi" w:cstheme="minorHAnsi"/>
          <w:szCs w:val="24"/>
        </w:rPr>
        <w:t xml:space="preserve"> the current burden of 149,369 hours, 8,206,301 respondents and 8,217,172 response totals.  </w:t>
      </w:r>
    </w:p>
    <w:p w:rsidRPr="00F600B7" w:rsidR="00534B4A" w:rsidP="00F600B7" w:rsidRDefault="00534B4A" w14:paraId="60BC1501" w14:textId="77777777">
      <w:pPr>
        <w:tabs>
          <w:tab w:val="left" w:pos="-720"/>
        </w:tabs>
        <w:suppressAutoHyphens/>
        <w:ind w:left="720"/>
        <w:rPr>
          <w:rFonts w:ascii="Times New Roman" w:hAnsi="Times New Roman"/>
          <w:bCs/>
          <w:szCs w:val="24"/>
        </w:rPr>
      </w:pPr>
    </w:p>
    <w:p w:rsidR="00043C32" w:rsidP="00AD381B" w:rsidRDefault="00043C32" w14:paraId="60BC1502"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w:t>
      </w:r>
      <w:r w:rsidRPr="00534B4A">
        <w:rPr>
          <w:rStyle w:val="a"/>
          <w:rFonts w:ascii="Times New Roman" w:hAnsi="Times New Roman"/>
          <w:b/>
          <w:szCs w:val="24"/>
        </w:rPr>
        <w:lastRenderedPageBreak/>
        <w:t>used.  Provide the time schedule for the entire project, including beginning and ending dates of the collection of information, completion of report, publication dates, and other actions.</w:t>
      </w:r>
    </w:p>
    <w:p w:rsidR="00534B4A" w:rsidP="00F600B7" w:rsidRDefault="00534B4A" w14:paraId="60BC1503" w14:textId="77777777">
      <w:pPr>
        <w:tabs>
          <w:tab w:val="left" w:pos="-720"/>
        </w:tabs>
        <w:suppressAutoHyphens/>
        <w:ind w:left="720"/>
        <w:rPr>
          <w:rFonts w:ascii="Times New Roman" w:hAnsi="Times New Roman"/>
          <w:szCs w:val="24"/>
        </w:rPr>
      </w:pPr>
    </w:p>
    <w:p w:rsidRPr="0070264F" w:rsidR="0070264F" w:rsidP="0070264F" w:rsidRDefault="0070264F" w14:paraId="7D088EF6" w14:textId="77777777">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The results of the collection of information will not be published.</w:t>
      </w:r>
    </w:p>
    <w:p w:rsidRPr="00534B4A" w:rsidR="00F600B7" w:rsidP="00F600B7" w:rsidRDefault="00F600B7" w14:paraId="31D090E1" w14:textId="77777777">
      <w:pPr>
        <w:tabs>
          <w:tab w:val="left" w:pos="-720"/>
        </w:tabs>
        <w:suppressAutoHyphens/>
        <w:ind w:left="720"/>
        <w:rPr>
          <w:rFonts w:ascii="Times New Roman" w:hAnsi="Times New Roman"/>
          <w:szCs w:val="24"/>
        </w:rPr>
      </w:pPr>
    </w:p>
    <w:p w:rsidRPr="00534B4A" w:rsidR="00043C32" w:rsidP="00AD381B" w:rsidRDefault="00043C32" w14:paraId="60BC150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F600B7" w:rsidR="00534B4A" w:rsidP="00F600B7" w:rsidRDefault="00534B4A" w14:paraId="60BC1506" w14:textId="77777777">
      <w:pPr>
        <w:tabs>
          <w:tab w:val="left" w:pos="-720"/>
        </w:tabs>
        <w:suppressAutoHyphens/>
        <w:ind w:left="720"/>
        <w:rPr>
          <w:rFonts w:ascii="Times New Roman" w:hAnsi="Times New Roman"/>
          <w:bCs/>
          <w:szCs w:val="24"/>
        </w:rPr>
      </w:pPr>
    </w:p>
    <w:p w:rsidRPr="0070264F" w:rsidR="0070264F" w:rsidP="0070264F" w:rsidRDefault="0070264F" w14:paraId="075562B0" w14:textId="77777777">
      <w:pPr>
        <w:tabs>
          <w:tab w:val="left" w:pos="-720"/>
        </w:tabs>
        <w:suppressAutoHyphens/>
        <w:ind w:left="720"/>
        <w:rPr>
          <w:rFonts w:asciiTheme="minorHAnsi" w:hAnsiTheme="minorHAnsi" w:cstheme="minorHAnsi"/>
          <w:szCs w:val="24"/>
        </w:rPr>
      </w:pPr>
      <w:r w:rsidRPr="0070264F">
        <w:rPr>
          <w:rFonts w:asciiTheme="minorHAnsi" w:hAnsiTheme="minorHAnsi" w:cstheme="minorHAnsi"/>
          <w:szCs w:val="24"/>
        </w:rPr>
        <w:t>The Department is not seeking this approval.</w:t>
      </w:r>
    </w:p>
    <w:p w:rsidRPr="00F600B7" w:rsidR="0070264F" w:rsidP="00F600B7" w:rsidRDefault="0070264F" w14:paraId="5095E57B" w14:textId="77777777">
      <w:pPr>
        <w:tabs>
          <w:tab w:val="left" w:pos="-720"/>
        </w:tabs>
        <w:suppressAutoHyphens/>
        <w:ind w:left="720"/>
        <w:rPr>
          <w:rFonts w:ascii="Times New Roman" w:hAnsi="Times New Roman"/>
          <w:bCs/>
          <w:szCs w:val="24"/>
        </w:rPr>
      </w:pPr>
    </w:p>
    <w:p w:rsidR="001C73C0" w:rsidP="00AD381B" w:rsidRDefault="00043C32" w14:paraId="60BC1508" w14:textId="091140D0">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F600B7" w:rsidR="00F600B7" w:rsidP="00F600B7" w:rsidRDefault="00F600B7" w14:paraId="75F01645" w14:textId="372142D0">
      <w:pPr>
        <w:tabs>
          <w:tab w:val="left" w:pos="-720"/>
        </w:tabs>
        <w:suppressAutoHyphens/>
        <w:ind w:left="720"/>
        <w:rPr>
          <w:rFonts w:ascii="Times New Roman" w:hAnsi="Times New Roman"/>
          <w:bCs/>
          <w:szCs w:val="24"/>
        </w:rPr>
      </w:pPr>
    </w:p>
    <w:p w:rsidRPr="0070264F" w:rsidR="0070264F" w:rsidP="0070264F" w:rsidRDefault="0070264F" w14:paraId="0C6AC74D" w14:textId="2255C5C6">
      <w:pPr>
        <w:tabs>
          <w:tab w:val="left" w:pos="-720"/>
        </w:tabs>
        <w:suppressAutoHyphens/>
        <w:ind w:left="720"/>
        <w:rPr>
          <w:rFonts w:asciiTheme="minorHAnsi" w:hAnsiTheme="minorHAnsi" w:cstheme="minorHAnsi"/>
          <w:szCs w:val="24"/>
        </w:rPr>
      </w:pPr>
      <w:r w:rsidRPr="0070264F">
        <w:rPr>
          <w:rStyle w:val="a"/>
          <w:rFonts w:asciiTheme="minorHAnsi" w:hAnsiTheme="minorHAnsi" w:cstheme="minorHAnsi"/>
        </w:rPr>
        <w:t>The Department is not requesting any exceptions to the “Certification for Paperwork Reduction Act Submissions”.</w:t>
      </w:r>
    </w:p>
    <w:p w:rsidRPr="00F600B7" w:rsidR="00F600B7" w:rsidP="00F600B7" w:rsidRDefault="00F600B7" w14:paraId="13E5C7D4" w14:textId="77777777">
      <w:pPr>
        <w:tabs>
          <w:tab w:val="left" w:pos="-720"/>
        </w:tabs>
        <w:suppressAutoHyphens/>
        <w:ind w:left="720"/>
        <w:rPr>
          <w:rFonts w:ascii="Times New Roman" w:hAnsi="Times New Roman"/>
          <w:bCs/>
          <w:szCs w:val="24"/>
        </w:rPr>
      </w:pPr>
    </w:p>
    <w:sectPr w:rsidRPr="00F600B7" w:rsidR="00F600B7" w:rsidSect="00043C32">
      <w:headerReference w:type="default" r:id="rId16"/>
      <w:footerReference w:type="default" r:id="rId1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150B" w14:textId="77777777" w:rsidR="005463E3" w:rsidRDefault="005463E3" w:rsidP="00043C32">
      <w:r>
        <w:separator/>
      </w:r>
    </w:p>
  </w:endnote>
  <w:endnote w:type="continuationSeparator" w:id="0">
    <w:p w14:paraId="60BC150C" w14:textId="77777777" w:rsidR="005463E3" w:rsidRDefault="005463E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150D" w14:textId="77777777" w:rsidR="00386054" w:rsidRDefault="00435EC8">
    <w:pPr>
      <w:spacing w:before="140" w:line="100" w:lineRule="exact"/>
      <w:rPr>
        <w:sz w:val="10"/>
      </w:rPr>
    </w:pPr>
  </w:p>
  <w:p w14:paraId="60BC150E" w14:textId="77777777" w:rsidR="00386054" w:rsidRDefault="00435EC8">
    <w:pPr>
      <w:tabs>
        <w:tab w:val="left" w:pos="0"/>
      </w:tabs>
      <w:suppressAutoHyphens/>
    </w:pPr>
  </w:p>
  <w:p w14:paraId="60BC150F" w14:textId="77777777" w:rsidR="00386054" w:rsidRDefault="00043C32">
    <w:pPr>
      <w:tabs>
        <w:tab w:val="left" w:pos="0"/>
      </w:tabs>
      <w:suppressAutoHyphens/>
    </w:pPr>
    <w:r>
      <w:rPr>
        <w:noProof/>
      </w:rPr>
      <mc:AlternateContent>
        <mc:Choice Requires="wps">
          <w:drawing>
            <wp:inline distT="0" distB="0" distL="0" distR="0" wp14:anchorId="60BC1510" wp14:editId="60BC151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0BC151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1509" w14:textId="77777777" w:rsidR="005463E3" w:rsidRDefault="005463E3" w:rsidP="00043C32">
      <w:r>
        <w:separator/>
      </w:r>
    </w:p>
  </w:footnote>
  <w:footnote w:type="continuationSeparator" w:id="0">
    <w:p w14:paraId="60BC150A" w14:textId="77777777" w:rsidR="005463E3" w:rsidRDefault="005463E3" w:rsidP="00043C32">
      <w:r>
        <w:continuationSeparator/>
      </w:r>
    </w:p>
  </w:footnote>
  <w:footnote w:id="1">
    <w:p w14:paraId="60BC151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5CF2" w14:textId="0AEC5199" w:rsidR="00F600B7" w:rsidRPr="00AD381B" w:rsidRDefault="00F600B7" w:rsidP="00F600B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3270D">
      <w:rPr>
        <w:rFonts w:ascii="Times New Roman" w:hAnsi="Times New Roman"/>
        <w:szCs w:val="24"/>
      </w:rPr>
      <w:t>1845</w:t>
    </w:r>
    <w:r w:rsidRPr="00C875E8">
      <w:rPr>
        <w:rFonts w:ascii="Times New Roman" w:hAnsi="Times New Roman"/>
        <w:szCs w:val="24"/>
      </w:rPr>
      <w:t>-</w:t>
    </w:r>
    <w:r w:rsidR="0033270D">
      <w:rPr>
        <w:rFonts w:ascii="Times New Roman" w:hAnsi="Times New Roman"/>
        <w:szCs w:val="24"/>
      </w:rPr>
      <w:t>0023</w:t>
    </w:r>
    <w:r>
      <w:rPr>
        <w:rFonts w:ascii="Times New Roman" w:hAnsi="Times New Roman"/>
        <w:szCs w:val="24"/>
      </w:rPr>
      <w:t xml:space="preserve">  </w:t>
    </w:r>
    <w:r>
      <w:rPr>
        <w:rFonts w:ascii="Times New Roman" w:hAnsi="Times New Roman"/>
        <w:szCs w:val="24"/>
      </w:rPr>
      <w:tab/>
    </w:r>
    <w:r w:rsidRPr="00C875E8">
      <w:rPr>
        <w:rFonts w:ascii="Times New Roman" w:hAnsi="Times New Roman"/>
        <w:szCs w:val="24"/>
      </w:rPr>
      <w:t xml:space="preserve">Revised: </w:t>
    </w:r>
    <w:r w:rsidR="00EF0032">
      <w:rPr>
        <w:rFonts w:ascii="Times New Roman" w:hAnsi="Times New Roman"/>
        <w:szCs w:val="24"/>
      </w:rPr>
      <w:t>8/17</w:t>
    </w:r>
    <w:r w:rsidRPr="00C875E8">
      <w:rPr>
        <w:rFonts w:ascii="Times New Roman" w:hAnsi="Times New Roman"/>
        <w:szCs w:val="24"/>
      </w:rPr>
      <w:t>/</w:t>
    </w:r>
    <w:r w:rsidR="0033270D">
      <w:rPr>
        <w:rFonts w:ascii="Times New Roman" w:hAnsi="Times New Roman"/>
        <w:szCs w:val="24"/>
      </w:rPr>
      <w:t>2022</w:t>
    </w:r>
  </w:p>
  <w:p w14:paraId="02641A92" w14:textId="77777777" w:rsidR="00F600B7" w:rsidRDefault="00F60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936944">
    <w:abstractNumId w:val="0"/>
  </w:num>
  <w:num w:numId="2" w16cid:durableId="790056891">
    <w:abstractNumId w:val="2"/>
  </w:num>
  <w:num w:numId="3" w16cid:durableId="1227301954">
    <w:abstractNumId w:val="1"/>
  </w:num>
  <w:num w:numId="4" w16cid:durableId="1677880172">
    <w:abstractNumId w:val="3"/>
  </w:num>
  <w:num w:numId="5" w16cid:durableId="48840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C73C0"/>
    <w:rsid w:val="001E79BD"/>
    <w:rsid w:val="002225CC"/>
    <w:rsid w:val="00224A3B"/>
    <w:rsid w:val="00240A39"/>
    <w:rsid w:val="00246FE9"/>
    <w:rsid w:val="00250100"/>
    <w:rsid w:val="00262A69"/>
    <w:rsid w:val="00270AF7"/>
    <w:rsid w:val="002A3221"/>
    <w:rsid w:val="002B3BE8"/>
    <w:rsid w:val="002C3520"/>
    <w:rsid w:val="002E14E0"/>
    <w:rsid w:val="002F55E5"/>
    <w:rsid w:val="0032078A"/>
    <w:rsid w:val="0032539E"/>
    <w:rsid w:val="0033270D"/>
    <w:rsid w:val="00356E00"/>
    <w:rsid w:val="003860E4"/>
    <w:rsid w:val="003875D9"/>
    <w:rsid w:val="003B1545"/>
    <w:rsid w:val="00412915"/>
    <w:rsid w:val="00435EC8"/>
    <w:rsid w:val="00442E07"/>
    <w:rsid w:val="00514886"/>
    <w:rsid w:val="0052073E"/>
    <w:rsid w:val="00534B4A"/>
    <w:rsid w:val="005463E3"/>
    <w:rsid w:val="00581C11"/>
    <w:rsid w:val="00625324"/>
    <w:rsid w:val="0068567A"/>
    <w:rsid w:val="006A292A"/>
    <w:rsid w:val="006A38F7"/>
    <w:rsid w:val="006A4EBB"/>
    <w:rsid w:val="006B4172"/>
    <w:rsid w:val="006D0EF2"/>
    <w:rsid w:val="0070264F"/>
    <w:rsid w:val="00755D99"/>
    <w:rsid w:val="00756FD3"/>
    <w:rsid w:val="00765392"/>
    <w:rsid w:val="00790E3E"/>
    <w:rsid w:val="007B0A24"/>
    <w:rsid w:val="007C0A4C"/>
    <w:rsid w:val="007F6104"/>
    <w:rsid w:val="00800D30"/>
    <w:rsid w:val="00807D1A"/>
    <w:rsid w:val="00827239"/>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2945"/>
    <w:rsid w:val="00E25EBC"/>
    <w:rsid w:val="00E66550"/>
    <w:rsid w:val="00E877BF"/>
    <w:rsid w:val="00EA1767"/>
    <w:rsid w:val="00EB0929"/>
    <w:rsid w:val="00EB0FA5"/>
    <w:rsid w:val="00EC01DD"/>
    <w:rsid w:val="00EC35E3"/>
    <w:rsid w:val="00ED7195"/>
    <w:rsid w:val="00EF0032"/>
    <w:rsid w:val="00EF0992"/>
    <w:rsid w:val="00F0414F"/>
    <w:rsid w:val="00F27AAF"/>
    <w:rsid w:val="00F31BEC"/>
    <w:rsid w:val="00F5782B"/>
    <w:rsid w:val="00F600B7"/>
    <w:rsid w:val="00F73131"/>
    <w:rsid w:val="00F7555D"/>
    <w:rsid w:val="00F87349"/>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oes/current/oes_na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current/oes119033.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Props1.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2.xml><?xml version="1.0" encoding="utf-8"?>
<ds:datastoreItem xmlns:ds="http://schemas.openxmlformats.org/officeDocument/2006/customXml" ds:itemID="{7008F8FF-C645-4A6E-BDA2-FB7A15BF869B}">
  <ds:schemaRefs>
    <ds:schemaRef ds:uri="office.server.policy"/>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0FC2ED-6745-40E5-99DC-404EF7F56774}">
  <ds:schemaRefs>
    <ds:schemaRef ds:uri="http://schemas.microsoft.com/sharepoint/v3"/>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14f58531-a34f-43cb-b97b-60a4b8e6002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4094</Words>
  <Characters>23339</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2022-08-17T12:05:00Z</dcterms:created>
  <dcterms:modified xsi:type="dcterms:W3CDTF">2022-08-17T12:05:00Z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