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35FF" w:rsidR="000035FF" w:rsidP="000035FF" w:rsidRDefault="000035FF" w14:paraId="6A5F0234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0035FF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0035FF" w:rsidR="000035FF" w:rsidP="000035FF" w:rsidRDefault="000035FF" w14:paraId="59E48252" w14:textId="77777777">
      <w:pPr>
        <w:spacing w:after="0" w:line="240" w:lineRule="auto"/>
        <w:rPr>
          <w:rFonts w:ascii="Helvetica" w:hAnsi="Helvetica" w:eastAsia="Times New Roman" w:cs="Helvetica"/>
          <w:sz w:val="24"/>
          <w:szCs w:val="24"/>
        </w:rPr>
      </w:pPr>
      <w:proofErr w:type="spellStart"/>
      <w:r w:rsidRPr="000035FF">
        <w:rPr>
          <w:rFonts w:ascii="Helvetica" w:hAnsi="Helvetica" w:eastAsia="Times New Roman" w:cs="Helvetica"/>
          <w:sz w:val="24"/>
          <w:szCs w:val="24"/>
        </w:rPr>
        <w:t>SearchSearch</w:t>
      </w:r>
      <w:proofErr w:type="spellEnd"/>
    </w:p>
    <w:p w:rsidRPr="000035FF" w:rsidR="000035FF" w:rsidP="000035FF" w:rsidRDefault="000035FF" w14:paraId="2E68602D" w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0035FF">
        <w:rPr>
          <w:rFonts w:ascii="Arial" w:hAnsi="Arial" w:eastAsia="Times New Roman" w:cs="Arial"/>
          <w:vanish/>
          <w:sz w:val="16"/>
          <w:szCs w:val="16"/>
        </w:rPr>
        <w:t>Bottom of Form</w:t>
      </w:r>
    </w:p>
    <w:p w:rsidRPr="000035FF" w:rsidR="000035FF" w:rsidP="000035FF" w:rsidRDefault="000035FF" w14:paraId="753E76C3" w14:textId="77777777">
      <w:pPr>
        <w:numPr>
          <w:ilvl w:val="0"/>
          <w:numId w:val="1"/>
        </w:numPr>
        <w:shd w:val="clear" w:color="auto" w:fill="005EA2"/>
        <w:spacing w:after="0" w:line="240" w:lineRule="auto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color w:val="FFFFFF"/>
          <w:sz w:val="24"/>
          <w:szCs w:val="24"/>
        </w:rPr>
        <w:t>Environmental Topics</w:t>
      </w:r>
    </w:p>
    <w:p w:rsidRPr="000035FF" w:rsidR="000035FF" w:rsidP="000035FF" w:rsidRDefault="000035FF" w14:paraId="785EFD90" w14:textId="77777777">
      <w:pPr>
        <w:numPr>
          <w:ilvl w:val="0"/>
          <w:numId w:val="1"/>
        </w:numPr>
        <w:shd w:val="clear" w:color="auto" w:fill="005EA2"/>
        <w:spacing w:after="0" w:line="240" w:lineRule="auto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color w:val="FFFFFF"/>
          <w:sz w:val="24"/>
          <w:szCs w:val="24"/>
        </w:rPr>
        <w:t>Laws &amp; Regulations</w:t>
      </w:r>
    </w:p>
    <w:p w:rsidRPr="000035FF" w:rsidR="000035FF" w:rsidP="000035FF" w:rsidRDefault="000035FF" w14:paraId="6F327EB6" w14:textId="77777777">
      <w:pPr>
        <w:numPr>
          <w:ilvl w:val="0"/>
          <w:numId w:val="1"/>
        </w:numPr>
        <w:shd w:val="clear" w:color="auto" w:fill="005EA2"/>
        <w:spacing w:after="0" w:line="240" w:lineRule="auto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color w:val="FFFFFF"/>
          <w:sz w:val="24"/>
          <w:szCs w:val="24"/>
        </w:rPr>
        <w:t>Report a Violation</w:t>
      </w:r>
    </w:p>
    <w:p w:rsidRPr="000035FF" w:rsidR="000035FF" w:rsidP="000035FF" w:rsidRDefault="000035FF" w14:paraId="7F3400A1" w14:textId="77777777">
      <w:pPr>
        <w:numPr>
          <w:ilvl w:val="0"/>
          <w:numId w:val="1"/>
        </w:numPr>
        <w:shd w:val="clear" w:color="auto" w:fill="005EA2"/>
        <w:spacing w:after="0" w:line="240" w:lineRule="auto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color w:val="FFFFFF"/>
          <w:sz w:val="24"/>
          <w:szCs w:val="24"/>
        </w:rPr>
        <w:t>About EPA</w:t>
      </w:r>
    </w:p>
    <w:p w:rsidRPr="000035FF" w:rsidR="000035FF" w:rsidP="000035FF" w:rsidRDefault="000035FF" w14:paraId="09090BB7" w14:textId="77777777">
      <w:pPr>
        <w:spacing w:after="0" w:line="240" w:lineRule="auto"/>
        <w:rPr>
          <w:rFonts w:ascii="Georgia" w:hAnsi="Georgia" w:eastAsia="Times New Roman" w:cs="Times New Roman"/>
          <w:b/>
          <w:bCs/>
          <w:sz w:val="24"/>
          <w:szCs w:val="24"/>
        </w:rPr>
      </w:pPr>
      <w:r w:rsidRPr="000035FF">
        <w:rPr>
          <w:rFonts w:ascii="Georgia" w:hAnsi="Georgia" w:eastAsia="Times New Roman" w:cs="Times New Roman"/>
          <w:b/>
          <w:bCs/>
          <w:sz w:val="24"/>
          <w:szCs w:val="24"/>
        </w:rPr>
        <w:t>Renewable Fuel Standard Program</w:t>
      </w:r>
    </w:p>
    <w:p w:rsidRPr="000035FF" w:rsidR="000035FF" w:rsidP="000035FF" w:rsidRDefault="000035FF" w14:paraId="3B131C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5">
        <w:r w:rsidRPr="000035FF">
          <w:rPr>
            <w:rFonts w:ascii="Times New Roman" w:hAnsi="Times New Roman" w:eastAsia="Times New Roman" w:cs="Times New Roman"/>
            <w:caps/>
            <w:color w:val="005EA2"/>
            <w:sz w:val="24"/>
            <w:szCs w:val="24"/>
            <w:u w:val="single"/>
          </w:rPr>
          <w:t>CONTACT US</w:t>
        </w:r>
      </w:hyperlink>
    </w:p>
    <w:p w:rsidRPr="000035FF" w:rsidR="000035FF" w:rsidP="000035FF" w:rsidRDefault="000035FF" w14:paraId="672FF354" w14:textId="77777777">
      <w:pPr>
        <w:spacing w:before="100" w:beforeAutospacing="1" w:after="100" w:afterAutospacing="1" w:line="240" w:lineRule="auto"/>
        <w:outlineLvl w:val="0"/>
        <w:rPr>
          <w:rFonts w:ascii="Georgia" w:hAnsi="Georgia" w:eastAsia="Times New Roman" w:cs="Times New Roman"/>
          <w:b/>
          <w:bCs/>
          <w:kern w:val="36"/>
          <w:sz w:val="48"/>
          <w:szCs w:val="48"/>
        </w:rPr>
      </w:pPr>
      <w:r w:rsidRPr="000035FF">
        <w:rPr>
          <w:rFonts w:ascii="Georgia" w:hAnsi="Georgia" w:eastAsia="Times New Roman" w:cs="Times New Roman"/>
          <w:b/>
          <w:bCs/>
          <w:kern w:val="36"/>
          <w:sz w:val="48"/>
          <w:szCs w:val="48"/>
        </w:rPr>
        <w:t>Renewable Fuel Pathway Screening Tool</w:t>
      </w:r>
    </w:p>
    <w:p w:rsidRPr="000035FF" w:rsidR="000035FF" w:rsidP="000035FF" w:rsidRDefault="000035FF" w14:paraId="3596D82D" w14:textId="77777777"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To receive tailored information on whether and how to proceed with a new pathway petition, we strongly encourage you to use the </w:t>
      </w:r>
      <w:r w:rsidRPr="000035FF">
        <w:rPr>
          <w:rFonts w:ascii="Times New Roman" w:hAnsi="Times New Roman" w:eastAsia="Times New Roman" w:cs="Times New Roman"/>
          <w:i/>
          <w:iCs/>
          <w:sz w:val="24"/>
          <w:szCs w:val="24"/>
        </w:rPr>
        <w:t>Pathway Screening Tool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t> by following the instructions provided below.</w:t>
      </w:r>
    </w:p>
    <w:p w:rsidRPr="000035FF" w:rsidR="000035FF" w:rsidP="000035FF" w:rsidRDefault="000035FF" w14:paraId="76EFF715" w14:textId="77777777">
      <w:pPr>
        <w:spacing w:after="0" w:line="0" w:lineRule="auto"/>
        <w:outlineLvl w:val="3"/>
        <w:rPr>
          <w:rFonts w:ascii="Helvetica" w:hAnsi="Helvetica" w:eastAsia="Times New Roman" w:cs="Helvetica"/>
          <w:b/>
          <w:bCs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b/>
          <w:bCs/>
          <w:color w:val="1B1B1B"/>
          <w:sz w:val="24"/>
          <w:szCs w:val="24"/>
        </w:rPr>
        <w:t>Why should I use the Pathway Screening Tool?</w:t>
      </w:r>
    </w:p>
    <w:p w:rsidRPr="000035FF" w:rsidR="000035FF" w:rsidP="000035FF" w:rsidRDefault="000035FF" w14:paraId="6EE6DE6E" w14:textId="77777777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It is intended to streamline the petition process. </w:t>
      </w:r>
    </w:p>
    <w:p w:rsidRPr="000035FF" w:rsidR="000035FF" w:rsidP="000035FF" w:rsidRDefault="000035FF" w14:paraId="29F02144" w14:textId="77777777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It gives us an opportunity to review information about your proposed pathway and respond with questions or suggested next steps before you prepare a complete petition.</w:t>
      </w:r>
    </w:p>
    <w:p w:rsidRPr="000035FF" w:rsidR="000035FF" w:rsidP="000035FF" w:rsidRDefault="000035FF" w14:paraId="7C38F88E" w14:textId="777777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 xml:space="preserve">In some </w:t>
      </w:r>
      <w:proofErr w:type="gramStart"/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cases</w:t>
      </w:r>
      <w:proofErr w:type="gramEnd"/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 xml:space="preserve"> we may determine that a petition is unnecessary. In other cases, we may be able to provide detailed information on what areas to focus on when preparing a petition.</w:t>
      </w:r>
    </w:p>
    <w:p w:rsidRPr="000035FF" w:rsidR="000035FF" w:rsidP="000035FF" w:rsidRDefault="000035FF" w14:paraId="30A44B09" w14:textId="77777777">
      <w:pPr>
        <w:spacing w:before="100" w:beforeAutospacing="1" w:after="100" w:afterAutospacing="1" w:line="0" w:lineRule="auto"/>
        <w:outlineLvl w:val="3"/>
        <w:rPr>
          <w:rFonts w:ascii="Helvetica" w:hAnsi="Helvetica" w:eastAsia="Times New Roman" w:cs="Helvetica"/>
          <w:b/>
          <w:bCs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b/>
          <w:bCs/>
          <w:color w:val="1B1B1B"/>
          <w:sz w:val="24"/>
          <w:szCs w:val="24"/>
        </w:rPr>
        <w:t>Who should use the Pathway Screening Tool?</w:t>
      </w:r>
    </w:p>
    <w:p w:rsidRPr="000035FF" w:rsidR="000035FF" w:rsidP="000035FF" w:rsidRDefault="000035FF" w14:paraId="29DF5E08" w14:textId="77777777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Anyone with the following questions:</w:t>
      </w:r>
    </w:p>
    <w:p w:rsidRPr="000035FF" w:rsidR="000035FF" w:rsidP="000035FF" w:rsidRDefault="000035FF" w14:paraId="79271080" w14:textId="77777777">
      <w:pPr>
        <w:numPr>
          <w:ilvl w:val="1"/>
          <w:numId w:val="3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Should I submit a petition? </w:t>
      </w:r>
    </w:p>
    <w:p w:rsidRPr="000035FF" w:rsidR="000035FF" w:rsidP="000035FF" w:rsidRDefault="000035FF" w14:paraId="6AB0F629" w14:textId="77777777">
      <w:pPr>
        <w:numPr>
          <w:ilvl w:val="1"/>
          <w:numId w:val="3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Is my fuel pathway already eligible to generate Renewable Identification Numbers (RINs) using an existing pathway? </w:t>
      </w:r>
    </w:p>
    <w:p w:rsidRPr="000035FF" w:rsidR="000035FF" w:rsidP="000035FF" w:rsidRDefault="000035FF" w14:paraId="21E05FE2" w14:textId="77777777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Are there special issues that I should focus on as I prepare my petition? </w:t>
      </w:r>
    </w:p>
    <w:p w:rsidRPr="000035FF" w:rsidR="000035FF" w:rsidP="000035FF" w:rsidRDefault="000035FF" w14:paraId="37CB248A" w14:textId="77777777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In general, it is intended for those who:</w:t>
      </w:r>
    </w:p>
    <w:p w:rsidRPr="000035FF" w:rsidR="000035FF" w:rsidP="000035FF" w:rsidRDefault="000035FF" w14:paraId="074587E5" w14:textId="77777777">
      <w:pPr>
        <w:numPr>
          <w:ilvl w:val="1"/>
          <w:numId w:val="3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 xml:space="preserve">Plan to submit a </w:t>
      </w:r>
      <w:proofErr w:type="gramStart"/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petition;</w:t>
      </w:r>
      <w:proofErr w:type="gramEnd"/>
    </w:p>
    <w:p w:rsidRPr="000035FF" w:rsidR="000035FF" w:rsidP="000035FF" w:rsidRDefault="000035FF" w14:paraId="117B13CB" w14:textId="77777777">
      <w:pPr>
        <w:numPr>
          <w:ilvl w:val="1"/>
          <w:numId w:val="3"/>
        </w:numPr>
        <w:shd w:val="clear" w:color="auto" w:fill="FFFFFF"/>
        <w:spacing w:before="100" w:beforeAutospacing="1" w:after="6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Have demonstrated the commercial viability of their fuel pathway at pilot scale; and</w:t>
      </w:r>
    </w:p>
    <w:p w:rsidRPr="000035FF" w:rsidR="000035FF" w:rsidP="000035FF" w:rsidRDefault="000035FF" w14:paraId="39B2FDAE" w14:textId="77777777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Have developed a business plan for commercialization that includes funding.</w:t>
      </w:r>
    </w:p>
    <w:p w:rsidRPr="000035FF" w:rsidR="000035FF" w:rsidP="000035FF" w:rsidRDefault="000035FF" w14:paraId="22BAD920" w14:textId="777777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Helvetica" w:hAnsi="Helvetica" w:eastAsia="Times New Roman" w:cs="Helvetica"/>
          <w:color w:val="1B1B1B"/>
          <w:sz w:val="24"/>
          <w:szCs w:val="24"/>
        </w:rPr>
      </w:pPr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If you have other questions about the RFS program (e.g., registration, RIN transactions) please contact the </w:t>
      </w:r>
      <w:hyperlink w:history="1" r:id="rId6">
        <w:r w:rsidRPr="000035FF">
          <w:rPr>
            <w:rFonts w:ascii="Helvetica" w:hAnsi="Helvetica" w:eastAsia="Times New Roman" w:cs="Helvetica"/>
            <w:color w:val="005EA2"/>
            <w:sz w:val="24"/>
            <w:szCs w:val="24"/>
            <w:u w:val="single"/>
          </w:rPr>
          <w:t>Fuels Support Line</w:t>
        </w:r>
      </w:hyperlink>
      <w:r w:rsidRPr="000035FF">
        <w:rPr>
          <w:rFonts w:ascii="Helvetica" w:hAnsi="Helvetica" w:eastAsia="Times New Roman" w:cs="Helvetica"/>
          <w:color w:val="1B1B1B"/>
          <w:sz w:val="24"/>
          <w:szCs w:val="24"/>
        </w:rPr>
        <w:t>.</w:t>
      </w:r>
    </w:p>
    <w:p w:rsidRPr="000035FF" w:rsidR="000035FF" w:rsidP="000035FF" w:rsidRDefault="000035FF" w14:paraId="75285D17" w14:textId="77777777">
      <w:pPr>
        <w:spacing w:before="240" w:after="100" w:afterAutospacing="1" w:line="240" w:lineRule="auto"/>
        <w:outlineLvl w:val="1"/>
        <w:rPr>
          <w:rFonts w:ascii="Georgia" w:hAnsi="Georgia" w:eastAsia="Times New Roman" w:cs="Times New Roman"/>
          <w:b/>
          <w:bCs/>
          <w:sz w:val="36"/>
          <w:szCs w:val="36"/>
        </w:rPr>
      </w:pPr>
      <w:r w:rsidRPr="000035FF">
        <w:rPr>
          <w:rFonts w:ascii="Georgia" w:hAnsi="Georgia" w:eastAsia="Times New Roman" w:cs="Times New Roman"/>
          <w:b/>
          <w:bCs/>
          <w:sz w:val="36"/>
          <w:szCs w:val="36"/>
        </w:rPr>
        <w:t>Pathway Screening Tool</w:t>
      </w:r>
    </w:p>
    <w:p w:rsidRPr="000035FF" w:rsidR="000035FF" w:rsidP="000035FF" w:rsidRDefault="000035FF" w14:paraId="28882B9A" w14:textId="77777777"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b/>
          <w:bCs/>
          <w:sz w:val="24"/>
          <w:szCs w:val="24"/>
        </w:rPr>
        <w:t>How do I use the Pathway Screening Tool?</w:t>
      </w:r>
    </w:p>
    <w:p w:rsidRPr="000035FF" w:rsidR="000035FF" w:rsidP="000035FF" w:rsidRDefault="000035FF" w14:paraId="0AFD6A52" w14:textId="77777777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lastRenderedPageBreak/>
        <w:t>Fill out the Pathway Screening Tool fields below to provide the requested information for your proposed pathway.</w:t>
      </w:r>
    </w:p>
    <w:p w:rsidRPr="000035FF" w:rsidR="000035FF" w:rsidP="000035FF" w:rsidRDefault="000035FF" w14:paraId="36E4882F" w14:textId="77777777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Click the "Submit " button at the bottom of the Pathway Screening Tool to send it to EPA.</w:t>
      </w:r>
    </w:p>
    <w:p w:rsidRPr="000035FF" w:rsidR="000035FF" w:rsidP="000035FF" w:rsidRDefault="000035FF" w14:paraId="784935FB" w14:textId="7777777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EPA will review the information and provide a written response in a timely manner via email, usually within 30 days.</w:t>
      </w:r>
    </w:p>
    <w:p w:rsidRPr="000035FF" w:rsidR="000035FF" w:rsidP="000035FF" w:rsidRDefault="000035FF" w14:paraId="2BA8E641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0035FF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0035FF" w:rsidR="000035FF" w:rsidP="000035FF" w:rsidRDefault="000035FF" w14:paraId="099620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1. Point of Contact *</w:t>
      </w:r>
    </w:p>
    <w:p w:rsidRPr="000035FF" w:rsidR="000035FF" w:rsidP="000035FF" w:rsidRDefault="000035FF" w14:paraId="5F58AE1F" w14:textId="69ED26B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Name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0CF7DB1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93" style="width:221pt;height:18pt" o:ole="" type="#_x0000_t75">
            <v:imagedata o:title="" r:id="rId7"/>
          </v:shape>
          <w:control w:name="DefaultOcxName" w:shapeid="_x0000_i1093" r:id="rId8"/>
        </w:object>
      </w:r>
    </w:p>
    <w:p w:rsidRPr="000035FF" w:rsidR="000035FF" w:rsidP="000035FF" w:rsidRDefault="000035FF" w14:paraId="681CD0D2" w14:textId="1B703A5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Title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1B9DA2BB">
          <v:shape id="_x0000_i1092" style="width:221pt;height:18pt" o:ole="" type="#_x0000_t75">
            <v:imagedata o:title="" r:id="rId7"/>
          </v:shape>
          <w:control w:name="DefaultOcxName1" w:shapeid="_x0000_i1092" r:id="rId9"/>
        </w:object>
      </w:r>
    </w:p>
    <w:p w:rsidRPr="000035FF" w:rsidR="000035FF" w:rsidP="000035FF" w:rsidRDefault="000035FF" w14:paraId="348408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Email *</w:t>
      </w:r>
    </w:p>
    <w:p w:rsidRPr="000035FF" w:rsidR="000035FF" w:rsidP="000035FF" w:rsidRDefault="000035FF" w14:paraId="483DFB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2. Organization Information *</w:t>
      </w:r>
    </w:p>
    <w:p w:rsidRPr="000035FF" w:rsidR="000035FF" w:rsidP="000035FF" w:rsidRDefault="000035FF" w14:paraId="0CF30023" w14:textId="6C31384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Organization Name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0978B1F2">
          <v:shape id="_x0000_i1091" style="width:221pt;height:18pt" o:ole="" type="#_x0000_t75">
            <v:imagedata o:title="" r:id="rId7"/>
          </v:shape>
          <w:control w:name="DefaultOcxName2" w:shapeid="_x0000_i1091" r:id="rId10"/>
        </w:object>
      </w:r>
    </w:p>
    <w:p w:rsidRPr="000035FF" w:rsidR="000035FF" w:rsidP="000035FF" w:rsidRDefault="000035FF" w14:paraId="6158E573" w14:textId="2C97E3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Biofuel production facility location(s)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764F501D">
          <v:shape id="_x0000_i1090" style="width:221pt;height:18pt" o:ole="" type="#_x0000_t75">
            <v:imagedata o:title="" r:id="rId7"/>
          </v:shape>
          <w:control w:name="DefaultOcxName3" w:shapeid="_x0000_i1090" r:id="rId11"/>
        </w:object>
      </w:r>
    </w:p>
    <w:p w:rsidRPr="000035FF" w:rsidR="000035FF" w:rsidP="000035FF" w:rsidRDefault="000035FF" w14:paraId="2A676976" w14:textId="77777777"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3. 1. Pathway Summaries (you may enter up to three listed as 3.2 &amp; 3.3)</w:t>
      </w:r>
    </w:p>
    <w:p w:rsidRPr="000035FF" w:rsidR="000035FF" w:rsidP="000035FF" w:rsidRDefault="000035FF" w14:paraId="5C4590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i. Fuel Type 1 *</w:t>
      </w:r>
    </w:p>
    <w:p w:rsidRPr="000035FF" w:rsidR="000035FF" w:rsidP="000035FF" w:rsidRDefault="000035FF" w14:paraId="73D5FC16" w14:textId="5ECCF8E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i. Fuel Type 1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5BC15DC2">
          <v:shape id="_x0000_i1089" style="width:167pt;height:18pt" o:ole="" type="#_x0000_t75">
            <v:imagedata o:title="" r:id="rId12"/>
          </v:shape>
          <w:control w:name="DefaultOcxName4" w:shapeid="_x0000_i1089" r:id="rId13"/>
        </w:object>
      </w:r>
    </w:p>
    <w:p w:rsidRPr="000035FF" w:rsidR="000035FF" w:rsidP="000035FF" w:rsidRDefault="000035FF" w14:paraId="7334BA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ii. Feedstock 1 *</w:t>
      </w:r>
    </w:p>
    <w:p w:rsidRPr="000035FF" w:rsidR="000035FF" w:rsidP="000035FF" w:rsidRDefault="000035FF" w14:paraId="48F5BA59" w14:textId="60B077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ii. Feedstock 1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2436CF65">
          <v:shape id="_x0000_i1088" style="width:366.5pt;height:18pt" o:ole="" type="#_x0000_t75">
            <v:imagedata o:title="" r:id="rId14"/>
          </v:shape>
          <w:control w:name="DefaultOcxName5" w:shapeid="_x0000_i1088" r:id="rId15"/>
        </w:object>
      </w:r>
    </w:p>
    <w:p w:rsidRPr="000035FF" w:rsidR="000035FF" w:rsidP="000035FF" w:rsidRDefault="000035FF" w14:paraId="15FAC4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iii. Production Process 1 *</w:t>
      </w:r>
    </w:p>
    <w:p w:rsidRPr="000035FF" w:rsidR="000035FF" w:rsidP="000035FF" w:rsidRDefault="000035FF" w14:paraId="50599F42" w14:textId="72308D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iii. Production Process 1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65BF0917">
          <v:shape id="_x0000_i1087" style="width:230.5pt;height:18pt" o:ole="" type="#_x0000_t75">
            <v:imagedata o:title="" r:id="rId16"/>
          </v:shape>
          <w:control w:name="DefaultOcxName6" w:shapeid="_x0000_i1087" r:id="rId17"/>
        </w:object>
      </w:r>
    </w:p>
    <w:p w:rsidRPr="000035FF" w:rsidR="000035FF" w:rsidP="000035FF" w:rsidRDefault="000035FF" w14:paraId="193F8DB5" w14:textId="71966CC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iv. Requested RIN D-Code 1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6CCCA86B">
          <v:shape id="_x0000_i1086" style="width:135pt;height:18pt" o:ole="" type="#_x0000_t75">
            <v:imagedata o:title="" r:id="rId18"/>
          </v:shape>
          <w:control w:name="DefaultOcxName7" w:shapeid="_x0000_i1086" r:id="rId19"/>
        </w:object>
      </w:r>
    </w:p>
    <w:p w:rsidRPr="000035FF" w:rsidR="000035FF" w:rsidP="000035FF" w:rsidRDefault="000035FF" w14:paraId="362C0D5B" w14:textId="77777777"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3.2. Pathway Summaries</w:t>
      </w:r>
    </w:p>
    <w:p w:rsidRPr="000035FF" w:rsidR="000035FF" w:rsidP="000035FF" w:rsidRDefault="000035FF" w14:paraId="530923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i. Fuel Type 2</w:t>
      </w:r>
    </w:p>
    <w:p w:rsidRPr="000035FF" w:rsidR="000035FF" w:rsidP="000035FF" w:rsidRDefault="000035FF" w14:paraId="2096EA8F" w14:textId="7F9B883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i. Fuel Type 2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026614C0">
          <v:shape id="_x0000_i1085" style="width:167pt;height:18pt" o:ole="" type="#_x0000_t75">
            <v:imagedata o:title="" r:id="rId20"/>
          </v:shape>
          <w:control w:name="DefaultOcxName8" w:shapeid="_x0000_i1085" r:id="rId21"/>
        </w:object>
      </w:r>
    </w:p>
    <w:p w:rsidRPr="000035FF" w:rsidR="000035FF" w:rsidP="000035FF" w:rsidRDefault="000035FF" w14:paraId="58B143C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ii. Feedstock 2</w:t>
      </w:r>
    </w:p>
    <w:p w:rsidRPr="000035FF" w:rsidR="000035FF" w:rsidP="000035FF" w:rsidRDefault="000035FF" w14:paraId="2382A667" w14:textId="4FF0F23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ii. Feedstock 2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2136B13D">
          <v:shape id="_x0000_i1084" style="width:366.5pt;height:18pt" o:ole="" type="#_x0000_t75">
            <v:imagedata o:title="" r:id="rId22"/>
          </v:shape>
          <w:control w:name="DefaultOcxName9" w:shapeid="_x0000_i1084" r:id="rId23"/>
        </w:object>
      </w:r>
    </w:p>
    <w:p w:rsidRPr="000035FF" w:rsidR="000035FF" w:rsidP="000035FF" w:rsidRDefault="000035FF" w14:paraId="663687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iii. Production Process 2</w:t>
      </w:r>
    </w:p>
    <w:p w:rsidRPr="000035FF" w:rsidR="000035FF" w:rsidP="000035FF" w:rsidRDefault="000035FF" w14:paraId="54EE6C53" w14:textId="646245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iii. Production Process 2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4A3A4070">
          <v:shape id="_x0000_i1083" style="width:230.5pt;height:18pt" o:ole="" type="#_x0000_t75">
            <v:imagedata o:title="" r:id="rId24"/>
          </v:shape>
          <w:control w:name="DefaultOcxName10" w:shapeid="_x0000_i1083" r:id="rId25"/>
        </w:object>
      </w:r>
    </w:p>
    <w:p w:rsidRPr="000035FF" w:rsidR="000035FF" w:rsidP="000035FF" w:rsidRDefault="000035FF" w14:paraId="59BE8517" w14:textId="72EDC4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iv. Requested RIN D-Code 2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37C6D9E9">
          <v:shape id="_x0000_i1082" style="width:135pt;height:18pt" o:ole="" type="#_x0000_t75">
            <v:imagedata o:title="" r:id="rId26"/>
          </v:shape>
          <w:control w:name="DefaultOcxName11" w:shapeid="_x0000_i1082" r:id="rId27"/>
        </w:object>
      </w:r>
    </w:p>
    <w:p w:rsidRPr="000035FF" w:rsidR="000035FF" w:rsidP="000035FF" w:rsidRDefault="000035FF" w14:paraId="7D04B47E" w14:textId="77777777"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3. 3. Pathway Summaries</w:t>
      </w:r>
    </w:p>
    <w:p w:rsidRPr="000035FF" w:rsidR="000035FF" w:rsidP="000035FF" w:rsidRDefault="000035FF" w14:paraId="388D50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i. Fuel Type 3</w:t>
      </w:r>
    </w:p>
    <w:p w:rsidRPr="000035FF" w:rsidR="000035FF" w:rsidP="000035FF" w:rsidRDefault="000035FF" w14:paraId="205A8734" w14:textId="6129DE2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i. Fuel Type 3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62A29596">
          <v:shape id="_x0000_i1081" style="width:167pt;height:18pt" o:ole="" type="#_x0000_t75">
            <v:imagedata o:title="" r:id="rId28"/>
          </v:shape>
          <w:control w:name="DefaultOcxName12" w:shapeid="_x0000_i1081" r:id="rId29"/>
        </w:object>
      </w:r>
    </w:p>
    <w:p w:rsidRPr="000035FF" w:rsidR="000035FF" w:rsidP="000035FF" w:rsidRDefault="000035FF" w14:paraId="4C01AC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ii. Feedstock 3</w:t>
      </w:r>
    </w:p>
    <w:p w:rsidRPr="000035FF" w:rsidR="000035FF" w:rsidP="000035FF" w:rsidRDefault="000035FF" w14:paraId="7743D02A" w14:textId="3FAF998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ii. Feedstock 3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12518272">
          <v:shape id="_x0000_i1080" style="width:366.5pt;height:18pt" o:ole="" type="#_x0000_t75">
            <v:imagedata o:title="" r:id="rId30"/>
          </v:shape>
          <w:control w:name="DefaultOcxName13" w:shapeid="_x0000_i1080" r:id="rId31"/>
        </w:object>
      </w:r>
    </w:p>
    <w:p w:rsidRPr="000035FF" w:rsidR="000035FF" w:rsidP="000035FF" w:rsidRDefault="000035FF" w14:paraId="7F95CC6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iii. Production Process 3</w:t>
      </w:r>
    </w:p>
    <w:p w:rsidRPr="000035FF" w:rsidR="000035FF" w:rsidP="000035FF" w:rsidRDefault="000035FF" w14:paraId="30CF49AF" w14:textId="3A3C108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iii. Production Process 3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5C0618EB">
          <v:shape id="_x0000_i1079" style="width:230.5pt;height:18pt" o:ole="" type="#_x0000_t75">
            <v:imagedata o:title="" r:id="rId32"/>
          </v:shape>
          <w:control w:name="DefaultOcxName14" w:shapeid="_x0000_i1079" r:id="rId33"/>
        </w:object>
      </w:r>
    </w:p>
    <w:p w:rsidRPr="000035FF" w:rsidR="000035FF" w:rsidP="000035FF" w:rsidRDefault="000035FF" w14:paraId="1B4A9651" w14:textId="471584E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lastRenderedPageBreak/>
        <w:t>iv. Requested RIN D-Code 3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70F6D07A">
          <v:shape id="_x0000_i1078" style="width:135pt;height:18pt" o:ole="" type="#_x0000_t75">
            <v:imagedata o:title="" r:id="rId34"/>
          </v:shape>
          <w:control w:name="DefaultOcxName15" w:shapeid="_x0000_i1078" r:id="rId35"/>
        </w:object>
      </w:r>
    </w:p>
    <w:p w:rsidRPr="000035FF" w:rsidR="000035FF" w:rsidP="000035FF" w:rsidRDefault="000035FF" w14:paraId="17756FCE" w14:textId="555D1F9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4. Provide a narrative description of your proposed pathway(s) and the reason for your inquiry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47A8C1BF">
          <v:shape id="_x0000_i1077" style="width:234pt;height:66.5pt" o:ole="" type="#_x0000_t75">
            <v:imagedata o:title="" r:id="rId36"/>
          </v:shape>
          <w:control w:name="DefaultOcxName16" w:shapeid="_x0000_i1077" r:id="rId37"/>
        </w:object>
      </w:r>
    </w:p>
    <w:p w:rsidRPr="000035FF" w:rsidR="000035FF" w:rsidP="000035FF" w:rsidRDefault="000035FF" w14:paraId="0F4EE52A" w14:textId="32FDFD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5. List questions you have about this proposed pathway for EPA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301D85BE">
          <v:shape id="_x0000_i1076" style="width:234pt;height:66.5pt" o:ole="" type="#_x0000_t75">
            <v:imagedata o:title="" r:id="rId36"/>
          </v:shape>
          <w:control w:name="DefaultOcxName17" w:shapeid="_x0000_i1076" r:id="rId38"/>
        </w:object>
      </w:r>
    </w:p>
    <w:p w:rsidRPr="000035FF" w:rsidR="000035FF" w:rsidP="000035FF" w:rsidRDefault="000035FF" w14:paraId="60BA3FFE" w14:textId="3750C5F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6. Describe how each feedstock meets the definition of renewable biomass under RFS regulations at </w:t>
      </w:r>
      <w:hyperlink w:history="1" r:id="rId39">
        <w:r w:rsidRPr="000035FF">
          <w:rPr>
            <w:rFonts w:ascii="Times New Roman" w:hAnsi="Times New Roman" w:eastAsia="Times New Roman" w:cs="Times New Roman"/>
            <w:color w:val="005EA2"/>
            <w:sz w:val="24"/>
            <w:szCs w:val="24"/>
            <w:u w:val="single"/>
          </w:rPr>
          <w:t xml:space="preserve">40 CFR 80.1401Exit Exit EPA </w:t>
        </w:r>
        <w:proofErr w:type="spellStart"/>
        <w:r w:rsidRPr="000035FF">
          <w:rPr>
            <w:rFonts w:ascii="Times New Roman" w:hAnsi="Times New Roman" w:eastAsia="Times New Roman" w:cs="Times New Roman"/>
            <w:color w:val="005EA2"/>
            <w:sz w:val="24"/>
            <w:szCs w:val="24"/>
            <w:u w:val="single"/>
          </w:rPr>
          <w:t>website</w:t>
        </w:r>
        <w:r w:rsidRPr="000035FF">
          <w:rPr>
            <w:rFonts w:ascii="Helvetica" w:hAnsi="Helvetica" w:eastAsia="Times New Roman" w:cs="Helvetica"/>
            <w:caps/>
            <w:color w:val="FFFFFF"/>
            <w:sz w:val="24"/>
            <w:szCs w:val="24"/>
            <w:shd w:val="clear" w:color="auto" w:fill="565C65"/>
          </w:rPr>
          <w:t>EXITEXIT</w:t>
        </w:r>
        <w:proofErr w:type="spellEnd"/>
        <w:r w:rsidRPr="000035FF">
          <w:rPr>
            <w:rFonts w:ascii="Helvetica" w:hAnsi="Helvetica" w:eastAsia="Times New Roman" w:cs="Helvetica"/>
            <w:caps/>
            <w:color w:val="FFFFFF"/>
            <w:sz w:val="24"/>
            <w:szCs w:val="24"/>
            <w:shd w:val="clear" w:color="auto" w:fill="565C65"/>
          </w:rPr>
          <w:t xml:space="preserve"> EPA WEBSITE</w:t>
        </w:r>
      </w:hyperlink>
      <w:r w:rsidRPr="000035FF">
        <w:rPr>
          <w:rFonts w:ascii="Times New Roman" w:hAnsi="Times New Roman" w:eastAsia="Times New Roman" w:cs="Times New Roman"/>
          <w:sz w:val="24"/>
          <w:szCs w:val="24"/>
        </w:rPr>
        <w:t>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77A09D31">
          <v:shape id="_x0000_i1075" style="width:234pt;height:66.5pt" o:ole="" type="#_x0000_t75">
            <v:imagedata o:title="" r:id="rId36"/>
          </v:shape>
          <w:control w:name="DefaultOcxName18" w:shapeid="_x0000_i1075" r:id="rId40"/>
        </w:object>
      </w:r>
    </w:p>
    <w:p w:rsidRPr="000035FF" w:rsidR="000035FF" w:rsidP="000035FF" w:rsidRDefault="000035FF" w14:paraId="6435D4E7" w14:textId="33FF37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7. Describe how each of the fuels satisfies the definition of transportation fuel, heating oil or jet fuel and is derived from renewable biomass *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67BB5277">
          <v:shape id="_x0000_i1074" style="width:234pt;height:66.5pt" o:ole="" type="#_x0000_t75">
            <v:imagedata o:title="" r:id="rId36"/>
          </v:shape>
          <w:control w:name="DefaultOcxName19" w:shapeid="_x0000_i1074" r:id="rId41"/>
        </w:object>
      </w:r>
    </w:p>
    <w:p w:rsidRPr="000035FF" w:rsidR="000035FF" w:rsidP="000035FF" w:rsidRDefault="000035FF" w14:paraId="003595C3" w14:textId="29A36C2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8. Describe the production process(es) listed above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18578E34">
          <v:shape id="_x0000_i1073" style="width:234pt;height:66.5pt" o:ole="" type="#_x0000_t75">
            <v:imagedata o:title="" r:id="rId36"/>
          </v:shape>
          <w:control w:name="DefaultOcxName20" w:shapeid="_x0000_i1073" r:id="rId42"/>
        </w:object>
      </w:r>
    </w:p>
    <w:p w:rsidRPr="000035FF" w:rsidR="000035FF" w:rsidP="000035FF" w:rsidRDefault="000035FF" w14:paraId="22BF0646" w14:textId="3999695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t>9. List all co-products and their primary uses</w:t>
      </w: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71F714BD">
          <v:shape id="_x0000_i1072" style="width:234pt;height:66.5pt" o:ole="" type="#_x0000_t75">
            <v:imagedata o:title="" r:id="rId36"/>
          </v:shape>
          <w:control w:name="DefaultOcxName21" w:shapeid="_x0000_i1072" r:id="rId43"/>
        </w:object>
      </w:r>
    </w:p>
    <w:p w:rsidRPr="000035FF" w:rsidR="000035FF" w:rsidP="000035FF" w:rsidRDefault="000035FF" w14:paraId="15607A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1" w:anchor="edit-7-describe-any-co-products-not-listed-above-and-their-primary-us--more--content" r:id="rId44">
        <w:r w:rsidRPr="000035FF">
          <w:rPr>
            <w:rFonts w:ascii="Times New Roman" w:hAnsi="Times New Roman" w:eastAsia="Times New Roman" w:cs="Times New Roman"/>
            <w:color w:val="005EA2"/>
            <w:sz w:val="24"/>
            <w:szCs w:val="24"/>
            <w:u w:val="single"/>
          </w:rPr>
          <w:t>Confirm</w:t>
        </w:r>
      </w:hyperlink>
    </w:p>
    <w:p w:rsidRPr="000035FF" w:rsidR="000035FF" w:rsidP="000035FF" w:rsidRDefault="000035FF" w14:paraId="313EFB23" w14:textId="19C820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35FF">
        <w:rPr>
          <w:rFonts w:ascii="Times New Roman" w:hAnsi="Times New Roman" w:eastAsia="Times New Roman" w:cs="Times New Roman"/>
          <w:sz w:val="24"/>
          <w:szCs w:val="24"/>
        </w:rPr>
        <w:object w:dxaOrig="1440" w:dyaOrig="1440" w14:anchorId="2EE38B2D">
          <v:shape id="_x0000_i1071" style="width:34pt;height:18pt" o:ole="" type="#_x0000_t75">
            <v:imagedata o:title="" r:id="rId45"/>
          </v:shape>
          <w:control w:name="DefaultOcxName22" w:shapeid="_x0000_i1071" r:id="rId46"/>
        </w:object>
      </w:r>
    </w:p>
    <w:p w:rsidRPr="000035FF" w:rsidR="000035FF" w:rsidP="000035FF" w:rsidRDefault="000035FF" w14:paraId="58353A4A" w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0035FF">
        <w:rPr>
          <w:rFonts w:ascii="Arial" w:hAnsi="Arial" w:eastAsia="Times New Roman" w:cs="Arial"/>
          <w:vanish/>
          <w:sz w:val="16"/>
          <w:szCs w:val="16"/>
        </w:rPr>
        <w:t>Bottom of Form</w:t>
      </w:r>
    </w:p>
    <w:p w:rsidRPr="000035FF" w:rsidR="000035FF" w:rsidP="000035FF" w:rsidRDefault="000035FF" w14:paraId="0D0A1B27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47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Renewable Fuel Standard Program Home</w:t>
        </w:r>
      </w:hyperlink>
    </w:p>
    <w:p w:rsidRPr="000035FF" w:rsidR="000035FF" w:rsidP="000035FF" w:rsidRDefault="000035FF" w14:paraId="57C05AB8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48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Learn About</w:t>
        </w:r>
      </w:hyperlink>
    </w:p>
    <w:p w:rsidRPr="000035FF" w:rsidR="000035FF" w:rsidP="000035FF" w:rsidRDefault="000035FF" w14:paraId="09651D7D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49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Announcements</w:t>
        </w:r>
      </w:hyperlink>
    </w:p>
    <w:p w:rsidRPr="000035FF" w:rsidR="000035FF" w:rsidP="000035FF" w:rsidRDefault="000035FF" w14:paraId="0728F352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50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Regulations</w:t>
        </w:r>
      </w:hyperlink>
    </w:p>
    <w:p w:rsidRPr="000035FF" w:rsidR="000035FF" w:rsidP="000035FF" w:rsidRDefault="000035FF" w14:paraId="490B3906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51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Fuel Pathways</w:t>
        </w:r>
      </w:hyperlink>
    </w:p>
    <w:p w:rsidRPr="000035FF" w:rsidR="000035FF" w:rsidP="000035FF" w:rsidRDefault="000035FF" w14:paraId="4E9789C6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52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Other Requests</w:t>
        </w:r>
      </w:hyperlink>
    </w:p>
    <w:p w:rsidRPr="000035FF" w:rsidR="000035FF" w:rsidP="000035FF" w:rsidRDefault="000035FF" w14:paraId="268D4EAB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53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Compliance</w:t>
        </w:r>
      </w:hyperlink>
    </w:p>
    <w:p w:rsidRPr="000035FF" w:rsidR="000035FF" w:rsidP="000035FF" w:rsidRDefault="000035FF" w14:paraId="160FB284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54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RIN Data &amp; Analysis</w:t>
        </w:r>
      </w:hyperlink>
    </w:p>
    <w:p w:rsidRPr="000035FF" w:rsidR="000035FF" w:rsidP="000035FF" w:rsidRDefault="000035FF" w14:paraId="734034DC" w14:textId="77777777">
      <w:pPr>
        <w:numPr>
          <w:ilvl w:val="0"/>
          <w:numId w:val="5"/>
        </w:numPr>
        <w:pBdr>
          <w:top w:val="single" w:color="DFE1E2" w:sz="6" w:space="0"/>
          <w:bottom w:val="single" w:color="DFE1E2" w:sz="6" w:space="0"/>
        </w:pBdr>
        <w:spacing w:before="100" w:beforeAutospacing="1" w:after="0" w:line="240" w:lineRule="auto"/>
        <w:rPr>
          <w:rFonts w:ascii="Helvetica" w:hAnsi="Helvetica" w:eastAsia="Times New Roman" w:cs="Helvetica"/>
          <w:sz w:val="24"/>
          <w:szCs w:val="24"/>
        </w:rPr>
      </w:pPr>
      <w:hyperlink w:history="1" r:id="rId55">
        <w:r w:rsidRPr="000035FF">
          <w:rPr>
            <w:rFonts w:ascii="Helvetica" w:hAnsi="Helvetica" w:eastAsia="Times New Roman" w:cs="Helvetica"/>
            <w:color w:val="565C65"/>
            <w:sz w:val="24"/>
            <w:szCs w:val="24"/>
            <w:u w:val="single"/>
          </w:rPr>
          <w:t>Alternative Fuels</w:t>
        </w:r>
      </w:hyperlink>
    </w:p>
    <w:p w:rsidRPr="000035FF" w:rsidR="000035FF" w:rsidP="000035FF" w:rsidRDefault="000035FF" w14:paraId="0138E3FF" w14:textId="77777777">
      <w:pPr>
        <w:shd w:val="clear" w:color="auto" w:fill="EDEFF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56">
        <w:r w:rsidRPr="000035FF">
          <w:rPr>
            <w:rFonts w:ascii="Times New Roman" w:hAnsi="Times New Roman" w:eastAsia="Times New Roman" w:cs="Times New Roman"/>
            <w:color w:val="005EA2"/>
            <w:sz w:val="24"/>
            <w:szCs w:val="24"/>
            <w:u w:val="single"/>
          </w:rPr>
          <w:t>Contact Us</w:t>
        </w:r>
      </w:hyperlink>
      <w:r w:rsidRPr="000035FF">
        <w:rPr>
          <w:rFonts w:ascii="Times New Roman" w:hAnsi="Times New Roman" w:eastAsia="Times New Roman" w:cs="Times New Roman"/>
          <w:sz w:val="24"/>
          <w:szCs w:val="24"/>
        </w:rPr>
        <w:t> to ask a question, provide feedback, or report a problem.</w:t>
      </w:r>
    </w:p>
    <w:p w:rsidR="00183F75" w:rsidRDefault="000035FF" w14:paraId="080FDC59" w14:textId="77777777"/>
    <w:sectPr w:rsidR="0018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D90"/>
    <w:multiLevelType w:val="multilevel"/>
    <w:tmpl w:val="F75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F04E8"/>
    <w:multiLevelType w:val="multilevel"/>
    <w:tmpl w:val="DEE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D06C7"/>
    <w:multiLevelType w:val="multilevel"/>
    <w:tmpl w:val="3C0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42628"/>
    <w:multiLevelType w:val="multilevel"/>
    <w:tmpl w:val="095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31CB7"/>
    <w:multiLevelType w:val="multilevel"/>
    <w:tmpl w:val="88D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F"/>
    <w:rsid w:val="000035FF"/>
    <w:rsid w:val="001F1499"/>
    <w:rsid w:val="005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12E6"/>
  <w15:chartTrackingRefBased/>
  <w15:docId w15:val="{FDC20F7C-DC91-4A8E-AEAF-17B500B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3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8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https://www.ecfr.gov/current/title-40/chapter-I/subchapter-C/part-80/subpart-M" TargetMode="Externa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control" Target="activeX/activeX21.xml"/><Relationship Id="rId47" Type="http://schemas.openxmlformats.org/officeDocument/2006/relationships/hyperlink" Target="https://www.epa.gov/renewable-fuel-standard-program" TargetMode="External"/><Relationship Id="rId50" Type="http://schemas.openxmlformats.org/officeDocument/2006/relationships/hyperlink" Target="https://www.epa.gov/renewable-fuel-standard-program/statutes-and-regulations-under-renewable-fuel-standard" TargetMode="External"/><Relationship Id="rId55" Type="http://schemas.openxmlformats.org/officeDocument/2006/relationships/hyperlink" Target="https://www.epa.gov/renewable-fuel-standard-program/alternative-fuels-and-e85-fuel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image" Target="media/image15.wmf"/><Relationship Id="rId53" Type="http://schemas.openxmlformats.org/officeDocument/2006/relationships/hyperlink" Target="https://www.epa.gov/renewable-fuel-standard-program/compliance-overview-renewable-fuel-standard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epa.gov/renewable-fuel-standard-program/forms/contact-us-about-renewable-fuel-standards" TargetMode="Externa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hyperlink" Target="https://www.epa.gov/renewable-fuel-standard-program/learn-about-renewable-fuel-standard" TargetMode="External"/><Relationship Id="rId56" Type="http://schemas.openxmlformats.org/officeDocument/2006/relationships/hyperlink" Target="https://www.epa.gov/renewable-fuel-standard-program/forms/contact-us-about-renewable-fuel-standards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epa.gov/renewable-fuel-standard-program/fuel-pathways-under-renewable-fuel-standard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20" Type="http://schemas.openxmlformats.org/officeDocument/2006/relationships/image" Target="media/image6.wmf"/><Relationship Id="rId41" Type="http://schemas.openxmlformats.org/officeDocument/2006/relationships/control" Target="activeX/activeX20.xml"/><Relationship Id="rId54" Type="http://schemas.openxmlformats.org/officeDocument/2006/relationships/hyperlink" Target="https://www.epa.gov/renewable-fuel-standard-program/renewable-identification-number-rin-data-and-rin-analys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a.gov/renewable-fuel-standard-program/fuels-programs-support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yperlink" Target="https://www.epa.gov/renewable-fuel-standard-program/news-notices-and-announcements-renewable-fuel-standard" TargetMode="External"/><Relationship Id="rId57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44" Type="http://schemas.openxmlformats.org/officeDocument/2006/relationships/hyperlink" Target="https://www.epa.gov/renewable-fuel-standard-program/forms/renewable-fuel-pathway-screening-tool" TargetMode="External"/><Relationship Id="rId52" Type="http://schemas.openxmlformats.org/officeDocument/2006/relationships/hyperlink" Target="https://www.epa.gov/renewable-fuel-standard-program/other-requests-under-renewable-fuel-standar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Pastorkovich, Anne-Marie</dc:creator>
  <cp:keywords/>
  <dc:description/>
  <cp:lastModifiedBy>Pastorkovich, Anne-Marie</cp:lastModifiedBy>
  <cp:revision>1</cp:revision>
  <dcterms:created xsi:type="dcterms:W3CDTF">2022-06-02T20:40:00Z</dcterms:created>
  <dcterms:modified xsi:type="dcterms:W3CDTF">2022-06-02T20:41:00Z</dcterms:modified>
</cp:coreProperties>
</file>