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D63" w:rsidRDefault="00121D63" w:rsidP="00121D63">
      <w:pPr>
        <w:spacing w:before="200" w:after="100" w:line="240" w:lineRule="auto"/>
        <w:outlineLvl w:val="1"/>
        <w:rPr>
          <w:rFonts w:ascii="Times New Roman" w:eastAsia="Times New Roman" w:hAnsi="Times New Roman" w:cs="Times New Roman"/>
          <w:b/>
          <w:bCs/>
          <w:sz w:val="24"/>
          <w:szCs w:val="24"/>
        </w:rPr>
      </w:pPr>
      <w:bookmarkStart w:id="0" w:name="_GoBack"/>
      <w:bookmarkEnd w:id="0"/>
    </w:p>
    <w:p w:rsidR="00121D63" w:rsidRDefault="00121D63" w:rsidP="00121D63">
      <w:pPr>
        <w:spacing w:before="200" w:after="100" w:line="240" w:lineRule="auto"/>
        <w:outlineLvl w:val="1"/>
        <w:rPr>
          <w:rFonts w:ascii="Times New Roman" w:eastAsia="Times New Roman" w:hAnsi="Times New Roman" w:cs="Times New Roman"/>
          <w:b/>
          <w:bCs/>
          <w:sz w:val="24"/>
          <w:szCs w:val="24"/>
        </w:rPr>
      </w:pPr>
    </w:p>
    <w:p w:rsidR="00121D63" w:rsidRDefault="00121D63" w:rsidP="00121D63">
      <w:pPr>
        <w:spacing w:before="200" w:after="100" w:line="240" w:lineRule="auto"/>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Attachment J</w:t>
      </w:r>
    </w:p>
    <w:p w:rsidR="00121D63" w:rsidRPr="00121D63" w:rsidRDefault="006476EB" w:rsidP="00121D63">
      <w:pPr>
        <w:spacing w:before="200" w:after="100"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49 CFR </w:t>
      </w:r>
      <w:r w:rsidR="00121D63" w:rsidRPr="00121D63">
        <w:rPr>
          <w:rFonts w:ascii="Times New Roman" w:eastAsia="Times New Roman" w:hAnsi="Times New Roman" w:cs="Times New Roman"/>
          <w:b/>
          <w:bCs/>
          <w:sz w:val="24"/>
          <w:szCs w:val="24"/>
        </w:rPr>
        <w:t>392.3   Ill or fatigued operator.</w:t>
      </w:r>
    </w:p>
    <w:p w:rsidR="00B326E3" w:rsidRPr="00121D63" w:rsidRDefault="00121D63" w:rsidP="00121D63">
      <w:pPr>
        <w:rPr>
          <w:rFonts w:ascii="Times New Roman" w:hAnsi="Times New Roman" w:cs="Times New Roman"/>
          <w:sz w:val="24"/>
          <w:szCs w:val="24"/>
        </w:rPr>
      </w:pPr>
      <w:r w:rsidRPr="00121D63">
        <w:rPr>
          <w:rFonts w:ascii="Times New Roman" w:eastAsia="Times New Roman" w:hAnsi="Times New Roman" w:cs="Times New Roman"/>
          <w:sz w:val="24"/>
          <w:szCs w:val="24"/>
        </w:rPr>
        <w:t>No driver shall operate a commercial motor vehicle, and a motor carrier shall not require or permit a driver to operate a commercial motor vehicle, while the driver's ability or alertness is so impaired, or so likely to become impaired, through fatigue, illness, or any other cause, as to make it unsafe for him/her to begin or continue to operate the commercial motor vehicle. However, in a case of grave emergency where the hazard to occupants of the commercial motor vehicle or other users of the highway would be increased by compliance with this section, the driver may continue to operate the commercial motor vehicle to the nearest place at which that hazard is removed.</w:t>
      </w:r>
    </w:p>
    <w:sectPr w:rsidR="00B326E3" w:rsidRPr="00121D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D63"/>
    <w:rsid w:val="00121D63"/>
    <w:rsid w:val="00247003"/>
    <w:rsid w:val="004F3B2B"/>
    <w:rsid w:val="006476EB"/>
    <w:rsid w:val="007E2069"/>
    <w:rsid w:val="007E325E"/>
    <w:rsid w:val="009C15D3"/>
    <w:rsid w:val="009C65AA"/>
    <w:rsid w:val="00A1512C"/>
    <w:rsid w:val="00A5516A"/>
    <w:rsid w:val="00AC2BEF"/>
    <w:rsid w:val="00B70517"/>
    <w:rsid w:val="00BB15BD"/>
    <w:rsid w:val="00C3669C"/>
    <w:rsid w:val="00CC6C1E"/>
    <w:rsid w:val="00D926AA"/>
    <w:rsid w:val="00E9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dc:creator>
  <cp:keywords/>
  <dc:description/>
  <cp:lastModifiedBy>SYSTEM</cp:lastModifiedBy>
  <cp:revision>2</cp:revision>
  <dcterms:created xsi:type="dcterms:W3CDTF">2019-06-19T23:41:00Z</dcterms:created>
  <dcterms:modified xsi:type="dcterms:W3CDTF">2019-06-19T23:41:00Z</dcterms:modified>
</cp:coreProperties>
</file>