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70954" w:rsidR="00970954" w:rsidP="00970954" w:rsidRDefault="00970954" w14:paraId="7AEDFFBC" w14:textId="68D3C25A">
      <w:pPr>
        <w:jc w:val="center"/>
        <w:rPr>
          <w:b/>
        </w:rPr>
      </w:pPr>
      <w:r w:rsidRPr="00970954">
        <w:rPr>
          <w:b/>
        </w:rPr>
        <w:t xml:space="preserve">Information Collection Request Supporting Statement: </w:t>
      </w:r>
      <w:r w:rsidR="006B3558">
        <w:rPr>
          <w:b/>
        </w:rPr>
        <w:t>Part</w:t>
      </w:r>
      <w:r w:rsidRPr="00970954" w:rsidR="006B3558">
        <w:rPr>
          <w:b/>
        </w:rPr>
        <w:t xml:space="preserve"> </w:t>
      </w:r>
      <w:r w:rsidRPr="00970954">
        <w:rPr>
          <w:b/>
        </w:rPr>
        <w:t>A</w:t>
      </w:r>
    </w:p>
    <w:p w:rsidRPr="0099783B" w:rsidR="00980169" w:rsidP="00980169" w:rsidRDefault="004F450D" w14:paraId="039AFBE5" w14:textId="04BE41E5">
      <w:pPr>
        <w:autoSpaceDE w:val="0"/>
        <w:autoSpaceDN w:val="0"/>
        <w:adjustRightInd w:val="0"/>
        <w:jc w:val="center"/>
        <w:rPr>
          <w:rFonts w:eastAsiaTheme="minorHAnsi"/>
          <w:b/>
        </w:rPr>
      </w:pPr>
      <w:r w:rsidRPr="0099783B">
        <w:rPr>
          <w:rFonts w:eastAsiaTheme="minorHAnsi"/>
          <w:b/>
        </w:rPr>
        <w:t>Countermeasures That</w:t>
      </w:r>
      <w:r w:rsidRPr="0099783B" w:rsidR="0067266A">
        <w:rPr>
          <w:rFonts w:eastAsiaTheme="minorHAnsi"/>
          <w:b/>
        </w:rPr>
        <w:t xml:space="preserve"> Work</w:t>
      </w:r>
    </w:p>
    <w:p w:rsidRPr="0099783B" w:rsidR="00AF2EDD" w:rsidP="00980169" w:rsidRDefault="00AF2EDD" w14:paraId="11F2A079" w14:textId="002F1248">
      <w:pPr>
        <w:autoSpaceDE w:val="0"/>
        <w:autoSpaceDN w:val="0"/>
        <w:adjustRightInd w:val="0"/>
        <w:jc w:val="center"/>
        <w:rPr>
          <w:rFonts w:eastAsiaTheme="minorHAnsi"/>
          <w:b/>
        </w:rPr>
      </w:pPr>
    </w:p>
    <w:p w:rsidRPr="009C3A4D" w:rsidR="00AF2EDD" w:rsidP="00980169" w:rsidRDefault="0099783B" w14:paraId="28DD0DB4" w14:textId="17B2F4D1">
      <w:pPr>
        <w:autoSpaceDE w:val="0"/>
        <w:autoSpaceDN w:val="0"/>
        <w:adjustRightInd w:val="0"/>
        <w:jc w:val="center"/>
        <w:rPr>
          <w:rFonts w:eastAsiaTheme="minorHAnsi"/>
        </w:rPr>
      </w:pPr>
      <w:r>
        <w:rPr>
          <w:rFonts w:eastAsiaTheme="minorHAnsi"/>
          <w:b/>
        </w:rPr>
        <w:t>OMB Control Number</w:t>
      </w:r>
      <w:r w:rsidRPr="009C3A4D" w:rsidR="00AF2EDD">
        <w:rPr>
          <w:rFonts w:eastAsiaTheme="minorHAnsi"/>
          <w:b/>
        </w:rPr>
        <w:t xml:space="preserve"> 2127-0727</w:t>
      </w:r>
    </w:p>
    <w:p w:rsidR="00980169" w:rsidP="00980169" w:rsidRDefault="00980169" w14:paraId="2BAD292D" w14:textId="77777777">
      <w:pPr>
        <w:rPr>
          <w:b/>
        </w:rPr>
      </w:pPr>
    </w:p>
    <w:p w:rsidR="00AF2EDD" w:rsidP="004768DB" w:rsidRDefault="00AF2EDD" w14:paraId="78B94E2E" w14:textId="77777777"/>
    <w:p w:rsidR="00F01094" w:rsidP="004768DB" w:rsidRDefault="00AF2EDD" w14:paraId="5F22255D" w14:textId="4E803447">
      <w:r>
        <w:rPr>
          <w:i/>
        </w:rPr>
        <w:t>Abstract:</w:t>
      </w:r>
      <w:r>
        <w:rPr>
          <w:vertAlign w:val="superscript"/>
        </w:rPr>
        <w:t xml:space="preserve"> </w:t>
      </w:r>
      <w:r w:rsidRPr="00AF2EDD" w:rsidR="001D4A14">
        <w:t>The</w:t>
      </w:r>
      <w:r w:rsidR="001D4A14">
        <w:t xml:space="preserve"> National Highway Traffic Safety Administration (</w:t>
      </w:r>
      <w:r w:rsidRPr="00507391" w:rsidR="001D4A14">
        <w:t>NHTSA</w:t>
      </w:r>
      <w:r w:rsidRPr="1428D265" w:rsidR="001D4A14">
        <w:t xml:space="preserve">) </w:t>
      </w:r>
      <w:r w:rsidR="001D4A14">
        <w:t>of the U.S. Department of Transportation is seeking approval</w:t>
      </w:r>
      <w:r w:rsidR="00F01094">
        <w:t xml:space="preserve"> </w:t>
      </w:r>
      <w:r>
        <w:t xml:space="preserve">to reinstate with modification a previously approved information collection </w:t>
      </w:r>
      <w:r w:rsidR="00D50CC4">
        <w:t>(</w:t>
      </w:r>
      <w:r w:rsidRPr="00705DB6" w:rsidR="00D50CC4">
        <w:t>OMB</w:t>
      </w:r>
      <w:r w:rsidR="005C4350">
        <w:t xml:space="preserve"> Control No.</w:t>
      </w:r>
      <w:r w:rsidRPr="00705DB6" w:rsidR="005C4350">
        <w:t xml:space="preserve"> </w:t>
      </w:r>
      <w:r w:rsidRPr="00705DB6" w:rsidR="00D50CC4">
        <w:t>2127-</w:t>
      </w:r>
      <w:r w:rsidRPr="001E1161" w:rsidR="00D50CC4">
        <w:t>0</w:t>
      </w:r>
      <w:r w:rsidR="00E55EFD">
        <w:t>727</w:t>
      </w:r>
      <w:r w:rsidR="00D50CC4">
        <w:t xml:space="preserve">) </w:t>
      </w:r>
      <w:r>
        <w:t xml:space="preserve">to </w:t>
      </w:r>
      <w:r w:rsidR="00F01094">
        <w:t>(1)</w:t>
      </w:r>
      <w:r w:rsidR="001D4A14">
        <w:t xml:space="preserve"> collect </w:t>
      </w:r>
      <w:r w:rsidRPr="00B12A0F" w:rsidR="001D4A14">
        <w:t xml:space="preserve">user feedback on the </w:t>
      </w:r>
      <w:bookmarkStart w:name="_Hlk84507915" w:id="0"/>
      <w:r w:rsidR="005C4350">
        <w:t>NHTSA guides</w:t>
      </w:r>
      <w:r w:rsidR="006B3558">
        <w:t>,</w:t>
      </w:r>
      <w:r w:rsidRPr="00B12A0F" w:rsidR="005C4350">
        <w:t xml:space="preserve"> </w:t>
      </w:r>
      <w:bookmarkEnd w:id="0"/>
      <w:r w:rsidRPr="004964CD" w:rsidR="001D4A14">
        <w:rPr>
          <w:i/>
        </w:rPr>
        <w:t>Counter</w:t>
      </w:r>
      <w:r w:rsidR="001D4A14">
        <w:rPr>
          <w:i/>
        </w:rPr>
        <w:t>m</w:t>
      </w:r>
      <w:r w:rsidRPr="004964CD" w:rsidR="001D4A14">
        <w:rPr>
          <w:i/>
        </w:rPr>
        <w:t>easure</w:t>
      </w:r>
      <w:r w:rsidR="001D4A14">
        <w:rPr>
          <w:i/>
        </w:rPr>
        <w:t>s</w:t>
      </w:r>
      <w:r w:rsidRPr="004964CD" w:rsidR="001D4A14">
        <w:rPr>
          <w:i/>
        </w:rPr>
        <w:t xml:space="preserve"> That Work</w:t>
      </w:r>
      <w:r w:rsidRPr="00B12A0F" w:rsidR="001D4A14">
        <w:t xml:space="preserve"> </w:t>
      </w:r>
      <w:r w:rsidR="00577E17">
        <w:t>(10</w:t>
      </w:r>
      <w:r w:rsidRPr="005C496A" w:rsidR="001D4A14">
        <w:rPr>
          <w:vertAlign w:val="superscript"/>
        </w:rPr>
        <w:t>th</w:t>
      </w:r>
      <w:r w:rsidR="001D4A14">
        <w:t xml:space="preserve"> edition – </w:t>
      </w:r>
      <w:r w:rsidR="00577E17">
        <w:t>Venkatraman</w:t>
      </w:r>
      <w:r w:rsidR="001D4A14">
        <w:rPr>
          <w:rFonts w:ascii="TimesNewRomanPSMT" w:hAnsi="TimesNewRomanPSMT" w:cs="TimesNewRomanPSMT" w:eastAsiaTheme="minorHAnsi"/>
          <w:color w:val="221E1F"/>
        </w:rPr>
        <w:t xml:space="preserve"> </w:t>
      </w:r>
      <w:r w:rsidR="00577E17">
        <w:t xml:space="preserve">et. al., </w:t>
      </w:r>
      <w:r w:rsidR="0096240D">
        <w:t>2021</w:t>
      </w:r>
      <w:r w:rsidR="00CA6657">
        <w:rPr>
          <w:rStyle w:val="FootnoteReference"/>
        </w:rPr>
        <w:footnoteReference w:id="2"/>
      </w:r>
      <w:r w:rsidR="001D4A14">
        <w:t xml:space="preserve">) </w:t>
      </w:r>
      <w:r w:rsidRPr="00B12A0F" w:rsidR="001D4A14">
        <w:t xml:space="preserve">and </w:t>
      </w:r>
      <w:r w:rsidRPr="004964CD" w:rsidR="001D4A14">
        <w:rPr>
          <w:i/>
        </w:rPr>
        <w:t>Counter</w:t>
      </w:r>
      <w:r w:rsidR="001D4A14">
        <w:rPr>
          <w:i/>
        </w:rPr>
        <w:t>m</w:t>
      </w:r>
      <w:r w:rsidRPr="004964CD" w:rsidR="001D4A14">
        <w:rPr>
          <w:i/>
        </w:rPr>
        <w:t>easure</w:t>
      </w:r>
      <w:r w:rsidR="001D4A14">
        <w:rPr>
          <w:i/>
        </w:rPr>
        <w:t>s</w:t>
      </w:r>
      <w:r w:rsidRPr="004964CD" w:rsidR="001D4A14">
        <w:rPr>
          <w:i/>
        </w:rPr>
        <w:t xml:space="preserve"> </w:t>
      </w:r>
      <w:proofErr w:type="gramStart"/>
      <w:r w:rsidRPr="004964CD" w:rsidR="001D4A14">
        <w:rPr>
          <w:i/>
        </w:rPr>
        <w:t>At</w:t>
      </w:r>
      <w:proofErr w:type="gramEnd"/>
      <w:r w:rsidRPr="004964CD" w:rsidR="001D4A14">
        <w:rPr>
          <w:i/>
        </w:rPr>
        <w:t xml:space="preserve"> Work</w:t>
      </w:r>
      <w:r w:rsidR="001D4A14">
        <w:rPr>
          <w:i/>
        </w:rPr>
        <w:t xml:space="preserve"> </w:t>
      </w:r>
      <w:r w:rsidR="001D4A14">
        <w:t>(</w:t>
      </w:r>
      <w:r w:rsidR="00E93582">
        <w:t>1</w:t>
      </w:r>
      <w:r w:rsidRPr="00FF45BC" w:rsidR="00E93582">
        <w:rPr>
          <w:vertAlign w:val="superscript"/>
        </w:rPr>
        <w:t>st</w:t>
      </w:r>
      <w:r w:rsidR="00E93582">
        <w:t xml:space="preserve"> edition </w:t>
      </w:r>
      <w:r w:rsidR="001D4A14">
        <w:t xml:space="preserve">to be published </w:t>
      </w:r>
      <w:r w:rsidR="009C3A4D">
        <w:t>in 202</w:t>
      </w:r>
      <w:r w:rsidR="0096240D">
        <w:t>2</w:t>
      </w:r>
      <w:r w:rsidR="001D4A14">
        <w:t>)</w:t>
      </w:r>
      <w:r w:rsidR="00AC797E">
        <w:t>,</w:t>
      </w:r>
      <w:r w:rsidR="00F01094">
        <w:t xml:space="preserve"> and (2) coll</w:t>
      </w:r>
      <w:r w:rsidR="00B66AF3">
        <w:t xml:space="preserve">ect program </w:t>
      </w:r>
      <w:r w:rsidR="00AC797E">
        <w:t>information from program administrators</w:t>
      </w:r>
      <w:r w:rsidR="00B66AF3">
        <w:t xml:space="preserve"> to </w:t>
      </w:r>
      <w:r w:rsidR="00434CD4">
        <w:t>develop</w:t>
      </w:r>
      <w:r w:rsidR="00B66AF3">
        <w:t xml:space="preserve"> countermeasure</w:t>
      </w:r>
      <w:r w:rsidR="00F01094">
        <w:t xml:space="preserve"> case studies for </w:t>
      </w:r>
      <w:r w:rsidRPr="00C14D90" w:rsidR="00C14D90">
        <w:rPr>
          <w:i/>
        </w:rPr>
        <w:t>Countermeasures At Work</w:t>
      </w:r>
      <w:r w:rsidRPr="00B12A0F" w:rsidR="001D4A14">
        <w:t xml:space="preserve"> </w:t>
      </w:r>
      <w:r w:rsidR="00FF3A81">
        <w:t>(</w:t>
      </w:r>
      <w:r w:rsidR="00E93582">
        <w:t>2</w:t>
      </w:r>
      <w:r w:rsidRPr="00FF45BC" w:rsidR="00E93582">
        <w:rPr>
          <w:vertAlign w:val="superscript"/>
        </w:rPr>
        <w:t>nd</w:t>
      </w:r>
      <w:r w:rsidR="00E93582">
        <w:t xml:space="preserve"> edition </w:t>
      </w:r>
      <w:r w:rsidR="00FF3A81">
        <w:t>to be published in 202</w:t>
      </w:r>
      <w:r w:rsidR="00C741E6">
        <w:t>3</w:t>
      </w:r>
      <w:r w:rsidR="00FF3A81">
        <w:t>)</w:t>
      </w:r>
      <w:r w:rsidRPr="00B12A0F" w:rsidR="001D4A14">
        <w:t xml:space="preserve">. </w:t>
      </w:r>
    </w:p>
    <w:p w:rsidR="00EC4ED1" w:rsidP="004768DB" w:rsidRDefault="00EC4ED1" w14:paraId="54828825" w14:textId="77777777"/>
    <w:p w:rsidR="00EC4ED1" w:rsidP="00EC4ED1" w:rsidRDefault="00A279E0" w14:paraId="725A0EAF" w14:textId="78AC8ADC">
      <w:r>
        <w:t xml:space="preserve">This information collection request (ICR) seeks approval to conduct </w:t>
      </w:r>
      <w:r w:rsidR="00C673EC">
        <w:t xml:space="preserve">a </w:t>
      </w:r>
      <w:r>
        <w:t>survey</w:t>
      </w:r>
      <w:r w:rsidR="00C673EC">
        <w:t xml:space="preserve"> and structured interview</w:t>
      </w:r>
      <w:r>
        <w:t>s that will inform</w:t>
      </w:r>
      <w:r w:rsidR="00EC4ED1">
        <w:t xml:space="preserve"> the development of the 12</w:t>
      </w:r>
      <w:r w:rsidRPr="0067266A" w:rsidR="00EC4ED1">
        <w:rPr>
          <w:vertAlign w:val="superscript"/>
        </w:rPr>
        <w:t>th</w:t>
      </w:r>
      <w:r w:rsidR="00EC4ED1">
        <w:t xml:space="preserve"> edition of </w:t>
      </w:r>
      <w:r w:rsidRPr="00C14D90" w:rsidR="00EC4ED1">
        <w:rPr>
          <w:i/>
        </w:rPr>
        <w:t>Countermeasures That Work</w:t>
      </w:r>
      <w:r w:rsidR="00EC4ED1">
        <w:t xml:space="preserve"> and the 2</w:t>
      </w:r>
      <w:r w:rsidRPr="0067266A" w:rsidR="00EC4ED1">
        <w:rPr>
          <w:vertAlign w:val="superscript"/>
        </w:rPr>
        <w:t>nd</w:t>
      </w:r>
      <w:r w:rsidR="00EC4ED1">
        <w:t xml:space="preserve"> edition of </w:t>
      </w:r>
      <w:r w:rsidRPr="00C14D90" w:rsidR="00EC4ED1">
        <w:rPr>
          <w:i/>
        </w:rPr>
        <w:t xml:space="preserve">Countermeasures </w:t>
      </w:r>
      <w:proofErr w:type="gramStart"/>
      <w:r w:rsidRPr="00C14D90" w:rsidR="00EC4ED1">
        <w:rPr>
          <w:i/>
        </w:rPr>
        <w:t>At</w:t>
      </w:r>
      <w:proofErr w:type="gramEnd"/>
      <w:r w:rsidRPr="00C14D90" w:rsidR="00EC4ED1">
        <w:rPr>
          <w:i/>
        </w:rPr>
        <w:t xml:space="preserve"> Work</w:t>
      </w:r>
      <w:r w:rsidR="00EC4ED1">
        <w:t xml:space="preserve">. The </w:t>
      </w:r>
      <w:r w:rsidRPr="004964CD" w:rsidR="00EC4ED1">
        <w:rPr>
          <w:i/>
        </w:rPr>
        <w:t>Counter</w:t>
      </w:r>
      <w:r w:rsidR="00EC4ED1">
        <w:rPr>
          <w:i/>
        </w:rPr>
        <w:t>m</w:t>
      </w:r>
      <w:r w:rsidRPr="004964CD" w:rsidR="00EC4ED1">
        <w:rPr>
          <w:i/>
        </w:rPr>
        <w:t>easure</w:t>
      </w:r>
      <w:r w:rsidR="00EC4ED1">
        <w:rPr>
          <w:i/>
        </w:rPr>
        <w:t>s</w:t>
      </w:r>
      <w:r w:rsidRPr="004964CD" w:rsidR="00EC4ED1">
        <w:rPr>
          <w:i/>
        </w:rPr>
        <w:t xml:space="preserve"> That Work</w:t>
      </w:r>
      <w:r w:rsidRPr="00B12A0F" w:rsidR="00EC4ED1">
        <w:t xml:space="preserve"> guide </w:t>
      </w:r>
      <w:r w:rsidR="00EC4ED1">
        <w:t xml:space="preserve">was </w:t>
      </w:r>
      <w:r w:rsidRPr="00B12A0F" w:rsidR="00EC4ED1">
        <w:t>developed for State Highway Safety Offices (SHSO</w:t>
      </w:r>
      <w:r w:rsidR="00EC4ED1">
        <w:t>s</w:t>
      </w:r>
      <w:r w:rsidRPr="00B12A0F" w:rsidR="00EC4ED1">
        <w:t xml:space="preserve">) to assist them in developing programs for implementing safety countermeasures in </w:t>
      </w:r>
      <w:r w:rsidR="00EC4ED1">
        <w:t>ten</w:t>
      </w:r>
      <w:r w:rsidRPr="00B12A0F" w:rsidR="00EC4ED1">
        <w:t xml:space="preserve"> program area</w:t>
      </w:r>
      <w:r w:rsidR="00EC4ED1">
        <w:t>s</w:t>
      </w:r>
      <w:r w:rsidRPr="00B12A0F" w:rsidR="00EC4ED1">
        <w:t xml:space="preserve"> </w:t>
      </w:r>
      <w:r w:rsidR="00EC4ED1">
        <w:t>including</w:t>
      </w:r>
      <w:r w:rsidRPr="00B12A0F" w:rsidR="00EC4ED1">
        <w:t xml:space="preserve"> </w:t>
      </w:r>
      <w:r w:rsidR="00D56BDC">
        <w:t xml:space="preserve">(1) </w:t>
      </w:r>
      <w:r w:rsidRPr="00B12A0F" w:rsidR="00EC4ED1">
        <w:t>alcohol-</w:t>
      </w:r>
      <w:r w:rsidR="00EC4ED1">
        <w:t xml:space="preserve"> and drug-</w:t>
      </w:r>
      <w:r w:rsidRPr="00B12A0F" w:rsidR="00EC4ED1">
        <w:t xml:space="preserve">impaired driving, </w:t>
      </w:r>
      <w:r w:rsidR="00D56BDC">
        <w:t xml:space="preserve">(2) </w:t>
      </w:r>
      <w:r w:rsidRPr="00B12A0F" w:rsidR="00EC4ED1">
        <w:t>seat belt</w:t>
      </w:r>
      <w:r w:rsidR="00EC4ED1">
        <w:t>s</w:t>
      </w:r>
      <w:r w:rsidRPr="00B12A0F" w:rsidR="00EC4ED1">
        <w:t xml:space="preserve"> and child restraints, </w:t>
      </w:r>
      <w:r w:rsidR="00D56BDC">
        <w:t xml:space="preserve">(3) </w:t>
      </w:r>
      <w:r w:rsidRPr="00B12A0F" w:rsidR="00EC4ED1">
        <w:t>speeding</w:t>
      </w:r>
      <w:r w:rsidR="00EC4ED1">
        <w:t xml:space="preserve"> and speed management</w:t>
      </w:r>
      <w:r w:rsidRPr="00B12A0F" w:rsidR="00EC4ED1">
        <w:t xml:space="preserve">, </w:t>
      </w:r>
      <w:r w:rsidR="00D56BDC">
        <w:t xml:space="preserve">(4) </w:t>
      </w:r>
      <w:r w:rsidRPr="00B12A0F" w:rsidR="00EC4ED1">
        <w:t xml:space="preserve">distracted </w:t>
      </w:r>
      <w:r w:rsidR="00EC4ED1">
        <w:t xml:space="preserve">driving, </w:t>
      </w:r>
      <w:r w:rsidR="00D56BDC">
        <w:t xml:space="preserve">(5) </w:t>
      </w:r>
      <w:r w:rsidRPr="00B12A0F" w:rsidR="00EC4ED1">
        <w:t xml:space="preserve">drowsy driving, </w:t>
      </w:r>
      <w:r w:rsidR="00D56BDC">
        <w:t xml:space="preserve">(6) </w:t>
      </w:r>
      <w:r w:rsidRPr="00B12A0F" w:rsidR="00EC4ED1">
        <w:t xml:space="preserve">motorcycle safety, </w:t>
      </w:r>
      <w:r w:rsidR="00D56BDC">
        <w:t xml:space="preserve">(7) </w:t>
      </w:r>
      <w:r w:rsidRPr="00B12A0F" w:rsidR="00EC4ED1">
        <w:t xml:space="preserve">young drivers, </w:t>
      </w:r>
      <w:r w:rsidR="00D56BDC">
        <w:t xml:space="preserve">(8) </w:t>
      </w:r>
      <w:r w:rsidRPr="00B12A0F" w:rsidR="00EC4ED1">
        <w:t xml:space="preserve">older drivers, </w:t>
      </w:r>
      <w:r w:rsidR="00D56BDC">
        <w:t xml:space="preserve">(9) </w:t>
      </w:r>
      <w:r w:rsidRPr="00B12A0F" w:rsidR="00EC4ED1">
        <w:t>pedestrian</w:t>
      </w:r>
      <w:r w:rsidR="00EC4ED1">
        <w:t xml:space="preserve"> safety</w:t>
      </w:r>
      <w:r w:rsidRPr="00B12A0F" w:rsidR="00EC4ED1">
        <w:t xml:space="preserve">, and </w:t>
      </w:r>
      <w:r w:rsidR="00D56BDC">
        <w:t xml:space="preserve">(10) </w:t>
      </w:r>
      <w:r w:rsidRPr="00B12A0F" w:rsidR="00EC4ED1">
        <w:t>bicycl</w:t>
      </w:r>
      <w:r w:rsidR="00EC4ED1">
        <w:t>e safety</w:t>
      </w:r>
      <w:r w:rsidRPr="00B12A0F" w:rsidR="00EC4ED1">
        <w:t xml:space="preserve">. The </w:t>
      </w:r>
      <w:r w:rsidRPr="0046307F" w:rsidR="00EC4ED1">
        <w:rPr>
          <w:i/>
        </w:rPr>
        <w:t>Countermeasures That Work</w:t>
      </w:r>
      <w:r w:rsidRPr="00B12A0F" w:rsidR="00EC4ED1">
        <w:t xml:space="preserve"> guide </w:t>
      </w:r>
      <w:r w:rsidR="00EC4ED1">
        <w:t>covers</w:t>
      </w:r>
      <w:r w:rsidRPr="00B12A0F" w:rsidR="00EC4ED1">
        <w:t xml:space="preserve"> each of these program areas in separate chapters that include a short background section relaying current data trends, which is followed by a description of applicable countermeasures, and an explanation </w:t>
      </w:r>
      <w:r w:rsidR="00EC4ED1">
        <w:t xml:space="preserve">of </w:t>
      </w:r>
      <w:r w:rsidRPr="00B12A0F" w:rsidR="00EC4ED1">
        <w:t xml:space="preserve">their effectiveness, use, costs, and time to implement. The </w:t>
      </w:r>
      <w:r w:rsidRPr="0046307F" w:rsidR="00EC4ED1">
        <w:rPr>
          <w:i/>
        </w:rPr>
        <w:t xml:space="preserve">Countermeasures </w:t>
      </w:r>
      <w:proofErr w:type="gramStart"/>
      <w:r w:rsidRPr="0046307F" w:rsidR="00EC4ED1">
        <w:rPr>
          <w:i/>
        </w:rPr>
        <w:t>At</w:t>
      </w:r>
      <w:proofErr w:type="gramEnd"/>
      <w:r w:rsidRPr="0046307F" w:rsidR="00EC4ED1">
        <w:rPr>
          <w:i/>
        </w:rPr>
        <w:t xml:space="preserve"> Work</w:t>
      </w:r>
      <w:r w:rsidR="00EC4ED1">
        <w:t xml:space="preserve"> </w:t>
      </w:r>
      <w:r w:rsidR="005A0045">
        <w:t xml:space="preserve">companion guide </w:t>
      </w:r>
      <w:r w:rsidR="00EC4ED1">
        <w:t>expands</w:t>
      </w:r>
      <w:r w:rsidRPr="00B12A0F" w:rsidR="00EC4ED1">
        <w:t xml:space="preserve"> on the </w:t>
      </w:r>
      <w:r w:rsidR="00EC4ED1">
        <w:t xml:space="preserve">most effective </w:t>
      </w:r>
      <w:r w:rsidRPr="00B12A0F" w:rsidR="00EC4ED1">
        <w:t xml:space="preserve">countermeasures contained in the </w:t>
      </w:r>
      <w:r w:rsidRPr="0046307F" w:rsidR="00EC4ED1">
        <w:rPr>
          <w:i/>
        </w:rPr>
        <w:t>Countermeasures That Work</w:t>
      </w:r>
      <w:r w:rsidRPr="00B12A0F" w:rsidR="00EC4ED1">
        <w:t xml:space="preserve"> guide by providing real world examples and details on localities where specific countermeasures were put into place. The countermeasure descriptions include details about locality size, implementation issues, cost, stakeholders, challenges, evaluation, and outcomes. </w:t>
      </w:r>
    </w:p>
    <w:p w:rsidR="00F01094" w:rsidP="004768DB" w:rsidRDefault="00F01094" w14:paraId="0E4CD8D1" w14:textId="77777777"/>
    <w:p w:rsidR="00B66AF3" w:rsidP="00B66AF3" w:rsidRDefault="00F01094" w14:paraId="74BCCCF1" w14:textId="7C6A0E1E">
      <w:r>
        <w:t xml:space="preserve">NHTSA proposes to conduct </w:t>
      </w:r>
      <w:r w:rsidR="00C673EC">
        <w:t xml:space="preserve">an end user feedback survey of </w:t>
      </w:r>
      <w:r>
        <w:t xml:space="preserve">up to 120 </w:t>
      </w:r>
      <w:r w:rsidR="004768DB">
        <w:t xml:space="preserve">representatives from </w:t>
      </w:r>
      <w:r w:rsidR="00B66AF3">
        <w:t>SHSOs</w:t>
      </w:r>
      <w:r w:rsidR="004768DB">
        <w:t xml:space="preserve"> and/or local jurisdictions, in addition to representatives from </w:t>
      </w:r>
      <w:r w:rsidR="0099783B">
        <w:t xml:space="preserve">the </w:t>
      </w:r>
      <w:r w:rsidR="004768DB">
        <w:t xml:space="preserve">Governors Highway Safety Association (GHSA), State Coordinators from across the United States, and other important stakeholders. </w:t>
      </w:r>
      <w:r>
        <w:t xml:space="preserve">While previous feedback surveys </w:t>
      </w:r>
      <w:r w:rsidR="00E93582">
        <w:t>(with the most recent in 201</w:t>
      </w:r>
      <w:r w:rsidR="00227666">
        <w:t>8</w:t>
      </w:r>
      <w:r w:rsidR="00E93582">
        <w:t>)</w:t>
      </w:r>
      <w:r>
        <w:t xml:space="preserve"> were conducted via phone, the proposed </w:t>
      </w:r>
      <w:r w:rsidR="00227666">
        <w:t xml:space="preserve">feedback </w:t>
      </w:r>
      <w:r>
        <w:t xml:space="preserve">survey will be administered </w:t>
      </w:r>
      <w:r w:rsidR="004768DB">
        <w:t xml:space="preserve">using an online platform. </w:t>
      </w:r>
      <w:r w:rsidR="005B5492">
        <w:t xml:space="preserve">Participation by respondents would be voluntary. </w:t>
      </w:r>
      <w:r w:rsidR="009C3A4D">
        <w:t>This collection only asks respondents to report their answers; t</w:t>
      </w:r>
      <w:r w:rsidR="005B5492">
        <w:t xml:space="preserve">here are no record-keeping costs to the respondents. </w:t>
      </w:r>
      <w:r w:rsidR="00B66AF3">
        <w:t xml:space="preserve">Responses will not be </w:t>
      </w:r>
      <w:r w:rsidR="002C5F0D">
        <w:t xml:space="preserve">publicly </w:t>
      </w:r>
      <w:r w:rsidR="00B66AF3">
        <w:t xml:space="preserve">reported, but NHTSA will use the </w:t>
      </w:r>
      <w:r w:rsidR="00FA50E0">
        <w:t xml:space="preserve">aggregated </w:t>
      </w:r>
      <w:r w:rsidR="00B66AF3">
        <w:t xml:space="preserve">information to revise and improve the </w:t>
      </w:r>
      <w:r w:rsidRPr="00C14D90" w:rsidR="00C14D90">
        <w:rPr>
          <w:i/>
        </w:rPr>
        <w:t>Countermeasures That Work</w:t>
      </w:r>
      <w:r w:rsidR="00B66AF3">
        <w:t xml:space="preserve"> and </w:t>
      </w:r>
      <w:r w:rsidRPr="00C14D90" w:rsidR="00C14D90">
        <w:rPr>
          <w:i/>
        </w:rPr>
        <w:t xml:space="preserve">Countermeasures </w:t>
      </w:r>
      <w:proofErr w:type="gramStart"/>
      <w:r w:rsidRPr="00C14D90" w:rsidR="00C14D90">
        <w:rPr>
          <w:i/>
        </w:rPr>
        <w:t>At</w:t>
      </w:r>
      <w:proofErr w:type="gramEnd"/>
      <w:r w:rsidRPr="00C14D90" w:rsidR="00C14D90">
        <w:rPr>
          <w:i/>
        </w:rPr>
        <w:t xml:space="preserve"> Work</w:t>
      </w:r>
      <w:r w:rsidR="00B66AF3">
        <w:t xml:space="preserve"> guides.</w:t>
      </w:r>
      <w:r w:rsidRPr="00B66AF3" w:rsidR="00B66AF3">
        <w:t xml:space="preserve"> </w:t>
      </w:r>
      <w:r w:rsidRPr="00B519F5" w:rsidR="00B66AF3">
        <w:t xml:space="preserve">Specifically, </w:t>
      </w:r>
      <w:r w:rsidR="00B66AF3">
        <w:t>feedback will be used to determine whi</w:t>
      </w:r>
      <w:r w:rsidRPr="00B519F5" w:rsidR="00B66AF3">
        <w:t>c</w:t>
      </w:r>
      <w:r w:rsidR="00B66AF3">
        <w:t>h</w:t>
      </w:r>
      <w:r w:rsidRPr="00B519F5" w:rsidR="00B66AF3">
        <w:t xml:space="preserve"> a</w:t>
      </w:r>
      <w:r w:rsidR="00B66AF3">
        <w:t>sp</w:t>
      </w:r>
      <w:r w:rsidRPr="00B519F5" w:rsidR="00B66AF3">
        <w:t>ec</w:t>
      </w:r>
      <w:r w:rsidR="00B66AF3">
        <w:t>ts of</w:t>
      </w:r>
      <w:r w:rsidRPr="00B519F5" w:rsidR="00B66AF3">
        <w:t xml:space="preserve"> </w:t>
      </w:r>
      <w:r w:rsidR="00B66AF3">
        <w:t>the</w:t>
      </w:r>
      <w:r w:rsidRPr="00B519F5" w:rsidR="00B66AF3">
        <w:t xml:space="preserve"> g</w:t>
      </w:r>
      <w:r w:rsidR="00B66AF3">
        <w:t>uides</w:t>
      </w:r>
      <w:r w:rsidR="0099783B">
        <w:t xml:space="preserve"> </w:t>
      </w:r>
      <w:r w:rsidR="00FE2144">
        <w:t>should be improved</w:t>
      </w:r>
      <w:r w:rsidR="00B66AF3">
        <w:t xml:space="preserve"> </w:t>
      </w:r>
      <w:r w:rsidRPr="00B519F5" w:rsidR="00B66AF3">
        <w:t>a</w:t>
      </w:r>
      <w:r w:rsidR="00B66AF3">
        <w:t>nd if</w:t>
      </w:r>
      <w:r w:rsidRPr="00B519F5" w:rsidR="00B66AF3">
        <w:t xml:space="preserve"> </w:t>
      </w:r>
      <w:r w:rsidR="00B66AF3">
        <w:t>th</w:t>
      </w:r>
      <w:r w:rsidRPr="00B519F5" w:rsidR="00B66AF3">
        <w:t>er</w:t>
      </w:r>
      <w:r w:rsidR="00B66AF3">
        <w:t>e</w:t>
      </w:r>
      <w:r w:rsidRPr="00B519F5" w:rsidR="00B66AF3">
        <w:t xml:space="preserve"> ar</w:t>
      </w:r>
      <w:r w:rsidR="00B66AF3">
        <w:t>e</w:t>
      </w:r>
      <w:r w:rsidRPr="00B519F5" w:rsidR="00B66AF3">
        <w:t xml:space="preserve"> fea</w:t>
      </w:r>
      <w:r w:rsidR="00B66AF3">
        <w:t>tu</w:t>
      </w:r>
      <w:r w:rsidRPr="00B519F5" w:rsidR="00B66AF3">
        <w:t>re</w:t>
      </w:r>
      <w:r w:rsidR="00B66AF3">
        <w:t>s</w:t>
      </w:r>
      <w:r w:rsidRPr="00B519F5" w:rsidR="00B66AF3">
        <w:t xml:space="preserve"> </w:t>
      </w:r>
      <w:r w:rsidR="00B66AF3">
        <w:t>or</w:t>
      </w:r>
      <w:r w:rsidRPr="00B519F5" w:rsidR="00B66AF3">
        <w:t xml:space="preserve"> </w:t>
      </w:r>
      <w:r w:rsidR="00B66AF3">
        <w:t>topi</w:t>
      </w:r>
      <w:r w:rsidRPr="00B519F5" w:rsidR="00B66AF3">
        <w:t>c</w:t>
      </w:r>
      <w:r w:rsidR="00B66AF3">
        <w:t>s th</w:t>
      </w:r>
      <w:r w:rsidRPr="00B519F5" w:rsidR="00B66AF3">
        <w:t>a</w:t>
      </w:r>
      <w:r w:rsidR="00B66AF3">
        <w:t>t the</w:t>
      </w:r>
      <w:r w:rsidRPr="00B519F5" w:rsidR="00B66AF3">
        <w:t xml:space="preserve"> g</w:t>
      </w:r>
      <w:r w:rsidR="00B66AF3">
        <w:t>ui</w:t>
      </w:r>
      <w:r w:rsidRPr="00B519F5" w:rsidR="00B66AF3">
        <w:t>d</w:t>
      </w:r>
      <w:r w:rsidR="00B66AF3">
        <w:t>es</w:t>
      </w:r>
      <w:r w:rsidRPr="00B519F5" w:rsidR="00B66AF3">
        <w:t xml:space="preserve"> d</w:t>
      </w:r>
      <w:r w:rsidR="00B66AF3">
        <w:t xml:space="preserve">o not </w:t>
      </w:r>
      <w:r w:rsidRPr="00B519F5" w:rsidR="00B66AF3">
        <w:t>c</w:t>
      </w:r>
      <w:r w:rsidR="00B66AF3">
        <w:t>u</w:t>
      </w:r>
      <w:r w:rsidRPr="00B519F5" w:rsidR="00B66AF3">
        <w:t>rre</w:t>
      </w:r>
      <w:r w:rsidR="00B66AF3">
        <w:t>nt</w:t>
      </w:r>
      <w:r w:rsidRPr="00B519F5" w:rsidR="00B66AF3">
        <w:t>l</w:t>
      </w:r>
      <w:r w:rsidR="00B66AF3">
        <w:t>y h</w:t>
      </w:r>
      <w:r w:rsidRPr="00B519F5" w:rsidR="00B66AF3">
        <w:t>a</w:t>
      </w:r>
      <w:r w:rsidR="00B66AF3">
        <w:t>ve</w:t>
      </w:r>
      <w:r w:rsidRPr="00B519F5" w:rsidR="00B66AF3">
        <w:t xml:space="preserve"> </w:t>
      </w:r>
      <w:r w:rsidR="00B66AF3">
        <w:t>th</w:t>
      </w:r>
      <w:r w:rsidRPr="00B519F5" w:rsidR="00B66AF3">
        <w:t>a</w:t>
      </w:r>
      <w:r w:rsidR="00B66AF3">
        <w:t xml:space="preserve">t </w:t>
      </w:r>
      <w:r w:rsidR="0099783B">
        <w:t>users</w:t>
      </w:r>
      <w:r w:rsidRPr="00B519F5" w:rsidR="00B66AF3">
        <w:t xml:space="preserve"> </w:t>
      </w:r>
      <w:r w:rsidR="00B66AF3">
        <w:t>would like</w:t>
      </w:r>
      <w:r w:rsidRPr="00B519F5" w:rsidR="00B66AF3">
        <w:t xml:space="preserve"> </w:t>
      </w:r>
      <w:r w:rsidR="00B66AF3">
        <w:t>to h</w:t>
      </w:r>
      <w:r w:rsidRPr="00B519F5" w:rsidR="00B66AF3">
        <w:t>a</w:t>
      </w:r>
      <w:r w:rsidR="00B66AF3">
        <w:t>ve</w:t>
      </w:r>
      <w:r w:rsidRPr="00B519F5" w:rsidR="00B66AF3">
        <w:t xml:space="preserve"> </w:t>
      </w:r>
      <w:r w:rsidR="00B66AF3">
        <w:t>in</w:t>
      </w:r>
      <w:r w:rsidRPr="00B519F5" w:rsidR="00B66AF3">
        <w:t>c</w:t>
      </w:r>
      <w:r w:rsidR="00B66AF3">
        <w:t>lud</w:t>
      </w:r>
      <w:r w:rsidRPr="00B519F5" w:rsidR="00B66AF3">
        <w:t>e</w:t>
      </w:r>
      <w:r w:rsidR="00B66AF3">
        <w:t xml:space="preserve">d. </w:t>
      </w:r>
    </w:p>
    <w:p w:rsidR="00B66AF3" w:rsidP="00B66AF3" w:rsidRDefault="00B66AF3" w14:paraId="737C64B1" w14:textId="00B27859"/>
    <w:p w:rsidR="00B66AF3" w:rsidP="00B66AF3" w:rsidRDefault="00B66AF3" w14:paraId="59BF9332" w14:textId="4FFAF009">
      <w:r>
        <w:t xml:space="preserve">NHTSA </w:t>
      </w:r>
      <w:r w:rsidR="0067266A">
        <w:t xml:space="preserve">also </w:t>
      </w:r>
      <w:r>
        <w:t xml:space="preserve">proposes to conduct up to 60 structured </w:t>
      </w:r>
      <w:r w:rsidR="00491808">
        <w:t xml:space="preserve">in-person or </w:t>
      </w:r>
      <w:r>
        <w:t xml:space="preserve">phone interviews with representatives from jurisdictions </w:t>
      </w:r>
      <w:r w:rsidR="006C4B4F">
        <w:t>that</w:t>
      </w:r>
      <w:r>
        <w:t xml:space="preserve"> currently administer effective countermeasures. The findings of interviews conducted for </w:t>
      </w:r>
      <w:r w:rsidRPr="00C14D90" w:rsidR="00C14D90">
        <w:rPr>
          <w:i/>
        </w:rPr>
        <w:t xml:space="preserve">Countermeasures </w:t>
      </w:r>
      <w:proofErr w:type="gramStart"/>
      <w:r w:rsidRPr="00C14D90" w:rsidR="00C14D90">
        <w:rPr>
          <w:i/>
        </w:rPr>
        <w:t>At</w:t>
      </w:r>
      <w:proofErr w:type="gramEnd"/>
      <w:r w:rsidRPr="00C14D90" w:rsidR="00C14D90">
        <w:rPr>
          <w:i/>
        </w:rPr>
        <w:t xml:space="preserve"> Work</w:t>
      </w:r>
      <w:r>
        <w:t xml:space="preserve"> will be reported separately for each individual locality so that the reader can get an idea about the size and type of the featured locality and issues specific to that locality. The </w:t>
      </w:r>
      <w:r w:rsidRPr="00C14D90" w:rsidR="00C14D90">
        <w:rPr>
          <w:i/>
        </w:rPr>
        <w:t>Countermeasures At Work</w:t>
      </w:r>
      <w:r>
        <w:t xml:space="preserve"> guide will include general contact information </w:t>
      </w:r>
      <w:r w:rsidR="006C4B4F">
        <w:t>for</w:t>
      </w:r>
      <w:r w:rsidR="00E40118">
        <w:t xml:space="preserve"> </w:t>
      </w:r>
      <w:r>
        <w:t xml:space="preserve">the locality (i.e., </w:t>
      </w:r>
      <w:r w:rsidR="00A63E78">
        <w:t xml:space="preserve">State </w:t>
      </w:r>
      <w:r>
        <w:t>DOT or SHSO office) or the contact information of key individuals (only if permission is granted by the interview participant), so that readers of the document can follow-up, if desired, with the locality to obtain more information about the countermeasure.</w:t>
      </w:r>
    </w:p>
    <w:p w:rsidR="00B66AF3" w:rsidP="00B66AF3" w:rsidRDefault="00B66AF3" w14:paraId="37668C55" w14:textId="77777777"/>
    <w:p w:rsidR="00DF35D6" w:rsidP="00B66AF3" w:rsidRDefault="00491808" w14:paraId="2DCB6B81" w14:textId="30C66784">
      <w:pPr>
        <w:rPr>
          <w:bCs/>
        </w:rPr>
      </w:pPr>
      <w:r w:rsidRPr="00491808">
        <w:rPr>
          <w:bCs/>
        </w:rPr>
        <w:t xml:space="preserve">The respondents for </w:t>
      </w:r>
      <w:r w:rsidR="00C673EC">
        <w:rPr>
          <w:bCs/>
        </w:rPr>
        <w:t>the end user feedback</w:t>
      </w:r>
      <w:r w:rsidRPr="00491808" w:rsidR="00C673EC">
        <w:rPr>
          <w:bCs/>
        </w:rPr>
        <w:t xml:space="preserve"> </w:t>
      </w:r>
      <w:r w:rsidRPr="00491808">
        <w:rPr>
          <w:bCs/>
        </w:rPr>
        <w:t>survey</w:t>
      </w:r>
      <w:r w:rsidR="00C673EC">
        <w:rPr>
          <w:bCs/>
        </w:rPr>
        <w:t xml:space="preserve"> and structured interviews</w:t>
      </w:r>
      <w:r w:rsidRPr="00491808">
        <w:rPr>
          <w:bCs/>
        </w:rPr>
        <w:t xml:space="preserve"> will be selected based on </w:t>
      </w:r>
      <w:r w:rsidR="00B46C0D">
        <w:rPr>
          <w:bCs/>
        </w:rPr>
        <w:t xml:space="preserve">their </w:t>
      </w:r>
      <w:r w:rsidRPr="00491808">
        <w:rPr>
          <w:bCs/>
        </w:rPr>
        <w:t xml:space="preserve">job position, knowledge of domain, </w:t>
      </w:r>
      <w:bookmarkStart w:name="_Hlk95830529" w:id="1"/>
      <w:r w:rsidR="00CE7490">
        <w:rPr>
          <w:bCs/>
        </w:rPr>
        <w:t>manag</w:t>
      </w:r>
      <w:r w:rsidR="00AB5984">
        <w:rPr>
          <w:bCs/>
        </w:rPr>
        <w:t>ement of</w:t>
      </w:r>
      <w:r w:rsidR="00CE7490">
        <w:rPr>
          <w:bCs/>
        </w:rPr>
        <w:t xml:space="preserve"> </w:t>
      </w:r>
      <w:bookmarkEnd w:id="1"/>
      <w:r w:rsidR="00CC0F79">
        <w:rPr>
          <w:bCs/>
        </w:rPr>
        <w:t xml:space="preserve">effective </w:t>
      </w:r>
      <w:r w:rsidRPr="00491808">
        <w:rPr>
          <w:bCs/>
        </w:rPr>
        <w:t>countermeasure implementations</w:t>
      </w:r>
      <w:r w:rsidR="00CC0F79">
        <w:rPr>
          <w:bCs/>
        </w:rPr>
        <w:t xml:space="preserve"> </w:t>
      </w:r>
      <w:r w:rsidR="00CE7490">
        <w:rPr>
          <w:bCs/>
        </w:rPr>
        <w:t xml:space="preserve">as </w:t>
      </w:r>
      <w:r w:rsidR="00CC0F79">
        <w:rPr>
          <w:bCs/>
        </w:rPr>
        <w:t>noted in the literature</w:t>
      </w:r>
      <w:r w:rsidRPr="00491808">
        <w:rPr>
          <w:bCs/>
        </w:rPr>
        <w:t>, and recommendation from NHTSA or GHSA Subject Matter Experts</w:t>
      </w:r>
      <w:r w:rsidR="00B46C0D">
        <w:rPr>
          <w:bCs/>
        </w:rPr>
        <w:t>. These criteria will be used</w:t>
      </w:r>
      <w:r w:rsidR="00CC0F79">
        <w:rPr>
          <w:bCs/>
        </w:rPr>
        <w:t xml:space="preserve"> with the intent to reach regular users of the documents to help improve the documents and to reach program administrators of effective countermeasures to help populate and enrich countermeasure descriptions</w:t>
      </w:r>
      <w:r w:rsidRPr="00491808">
        <w:rPr>
          <w:bCs/>
        </w:rPr>
        <w:t xml:space="preserve">. </w:t>
      </w:r>
      <w:r w:rsidR="00DF35D6">
        <w:rPr>
          <w:bCs/>
        </w:rPr>
        <w:t>Respondents for the feedback survey and structured interview</w:t>
      </w:r>
      <w:r w:rsidR="000E05F7">
        <w:rPr>
          <w:bCs/>
        </w:rPr>
        <w:t>s</w:t>
      </w:r>
      <w:r w:rsidR="00D41C1B">
        <w:rPr>
          <w:bCs/>
        </w:rPr>
        <w:t xml:space="preserve"> </w:t>
      </w:r>
      <w:r w:rsidR="00DF35D6">
        <w:rPr>
          <w:bCs/>
        </w:rPr>
        <w:t>will be contacted once over the course of the project.</w:t>
      </w:r>
      <w:r w:rsidRPr="0011291E" w:rsidR="0011291E">
        <w:t xml:space="preserve"> </w:t>
      </w:r>
      <w:r w:rsidRPr="0011291E" w:rsidR="0011291E">
        <w:rPr>
          <w:bCs/>
        </w:rPr>
        <w:t>The</w:t>
      </w:r>
      <w:r w:rsidR="0011291E">
        <w:rPr>
          <w:bCs/>
        </w:rPr>
        <w:t xml:space="preserve"> survey and interviews were determined to be exempt from IRB review</w:t>
      </w:r>
      <w:r w:rsidRPr="0011291E" w:rsidR="0011291E">
        <w:rPr>
          <w:bCs/>
        </w:rPr>
        <w:t>.</w:t>
      </w:r>
      <w:r w:rsidR="00DF35D6">
        <w:rPr>
          <w:bCs/>
        </w:rPr>
        <w:t xml:space="preserve"> </w:t>
      </w:r>
      <w:r w:rsidRPr="00073383" w:rsidR="00B66AF3">
        <w:rPr>
          <w:bCs/>
        </w:rPr>
        <w:t xml:space="preserve">The </w:t>
      </w:r>
      <w:r w:rsidR="00EC4ED1">
        <w:rPr>
          <w:bCs/>
        </w:rPr>
        <w:t xml:space="preserve">project </w:t>
      </w:r>
      <w:r w:rsidRPr="00073383" w:rsidR="00B66AF3">
        <w:rPr>
          <w:bCs/>
        </w:rPr>
        <w:t>report</w:t>
      </w:r>
      <w:r w:rsidR="00B66AF3">
        <w:rPr>
          <w:bCs/>
        </w:rPr>
        <w:t>s</w:t>
      </w:r>
      <w:r w:rsidRPr="00073383" w:rsidR="00B66AF3">
        <w:rPr>
          <w:bCs/>
        </w:rPr>
        <w:t xml:space="preserve"> will be shared with </w:t>
      </w:r>
      <w:r w:rsidR="00B66AF3">
        <w:rPr>
          <w:bCs/>
        </w:rPr>
        <w:t>SHSOs</w:t>
      </w:r>
      <w:r w:rsidRPr="00073383" w:rsidR="00B66AF3">
        <w:rPr>
          <w:bCs/>
        </w:rPr>
        <w:t xml:space="preserve">, local governments, and those who develop traffic safety </w:t>
      </w:r>
      <w:r>
        <w:rPr>
          <w:bCs/>
        </w:rPr>
        <w:t>programs</w:t>
      </w:r>
      <w:r w:rsidRPr="00073383" w:rsidR="00B66AF3">
        <w:rPr>
          <w:bCs/>
        </w:rPr>
        <w:t xml:space="preserve"> that aim to</w:t>
      </w:r>
      <w:r>
        <w:rPr>
          <w:bCs/>
        </w:rPr>
        <w:t xml:space="preserve"> change problematic behaviors with the goal of</w:t>
      </w:r>
      <w:r w:rsidRPr="00073383" w:rsidR="00B66AF3">
        <w:rPr>
          <w:bCs/>
        </w:rPr>
        <w:t xml:space="preserve"> reduc</w:t>
      </w:r>
      <w:r>
        <w:rPr>
          <w:bCs/>
        </w:rPr>
        <w:t>ing</w:t>
      </w:r>
      <w:r w:rsidRPr="00073383" w:rsidR="00B66AF3">
        <w:rPr>
          <w:bCs/>
        </w:rPr>
        <w:t xml:space="preserve"> crashes</w:t>
      </w:r>
      <w:r>
        <w:rPr>
          <w:bCs/>
        </w:rPr>
        <w:t xml:space="preserve"> and the resulting injuries and fatalities</w:t>
      </w:r>
      <w:r w:rsidRPr="00073383" w:rsidR="00B66AF3">
        <w:rPr>
          <w:bCs/>
        </w:rPr>
        <w:t>.</w:t>
      </w:r>
      <w:r>
        <w:rPr>
          <w:bCs/>
        </w:rPr>
        <w:t xml:space="preserve">  The total estimated burden for contacting 120 traffic safety representatives for the feedback survey (</w:t>
      </w:r>
      <w:r w:rsidR="00914C51">
        <w:rPr>
          <w:bCs/>
        </w:rPr>
        <w:t>5</w:t>
      </w:r>
      <w:r>
        <w:rPr>
          <w:bCs/>
        </w:rPr>
        <w:t>0 hours) and 60 traffic safety representatives for the program case stud</w:t>
      </w:r>
      <w:r w:rsidR="00914C51">
        <w:rPr>
          <w:bCs/>
        </w:rPr>
        <w:t>y interviews</w:t>
      </w:r>
      <w:r>
        <w:rPr>
          <w:bCs/>
        </w:rPr>
        <w:t xml:space="preserve"> (</w:t>
      </w:r>
      <w:r w:rsidR="00914C51">
        <w:rPr>
          <w:bCs/>
        </w:rPr>
        <w:t>79</w:t>
      </w:r>
      <w:r>
        <w:rPr>
          <w:bCs/>
        </w:rPr>
        <w:t xml:space="preserve"> hours) is 1</w:t>
      </w:r>
      <w:r w:rsidR="00914C51">
        <w:rPr>
          <w:bCs/>
        </w:rPr>
        <w:t>29</w:t>
      </w:r>
      <w:r>
        <w:rPr>
          <w:bCs/>
        </w:rPr>
        <w:t xml:space="preserve"> hours. </w:t>
      </w:r>
      <w:r w:rsidRPr="00DF35D6" w:rsidR="00DF35D6">
        <w:rPr>
          <w:bCs/>
        </w:rPr>
        <w:t>When NHTSA last received approval of this information collec</w:t>
      </w:r>
      <w:r w:rsidR="00DF35D6">
        <w:rPr>
          <w:bCs/>
        </w:rPr>
        <w:t>tion</w:t>
      </w:r>
      <w:r w:rsidR="008E4BA2">
        <w:rPr>
          <w:bCs/>
        </w:rPr>
        <w:t xml:space="preserve"> in 2017</w:t>
      </w:r>
      <w:r w:rsidR="00DF35D6">
        <w:rPr>
          <w:bCs/>
        </w:rPr>
        <w:t>, the estimated burden was 375 h</w:t>
      </w:r>
      <w:r w:rsidRPr="00DF35D6" w:rsidR="00DF35D6">
        <w:rPr>
          <w:bCs/>
        </w:rPr>
        <w:t xml:space="preserve">ours. The </w:t>
      </w:r>
      <w:r w:rsidR="00DF35D6">
        <w:rPr>
          <w:bCs/>
        </w:rPr>
        <w:t>de</w:t>
      </w:r>
      <w:r w:rsidRPr="00DF35D6" w:rsidR="00DF35D6">
        <w:rPr>
          <w:bCs/>
        </w:rPr>
        <w:t xml:space="preserve">crease in burden of </w:t>
      </w:r>
      <w:r w:rsidR="00D600A1">
        <w:rPr>
          <w:bCs/>
        </w:rPr>
        <w:t>24</w:t>
      </w:r>
      <w:r w:rsidR="00F64A90">
        <w:rPr>
          <w:bCs/>
        </w:rPr>
        <w:t>6</w:t>
      </w:r>
      <w:r w:rsidRPr="00DF35D6" w:rsidR="00DF35D6">
        <w:rPr>
          <w:bCs/>
        </w:rPr>
        <w:t xml:space="preserve"> hours</w:t>
      </w:r>
      <w:r w:rsidR="00D600A1">
        <w:rPr>
          <w:bCs/>
        </w:rPr>
        <w:t xml:space="preserve"> for the proposed collection</w:t>
      </w:r>
      <w:r w:rsidRPr="00DF35D6" w:rsidR="00DF35D6">
        <w:rPr>
          <w:bCs/>
        </w:rPr>
        <w:t xml:space="preserve"> is a result of </w:t>
      </w:r>
      <w:r w:rsidR="00D600A1">
        <w:rPr>
          <w:bCs/>
        </w:rPr>
        <w:t>significantly reducing the number of structured interviews for the case studies</w:t>
      </w:r>
      <w:r w:rsidR="00130D60">
        <w:rPr>
          <w:bCs/>
        </w:rPr>
        <w:t xml:space="preserve"> because NHTSA is only collect</w:t>
      </w:r>
      <w:r w:rsidR="00555850">
        <w:rPr>
          <w:bCs/>
        </w:rPr>
        <w:t>ing</w:t>
      </w:r>
      <w:r w:rsidR="00130D60">
        <w:rPr>
          <w:bCs/>
        </w:rPr>
        <w:t xml:space="preserve"> responses for</w:t>
      </w:r>
      <w:r w:rsidR="00D600A1">
        <w:rPr>
          <w:bCs/>
        </w:rPr>
        <w:t xml:space="preserve"> one </w:t>
      </w:r>
      <w:r w:rsidR="00A545F6">
        <w:rPr>
          <w:bCs/>
        </w:rPr>
        <w:t xml:space="preserve">planned </w:t>
      </w:r>
      <w:r w:rsidR="00D600A1">
        <w:rPr>
          <w:bCs/>
        </w:rPr>
        <w:t xml:space="preserve">edition of </w:t>
      </w:r>
      <w:r w:rsidRPr="00D600A1" w:rsidR="00D600A1">
        <w:rPr>
          <w:bCs/>
          <w:i/>
        </w:rPr>
        <w:t>Countermeasures At Work</w:t>
      </w:r>
      <w:r w:rsidR="00D600A1">
        <w:rPr>
          <w:bCs/>
        </w:rPr>
        <w:t xml:space="preserve">  </w:t>
      </w:r>
      <w:r w:rsidR="00A545F6">
        <w:rPr>
          <w:bCs/>
        </w:rPr>
        <w:t xml:space="preserve">instead of the </w:t>
      </w:r>
      <w:r w:rsidR="008E4BA2">
        <w:rPr>
          <w:bCs/>
        </w:rPr>
        <w:t>two editions that were included in the last ICR</w:t>
      </w:r>
      <w:r w:rsidR="00A545F6">
        <w:rPr>
          <w:bCs/>
        </w:rPr>
        <w:t xml:space="preserve">. </w:t>
      </w:r>
      <w:r w:rsidR="002C7B69">
        <w:rPr>
          <w:bCs/>
        </w:rPr>
        <w:t>Addi</w:t>
      </w:r>
      <w:r w:rsidR="00220832">
        <w:rPr>
          <w:bCs/>
        </w:rPr>
        <w:t>tional reduction in burden is a result of</w:t>
      </w:r>
      <w:r w:rsidR="002C7B69">
        <w:rPr>
          <w:bCs/>
        </w:rPr>
        <w:t xml:space="preserve"> </w:t>
      </w:r>
      <w:r w:rsidR="00D600A1">
        <w:rPr>
          <w:bCs/>
        </w:rPr>
        <w:t xml:space="preserve">reducing the collection time required to complete </w:t>
      </w:r>
      <w:r w:rsidR="00C673EC">
        <w:rPr>
          <w:bCs/>
        </w:rPr>
        <w:t xml:space="preserve">the </w:t>
      </w:r>
      <w:r w:rsidR="00D600A1">
        <w:rPr>
          <w:bCs/>
        </w:rPr>
        <w:t>feedback survey</w:t>
      </w:r>
      <w:r w:rsidR="00220832">
        <w:rPr>
          <w:bCs/>
        </w:rPr>
        <w:t xml:space="preserve"> </w:t>
      </w:r>
      <w:r w:rsidR="00C673EC">
        <w:rPr>
          <w:bCs/>
        </w:rPr>
        <w:t xml:space="preserve">as the current survey will </w:t>
      </w:r>
      <w:r w:rsidR="00D600A1">
        <w:rPr>
          <w:bCs/>
        </w:rPr>
        <w:t>use a computerized survey delivery system</w:t>
      </w:r>
      <w:r w:rsidR="002322C6">
        <w:rPr>
          <w:bCs/>
        </w:rPr>
        <w:t xml:space="preserve"> instead of </w:t>
      </w:r>
      <w:r w:rsidR="00C673EC">
        <w:rPr>
          <w:bCs/>
        </w:rPr>
        <w:t xml:space="preserve">a </w:t>
      </w:r>
      <w:r w:rsidR="008E4BA2">
        <w:rPr>
          <w:bCs/>
        </w:rPr>
        <w:t>phone survey</w:t>
      </w:r>
      <w:r w:rsidR="00D600A1">
        <w:rPr>
          <w:bCs/>
        </w:rPr>
        <w:t xml:space="preserve">. </w:t>
      </w:r>
    </w:p>
    <w:p w:rsidR="00EC4ED1" w:rsidP="00CF7C1C" w:rsidRDefault="00EC4ED1" w14:paraId="6B8974E8" w14:textId="77777777">
      <w:pPr>
        <w:spacing w:after="120"/>
        <w:rPr>
          <w:rFonts w:ascii="Times New Roman Bold" w:hAnsi="Times New Roman Bold"/>
          <w:b/>
          <w:bCs/>
          <w:caps/>
          <w:spacing w:val="15"/>
        </w:rPr>
      </w:pPr>
      <w:bookmarkStart w:name="_Toc6900675" w:id="2"/>
      <w:bookmarkStart w:name="_Toc6900676" w:id="3"/>
    </w:p>
    <w:p w:rsidRPr="00CF7C1C" w:rsidR="00CF7C1C" w:rsidP="00E40118" w:rsidRDefault="00CF7C1C" w14:paraId="2FBE9D80" w14:textId="70CFB617">
      <w:pPr>
        <w:spacing w:after="120"/>
        <w:ind w:right="-90"/>
      </w:pPr>
      <w:r w:rsidRPr="00CF7C1C">
        <w:rPr>
          <w:rFonts w:ascii="Times New Roman Bold" w:hAnsi="Times New Roman Bold"/>
          <w:b/>
          <w:bCs/>
          <w:caps/>
          <w:spacing w:val="15"/>
        </w:rPr>
        <w:t>A.1.</w:t>
      </w:r>
      <w:r w:rsidRPr="00CF7C1C">
        <w:rPr>
          <w:rFonts w:ascii="Times New Roman Bold" w:hAnsi="Times New Roman Bold"/>
          <w:b/>
          <w:bCs/>
          <w:caps/>
          <w:spacing w:val="15"/>
        </w:rPr>
        <w:tab/>
      </w:r>
      <w:r w:rsidRPr="00CF7C1C">
        <w:rPr>
          <w:rFonts w:ascii="Times New Roman Bold" w:hAnsi="Times New Roman Bold"/>
          <w:b/>
          <w:bCs/>
          <w:spacing w:val="15"/>
        </w:rPr>
        <w:t>Explain the circumstances that make the collection of information necessary</w:t>
      </w:r>
      <w:r w:rsidRPr="00CF7C1C">
        <w:rPr>
          <w:rFonts w:ascii="Times New Roman Bold" w:hAnsi="Times New Roman Bold"/>
          <w:b/>
          <w:bCs/>
          <w:caps/>
          <w:spacing w:val="15"/>
        </w:rPr>
        <w:t>.</w:t>
      </w:r>
      <w:bookmarkEnd w:id="2"/>
      <w:r w:rsidRPr="00CF7C1C">
        <w:t xml:space="preserve"> </w:t>
      </w:r>
      <w:r w:rsidRPr="00CF7C1C">
        <w:rPr>
          <w:b/>
        </w:rPr>
        <w:t>Identify any legal and administrative requirements that necessitate the collection. Attach a copy of the appropriate section of each statute and regulation mandating or authorizing the collection of information.</w:t>
      </w:r>
    </w:p>
    <w:p w:rsidRPr="00C816B1" w:rsidR="00C816B1" w:rsidP="0067266A" w:rsidRDefault="00C816B1" w14:paraId="18149118" w14:textId="77777777">
      <w:pPr>
        <w:spacing w:before="120" w:after="120"/>
        <w:ind w:left="360"/>
        <w:outlineLvl w:val="2"/>
        <w:rPr>
          <w:b/>
          <w:i/>
          <w:spacing w:val="15"/>
        </w:rPr>
      </w:pPr>
      <w:r w:rsidRPr="00C816B1">
        <w:rPr>
          <w:b/>
          <w:i/>
          <w:spacing w:val="15"/>
        </w:rPr>
        <w:t>a. Circumstances making the collection necessary</w:t>
      </w:r>
      <w:bookmarkEnd w:id="3"/>
    </w:p>
    <w:p w:rsidR="00EC4ED1" w:rsidP="00EC4ED1" w:rsidRDefault="00C816B1" w14:paraId="1DD24C32" w14:textId="2BF0A987">
      <w:r w:rsidRPr="00C816B1">
        <w:t>NHTSA was established</w:t>
      </w:r>
      <w:r w:rsidRPr="00991969" w:rsidR="00991969">
        <w:t xml:space="preserve"> by the Highway Safety Act of 1970 (Pub. L. No. 91-605, §202(a), 84 Stat. 1713, 1739-40)</w:t>
      </w:r>
      <w:r w:rsidR="00991969">
        <w:t xml:space="preserve"> and its mission is</w:t>
      </w:r>
      <w:r w:rsidRPr="00C816B1">
        <w:t xml:space="preserve"> to reduce deaths, injuries, and economic losses resulting from motor vehicle crashes on the Nation's highways. </w:t>
      </w:r>
      <w:r w:rsidR="00991969">
        <w:t>To further this mission</w:t>
      </w:r>
      <w:r w:rsidRPr="00C816B1">
        <w:t>, NHTSA is authorized to conduct research for the development of traffic safety programs</w:t>
      </w:r>
      <w:r w:rsidR="00725A4A">
        <w:t xml:space="preserve"> (23 U.S.C. 403)</w:t>
      </w:r>
      <w:r w:rsidRPr="00C816B1">
        <w:t xml:space="preserve">. </w:t>
      </w:r>
      <w:r w:rsidRPr="002036F5" w:rsidR="00980169">
        <w:t>The</w:t>
      </w:r>
      <w:r w:rsidRPr="002036F5" w:rsidR="00980169">
        <w:rPr>
          <w:spacing w:val="-1"/>
        </w:rPr>
        <w:t xml:space="preserve"> a</w:t>
      </w:r>
      <w:r w:rsidRPr="002036F5" w:rsidR="00980169">
        <w:rPr>
          <w:spacing w:val="-5"/>
        </w:rPr>
        <w:t>g</w:t>
      </w:r>
      <w:r w:rsidRPr="002036F5" w:rsidR="00980169">
        <w:rPr>
          <w:spacing w:val="-1"/>
        </w:rPr>
        <w:t>e</w:t>
      </w:r>
      <w:r w:rsidRPr="002036F5" w:rsidR="00980169">
        <w:rPr>
          <w:spacing w:val="2"/>
        </w:rPr>
        <w:t>n</w:t>
      </w:r>
      <w:r w:rsidRPr="002036F5" w:rsidR="00980169">
        <w:rPr>
          <w:spacing w:val="9"/>
        </w:rPr>
        <w:t>c</w:t>
      </w:r>
      <w:r w:rsidRPr="002036F5" w:rsidR="00980169">
        <w:t>y</w:t>
      </w:r>
      <w:r w:rsidRPr="002036F5" w:rsidR="00980169">
        <w:rPr>
          <w:spacing w:val="-10"/>
        </w:rPr>
        <w:t xml:space="preserve"> </w:t>
      </w:r>
      <w:r w:rsidRPr="002036F5" w:rsidR="00980169">
        <w:rPr>
          <w:spacing w:val="2"/>
        </w:rPr>
        <w:t>d</w:t>
      </w:r>
      <w:r w:rsidRPr="002036F5" w:rsidR="00980169">
        <w:rPr>
          <w:spacing w:val="1"/>
        </w:rPr>
        <w:t>e</w:t>
      </w:r>
      <w:r w:rsidRPr="002036F5" w:rsidR="00980169">
        <w:t>v</w:t>
      </w:r>
      <w:r w:rsidRPr="002036F5" w:rsidR="00980169">
        <w:rPr>
          <w:spacing w:val="-1"/>
        </w:rPr>
        <w:t>e</w:t>
      </w:r>
      <w:r w:rsidRPr="002036F5" w:rsidR="00980169">
        <w:t>lops, p</w:t>
      </w:r>
      <w:r w:rsidRPr="002036F5" w:rsidR="00980169">
        <w:rPr>
          <w:spacing w:val="-1"/>
        </w:rPr>
        <w:t>r</w:t>
      </w:r>
      <w:r w:rsidRPr="002036F5" w:rsidR="00980169">
        <w:t>omot</w:t>
      </w:r>
      <w:r w:rsidRPr="002036F5" w:rsidR="00980169">
        <w:rPr>
          <w:spacing w:val="-1"/>
        </w:rPr>
        <w:t>e</w:t>
      </w:r>
      <w:r w:rsidRPr="002036F5" w:rsidR="00980169">
        <w:t>s</w:t>
      </w:r>
      <w:r>
        <w:t>,</w:t>
      </w:r>
      <w:r w:rsidRPr="002036F5" w:rsidR="00980169">
        <w:t xml:space="preserve"> </w:t>
      </w:r>
      <w:r w:rsidRPr="002036F5" w:rsidR="00980169">
        <w:rPr>
          <w:spacing w:val="-1"/>
        </w:rPr>
        <w:t>a</w:t>
      </w:r>
      <w:r w:rsidRPr="002036F5" w:rsidR="00980169">
        <w:t>nd impl</w:t>
      </w:r>
      <w:r w:rsidRPr="002036F5" w:rsidR="00980169">
        <w:rPr>
          <w:spacing w:val="-1"/>
        </w:rPr>
        <w:t>e</w:t>
      </w:r>
      <w:r w:rsidRPr="002036F5" w:rsidR="00980169">
        <w:t>m</w:t>
      </w:r>
      <w:r w:rsidRPr="002036F5" w:rsidR="00980169">
        <w:rPr>
          <w:spacing w:val="-1"/>
        </w:rPr>
        <w:t>e</w:t>
      </w:r>
      <w:r w:rsidRPr="002036F5" w:rsidR="00980169">
        <w:t xml:space="preserve">nts </w:t>
      </w:r>
      <w:r w:rsidRPr="002036F5" w:rsidR="00980169">
        <w:rPr>
          <w:spacing w:val="-1"/>
        </w:rPr>
        <w:t>eff</w:t>
      </w:r>
      <w:r w:rsidRPr="002036F5" w:rsidR="00980169">
        <w:rPr>
          <w:spacing w:val="-3"/>
        </w:rPr>
        <w:t>e</w:t>
      </w:r>
      <w:r w:rsidRPr="002036F5" w:rsidR="00980169">
        <w:rPr>
          <w:spacing w:val="-1"/>
        </w:rPr>
        <w:t>c</w:t>
      </w:r>
      <w:r w:rsidRPr="002036F5" w:rsidR="00980169">
        <w:t>tive</w:t>
      </w:r>
      <w:r w:rsidRPr="002036F5" w:rsidR="00980169">
        <w:rPr>
          <w:spacing w:val="-1"/>
        </w:rPr>
        <w:t xml:space="preserve"> e</w:t>
      </w:r>
      <w:r w:rsidRPr="002036F5" w:rsidR="00980169">
        <w:t>d</w:t>
      </w:r>
      <w:r w:rsidRPr="002036F5" w:rsidR="00980169">
        <w:rPr>
          <w:spacing w:val="2"/>
        </w:rPr>
        <w:t>u</w:t>
      </w:r>
      <w:r w:rsidRPr="002036F5" w:rsidR="00980169">
        <w:rPr>
          <w:spacing w:val="-1"/>
        </w:rPr>
        <w:t>ca</w:t>
      </w:r>
      <w:r w:rsidRPr="002036F5" w:rsidR="00980169">
        <w:t>tion</w:t>
      </w:r>
      <w:r w:rsidRPr="002036F5" w:rsidR="00980169">
        <w:rPr>
          <w:spacing w:val="-1"/>
        </w:rPr>
        <w:t>a</w:t>
      </w:r>
      <w:r w:rsidRPr="002036F5" w:rsidR="00980169">
        <w:t xml:space="preserve">l </w:t>
      </w:r>
      <w:r w:rsidRPr="002036F5" w:rsidR="00980169">
        <w:rPr>
          <w:spacing w:val="-1"/>
        </w:rPr>
        <w:t>a</w:t>
      </w:r>
      <w:r w:rsidRPr="002036F5" w:rsidR="00980169">
        <w:t>nd</w:t>
      </w:r>
      <w:r w:rsidRPr="002036F5" w:rsidR="00980169">
        <w:rPr>
          <w:spacing w:val="2"/>
        </w:rPr>
        <w:t xml:space="preserve"> </w:t>
      </w:r>
      <w:r w:rsidRPr="002036F5" w:rsidR="00980169">
        <w:rPr>
          <w:spacing w:val="-1"/>
        </w:rPr>
        <w:t>e</w:t>
      </w:r>
      <w:r w:rsidRPr="002036F5" w:rsidR="00980169">
        <w:t>n</w:t>
      </w:r>
      <w:r w:rsidRPr="002036F5" w:rsidR="00980169">
        <w:rPr>
          <w:spacing w:val="-1"/>
        </w:rPr>
        <w:t>f</w:t>
      </w:r>
      <w:r w:rsidRPr="002036F5" w:rsidR="00980169">
        <w:t>o</w:t>
      </w:r>
      <w:r w:rsidRPr="002036F5" w:rsidR="00980169">
        <w:rPr>
          <w:spacing w:val="-1"/>
        </w:rPr>
        <w:t>rce</w:t>
      </w:r>
      <w:r w:rsidRPr="002036F5" w:rsidR="00980169">
        <w:t>m</w:t>
      </w:r>
      <w:r w:rsidRPr="002036F5" w:rsidR="00980169">
        <w:rPr>
          <w:spacing w:val="-1"/>
        </w:rPr>
        <w:t>e</w:t>
      </w:r>
      <w:r w:rsidRPr="002036F5" w:rsidR="00980169">
        <w:t>nt p</w:t>
      </w:r>
      <w:r w:rsidRPr="002036F5" w:rsidR="00980169">
        <w:rPr>
          <w:spacing w:val="-1"/>
        </w:rPr>
        <w:t>r</w:t>
      </w:r>
      <w:r w:rsidRPr="002036F5" w:rsidR="00980169">
        <w:rPr>
          <w:spacing w:val="2"/>
        </w:rPr>
        <w:t>o</w:t>
      </w:r>
      <w:r w:rsidRPr="002036F5" w:rsidR="00980169">
        <w:rPr>
          <w:spacing w:val="-5"/>
        </w:rPr>
        <w:t>g</w:t>
      </w:r>
      <w:r w:rsidRPr="002036F5" w:rsidR="00980169">
        <w:rPr>
          <w:spacing w:val="2"/>
        </w:rPr>
        <w:t>r</w:t>
      </w:r>
      <w:r w:rsidRPr="002036F5" w:rsidR="00980169">
        <w:rPr>
          <w:spacing w:val="-1"/>
        </w:rPr>
        <w:t>a</w:t>
      </w:r>
      <w:r w:rsidRPr="002036F5" w:rsidR="00980169">
        <w:t>ms</w:t>
      </w:r>
      <w:r w:rsidRPr="002036F5" w:rsidR="00980169">
        <w:rPr>
          <w:spacing w:val="3"/>
        </w:rPr>
        <w:t xml:space="preserve"> </w:t>
      </w:r>
      <w:r w:rsidRPr="002036F5" w:rsidR="00980169">
        <w:t>with the</w:t>
      </w:r>
      <w:r w:rsidRPr="002036F5" w:rsidR="00980169">
        <w:rPr>
          <w:spacing w:val="-1"/>
        </w:rPr>
        <w:t xml:space="preserve"> </w:t>
      </w:r>
      <w:r w:rsidRPr="002036F5" w:rsidR="00980169">
        <w:rPr>
          <w:spacing w:val="-5"/>
        </w:rPr>
        <w:t>g</w:t>
      </w:r>
      <w:r w:rsidRPr="002036F5" w:rsidR="00980169">
        <w:t>o</w:t>
      </w:r>
      <w:r w:rsidRPr="002036F5" w:rsidR="00980169">
        <w:rPr>
          <w:spacing w:val="-1"/>
        </w:rPr>
        <w:t>a</w:t>
      </w:r>
      <w:r w:rsidRPr="002036F5" w:rsidR="00980169">
        <w:t>l of</w:t>
      </w:r>
      <w:r w:rsidRPr="002036F5" w:rsidR="00980169">
        <w:rPr>
          <w:spacing w:val="2"/>
        </w:rPr>
        <w:t xml:space="preserve"> </w:t>
      </w:r>
      <w:r w:rsidRPr="002036F5" w:rsidR="00980169">
        <w:rPr>
          <w:spacing w:val="-1"/>
        </w:rPr>
        <w:t>e</w:t>
      </w:r>
      <w:r w:rsidRPr="002036F5" w:rsidR="00980169">
        <w:t>ndi</w:t>
      </w:r>
      <w:r w:rsidRPr="002036F5" w:rsidR="00980169">
        <w:rPr>
          <w:spacing w:val="2"/>
        </w:rPr>
        <w:t>n</w:t>
      </w:r>
      <w:r w:rsidRPr="002036F5" w:rsidR="00980169">
        <w:t>g p</w:t>
      </w:r>
      <w:r w:rsidRPr="002036F5" w:rsidR="00980169">
        <w:rPr>
          <w:spacing w:val="-1"/>
        </w:rPr>
        <w:t>re</w:t>
      </w:r>
      <w:r w:rsidRPr="002036F5" w:rsidR="00980169">
        <w:t>v</w:t>
      </w:r>
      <w:r w:rsidRPr="002036F5" w:rsidR="00980169">
        <w:rPr>
          <w:spacing w:val="-1"/>
        </w:rPr>
        <w:t>e</w:t>
      </w:r>
      <w:r w:rsidRPr="002036F5" w:rsidR="00980169">
        <w:t>nt</w:t>
      </w:r>
      <w:r w:rsidRPr="002036F5" w:rsidR="00980169">
        <w:rPr>
          <w:spacing w:val="-1"/>
        </w:rPr>
        <w:t>a</w:t>
      </w:r>
      <w:r w:rsidRPr="002036F5" w:rsidR="00980169">
        <w:t>ble</w:t>
      </w:r>
      <w:r w:rsidRPr="002036F5" w:rsidR="00980169">
        <w:rPr>
          <w:spacing w:val="-1"/>
        </w:rPr>
        <w:t xml:space="preserve"> </w:t>
      </w:r>
      <w:r w:rsidRPr="002036F5" w:rsidR="00980169">
        <w:rPr>
          <w:spacing w:val="3"/>
        </w:rPr>
        <w:t>t</w:t>
      </w:r>
      <w:r w:rsidRPr="002036F5" w:rsidR="00980169">
        <w:rPr>
          <w:spacing w:val="-1"/>
        </w:rPr>
        <w:t>ra</w:t>
      </w:r>
      <w:r w:rsidRPr="002036F5" w:rsidR="00980169">
        <w:rPr>
          <w:spacing w:val="-5"/>
        </w:rPr>
        <w:t>g</w:t>
      </w:r>
      <w:r w:rsidRPr="002036F5" w:rsidR="00980169">
        <w:rPr>
          <w:spacing w:val="-1"/>
        </w:rPr>
        <w:t>e</w:t>
      </w:r>
      <w:r w:rsidRPr="002036F5" w:rsidR="00980169">
        <w:t>di</w:t>
      </w:r>
      <w:r w:rsidRPr="002036F5" w:rsidR="00980169">
        <w:rPr>
          <w:spacing w:val="-1"/>
        </w:rPr>
        <w:t>e</w:t>
      </w:r>
      <w:r w:rsidRPr="002036F5" w:rsidR="00980169">
        <w:t>s</w:t>
      </w:r>
      <w:r w:rsidRPr="002036F5" w:rsidR="00980169">
        <w:rPr>
          <w:spacing w:val="3"/>
        </w:rPr>
        <w:t xml:space="preserve"> </w:t>
      </w:r>
      <w:r w:rsidRPr="002036F5" w:rsidR="00980169">
        <w:rPr>
          <w:spacing w:val="-1"/>
        </w:rPr>
        <w:t>a</w:t>
      </w:r>
      <w:r w:rsidRPr="002036F5" w:rsidR="00980169">
        <w:t>nd</w:t>
      </w:r>
      <w:r w:rsidRPr="002036F5" w:rsidR="00980169">
        <w:rPr>
          <w:spacing w:val="5"/>
        </w:rPr>
        <w:t xml:space="preserve"> </w:t>
      </w:r>
      <w:r w:rsidRPr="002036F5" w:rsidR="00980169">
        <w:rPr>
          <w:spacing w:val="-1"/>
        </w:rPr>
        <w:t>re</w:t>
      </w:r>
      <w:r w:rsidRPr="002036F5" w:rsidR="00980169">
        <w:t>du</w:t>
      </w:r>
      <w:r w:rsidRPr="002036F5" w:rsidR="00980169">
        <w:rPr>
          <w:spacing w:val="-1"/>
        </w:rPr>
        <w:t>c</w:t>
      </w:r>
      <w:r w:rsidRPr="002036F5" w:rsidR="00980169">
        <w:t>i</w:t>
      </w:r>
      <w:r w:rsidRPr="002036F5" w:rsidR="00980169">
        <w:rPr>
          <w:spacing w:val="2"/>
        </w:rPr>
        <w:t>n</w:t>
      </w:r>
      <w:r w:rsidRPr="002036F5" w:rsidR="00980169">
        <w:t>g</w:t>
      </w:r>
      <w:r w:rsidRPr="002036F5" w:rsidR="00980169">
        <w:rPr>
          <w:spacing w:val="-5"/>
        </w:rPr>
        <w:t xml:space="preserve"> </w:t>
      </w:r>
      <w:r w:rsidRPr="002036F5" w:rsidR="00980169">
        <w:rPr>
          <w:spacing w:val="-1"/>
        </w:rPr>
        <w:t>ec</w:t>
      </w:r>
      <w:r w:rsidRPr="002036F5" w:rsidR="00980169">
        <w:t>onomic</w:t>
      </w:r>
      <w:r w:rsidRPr="002036F5" w:rsidR="00980169">
        <w:rPr>
          <w:spacing w:val="-1"/>
        </w:rPr>
        <w:t xml:space="preserve"> c</w:t>
      </w:r>
      <w:r w:rsidRPr="002036F5" w:rsidR="00980169">
        <w:t>osts</w:t>
      </w:r>
      <w:r w:rsidRPr="002036F5" w:rsidR="00980169">
        <w:rPr>
          <w:spacing w:val="3"/>
        </w:rPr>
        <w:t xml:space="preserve"> </w:t>
      </w:r>
      <w:r w:rsidRPr="002036F5" w:rsidR="00980169">
        <w:rPr>
          <w:spacing w:val="-1"/>
        </w:rPr>
        <w:t>a</w:t>
      </w:r>
      <w:r w:rsidRPr="002036F5" w:rsidR="00980169">
        <w:t>sso</w:t>
      </w:r>
      <w:r w:rsidRPr="002036F5" w:rsidR="00980169">
        <w:rPr>
          <w:spacing w:val="-1"/>
        </w:rPr>
        <w:t>c</w:t>
      </w:r>
      <w:r w:rsidRPr="002036F5" w:rsidR="00980169">
        <w:t>i</w:t>
      </w:r>
      <w:r w:rsidRPr="002036F5" w:rsidR="00980169">
        <w:rPr>
          <w:spacing w:val="-1"/>
        </w:rPr>
        <w:t>a</w:t>
      </w:r>
      <w:r w:rsidRPr="002036F5" w:rsidR="00980169">
        <w:t>t</w:t>
      </w:r>
      <w:r w:rsidRPr="002036F5" w:rsidR="00980169">
        <w:rPr>
          <w:spacing w:val="-1"/>
        </w:rPr>
        <w:t>e</w:t>
      </w:r>
      <w:r w:rsidRPr="002036F5" w:rsidR="00980169">
        <w:t>d with v</w:t>
      </w:r>
      <w:r w:rsidRPr="002036F5" w:rsidR="00980169">
        <w:rPr>
          <w:spacing w:val="-1"/>
        </w:rPr>
        <w:t>e</w:t>
      </w:r>
      <w:r w:rsidRPr="002036F5" w:rsidR="00980169">
        <w:t>hi</w:t>
      </w:r>
      <w:r w:rsidRPr="002036F5" w:rsidR="00980169">
        <w:rPr>
          <w:spacing w:val="-1"/>
        </w:rPr>
        <w:t>c</w:t>
      </w:r>
      <w:r w:rsidRPr="002036F5" w:rsidR="00980169">
        <w:rPr>
          <w:spacing w:val="3"/>
        </w:rPr>
        <w:t>l</w:t>
      </w:r>
      <w:r w:rsidRPr="002036F5" w:rsidR="00980169">
        <w:t>e</w:t>
      </w:r>
      <w:r w:rsidRPr="002036F5" w:rsidR="00980169">
        <w:rPr>
          <w:spacing w:val="-1"/>
        </w:rPr>
        <w:t xml:space="preserve"> </w:t>
      </w:r>
      <w:r w:rsidRPr="002036F5" w:rsidR="00980169">
        <w:t>use</w:t>
      </w:r>
      <w:r w:rsidRPr="002036F5" w:rsidR="00980169">
        <w:rPr>
          <w:spacing w:val="-1"/>
        </w:rPr>
        <w:t xml:space="preserve"> a</w:t>
      </w:r>
      <w:r w:rsidRPr="002036F5" w:rsidR="00980169">
        <w:t>nd h</w:t>
      </w:r>
      <w:r w:rsidRPr="002036F5" w:rsidR="00980169">
        <w:rPr>
          <w:spacing w:val="3"/>
        </w:rPr>
        <w:t>i</w:t>
      </w:r>
      <w:r w:rsidRPr="002036F5" w:rsidR="00980169">
        <w:rPr>
          <w:spacing w:val="-5"/>
        </w:rPr>
        <w:t>g</w:t>
      </w:r>
      <w:r w:rsidRPr="002036F5" w:rsidR="00980169">
        <w:t>hw</w:t>
      </w:r>
      <w:r w:rsidRPr="002036F5" w:rsidR="00980169">
        <w:rPr>
          <w:spacing w:val="9"/>
        </w:rPr>
        <w:t>a</w:t>
      </w:r>
      <w:r w:rsidRPr="002036F5" w:rsidR="00980169">
        <w:t>y t</w:t>
      </w:r>
      <w:r w:rsidRPr="002036F5" w:rsidR="00980169">
        <w:rPr>
          <w:spacing w:val="-1"/>
        </w:rPr>
        <w:t>ra</w:t>
      </w:r>
      <w:r w:rsidRPr="002036F5" w:rsidR="00980169">
        <w:t>v</w:t>
      </w:r>
      <w:r w:rsidRPr="002036F5" w:rsidR="00980169">
        <w:rPr>
          <w:spacing w:val="-1"/>
        </w:rPr>
        <w:t>e</w:t>
      </w:r>
      <w:r w:rsidRPr="002036F5" w:rsidR="00980169">
        <w:t xml:space="preserve">l. </w:t>
      </w:r>
      <w:r w:rsidR="00EC4ED1">
        <w:t>In 20</w:t>
      </w:r>
      <w:r w:rsidR="005E508F">
        <w:t>20</w:t>
      </w:r>
      <w:r w:rsidR="00EC4ED1">
        <w:t xml:space="preserve">, </w:t>
      </w:r>
      <w:r w:rsidR="005E508F">
        <w:t xml:space="preserve">an estimated </w:t>
      </w:r>
      <w:r w:rsidR="00EC4ED1">
        <w:t>3</w:t>
      </w:r>
      <w:r w:rsidR="005E508F">
        <w:t>8,680</w:t>
      </w:r>
      <w:r w:rsidR="00EC4ED1">
        <w:t xml:space="preserve"> people were killed in motor vehicle </w:t>
      </w:r>
      <w:r w:rsidR="00EC4ED1">
        <w:lastRenderedPageBreak/>
        <w:t>traffic crashes on U.S. roadways.</w:t>
      </w:r>
      <w:r w:rsidR="00EC4ED1">
        <w:rPr>
          <w:rStyle w:val="FootnoteReference"/>
        </w:rPr>
        <w:footnoteReference w:id="3"/>
      </w:r>
      <w:r w:rsidR="00EC4ED1">
        <w:t xml:space="preserve"> While the number of people killed has increased since the U.S. hit its lowest number of fatalities in 2014, over the past 40 years there has been a general downward trend. Effective behavioral safety countermeasures such as those described in </w:t>
      </w:r>
      <w:r w:rsidRPr="00C14D90" w:rsidR="00EC4ED1">
        <w:rPr>
          <w:i/>
        </w:rPr>
        <w:t>Countermeasures That Work</w:t>
      </w:r>
      <w:r w:rsidR="00EC4ED1">
        <w:t xml:space="preserve"> and detailed in </w:t>
      </w:r>
      <w:r w:rsidRPr="00C14D90" w:rsidR="00EC4ED1">
        <w:rPr>
          <w:i/>
        </w:rPr>
        <w:t xml:space="preserve">Countermeasures </w:t>
      </w:r>
      <w:proofErr w:type="gramStart"/>
      <w:r w:rsidRPr="00C14D90" w:rsidR="00EC4ED1">
        <w:rPr>
          <w:i/>
        </w:rPr>
        <w:t>At</w:t>
      </w:r>
      <w:proofErr w:type="gramEnd"/>
      <w:r w:rsidRPr="00C14D90" w:rsidR="00EC4ED1">
        <w:rPr>
          <w:i/>
        </w:rPr>
        <w:t xml:space="preserve"> Work</w:t>
      </w:r>
      <w:r w:rsidR="00EC4ED1">
        <w:t xml:space="preserve"> have contributed to these reductions. </w:t>
      </w:r>
    </w:p>
    <w:p w:rsidR="005D5BB4" w:rsidP="00EC4ED1" w:rsidRDefault="005D5BB4" w14:paraId="70ED0845" w14:textId="77777777">
      <w:pPr>
        <w:autoSpaceDE w:val="0"/>
        <w:autoSpaceDN w:val="0"/>
        <w:adjustRightInd w:val="0"/>
      </w:pPr>
    </w:p>
    <w:p w:rsidRPr="002036F5" w:rsidR="00980169" w:rsidP="00EC4ED1" w:rsidRDefault="00980169" w14:paraId="4558AB37" w14:textId="4D23C944">
      <w:pPr>
        <w:autoSpaceDE w:val="0"/>
        <w:autoSpaceDN w:val="0"/>
        <w:adjustRightInd w:val="0"/>
      </w:pPr>
      <w:r w:rsidRPr="002036F5">
        <w:t xml:space="preserve">This </w:t>
      </w:r>
      <w:r w:rsidR="004964CD">
        <w:t xml:space="preserve">project </w:t>
      </w:r>
      <w:r w:rsidRPr="002036F5">
        <w:rPr>
          <w:spacing w:val="-1"/>
        </w:rPr>
        <w:t>a</w:t>
      </w:r>
      <w:r w:rsidRPr="002036F5">
        <w:rPr>
          <w:spacing w:val="2"/>
        </w:rPr>
        <w:t>d</w:t>
      </w:r>
      <w:r w:rsidRPr="002036F5">
        <w:t>d</w:t>
      </w:r>
      <w:r w:rsidRPr="002036F5">
        <w:rPr>
          <w:spacing w:val="-1"/>
        </w:rPr>
        <w:t>re</w:t>
      </w:r>
      <w:r w:rsidRPr="002036F5">
        <w:t>ss</w:t>
      </w:r>
      <w:r w:rsidRPr="002036F5">
        <w:rPr>
          <w:spacing w:val="-1"/>
        </w:rPr>
        <w:t>e</w:t>
      </w:r>
      <w:r w:rsidRPr="002036F5">
        <w:t>s the</w:t>
      </w:r>
      <w:r w:rsidRPr="002036F5">
        <w:rPr>
          <w:spacing w:val="-1"/>
        </w:rPr>
        <w:t xml:space="preserve"> </w:t>
      </w:r>
      <w:r w:rsidRPr="002036F5">
        <w:t>issue</w:t>
      </w:r>
      <w:r w:rsidRPr="002036F5">
        <w:rPr>
          <w:spacing w:val="-1"/>
        </w:rPr>
        <w:t xml:space="preserve"> </w:t>
      </w:r>
      <w:r w:rsidRPr="002036F5">
        <w:t>of</w:t>
      </w:r>
      <w:r w:rsidRPr="002036F5">
        <w:rPr>
          <w:spacing w:val="2"/>
        </w:rPr>
        <w:t xml:space="preserve"> </w:t>
      </w:r>
      <w:r w:rsidR="004964CD">
        <w:rPr>
          <w:spacing w:val="2"/>
        </w:rPr>
        <w:t xml:space="preserve">providing information to traffic safety professionals about </w:t>
      </w:r>
      <w:r w:rsidRPr="002036F5">
        <w:rPr>
          <w:spacing w:val="-1"/>
        </w:rPr>
        <w:t>c</w:t>
      </w:r>
      <w:r w:rsidRPr="002036F5">
        <w:rPr>
          <w:spacing w:val="-2"/>
        </w:rPr>
        <w:t>o</w:t>
      </w:r>
      <w:r w:rsidRPr="002036F5">
        <w:t>un</w:t>
      </w:r>
      <w:r w:rsidRPr="002036F5">
        <w:rPr>
          <w:spacing w:val="3"/>
        </w:rPr>
        <w:t>t</w:t>
      </w:r>
      <w:r w:rsidRPr="002036F5">
        <w:rPr>
          <w:spacing w:val="-1"/>
        </w:rPr>
        <w:t>er</w:t>
      </w:r>
      <w:r w:rsidRPr="002036F5">
        <w:t>m</w:t>
      </w:r>
      <w:r w:rsidRPr="002036F5">
        <w:rPr>
          <w:spacing w:val="-1"/>
        </w:rPr>
        <w:t>ea</w:t>
      </w:r>
      <w:r w:rsidRPr="002036F5">
        <w:t>su</w:t>
      </w:r>
      <w:r w:rsidRPr="002036F5">
        <w:rPr>
          <w:spacing w:val="2"/>
        </w:rPr>
        <w:t>r</w:t>
      </w:r>
      <w:r w:rsidRPr="002036F5">
        <w:rPr>
          <w:spacing w:val="-1"/>
        </w:rPr>
        <w:t>e</w:t>
      </w:r>
      <w:r w:rsidRPr="002036F5">
        <w:t>s th</w:t>
      </w:r>
      <w:r w:rsidRPr="002036F5">
        <w:rPr>
          <w:spacing w:val="-1"/>
        </w:rPr>
        <w:t>a</w:t>
      </w:r>
      <w:r w:rsidRPr="002036F5">
        <w:t xml:space="preserve">t </w:t>
      </w:r>
      <w:r w:rsidR="004964CD">
        <w:t>have been demonstrated to be effective in addressing certain traffic safety problems</w:t>
      </w:r>
      <w:r w:rsidRPr="002036F5">
        <w:t>.</w:t>
      </w:r>
    </w:p>
    <w:p w:rsidRPr="002036F5" w:rsidR="00980169" w:rsidP="00980169" w:rsidRDefault="00980169" w14:paraId="75AD3638" w14:textId="77777777"/>
    <w:p w:rsidR="00980169" w:rsidP="00980169" w:rsidRDefault="00980169" w14:paraId="1105E900" w14:textId="5346021A">
      <w:r w:rsidRPr="002036F5">
        <w:t>The</w:t>
      </w:r>
      <w:r w:rsidRPr="002036F5">
        <w:rPr>
          <w:spacing w:val="-1"/>
        </w:rPr>
        <w:t xml:space="preserve"> </w:t>
      </w:r>
      <w:r w:rsidRPr="00226231">
        <w:t>public</w:t>
      </w:r>
      <w:r w:rsidRPr="00226231">
        <w:rPr>
          <w:spacing w:val="-1"/>
        </w:rPr>
        <w:t xml:space="preserve"> </w:t>
      </w:r>
      <w:r w:rsidRPr="00226231">
        <w:t>h</w:t>
      </w:r>
      <w:r w:rsidRPr="00226231">
        <w:rPr>
          <w:spacing w:val="-1"/>
        </w:rPr>
        <w:t>ea</w:t>
      </w:r>
      <w:r w:rsidRPr="00226231">
        <w:t xml:space="preserve">lth </w:t>
      </w:r>
      <w:r w:rsidRPr="00226231">
        <w:rPr>
          <w:spacing w:val="-1"/>
        </w:rPr>
        <w:t>a</w:t>
      </w:r>
      <w:r w:rsidRPr="00226231">
        <w:t>p</w:t>
      </w:r>
      <w:r w:rsidRPr="00226231">
        <w:rPr>
          <w:spacing w:val="2"/>
        </w:rPr>
        <w:t>p</w:t>
      </w:r>
      <w:r w:rsidRPr="00226231">
        <w:rPr>
          <w:spacing w:val="-1"/>
        </w:rPr>
        <w:t>r</w:t>
      </w:r>
      <w:r w:rsidRPr="00226231">
        <w:t>o</w:t>
      </w:r>
      <w:r w:rsidRPr="00226231">
        <w:rPr>
          <w:spacing w:val="-1"/>
        </w:rPr>
        <w:t>ac</w:t>
      </w:r>
      <w:r w:rsidRPr="00226231">
        <w:t>h</w:t>
      </w:r>
      <w:r w:rsidRPr="002036F5">
        <w:t xml:space="preserve"> to t</w:t>
      </w:r>
      <w:r w:rsidRPr="002036F5">
        <w:rPr>
          <w:spacing w:val="-1"/>
        </w:rPr>
        <w:t>raff</w:t>
      </w:r>
      <w:r w:rsidRPr="002036F5">
        <w:t>ic</w:t>
      </w:r>
      <w:r w:rsidRPr="002036F5">
        <w:rPr>
          <w:spacing w:val="-1"/>
        </w:rPr>
        <w:t xml:space="preserve"> </w:t>
      </w:r>
      <w:r w:rsidRPr="002036F5">
        <w:rPr>
          <w:spacing w:val="3"/>
        </w:rPr>
        <w:t>s</w:t>
      </w:r>
      <w:r w:rsidRPr="002036F5">
        <w:rPr>
          <w:spacing w:val="-1"/>
        </w:rPr>
        <w:t>afe</w:t>
      </w:r>
      <w:r w:rsidRPr="002036F5">
        <w:rPr>
          <w:spacing w:val="8"/>
        </w:rPr>
        <w:t>t</w:t>
      </w:r>
      <w:r w:rsidRPr="002036F5">
        <w:t>y</w:t>
      </w:r>
      <w:r w:rsidRPr="002036F5">
        <w:rPr>
          <w:spacing w:val="-12"/>
        </w:rPr>
        <w:t xml:space="preserve"> </w:t>
      </w:r>
      <w:r w:rsidRPr="00141ACE" w:rsidR="00D24159">
        <w:t xml:space="preserve">which </w:t>
      </w:r>
      <w:r w:rsidRPr="00141ACE" w:rsidR="00643E59">
        <w:t>establishes</w:t>
      </w:r>
      <w:r w:rsidRPr="00141ACE" w:rsidR="00D24159">
        <w:t xml:space="preserve"> injuries and fatalities as preventable</w:t>
      </w:r>
      <w:r w:rsidR="00D24159">
        <w:rPr>
          <w:spacing w:val="-12"/>
        </w:rPr>
        <w:t xml:space="preserve"> </w:t>
      </w:r>
      <w:r w:rsidRPr="002036F5">
        <w:rPr>
          <w:spacing w:val="2"/>
        </w:rPr>
        <w:t>h</w:t>
      </w:r>
      <w:r w:rsidRPr="002036F5">
        <w:rPr>
          <w:spacing w:val="-1"/>
        </w:rPr>
        <w:t>a</w:t>
      </w:r>
      <w:r w:rsidRPr="002036F5">
        <w:t xml:space="preserve">s </w:t>
      </w:r>
      <w:r w:rsidRPr="002036F5">
        <w:rPr>
          <w:spacing w:val="-1"/>
        </w:rPr>
        <w:t>r</w:t>
      </w:r>
      <w:r w:rsidRPr="002036F5">
        <w:rPr>
          <w:spacing w:val="1"/>
        </w:rPr>
        <w:t>e</w:t>
      </w:r>
      <w:r w:rsidRPr="002036F5">
        <w:t>sult</w:t>
      </w:r>
      <w:r w:rsidRPr="002036F5">
        <w:rPr>
          <w:spacing w:val="-1"/>
        </w:rPr>
        <w:t>e</w:t>
      </w:r>
      <w:r w:rsidRPr="002036F5">
        <w:t>d in a</w:t>
      </w:r>
      <w:r w:rsidRPr="002036F5">
        <w:rPr>
          <w:spacing w:val="-1"/>
        </w:rPr>
        <w:t xml:space="preserve"> </w:t>
      </w:r>
      <w:r w:rsidRPr="002036F5">
        <w:t>m</w:t>
      </w:r>
      <w:r w:rsidRPr="002036F5">
        <w:rPr>
          <w:spacing w:val="-2"/>
        </w:rPr>
        <w:t>i</w:t>
      </w:r>
      <w:r w:rsidRPr="002036F5">
        <w:t>x</w:t>
      </w:r>
      <w:r w:rsidRPr="002036F5">
        <w:rPr>
          <w:spacing w:val="5"/>
        </w:rPr>
        <w:t xml:space="preserve"> </w:t>
      </w:r>
      <w:r w:rsidRPr="002036F5">
        <w:t>of</w:t>
      </w:r>
      <w:r w:rsidRPr="002036F5">
        <w:rPr>
          <w:spacing w:val="-1"/>
        </w:rPr>
        <w:t xml:space="preserve"> c</w:t>
      </w:r>
      <w:r w:rsidRPr="002036F5">
        <w:t>ou</w:t>
      </w:r>
      <w:r w:rsidRPr="002036F5">
        <w:rPr>
          <w:spacing w:val="-2"/>
        </w:rPr>
        <w:t>n</w:t>
      </w:r>
      <w:r w:rsidRPr="002036F5">
        <w:t>t</w:t>
      </w:r>
      <w:r w:rsidRPr="002036F5">
        <w:rPr>
          <w:spacing w:val="-1"/>
        </w:rPr>
        <w:t>e</w:t>
      </w:r>
      <w:r w:rsidRPr="002036F5">
        <w:rPr>
          <w:spacing w:val="-3"/>
        </w:rPr>
        <w:t>r</w:t>
      </w:r>
      <w:r w:rsidRPr="002036F5">
        <w:t>m</w:t>
      </w:r>
      <w:r w:rsidRPr="002036F5">
        <w:rPr>
          <w:spacing w:val="-1"/>
        </w:rPr>
        <w:t>ea</w:t>
      </w:r>
      <w:r w:rsidRPr="002036F5">
        <w:t>su</w:t>
      </w:r>
      <w:r w:rsidRPr="002036F5">
        <w:rPr>
          <w:spacing w:val="-1"/>
        </w:rPr>
        <w:t>re</w:t>
      </w:r>
      <w:r w:rsidRPr="002036F5">
        <w:t>s,</w:t>
      </w:r>
      <w:r w:rsidRPr="002036F5">
        <w:rPr>
          <w:spacing w:val="2"/>
        </w:rPr>
        <w:t xml:space="preserve"> </w:t>
      </w:r>
      <w:r w:rsidRPr="002036F5">
        <w:rPr>
          <w:spacing w:val="-1"/>
        </w:rPr>
        <w:t>a</w:t>
      </w:r>
      <w:r w:rsidRPr="002036F5">
        <w:t xml:space="preserve">nd the </w:t>
      </w:r>
      <w:r w:rsidRPr="002036F5">
        <w:rPr>
          <w:spacing w:val="-1"/>
        </w:rPr>
        <w:t>c</w:t>
      </w:r>
      <w:r w:rsidRPr="002036F5">
        <w:t>hoi</w:t>
      </w:r>
      <w:r w:rsidRPr="002036F5">
        <w:rPr>
          <w:spacing w:val="-1"/>
        </w:rPr>
        <w:t>ce</w:t>
      </w:r>
      <w:r w:rsidRPr="002036F5">
        <w:t xml:space="preserve">s </w:t>
      </w:r>
      <w:r w:rsidRPr="002036F5">
        <w:rPr>
          <w:spacing w:val="-1"/>
        </w:rPr>
        <w:t>a</w:t>
      </w:r>
      <w:r w:rsidRPr="002036F5">
        <w:t>mo</w:t>
      </w:r>
      <w:r w:rsidRPr="002036F5">
        <w:rPr>
          <w:spacing w:val="2"/>
        </w:rPr>
        <w:t>n</w:t>
      </w:r>
      <w:r w:rsidRPr="002036F5">
        <w:t>g</w:t>
      </w:r>
      <w:r w:rsidRPr="002036F5">
        <w:rPr>
          <w:spacing w:val="-5"/>
        </w:rPr>
        <w:t xml:space="preserve"> </w:t>
      </w:r>
      <w:r w:rsidRPr="002036F5">
        <w:t>th</w:t>
      </w:r>
      <w:r w:rsidRPr="002036F5">
        <w:rPr>
          <w:spacing w:val="-1"/>
        </w:rPr>
        <w:t>e</w:t>
      </w:r>
      <w:r w:rsidRPr="002036F5">
        <w:t xml:space="preserve">m </w:t>
      </w:r>
      <w:r w:rsidRPr="002036F5">
        <w:rPr>
          <w:spacing w:val="-1"/>
        </w:rPr>
        <w:t>ar</w:t>
      </w:r>
      <w:r w:rsidRPr="002036F5">
        <w:t>e</w:t>
      </w:r>
      <w:r w:rsidRPr="002036F5">
        <w:rPr>
          <w:spacing w:val="1"/>
        </w:rPr>
        <w:t xml:space="preserve"> </w:t>
      </w:r>
      <w:r w:rsidRPr="002036F5">
        <w:t>d</w:t>
      </w:r>
      <w:r w:rsidRPr="002036F5">
        <w:rPr>
          <w:spacing w:val="-1"/>
        </w:rPr>
        <w:t>r</w:t>
      </w:r>
      <w:r w:rsidRPr="002036F5">
        <w:t>iv</w:t>
      </w:r>
      <w:r w:rsidRPr="002036F5">
        <w:rPr>
          <w:spacing w:val="-1"/>
        </w:rPr>
        <w:t>e</w:t>
      </w:r>
      <w:r w:rsidRPr="002036F5">
        <w:t>n</w:t>
      </w:r>
      <w:r w:rsidRPr="002036F5">
        <w:rPr>
          <w:spacing w:val="-19"/>
        </w:rPr>
        <w:t xml:space="preserve"> </w:t>
      </w:r>
      <w:r w:rsidRPr="002036F5">
        <w:rPr>
          <w:spacing w:val="5"/>
        </w:rPr>
        <w:t>b</w:t>
      </w:r>
      <w:r w:rsidRPr="002036F5">
        <w:t>y</w:t>
      </w:r>
      <w:r w:rsidRPr="002036F5">
        <w:rPr>
          <w:spacing w:val="-10"/>
        </w:rPr>
        <w:t xml:space="preserve"> </w:t>
      </w:r>
      <w:r w:rsidRPr="002036F5">
        <w:rPr>
          <w:spacing w:val="2"/>
        </w:rPr>
        <w:t>r</w:t>
      </w:r>
      <w:r w:rsidRPr="002036F5">
        <w:rPr>
          <w:spacing w:val="-1"/>
        </w:rPr>
        <w:t>e</w:t>
      </w:r>
      <w:r w:rsidRPr="002036F5">
        <w:t>s</w:t>
      </w:r>
      <w:r w:rsidRPr="002036F5">
        <w:rPr>
          <w:spacing w:val="-1"/>
        </w:rPr>
        <w:t>earc</w:t>
      </w:r>
      <w:r w:rsidRPr="002036F5">
        <w:t>h on t</w:t>
      </w:r>
      <w:r w:rsidRPr="002036F5">
        <w:rPr>
          <w:spacing w:val="2"/>
        </w:rPr>
        <w:t>h</w:t>
      </w:r>
      <w:r w:rsidRPr="002036F5">
        <w:rPr>
          <w:spacing w:val="1"/>
        </w:rPr>
        <w:t>e</w:t>
      </w:r>
      <w:r w:rsidRPr="002036F5">
        <w:t>ir</w:t>
      </w:r>
      <w:r w:rsidRPr="002036F5">
        <w:rPr>
          <w:spacing w:val="-1"/>
        </w:rPr>
        <w:t xml:space="preserve"> effec</w:t>
      </w:r>
      <w:r w:rsidRPr="002036F5">
        <w:t>tiv</w:t>
      </w:r>
      <w:r w:rsidRPr="002036F5">
        <w:rPr>
          <w:spacing w:val="-1"/>
        </w:rPr>
        <w:t>e</w:t>
      </w:r>
      <w:r w:rsidRPr="002036F5">
        <w:t>n</w:t>
      </w:r>
      <w:r w:rsidRPr="002036F5">
        <w:rPr>
          <w:spacing w:val="-1"/>
        </w:rPr>
        <w:t>e</w:t>
      </w:r>
      <w:r w:rsidRPr="002036F5">
        <w:t xml:space="preserve">ss. </w:t>
      </w:r>
      <w:r w:rsidR="00B519F5">
        <w:rPr>
          <w:spacing w:val="2"/>
        </w:rPr>
        <w:t>Successful</w:t>
      </w:r>
      <w:r w:rsidRPr="002036F5">
        <w:t xml:space="preserve"> </w:t>
      </w:r>
      <w:r w:rsidRPr="002036F5">
        <w:rPr>
          <w:spacing w:val="-1"/>
        </w:rPr>
        <w:t>a</w:t>
      </w:r>
      <w:r w:rsidRPr="002036F5">
        <w:t>pp</w:t>
      </w:r>
      <w:r w:rsidRPr="002036F5">
        <w:rPr>
          <w:spacing w:val="-1"/>
        </w:rPr>
        <w:t>r</w:t>
      </w:r>
      <w:r w:rsidRPr="002036F5">
        <w:t>o</w:t>
      </w:r>
      <w:r w:rsidRPr="002036F5">
        <w:rPr>
          <w:spacing w:val="-1"/>
        </w:rPr>
        <w:t>ac</w:t>
      </w:r>
      <w:r w:rsidRPr="002036F5">
        <w:t>h</w:t>
      </w:r>
      <w:r w:rsidR="00B519F5">
        <w:t>es typically</w:t>
      </w:r>
      <w:r w:rsidRPr="002036F5">
        <w:t xml:space="preserve"> in</w:t>
      </w:r>
      <w:r w:rsidRPr="002036F5">
        <w:rPr>
          <w:spacing w:val="-1"/>
        </w:rPr>
        <w:t>c</w:t>
      </w:r>
      <w:r w:rsidRPr="002036F5">
        <w:t>lud</w:t>
      </w:r>
      <w:r w:rsidRPr="002036F5">
        <w:rPr>
          <w:spacing w:val="-1"/>
        </w:rPr>
        <w:t>e</w:t>
      </w:r>
      <w:r w:rsidRPr="002036F5">
        <w:t xml:space="preserve"> some</w:t>
      </w:r>
      <w:r w:rsidRPr="002036F5">
        <w:rPr>
          <w:spacing w:val="-1"/>
        </w:rPr>
        <w:t xml:space="preserve"> c</w:t>
      </w:r>
      <w:r w:rsidRPr="002036F5">
        <w:t>ombin</w:t>
      </w:r>
      <w:r w:rsidRPr="002036F5">
        <w:rPr>
          <w:spacing w:val="-3"/>
        </w:rPr>
        <w:t>a</w:t>
      </w:r>
      <w:r w:rsidRPr="002036F5">
        <w:t>t</w:t>
      </w:r>
      <w:r w:rsidRPr="002036F5">
        <w:rPr>
          <w:spacing w:val="-2"/>
        </w:rPr>
        <w:t>i</w:t>
      </w:r>
      <w:r w:rsidRPr="002036F5">
        <w:t>on of</w:t>
      </w:r>
      <w:r w:rsidRPr="002036F5">
        <w:rPr>
          <w:spacing w:val="-1"/>
        </w:rPr>
        <w:t xml:space="preserve"> c</w:t>
      </w:r>
      <w:r w:rsidRPr="002036F5">
        <w:t>ount</w:t>
      </w:r>
      <w:r w:rsidRPr="002036F5">
        <w:rPr>
          <w:spacing w:val="-1"/>
        </w:rPr>
        <w:t>er</w:t>
      </w:r>
      <w:r w:rsidRPr="002036F5">
        <w:t>m</w:t>
      </w:r>
      <w:r w:rsidRPr="002036F5">
        <w:rPr>
          <w:spacing w:val="-1"/>
        </w:rPr>
        <w:t>ea</w:t>
      </w:r>
      <w:r w:rsidRPr="002036F5">
        <w:t>su</w:t>
      </w:r>
      <w:r w:rsidRPr="002036F5">
        <w:rPr>
          <w:spacing w:val="-1"/>
        </w:rPr>
        <w:t>re</w:t>
      </w:r>
      <w:r w:rsidRPr="002036F5">
        <w:t>s</w:t>
      </w:r>
      <w:r w:rsidRPr="002036F5">
        <w:rPr>
          <w:spacing w:val="3"/>
        </w:rPr>
        <w:t xml:space="preserve"> </w:t>
      </w:r>
      <w:r w:rsidR="00B519F5">
        <w:rPr>
          <w:spacing w:val="-1"/>
        </w:rPr>
        <w:t xml:space="preserve">designed to </w:t>
      </w:r>
      <w:r w:rsidRPr="002036F5">
        <w:t>imp</w:t>
      </w:r>
      <w:r w:rsidRPr="002036F5">
        <w:rPr>
          <w:spacing w:val="-1"/>
        </w:rPr>
        <w:t>r</w:t>
      </w:r>
      <w:r w:rsidRPr="002036F5">
        <w:t>o</w:t>
      </w:r>
      <w:r w:rsidRPr="002036F5">
        <w:rPr>
          <w:spacing w:val="-2"/>
        </w:rPr>
        <w:t>v</w:t>
      </w:r>
      <w:r w:rsidRPr="002036F5">
        <w:rPr>
          <w:spacing w:val="-1"/>
        </w:rPr>
        <w:t>e</w:t>
      </w:r>
      <w:r w:rsidRPr="002036F5">
        <w:t xml:space="preserve"> v</w:t>
      </w:r>
      <w:r w:rsidRPr="002036F5">
        <w:rPr>
          <w:spacing w:val="-1"/>
        </w:rPr>
        <w:t>e</w:t>
      </w:r>
      <w:r w:rsidRPr="002036F5">
        <w:t>hi</w:t>
      </w:r>
      <w:r w:rsidRPr="002036F5">
        <w:rPr>
          <w:spacing w:val="-1"/>
        </w:rPr>
        <w:t>c</w:t>
      </w:r>
      <w:r w:rsidRPr="002036F5">
        <w:t>l</w:t>
      </w:r>
      <w:r w:rsidRPr="002036F5">
        <w:rPr>
          <w:spacing w:val="-1"/>
        </w:rPr>
        <w:t>e</w:t>
      </w:r>
      <w:r w:rsidRPr="002036F5">
        <w:t xml:space="preserve">s, </w:t>
      </w:r>
      <w:r w:rsidR="00B519F5">
        <w:t xml:space="preserve">roadways, </w:t>
      </w:r>
      <w:r w:rsidRPr="002036F5">
        <w:rPr>
          <w:spacing w:val="-1"/>
        </w:rPr>
        <w:t>e</w:t>
      </w:r>
      <w:r w:rsidRPr="002036F5">
        <w:t>du</w:t>
      </w:r>
      <w:r w:rsidRPr="002036F5">
        <w:rPr>
          <w:spacing w:val="-1"/>
        </w:rPr>
        <w:t>ca</w:t>
      </w:r>
      <w:r w:rsidRPr="002036F5">
        <w:t xml:space="preserve">tion, </w:t>
      </w:r>
      <w:r w:rsidRPr="002036F5">
        <w:rPr>
          <w:spacing w:val="-1"/>
        </w:rPr>
        <w:t>r</w:t>
      </w:r>
      <w:r w:rsidRPr="002036F5">
        <w:t>o</w:t>
      </w:r>
      <w:r w:rsidRPr="002036F5">
        <w:rPr>
          <w:spacing w:val="1"/>
        </w:rPr>
        <w:t>a</w:t>
      </w:r>
      <w:r w:rsidRPr="002036F5">
        <w:t>d us</w:t>
      </w:r>
      <w:r w:rsidRPr="002036F5">
        <w:rPr>
          <w:spacing w:val="-1"/>
        </w:rPr>
        <w:t>e</w:t>
      </w:r>
      <w:r w:rsidRPr="002036F5">
        <w:t>r</w:t>
      </w:r>
      <w:r w:rsidRPr="002036F5">
        <w:rPr>
          <w:spacing w:val="-1"/>
        </w:rPr>
        <w:t xml:space="preserve"> </w:t>
      </w:r>
      <w:r w:rsidRPr="002036F5">
        <w:t>p</w:t>
      </w:r>
      <w:r w:rsidRPr="002036F5">
        <w:rPr>
          <w:spacing w:val="-1"/>
        </w:rPr>
        <w:t>e</w:t>
      </w:r>
      <w:r w:rsidRPr="002036F5">
        <w:rPr>
          <w:spacing w:val="2"/>
        </w:rPr>
        <w:t>r</w:t>
      </w:r>
      <w:r w:rsidRPr="002036F5">
        <w:rPr>
          <w:spacing w:val="-1"/>
        </w:rPr>
        <w:t>ce</w:t>
      </w:r>
      <w:r w:rsidRPr="002036F5">
        <w:t>ption</w:t>
      </w:r>
      <w:r w:rsidR="00B519F5">
        <w:t>s</w:t>
      </w:r>
      <w:r w:rsidRPr="002036F5">
        <w:t xml:space="preserve"> </w:t>
      </w:r>
      <w:r w:rsidRPr="002036F5">
        <w:rPr>
          <w:spacing w:val="-1"/>
        </w:rPr>
        <w:t>a</w:t>
      </w:r>
      <w:r w:rsidRPr="002036F5">
        <w:t>nd b</w:t>
      </w:r>
      <w:r w:rsidRPr="002036F5">
        <w:rPr>
          <w:spacing w:val="-1"/>
        </w:rPr>
        <w:t>e</w:t>
      </w:r>
      <w:r w:rsidRPr="002036F5">
        <w:t>h</w:t>
      </w:r>
      <w:r w:rsidRPr="002036F5">
        <w:rPr>
          <w:spacing w:val="-1"/>
        </w:rPr>
        <w:t>a</w:t>
      </w:r>
      <w:r w:rsidRPr="002036F5">
        <w:t>vior</w:t>
      </w:r>
      <w:r w:rsidR="00B519F5">
        <w:t>,</w:t>
      </w:r>
      <w:r w:rsidRPr="002036F5">
        <w:rPr>
          <w:spacing w:val="-1"/>
        </w:rPr>
        <w:t xml:space="preserve"> a</w:t>
      </w:r>
      <w:r w:rsidRPr="002036F5">
        <w:t xml:space="preserve">nd </w:t>
      </w:r>
      <w:r w:rsidRPr="002036F5">
        <w:rPr>
          <w:spacing w:val="-1"/>
        </w:rPr>
        <w:t>e</w:t>
      </w:r>
      <w:r w:rsidRPr="002036F5">
        <w:t>n</w:t>
      </w:r>
      <w:r w:rsidRPr="002036F5">
        <w:rPr>
          <w:spacing w:val="-1"/>
        </w:rPr>
        <w:t>f</w:t>
      </w:r>
      <w:r w:rsidRPr="002036F5">
        <w:t>o</w:t>
      </w:r>
      <w:r w:rsidRPr="002036F5">
        <w:rPr>
          <w:spacing w:val="-1"/>
        </w:rPr>
        <w:t>rce</w:t>
      </w:r>
      <w:r w:rsidRPr="002036F5">
        <w:t>m</w:t>
      </w:r>
      <w:r w:rsidRPr="002036F5">
        <w:rPr>
          <w:spacing w:val="-1"/>
        </w:rPr>
        <w:t>e</w:t>
      </w:r>
      <w:r w:rsidRPr="002036F5">
        <w:t>nt of</w:t>
      </w:r>
      <w:r w:rsidRPr="002036F5">
        <w:rPr>
          <w:spacing w:val="-1"/>
        </w:rPr>
        <w:t xml:space="preserve"> </w:t>
      </w:r>
      <w:r w:rsidRPr="002036F5">
        <w:t>t</w:t>
      </w:r>
      <w:r w:rsidRPr="002036F5">
        <w:rPr>
          <w:spacing w:val="2"/>
        </w:rPr>
        <w:t>r</w:t>
      </w:r>
      <w:r w:rsidRPr="002036F5">
        <w:rPr>
          <w:spacing w:val="-1"/>
        </w:rPr>
        <w:t>aff</w:t>
      </w:r>
      <w:r w:rsidRPr="002036F5">
        <w:t>ic</w:t>
      </w:r>
      <w:r w:rsidRPr="002036F5">
        <w:rPr>
          <w:spacing w:val="-1"/>
        </w:rPr>
        <w:t xml:space="preserve"> </w:t>
      </w:r>
      <w:r w:rsidRPr="002036F5">
        <w:rPr>
          <w:spacing w:val="3"/>
        </w:rPr>
        <w:t>s</w:t>
      </w:r>
      <w:r w:rsidRPr="002036F5">
        <w:rPr>
          <w:spacing w:val="-1"/>
        </w:rPr>
        <w:t>a</w:t>
      </w:r>
      <w:r w:rsidRPr="002036F5">
        <w:rPr>
          <w:spacing w:val="2"/>
        </w:rPr>
        <w:t>f</w:t>
      </w:r>
      <w:r w:rsidRPr="002036F5">
        <w:rPr>
          <w:spacing w:val="-1"/>
        </w:rPr>
        <w:t>e</w:t>
      </w:r>
      <w:r w:rsidRPr="002036F5">
        <w:rPr>
          <w:spacing w:val="5"/>
        </w:rPr>
        <w:t>t</w:t>
      </w:r>
      <w:r w:rsidRPr="002036F5">
        <w:t>y</w:t>
      </w:r>
      <w:r w:rsidRPr="002036F5">
        <w:rPr>
          <w:spacing w:val="-10"/>
        </w:rPr>
        <w:t xml:space="preserve"> </w:t>
      </w:r>
      <w:r w:rsidRPr="002036F5">
        <w:rPr>
          <w:spacing w:val="3"/>
        </w:rPr>
        <w:t>l</w:t>
      </w:r>
      <w:r w:rsidRPr="002036F5">
        <w:rPr>
          <w:spacing w:val="-1"/>
        </w:rPr>
        <w:t>a</w:t>
      </w:r>
      <w:r w:rsidRPr="002036F5">
        <w:t>ws.</w:t>
      </w:r>
    </w:p>
    <w:p w:rsidR="00980169" w:rsidP="00980169" w:rsidRDefault="00980169" w14:paraId="2AC852C8" w14:textId="77777777"/>
    <w:p w:rsidRPr="00B339A2" w:rsidR="00980169" w:rsidP="00980169" w:rsidRDefault="00980169" w14:paraId="7E92A6F8" w14:textId="0755893B">
      <w:r>
        <w:rPr>
          <w:spacing w:val="-6"/>
        </w:rPr>
        <w:t>I</w:t>
      </w:r>
      <w:r>
        <w:t>n 2005, t</w:t>
      </w:r>
      <w:r>
        <w:rPr>
          <w:spacing w:val="2"/>
        </w:rPr>
        <w:t>h</w:t>
      </w:r>
      <w:r>
        <w:t>e</w:t>
      </w:r>
      <w:r>
        <w:rPr>
          <w:spacing w:val="-1"/>
        </w:rPr>
        <w:t xml:space="preserve"> </w:t>
      </w:r>
      <w:r>
        <w:t>Gov</w:t>
      </w:r>
      <w:r>
        <w:rPr>
          <w:spacing w:val="-1"/>
        </w:rPr>
        <w:t>er</w:t>
      </w:r>
      <w:r>
        <w:t>n</w:t>
      </w:r>
      <w:r>
        <w:rPr>
          <w:spacing w:val="2"/>
        </w:rPr>
        <w:t>o</w:t>
      </w:r>
      <w:r>
        <w:rPr>
          <w:spacing w:val="-1"/>
        </w:rPr>
        <w:t>r</w:t>
      </w:r>
      <w:r>
        <w:t>s</w:t>
      </w:r>
      <w:r>
        <w:rPr>
          <w:spacing w:val="5"/>
        </w:rPr>
        <w:t xml:space="preserve"> </w:t>
      </w:r>
      <w:r>
        <w:t>Hi</w:t>
      </w:r>
      <w:r>
        <w:rPr>
          <w:spacing w:val="-5"/>
        </w:rPr>
        <w:t>g</w:t>
      </w:r>
      <w:r>
        <w:t>h</w:t>
      </w:r>
      <w:r>
        <w:rPr>
          <w:spacing w:val="2"/>
        </w:rPr>
        <w:t>w</w:t>
      </w:r>
      <w:r>
        <w:rPr>
          <w:spacing w:val="9"/>
        </w:rPr>
        <w:t>a</w:t>
      </w:r>
      <w:r>
        <w:t>y</w:t>
      </w:r>
      <w:r>
        <w:rPr>
          <w:spacing w:val="-10"/>
        </w:rPr>
        <w:t xml:space="preserve"> </w:t>
      </w:r>
      <w:r>
        <w:rPr>
          <w:spacing w:val="1"/>
        </w:rPr>
        <w:t>S</w:t>
      </w:r>
      <w:r>
        <w:rPr>
          <w:spacing w:val="-1"/>
        </w:rPr>
        <w:t>afe</w:t>
      </w:r>
      <w:r>
        <w:rPr>
          <w:spacing w:val="10"/>
        </w:rPr>
        <w:t>t</w:t>
      </w:r>
      <w:r>
        <w:t>y</w:t>
      </w:r>
      <w:r>
        <w:rPr>
          <w:spacing w:val="-10"/>
        </w:rPr>
        <w:t xml:space="preserve"> </w:t>
      </w:r>
      <w:r>
        <w:t>Ass</w:t>
      </w:r>
      <w:r>
        <w:rPr>
          <w:spacing w:val="2"/>
        </w:rPr>
        <w:t>o</w:t>
      </w:r>
      <w:r>
        <w:rPr>
          <w:spacing w:val="-1"/>
        </w:rPr>
        <w:t>c</w:t>
      </w:r>
      <w:r>
        <w:t>i</w:t>
      </w:r>
      <w:r>
        <w:rPr>
          <w:spacing w:val="-1"/>
        </w:rPr>
        <w:t>a</w:t>
      </w:r>
      <w:r>
        <w:rPr>
          <w:spacing w:val="5"/>
        </w:rPr>
        <w:t>t</w:t>
      </w:r>
      <w:r>
        <w:t xml:space="preserve">ion </w:t>
      </w:r>
      <w:r>
        <w:rPr>
          <w:spacing w:val="-1"/>
        </w:rPr>
        <w:t>(</w:t>
      </w:r>
      <w:r>
        <w:t>GH</w:t>
      </w:r>
      <w:r>
        <w:rPr>
          <w:spacing w:val="1"/>
        </w:rPr>
        <w:t>S</w:t>
      </w:r>
      <w:r>
        <w:t>A)</w:t>
      </w:r>
      <w:r>
        <w:rPr>
          <w:spacing w:val="-1"/>
        </w:rPr>
        <w:t xml:space="preserve"> a</w:t>
      </w:r>
      <w:r>
        <w:t xml:space="preserve">nd </w:t>
      </w:r>
      <w:r>
        <w:rPr>
          <w:spacing w:val="2"/>
        </w:rPr>
        <w:t>N</w:t>
      </w:r>
      <w:r>
        <w:t>HT</w:t>
      </w:r>
      <w:r>
        <w:rPr>
          <w:spacing w:val="1"/>
        </w:rPr>
        <w:t>S</w:t>
      </w:r>
      <w:r>
        <w:t>A</w:t>
      </w:r>
      <w:r>
        <w:rPr>
          <w:spacing w:val="-1"/>
        </w:rPr>
        <w:t xml:space="preserve"> </w:t>
      </w:r>
      <w:r>
        <w:t>d</w:t>
      </w:r>
      <w:r>
        <w:rPr>
          <w:spacing w:val="-1"/>
        </w:rPr>
        <w:t>e</w:t>
      </w:r>
      <w:r>
        <w:t>v</w:t>
      </w:r>
      <w:r>
        <w:rPr>
          <w:spacing w:val="-1"/>
        </w:rPr>
        <w:t>e</w:t>
      </w:r>
      <w:r>
        <w:t>lop</w:t>
      </w:r>
      <w:r>
        <w:rPr>
          <w:spacing w:val="-1"/>
        </w:rPr>
        <w:t>e</w:t>
      </w:r>
      <w:r>
        <w:t>d</w:t>
      </w:r>
      <w:r>
        <w:rPr>
          <w:spacing w:val="2"/>
        </w:rPr>
        <w:t xml:space="preserve"> </w:t>
      </w:r>
      <w:r w:rsidR="00B519F5">
        <w:t>the</w:t>
      </w:r>
      <w:r>
        <w:rPr>
          <w:spacing w:val="-1"/>
        </w:rPr>
        <w:t xml:space="preserve"> </w:t>
      </w:r>
      <w:r>
        <w:rPr>
          <w:i/>
          <w:spacing w:val="1"/>
        </w:rPr>
        <w:t>C</w:t>
      </w:r>
      <w:r>
        <w:rPr>
          <w:i/>
        </w:rPr>
        <w:t>ount</w:t>
      </w:r>
      <w:r>
        <w:rPr>
          <w:i/>
          <w:spacing w:val="-1"/>
        </w:rPr>
        <w:t>e</w:t>
      </w:r>
      <w:r>
        <w:rPr>
          <w:i/>
        </w:rPr>
        <w:t>rm</w:t>
      </w:r>
      <w:r>
        <w:rPr>
          <w:i/>
          <w:spacing w:val="-1"/>
        </w:rPr>
        <w:t>e</w:t>
      </w:r>
      <w:r>
        <w:rPr>
          <w:i/>
        </w:rPr>
        <w:t>asur</w:t>
      </w:r>
      <w:r>
        <w:rPr>
          <w:i/>
          <w:spacing w:val="-1"/>
        </w:rPr>
        <w:t>e</w:t>
      </w:r>
      <w:r>
        <w:rPr>
          <w:i/>
        </w:rPr>
        <w:t xml:space="preserve">s </w:t>
      </w:r>
      <w:r>
        <w:rPr>
          <w:i/>
          <w:spacing w:val="1"/>
        </w:rPr>
        <w:t>T</w:t>
      </w:r>
      <w:r>
        <w:rPr>
          <w:i/>
        </w:rPr>
        <w:t>hat</w:t>
      </w:r>
      <w:r>
        <w:rPr>
          <w:i/>
          <w:spacing w:val="5"/>
        </w:rPr>
        <w:t xml:space="preserve"> </w:t>
      </w:r>
      <w:r>
        <w:rPr>
          <w:i/>
          <w:spacing w:val="-10"/>
        </w:rPr>
        <w:t>W</w:t>
      </w:r>
      <w:r>
        <w:rPr>
          <w:i/>
        </w:rPr>
        <w:t>ork</w:t>
      </w:r>
      <w:r>
        <w:rPr>
          <w:i/>
          <w:spacing w:val="1"/>
        </w:rPr>
        <w:t xml:space="preserve"> </w:t>
      </w:r>
      <w:r w:rsidR="00B519F5">
        <w:rPr>
          <w:iCs/>
          <w:spacing w:val="1"/>
        </w:rPr>
        <w:t xml:space="preserve">guide </w:t>
      </w:r>
      <w:r>
        <w:rPr>
          <w:spacing w:val="-1"/>
        </w:rPr>
        <w:t>f</w:t>
      </w:r>
      <w:r>
        <w:t>or</w:t>
      </w:r>
      <w:r>
        <w:rPr>
          <w:spacing w:val="-1"/>
        </w:rPr>
        <w:t xml:space="preserve"> </w:t>
      </w:r>
      <w:r>
        <w:t>the</w:t>
      </w:r>
      <w:r>
        <w:rPr>
          <w:spacing w:val="-1"/>
        </w:rPr>
        <w:t xml:space="preserve"> </w:t>
      </w:r>
      <w:r>
        <w:rPr>
          <w:spacing w:val="1"/>
        </w:rPr>
        <w:t>S</w:t>
      </w:r>
      <w:r>
        <w:t>t</w:t>
      </w:r>
      <w:r>
        <w:rPr>
          <w:spacing w:val="-1"/>
        </w:rPr>
        <w:t>a</w:t>
      </w:r>
      <w:r>
        <w:t>te Hi</w:t>
      </w:r>
      <w:r>
        <w:rPr>
          <w:spacing w:val="-5"/>
        </w:rPr>
        <w:t>g</w:t>
      </w:r>
      <w:r>
        <w:t>h</w:t>
      </w:r>
      <w:r>
        <w:rPr>
          <w:spacing w:val="2"/>
        </w:rPr>
        <w:t>w</w:t>
      </w:r>
      <w:r>
        <w:rPr>
          <w:spacing w:val="9"/>
        </w:rPr>
        <w:t>a</w:t>
      </w:r>
      <w:r>
        <w:t>y</w:t>
      </w:r>
      <w:r>
        <w:rPr>
          <w:spacing w:val="-10"/>
        </w:rPr>
        <w:t xml:space="preserve"> </w:t>
      </w:r>
      <w:r>
        <w:rPr>
          <w:spacing w:val="1"/>
        </w:rPr>
        <w:t>S</w:t>
      </w:r>
      <w:r>
        <w:rPr>
          <w:spacing w:val="-1"/>
        </w:rPr>
        <w:t>afe</w:t>
      </w:r>
      <w:r>
        <w:rPr>
          <w:spacing w:val="10"/>
        </w:rPr>
        <w:t>t</w:t>
      </w:r>
      <w:r>
        <w:t>y</w:t>
      </w:r>
      <w:r>
        <w:rPr>
          <w:spacing w:val="-10"/>
        </w:rPr>
        <w:t xml:space="preserve"> </w:t>
      </w:r>
      <w:r>
        <w:rPr>
          <w:spacing w:val="2"/>
        </w:rPr>
        <w:t>O</w:t>
      </w:r>
      <w:r>
        <w:rPr>
          <w:spacing w:val="-1"/>
        </w:rPr>
        <w:t>ff</w:t>
      </w:r>
      <w:r>
        <w:t>i</w:t>
      </w:r>
      <w:r>
        <w:rPr>
          <w:spacing w:val="-1"/>
        </w:rPr>
        <w:t>ce</w:t>
      </w:r>
      <w:r>
        <w:t xml:space="preserve">s </w:t>
      </w:r>
      <w:r>
        <w:rPr>
          <w:spacing w:val="2"/>
        </w:rPr>
        <w:t>(</w:t>
      </w:r>
      <w:r>
        <w:rPr>
          <w:spacing w:val="1"/>
        </w:rPr>
        <w:t>S</w:t>
      </w:r>
      <w:r>
        <w:t>H</w:t>
      </w:r>
      <w:r>
        <w:rPr>
          <w:spacing w:val="1"/>
        </w:rPr>
        <w:t>S</w:t>
      </w:r>
      <w:r>
        <w:t>Os</w:t>
      </w:r>
      <w:r>
        <w:rPr>
          <w:spacing w:val="-1"/>
        </w:rPr>
        <w:t>)</w:t>
      </w:r>
      <w:r>
        <w:t xml:space="preserve">. </w:t>
      </w:r>
      <w:r w:rsidR="00F821FC">
        <w:t>Currently, t</w:t>
      </w:r>
      <w:r>
        <w:t xml:space="preserve">his guide </w:t>
      </w:r>
      <w:r>
        <w:rPr>
          <w:spacing w:val="-1"/>
        </w:rPr>
        <w:t>a</w:t>
      </w:r>
      <w:r>
        <w:t>dd</w:t>
      </w:r>
      <w:r>
        <w:rPr>
          <w:spacing w:val="-1"/>
        </w:rPr>
        <w:t>re</w:t>
      </w:r>
      <w:r>
        <w:t>ss</w:t>
      </w:r>
      <w:r>
        <w:rPr>
          <w:spacing w:val="-1"/>
        </w:rPr>
        <w:t>e</w:t>
      </w:r>
      <w:r>
        <w:t xml:space="preserve">s </w:t>
      </w:r>
      <w:r>
        <w:rPr>
          <w:spacing w:val="-1"/>
        </w:rPr>
        <w:t>c</w:t>
      </w:r>
      <w:r>
        <w:t>o</w:t>
      </w:r>
      <w:r>
        <w:rPr>
          <w:spacing w:val="2"/>
        </w:rPr>
        <w:t>u</w:t>
      </w:r>
      <w:r>
        <w:t>nt</w:t>
      </w:r>
      <w:r>
        <w:rPr>
          <w:spacing w:val="-1"/>
        </w:rPr>
        <w:t>er</w:t>
      </w:r>
      <w:r>
        <w:t>m</w:t>
      </w:r>
      <w:r>
        <w:rPr>
          <w:spacing w:val="-1"/>
        </w:rPr>
        <w:t>ea</w:t>
      </w:r>
      <w:r>
        <w:t>s</w:t>
      </w:r>
      <w:r>
        <w:rPr>
          <w:spacing w:val="2"/>
        </w:rPr>
        <w:t>u</w:t>
      </w:r>
      <w:r>
        <w:rPr>
          <w:spacing w:val="-1"/>
        </w:rPr>
        <w:t>re</w:t>
      </w:r>
      <w:r>
        <w:t>s in</w:t>
      </w:r>
      <w:r>
        <w:rPr>
          <w:spacing w:val="-2"/>
        </w:rPr>
        <w:t xml:space="preserve"> </w:t>
      </w:r>
      <w:r>
        <w:t>the</w:t>
      </w:r>
      <w:r>
        <w:rPr>
          <w:spacing w:val="-1"/>
        </w:rPr>
        <w:t xml:space="preserve"> </w:t>
      </w:r>
      <w:r w:rsidR="00C816B1">
        <w:rPr>
          <w:spacing w:val="2"/>
        </w:rPr>
        <w:t>ten</w:t>
      </w:r>
      <w:r w:rsidR="00C816B1">
        <w:rPr>
          <w:spacing w:val="-3"/>
        </w:rPr>
        <w:t xml:space="preserve"> </w:t>
      </w:r>
      <w:r>
        <w:t>p</w:t>
      </w:r>
      <w:r>
        <w:rPr>
          <w:spacing w:val="-1"/>
        </w:rPr>
        <w:t>r</w:t>
      </w:r>
      <w:r>
        <w:t>o</w:t>
      </w:r>
      <w:r>
        <w:rPr>
          <w:spacing w:val="-2"/>
        </w:rPr>
        <w:t>g</w:t>
      </w:r>
      <w:r>
        <w:rPr>
          <w:spacing w:val="-1"/>
        </w:rPr>
        <w:t>ra</w:t>
      </w:r>
      <w:r>
        <w:t xml:space="preserve">m </w:t>
      </w:r>
      <w:r>
        <w:rPr>
          <w:spacing w:val="-1"/>
        </w:rPr>
        <w:t>area</w:t>
      </w:r>
      <w:r>
        <w:t xml:space="preserve">s </w:t>
      </w:r>
      <w:r>
        <w:rPr>
          <w:spacing w:val="2"/>
        </w:rPr>
        <w:t>o</w:t>
      </w:r>
      <w:r>
        <w:t>f</w:t>
      </w:r>
      <w:r>
        <w:rPr>
          <w:spacing w:val="-1"/>
        </w:rPr>
        <w:t xml:space="preserve"> </w:t>
      </w:r>
      <w:r w:rsidRPr="00B12A0F" w:rsidR="00B519F5">
        <w:t>alcohol-</w:t>
      </w:r>
      <w:r w:rsidR="00B519F5">
        <w:t xml:space="preserve"> and drug-</w:t>
      </w:r>
      <w:r w:rsidRPr="00B12A0F" w:rsidR="00B519F5">
        <w:t>impaired driving, seat belt</w:t>
      </w:r>
      <w:r w:rsidR="00B519F5">
        <w:t>s</w:t>
      </w:r>
      <w:r w:rsidRPr="00B12A0F" w:rsidR="00B519F5">
        <w:t xml:space="preserve"> and child restraints, speeding</w:t>
      </w:r>
      <w:r w:rsidR="00B519F5">
        <w:t xml:space="preserve"> and speed management</w:t>
      </w:r>
      <w:r w:rsidRPr="00B12A0F" w:rsidR="00B519F5">
        <w:t xml:space="preserve">, distracted </w:t>
      </w:r>
      <w:r w:rsidR="00B519F5">
        <w:t xml:space="preserve">driving, </w:t>
      </w:r>
      <w:r w:rsidRPr="00B12A0F" w:rsidR="00B519F5">
        <w:t>drowsy driving, motorcycle safety, young drivers, older drivers, pedestrian</w:t>
      </w:r>
      <w:r w:rsidR="00B519F5">
        <w:t xml:space="preserve"> safety</w:t>
      </w:r>
      <w:r w:rsidRPr="00B12A0F" w:rsidR="00B519F5">
        <w:t>, and bicycl</w:t>
      </w:r>
      <w:r w:rsidR="00B519F5">
        <w:t>e safety</w:t>
      </w:r>
      <w:r>
        <w:t>. T</w:t>
      </w:r>
      <w:r w:rsidRPr="00B339A2">
        <w:t xml:space="preserve">his guide </w:t>
      </w:r>
      <w:r w:rsidR="00BB6582">
        <w:t>is</w:t>
      </w:r>
      <w:r>
        <w:t xml:space="preserve"> a</w:t>
      </w:r>
      <w:r w:rsidRPr="00B339A2">
        <w:t xml:space="preserve"> basic reference to assist </w:t>
      </w:r>
      <w:r w:rsidR="00B519F5">
        <w:t>SHSOs</w:t>
      </w:r>
      <w:r w:rsidRPr="00B339A2">
        <w:t xml:space="preserve"> in selecting effective, science-based traffic safety countermeasures for major highway safety problem areas. The guide: </w:t>
      </w:r>
    </w:p>
    <w:p w:rsidRPr="00B339A2" w:rsidR="00980169" w:rsidP="00980169" w:rsidRDefault="004964CD" w14:paraId="5B1C7692" w14:textId="77777777">
      <w:pPr>
        <w:pStyle w:val="ListParagraph"/>
        <w:numPr>
          <w:ilvl w:val="0"/>
          <w:numId w:val="29"/>
        </w:numPr>
      </w:pPr>
      <w:r>
        <w:t>D</w:t>
      </w:r>
      <w:r w:rsidRPr="00B339A2" w:rsidR="00980169">
        <w:t xml:space="preserve">escribes major strategies and countermeasures that are relevant to </w:t>
      </w:r>
      <w:proofErr w:type="gramStart"/>
      <w:r w:rsidRPr="00B339A2" w:rsidR="00980169">
        <w:t>SHSOs;</w:t>
      </w:r>
      <w:proofErr w:type="gramEnd"/>
      <w:r w:rsidRPr="00B339A2" w:rsidR="00980169">
        <w:t xml:space="preserve"> </w:t>
      </w:r>
    </w:p>
    <w:p w:rsidRPr="00B339A2" w:rsidR="00980169" w:rsidP="00980169" w:rsidRDefault="004964CD" w14:paraId="6DFDB041" w14:textId="77777777">
      <w:pPr>
        <w:pStyle w:val="ListParagraph"/>
        <w:numPr>
          <w:ilvl w:val="0"/>
          <w:numId w:val="29"/>
        </w:numPr>
      </w:pPr>
      <w:r>
        <w:t>S</w:t>
      </w:r>
      <w:r w:rsidRPr="00B339A2" w:rsidR="00980169">
        <w:t xml:space="preserve">ummarizes their use, effectiveness, costs, and implementation time; and </w:t>
      </w:r>
    </w:p>
    <w:p w:rsidRPr="00B339A2" w:rsidR="00980169" w:rsidP="00980169" w:rsidRDefault="004964CD" w14:paraId="385F9910" w14:textId="77777777">
      <w:pPr>
        <w:pStyle w:val="ListParagraph"/>
        <w:numPr>
          <w:ilvl w:val="0"/>
          <w:numId w:val="29"/>
        </w:numPr>
      </w:pPr>
      <w:r>
        <w:t>P</w:t>
      </w:r>
      <w:r w:rsidRPr="00B339A2" w:rsidR="00980169">
        <w:t xml:space="preserve">rovides references to the most important research summaries and individual studies. </w:t>
      </w:r>
    </w:p>
    <w:p w:rsidR="00980169" w:rsidP="00980169" w:rsidRDefault="00980169" w14:paraId="467FC092" w14:textId="77777777"/>
    <w:p w:rsidR="00980169" w:rsidP="00B519F5" w:rsidRDefault="00980169" w14:paraId="2E0B7F00" w14:textId="4AAFFFF6">
      <w:r w:rsidRPr="00B519F5">
        <w:t xml:space="preserve">Given that SHSO’s and other </w:t>
      </w:r>
      <w:r w:rsidR="00F472FF">
        <w:t>S</w:t>
      </w:r>
      <w:r w:rsidRPr="00B519F5">
        <w:t xml:space="preserve">tate practitioners responsible for implementing these countermeasures use </w:t>
      </w:r>
      <w:r w:rsidRPr="00B519F5">
        <w:rPr>
          <w:i/>
          <w:iCs/>
        </w:rPr>
        <w:t>Countermeasure</w:t>
      </w:r>
      <w:r w:rsidRPr="00B519F5" w:rsidR="004964CD">
        <w:rPr>
          <w:i/>
          <w:iCs/>
        </w:rPr>
        <w:t>s</w:t>
      </w:r>
      <w:r w:rsidRPr="00B519F5">
        <w:rPr>
          <w:i/>
          <w:iCs/>
        </w:rPr>
        <w:t xml:space="preserve"> That Work</w:t>
      </w:r>
      <w:r w:rsidRPr="00B519F5">
        <w:t xml:space="preserve"> as an aid to make decisions, it is important to solicit their opinion</w:t>
      </w:r>
      <w:r w:rsidRPr="00B519F5" w:rsidR="00F821FC">
        <w:t>s</w:t>
      </w:r>
      <w:r w:rsidRPr="00B519F5">
        <w:t xml:space="preserve"> about the document and its content. Specifically, it is important to know </w:t>
      </w:r>
      <w:r>
        <w:t>whi</w:t>
      </w:r>
      <w:r w:rsidRPr="00B519F5">
        <w:t>c</w:t>
      </w:r>
      <w:r>
        <w:t>h</w:t>
      </w:r>
      <w:r w:rsidRPr="00B519F5">
        <w:t xml:space="preserve"> a</w:t>
      </w:r>
      <w:r>
        <w:t>sp</w:t>
      </w:r>
      <w:r w:rsidRPr="00B519F5">
        <w:t>ec</w:t>
      </w:r>
      <w:r>
        <w:t>ts of</w:t>
      </w:r>
      <w:r w:rsidRPr="00B519F5">
        <w:t xml:space="preserve"> </w:t>
      </w:r>
      <w:r>
        <w:t>the</w:t>
      </w:r>
      <w:r w:rsidRPr="00B519F5">
        <w:t xml:space="preserve"> g</w:t>
      </w:r>
      <w:r>
        <w:t>uide</w:t>
      </w:r>
      <w:r w:rsidRPr="00B519F5">
        <w:t xml:space="preserve"> </w:t>
      </w:r>
      <w:r w:rsidR="0057675F">
        <w:t>should be improved</w:t>
      </w:r>
      <w:r>
        <w:t xml:space="preserve"> </w:t>
      </w:r>
      <w:r w:rsidRPr="00B519F5">
        <w:t>a</w:t>
      </w:r>
      <w:r>
        <w:t>nd if</w:t>
      </w:r>
      <w:r w:rsidRPr="00B519F5">
        <w:t xml:space="preserve"> </w:t>
      </w:r>
      <w:r>
        <w:t>th</w:t>
      </w:r>
      <w:r w:rsidRPr="00B519F5">
        <w:t>er</w:t>
      </w:r>
      <w:r>
        <w:t>e</w:t>
      </w:r>
      <w:r w:rsidRPr="00B519F5">
        <w:t xml:space="preserve"> ar</w:t>
      </w:r>
      <w:r>
        <w:t>e</w:t>
      </w:r>
      <w:r w:rsidRPr="00B519F5">
        <w:t xml:space="preserve"> fea</w:t>
      </w:r>
      <w:r>
        <w:t>tu</w:t>
      </w:r>
      <w:r w:rsidRPr="00B519F5">
        <w:t>re</w:t>
      </w:r>
      <w:r>
        <w:t>s</w:t>
      </w:r>
      <w:r w:rsidRPr="00B519F5">
        <w:t xml:space="preserve"> </w:t>
      </w:r>
      <w:r>
        <w:t>or</w:t>
      </w:r>
      <w:r w:rsidRPr="00B519F5">
        <w:t xml:space="preserve"> </w:t>
      </w:r>
      <w:r>
        <w:t>topi</w:t>
      </w:r>
      <w:r w:rsidRPr="00B519F5">
        <w:t>c</w:t>
      </w:r>
      <w:r>
        <w:t>s th</w:t>
      </w:r>
      <w:r w:rsidRPr="00B519F5">
        <w:t>a</w:t>
      </w:r>
      <w:r>
        <w:t>t the</w:t>
      </w:r>
      <w:r w:rsidRPr="00B519F5">
        <w:t xml:space="preserve"> g</w:t>
      </w:r>
      <w:r>
        <w:t>ui</w:t>
      </w:r>
      <w:r w:rsidRPr="00B519F5">
        <w:t>d</w:t>
      </w:r>
      <w:r>
        <w:t>e</w:t>
      </w:r>
      <w:r w:rsidRPr="00B519F5">
        <w:t xml:space="preserve"> d</w:t>
      </w:r>
      <w:r>
        <w:t>o</w:t>
      </w:r>
      <w:r w:rsidRPr="00B519F5">
        <w:t>e</w:t>
      </w:r>
      <w:r>
        <w:t xml:space="preserve">s not </w:t>
      </w:r>
      <w:r w:rsidRPr="00B519F5">
        <w:t>c</w:t>
      </w:r>
      <w:r>
        <w:t>u</w:t>
      </w:r>
      <w:r w:rsidRPr="00B519F5">
        <w:t>rre</w:t>
      </w:r>
      <w:r>
        <w:t>nt</w:t>
      </w:r>
      <w:r w:rsidRPr="00B519F5">
        <w:t>l</w:t>
      </w:r>
      <w:r>
        <w:t>y h</w:t>
      </w:r>
      <w:r w:rsidRPr="00B519F5">
        <w:t>a</w:t>
      </w:r>
      <w:r>
        <w:t>ve</w:t>
      </w:r>
      <w:r w:rsidRPr="00B519F5">
        <w:t xml:space="preserve"> </w:t>
      </w:r>
      <w:r>
        <w:t>th</w:t>
      </w:r>
      <w:r w:rsidRPr="00B519F5">
        <w:t>a</w:t>
      </w:r>
      <w:r>
        <w:t>t th</w:t>
      </w:r>
      <w:r w:rsidRPr="00B519F5">
        <w:t>e</w:t>
      </w:r>
      <w:r>
        <w:t>y</w:t>
      </w:r>
      <w:r w:rsidRPr="00B519F5">
        <w:t xml:space="preserve"> </w:t>
      </w:r>
      <w:r>
        <w:t>would like</w:t>
      </w:r>
      <w:r w:rsidRPr="00B519F5">
        <w:t xml:space="preserve"> </w:t>
      </w:r>
      <w:r>
        <w:t>to h</w:t>
      </w:r>
      <w:r w:rsidRPr="00B519F5">
        <w:t>a</w:t>
      </w:r>
      <w:r>
        <w:t>ve</w:t>
      </w:r>
      <w:r w:rsidRPr="00B519F5">
        <w:t xml:space="preserve"> </w:t>
      </w:r>
      <w:r>
        <w:t>in</w:t>
      </w:r>
      <w:r w:rsidRPr="00B519F5">
        <w:t>c</w:t>
      </w:r>
      <w:r>
        <w:t>lud</w:t>
      </w:r>
      <w:r w:rsidRPr="00B519F5">
        <w:t>e</w:t>
      </w:r>
      <w:r>
        <w:t xml:space="preserve">d. </w:t>
      </w:r>
    </w:p>
    <w:p w:rsidR="00980169" w:rsidP="00980169" w:rsidRDefault="00980169" w14:paraId="0A13F44D" w14:textId="77777777">
      <w:pPr>
        <w:spacing w:line="239" w:lineRule="auto"/>
        <w:ind w:left="120" w:right="439"/>
      </w:pPr>
    </w:p>
    <w:p w:rsidR="00980169" w:rsidP="00B519F5" w:rsidRDefault="00980169" w14:paraId="3A8FE485" w14:textId="7F7E6A14">
      <w:r>
        <w:t xml:space="preserve">This same framework </w:t>
      </w:r>
      <w:r w:rsidR="00B519F5">
        <w:t>was</w:t>
      </w:r>
      <w:r>
        <w:t xml:space="preserve"> used to develop the companion piece</w:t>
      </w:r>
      <w:r w:rsidR="00B519F5">
        <w:t>:</w:t>
      </w:r>
      <w:r>
        <w:t xml:space="preserve"> </w:t>
      </w:r>
      <w:r w:rsidRPr="00B519F5">
        <w:rPr>
          <w:i/>
          <w:iCs/>
        </w:rPr>
        <w:t xml:space="preserve">Countermeasures </w:t>
      </w:r>
      <w:proofErr w:type="gramStart"/>
      <w:r w:rsidRPr="00B519F5">
        <w:rPr>
          <w:i/>
          <w:iCs/>
        </w:rPr>
        <w:t>At</w:t>
      </w:r>
      <w:proofErr w:type="gramEnd"/>
      <w:r w:rsidRPr="00B519F5">
        <w:rPr>
          <w:i/>
          <w:iCs/>
        </w:rPr>
        <w:t xml:space="preserve"> Work</w:t>
      </w:r>
      <w:r>
        <w:t>. Th</w:t>
      </w:r>
      <w:r w:rsidR="005C496A">
        <w:t xml:space="preserve">is </w:t>
      </w:r>
      <w:r>
        <w:t>document buil</w:t>
      </w:r>
      <w:r w:rsidR="00B519F5">
        <w:t>t</w:t>
      </w:r>
      <w:r>
        <w:t xml:space="preserve"> upon the</w:t>
      </w:r>
      <w:r w:rsidRPr="00B519F5">
        <w:t xml:space="preserve"> effec</w:t>
      </w:r>
      <w:r>
        <w:t>tive</w:t>
      </w:r>
      <w:r w:rsidRPr="00B519F5">
        <w:t xml:space="preserve"> c</w:t>
      </w:r>
      <w:r>
        <w:t>ount</w:t>
      </w:r>
      <w:r w:rsidRPr="00B519F5">
        <w:t>er</w:t>
      </w:r>
      <w:r>
        <w:t>m</w:t>
      </w:r>
      <w:r w:rsidRPr="00B519F5">
        <w:t>ea</w:t>
      </w:r>
      <w:r>
        <w:t>su</w:t>
      </w:r>
      <w:r w:rsidRPr="00B519F5">
        <w:t>r</w:t>
      </w:r>
      <w:r>
        <w:t>e</w:t>
      </w:r>
      <w:r w:rsidRPr="00B519F5">
        <w:t xml:space="preserve"> </w:t>
      </w:r>
      <w:r>
        <w:t>d</w:t>
      </w:r>
      <w:r w:rsidRPr="00B519F5">
        <w:t>e</w:t>
      </w:r>
      <w:r>
        <w:t>s</w:t>
      </w:r>
      <w:r w:rsidRPr="00B519F5">
        <w:t>cr</w:t>
      </w:r>
      <w:r>
        <w:t xml:space="preserve">iptions </w:t>
      </w:r>
      <w:r w:rsidRPr="00B519F5">
        <w:t>c</w:t>
      </w:r>
      <w:r>
        <w:t>ont</w:t>
      </w:r>
      <w:r w:rsidRPr="00B519F5">
        <w:t>a</w:t>
      </w:r>
      <w:r>
        <w:t>in</w:t>
      </w:r>
      <w:r w:rsidRPr="00B519F5">
        <w:t>e</w:t>
      </w:r>
      <w:r>
        <w:t>d in</w:t>
      </w:r>
      <w:r w:rsidRPr="00B519F5">
        <w:t xml:space="preserve"> </w:t>
      </w:r>
      <w:r w:rsidRPr="00B519F5">
        <w:rPr>
          <w:i/>
          <w:iCs/>
        </w:rPr>
        <w:t>Countermeasures That Work</w:t>
      </w:r>
      <w:r w:rsidRPr="00B519F5">
        <w:t xml:space="preserve"> </w:t>
      </w:r>
      <w:r>
        <w:t xml:space="preserve">with </w:t>
      </w:r>
      <w:r w:rsidRPr="00B519F5">
        <w:t>ca</w:t>
      </w:r>
      <w:r>
        <w:t>se</w:t>
      </w:r>
      <w:r w:rsidRPr="00B519F5">
        <w:t xml:space="preserve"> </w:t>
      </w:r>
      <w:r>
        <w:t>stu</w:t>
      </w:r>
      <w:r w:rsidRPr="00B519F5">
        <w:t>d</w:t>
      </w:r>
      <w:r>
        <w:t>i</w:t>
      </w:r>
      <w:r w:rsidRPr="00B519F5">
        <w:t>e</w:t>
      </w:r>
      <w:r>
        <w:t>s of</w:t>
      </w:r>
      <w:r w:rsidRPr="00B519F5">
        <w:t xml:space="preserve"> </w:t>
      </w:r>
      <w:r>
        <w:t>lo</w:t>
      </w:r>
      <w:r w:rsidRPr="00B519F5">
        <w:t>ca</w:t>
      </w:r>
      <w:r>
        <w:t>liti</w:t>
      </w:r>
      <w:r w:rsidRPr="00B519F5">
        <w:t>e</w:t>
      </w:r>
      <w:r>
        <w:t>s th</w:t>
      </w:r>
      <w:r w:rsidRPr="00B519F5">
        <w:t>a</w:t>
      </w:r>
      <w:r>
        <w:t>t h</w:t>
      </w:r>
      <w:r w:rsidRPr="00B519F5">
        <w:t>a</w:t>
      </w:r>
      <w:r>
        <w:t>ve</w:t>
      </w:r>
      <w:r w:rsidRPr="00B519F5">
        <w:t xml:space="preserve"> </w:t>
      </w:r>
      <w:r>
        <w:t>impl</w:t>
      </w:r>
      <w:r w:rsidRPr="00B519F5">
        <w:t>e</w:t>
      </w:r>
      <w:r>
        <w:t>m</w:t>
      </w:r>
      <w:r w:rsidRPr="00B519F5">
        <w:t>e</w:t>
      </w:r>
      <w:r>
        <w:t>nt</w:t>
      </w:r>
      <w:r w:rsidRPr="00B519F5">
        <w:t>e</w:t>
      </w:r>
      <w:r>
        <w:t>d the</w:t>
      </w:r>
      <w:r w:rsidRPr="00B519F5">
        <w:t xml:space="preserve"> </w:t>
      </w:r>
      <w:r>
        <w:t>t</w:t>
      </w:r>
      <w:r w:rsidRPr="00B519F5">
        <w:t>arge</w:t>
      </w:r>
      <w:r>
        <w:t>t</w:t>
      </w:r>
      <w:r w:rsidRPr="00B519F5">
        <w:t>e</w:t>
      </w:r>
      <w:r>
        <w:t>d</w:t>
      </w:r>
      <w:r w:rsidRPr="00B519F5">
        <w:t xml:space="preserve"> c</w:t>
      </w:r>
      <w:r>
        <w:t>ount</w:t>
      </w:r>
      <w:r w:rsidRPr="00B519F5">
        <w:t>er</w:t>
      </w:r>
      <w:r>
        <w:t>m</w:t>
      </w:r>
      <w:r w:rsidRPr="00B519F5">
        <w:t>ea</w:t>
      </w:r>
      <w:r>
        <w:t>s</w:t>
      </w:r>
      <w:r w:rsidRPr="00B519F5">
        <w:t>ure</w:t>
      </w:r>
      <w:r>
        <w:t xml:space="preserve">s. </w:t>
      </w:r>
      <w:r w:rsidRPr="00B519F5">
        <w:rPr>
          <w:i/>
          <w:iCs/>
        </w:rPr>
        <w:t>Countermeasures At Work</w:t>
      </w:r>
      <w:r w:rsidRPr="00B519F5">
        <w:t xml:space="preserve"> a</w:t>
      </w:r>
      <w:r>
        <w:t>llow</w:t>
      </w:r>
      <w:r w:rsidR="00B519F5">
        <w:t>s</w:t>
      </w:r>
      <w:r>
        <w:t xml:space="preserve"> d</w:t>
      </w:r>
      <w:r w:rsidRPr="00B519F5">
        <w:t>ec</w:t>
      </w:r>
      <w:r>
        <w:t>ision</w:t>
      </w:r>
      <w:r w:rsidRPr="00B519F5">
        <w:t>-ma</w:t>
      </w:r>
      <w:r>
        <w:t>k</w:t>
      </w:r>
      <w:r w:rsidRPr="00B519F5">
        <w:t>er</w:t>
      </w:r>
      <w:r>
        <w:t xml:space="preserve">s to </w:t>
      </w:r>
      <w:r w:rsidRPr="00B519F5">
        <w:t>ex</w:t>
      </w:r>
      <w:r>
        <w:t>plo</w:t>
      </w:r>
      <w:r w:rsidRPr="00B519F5">
        <w:t>r</w:t>
      </w:r>
      <w:r>
        <w:t>e</w:t>
      </w:r>
      <w:r w:rsidRPr="00B519F5">
        <w:t xml:space="preserve"> </w:t>
      </w:r>
      <w:r>
        <w:t>some</w:t>
      </w:r>
      <w:r w:rsidRPr="00B519F5">
        <w:t xml:space="preserve"> </w:t>
      </w:r>
      <w:r>
        <w:t>of</w:t>
      </w:r>
      <w:r w:rsidRPr="00B519F5">
        <w:t xml:space="preserve"> </w:t>
      </w:r>
      <w:r>
        <w:t>the</w:t>
      </w:r>
      <w:r w:rsidRPr="00B519F5">
        <w:t xml:space="preserve"> </w:t>
      </w:r>
      <w:r>
        <w:t>p</w:t>
      </w:r>
      <w:r w:rsidRPr="00B519F5">
        <w:t>r</w:t>
      </w:r>
      <w:r>
        <w:t xml:space="preserve">os </w:t>
      </w:r>
      <w:r w:rsidRPr="00B519F5">
        <w:t>a</w:t>
      </w:r>
      <w:r>
        <w:t xml:space="preserve">nd </w:t>
      </w:r>
      <w:r w:rsidRPr="00B519F5">
        <w:t>c</w:t>
      </w:r>
      <w:r>
        <w:t>ons of impl</w:t>
      </w:r>
      <w:r w:rsidRPr="00B519F5">
        <w:t>e</w:t>
      </w:r>
      <w:r>
        <w:t>m</w:t>
      </w:r>
      <w:r w:rsidRPr="00B519F5">
        <w:t>e</w:t>
      </w:r>
      <w:r>
        <w:t>ntin</w:t>
      </w:r>
      <w:r w:rsidRPr="00B519F5">
        <w:t>g</w:t>
      </w:r>
      <w:r>
        <w:t>, sust</w:t>
      </w:r>
      <w:r w:rsidRPr="00B519F5">
        <w:t>a</w:t>
      </w:r>
      <w:r>
        <w:t xml:space="preserve">ining, </w:t>
      </w:r>
      <w:r w:rsidRPr="00B519F5">
        <w:t>a</w:t>
      </w:r>
      <w:r>
        <w:t xml:space="preserve">nd </w:t>
      </w:r>
      <w:r w:rsidRPr="00B519F5">
        <w:t>e</w:t>
      </w:r>
      <w:r>
        <w:t>v</w:t>
      </w:r>
      <w:r w:rsidRPr="00B519F5">
        <w:t>a</w:t>
      </w:r>
      <w:r>
        <w:t>lu</w:t>
      </w:r>
      <w:r w:rsidRPr="00B519F5">
        <w:t>a</w:t>
      </w:r>
      <w:r>
        <w:t>ti</w:t>
      </w:r>
      <w:r w:rsidRPr="00B519F5">
        <w:t>n</w:t>
      </w:r>
      <w:r>
        <w:t>g</w:t>
      </w:r>
      <w:r w:rsidRPr="00B519F5">
        <w:t xml:space="preserve"> c</w:t>
      </w:r>
      <w:r>
        <w:t>oun</w:t>
      </w:r>
      <w:r w:rsidRPr="00B519F5">
        <w:t>ter</w:t>
      </w:r>
      <w:r>
        <w:t>m</w:t>
      </w:r>
      <w:r w:rsidRPr="00B519F5">
        <w:t>ea</w:t>
      </w:r>
      <w:r>
        <w:t>su</w:t>
      </w:r>
      <w:r w:rsidRPr="00B519F5">
        <w:t>re</w:t>
      </w:r>
      <w:r>
        <w:t>s in simil</w:t>
      </w:r>
      <w:r w:rsidRPr="00B519F5">
        <w:t>a</w:t>
      </w:r>
      <w:r>
        <w:t>r</w:t>
      </w:r>
      <w:r w:rsidRPr="00B519F5">
        <w:t xml:space="preserve"> c</w:t>
      </w:r>
      <w:r>
        <w:t>o</w:t>
      </w:r>
      <w:r w:rsidRPr="00B519F5">
        <w:t>m</w:t>
      </w:r>
      <w:r>
        <w:t>muniti</w:t>
      </w:r>
      <w:r w:rsidRPr="00B519F5">
        <w:t>e</w:t>
      </w:r>
      <w:r>
        <w:t>s.</w:t>
      </w:r>
      <w:r w:rsidRPr="00B519F5">
        <w:t xml:space="preserve"> I</w:t>
      </w:r>
      <w:r>
        <w:t xml:space="preserve">n </w:t>
      </w:r>
      <w:r w:rsidRPr="00B519F5">
        <w:t>a</w:t>
      </w:r>
      <w:r>
        <w:t>ddition, p</w:t>
      </w:r>
      <w:r w:rsidRPr="00B519F5">
        <w:t>r</w:t>
      </w:r>
      <w:r>
        <w:t>og</w:t>
      </w:r>
      <w:r w:rsidRPr="00B519F5">
        <w:t>ra</w:t>
      </w:r>
      <w:r>
        <w:t xml:space="preserve">m </w:t>
      </w:r>
      <w:r w:rsidRPr="00B519F5">
        <w:t>c</w:t>
      </w:r>
      <w:r>
        <w:t>ont</w:t>
      </w:r>
      <w:r w:rsidRPr="00B519F5">
        <w:t>ac</w:t>
      </w:r>
      <w:r>
        <w:t>t in</w:t>
      </w:r>
      <w:r w:rsidRPr="00B519F5">
        <w:t>f</w:t>
      </w:r>
      <w:r>
        <w:t>o</w:t>
      </w:r>
      <w:r w:rsidRPr="00B519F5">
        <w:t>r</w:t>
      </w:r>
      <w:r>
        <w:t>m</w:t>
      </w:r>
      <w:r w:rsidRPr="00B519F5">
        <w:t>at</w:t>
      </w:r>
      <w:r>
        <w:t xml:space="preserve">ion </w:t>
      </w:r>
      <w:r w:rsidRPr="00B519F5">
        <w:t>a</w:t>
      </w:r>
      <w:r>
        <w:t xml:space="preserve">nd </w:t>
      </w:r>
      <w:r w:rsidRPr="00B519F5">
        <w:t>re</w:t>
      </w:r>
      <w:r>
        <w:t>l</w:t>
      </w:r>
      <w:r w:rsidRPr="00B519F5">
        <w:t>e</w:t>
      </w:r>
      <w:r>
        <w:t>v</w:t>
      </w:r>
      <w:r w:rsidRPr="00B519F5">
        <w:t>a</w:t>
      </w:r>
      <w:r>
        <w:t xml:space="preserve">nt </w:t>
      </w:r>
      <w:r w:rsidRPr="00B519F5">
        <w:t>progra</w:t>
      </w:r>
      <w:r>
        <w:t>m</w:t>
      </w:r>
      <w:r w:rsidRPr="00B519F5">
        <w:t xml:space="preserve"> </w:t>
      </w:r>
      <w:r>
        <w:t xml:space="preserve">links </w:t>
      </w:r>
      <w:r w:rsidR="00B519F5">
        <w:t>are</w:t>
      </w:r>
      <w:r w:rsidRPr="00B519F5">
        <w:t xml:space="preserve"> </w:t>
      </w:r>
      <w:r>
        <w:t>in</w:t>
      </w:r>
      <w:r w:rsidRPr="00B519F5">
        <w:t>c</w:t>
      </w:r>
      <w:r>
        <w:t>lud</w:t>
      </w:r>
      <w:r w:rsidRPr="00B519F5">
        <w:t>e</w:t>
      </w:r>
      <w:r>
        <w:t>d if</w:t>
      </w:r>
      <w:r w:rsidRPr="00B519F5">
        <w:t xml:space="preserve"> </w:t>
      </w:r>
      <w:r>
        <w:t>the</w:t>
      </w:r>
      <w:r w:rsidRPr="00B519F5">
        <w:t xml:space="preserve"> reade</w:t>
      </w:r>
      <w:r>
        <w:t>r</w:t>
      </w:r>
      <w:r w:rsidRPr="00B519F5">
        <w:t xml:space="preserve"> </w:t>
      </w:r>
      <w:r>
        <w:t>d</w:t>
      </w:r>
      <w:r w:rsidRPr="00B519F5">
        <w:t>e</w:t>
      </w:r>
      <w:r>
        <w:t>si</w:t>
      </w:r>
      <w:r w:rsidRPr="00B519F5">
        <w:t>re</w:t>
      </w:r>
      <w:r>
        <w:t xml:space="preserve">s </w:t>
      </w:r>
      <w:r w:rsidRPr="00B519F5">
        <w:t>a</w:t>
      </w:r>
      <w:r>
        <w:t>ddition</w:t>
      </w:r>
      <w:r w:rsidRPr="00B519F5">
        <w:t>a</w:t>
      </w:r>
      <w:r>
        <w:t>l in</w:t>
      </w:r>
      <w:r w:rsidRPr="00B519F5">
        <w:t>f</w:t>
      </w:r>
      <w:r>
        <w:t>o</w:t>
      </w:r>
      <w:r w:rsidRPr="00B519F5">
        <w:t>r</w:t>
      </w:r>
      <w:r>
        <w:t>m</w:t>
      </w:r>
      <w:r w:rsidRPr="00B519F5">
        <w:t>a</w:t>
      </w:r>
      <w:r>
        <w:t xml:space="preserve">tion </w:t>
      </w:r>
      <w:r w:rsidRPr="00B519F5">
        <w:t>a</w:t>
      </w:r>
      <w:r>
        <w:t>bout the</w:t>
      </w:r>
      <w:r w:rsidRPr="00B519F5">
        <w:t xml:space="preserve"> c</w:t>
      </w:r>
      <w:r>
        <w:t>ount</w:t>
      </w:r>
      <w:r w:rsidRPr="00B519F5">
        <w:t>er</w:t>
      </w:r>
      <w:r>
        <w:t>m</w:t>
      </w:r>
      <w:r w:rsidRPr="00B519F5">
        <w:t>ea</w:t>
      </w:r>
      <w:r>
        <w:t>s</w:t>
      </w:r>
      <w:r w:rsidRPr="00B519F5">
        <w:t>ure’</w:t>
      </w:r>
      <w:r>
        <w:t>s</w:t>
      </w:r>
      <w:r w:rsidRPr="00B519F5">
        <w:t xml:space="preserve"> </w:t>
      </w:r>
      <w:r>
        <w:t>use</w:t>
      </w:r>
      <w:r w:rsidRPr="00B519F5">
        <w:t xml:space="preserve"> </w:t>
      </w:r>
      <w:r>
        <w:t>in th</w:t>
      </w:r>
      <w:r w:rsidRPr="00B519F5">
        <w:t>a</w:t>
      </w:r>
      <w:r>
        <w:t>t lo</w:t>
      </w:r>
      <w:r w:rsidRPr="00B519F5">
        <w:t>ca</w:t>
      </w:r>
      <w:r>
        <w:t>li</w:t>
      </w:r>
      <w:r w:rsidRPr="00B519F5">
        <w:t>ty</w:t>
      </w:r>
      <w:r>
        <w:t xml:space="preserve">. </w:t>
      </w:r>
      <w:r w:rsidR="008E4BA2">
        <w:t xml:space="preserve">As the </w:t>
      </w:r>
      <w:r w:rsidRPr="00141ACE" w:rsidR="008E4BA2">
        <w:rPr>
          <w:i/>
          <w:iCs/>
        </w:rPr>
        <w:t xml:space="preserve">Countermeasures </w:t>
      </w:r>
      <w:proofErr w:type="gramStart"/>
      <w:r w:rsidRPr="00141ACE" w:rsidR="008E4BA2">
        <w:rPr>
          <w:i/>
          <w:iCs/>
        </w:rPr>
        <w:t>At</w:t>
      </w:r>
      <w:proofErr w:type="gramEnd"/>
      <w:r w:rsidRPr="00141ACE" w:rsidR="008E4BA2">
        <w:rPr>
          <w:i/>
          <w:iCs/>
        </w:rPr>
        <w:t xml:space="preserve"> Work</w:t>
      </w:r>
      <w:r w:rsidR="008E4BA2">
        <w:t xml:space="preserve"> document has not been released t</w:t>
      </w:r>
      <w:r w:rsidR="004C0AF3">
        <w:t xml:space="preserve">o date, NHTSA has </w:t>
      </w:r>
      <w:r w:rsidR="008E4BA2">
        <w:t>not solicited</w:t>
      </w:r>
      <w:r w:rsidR="004C0AF3">
        <w:t xml:space="preserve"> feedback from users of the document.</w:t>
      </w:r>
      <w:r>
        <w:t xml:space="preserve"> </w:t>
      </w:r>
      <w:r w:rsidR="004C0AF3">
        <w:t>I</w:t>
      </w:r>
      <w:r>
        <w:t xml:space="preserve">t is important to know what specific information readers would like to see </w:t>
      </w:r>
      <w:r>
        <w:lastRenderedPageBreak/>
        <w:t>about the l</w:t>
      </w:r>
      <w:r w:rsidRPr="00B519F5">
        <w:t>oca</w:t>
      </w:r>
      <w:r>
        <w:t>l</w:t>
      </w:r>
      <w:r w:rsidRPr="00B519F5">
        <w:t>itie</w:t>
      </w:r>
      <w:r>
        <w:t>s</w:t>
      </w:r>
      <w:r w:rsidRPr="00B519F5">
        <w:t xml:space="preserve"> </w:t>
      </w:r>
      <w:r w:rsidR="009D7B97">
        <w:t>that</w:t>
      </w:r>
      <w:r w:rsidRPr="00B519F5">
        <w:t xml:space="preserve"> have impleme</w:t>
      </w:r>
      <w:r>
        <w:t>n</w:t>
      </w:r>
      <w:r w:rsidRPr="00B519F5">
        <w:t>te</w:t>
      </w:r>
      <w:r>
        <w:t>d</w:t>
      </w:r>
      <w:r w:rsidRPr="00B519F5">
        <w:t xml:space="preserve"> cou</w:t>
      </w:r>
      <w:r>
        <w:t>n</w:t>
      </w:r>
      <w:r w:rsidRPr="00B519F5">
        <w:t>termeasure</w:t>
      </w:r>
      <w:r>
        <w:t>s</w:t>
      </w:r>
      <w:r w:rsidRPr="00B519F5">
        <w:t xml:space="preserve"> an</w:t>
      </w:r>
      <w:r>
        <w:t>d</w:t>
      </w:r>
      <w:r w:rsidRPr="00B519F5">
        <w:t xml:space="preserve"> wha</w:t>
      </w:r>
      <w:r>
        <w:t>t</w:t>
      </w:r>
      <w:r w:rsidRPr="00B519F5">
        <w:t xml:space="preserve"> </w:t>
      </w:r>
      <w:r w:rsidR="00527D6B">
        <w:t xml:space="preserve">information </w:t>
      </w:r>
      <w:r w:rsidRPr="00B519F5">
        <w:t>wo</w:t>
      </w:r>
      <w:r>
        <w:t>u</w:t>
      </w:r>
      <w:r w:rsidRPr="00B519F5">
        <w:t>l</w:t>
      </w:r>
      <w:r>
        <w:t>d</w:t>
      </w:r>
      <w:r w:rsidRPr="00B519F5">
        <w:t xml:space="preserve"> </w:t>
      </w:r>
      <w:r w:rsidRPr="008760A8">
        <w:t>be</w:t>
      </w:r>
      <w:r w:rsidRPr="00B519F5">
        <w:t xml:space="preserve"> mos</w:t>
      </w:r>
      <w:r w:rsidRPr="008760A8">
        <w:t>t</w:t>
      </w:r>
      <w:r w:rsidRPr="00B519F5">
        <w:t xml:space="preserve"> helpfu</w:t>
      </w:r>
      <w:r w:rsidRPr="008760A8">
        <w:t>l</w:t>
      </w:r>
      <w:r w:rsidRPr="00B519F5">
        <w:t xml:space="preserve"> </w:t>
      </w:r>
      <w:r w:rsidRPr="008760A8">
        <w:t>w</w:t>
      </w:r>
      <w:r w:rsidRPr="00B519F5">
        <w:t>he</w:t>
      </w:r>
      <w:r w:rsidRPr="008760A8">
        <w:t>n</w:t>
      </w:r>
      <w:r w:rsidRPr="00B519F5">
        <w:t xml:space="preserve"> </w:t>
      </w:r>
      <w:r w:rsidR="008722DD">
        <w:t xml:space="preserve">deciding </w:t>
      </w:r>
      <w:r w:rsidRPr="00B519F5">
        <w:t>whethe</w:t>
      </w:r>
      <w:r w:rsidRPr="008760A8">
        <w:t>r</w:t>
      </w:r>
      <w:r w:rsidRPr="00B519F5">
        <w:t xml:space="preserve"> t</w:t>
      </w:r>
      <w:r w:rsidRPr="008760A8">
        <w:t>o</w:t>
      </w:r>
      <w:r w:rsidRPr="00B519F5">
        <w:t xml:space="preserve"> </w:t>
      </w:r>
      <w:r w:rsidRPr="008760A8">
        <w:t>i</w:t>
      </w:r>
      <w:r w:rsidRPr="00B519F5">
        <w:t>mplemen</w:t>
      </w:r>
      <w:r w:rsidRPr="008760A8">
        <w:t>t</w:t>
      </w:r>
      <w:r w:rsidRPr="00B519F5">
        <w:t xml:space="preserve"> </w:t>
      </w:r>
      <w:r w:rsidRPr="008760A8">
        <w:t>a</w:t>
      </w:r>
      <w:r w:rsidRPr="00B519F5">
        <w:t xml:space="preserve"> countermeasure</w:t>
      </w:r>
      <w:r w:rsidRPr="008760A8">
        <w:t>.</w:t>
      </w:r>
      <w:r w:rsidRPr="00B519F5">
        <w:t xml:space="preserve"> The data collected in this study will help us better understand user needs and information requirements</w:t>
      </w:r>
      <w:r w:rsidR="008722DD">
        <w:t>,</w:t>
      </w:r>
      <w:r w:rsidRPr="00B519F5">
        <w:t xml:space="preserve"> which will be used to update the content of the </w:t>
      </w:r>
      <w:r w:rsidRPr="004C0AF3">
        <w:rPr>
          <w:i/>
          <w:iCs/>
        </w:rPr>
        <w:t>Countermeasure</w:t>
      </w:r>
      <w:r w:rsidRPr="004C0AF3" w:rsidR="004964CD">
        <w:rPr>
          <w:i/>
          <w:iCs/>
        </w:rPr>
        <w:t>s</w:t>
      </w:r>
      <w:r w:rsidRPr="004C0AF3">
        <w:rPr>
          <w:i/>
          <w:iCs/>
        </w:rPr>
        <w:t xml:space="preserve"> </w:t>
      </w:r>
      <w:proofErr w:type="gramStart"/>
      <w:r w:rsidRPr="004C0AF3">
        <w:rPr>
          <w:i/>
          <w:iCs/>
        </w:rPr>
        <w:t>At</w:t>
      </w:r>
      <w:proofErr w:type="gramEnd"/>
      <w:r w:rsidRPr="004C0AF3">
        <w:rPr>
          <w:i/>
          <w:iCs/>
        </w:rPr>
        <w:t xml:space="preserve"> Work</w:t>
      </w:r>
      <w:r w:rsidRPr="00B519F5">
        <w:t xml:space="preserve"> guide.  </w:t>
      </w:r>
    </w:p>
    <w:p w:rsidRPr="007A0210" w:rsidR="0067266A" w:rsidP="00B519F5" w:rsidRDefault="0067266A" w14:paraId="6AE692BD" w14:textId="77777777"/>
    <w:p w:rsidRPr="00C816B1" w:rsidR="00C816B1" w:rsidP="0067266A" w:rsidRDefault="00C816B1" w14:paraId="049C99FC" w14:textId="77777777">
      <w:pPr>
        <w:spacing w:before="120" w:after="120"/>
        <w:ind w:left="360"/>
        <w:outlineLvl w:val="2"/>
        <w:rPr>
          <w:b/>
          <w:i/>
          <w:spacing w:val="15"/>
        </w:rPr>
      </w:pPr>
      <w:bookmarkStart w:name="_Toc6900677" w:id="4"/>
      <w:bookmarkStart w:name="_Toc448900451" w:id="5"/>
      <w:r w:rsidRPr="00C816B1">
        <w:rPr>
          <w:b/>
          <w:i/>
          <w:spacing w:val="15"/>
        </w:rPr>
        <w:t>b. Statute authorizing the collection of information</w:t>
      </w:r>
      <w:bookmarkEnd w:id="4"/>
    </w:p>
    <w:bookmarkEnd w:id="5"/>
    <w:p w:rsidRPr="00EC4ED1" w:rsidR="00EC4ED1" w:rsidP="00EC4ED1" w:rsidRDefault="00EC4ED1" w14:paraId="7A7C9B40" w14:textId="2FB87E06">
      <w:pPr>
        <w:spacing w:after="120"/>
        <w:rPr>
          <w:bCs/>
        </w:rPr>
      </w:pPr>
      <w:r w:rsidRPr="00EC4ED1">
        <w:rPr>
          <w:bCs/>
        </w:rPr>
        <w:t>Title 23, United States Code, Section 403</w:t>
      </w:r>
      <w:r w:rsidRPr="00EC4ED1">
        <w:rPr>
          <w:b/>
          <w:bCs/>
        </w:rPr>
        <w:t xml:space="preserve"> </w:t>
      </w:r>
      <w:r w:rsidRPr="00EC4ED1">
        <w:t>authorizes NHTSA to conduct research and development activities, including demonstration projects and the collection and analysis of highway and motor vehicle safety data and related information needed to carry out this section, with respect to all aspects of highway and traffic safety systems and conditions relating to vehicle, highway, driver, passenger, motorcyclist, bicyclist, and pedestrian characteristics; accident causation and investigations; and human behavioral factors and their effect on highway and traffic safety. [</w:t>
      </w:r>
      <w:r w:rsidRPr="00EC4ED1">
        <w:rPr>
          <w:i/>
        </w:rPr>
        <w:t>See</w:t>
      </w:r>
      <w:r w:rsidRPr="00EC4ED1">
        <w:t xml:space="preserve"> 23 U.S.C. 403(b)(1)(A)(</w:t>
      </w:r>
      <w:proofErr w:type="gramStart"/>
      <w:r w:rsidRPr="00EC4ED1">
        <w:t>i)-(</w:t>
      </w:r>
      <w:proofErr w:type="gramEnd"/>
      <w:r w:rsidRPr="00EC4ED1">
        <w:t>ii); 23 U.S.C. 403(b)(1)(B)].</w:t>
      </w:r>
    </w:p>
    <w:p w:rsidRPr="0076768F" w:rsidR="00980169" w:rsidP="00980169" w:rsidRDefault="00980169" w14:paraId="45AAD7A2" w14:textId="77777777"/>
    <w:p w:rsidRPr="00AA37F1" w:rsidR="00AA37F1" w:rsidP="00AA37F1" w:rsidRDefault="00AA37F1" w14:paraId="2A2E26C8" w14:textId="77777777">
      <w:pPr>
        <w:spacing w:after="120"/>
      </w:pPr>
      <w:bookmarkStart w:name="_Toc6900678" w:id="6"/>
      <w:bookmarkStart w:name="_Toc448900452" w:id="7"/>
      <w:r w:rsidRPr="00AA37F1">
        <w:rPr>
          <w:rFonts w:ascii="Times New Roman Bold" w:hAnsi="Times New Roman Bold"/>
          <w:b/>
          <w:bCs/>
          <w:caps/>
          <w:spacing w:val="15"/>
        </w:rPr>
        <w:t>A.2.</w:t>
      </w:r>
      <w:r w:rsidRPr="00AA37F1">
        <w:rPr>
          <w:rFonts w:ascii="Times New Roman Bold" w:hAnsi="Times New Roman Bold"/>
          <w:b/>
          <w:bCs/>
          <w:caps/>
          <w:spacing w:val="15"/>
        </w:rPr>
        <w:tab/>
      </w:r>
      <w:r w:rsidRPr="00AA37F1">
        <w:rPr>
          <w:rFonts w:ascii="Times New Roman Bold" w:hAnsi="Times New Roman Bold"/>
          <w:b/>
          <w:bCs/>
          <w:spacing w:val="15"/>
        </w:rPr>
        <w:t>Indicate how, by whom, and for what purpose the information is to be used</w:t>
      </w:r>
      <w:r w:rsidRPr="00AA37F1">
        <w:rPr>
          <w:rFonts w:ascii="Times New Roman Bold" w:hAnsi="Times New Roman Bold"/>
          <w:b/>
          <w:bCs/>
          <w:caps/>
          <w:spacing w:val="15"/>
        </w:rPr>
        <w:t>.</w:t>
      </w:r>
      <w:bookmarkEnd w:id="6"/>
      <w:r w:rsidRPr="00AA37F1">
        <w:t xml:space="preserve"> </w:t>
      </w:r>
      <w:r w:rsidRPr="00AA37F1">
        <w:rPr>
          <w:b/>
        </w:rPr>
        <w:t>Except for a new collection, indicate the actual use the agency has made of the information received from the current collection.</w:t>
      </w:r>
      <w:r w:rsidRPr="00AA37F1">
        <w:t xml:space="preserve"> </w:t>
      </w:r>
    </w:p>
    <w:bookmarkEnd w:id="7"/>
    <w:p w:rsidRPr="0076768F" w:rsidR="00980169" w:rsidP="00980169" w:rsidRDefault="00980169" w14:paraId="3852DAB0" w14:textId="77777777"/>
    <w:p w:rsidR="00BE2F48" w:rsidP="0067266A" w:rsidRDefault="00BE2F48" w14:paraId="46D84467" w14:textId="43459790">
      <w:r>
        <w:t xml:space="preserve">The University of North Carolina’s Highway Safety Research Center </w:t>
      </w:r>
      <w:r w:rsidR="003E7B81">
        <w:t xml:space="preserve">(HSRC) </w:t>
      </w:r>
      <w:r>
        <w:t>will conduct this study under a task order on an Indefinite Delivery/Indefinite Quantity contract with NHTSA. Participation in this study will be voluntary, and participants will be</w:t>
      </w:r>
      <w:r w:rsidRPr="003205D6" w:rsidR="003205D6">
        <w:t xml:space="preserve"> U.S. adults (18 years old and older)</w:t>
      </w:r>
      <w:r w:rsidR="003205D6">
        <w:t xml:space="preserve"> and</w:t>
      </w:r>
      <w:r>
        <w:t xml:space="preserve"> </w:t>
      </w:r>
      <w:r w:rsidRPr="00E7751A">
        <w:rPr>
          <w:color w:val="231F20"/>
        </w:rPr>
        <w:t>representatives from the SHSOs and/or local jurisdictions</w:t>
      </w:r>
      <w:r>
        <w:rPr>
          <w:color w:val="231F20"/>
        </w:rPr>
        <w:t>,</w:t>
      </w:r>
      <w:r w:rsidRPr="00E7751A">
        <w:rPr>
          <w:color w:val="231F20"/>
        </w:rPr>
        <w:t xml:space="preserve"> in addition to representative</w:t>
      </w:r>
      <w:r>
        <w:rPr>
          <w:color w:val="231F20"/>
        </w:rPr>
        <w:t>s</w:t>
      </w:r>
      <w:r w:rsidRPr="00E7751A">
        <w:rPr>
          <w:color w:val="231F20"/>
        </w:rPr>
        <w:t xml:space="preserve"> from Governors Highway Safety Association (GHSA), State </w:t>
      </w:r>
      <w:r w:rsidRPr="00A945D7">
        <w:rPr>
          <w:color w:val="231F20"/>
        </w:rPr>
        <w:t>Coordinators</w:t>
      </w:r>
      <w:r w:rsidRPr="00A945D7">
        <w:rPr>
          <w:color w:val="000000"/>
        </w:rPr>
        <w:t xml:space="preserve"> from across the United States, and other important stakeholders. </w:t>
      </w:r>
      <w:r w:rsidRPr="00851AC4" w:rsidR="00851AC4">
        <w:t>Up-to-date information</w:t>
      </w:r>
      <w:r w:rsidR="00851AC4">
        <w:t xml:space="preserve"> from stakeholders and program managers wi</w:t>
      </w:r>
      <w:r w:rsidRPr="00851AC4" w:rsidR="00851AC4">
        <w:t xml:space="preserve">ll help NHTSA </w:t>
      </w:r>
      <w:r w:rsidR="00851AC4">
        <w:t xml:space="preserve">refine the </w:t>
      </w:r>
      <w:r w:rsidRPr="0067266A" w:rsidR="00851AC4">
        <w:rPr>
          <w:i/>
        </w:rPr>
        <w:t>Countermeasures That Work</w:t>
      </w:r>
      <w:r w:rsidR="00851AC4">
        <w:t xml:space="preserve"> and </w:t>
      </w:r>
      <w:r w:rsidRPr="0067266A" w:rsidR="00851AC4">
        <w:rPr>
          <w:i/>
        </w:rPr>
        <w:t xml:space="preserve">Countermeasures </w:t>
      </w:r>
      <w:proofErr w:type="gramStart"/>
      <w:r w:rsidRPr="0067266A" w:rsidR="00851AC4">
        <w:rPr>
          <w:i/>
        </w:rPr>
        <w:t>At</w:t>
      </w:r>
      <w:proofErr w:type="gramEnd"/>
      <w:r w:rsidRPr="0067266A" w:rsidR="00851AC4">
        <w:rPr>
          <w:i/>
        </w:rPr>
        <w:t xml:space="preserve"> Work</w:t>
      </w:r>
      <w:r w:rsidR="00851AC4">
        <w:t xml:space="preserve"> documents and add additional case study information to the latter document. </w:t>
      </w:r>
    </w:p>
    <w:p w:rsidR="00421D0B" w:rsidP="0067266A" w:rsidRDefault="00421D0B" w14:paraId="0A3C5ADB" w14:textId="5ECD8053"/>
    <w:p w:rsidRPr="0067266A" w:rsidR="00421D0B" w:rsidP="0067266A" w:rsidRDefault="00421D0B" w14:paraId="433DAB3C" w14:textId="636BB555">
      <w:pPr>
        <w:spacing w:after="120"/>
      </w:pPr>
      <w:r>
        <w:t xml:space="preserve">To solicit user feedback to refine </w:t>
      </w:r>
      <w:r w:rsidRPr="00C14D90" w:rsidR="00C14D90">
        <w:rPr>
          <w:i/>
        </w:rPr>
        <w:t>Countermeasures That Work</w:t>
      </w:r>
      <w:r>
        <w:t xml:space="preserve"> and </w:t>
      </w:r>
      <w:r w:rsidRPr="00C14D90" w:rsidR="00C14D90">
        <w:rPr>
          <w:i/>
        </w:rPr>
        <w:t xml:space="preserve">Countermeasures </w:t>
      </w:r>
      <w:proofErr w:type="gramStart"/>
      <w:r w:rsidRPr="00C14D90" w:rsidR="00C14D90">
        <w:rPr>
          <w:i/>
        </w:rPr>
        <w:t>At</w:t>
      </w:r>
      <w:proofErr w:type="gramEnd"/>
      <w:r w:rsidRPr="00C14D90" w:rsidR="00C14D90">
        <w:rPr>
          <w:i/>
        </w:rPr>
        <w:t xml:space="preserve"> Work</w:t>
      </w:r>
      <w:r>
        <w:t>, the</w:t>
      </w:r>
      <w:r w:rsidRPr="00851AC4">
        <w:t xml:space="preserve"> survey form (NHTSA Form </w:t>
      </w:r>
      <w:r w:rsidR="00EC4ED1">
        <w:t>1343</w:t>
      </w:r>
      <w:r w:rsidRPr="00851AC4">
        <w:t>) will be self-administered and completed via</w:t>
      </w:r>
      <w:r w:rsidR="003C3511">
        <w:t xml:space="preserve"> the</w:t>
      </w:r>
      <w:r w:rsidRPr="00851AC4">
        <w:t xml:space="preserve"> web. Survey invitation materials</w:t>
      </w:r>
      <w:r w:rsidR="003C3511">
        <w:t>,</w:t>
      </w:r>
      <w:r w:rsidRPr="00851AC4">
        <w:t xml:space="preserve"> </w:t>
      </w:r>
      <w:r>
        <w:t>delivered by email</w:t>
      </w:r>
      <w:r w:rsidR="003C3511">
        <w:t>,</w:t>
      </w:r>
      <w:r>
        <w:t xml:space="preserve"> </w:t>
      </w:r>
      <w:r w:rsidRPr="00851AC4">
        <w:t xml:space="preserve">will inform participants about the </w:t>
      </w:r>
      <w:proofErr w:type="gramStart"/>
      <w:r w:rsidRPr="00851AC4">
        <w:t>study</w:t>
      </w:r>
      <w:proofErr w:type="gramEnd"/>
      <w:r w:rsidRPr="00851AC4">
        <w:t xml:space="preserve"> and </w:t>
      </w:r>
      <w:r w:rsidR="00BD2884">
        <w:t>explain</w:t>
      </w:r>
      <w:r w:rsidRPr="00851AC4">
        <w:t xml:space="preserve"> </w:t>
      </w:r>
      <w:r w:rsidR="00146FD0">
        <w:t>how to take the survey online</w:t>
      </w:r>
      <w:r w:rsidRPr="00851AC4">
        <w:t xml:space="preserve">, which is a component of NHTSA Form </w:t>
      </w:r>
      <w:r w:rsidR="0056241B">
        <w:t>1343</w:t>
      </w:r>
      <w:r w:rsidRPr="00851AC4">
        <w:t>. Following</w:t>
      </w:r>
      <w:r w:rsidR="00146FD0">
        <w:t xml:space="preserve"> this information</w:t>
      </w:r>
      <w:r w:rsidRPr="00851AC4">
        <w:t xml:space="preserve">, participants will complete a </w:t>
      </w:r>
      <w:r w:rsidR="00855638">
        <w:t>survey</w:t>
      </w:r>
      <w:r w:rsidRPr="00851AC4" w:rsidR="00855638">
        <w:t xml:space="preserve"> </w:t>
      </w:r>
      <w:r w:rsidRPr="00851AC4">
        <w:t xml:space="preserve">that covers </w:t>
      </w:r>
      <w:r>
        <w:t xml:space="preserve">familiarity with, helpfulness of, and improvements for both documents, as well as identification of successful countermeasure programs. </w:t>
      </w:r>
      <w:r w:rsidRPr="0067266A">
        <w:t xml:space="preserve">The </w:t>
      </w:r>
      <w:r w:rsidR="002849C6">
        <w:t>survey</w:t>
      </w:r>
      <w:r w:rsidRPr="0067266A">
        <w:t xml:space="preserve"> will ask the representatives</w:t>
      </w:r>
      <w:r w:rsidR="000975A3">
        <w:t xml:space="preserve"> for</w:t>
      </w:r>
      <w:r w:rsidRPr="0067266A">
        <w:t xml:space="preserve"> the following information:</w:t>
      </w:r>
    </w:p>
    <w:p w:rsidRPr="0067266A" w:rsidR="00421D0B" w:rsidP="00421D0B" w:rsidRDefault="00421D0B" w14:paraId="2FDEEA80" w14:textId="77777777">
      <w:pPr>
        <w:numPr>
          <w:ilvl w:val="0"/>
          <w:numId w:val="26"/>
        </w:numPr>
        <w:contextualSpacing/>
        <w:rPr>
          <w:lang w:val="en-GB"/>
        </w:rPr>
      </w:pPr>
      <w:r w:rsidRPr="0067266A">
        <w:rPr>
          <w:lang w:val="en-GB"/>
        </w:rPr>
        <w:t>Their background, including job roles and responsibilities, which provides context for document use.</w:t>
      </w:r>
    </w:p>
    <w:p w:rsidRPr="0067266A" w:rsidR="00421D0B" w:rsidP="00421D0B" w:rsidRDefault="000975A3" w14:paraId="15D6F1D7" w14:textId="6C5EA310">
      <w:pPr>
        <w:numPr>
          <w:ilvl w:val="0"/>
          <w:numId w:val="26"/>
        </w:numPr>
        <w:contextualSpacing/>
        <w:rPr>
          <w:lang w:val="en-GB"/>
        </w:rPr>
      </w:pPr>
      <w:r>
        <w:rPr>
          <w:lang w:val="en-GB"/>
        </w:rPr>
        <w:t>T</w:t>
      </w:r>
      <w:r w:rsidRPr="0067266A" w:rsidR="00421D0B">
        <w:rPr>
          <w:lang w:val="en-GB"/>
        </w:rPr>
        <w:t xml:space="preserve">heir key information needs for the </w:t>
      </w:r>
      <w:r w:rsidRPr="0067266A" w:rsidR="00421D0B">
        <w:rPr>
          <w:i/>
          <w:lang w:val="en-GB"/>
        </w:rPr>
        <w:t xml:space="preserve">Countermeasures </w:t>
      </w:r>
      <w:proofErr w:type="gramStart"/>
      <w:r w:rsidRPr="0067266A" w:rsidR="00421D0B">
        <w:rPr>
          <w:i/>
          <w:lang w:val="en-GB"/>
        </w:rPr>
        <w:t>At</w:t>
      </w:r>
      <w:proofErr w:type="gramEnd"/>
      <w:r w:rsidRPr="0067266A" w:rsidR="00421D0B">
        <w:rPr>
          <w:i/>
          <w:lang w:val="en-GB"/>
        </w:rPr>
        <w:t xml:space="preserve"> Work </w:t>
      </w:r>
      <w:r w:rsidRPr="0067266A" w:rsidR="00421D0B">
        <w:rPr>
          <w:lang w:val="en-GB"/>
        </w:rPr>
        <w:t>document, including details of specific use-case examples.</w:t>
      </w:r>
    </w:p>
    <w:p w:rsidRPr="0067266A" w:rsidR="00421D0B" w:rsidP="00421D0B" w:rsidRDefault="00421D0B" w14:paraId="72088790" w14:textId="05A2942D">
      <w:pPr>
        <w:numPr>
          <w:ilvl w:val="0"/>
          <w:numId w:val="26"/>
        </w:numPr>
        <w:contextualSpacing/>
        <w:rPr>
          <w:lang w:val="en-GB"/>
        </w:rPr>
      </w:pPr>
      <w:r w:rsidRPr="0067266A">
        <w:rPr>
          <w:lang w:val="en-GB"/>
        </w:rPr>
        <w:t xml:space="preserve">Opinions on both the </w:t>
      </w:r>
      <w:r w:rsidRPr="0067266A">
        <w:rPr>
          <w:i/>
          <w:lang w:val="en-GB"/>
        </w:rPr>
        <w:t xml:space="preserve">Countermeasures That Work </w:t>
      </w:r>
      <w:r w:rsidRPr="00654F72">
        <w:rPr>
          <w:iCs/>
          <w:lang w:val="en-GB"/>
        </w:rPr>
        <w:t>and</w:t>
      </w:r>
      <w:r w:rsidRPr="0067266A">
        <w:rPr>
          <w:i/>
          <w:lang w:val="en-GB"/>
        </w:rPr>
        <w:t xml:space="preserve"> Countermeasures </w:t>
      </w:r>
      <w:proofErr w:type="gramStart"/>
      <w:r w:rsidRPr="0067266A">
        <w:rPr>
          <w:i/>
          <w:lang w:val="en-GB"/>
        </w:rPr>
        <w:t>At</w:t>
      </w:r>
      <w:proofErr w:type="gramEnd"/>
      <w:r w:rsidRPr="0067266A">
        <w:rPr>
          <w:i/>
          <w:lang w:val="en-GB"/>
        </w:rPr>
        <w:t xml:space="preserve"> Work </w:t>
      </w:r>
      <w:r w:rsidRPr="0067266A">
        <w:rPr>
          <w:lang w:val="en-GB"/>
        </w:rPr>
        <w:t>documents’ structure, format, and content.</w:t>
      </w:r>
    </w:p>
    <w:p w:rsidRPr="0067266A" w:rsidR="00421D0B" w:rsidP="00421D0B" w:rsidRDefault="00421D0B" w14:paraId="4C45A3EF" w14:textId="006ADEA6">
      <w:pPr>
        <w:numPr>
          <w:ilvl w:val="0"/>
          <w:numId w:val="26"/>
        </w:numPr>
        <w:contextualSpacing/>
        <w:rPr>
          <w:lang w:val="en-GB"/>
        </w:rPr>
      </w:pPr>
      <w:r w:rsidRPr="0067266A">
        <w:rPr>
          <w:lang w:val="en-GB"/>
        </w:rPr>
        <w:t>Opinions about specific aspects and potential changes or improvements pertaining to alternative presentation formats for both documents.</w:t>
      </w:r>
    </w:p>
    <w:p w:rsidRPr="0067266A" w:rsidR="00421D0B" w:rsidP="00421D0B" w:rsidRDefault="00421D0B" w14:paraId="26AEF525" w14:textId="1EEC25A1">
      <w:pPr>
        <w:numPr>
          <w:ilvl w:val="0"/>
          <w:numId w:val="26"/>
        </w:numPr>
        <w:contextualSpacing/>
        <w:rPr>
          <w:lang w:val="en-GB"/>
        </w:rPr>
      </w:pPr>
      <w:r w:rsidRPr="0067266A">
        <w:rPr>
          <w:lang w:val="en-GB"/>
        </w:rPr>
        <w:lastRenderedPageBreak/>
        <w:t xml:space="preserve">Opinions about how the </w:t>
      </w:r>
      <w:r w:rsidRPr="0067266A">
        <w:rPr>
          <w:i/>
          <w:lang w:val="en-GB"/>
        </w:rPr>
        <w:t xml:space="preserve">Countermeasures </w:t>
      </w:r>
      <w:proofErr w:type="gramStart"/>
      <w:r w:rsidRPr="0067266A">
        <w:rPr>
          <w:i/>
          <w:lang w:val="en-GB"/>
        </w:rPr>
        <w:t>At</w:t>
      </w:r>
      <w:proofErr w:type="gramEnd"/>
      <w:r w:rsidRPr="0067266A">
        <w:rPr>
          <w:i/>
          <w:lang w:val="en-GB"/>
        </w:rPr>
        <w:t xml:space="preserve"> Work</w:t>
      </w:r>
      <w:r w:rsidRPr="0067266A">
        <w:rPr>
          <w:lang w:val="en-GB"/>
        </w:rPr>
        <w:t xml:space="preserve"> </w:t>
      </w:r>
      <w:r w:rsidR="008E4BA2">
        <w:rPr>
          <w:lang w:val="en-GB"/>
        </w:rPr>
        <w:t>document</w:t>
      </w:r>
      <w:r w:rsidRPr="0067266A">
        <w:rPr>
          <w:lang w:val="en-GB"/>
        </w:rPr>
        <w:t xml:space="preserve"> would be used, what information should be included, and if stakeholders have information about good locality examples.</w:t>
      </w:r>
    </w:p>
    <w:p w:rsidRPr="0067266A" w:rsidR="00421D0B" w:rsidP="00421D0B" w:rsidRDefault="00421D0B" w14:paraId="20FF66CF" w14:textId="646C421E">
      <w:pPr>
        <w:numPr>
          <w:ilvl w:val="0"/>
          <w:numId w:val="26"/>
        </w:numPr>
        <w:contextualSpacing/>
        <w:rPr>
          <w:lang w:val="en-GB"/>
        </w:rPr>
      </w:pPr>
      <w:r w:rsidRPr="0067266A">
        <w:rPr>
          <w:lang w:val="en-GB"/>
        </w:rPr>
        <w:t xml:space="preserve">Opinions about features or topics that should be included in both </w:t>
      </w:r>
      <w:r w:rsidR="008E4BA2">
        <w:rPr>
          <w:lang w:val="en-GB"/>
        </w:rPr>
        <w:t>documents</w:t>
      </w:r>
      <w:r w:rsidRPr="0067266A">
        <w:rPr>
          <w:lang w:val="en-GB"/>
        </w:rPr>
        <w:t>, such as the addition of figures and illustrations, and adjustments to the design of topic subsections.</w:t>
      </w:r>
    </w:p>
    <w:p w:rsidRPr="00421D0B" w:rsidR="00421D0B" w:rsidP="00421D0B" w:rsidRDefault="00421D0B" w14:paraId="0117C8ED" w14:textId="77777777"/>
    <w:p w:rsidR="00980169" w:rsidP="00980169" w:rsidRDefault="00980169" w14:paraId="5D9C6375" w14:textId="548C591B">
      <w:pPr>
        <w:widowControl w:val="0"/>
        <w:autoSpaceDE w:val="0"/>
        <w:autoSpaceDN w:val="0"/>
        <w:adjustRightInd w:val="0"/>
      </w:pPr>
      <w:r w:rsidRPr="008B16C1">
        <w:t xml:space="preserve">The data from this study will provide NHTSA with information that will guide </w:t>
      </w:r>
      <w:r>
        <w:t>update</w:t>
      </w:r>
      <w:r w:rsidR="00D41162">
        <w:t>s</w:t>
      </w:r>
      <w:r>
        <w:t xml:space="preserve"> </w:t>
      </w:r>
      <w:r w:rsidR="00D41162">
        <w:t>to</w:t>
      </w:r>
      <w:r>
        <w:t xml:space="preserve"> the </w:t>
      </w:r>
      <w:r>
        <w:rPr>
          <w:i/>
        </w:rPr>
        <w:t xml:space="preserve">Countermeasures That Work </w:t>
      </w:r>
      <w:r>
        <w:t xml:space="preserve">and </w:t>
      </w:r>
      <w:r>
        <w:rPr>
          <w:i/>
        </w:rPr>
        <w:t xml:space="preserve">Countermeasures </w:t>
      </w:r>
      <w:proofErr w:type="gramStart"/>
      <w:r>
        <w:rPr>
          <w:i/>
        </w:rPr>
        <w:t>At</w:t>
      </w:r>
      <w:proofErr w:type="gramEnd"/>
      <w:r>
        <w:rPr>
          <w:i/>
        </w:rPr>
        <w:t xml:space="preserve"> Work </w:t>
      </w:r>
      <w:r>
        <w:t>document</w:t>
      </w:r>
      <w:r w:rsidR="00B34DE1">
        <w:t>s</w:t>
      </w:r>
      <w:r>
        <w:t xml:space="preserve">. </w:t>
      </w:r>
      <w:r w:rsidRPr="009A6EB7">
        <w:t xml:space="preserve">Data collected from </w:t>
      </w:r>
      <w:r w:rsidR="008E4BA2">
        <w:t>the surveys</w:t>
      </w:r>
      <w:r w:rsidRPr="009A6EB7">
        <w:t xml:space="preserve"> </w:t>
      </w:r>
      <w:r w:rsidR="00230F6C">
        <w:t>ha</w:t>
      </w:r>
      <w:r w:rsidR="000E05F7">
        <w:t>ve</w:t>
      </w:r>
      <w:r w:rsidR="00230F6C">
        <w:t xml:space="preserve"> been used and</w:t>
      </w:r>
      <w:r w:rsidR="00F77E8B">
        <w:t>/or</w:t>
      </w:r>
      <w:r w:rsidR="00230F6C">
        <w:t xml:space="preserve"> </w:t>
      </w:r>
      <w:r w:rsidRPr="009A6EB7">
        <w:t xml:space="preserve">will be used primarily to (1) </w:t>
      </w:r>
      <w:r>
        <w:t>update the content, format</w:t>
      </w:r>
      <w:r w:rsidR="00F924A8">
        <w:t>,</w:t>
      </w:r>
      <w:r>
        <w:t xml:space="preserve"> and structure of information provided in </w:t>
      </w:r>
      <w:r w:rsidR="00D41162">
        <w:rPr>
          <w:i/>
          <w:iCs/>
        </w:rPr>
        <w:t>Countermeasures That Work</w:t>
      </w:r>
      <w:r w:rsidRPr="009A6EB7">
        <w:t xml:space="preserve"> </w:t>
      </w:r>
      <w:r w:rsidR="00EE579D">
        <w:t xml:space="preserve">and </w:t>
      </w:r>
      <w:r w:rsidRPr="00EE579D" w:rsidR="00EE579D">
        <w:rPr>
          <w:i/>
        </w:rPr>
        <w:t>Countermeasures At Work</w:t>
      </w:r>
      <w:r w:rsidR="00EE579D">
        <w:t xml:space="preserve">, </w:t>
      </w:r>
      <w:r w:rsidRPr="009A6EB7">
        <w:t xml:space="preserve">and (2) </w:t>
      </w:r>
      <w:r>
        <w:t>identify the localities/implementation of countermeasures that should be presented as case stud</w:t>
      </w:r>
      <w:r w:rsidR="00F924A8">
        <w:t>ies</w:t>
      </w:r>
      <w:r>
        <w:t xml:space="preserve"> in </w:t>
      </w:r>
      <w:r w:rsidRPr="005F625E">
        <w:rPr>
          <w:i/>
        </w:rPr>
        <w:t>Countermeasures At Work</w:t>
      </w:r>
      <w:r>
        <w:t>. For example,</w:t>
      </w:r>
      <w:r w:rsidR="0023058D">
        <w:t xml:space="preserve"> previous survey feedback was used to revise the </w:t>
      </w:r>
      <w:r w:rsidRPr="00003574" w:rsidR="0023058D">
        <w:rPr>
          <w:i/>
          <w:iCs/>
        </w:rPr>
        <w:t>Countermeasures That Work</w:t>
      </w:r>
      <w:r w:rsidR="0023058D">
        <w:t xml:space="preserve"> document to more clearly delineate higher versus lower rated countermeasures, add additional information about evaluation needs for lower rated countermeasures, and separate the </w:t>
      </w:r>
      <w:r w:rsidR="00AB2D0F">
        <w:t xml:space="preserve">combined </w:t>
      </w:r>
      <w:r w:rsidR="0023058D">
        <w:t xml:space="preserve">distracted and drowsy driving chapter into </w:t>
      </w:r>
      <w:r w:rsidR="00AB2D0F">
        <w:t>individual</w:t>
      </w:r>
      <w:r w:rsidR="0023058D">
        <w:t xml:space="preserve"> distracted driving and drowsy driving chapters. </w:t>
      </w:r>
    </w:p>
    <w:p w:rsidR="003E7B81" w:rsidP="00980169" w:rsidRDefault="003E7B81" w14:paraId="529CC772" w14:textId="5BBFC7C9">
      <w:pPr>
        <w:widowControl w:val="0"/>
        <w:autoSpaceDE w:val="0"/>
        <w:autoSpaceDN w:val="0"/>
        <w:adjustRightInd w:val="0"/>
      </w:pPr>
    </w:p>
    <w:p w:rsidR="003E7B81" w:rsidP="003E7B81" w:rsidRDefault="003E7B81" w14:paraId="16A57142" w14:textId="3EEA43DE">
      <w:r>
        <w:t xml:space="preserve">To solicit program manager input to develop content for </w:t>
      </w:r>
      <w:r w:rsidRPr="00C14D90" w:rsidR="00C14D90">
        <w:rPr>
          <w:i/>
        </w:rPr>
        <w:t xml:space="preserve">Countermeasures </w:t>
      </w:r>
      <w:proofErr w:type="gramStart"/>
      <w:r w:rsidRPr="00C14D90" w:rsidR="00C14D90">
        <w:rPr>
          <w:i/>
        </w:rPr>
        <w:t>At</w:t>
      </w:r>
      <w:proofErr w:type="gramEnd"/>
      <w:r w:rsidRPr="00C14D90" w:rsidR="00C14D90">
        <w:rPr>
          <w:i/>
        </w:rPr>
        <w:t xml:space="preserve"> Work</w:t>
      </w:r>
      <w:r>
        <w:t xml:space="preserve">, a structured interview </w:t>
      </w:r>
      <w:r w:rsidR="00EC4ED1">
        <w:t>(NHTSA Form 1344</w:t>
      </w:r>
      <w:r>
        <w:t xml:space="preserve">) will be conducted with representatives from jurisdictions who currently administer effective countermeasures. </w:t>
      </w:r>
      <w:r w:rsidR="000E05F7">
        <w:t>I</w:t>
      </w:r>
      <w:r>
        <w:t xml:space="preserve">nvitation materials will inform participants about the study and how to arrange an interview. </w:t>
      </w:r>
      <w:r w:rsidR="009546B2">
        <w:t xml:space="preserve">HSRC will administer these interviews in person or by telephone. </w:t>
      </w:r>
      <w:r>
        <w:t>During the structured interview, program managers will</w:t>
      </w:r>
      <w:r w:rsidR="009546B2">
        <w:t xml:space="preserve"> be</w:t>
      </w:r>
      <w:r>
        <w:t xml:space="preserve"> </w:t>
      </w:r>
      <w:r w:rsidR="009546B2">
        <w:t>asked to describe their</w:t>
      </w:r>
      <w:r>
        <w:t xml:space="preserve"> program</w:t>
      </w:r>
      <w:r w:rsidR="009546B2">
        <w:t>’s</w:t>
      </w:r>
      <w:r>
        <w:t xml:space="preserve"> </w:t>
      </w:r>
      <w:r w:rsidR="004710E4">
        <w:t xml:space="preserve">history, </w:t>
      </w:r>
      <w:r w:rsidRPr="002E55CE" w:rsidR="004710E4">
        <w:t>size, scope</w:t>
      </w:r>
      <w:r w:rsidR="004710E4">
        <w:t>,</w:t>
      </w:r>
      <w:r w:rsidRPr="002E55CE" w:rsidR="004710E4">
        <w:t xml:space="preserve"> and operation of the program, funding sources, stakeholder involvement, media coverage (if appropriate), evaluation efforts, and other key aspects of the program.</w:t>
      </w:r>
      <w:r w:rsidRPr="002E55CE" w:rsidR="004710E4">
        <w:rPr>
          <w:color w:val="000000"/>
        </w:rPr>
        <w:t xml:space="preserve"> </w:t>
      </w:r>
    </w:p>
    <w:p w:rsidR="003E7B81" w:rsidP="003E7B81" w:rsidRDefault="003E7B81" w14:paraId="07511FBB" w14:textId="77777777"/>
    <w:p w:rsidRPr="00EF0703" w:rsidR="003E7B81" w:rsidP="003E7B81" w:rsidRDefault="003E7B81" w14:paraId="5E1C6B6F" w14:textId="76B00259">
      <w:pPr>
        <w:rPr>
          <w:color w:val="000000"/>
        </w:rPr>
      </w:pPr>
      <w:r>
        <w:t xml:space="preserve">The findings of </w:t>
      </w:r>
      <w:r w:rsidR="009546B2">
        <w:t xml:space="preserve">the program manager </w:t>
      </w:r>
      <w:r>
        <w:t xml:space="preserve">interviews conducted for </w:t>
      </w:r>
      <w:r w:rsidRPr="00051C03">
        <w:rPr>
          <w:i/>
        </w:rPr>
        <w:t>Countermeasure</w:t>
      </w:r>
      <w:r>
        <w:rPr>
          <w:i/>
        </w:rPr>
        <w:t>s</w:t>
      </w:r>
      <w:r w:rsidRPr="00051C03">
        <w:rPr>
          <w:i/>
        </w:rPr>
        <w:t xml:space="preserve"> </w:t>
      </w:r>
      <w:proofErr w:type="gramStart"/>
      <w:r w:rsidRPr="00051C03">
        <w:rPr>
          <w:i/>
        </w:rPr>
        <w:t>At</w:t>
      </w:r>
      <w:proofErr w:type="gramEnd"/>
      <w:r w:rsidRPr="00051C03">
        <w:rPr>
          <w:i/>
        </w:rPr>
        <w:t xml:space="preserve"> Work</w:t>
      </w:r>
      <w:r>
        <w:t xml:space="preserve"> will be reported separately for each individual locality so that the reader can get an idea about the size and type of the featured locality and issues specific to that locality. </w:t>
      </w:r>
      <w:r w:rsidRPr="002E7E11" w:rsidR="004710E4">
        <w:t xml:space="preserve">The next edition of the guide will include approximately 15 additional localities that have implemented successful countermeasures. </w:t>
      </w:r>
      <w:r>
        <w:t xml:space="preserve">The </w:t>
      </w:r>
      <w:r w:rsidRPr="00051C03">
        <w:rPr>
          <w:i/>
        </w:rPr>
        <w:t>Countermeasure</w:t>
      </w:r>
      <w:r>
        <w:rPr>
          <w:i/>
        </w:rPr>
        <w:t>s</w:t>
      </w:r>
      <w:r w:rsidRPr="00051C03">
        <w:rPr>
          <w:i/>
        </w:rPr>
        <w:t xml:space="preserve"> At Work</w:t>
      </w:r>
      <w:r>
        <w:rPr>
          <w:i/>
        </w:rPr>
        <w:t xml:space="preserve"> </w:t>
      </w:r>
      <w:r w:rsidRPr="00F52B9C">
        <w:rPr>
          <w:iCs/>
        </w:rPr>
        <w:t>guide</w:t>
      </w:r>
      <w:r>
        <w:rPr>
          <w:i/>
        </w:rPr>
        <w:t xml:space="preserve"> </w:t>
      </w:r>
      <w:r w:rsidRPr="00051C03">
        <w:t>will inc</w:t>
      </w:r>
      <w:r>
        <w:t xml:space="preserve">lude general contact information </w:t>
      </w:r>
      <w:r w:rsidR="00234941">
        <w:t>for</w:t>
      </w:r>
      <w:r>
        <w:t xml:space="preserve"> the locality (i.e., </w:t>
      </w:r>
      <w:r w:rsidR="00A63E78">
        <w:t xml:space="preserve">State </w:t>
      </w:r>
      <w:r>
        <w:t>DOT or SHSO office) or the contact information of key individuals (only if permission is granted by the interview participant), so that readers of the document can follow-up, if desired, with the locality to obtain more information about the countermeasure</w:t>
      </w:r>
      <w:r w:rsidR="007E513D">
        <w:t>s</w:t>
      </w:r>
      <w:r>
        <w:t>.</w:t>
      </w:r>
      <w:r w:rsidRPr="004710E4" w:rsidR="004710E4">
        <w:t xml:space="preserve"> </w:t>
      </w:r>
      <w:r w:rsidRPr="0062047A" w:rsidR="004710E4">
        <w:t xml:space="preserve">The case studies will </w:t>
      </w:r>
      <w:r w:rsidR="004710E4">
        <w:t xml:space="preserve">also </w:t>
      </w:r>
      <w:r w:rsidRPr="0062047A" w:rsidR="004710E4">
        <w:t xml:space="preserve">highlight challenges encountered in the process of implementing </w:t>
      </w:r>
      <w:r w:rsidR="004710E4">
        <w:t xml:space="preserve">and sustaining </w:t>
      </w:r>
      <w:r w:rsidRPr="0062047A" w:rsidR="004710E4">
        <w:t>countermeasures</w:t>
      </w:r>
      <w:r w:rsidR="004710E4">
        <w:t>.</w:t>
      </w:r>
    </w:p>
    <w:p w:rsidRPr="009A6EB7" w:rsidR="00F924A8" w:rsidP="00980169" w:rsidRDefault="00F924A8" w14:paraId="53A07152" w14:textId="77777777">
      <w:pPr>
        <w:widowControl w:val="0"/>
        <w:autoSpaceDE w:val="0"/>
        <w:autoSpaceDN w:val="0"/>
        <w:adjustRightInd w:val="0"/>
      </w:pPr>
    </w:p>
    <w:p w:rsidR="00056142" w:rsidP="00980169" w:rsidRDefault="00F924A8" w14:paraId="195D07FC" w14:textId="7BFD90A5">
      <w:r w:rsidRPr="00AC4992">
        <w:rPr>
          <w:i/>
        </w:rPr>
        <w:t>Countermeasures That Work</w:t>
      </w:r>
      <w:r>
        <w:t xml:space="preserve"> is used by SHSOs</w:t>
      </w:r>
      <w:r w:rsidRPr="00F924A8">
        <w:t xml:space="preserve"> to assist them in developing programs for implementing safety countermeasures in </w:t>
      </w:r>
      <w:r>
        <w:t xml:space="preserve">the top </w:t>
      </w:r>
      <w:r w:rsidR="005948AC">
        <w:t>ten</w:t>
      </w:r>
      <w:r w:rsidRPr="00F924A8">
        <w:t xml:space="preserve"> </w:t>
      </w:r>
      <w:r>
        <w:t xml:space="preserve">traffic safety </w:t>
      </w:r>
      <w:r w:rsidRPr="00F924A8">
        <w:t>program areas</w:t>
      </w:r>
      <w:r>
        <w:t xml:space="preserve">. </w:t>
      </w:r>
      <w:r w:rsidR="00EC21B2">
        <w:t xml:space="preserve">The new </w:t>
      </w:r>
      <w:r w:rsidRPr="00AC4992">
        <w:rPr>
          <w:i/>
        </w:rPr>
        <w:t xml:space="preserve">Countermeasures </w:t>
      </w:r>
      <w:proofErr w:type="gramStart"/>
      <w:r w:rsidRPr="00AC4992">
        <w:rPr>
          <w:i/>
        </w:rPr>
        <w:t>At</w:t>
      </w:r>
      <w:proofErr w:type="gramEnd"/>
      <w:r w:rsidRPr="00AC4992">
        <w:rPr>
          <w:i/>
        </w:rPr>
        <w:t xml:space="preserve"> W</w:t>
      </w:r>
      <w:r>
        <w:t xml:space="preserve">ork </w:t>
      </w:r>
      <w:r w:rsidR="009E2D6A">
        <w:t>expands</w:t>
      </w:r>
      <w:r w:rsidRPr="00B12A0F" w:rsidR="009E2D6A">
        <w:t xml:space="preserve"> </w:t>
      </w:r>
      <w:r w:rsidRPr="00B12A0F" w:rsidR="00D41162">
        <w:t xml:space="preserve">on the </w:t>
      </w:r>
      <w:r w:rsidR="00D41162">
        <w:t xml:space="preserve">most effective </w:t>
      </w:r>
      <w:r w:rsidRPr="00B12A0F" w:rsidR="00D41162">
        <w:t xml:space="preserve">countermeasures </w:t>
      </w:r>
      <w:r w:rsidRPr="00F924A8">
        <w:t xml:space="preserve">contained in the </w:t>
      </w:r>
      <w:r w:rsidRPr="00AC4992">
        <w:rPr>
          <w:i/>
        </w:rPr>
        <w:t>Countermeasures That Work</w:t>
      </w:r>
      <w:r w:rsidRPr="00F924A8">
        <w:t xml:space="preserve"> guide by providing real world examples and details on </w:t>
      </w:r>
      <w:r w:rsidR="008339B6">
        <w:t xml:space="preserve">implementations of </w:t>
      </w:r>
      <w:r w:rsidR="009B6D7D">
        <w:t>countermeasures</w:t>
      </w:r>
      <w:r w:rsidRPr="00F924A8">
        <w:t>. The countermeasure descriptions include details about locality size, implementation issues, cost, stakeholders to involve, challenges, evaluation, and outcomes</w:t>
      </w:r>
      <w:r w:rsidR="00056142">
        <w:t xml:space="preserve"> to help officials determine which countermeasures may be effective in their jurisdictions</w:t>
      </w:r>
      <w:r w:rsidRPr="00F924A8">
        <w:t>.</w:t>
      </w:r>
      <w:r w:rsidR="00056142">
        <w:t xml:space="preserve"> Per </w:t>
      </w:r>
      <w:r w:rsidR="00925ADE">
        <w:t xml:space="preserve">Section </w:t>
      </w:r>
      <w:r w:rsidRPr="00056142" w:rsidR="00056142">
        <w:t>1</w:t>
      </w:r>
      <w:r w:rsidR="00FF3819">
        <w:t>3</w:t>
      </w:r>
      <w:r w:rsidRPr="00056142" w:rsidR="00056142">
        <w:t>00</w:t>
      </w:r>
      <w:r w:rsidR="00056142">
        <w:t xml:space="preserve">.11 of the Uniform Procedures for State Highway Safety Grant </w:t>
      </w:r>
      <w:r w:rsidR="00056142">
        <w:lastRenderedPageBreak/>
        <w:t>Programs,</w:t>
      </w:r>
      <w:r w:rsidR="00925ADE">
        <w:rPr>
          <w:rStyle w:val="FootnoteReference"/>
        </w:rPr>
        <w:footnoteReference w:id="4"/>
      </w:r>
      <w:r w:rsidR="00056142">
        <w:t xml:space="preserve"> each fiscal year, as part of the highway safety planning process for </w:t>
      </w:r>
      <w:r w:rsidR="00FF3819">
        <w:t xml:space="preserve">a </w:t>
      </w:r>
      <w:r w:rsidR="00056142">
        <w:t>State’s Highway Safety Plan</w:t>
      </w:r>
      <w:r w:rsidR="007C66B8">
        <w:t>,</w:t>
      </w:r>
      <w:r w:rsidR="00056142">
        <w:t xml:space="preserve"> a list of information and data sources consulted must be included in the plan</w:t>
      </w:r>
      <w:r w:rsidR="008B1022">
        <w:t xml:space="preserve"> (23 CFR Part 1300)</w:t>
      </w:r>
      <w:r w:rsidR="00056142">
        <w:t xml:space="preserve">. </w:t>
      </w:r>
      <w:r w:rsidRPr="00AC4992" w:rsidR="00056142">
        <w:rPr>
          <w:i/>
        </w:rPr>
        <w:t>Countermeasures That Work</w:t>
      </w:r>
      <w:r w:rsidR="00056142">
        <w:t xml:space="preserve"> is </w:t>
      </w:r>
      <w:r w:rsidR="00FF3819">
        <w:t>commonly</w:t>
      </w:r>
      <w:r w:rsidR="00056142">
        <w:t xml:space="preserve"> referenced as a consulted source.  </w:t>
      </w:r>
    </w:p>
    <w:p w:rsidR="00056142" w:rsidP="00980169" w:rsidRDefault="00056142" w14:paraId="2107FB35" w14:textId="77777777"/>
    <w:p w:rsidR="00CF7C1C" w:rsidP="00980169" w:rsidRDefault="00CF7C1C" w14:paraId="4DAA7AA2" w14:textId="77777777">
      <w:pPr>
        <w:rPr>
          <w:rFonts w:ascii="Times New Roman Bold" w:hAnsi="Times New Roman Bold"/>
          <w:b/>
          <w:bCs/>
          <w:spacing w:val="15"/>
        </w:rPr>
      </w:pPr>
      <w:bookmarkStart w:name="_Toc6900679" w:id="8"/>
      <w:r w:rsidRPr="00CF7C1C">
        <w:rPr>
          <w:rFonts w:ascii="Times New Roman Bold" w:hAnsi="Times New Roman Bold"/>
          <w:b/>
          <w:bCs/>
          <w:caps/>
          <w:spacing w:val="15"/>
        </w:rPr>
        <w:t>A.3.</w:t>
      </w:r>
      <w:r w:rsidRPr="00CF7C1C">
        <w:rPr>
          <w:rFonts w:ascii="Times New Roman Bold" w:hAnsi="Times New Roman Bold"/>
          <w:b/>
          <w:bCs/>
          <w:caps/>
          <w:spacing w:val="15"/>
        </w:rPr>
        <w:tab/>
      </w:r>
      <w:r w:rsidRPr="00CF7C1C">
        <w:rPr>
          <w:rFonts w:ascii="Times New Roman Bold" w:hAnsi="Times New Roman Bold"/>
          <w:b/>
          <w:bCs/>
          <w:spacing w:val="15"/>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8"/>
    </w:p>
    <w:p w:rsidR="008B1022" w:rsidP="00980169" w:rsidRDefault="008B1022" w14:paraId="165AA45C" w14:textId="77777777"/>
    <w:p w:rsidR="00A50FB4" w:rsidP="00980169" w:rsidRDefault="00A50FB4" w14:paraId="7957CD9C" w14:textId="77777777">
      <w:pPr>
        <w:rPr>
          <w:i/>
          <w:iCs/>
        </w:rPr>
      </w:pPr>
      <w:r>
        <w:rPr>
          <w:i/>
          <w:iCs/>
        </w:rPr>
        <w:t>End User Feedback Surveys</w:t>
      </w:r>
    </w:p>
    <w:p w:rsidR="00A945D7" w:rsidP="00980169" w:rsidRDefault="00A50FB4" w14:paraId="3FCAE49B" w14:textId="6FA2F909">
      <w:r>
        <w:t>Surveys</w:t>
      </w:r>
      <w:r w:rsidR="00980169">
        <w:t xml:space="preserve"> will be conducted </w:t>
      </w:r>
      <w:r>
        <w:t xml:space="preserve">of </w:t>
      </w:r>
      <w:r w:rsidRPr="00E7751A" w:rsidR="00980169">
        <w:rPr>
          <w:color w:val="231F20"/>
        </w:rPr>
        <w:t>representatives from SHSOs and/or local jurisdictions</w:t>
      </w:r>
      <w:r w:rsidR="00980169">
        <w:rPr>
          <w:color w:val="231F20"/>
        </w:rPr>
        <w:t>,</w:t>
      </w:r>
      <w:r w:rsidRPr="00E7751A" w:rsidR="00980169">
        <w:rPr>
          <w:color w:val="231F20"/>
        </w:rPr>
        <w:t xml:space="preserve"> in addition to representative</w:t>
      </w:r>
      <w:r w:rsidR="00CB11C6">
        <w:rPr>
          <w:color w:val="231F20"/>
        </w:rPr>
        <w:t>s</w:t>
      </w:r>
      <w:r w:rsidRPr="00E7751A" w:rsidR="00980169">
        <w:rPr>
          <w:color w:val="231F20"/>
        </w:rPr>
        <w:t xml:space="preserve"> from GHSA, State </w:t>
      </w:r>
      <w:r w:rsidRPr="00A945D7" w:rsidR="00980169">
        <w:rPr>
          <w:color w:val="231F20"/>
        </w:rPr>
        <w:t>Coordinators</w:t>
      </w:r>
      <w:r w:rsidRPr="00A945D7" w:rsidR="00980169">
        <w:rPr>
          <w:color w:val="000000"/>
        </w:rPr>
        <w:t xml:space="preserve"> from across the United States, and other important stakeholders. </w:t>
      </w:r>
      <w:bookmarkStart w:name="_Hlk32576226" w:id="9"/>
      <w:r w:rsidRPr="00A945D7" w:rsidR="004964CD">
        <w:rPr>
          <w:color w:val="000000"/>
        </w:rPr>
        <w:t>Up to</w:t>
      </w:r>
      <w:r w:rsidRPr="00A945D7" w:rsidR="00980169">
        <w:rPr>
          <w:color w:val="000000"/>
        </w:rPr>
        <w:t xml:space="preserve"> </w:t>
      </w:r>
      <w:r w:rsidRPr="00A945D7" w:rsidR="00051C03">
        <w:rPr>
          <w:color w:val="000000"/>
        </w:rPr>
        <w:t>1</w:t>
      </w:r>
      <w:r w:rsidRPr="00A945D7" w:rsidR="00A945D7">
        <w:rPr>
          <w:color w:val="000000"/>
        </w:rPr>
        <w:t>2</w:t>
      </w:r>
      <w:r w:rsidRPr="00A945D7" w:rsidR="00980169">
        <w:rPr>
          <w:color w:val="000000"/>
        </w:rPr>
        <w:t xml:space="preserve">0 </w:t>
      </w:r>
      <w:r w:rsidR="000E05F7">
        <w:rPr>
          <w:color w:val="000000"/>
        </w:rPr>
        <w:t>potential participants will be contacted to participate in the survey</w:t>
      </w:r>
      <w:r w:rsidRPr="00A945D7" w:rsidR="008A5589">
        <w:rPr>
          <w:color w:val="000000"/>
        </w:rPr>
        <w:t>.</w:t>
      </w:r>
      <w:bookmarkEnd w:id="9"/>
      <w:r w:rsidRPr="00A945D7" w:rsidR="008A5589">
        <w:rPr>
          <w:color w:val="000000"/>
        </w:rPr>
        <w:t xml:space="preserve"> In past</w:t>
      </w:r>
      <w:r w:rsidRPr="00A945D7" w:rsidR="002D36FC">
        <w:rPr>
          <w:color w:val="000000"/>
        </w:rPr>
        <w:t xml:space="preserve"> years of the project</w:t>
      </w:r>
      <w:r w:rsidRPr="00A945D7" w:rsidR="008A5589">
        <w:rPr>
          <w:color w:val="000000"/>
        </w:rPr>
        <w:t xml:space="preserve">, </w:t>
      </w:r>
      <w:r w:rsidR="005C2B70">
        <w:rPr>
          <w:color w:val="000000"/>
        </w:rPr>
        <w:t>structured</w:t>
      </w:r>
      <w:r w:rsidRPr="00A945D7" w:rsidR="008A5589">
        <w:rPr>
          <w:color w:val="000000"/>
        </w:rPr>
        <w:t xml:space="preserve"> interviews were conducted</w:t>
      </w:r>
      <w:r w:rsidRPr="00A945D7" w:rsidR="00980169">
        <w:rPr>
          <w:color w:val="000000"/>
        </w:rPr>
        <w:t xml:space="preserve"> by telephone</w:t>
      </w:r>
      <w:r w:rsidRPr="00A945D7" w:rsidR="008A5589">
        <w:rPr>
          <w:color w:val="000000"/>
        </w:rPr>
        <w:t xml:space="preserve">. During the </w:t>
      </w:r>
      <w:r w:rsidR="00A63E78">
        <w:rPr>
          <w:color w:val="000000"/>
        </w:rPr>
        <w:t xml:space="preserve">proposed </w:t>
      </w:r>
      <w:r w:rsidRPr="00A945D7" w:rsidR="00FE6D97">
        <w:rPr>
          <w:color w:val="000000"/>
        </w:rPr>
        <w:t>three</w:t>
      </w:r>
      <w:r w:rsidRPr="00A945D7" w:rsidR="002D36FC">
        <w:rPr>
          <w:color w:val="000000"/>
        </w:rPr>
        <w:t>-year</w:t>
      </w:r>
      <w:r w:rsidRPr="00A945D7" w:rsidR="00FE6D97">
        <w:rPr>
          <w:color w:val="000000"/>
        </w:rPr>
        <w:t xml:space="preserve"> </w:t>
      </w:r>
      <w:r w:rsidR="00A63E78">
        <w:rPr>
          <w:color w:val="000000"/>
        </w:rPr>
        <w:t>ICR</w:t>
      </w:r>
      <w:r w:rsidRPr="00A945D7" w:rsidR="008A5589">
        <w:rPr>
          <w:color w:val="000000"/>
        </w:rPr>
        <w:t xml:space="preserve">, </w:t>
      </w:r>
      <w:r w:rsidRPr="00A945D7" w:rsidR="00A945D7">
        <w:rPr>
          <w:color w:val="000000"/>
        </w:rPr>
        <w:t xml:space="preserve">NHTSA will administer </w:t>
      </w:r>
      <w:r w:rsidR="000E05F7">
        <w:rPr>
          <w:color w:val="000000"/>
        </w:rPr>
        <w:t xml:space="preserve">the feedback </w:t>
      </w:r>
      <w:r w:rsidRPr="00A945D7" w:rsidR="002D36FC">
        <w:rPr>
          <w:color w:val="000000"/>
        </w:rPr>
        <w:t>survey</w:t>
      </w:r>
      <w:r w:rsidRPr="00A945D7" w:rsidR="008A5589">
        <w:rPr>
          <w:color w:val="000000"/>
        </w:rPr>
        <w:t xml:space="preserve"> </w:t>
      </w:r>
      <w:bookmarkStart w:name="_Hlk32575013" w:id="10"/>
      <w:r w:rsidRPr="00A945D7" w:rsidR="008A5589">
        <w:rPr>
          <w:color w:val="000000"/>
        </w:rPr>
        <w:t>using an online platform</w:t>
      </w:r>
      <w:bookmarkEnd w:id="10"/>
      <w:r w:rsidRPr="00A945D7" w:rsidR="008A5589">
        <w:rPr>
          <w:color w:val="000000"/>
        </w:rPr>
        <w:t xml:space="preserve">. </w:t>
      </w:r>
      <w:r w:rsidRPr="00AA37F1" w:rsidR="00AA37F1">
        <w:rPr>
          <w:color w:val="000000"/>
        </w:rPr>
        <w:t>Participant data will be collected using Computer Assisted Web Interviewing (CAWI)—a programmed, self-administered web survey</w:t>
      </w:r>
      <w:r w:rsidR="00AA37F1">
        <w:rPr>
          <w:color w:val="000000"/>
        </w:rPr>
        <w:t xml:space="preserve">. </w:t>
      </w:r>
      <w:r w:rsidRPr="00AA37F1" w:rsidR="00AA37F1">
        <w:rPr>
          <w:color w:val="000000"/>
        </w:rPr>
        <w:t xml:space="preserve"> </w:t>
      </w:r>
      <w:r w:rsidRPr="00A945D7" w:rsidR="008A5589">
        <w:rPr>
          <w:color w:val="000000"/>
        </w:rPr>
        <w:t xml:space="preserve">This </w:t>
      </w:r>
      <w:r w:rsidRPr="00A945D7" w:rsidR="002D36FC">
        <w:rPr>
          <w:color w:val="000000"/>
        </w:rPr>
        <w:t>will</w:t>
      </w:r>
      <w:r w:rsidRPr="00A945D7" w:rsidR="008A5589">
        <w:rPr>
          <w:color w:val="000000"/>
        </w:rPr>
        <w:t xml:space="preserve"> facilitate </w:t>
      </w:r>
      <w:r w:rsidRPr="00A945D7" w:rsidR="00F52B9C">
        <w:rPr>
          <w:color w:val="000000"/>
        </w:rPr>
        <w:t>reach</w:t>
      </w:r>
      <w:r w:rsidRPr="00A945D7" w:rsidR="002D36FC">
        <w:rPr>
          <w:color w:val="000000"/>
        </w:rPr>
        <w:t>ing</w:t>
      </w:r>
      <w:r w:rsidRPr="00A945D7" w:rsidR="00F52B9C">
        <w:rPr>
          <w:color w:val="000000"/>
        </w:rPr>
        <w:t xml:space="preserve"> a large number of</w:t>
      </w:r>
      <w:r w:rsidRPr="00A945D7" w:rsidR="008A5589">
        <w:rPr>
          <w:color w:val="000000"/>
        </w:rPr>
        <w:t xml:space="preserve"> users of</w:t>
      </w:r>
      <w:r w:rsidRPr="00A945D7" w:rsidR="00F52B9C">
        <w:rPr>
          <w:color w:val="000000"/>
        </w:rPr>
        <w:t xml:space="preserve"> </w:t>
      </w:r>
      <w:r w:rsidRPr="00A945D7" w:rsidR="008A5589">
        <w:rPr>
          <w:i/>
          <w:iCs/>
          <w:color w:val="000000"/>
        </w:rPr>
        <w:t xml:space="preserve">Countermeasures That Work </w:t>
      </w:r>
      <w:r w:rsidRPr="00A945D7" w:rsidR="008A5589">
        <w:rPr>
          <w:color w:val="000000"/>
        </w:rPr>
        <w:t xml:space="preserve">and </w:t>
      </w:r>
      <w:r w:rsidRPr="00A945D7" w:rsidR="008A5589">
        <w:rPr>
          <w:i/>
          <w:iCs/>
          <w:color w:val="000000"/>
        </w:rPr>
        <w:t xml:space="preserve">Countermeasures </w:t>
      </w:r>
      <w:proofErr w:type="gramStart"/>
      <w:r w:rsidRPr="00A945D7" w:rsidR="008A5589">
        <w:rPr>
          <w:i/>
          <w:iCs/>
          <w:color w:val="000000"/>
        </w:rPr>
        <w:t>At</w:t>
      </w:r>
      <w:proofErr w:type="gramEnd"/>
      <w:r w:rsidRPr="00A945D7" w:rsidR="008A5589">
        <w:rPr>
          <w:i/>
          <w:iCs/>
          <w:color w:val="000000"/>
        </w:rPr>
        <w:t xml:space="preserve"> Work</w:t>
      </w:r>
      <w:r w:rsidRPr="00A945D7" w:rsidR="002D36FC">
        <w:rPr>
          <w:color w:val="000000"/>
        </w:rPr>
        <w:t xml:space="preserve"> and will improve standardization of administration</w:t>
      </w:r>
      <w:r w:rsidRPr="00A945D7" w:rsidR="00F52B9C">
        <w:rPr>
          <w:color w:val="000000"/>
        </w:rPr>
        <w:t>.</w:t>
      </w:r>
      <w:r w:rsidRPr="00A945D7" w:rsidR="002D36FC">
        <w:rPr>
          <w:color w:val="000000"/>
        </w:rPr>
        <w:t xml:space="preserve"> It will also expedite the compiling and analysis of survey results</w:t>
      </w:r>
      <w:r w:rsidR="00AA37F1">
        <w:rPr>
          <w:color w:val="000000"/>
        </w:rPr>
        <w:t xml:space="preserve"> as</w:t>
      </w:r>
      <w:r w:rsidRPr="005A69F3" w:rsidR="00AA37F1">
        <w:rPr>
          <w:rFonts w:ascii="Times" w:hAnsi="Times" w:cs="Arial"/>
        </w:rPr>
        <w:t xml:space="preserve"> the information </w:t>
      </w:r>
      <w:r w:rsidR="000D6E8B">
        <w:rPr>
          <w:rFonts w:ascii="Times" w:hAnsi="Times" w:cs="Arial"/>
        </w:rPr>
        <w:t>will be</w:t>
      </w:r>
      <w:r w:rsidRPr="005A69F3" w:rsidR="00AA37F1">
        <w:rPr>
          <w:rFonts w:ascii="Times" w:hAnsi="Times" w:cs="Arial"/>
        </w:rPr>
        <w:t xml:space="preserve"> automatically recorded in the c</w:t>
      </w:r>
      <w:r w:rsidR="00AA37F1">
        <w:rPr>
          <w:rFonts w:ascii="Times" w:hAnsi="Times" w:cs="Arial"/>
        </w:rPr>
        <w:t>loud</w:t>
      </w:r>
      <w:r w:rsidRPr="005A69F3" w:rsidR="00AA37F1">
        <w:rPr>
          <w:rFonts w:ascii="Times" w:hAnsi="Times" w:cs="Arial"/>
        </w:rPr>
        <w:t>’s memory</w:t>
      </w:r>
      <w:r w:rsidRPr="00A945D7" w:rsidR="002D36FC">
        <w:rPr>
          <w:color w:val="000000"/>
        </w:rPr>
        <w:t xml:space="preserve">. </w:t>
      </w:r>
      <w:r w:rsidRPr="00A945D7" w:rsidR="00A945D7">
        <w:rPr>
          <w:color w:val="000000"/>
        </w:rPr>
        <w:t>Additionally, t</w:t>
      </w:r>
      <w:r w:rsidRPr="00A945D7" w:rsidR="002D36FC">
        <w:rPr>
          <w:color w:val="000000"/>
        </w:rPr>
        <w:t xml:space="preserve">he online survey </w:t>
      </w:r>
      <w:bookmarkStart w:name="_Hlk32576035" w:id="11"/>
      <w:r w:rsidRPr="00A945D7" w:rsidR="002D36FC">
        <w:rPr>
          <w:color w:val="000000"/>
        </w:rPr>
        <w:t xml:space="preserve">will reduce the burden to survey participants because they </w:t>
      </w:r>
      <w:r w:rsidR="004D4CB5">
        <w:rPr>
          <w:color w:val="000000"/>
        </w:rPr>
        <w:t>will be able to</w:t>
      </w:r>
      <w:r w:rsidRPr="00A945D7" w:rsidR="004D4CB5">
        <w:rPr>
          <w:color w:val="000000"/>
        </w:rPr>
        <w:t xml:space="preserve"> </w:t>
      </w:r>
      <w:r w:rsidRPr="00A945D7" w:rsidR="002D36FC">
        <w:rPr>
          <w:color w:val="000000"/>
        </w:rPr>
        <w:t>complete the survey more quickly at a time and place of their convenience</w:t>
      </w:r>
      <w:bookmarkEnd w:id="11"/>
      <w:r w:rsidRPr="00A945D7" w:rsidR="002D36FC">
        <w:rPr>
          <w:color w:val="000000"/>
        </w:rPr>
        <w:t>.</w:t>
      </w:r>
      <w:r w:rsidR="00A945D7">
        <w:rPr>
          <w:color w:val="000000"/>
        </w:rPr>
        <w:t xml:space="preserve"> </w:t>
      </w:r>
    </w:p>
    <w:p w:rsidR="00A945D7" w:rsidP="00980169" w:rsidRDefault="00A945D7" w14:paraId="4F1D0799" w14:textId="77777777"/>
    <w:p w:rsidRPr="00654F72" w:rsidR="00A50FB4" w:rsidP="00980169" w:rsidRDefault="00A50FB4" w14:paraId="4FA6052C" w14:textId="285BEBDB">
      <w:pPr>
        <w:rPr>
          <w:i/>
          <w:iCs/>
        </w:rPr>
      </w:pPr>
      <w:r>
        <w:rPr>
          <w:i/>
          <w:iCs/>
        </w:rPr>
        <w:t>Structured Interviews</w:t>
      </w:r>
    </w:p>
    <w:p w:rsidRPr="00EF0703" w:rsidR="00980169" w:rsidP="00980169" w:rsidRDefault="00A945D7" w14:paraId="7BFDCCC6" w14:textId="79F3DCFA">
      <w:pPr>
        <w:rPr>
          <w:color w:val="000000"/>
        </w:rPr>
      </w:pPr>
      <w:r>
        <w:t xml:space="preserve">For the </w:t>
      </w:r>
      <w:r>
        <w:rPr>
          <w:i/>
          <w:iCs/>
        </w:rPr>
        <w:t xml:space="preserve">Countermeasures </w:t>
      </w:r>
      <w:proofErr w:type="gramStart"/>
      <w:r>
        <w:rPr>
          <w:i/>
          <w:iCs/>
        </w:rPr>
        <w:t>At</w:t>
      </w:r>
      <w:proofErr w:type="gramEnd"/>
      <w:r>
        <w:rPr>
          <w:i/>
          <w:iCs/>
        </w:rPr>
        <w:t xml:space="preserve"> Work </w:t>
      </w:r>
      <w:r>
        <w:t xml:space="preserve">guide, up to 60 structured interviews will be conducted with representatives from jurisdictions </w:t>
      </w:r>
      <w:r w:rsidR="004D4CB5">
        <w:t>that</w:t>
      </w:r>
      <w:r>
        <w:t xml:space="preserve"> currently administer effective countermeasures. NHTSA will </w:t>
      </w:r>
      <w:r w:rsidR="00B22C70">
        <w:t xml:space="preserve">conduct </w:t>
      </w:r>
      <w:r>
        <w:t xml:space="preserve">these interviews in person or by telephone. </w:t>
      </w:r>
      <w:r w:rsidR="00AC4992">
        <w:t xml:space="preserve">The findings of interviews conducted for </w:t>
      </w:r>
      <w:r w:rsidRPr="00051C03" w:rsidR="00AC4992">
        <w:rPr>
          <w:i/>
        </w:rPr>
        <w:t>Countermeasure</w:t>
      </w:r>
      <w:r w:rsidR="00C44505">
        <w:rPr>
          <w:i/>
        </w:rPr>
        <w:t>s</w:t>
      </w:r>
      <w:r w:rsidRPr="00051C03" w:rsidR="00AC4992">
        <w:rPr>
          <w:i/>
        </w:rPr>
        <w:t xml:space="preserve"> </w:t>
      </w:r>
      <w:proofErr w:type="gramStart"/>
      <w:r w:rsidRPr="00051C03" w:rsidR="00AC4992">
        <w:rPr>
          <w:i/>
        </w:rPr>
        <w:t>At</w:t>
      </w:r>
      <w:proofErr w:type="gramEnd"/>
      <w:r w:rsidRPr="00051C03" w:rsidR="00AC4992">
        <w:rPr>
          <w:i/>
        </w:rPr>
        <w:t xml:space="preserve"> Work</w:t>
      </w:r>
      <w:r w:rsidR="00AC4992">
        <w:t xml:space="preserve"> will be rep</w:t>
      </w:r>
      <w:r w:rsidR="00946CFB">
        <w:t xml:space="preserve">orted separately for each individual locality so that the reader can get </w:t>
      </w:r>
      <w:r w:rsidR="00774EF3">
        <w:t>an idea about the size and type of the featured locality</w:t>
      </w:r>
      <w:r w:rsidR="002E19F2">
        <w:t xml:space="preserve"> and issues specific to that locality</w:t>
      </w:r>
      <w:r w:rsidR="00774EF3">
        <w:t xml:space="preserve">. </w:t>
      </w:r>
      <w:r w:rsidR="00051C03">
        <w:t xml:space="preserve">The </w:t>
      </w:r>
      <w:r w:rsidRPr="00051C03" w:rsidR="00051C03">
        <w:rPr>
          <w:i/>
        </w:rPr>
        <w:t>Countermeasure</w:t>
      </w:r>
      <w:r w:rsidR="00C44505">
        <w:rPr>
          <w:i/>
        </w:rPr>
        <w:t>s</w:t>
      </w:r>
      <w:r w:rsidRPr="00051C03" w:rsidR="00051C03">
        <w:rPr>
          <w:i/>
        </w:rPr>
        <w:t xml:space="preserve"> At Work</w:t>
      </w:r>
      <w:r w:rsidR="00051C03">
        <w:rPr>
          <w:i/>
        </w:rPr>
        <w:t xml:space="preserve"> </w:t>
      </w:r>
      <w:r w:rsidRPr="00F52B9C" w:rsidR="00051C03">
        <w:rPr>
          <w:iCs/>
        </w:rPr>
        <w:t>guide</w:t>
      </w:r>
      <w:r w:rsidR="00051C03">
        <w:rPr>
          <w:i/>
        </w:rPr>
        <w:t xml:space="preserve"> </w:t>
      </w:r>
      <w:r w:rsidRPr="00051C03" w:rsidR="00051C03">
        <w:t>will inc</w:t>
      </w:r>
      <w:r w:rsidR="00051C03">
        <w:t xml:space="preserve">lude </w:t>
      </w:r>
      <w:r w:rsidR="00205D4E">
        <w:t xml:space="preserve">general </w:t>
      </w:r>
      <w:r w:rsidR="00051C03">
        <w:t xml:space="preserve">contact information </w:t>
      </w:r>
      <w:r w:rsidR="005A0FBD">
        <w:t>for</w:t>
      </w:r>
      <w:r w:rsidR="00051C03">
        <w:t xml:space="preserve"> the locality </w:t>
      </w:r>
      <w:r w:rsidR="00205D4E">
        <w:t xml:space="preserve">(i.e., </w:t>
      </w:r>
      <w:r w:rsidR="00A63E78">
        <w:t xml:space="preserve">State </w:t>
      </w:r>
      <w:r w:rsidR="00205D4E">
        <w:t xml:space="preserve">DOT or SHSO office) or the contact information of key individuals </w:t>
      </w:r>
      <w:r w:rsidR="00051C03">
        <w:t xml:space="preserve">(only if </w:t>
      </w:r>
      <w:r w:rsidR="00205D4E">
        <w:t xml:space="preserve">permission is granted by </w:t>
      </w:r>
      <w:r w:rsidR="00051C03">
        <w:t xml:space="preserve">the </w:t>
      </w:r>
      <w:r w:rsidR="00205D4E">
        <w:t xml:space="preserve">interview participant), </w:t>
      </w:r>
      <w:r w:rsidR="00051C03">
        <w:t>so that readers of the document can follow-up</w:t>
      </w:r>
      <w:r w:rsidR="002E19F2">
        <w:t>, if desired,</w:t>
      </w:r>
      <w:r w:rsidR="00051C03">
        <w:t xml:space="preserve"> with the locality to obtain more information about the countermeasure.</w:t>
      </w:r>
    </w:p>
    <w:p w:rsidRPr="0076768F" w:rsidR="00980169" w:rsidP="00980169" w:rsidRDefault="00980169" w14:paraId="52A5BA0B" w14:textId="77777777">
      <w:pPr>
        <w:jc w:val="both"/>
      </w:pPr>
    </w:p>
    <w:p w:rsidRPr="00BE2F48" w:rsidR="00BE2F48" w:rsidP="00654F72" w:rsidRDefault="00BE2F48" w14:paraId="0E6A8192" w14:textId="77777777">
      <w:bookmarkStart w:name="_Toc6900680" w:id="12"/>
      <w:bookmarkStart w:name="_Toc448900454" w:id="13"/>
      <w:r w:rsidRPr="00BE2F48">
        <w:rPr>
          <w:rFonts w:ascii="Times New Roman Bold" w:hAnsi="Times New Roman Bold"/>
          <w:b/>
          <w:bCs/>
          <w:caps/>
          <w:spacing w:val="15"/>
        </w:rPr>
        <w:t>A.4.</w:t>
      </w:r>
      <w:r w:rsidRPr="00BE2F48">
        <w:rPr>
          <w:rFonts w:ascii="Times New Roman Bold" w:hAnsi="Times New Roman Bold"/>
          <w:b/>
          <w:bCs/>
          <w:caps/>
          <w:spacing w:val="15"/>
        </w:rPr>
        <w:tab/>
      </w:r>
      <w:r w:rsidRPr="00BE2F48">
        <w:rPr>
          <w:rFonts w:ascii="Times New Roman Bold" w:hAnsi="Times New Roman Bold"/>
          <w:b/>
          <w:bCs/>
          <w:spacing w:val="15"/>
        </w:rPr>
        <w:t>Describe efforts to identify duplication</w:t>
      </w:r>
      <w:bookmarkEnd w:id="12"/>
      <w:r w:rsidRPr="00BE2F48">
        <w:t>.</w:t>
      </w:r>
      <w:r w:rsidRPr="00BE2F48">
        <w:rPr>
          <w:b/>
        </w:rPr>
        <w:t xml:space="preserve"> Show specifically why any similar information already available cannot be used or modified for use for the purposes described in Item 2 above.</w:t>
      </w:r>
      <w:r w:rsidRPr="00BE2F48">
        <w:t xml:space="preserve"> </w:t>
      </w:r>
    </w:p>
    <w:bookmarkEnd w:id="13"/>
    <w:p w:rsidR="001C4D82" w:rsidP="00980169" w:rsidRDefault="001C4D82" w14:paraId="27D2274D" w14:textId="77777777"/>
    <w:p w:rsidRPr="00BE2F48" w:rsidR="00A63E78" w:rsidP="00A63E78" w:rsidRDefault="00A63E78" w14:paraId="6228D484" w14:textId="77777777">
      <w:pPr>
        <w:widowControl w:val="0"/>
        <w:autoSpaceDE w:val="0"/>
        <w:autoSpaceDN w:val="0"/>
        <w:adjustRightInd w:val="0"/>
        <w:jc w:val="both"/>
        <w:rPr>
          <w:rFonts w:ascii="Times" w:hAnsi="Times" w:cs="Arial"/>
        </w:rPr>
      </w:pPr>
      <w:r w:rsidRPr="00BE2F48">
        <w:rPr>
          <w:rFonts w:ascii="Times" w:hAnsi="Times" w:cs="Arial"/>
        </w:rPr>
        <w:t>Overall, the following criteria were applied to determine whether existing information may be duplicative:</w:t>
      </w:r>
    </w:p>
    <w:p w:rsidRPr="00BE2F48" w:rsidR="00A63E78" w:rsidP="00A63E78" w:rsidRDefault="00A63E78" w14:paraId="536DA62A" w14:textId="392ADACF">
      <w:pPr>
        <w:widowControl w:val="0"/>
        <w:numPr>
          <w:ilvl w:val="0"/>
          <w:numId w:val="31"/>
        </w:numPr>
        <w:autoSpaceDE w:val="0"/>
        <w:autoSpaceDN w:val="0"/>
        <w:adjustRightInd w:val="0"/>
        <w:spacing w:after="120"/>
        <w:jc w:val="both"/>
        <w:rPr>
          <w:rFonts w:ascii="Times" w:hAnsi="Times" w:cs="Arial"/>
        </w:rPr>
      </w:pPr>
      <w:r w:rsidRPr="00BE2F48">
        <w:rPr>
          <w:rFonts w:ascii="Times" w:hAnsi="Times" w:cs="Arial"/>
          <w:u w:val="single"/>
        </w:rPr>
        <w:t>Currency of information</w:t>
      </w:r>
      <w:r w:rsidRPr="00BE2F48">
        <w:rPr>
          <w:rFonts w:ascii="Times" w:hAnsi="Times" w:cs="Arial"/>
        </w:rPr>
        <w:t xml:space="preserve"> </w:t>
      </w:r>
      <w:r w:rsidR="00855638">
        <w:rPr>
          <w:rFonts w:ascii="Times" w:hAnsi="Times" w:cs="Arial"/>
        </w:rPr>
        <w:t>–</w:t>
      </w:r>
      <w:r w:rsidRPr="00BE2F48">
        <w:rPr>
          <w:rFonts w:ascii="Times" w:hAnsi="Times" w:cs="Arial"/>
        </w:rPr>
        <w:t xml:space="preserve"> The data must be current to have utility for making sound strategic decisions concerning future programmatic and research activities, especially </w:t>
      </w:r>
      <w:r w:rsidRPr="00BE2F48">
        <w:rPr>
          <w:rFonts w:ascii="Times" w:hAnsi="Times" w:cs="Arial"/>
        </w:rPr>
        <w:lastRenderedPageBreak/>
        <w:t>regarding emerging</w:t>
      </w:r>
      <w:r>
        <w:rPr>
          <w:rFonts w:ascii="Times" w:hAnsi="Times" w:cs="Arial"/>
        </w:rPr>
        <w:t xml:space="preserve"> countermeasures and</w:t>
      </w:r>
      <w:r w:rsidRPr="00BE2F48">
        <w:rPr>
          <w:rFonts w:ascii="Times" w:hAnsi="Times" w:cs="Arial"/>
        </w:rPr>
        <w:t xml:space="preserve"> technologies.</w:t>
      </w:r>
    </w:p>
    <w:p w:rsidRPr="00BE2F48" w:rsidR="00A63E78" w:rsidP="00A63E78" w:rsidRDefault="00A63E78" w14:paraId="308C8DC6" w14:textId="2A1C8DE2">
      <w:pPr>
        <w:widowControl w:val="0"/>
        <w:numPr>
          <w:ilvl w:val="0"/>
          <w:numId w:val="30"/>
        </w:numPr>
        <w:tabs>
          <w:tab w:val="clear" w:pos="1080"/>
          <w:tab w:val="num" w:pos="720"/>
        </w:tabs>
        <w:autoSpaceDE w:val="0"/>
        <w:autoSpaceDN w:val="0"/>
        <w:adjustRightInd w:val="0"/>
        <w:spacing w:after="120"/>
        <w:ind w:left="720" w:hanging="360"/>
        <w:jc w:val="both"/>
        <w:rPr>
          <w:rFonts w:ascii="Times" w:hAnsi="Times" w:cs="Arial"/>
        </w:rPr>
      </w:pPr>
      <w:r w:rsidRPr="00BE2F48">
        <w:rPr>
          <w:rFonts w:ascii="Times" w:hAnsi="Times" w:cs="Arial"/>
          <w:u w:val="single"/>
        </w:rPr>
        <w:t>National basis</w:t>
      </w:r>
      <w:r w:rsidRPr="00BE2F48">
        <w:rPr>
          <w:rFonts w:ascii="Times" w:hAnsi="Times" w:cs="Arial"/>
        </w:rPr>
        <w:t xml:space="preserve"> </w:t>
      </w:r>
      <w:r w:rsidR="00855638">
        <w:rPr>
          <w:rFonts w:ascii="Times" w:hAnsi="Times" w:cs="Arial"/>
        </w:rPr>
        <w:t>–</w:t>
      </w:r>
      <w:r w:rsidRPr="00BE2F48">
        <w:rPr>
          <w:rFonts w:ascii="Times" w:hAnsi="Times" w:cs="Arial"/>
        </w:rPr>
        <w:t xml:space="preserve"> The safety efforts of NHTSA are national in scope. NHTSA therefore</w:t>
      </w:r>
      <w:r>
        <w:rPr>
          <w:rFonts w:ascii="Times" w:hAnsi="Times" w:cs="Arial"/>
        </w:rPr>
        <w:t xml:space="preserve"> seeks</w:t>
      </w:r>
      <w:r w:rsidRPr="00BE2F48">
        <w:rPr>
          <w:rFonts w:ascii="Times" w:hAnsi="Times" w:cs="Arial"/>
        </w:rPr>
        <w:t xml:space="preserve"> r</w:t>
      </w:r>
      <w:r>
        <w:rPr>
          <w:rFonts w:ascii="Times" w:hAnsi="Times" w:cs="Arial"/>
        </w:rPr>
        <w:t>epresentation from across the nation for development of these resource guides</w:t>
      </w:r>
      <w:r w:rsidRPr="00BE2F48">
        <w:rPr>
          <w:rFonts w:ascii="Times" w:hAnsi="Times" w:cs="Arial"/>
        </w:rPr>
        <w:t xml:space="preserve">.  </w:t>
      </w:r>
    </w:p>
    <w:p w:rsidRPr="00C64494" w:rsidR="00A63E78" w:rsidP="00A63E78" w:rsidRDefault="00A63E78" w14:paraId="1B27A9B7" w14:textId="3E142A8C">
      <w:pPr>
        <w:widowControl w:val="0"/>
        <w:numPr>
          <w:ilvl w:val="0"/>
          <w:numId w:val="30"/>
        </w:numPr>
        <w:tabs>
          <w:tab w:val="clear" w:pos="1080"/>
          <w:tab w:val="left" w:pos="720"/>
        </w:tabs>
        <w:autoSpaceDE w:val="0"/>
        <w:autoSpaceDN w:val="0"/>
        <w:adjustRightInd w:val="0"/>
        <w:spacing w:after="120"/>
        <w:ind w:left="720" w:hanging="360"/>
        <w:jc w:val="both"/>
        <w:rPr>
          <w:rFonts w:ascii="Times" w:hAnsi="Times" w:cs="Arial"/>
        </w:rPr>
      </w:pPr>
      <w:r w:rsidRPr="00BE2F48">
        <w:rPr>
          <w:rFonts w:ascii="Times" w:hAnsi="Times" w:cs="Arial"/>
          <w:u w:val="single"/>
        </w:rPr>
        <w:t>Focus on NHTSA program concerns</w:t>
      </w:r>
      <w:r w:rsidRPr="00BE2F48">
        <w:rPr>
          <w:rFonts w:ascii="Times" w:hAnsi="Times" w:cs="Arial"/>
        </w:rPr>
        <w:t xml:space="preserve"> </w:t>
      </w:r>
      <w:r w:rsidR="00855638">
        <w:rPr>
          <w:rFonts w:ascii="Times" w:hAnsi="Times" w:cs="Arial"/>
        </w:rPr>
        <w:t>–</w:t>
      </w:r>
      <w:r w:rsidRPr="00BE2F48">
        <w:rPr>
          <w:rFonts w:ascii="Times" w:hAnsi="Times" w:cs="Arial"/>
        </w:rPr>
        <w:t xml:space="preserve"> The items within the proposed survey instruments concern issues crucial to developing appropriate strategies for reducing </w:t>
      </w:r>
      <w:r>
        <w:rPr>
          <w:rFonts w:ascii="Times" w:hAnsi="Times" w:cs="Arial"/>
        </w:rPr>
        <w:t>crashes</w:t>
      </w:r>
      <w:r w:rsidRPr="00BE2F48">
        <w:rPr>
          <w:rFonts w:ascii="Times" w:hAnsi="Times" w:cs="Arial"/>
        </w:rPr>
        <w:t>.</w:t>
      </w:r>
    </w:p>
    <w:p w:rsidR="002755F1" w:rsidP="00980169" w:rsidRDefault="00FC786D" w14:paraId="2C638909" w14:textId="672D37B8">
      <w:r w:rsidRPr="005948AC">
        <w:t xml:space="preserve">This data collection entails no duplication. </w:t>
      </w:r>
      <w:r w:rsidR="007E29CD">
        <w:t>NHTSA h</w:t>
      </w:r>
      <w:r w:rsidR="00EC21B2">
        <w:t xml:space="preserve">as previously </w:t>
      </w:r>
      <w:r w:rsidR="002755F1">
        <w:t xml:space="preserve">conducted </w:t>
      </w:r>
      <w:r w:rsidR="007E29CD">
        <w:t xml:space="preserve">interviews </w:t>
      </w:r>
      <w:r w:rsidR="002755F1">
        <w:t>to</w:t>
      </w:r>
      <w:r w:rsidR="007E29CD">
        <w:t xml:space="preserve"> </w:t>
      </w:r>
      <w:r w:rsidR="002E19F2">
        <w:t xml:space="preserve">obtain </w:t>
      </w:r>
      <w:r w:rsidR="007E29CD">
        <w:t xml:space="preserve">feedback on </w:t>
      </w:r>
      <w:r w:rsidR="00B53EDB">
        <w:t xml:space="preserve">the </w:t>
      </w:r>
      <w:r w:rsidRPr="00774EF3" w:rsidR="007E29CD">
        <w:rPr>
          <w:i/>
        </w:rPr>
        <w:t>Countermeasure</w:t>
      </w:r>
      <w:r w:rsidRPr="00774EF3" w:rsidR="004964CD">
        <w:rPr>
          <w:i/>
        </w:rPr>
        <w:t>s</w:t>
      </w:r>
      <w:r w:rsidRPr="00774EF3" w:rsidR="007E29CD">
        <w:rPr>
          <w:i/>
        </w:rPr>
        <w:t xml:space="preserve"> That Work</w:t>
      </w:r>
      <w:r w:rsidR="007E29CD">
        <w:t xml:space="preserve"> guide</w:t>
      </w:r>
      <w:r w:rsidR="005E1A85">
        <w:t xml:space="preserve"> </w:t>
      </w:r>
      <w:r w:rsidRPr="002755F1" w:rsidR="002755F1">
        <w:t>(most recently conducted for the 9</w:t>
      </w:r>
      <w:r w:rsidRPr="00654F72" w:rsidR="002755F1">
        <w:rPr>
          <w:vertAlign w:val="superscript"/>
        </w:rPr>
        <w:t>th</w:t>
      </w:r>
      <w:r w:rsidRPr="002755F1" w:rsidR="002755F1">
        <w:t xml:space="preserve"> edition published in 2018); </w:t>
      </w:r>
      <w:r w:rsidR="007E29CD">
        <w:t xml:space="preserve">however, </w:t>
      </w:r>
      <w:r w:rsidR="002755F1">
        <w:t>it is important to obtain feedback on the most recent version of the document</w:t>
      </w:r>
      <w:r w:rsidR="005C2B70">
        <w:t xml:space="preserve">, </w:t>
      </w:r>
      <w:r w:rsidR="003D49E6">
        <w:t xml:space="preserve">the </w:t>
      </w:r>
      <w:r w:rsidR="005C2B70">
        <w:t>10</w:t>
      </w:r>
      <w:r w:rsidRPr="00003574" w:rsidR="005C2B70">
        <w:rPr>
          <w:vertAlign w:val="superscript"/>
        </w:rPr>
        <w:t>th</w:t>
      </w:r>
      <w:r w:rsidR="005C2B70">
        <w:t xml:space="preserve"> edition</w:t>
      </w:r>
      <w:r w:rsidR="002755F1">
        <w:t xml:space="preserve"> </w:t>
      </w:r>
      <w:r w:rsidR="005C2B70">
        <w:t>published in 2021,</w:t>
      </w:r>
      <w:r w:rsidR="002755F1">
        <w:t xml:space="preserve"> to identify how it c</w:t>
      </w:r>
      <w:r w:rsidR="005C2B70">
        <w:t>an</w:t>
      </w:r>
      <w:r w:rsidR="002755F1">
        <w:t xml:space="preserve"> be improved to better assist the States.</w:t>
      </w:r>
      <w:r w:rsidRPr="002755F1" w:rsidR="002755F1">
        <w:t xml:space="preserve"> </w:t>
      </w:r>
      <w:r w:rsidR="002755F1">
        <w:t xml:space="preserve">Additionally, the project aims to obtain feedback about the soon-to-be published </w:t>
      </w:r>
      <w:r w:rsidRPr="00774EF3" w:rsidR="002755F1">
        <w:rPr>
          <w:i/>
        </w:rPr>
        <w:t xml:space="preserve">Countermeasures </w:t>
      </w:r>
      <w:proofErr w:type="gramStart"/>
      <w:r w:rsidRPr="00774EF3" w:rsidR="002755F1">
        <w:rPr>
          <w:i/>
        </w:rPr>
        <w:t>At</w:t>
      </w:r>
      <w:proofErr w:type="gramEnd"/>
      <w:r w:rsidRPr="00774EF3" w:rsidR="002755F1">
        <w:rPr>
          <w:i/>
        </w:rPr>
        <w:t xml:space="preserve"> Work</w:t>
      </w:r>
      <w:r w:rsidR="002755F1">
        <w:t xml:space="preserve"> </w:t>
      </w:r>
      <w:r w:rsidR="005C2B70">
        <w:t>guide</w:t>
      </w:r>
      <w:r w:rsidR="002755F1">
        <w:t>, which will present information about countermeasure implementations and case studies of these implementations. No end user data has yet been collected about this document.</w:t>
      </w:r>
    </w:p>
    <w:p w:rsidR="002755F1" w:rsidP="002755F1" w:rsidRDefault="002755F1" w14:paraId="3B1E74B2" w14:textId="77777777"/>
    <w:p w:rsidR="00980169" w:rsidP="00980169" w:rsidRDefault="00FC786D" w14:paraId="6772596F" w14:textId="20D36C09">
      <w:bookmarkStart w:name="_Toc448900455" w:id="14"/>
      <w:r w:rsidRPr="00FC786D">
        <w:rPr>
          <w:rFonts w:ascii="Times New Roman Bold" w:hAnsi="Times New Roman Bold"/>
          <w:b/>
          <w:bCs/>
          <w:caps/>
          <w:spacing w:val="15"/>
        </w:rPr>
        <w:t>A.5.</w:t>
      </w:r>
      <w:r w:rsidRPr="00FC786D">
        <w:rPr>
          <w:rFonts w:ascii="Times New Roman Bold" w:hAnsi="Times New Roman Bold"/>
          <w:b/>
          <w:bCs/>
          <w:caps/>
          <w:spacing w:val="15"/>
        </w:rPr>
        <w:tab/>
      </w:r>
      <w:r w:rsidRPr="00FC786D">
        <w:rPr>
          <w:rFonts w:ascii="Times New Roman Bold" w:hAnsi="Times New Roman Bold"/>
          <w:b/>
          <w:bCs/>
          <w:spacing w:val="15"/>
        </w:rPr>
        <w:t>If the collection of information involves small businesses or other small entities, describe the methods used to minimize burden</w:t>
      </w:r>
      <w:r w:rsidRPr="00FC786D">
        <w:t xml:space="preserve">. </w:t>
      </w:r>
      <w:bookmarkEnd w:id="14"/>
    </w:p>
    <w:p w:rsidRPr="0076768F" w:rsidR="00C64494" w:rsidP="00980169" w:rsidRDefault="00C64494" w14:paraId="77D76BDC" w14:textId="77777777"/>
    <w:p w:rsidRPr="0076768F" w:rsidR="00980169" w:rsidP="00980169" w:rsidRDefault="00705F6A" w14:paraId="28DDD8CF" w14:textId="3F581C47">
      <w:r>
        <w:t>This information collection does not involve small businesses or other small entities. I</w:t>
      </w:r>
      <w:r w:rsidRPr="0076768F" w:rsidR="00980169">
        <w:t>nformation for this study will only be collected from individuals.</w:t>
      </w:r>
      <w:r w:rsidR="00980169">
        <w:t xml:space="preserve">  </w:t>
      </w:r>
    </w:p>
    <w:p w:rsidRPr="0076768F" w:rsidR="00980169" w:rsidP="00980169" w:rsidRDefault="00980169" w14:paraId="61D33CBD" w14:textId="77777777">
      <w:pPr>
        <w:ind w:left="720" w:hanging="720"/>
      </w:pPr>
    </w:p>
    <w:p w:rsidRPr="00CF7C1C" w:rsidR="00CF7C1C" w:rsidP="00654F72" w:rsidRDefault="00CF7C1C" w14:paraId="0757209B" w14:textId="77777777">
      <w:bookmarkStart w:name="_Toc6900682" w:id="15"/>
      <w:r w:rsidRPr="00CF7C1C">
        <w:rPr>
          <w:rFonts w:ascii="Times New Roman Bold" w:hAnsi="Times New Roman Bold"/>
          <w:b/>
          <w:bCs/>
          <w:caps/>
          <w:spacing w:val="15"/>
        </w:rPr>
        <w:t>A.6.</w:t>
      </w:r>
      <w:r w:rsidRPr="00CF7C1C">
        <w:rPr>
          <w:rFonts w:ascii="Times New Roman Bold" w:hAnsi="Times New Roman Bold"/>
          <w:b/>
          <w:bCs/>
          <w:caps/>
          <w:spacing w:val="15"/>
        </w:rPr>
        <w:tab/>
      </w:r>
      <w:r w:rsidRPr="00CF7C1C">
        <w:rPr>
          <w:rFonts w:ascii="Times New Roman Bold" w:hAnsi="Times New Roman Bold"/>
          <w:b/>
          <w:bCs/>
          <w:spacing w:val="15"/>
        </w:rPr>
        <w:t>Describe the consequence to Federal program or policy activities if the collection is not conducted or is conducted less frequently, as well as any technical or legal obstacles to reducing burden.</w:t>
      </w:r>
      <w:bookmarkEnd w:id="15"/>
    </w:p>
    <w:p w:rsidR="00980169" w:rsidP="00980169" w:rsidRDefault="00980169" w14:paraId="1BF1161B" w14:textId="77777777">
      <w:pPr>
        <w:ind w:left="720" w:hanging="720"/>
      </w:pPr>
    </w:p>
    <w:p w:rsidR="005B4818" w:rsidP="005B4818" w:rsidRDefault="005B4818" w14:paraId="0AE9C7C7" w14:textId="6C6BBFF9">
      <w:r w:rsidRPr="005B4818">
        <w:t xml:space="preserve">If the </w:t>
      </w:r>
      <w:r w:rsidR="009516B7">
        <w:t xml:space="preserve">end user </w:t>
      </w:r>
      <w:r w:rsidRPr="005B4818">
        <w:t>survey w</w:t>
      </w:r>
      <w:r w:rsidR="000E05F7">
        <w:t>as</w:t>
      </w:r>
      <w:r w:rsidRPr="005B4818">
        <w:t xml:space="preserve"> not implemented</w:t>
      </w:r>
      <w:r>
        <w:t xml:space="preserve"> for </w:t>
      </w:r>
      <w:r w:rsidRPr="00774EF3">
        <w:rPr>
          <w:i/>
        </w:rPr>
        <w:t>Countermeasures That Work</w:t>
      </w:r>
      <w:r w:rsidR="009516B7">
        <w:rPr>
          <w:i/>
        </w:rPr>
        <w:t xml:space="preserve"> </w:t>
      </w:r>
      <w:r w:rsidR="009516B7">
        <w:t xml:space="preserve">and </w:t>
      </w:r>
      <w:r w:rsidR="009516B7">
        <w:rPr>
          <w:i/>
        </w:rPr>
        <w:t xml:space="preserve">Countermeasures </w:t>
      </w:r>
      <w:proofErr w:type="gramStart"/>
      <w:r w:rsidR="009516B7">
        <w:rPr>
          <w:i/>
        </w:rPr>
        <w:t>At</w:t>
      </w:r>
      <w:proofErr w:type="gramEnd"/>
      <w:r w:rsidR="009516B7">
        <w:rPr>
          <w:i/>
        </w:rPr>
        <w:t xml:space="preserve"> Work</w:t>
      </w:r>
      <w:r w:rsidRPr="005B4818">
        <w:t xml:space="preserve">, NHTSA would lack current data on </w:t>
      </w:r>
      <w:r>
        <w:t xml:space="preserve">the needs of traffic safety officials to help </w:t>
      </w:r>
      <w:r w:rsidR="009516B7">
        <w:t>with refinement of the guides and countermeasure</w:t>
      </w:r>
      <w:r>
        <w:t xml:space="preserve"> </w:t>
      </w:r>
      <w:r w:rsidR="009516B7">
        <w:t xml:space="preserve">selection and </w:t>
      </w:r>
      <w:r>
        <w:t xml:space="preserve">development. </w:t>
      </w:r>
      <w:r w:rsidRPr="005B4818">
        <w:t xml:space="preserve">The </w:t>
      </w:r>
      <w:r w:rsidR="005C2B70">
        <w:t>consequence</w:t>
      </w:r>
      <w:r w:rsidRPr="005B4818">
        <w:t xml:space="preserve"> would be that the agency would not have adequate information to determine how best to </w:t>
      </w:r>
      <w:r w:rsidR="009516B7">
        <w:t xml:space="preserve">modify </w:t>
      </w:r>
      <w:r w:rsidR="00DF531C">
        <w:t xml:space="preserve">and improve </w:t>
      </w:r>
      <w:r w:rsidR="009516B7">
        <w:t xml:space="preserve">the </w:t>
      </w:r>
      <w:r w:rsidR="009516B7">
        <w:rPr>
          <w:i/>
        </w:rPr>
        <w:t xml:space="preserve">Countermeasures That </w:t>
      </w:r>
      <w:r w:rsidRPr="009516B7" w:rsidR="009516B7">
        <w:rPr>
          <w:i/>
        </w:rPr>
        <w:t>Work</w:t>
      </w:r>
      <w:r w:rsidR="009516B7">
        <w:t xml:space="preserve"> </w:t>
      </w:r>
      <w:r w:rsidR="00DF531C">
        <w:t xml:space="preserve">guide </w:t>
      </w:r>
      <w:r w:rsidR="009516B7">
        <w:t xml:space="preserve">and the </w:t>
      </w:r>
      <w:r w:rsidR="00EC21B2">
        <w:t xml:space="preserve">new </w:t>
      </w:r>
      <w:r w:rsidR="009516B7">
        <w:rPr>
          <w:i/>
        </w:rPr>
        <w:t xml:space="preserve">Countermeasures </w:t>
      </w:r>
      <w:proofErr w:type="gramStart"/>
      <w:r w:rsidR="009516B7">
        <w:rPr>
          <w:i/>
        </w:rPr>
        <w:t>At</w:t>
      </w:r>
      <w:proofErr w:type="gramEnd"/>
      <w:r w:rsidR="009516B7">
        <w:rPr>
          <w:i/>
        </w:rPr>
        <w:t xml:space="preserve"> Work </w:t>
      </w:r>
      <w:r w:rsidR="009516B7">
        <w:t>guide</w:t>
      </w:r>
      <w:r w:rsidR="008D68B1">
        <w:t xml:space="preserve">. </w:t>
      </w:r>
      <w:r w:rsidR="001B2549">
        <w:t>New literature evaluating</w:t>
      </w:r>
      <w:r w:rsidRPr="005B4818">
        <w:t xml:space="preserve"> </w:t>
      </w:r>
      <w:r w:rsidR="008D68B1">
        <w:t>countermeasures</w:t>
      </w:r>
      <w:r w:rsidR="001B2549">
        <w:t xml:space="preserve"> is released</w:t>
      </w:r>
      <w:r w:rsidRPr="005B4818">
        <w:t xml:space="preserve"> </w:t>
      </w:r>
      <w:r w:rsidR="001B2549">
        <w:t xml:space="preserve">continuously </w:t>
      </w:r>
      <w:r w:rsidRPr="005B4818">
        <w:t xml:space="preserve">and </w:t>
      </w:r>
      <w:r w:rsidR="001B2549">
        <w:t>the guides require updates</w:t>
      </w:r>
      <w:r w:rsidRPr="005B4818">
        <w:t xml:space="preserve"> every two years </w:t>
      </w:r>
      <w:proofErr w:type="gramStart"/>
      <w:r w:rsidRPr="005B4818">
        <w:t>in order to</w:t>
      </w:r>
      <w:proofErr w:type="gramEnd"/>
      <w:r w:rsidRPr="005B4818">
        <w:t xml:space="preserve"> keep pace</w:t>
      </w:r>
      <w:r w:rsidR="001B2549">
        <w:t xml:space="preserve"> with this evolving evaluation literature and current program implementations.</w:t>
      </w:r>
      <w:r w:rsidRPr="005B4818">
        <w:t xml:space="preserve"> </w:t>
      </w:r>
      <w:r w:rsidR="008D68B1">
        <w:t xml:space="preserve">As cited in </w:t>
      </w:r>
      <w:r w:rsidR="00EC21B2">
        <w:t xml:space="preserve">Section </w:t>
      </w:r>
      <w:r w:rsidR="008D68B1">
        <w:t>A.2 above, p</w:t>
      </w:r>
      <w:r w:rsidRPr="008D68B1" w:rsidR="008D68B1">
        <w:t xml:space="preserve">er </w:t>
      </w:r>
      <w:r w:rsidR="00533275">
        <w:t xml:space="preserve">Section </w:t>
      </w:r>
      <w:r w:rsidRPr="00EF325F" w:rsidR="008D68B1">
        <w:t>1</w:t>
      </w:r>
      <w:r w:rsidR="001B2549">
        <w:t>3</w:t>
      </w:r>
      <w:r w:rsidRPr="00EF325F" w:rsidR="008D68B1">
        <w:t>00</w:t>
      </w:r>
      <w:r w:rsidRPr="008D68B1" w:rsidR="008D68B1">
        <w:t xml:space="preserve">.11 of the Uniform Procedures for State Highway Safety Grant Programs, each fiscal year, as part of the highway safety planning process for </w:t>
      </w:r>
      <w:r w:rsidR="001B2549">
        <w:t>a</w:t>
      </w:r>
      <w:r w:rsidRPr="008D68B1" w:rsidR="001B2549">
        <w:t xml:space="preserve"> </w:t>
      </w:r>
      <w:r w:rsidRPr="008D68B1" w:rsidR="008D68B1">
        <w:t xml:space="preserve">State’s Highway Safety Plan a list of information and data sources consulted must be included in the plan. </w:t>
      </w:r>
      <w:r w:rsidRPr="00774EF3" w:rsidR="008D68B1">
        <w:rPr>
          <w:i/>
        </w:rPr>
        <w:t>Countermeasures That Work</w:t>
      </w:r>
      <w:r w:rsidRPr="008D68B1" w:rsidR="008D68B1">
        <w:t xml:space="preserve"> is </w:t>
      </w:r>
      <w:r w:rsidR="001B2549">
        <w:t>commonly</w:t>
      </w:r>
      <w:r w:rsidRPr="008D68B1" w:rsidR="008D68B1">
        <w:t xml:space="preserve"> referenced as a consulted source. </w:t>
      </w:r>
      <w:r w:rsidR="008D68B1">
        <w:t>As such the document should be updated frequently to be of most use to SHSOs.</w:t>
      </w:r>
      <w:r w:rsidRPr="008D68B1" w:rsidR="008D68B1">
        <w:t xml:space="preserve"> </w:t>
      </w:r>
      <w:r w:rsidRPr="005B4818">
        <w:t>There are no legal or technical obstacles to reducing burden</w:t>
      </w:r>
      <w:r w:rsidR="001B2549">
        <w:t xml:space="preserve"> as demonstrated by the shift from telephone interviews to completing the user feedback survey via web</w:t>
      </w:r>
      <w:r w:rsidRPr="005B4818">
        <w:t xml:space="preserve">.  </w:t>
      </w:r>
    </w:p>
    <w:p w:rsidR="00980169" w:rsidP="00980169" w:rsidRDefault="00980169" w14:paraId="45A1D916" w14:textId="77777777"/>
    <w:p w:rsidRPr="00CF7C1C" w:rsidR="00CF7C1C" w:rsidP="00CF7C1C" w:rsidRDefault="00CF7C1C" w14:paraId="30C1433C" w14:textId="77777777">
      <w:pPr>
        <w:autoSpaceDE w:val="0"/>
        <w:autoSpaceDN w:val="0"/>
        <w:adjustRightInd w:val="0"/>
        <w:spacing w:line="276" w:lineRule="auto"/>
        <w:rPr>
          <w:rFonts w:eastAsia="Calibri"/>
          <w:b/>
        </w:rPr>
      </w:pPr>
      <w:r w:rsidRPr="00CF7C1C">
        <w:rPr>
          <w:rFonts w:ascii="Times New Roman Bold" w:hAnsi="Times New Roman Bold"/>
          <w:b/>
          <w:bCs/>
          <w:caps/>
          <w:spacing w:val="15"/>
        </w:rPr>
        <w:t>A.7.</w:t>
      </w:r>
      <w:r w:rsidRPr="00CF7C1C">
        <w:rPr>
          <w:rFonts w:ascii="Times New Roman Bold" w:hAnsi="Times New Roman Bold"/>
          <w:b/>
          <w:bCs/>
          <w:caps/>
          <w:spacing w:val="15"/>
        </w:rPr>
        <w:tab/>
      </w:r>
      <w:r w:rsidRPr="00CF7C1C">
        <w:rPr>
          <w:rFonts w:eastAsia="Calibri"/>
          <w:b/>
        </w:rPr>
        <w:t>Explain any special circumstances that would cause an information collection to be conducted in a manner:</w:t>
      </w:r>
    </w:p>
    <w:p w:rsidRPr="00CF7C1C" w:rsidR="00CF7C1C" w:rsidP="00CF7C1C" w:rsidRDefault="00CF7C1C" w14:paraId="013D1EAE" w14:textId="77777777">
      <w:pPr>
        <w:numPr>
          <w:ilvl w:val="1"/>
          <w:numId w:val="32"/>
        </w:numPr>
        <w:tabs>
          <w:tab w:val="left" w:pos="1080"/>
        </w:tabs>
        <w:autoSpaceDE w:val="0"/>
        <w:autoSpaceDN w:val="0"/>
        <w:adjustRightInd w:val="0"/>
        <w:spacing w:after="120" w:line="276" w:lineRule="auto"/>
        <w:ind w:left="990"/>
        <w:contextualSpacing/>
        <w:rPr>
          <w:rFonts w:eastAsia="Calibri"/>
          <w:b/>
        </w:rPr>
      </w:pPr>
      <w:r w:rsidRPr="00CF7C1C">
        <w:rPr>
          <w:rFonts w:eastAsia="Calibri"/>
          <w:b/>
        </w:rPr>
        <w:t xml:space="preserve">requiring respondents to report information to the agency more often than </w:t>
      </w:r>
      <w:proofErr w:type="gramStart"/>
      <w:r w:rsidRPr="00CF7C1C">
        <w:rPr>
          <w:rFonts w:eastAsia="Calibri"/>
          <w:b/>
        </w:rPr>
        <w:t>quarterly;</w:t>
      </w:r>
      <w:proofErr w:type="gramEnd"/>
    </w:p>
    <w:p w:rsidRPr="00CF7C1C" w:rsidR="00CF7C1C" w:rsidP="00CF7C1C" w:rsidRDefault="00CF7C1C" w14:paraId="20CEB06F" w14:textId="77777777">
      <w:pPr>
        <w:numPr>
          <w:ilvl w:val="1"/>
          <w:numId w:val="32"/>
        </w:numPr>
        <w:tabs>
          <w:tab w:val="left" w:pos="990"/>
        </w:tabs>
        <w:autoSpaceDE w:val="0"/>
        <w:autoSpaceDN w:val="0"/>
        <w:adjustRightInd w:val="0"/>
        <w:spacing w:after="120" w:line="276" w:lineRule="auto"/>
        <w:ind w:left="990"/>
        <w:contextualSpacing/>
        <w:rPr>
          <w:rFonts w:eastAsia="Calibri"/>
          <w:b/>
        </w:rPr>
      </w:pPr>
      <w:r w:rsidRPr="00CF7C1C">
        <w:rPr>
          <w:rFonts w:eastAsia="Calibri"/>
          <w:b/>
        </w:rPr>
        <w:lastRenderedPageBreak/>
        <w:t xml:space="preserve">requiring respondents to prepare a written response to a collection of information in fewer than 30 days after receipt of </w:t>
      </w:r>
      <w:proofErr w:type="gramStart"/>
      <w:r w:rsidRPr="00CF7C1C">
        <w:rPr>
          <w:rFonts w:eastAsia="Calibri"/>
          <w:b/>
        </w:rPr>
        <w:t>it;</w:t>
      </w:r>
      <w:proofErr w:type="gramEnd"/>
    </w:p>
    <w:p w:rsidRPr="00CF7C1C" w:rsidR="00CF7C1C" w:rsidP="00CF7C1C" w:rsidRDefault="00CF7C1C" w14:paraId="34536725" w14:textId="77777777">
      <w:pPr>
        <w:numPr>
          <w:ilvl w:val="1"/>
          <w:numId w:val="32"/>
        </w:numPr>
        <w:tabs>
          <w:tab w:val="left" w:pos="990"/>
        </w:tabs>
        <w:autoSpaceDE w:val="0"/>
        <w:autoSpaceDN w:val="0"/>
        <w:adjustRightInd w:val="0"/>
        <w:spacing w:after="120" w:line="276" w:lineRule="auto"/>
        <w:ind w:left="990"/>
        <w:contextualSpacing/>
        <w:rPr>
          <w:rFonts w:eastAsia="Calibri"/>
          <w:b/>
        </w:rPr>
      </w:pPr>
      <w:r w:rsidRPr="00CF7C1C">
        <w:rPr>
          <w:rFonts w:eastAsia="Calibri"/>
          <w:b/>
        </w:rPr>
        <w:t xml:space="preserve">requiring respondents to submit more than an original and two copies of any </w:t>
      </w:r>
      <w:proofErr w:type="gramStart"/>
      <w:r w:rsidRPr="00CF7C1C">
        <w:rPr>
          <w:rFonts w:eastAsia="Calibri"/>
          <w:b/>
        </w:rPr>
        <w:t>document;</w:t>
      </w:r>
      <w:proofErr w:type="gramEnd"/>
    </w:p>
    <w:p w:rsidRPr="00CF7C1C" w:rsidR="00CF7C1C" w:rsidP="00CF7C1C" w:rsidRDefault="00CF7C1C" w14:paraId="7EA8CD18" w14:textId="77777777">
      <w:pPr>
        <w:numPr>
          <w:ilvl w:val="1"/>
          <w:numId w:val="32"/>
        </w:numPr>
        <w:tabs>
          <w:tab w:val="left" w:pos="990"/>
        </w:tabs>
        <w:autoSpaceDE w:val="0"/>
        <w:autoSpaceDN w:val="0"/>
        <w:adjustRightInd w:val="0"/>
        <w:spacing w:after="120" w:line="276" w:lineRule="auto"/>
        <w:ind w:left="990"/>
        <w:contextualSpacing/>
        <w:rPr>
          <w:rFonts w:eastAsia="Calibri"/>
          <w:b/>
        </w:rPr>
      </w:pPr>
      <w:r w:rsidRPr="00CF7C1C">
        <w:rPr>
          <w:rFonts w:eastAsia="Calibri"/>
          <w:b/>
        </w:rPr>
        <w:t xml:space="preserve">requiring respondents to retain records, other than health, medical, government contract, grant-in-aid, or tax records, for more than three </w:t>
      </w:r>
      <w:proofErr w:type="gramStart"/>
      <w:r w:rsidRPr="00CF7C1C">
        <w:rPr>
          <w:rFonts w:eastAsia="Calibri"/>
          <w:b/>
        </w:rPr>
        <w:t>years;</w:t>
      </w:r>
      <w:proofErr w:type="gramEnd"/>
    </w:p>
    <w:p w:rsidRPr="00CF7C1C" w:rsidR="00CF7C1C" w:rsidP="00CF7C1C" w:rsidRDefault="00CF7C1C" w14:paraId="2CD10153" w14:textId="77777777">
      <w:pPr>
        <w:numPr>
          <w:ilvl w:val="1"/>
          <w:numId w:val="32"/>
        </w:numPr>
        <w:tabs>
          <w:tab w:val="left" w:pos="990"/>
        </w:tabs>
        <w:autoSpaceDE w:val="0"/>
        <w:autoSpaceDN w:val="0"/>
        <w:adjustRightInd w:val="0"/>
        <w:spacing w:after="120" w:line="276" w:lineRule="auto"/>
        <w:ind w:left="990"/>
        <w:contextualSpacing/>
        <w:rPr>
          <w:rFonts w:eastAsia="Calibri"/>
          <w:b/>
        </w:rPr>
      </w:pPr>
      <w:r w:rsidRPr="00CF7C1C">
        <w:rPr>
          <w:rFonts w:eastAsia="Calibri"/>
          <w:b/>
        </w:rPr>
        <w:t xml:space="preserve">in connection with a statistical survey, that is not designed to produce valid and reliable results that can be generalized to the universe of </w:t>
      </w:r>
      <w:proofErr w:type="gramStart"/>
      <w:r w:rsidRPr="00CF7C1C">
        <w:rPr>
          <w:rFonts w:eastAsia="Calibri"/>
          <w:b/>
        </w:rPr>
        <w:t>study;</w:t>
      </w:r>
      <w:proofErr w:type="gramEnd"/>
    </w:p>
    <w:p w:rsidRPr="00CF7C1C" w:rsidR="00CF7C1C" w:rsidP="00CF7C1C" w:rsidRDefault="00CF7C1C" w14:paraId="692CA916" w14:textId="77777777">
      <w:pPr>
        <w:numPr>
          <w:ilvl w:val="1"/>
          <w:numId w:val="32"/>
        </w:numPr>
        <w:tabs>
          <w:tab w:val="left" w:pos="990"/>
        </w:tabs>
        <w:autoSpaceDE w:val="0"/>
        <w:autoSpaceDN w:val="0"/>
        <w:adjustRightInd w:val="0"/>
        <w:spacing w:after="120" w:line="276" w:lineRule="auto"/>
        <w:ind w:left="990"/>
        <w:contextualSpacing/>
        <w:rPr>
          <w:rFonts w:eastAsia="Calibri"/>
          <w:b/>
        </w:rPr>
      </w:pPr>
      <w:r w:rsidRPr="00CF7C1C">
        <w:rPr>
          <w:rFonts w:eastAsia="Calibri"/>
          <w:b/>
        </w:rPr>
        <w:t xml:space="preserve">requiring the use of a statistical data classification that has not been reviewed and approved by </w:t>
      </w:r>
      <w:proofErr w:type="gramStart"/>
      <w:r w:rsidRPr="00CF7C1C">
        <w:rPr>
          <w:rFonts w:eastAsia="Calibri"/>
          <w:b/>
        </w:rPr>
        <w:t>OMB;</w:t>
      </w:r>
      <w:proofErr w:type="gramEnd"/>
    </w:p>
    <w:p w:rsidRPr="00CF7C1C" w:rsidR="00CF7C1C" w:rsidP="00CF7C1C" w:rsidRDefault="00CF7C1C" w14:paraId="715FAC52" w14:textId="7CB09A08">
      <w:pPr>
        <w:numPr>
          <w:ilvl w:val="1"/>
          <w:numId w:val="32"/>
        </w:numPr>
        <w:tabs>
          <w:tab w:val="left" w:pos="990"/>
        </w:tabs>
        <w:autoSpaceDE w:val="0"/>
        <w:autoSpaceDN w:val="0"/>
        <w:adjustRightInd w:val="0"/>
        <w:spacing w:after="120" w:line="276" w:lineRule="auto"/>
        <w:ind w:left="990"/>
        <w:contextualSpacing/>
        <w:rPr>
          <w:rFonts w:eastAsia="Calibri"/>
          <w:b/>
        </w:rPr>
      </w:pPr>
      <w:r w:rsidRPr="00CF7C1C">
        <w:rPr>
          <w:rFonts w:eastAsia="Calibri"/>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F7C1C" w:rsidR="00CF7C1C" w:rsidP="00CF7C1C" w:rsidRDefault="00CF7C1C" w14:paraId="7E62C53D" w14:textId="1E121860">
      <w:pPr>
        <w:numPr>
          <w:ilvl w:val="1"/>
          <w:numId w:val="32"/>
        </w:numPr>
        <w:tabs>
          <w:tab w:val="left" w:pos="990"/>
        </w:tabs>
        <w:autoSpaceDE w:val="0"/>
        <w:autoSpaceDN w:val="0"/>
        <w:adjustRightInd w:val="0"/>
        <w:spacing w:after="120" w:line="276" w:lineRule="auto"/>
        <w:ind w:left="990"/>
        <w:contextualSpacing/>
        <w:rPr>
          <w:rFonts w:eastAsia="Calibri"/>
          <w:b/>
        </w:rPr>
      </w:pPr>
      <w:r w:rsidRPr="00CF7C1C">
        <w:rPr>
          <w:rFonts w:eastAsia="Calibri"/>
          <w:b/>
        </w:rPr>
        <w:t>requiring respondents to submit proprietary trade secrets, or other confidential information unless the agency can demonstrate that it has instituted procedures to protect the information</w:t>
      </w:r>
      <w:r w:rsidR="00855638">
        <w:rPr>
          <w:rFonts w:eastAsia="Calibri"/>
          <w:b/>
        </w:rPr>
        <w:t>’</w:t>
      </w:r>
      <w:r w:rsidRPr="00CF7C1C">
        <w:rPr>
          <w:rFonts w:eastAsia="Calibri"/>
          <w:b/>
        </w:rPr>
        <w:t>s confidentiality to the extent permitted by law.</w:t>
      </w:r>
    </w:p>
    <w:p w:rsidR="00CF7C1C" w:rsidP="00FC786D" w:rsidRDefault="00CF7C1C" w14:paraId="3A31F5D0" w14:textId="77777777">
      <w:pPr>
        <w:spacing w:after="120"/>
      </w:pPr>
    </w:p>
    <w:p w:rsidRPr="00FC786D" w:rsidR="00FC786D" w:rsidP="00FC786D" w:rsidRDefault="00FC786D" w14:paraId="64B6869F" w14:textId="7DEA10A0">
      <w:pPr>
        <w:spacing w:after="120"/>
      </w:pPr>
      <w:r w:rsidRPr="00FC786D">
        <w:t>No special circumstances require this collection to be conducted in a manner inconsistent with</w:t>
      </w:r>
      <w:r w:rsidR="00A075F8">
        <w:t xml:space="preserve"> 5 CFR 1320.5(d)(2). </w:t>
      </w:r>
      <w:r w:rsidRPr="00FC786D">
        <w:t xml:space="preserve"> </w:t>
      </w:r>
    </w:p>
    <w:p w:rsidRPr="0076768F" w:rsidR="0038452A" w:rsidP="00980169" w:rsidRDefault="0038452A" w14:paraId="0F3B96E2" w14:textId="77777777">
      <w:pPr>
        <w:ind w:left="720" w:hanging="720"/>
      </w:pPr>
    </w:p>
    <w:p w:rsidRPr="00CF7C1C" w:rsidR="00CF7C1C" w:rsidP="00CF7C1C" w:rsidRDefault="00CF7C1C" w14:paraId="4CA172A7" w14:textId="77777777">
      <w:pPr>
        <w:spacing w:after="120"/>
        <w:rPr>
          <w:b/>
          <w:bCs/>
        </w:rPr>
      </w:pPr>
      <w:bookmarkStart w:name="_Toc6900684" w:id="16"/>
      <w:r w:rsidRPr="00CF7C1C">
        <w:rPr>
          <w:rFonts w:ascii="Times New Roman Bold" w:hAnsi="Times New Roman Bold"/>
          <w:b/>
          <w:bCs/>
          <w:caps/>
          <w:spacing w:val="15"/>
        </w:rPr>
        <w:t>A.8.</w:t>
      </w:r>
      <w:bookmarkEnd w:id="16"/>
      <w:r w:rsidRPr="00CF7C1C">
        <w:rPr>
          <w:rFonts w:ascii="Times New Roman Bold" w:hAnsi="Times New Roman Bold"/>
          <w:b/>
          <w:bCs/>
          <w:caps/>
          <w:spacing w:val="15"/>
        </w:rPr>
        <w:tab/>
      </w:r>
      <w:r w:rsidRPr="00CF7C1C">
        <w:rPr>
          <w:b/>
        </w:rPr>
        <w:t xml:space="preserve">If applicable, provide a copy and identify the date and page number of </w:t>
      </w:r>
      <w:proofErr w:type="gramStart"/>
      <w:r w:rsidRPr="00CF7C1C">
        <w:rPr>
          <w:b/>
        </w:rPr>
        <w:t>publication</w:t>
      </w:r>
      <w:proofErr w:type="gramEnd"/>
      <w:r w:rsidRPr="00CF7C1C">
        <w:rPr>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  </w:t>
      </w:r>
    </w:p>
    <w:p w:rsidR="00980169" w:rsidP="00980169" w:rsidRDefault="00980169" w14:paraId="4298CCA1" w14:textId="28B66905">
      <w:pPr>
        <w:widowControl w:val="0"/>
        <w:tabs>
          <w:tab w:val="left" w:pos="720"/>
        </w:tabs>
        <w:autoSpaceDE w:val="0"/>
        <w:autoSpaceDN w:val="0"/>
        <w:adjustRightInd w:val="0"/>
        <w:ind w:left="720" w:hanging="720"/>
        <w:jc w:val="both"/>
        <w:rPr>
          <w:b/>
          <w:bCs/>
        </w:rPr>
      </w:pPr>
    </w:p>
    <w:p w:rsidR="00141D1F" w:rsidP="00590AD6" w:rsidRDefault="00C92742" w14:paraId="46F84811" w14:textId="5651509A">
      <w:pPr>
        <w:spacing w:after="120"/>
      </w:pPr>
      <w:r w:rsidRPr="001E0DF6">
        <w:t xml:space="preserve">The 60-day Federal Register Notice, which notified the public of NHTSA’s intent to conduct this collection of information and provided a 60-day comment period, was published on </w:t>
      </w:r>
      <w:r w:rsidRPr="001E0DF6" w:rsidR="001E0DF6">
        <w:t xml:space="preserve">April 18, 2022 </w:t>
      </w:r>
      <w:r w:rsidRPr="001E0DF6">
        <w:t>(</w:t>
      </w:r>
      <w:r w:rsidRPr="001E0DF6" w:rsidR="001E0DF6">
        <w:t>Federal Register/</w:t>
      </w:r>
      <w:r w:rsidRPr="001E0DF6">
        <w:t xml:space="preserve">Vol. </w:t>
      </w:r>
      <w:r w:rsidRPr="001E0DF6" w:rsidR="001E0DF6">
        <w:t>87</w:t>
      </w:r>
      <w:r w:rsidRPr="001E0DF6">
        <w:t xml:space="preserve">, No. </w:t>
      </w:r>
      <w:r w:rsidRPr="001E0DF6" w:rsidR="001E0DF6">
        <w:t>74</w:t>
      </w:r>
      <w:r w:rsidRPr="001E0DF6">
        <w:t xml:space="preserve">, Pages </w:t>
      </w:r>
      <w:r w:rsidRPr="001E0DF6" w:rsidR="001E0DF6">
        <w:t>23013-23017</w:t>
      </w:r>
      <w:r w:rsidRPr="001E0DF6">
        <w:t xml:space="preserve">). </w:t>
      </w:r>
      <w:r w:rsidRPr="001E0DF6" w:rsidR="001E0DF6">
        <w:t>NHTSA received no responses to the notice</w:t>
      </w:r>
      <w:r w:rsidRPr="001E0DF6" w:rsidR="00141D1F">
        <w:t>.</w:t>
      </w:r>
    </w:p>
    <w:p w:rsidR="008D68B1" w:rsidP="007170A4" w:rsidRDefault="00590AD6" w14:paraId="7F8BBB7D" w14:textId="774B6F0A">
      <w:pPr>
        <w:widowControl w:val="0"/>
        <w:autoSpaceDE w:val="0"/>
        <w:autoSpaceDN w:val="0"/>
        <w:adjustRightInd w:val="0"/>
        <w:jc w:val="both"/>
      </w:pPr>
      <w:r w:rsidRPr="002335CD">
        <w:t>A copy of a second, 30-day Federal Register Notice (</w:t>
      </w:r>
      <w:r w:rsidRPr="007C740D">
        <w:t>Vol. 87, No. 12</w:t>
      </w:r>
      <w:r>
        <w:t>4</w:t>
      </w:r>
      <w:r w:rsidRPr="007C740D">
        <w:t xml:space="preserve">, Pages </w:t>
      </w:r>
      <w:r>
        <w:t>38</w:t>
      </w:r>
      <w:r>
        <w:t>824</w:t>
      </w:r>
      <w:r>
        <w:t>-38</w:t>
      </w:r>
      <w:r>
        <w:t>827</w:t>
      </w:r>
      <w:r w:rsidRPr="002335CD">
        <w:t xml:space="preserve">), which announced that this information collection request will be forwarded to OMB, was published on </w:t>
      </w:r>
      <w:r>
        <w:t>June 2</w:t>
      </w:r>
      <w:r>
        <w:t>9</w:t>
      </w:r>
      <w:r>
        <w:t>, 2022.</w:t>
      </w:r>
    </w:p>
    <w:p w:rsidRPr="00590AD6" w:rsidR="00590AD6" w:rsidP="007170A4" w:rsidRDefault="00590AD6" w14:paraId="358DBCAD" w14:textId="77777777">
      <w:pPr>
        <w:widowControl w:val="0"/>
        <w:autoSpaceDE w:val="0"/>
        <w:autoSpaceDN w:val="0"/>
        <w:adjustRightInd w:val="0"/>
        <w:jc w:val="both"/>
        <w:rPr>
          <w:b/>
          <w:iCs/>
        </w:rPr>
      </w:pPr>
    </w:p>
    <w:p w:rsidRPr="00CA7DAC" w:rsidR="008D68B1" w:rsidP="00055F0D" w:rsidRDefault="001D5297" w14:paraId="7CAE8E7B" w14:textId="24446781">
      <w:pPr>
        <w:widowControl w:val="0"/>
        <w:autoSpaceDE w:val="0"/>
        <w:autoSpaceDN w:val="0"/>
        <w:adjustRightInd w:val="0"/>
      </w:pPr>
      <w:r>
        <w:t xml:space="preserve">For </w:t>
      </w:r>
      <w:r w:rsidRPr="00CA7DAC" w:rsidR="00484550">
        <w:t xml:space="preserve">previous editions of </w:t>
      </w:r>
      <w:r w:rsidRPr="00CA7DAC" w:rsidR="00484550">
        <w:rPr>
          <w:i/>
        </w:rPr>
        <w:t>Countermeasures That Work</w:t>
      </w:r>
      <w:r w:rsidRPr="00CA7DAC" w:rsidR="00484550">
        <w:t>, experts from NHTSA as well as the Federal Hi</w:t>
      </w:r>
      <w:r w:rsidR="00F264CF">
        <w:t>ghway Administration, SHSOs,</w:t>
      </w:r>
      <w:r w:rsidRPr="00CA7DAC" w:rsidR="00484550">
        <w:t xml:space="preserve"> G</w:t>
      </w:r>
      <w:r w:rsidR="00FC786D">
        <w:t>HSA</w:t>
      </w:r>
      <w:r w:rsidRPr="00CA7DAC" w:rsidR="00484550">
        <w:t xml:space="preserve">, and the </w:t>
      </w:r>
      <w:r w:rsidR="00055F0D">
        <w:t>Battelle Memorial Institute</w:t>
      </w:r>
      <w:r w:rsidRPr="00CA7DAC" w:rsidR="00484550">
        <w:t xml:space="preserve"> </w:t>
      </w:r>
      <w:r w:rsidR="00EC21B2">
        <w:t xml:space="preserve">(the previous contractor) </w:t>
      </w:r>
      <w:r w:rsidRPr="00CA7DAC" w:rsidR="00484550">
        <w:t xml:space="preserve">provided significant end user feedback that was used to refine the guide.  </w:t>
      </w:r>
    </w:p>
    <w:p w:rsidRPr="00D34FF6" w:rsidR="00980169" w:rsidP="00980169" w:rsidRDefault="00980169" w14:paraId="4F9D125F" w14:textId="77777777">
      <w:pPr>
        <w:widowControl w:val="0"/>
        <w:autoSpaceDE w:val="0"/>
        <w:autoSpaceDN w:val="0"/>
        <w:adjustRightInd w:val="0"/>
        <w:jc w:val="both"/>
      </w:pPr>
    </w:p>
    <w:p w:rsidR="00EB3E63" w:rsidRDefault="00EB3E63" w14:paraId="27729F57" w14:textId="77777777">
      <w:pPr>
        <w:spacing w:line="276" w:lineRule="auto"/>
        <w:rPr>
          <w:rFonts w:ascii="Times New Roman Bold" w:hAnsi="Times New Roman Bold"/>
          <w:b/>
          <w:bCs/>
          <w:caps/>
          <w:spacing w:val="15"/>
        </w:rPr>
      </w:pPr>
      <w:r>
        <w:rPr>
          <w:rFonts w:ascii="Times New Roman Bold" w:hAnsi="Times New Roman Bold"/>
          <w:b/>
          <w:bCs/>
          <w:caps/>
          <w:spacing w:val="15"/>
        </w:rPr>
        <w:br w:type="page"/>
      </w:r>
    </w:p>
    <w:p w:rsidR="00980169" w:rsidP="00980169" w:rsidRDefault="00C92742" w14:paraId="7B177A6B" w14:textId="3C3A6648">
      <w:r w:rsidRPr="00C92742">
        <w:rPr>
          <w:rFonts w:ascii="Times New Roman Bold" w:hAnsi="Times New Roman Bold"/>
          <w:b/>
          <w:bCs/>
          <w:caps/>
          <w:spacing w:val="15"/>
        </w:rPr>
        <w:lastRenderedPageBreak/>
        <w:t>A.9.</w:t>
      </w:r>
      <w:r w:rsidRPr="00C92742">
        <w:rPr>
          <w:rFonts w:ascii="Times New Roman Bold" w:hAnsi="Times New Roman Bold"/>
          <w:b/>
          <w:bCs/>
          <w:caps/>
          <w:spacing w:val="15"/>
        </w:rPr>
        <w:tab/>
      </w:r>
      <w:r w:rsidRPr="00C92742">
        <w:rPr>
          <w:rFonts w:ascii="Times New Roman Bold" w:hAnsi="Times New Roman Bold"/>
          <w:b/>
          <w:bCs/>
          <w:spacing w:val="15"/>
        </w:rPr>
        <w:t xml:space="preserve">Explain any </w:t>
      </w:r>
      <w:r w:rsidRPr="00C92742">
        <w:rPr>
          <w:rFonts w:ascii="Times New Roman Bold" w:hAnsi="Times New Roman Bold"/>
          <w:b/>
          <w:bCs/>
        </w:rPr>
        <w:t>decisions</w:t>
      </w:r>
      <w:r w:rsidRPr="00C92742">
        <w:rPr>
          <w:rFonts w:ascii="Times New Roman Bold" w:hAnsi="Times New Roman Bold"/>
          <w:b/>
          <w:bCs/>
          <w:spacing w:val="15"/>
        </w:rPr>
        <w:t xml:space="preserve"> to provide any payment or gift to respondents, other than remuneration of contractors or grantees</w:t>
      </w:r>
      <w:r w:rsidRPr="00C92742">
        <w:t>.</w:t>
      </w:r>
    </w:p>
    <w:p w:rsidRPr="00AE247C" w:rsidR="00C92742" w:rsidP="00980169" w:rsidRDefault="00C92742" w14:paraId="27970C62" w14:textId="77777777"/>
    <w:p w:rsidRPr="00AE247C" w:rsidR="00980169" w:rsidP="00980169" w:rsidRDefault="00980169" w14:paraId="4EC05FA5" w14:textId="77777777">
      <w:r>
        <w:t xml:space="preserve">For this study, respondents will not be compensated for their time and the effort they give to the study. Participation is voluntary.   </w:t>
      </w:r>
    </w:p>
    <w:p w:rsidRPr="0076768F" w:rsidR="00980169" w:rsidP="00980169" w:rsidRDefault="00980169" w14:paraId="452211AF" w14:textId="77777777"/>
    <w:p w:rsidRPr="00FC786D" w:rsidR="00FC786D" w:rsidP="00654F72" w:rsidRDefault="00C92742" w14:paraId="07DAC175" w14:textId="5DB75E6F">
      <w:bookmarkStart w:name="_Toc6900686" w:id="17"/>
      <w:bookmarkStart w:name="_Toc448900460" w:id="18"/>
      <w:bookmarkStart w:name="_Hlk92103771" w:id="19"/>
      <w:r w:rsidRPr="00C92742">
        <w:rPr>
          <w:rFonts w:ascii="Times New Roman Bold" w:hAnsi="Times New Roman Bold"/>
          <w:b/>
          <w:bCs/>
          <w:caps/>
          <w:spacing w:val="15"/>
        </w:rPr>
        <w:t>A.10.</w:t>
      </w:r>
      <w:r w:rsidRPr="00C92742">
        <w:rPr>
          <w:rFonts w:ascii="Times New Roman Bold" w:hAnsi="Times New Roman Bold"/>
          <w:b/>
          <w:bCs/>
          <w:caps/>
          <w:spacing w:val="15"/>
        </w:rPr>
        <w:tab/>
      </w:r>
      <w:r w:rsidRPr="009F2ADF">
        <w:rPr>
          <w:rFonts w:ascii="Times New Roman Bold" w:hAnsi="Times New Roman Bold"/>
          <w:b/>
          <w:bCs/>
          <w:spacing w:val="15"/>
        </w:rPr>
        <w:t>Describe</w:t>
      </w:r>
      <w:r w:rsidRPr="00C92742">
        <w:rPr>
          <w:rFonts w:ascii="Times New Roman Bold" w:hAnsi="Times New Roman Bold"/>
          <w:b/>
          <w:bCs/>
          <w:spacing w:val="15"/>
        </w:rPr>
        <w:t xml:space="preserve"> any assurance of confidentiality provided to respondents and the basis for the </w:t>
      </w:r>
      <w:r w:rsidRPr="00C92742">
        <w:rPr>
          <w:rFonts w:ascii="Times New Roman Bold" w:hAnsi="Times New Roman Bold"/>
          <w:b/>
          <w:bCs/>
        </w:rPr>
        <w:t>assurance</w:t>
      </w:r>
      <w:r w:rsidRPr="00C92742">
        <w:rPr>
          <w:rFonts w:ascii="Times New Roman Bold" w:hAnsi="Times New Roman Bold"/>
          <w:b/>
          <w:bCs/>
          <w:spacing w:val="15"/>
        </w:rPr>
        <w:t xml:space="preserve"> in statute, regulation, or agency policy. If the collection requires a system of records notice (SORN) or privacy impact assessment (PIA), those should be cited and described here.</w:t>
      </w:r>
      <w:bookmarkEnd w:id="17"/>
    </w:p>
    <w:bookmarkEnd w:id="18"/>
    <w:p w:rsidR="003B583B" w:rsidP="00C64494" w:rsidRDefault="003B583B" w14:paraId="5B52F68A" w14:textId="77777777"/>
    <w:bookmarkEnd w:id="19"/>
    <w:p w:rsidRPr="00654F72" w:rsidR="00A21F1A" w:rsidP="00A21F1A" w:rsidRDefault="00A21F1A" w14:paraId="65E8E57E" w14:textId="594C2CBB">
      <w:pPr>
        <w:rPr>
          <w:i/>
          <w:iCs/>
        </w:rPr>
      </w:pPr>
      <w:r w:rsidRPr="00654F72">
        <w:rPr>
          <w:i/>
          <w:iCs/>
        </w:rPr>
        <w:t>End</w:t>
      </w:r>
      <w:r w:rsidR="00A50FB4">
        <w:rPr>
          <w:i/>
          <w:iCs/>
        </w:rPr>
        <w:t xml:space="preserve"> </w:t>
      </w:r>
      <w:r w:rsidRPr="00654F72">
        <w:rPr>
          <w:i/>
          <w:iCs/>
        </w:rPr>
        <w:t>User</w:t>
      </w:r>
      <w:r w:rsidR="0081434E">
        <w:rPr>
          <w:i/>
          <w:iCs/>
        </w:rPr>
        <w:t xml:space="preserve"> Feedback</w:t>
      </w:r>
      <w:r w:rsidRPr="00654F72">
        <w:rPr>
          <w:i/>
          <w:iCs/>
        </w:rPr>
        <w:t xml:space="preserve"> Survey</w:t>
      </w:r>
    </w:p>
    <w:p w:rsidR="00A21F1A" w:rsidP="00A21F1A" w:rsidRDefault="00A21F1A" w14:paraId="7B1BC287" w14:textId="35951CCD">
      <w:r>
        <w:t xml:space="preserve">The </w:t>
      </w:r>
      <w:r w:rsidR="00A50FB4">
        <w:t xml:space="preserve">end user feedback </w:t>
      </w:r>
      <w:r>
        <w:t>survey</w:t>
      </w:r>
      <w:r w:rsidR="00A50FB4">
        <w:t xml:space="preserve"> does not include any assurance of confidentiality. The survey</w:t>
      </w:r>
      <w:r>
        <w:t xml:space="preserve"> includes a </w:t>
      </w:r>
      <w:r w:rsidR="0081434E">
        <w:t>notification</w:t>
      </w:r>
      <w:r>
        <w:t xml:space="preserve"> statement, which promises that no individual results and no personally identifiable information will be published, and that no personal results will be shared. </w:t>
      </w:r>
      <w:r w:rsidR="0081434E">
        <w:t xml:space="preserve">All responses for the feedback </w:t>
      </w:r>
      <w:r w:rsidRPr="0067266A" w:rsidR="0081434E">
        <w:t>survey</w:t>
      </w:r>
      <w:r w:rsidRPr="002C5F0D" w:rsidR="0081434E">
        <w:t xml:space="preserve"> </w:t>
      </w:r>
      <w:r w:rsidR="0081434E">
        <w:t xml:space="preserve">will only be used for internal project </w:t>
      </w:r>
      <w:proofErr w:type="gramStart"/>
      <w:r w:rsidR="0081434E">
        <w:t>purposes, and</w:t>
      </w:r>
      <w:proofErr w:type="gramEnd"/>
      <w:r w:rsidR="0081434E">
        <w:t xml:space="preserve"> will only be shared in aggregated form that preserves participant anonymity via a short report of overall findings to the project manager. This findings report will</w:t>
      </w:r>
      <w:r>
        <w:t xml:space="preserve"> provide only summary statistics that cannot be used to identify any individual or individual’s responses. </w:t>
      </w:r>
      <w:r w:rsidR="0081434E">
        <w:t xml:space="preserve">There will not be any identifying information such as names, addresses, telephone numbers, or social security numbers in the report delivered to NHTSA. </w:t>
      </w:r>
      <w:r>
        <w:t xml:space="preserve">Participation in the survey is voluntary. </w:t>
      </w:r>
      <w:r w:rsidRPr="00EE1DF6" w:rsidR="00463D17">
        <w:t xml:space="preserve">The introduction read </w:t>
      </w:r>
      <w:r w:rsidR="00463D17">
        <w:t>by respondents</w:t>
      </w:r>
      <w:r w:rsidRPr="00EE1DF6" w:rsidR="00463D17">
        <w:t xml:space="preserve"> </w:t>
      </w:r>
      <w:r w:rsidR="00463D17">
        <w:t xml:space="preserve">of the </w:t>
      </w:r>
      <w:r w:rsidRPr="00856F95" w:rsidR="00463D17">
        <w:rPr>
          <w:i/>
        </w:rPr>
        <w:t>Countermeasure</w:t>
      </w:r>
      <w:r w:rsidR="00463D17">
        <w:rPr>
          <w:i/>
        </w:rPr>
        <w:t>s</w:t>
      </w:r>
      <w:r w:rsidRPr="00856F95" w:rsidR="00463D17">
        <w:rPr>
          <w:i/>
        </w:rPr>
        <w:t xml:space="preserve"> That Work</w:t>
      </w:r>
      <w:r w:rsidR="00463D17">
        <w:t xml:space="preserve"> and </w:t>
      </w:r>
      <w:r w:rsidRPr="00C14D90" w:rsidR="00463D17">
        <w:rPr>
          <w:i/>
        </w:rPr>
        <w:t xml:space="preserve">Countermeasures </w:t>
      </w:r>
      <w:proofErr w:type="gramStart"/>
      <w:r w:rsidRPr="00C14D90" w:rsidR="00463D17">
        <w:rPr>
          <w:i/>
        </w:rPr>
        <w:t>At</w:t>
      </w:r>
      <w:proofErr w:type="gramEnd"/>
      <w:r w:rsidRPr="00C14D90" w:rsidR="00463D17">
        <w:rPr>
          <w:i/>
        </w:rPr>
        <w:t xml:space="preserve"> Work</w:t>
      </w:r>
      <w:r w:rsidR="00463D17">
        <w:t xml:space="preserve"> end user feedback survey </w:t>
      </w:r>
      <w:r w:rsidRPr="00EE1DF6" w:rsidR="00463D17">
        <w:t>describe</w:t>
      </w:r>
      <w:r w:rsidR="00463D17">
        <w:t>s</w:t>
      </w:r>
      <w:r w:rsidRPr="00EE1DF6" w:rsidR="00463D17">
        <w:t xml:space="preserve"> the measures that will be taken to ensure participant </w:t>
      </w:r>
      <w:r w:rsidR="00463D17">
        <w:t>anonymity</w:t>
      </w:r>
      <w:r w:rsidRPr="00EE1DF6" w:rsidR="00463D17">
        <w:t>.  Specifically, the text states that:</w:t>
      </w:r>
      <w:r w:rsidR="00463D17">
        <w:t xml:space="preserve"> </w:t>
      </w:r>
      <w:r w:rsidRPr="00EE1DF6" w:rsidR="00463D17">
        <w:t>“Your respo</w:t>
      </w:r>
      <w:r w:rsidRPr="00EE1DF6" w:rsidR="00463D17">
        <w:rPr>
          <w:spacing w:val="-1"/>
        </w:rPr>
        <w:t>n</w:t>
      </w:r>
      <w:r w:rsidRPr="00EE1DF6" w:rsidR="00463D17">
        <w:t xml:space="preserve">ses will </w:t>
      </w:r>
      <w:r w:rsidRPr="00EE1DF6" w:rsidR="00463D17">
        <w:rPr>
          <w:spacing w:val="-1"/>
        </w:rPr>
        <w:t>b</w:t>
      </w:r>
      <w:r w:rsidRPr="00EE1DF6" w:rsidR="00463D17">
        <w:t>e t</w:t>
      </w:r>
      <w:r w:rsidRPr="00EE1DF6" w:rsidR="00463D17">
        <w:rPr>
          <w:spacing w:val="-1"/>
        </w:rPr>
        <w:t>r</w:t>
      </w:r>
      <w:r w:rsidRPr="00EE1DF6" w:rsidR="00463D17">
        <w:t xml:space="preserve">eated in a </w:t>
      </w:r>
      <w:r w:rsidRPr="00EE1DF6" w:rsidR="00463D17">
        <w:rPr>
          <w:b/>
          <w:bCs/>
        </w:rPr>
        <w:t xml:space="preserve">secure and </w:t>
      </w:r>
      <w:r w:rsidR="00463D17">
        <w:rPr>
          <w:b/>
          <w:bCs/>
        </w:rPr>
        <w:t>anonymous</w:t>
      </w:r>
      <w:r w:rsidRPr="00EE1DF6" w:rsidR="00463D17">
        <w:rPr>
          <w:b/>
          <w:bCs/>
        </w:rPr>
        <w:t xml:space="preserve"> </w:t>
      </w:r>
      <w:r w:rsidRPr="00EE1DF6" w:rsidR="00463D17">
        <w:rPr>
          <w:spacing w:val="-2"/>
        </w:rPr>
        <w:t>m</w:t>
      </w:r>
      <w:r w:rsidRPr="00EE1DF6" w:rsidR="00463D17">
        <w:t>ann</w:t>
      </w:r>
      <w:r w:rsidRPr="00EE1DF6" w:rsidR="00463D17">
        <w:rPr>
          <w:spacing w:val="1"/>
        </w:rPr>
        <w:t>e</w:t>
      </w:r>
      <w:r w:rsidRPr="00EE1DF6" w:rsidR="00463D17">
        <w:t>r.”</w:t>
      </w:r>
      <w:r w:rsidR="00463D17">
        <w:t xml:space="preserve"> </w:t>
      </w:r>
      <w:r w:rsidR="0081434E">
        <w:t>The Contractor’s IRB has reviewed the protocol and does not require an Informed Consent Process for th</w:t>
      </w:r>
      <w:r w:rsidR="000E05F7">
        <w:t>is</w:t>
      </w:r>
      <w:r w:rsidR="0081434E">
        <w:t xml:space="preserve"> survey.</w:t>
      </w:r>
    </w:p>
    <w:p w:rsidR="0081434E" w:rsidP="00A21F1A" w:rsidRDefault="0081434E" w14:paraId="0091C7AF" w14:textId="77777777"/>
    <w:p w:rsidRPr="00EE1DF6" w:rsidR="00980169" w:rsidP="00A21F1A" w:rsidRDefault="00A21F1A" w14:paraId="6F6C2685" w14:textId="2A9AD44D">
      <w:r>
        <w:t xml:space="preserve">A SORN is not required for this research as PII will not create a Privacy Act System of records. </w:t>
      </w:r>
    </w:p>
    <w:p w:rsidRPr="00EE1DF6" w:rsidR="00980169" w:rsidP="00980169" w:rsidRDefault="00980169" w14:paraId="230EB747" w14:textId="77777777"/>
    <w:p w:rsidRPr="00654F72" w:rsidR="00A50FB4" w:rsidP="00403445" w:rsidRDefault="00A50FB4" w14:paraId="21EE11AE" w14:textId="2B022781">
      <w:pPr>
        <w:autoSpaceDE w:val="0"/>
        <w:autoSpaceDN w:val="0"/>
        <w:adjustRightInd w:val="0"/>
        <w:rPr>
          <w:i/>
          <w:iCs/>
        </w:rPr>
      </w:pPr>
      <w:r>
        <w:rPr>
          <w:i/>
          <w:iCs/>
        </w:rPr>
        <w:t>Structured Interviews</w:t>
      </w:r>
    </w:p>
    <w:p w:rsidR="0049264C" w:rsidP="00403445" w:rsidRDefault="00A50FB4" w14:paraId="21E3C7AA" w14:textId="225FA493">
      <w:pPr>
        <w:autoSpaceDE w:val="0"/>
        <w:autoSpaceDN w:val="0"/>
        <w:adjustRightInd w:val="0"/>
      </w:pPr>
      <w:r>
        <w:t>A</w:t>
      </w:r>
      <w:r w:rsidRPr="00A06958">
        <w:t>ll interviewees for</w:t>
      </w:r>
      <w:r>
        <w:t xml:space="preserve"> the </w:t>
      </w:r>
      <w:r>
        <w:rPr>
          <w:i/>
        </w:rPr>
        <w:t xml:space="preserve">Countermeasures </w:t>
      </w:r>
      <w:proofErr w:type="gramStart"/>
      <w:r>
        <w:rPr>
          <w:i/>
        </w:rPr>
        <w:t>At</w:t>
      </w:r>
      <w:proofErr w:type="gramEnd"/>
      <w:r>
        <w:rPr>
          <w:i/>
        </w:rPr>
        <w:t xml:space="preserve"> Work</w:t>
      </w:r>
      <w:r w:rsidRPr="00A06958">
        <w:t xml:space="preserve"> guide will be government employees that are in-charge of the </w:t>
      </w:r>
      <w:r w:rsidR="00463D17">
        <w:t xml:space="preserve">selected </w:t>
      </w:r>
      <w:r w:rsidRPr="00A06958">
        <w:t>department/program; their official contact information is already publicly available. Therefore, no assurance of confidentiality will be provided to the interviewees about their official contact information.</w:t>
      </w:r>
      <w:r>
        <w:t xml:space="preserve"> </w:t>
      </w:r>
      <w:r w:rsidR="00463D17">
        <w:t>Interviewees f</w:t>
      </w:r>
      <w:r w:rsidRPr="00A06958" w:rsidR="00463D17">
        <w:t xml:space="preserve">or the </w:t>
      </w:r>
      <w:r w:rsidRPr="00A06958" w:rsidR="00463D17">
        <w:rPr>
          <w:i/>
        </w:rPr>
        <w:t>Countermeasure</w:t>
      </w:r>
      <w:r w:rsidR="00463D17">
        <w:rPr>
          <w:i/>
        </w:rPr>
        <w:t>s</w:t>
      </w:r>
      <w:r w:rsidRPr="00A06958" w:rsidR="00463D17">
        <w:rPr>
          <w:i/>
        </w:rPr>
        <w:t xml:space="preserve"> </w:t>
      </w:r>
      <w:proofErr w:type="gramStart"/>
      <w:r w:rsidRPr="00A06958" w:rsidR="00463D17">
        <w:rPr>
          <w:i/>
        </w:rPr>
        <w:t>At</w:t>
      </w:r>
      <w:proofErr w:type="gramEnd"/>
      <w:r w:rsidRPr="00A06958" w:rsidR="00463D17">
        <w:rPr>
          <w:i/>
        </w:rPr>
        <w:t xml:space="preserve"> Work</w:t>
      </w:r>
      <w:r w:rsidRPr="00A06958" w:rsidR="00463D17">
        <w:t xml:space="preserve"> guide</w:t>
      </w:r>
      <w:r w:rsidR="00463D17">
        <w:t xml:space="preserve"> </w:t>
      </w:r>
      <w:r w:rsidRPr="00A06958" w:rsidR="00463D17">
        <w:t xml:space="preserve">will be made aware that their responses, their official contact information including department/program contact, and information about the locality will be published in the reference document. </w:t>
      </w:r>
      <w:r w:rsidR="00463D17">
        <w:t xml:space="preserve">However, if a participant prefers </w:t>
      </w:r>
      <w:r w:rsidR="00F361F2">
        <w:t>that</w:t>
      </w:r>
      <w:r w:rsidR="00463D17">
        <w:t xml:space="preserve"> their personal work-related contact information not be published, then office-specific information can be substituted. </w:t>
      </w:r>
      <w:r>
        <w:t xml:space="preserve"> </w:t>
      </w:r>
      <w:r w:rsidRPr="006F3F0F" w:rsidR="00087D38">
        <w:t xml:space="preserve">This </w:t>
      </w:r>
      <w:r w:rsidRPr="006F3F0F" w:rsidR="00A06958">
        <w:t xml:space="preserve">contact information is needed to </w:t>
      </w:r>
      <w:r w:rsidRPr="006F3F0F" w:rsidR="00087D38">
        <w:t>allow interested reader</w:t>
      </w:r>
      <w:r w:rsidRPr="006F3F0F" w:rsidR="00A06958">
        <w:t>s</w:t>
      </w:r>
      <w:r w:rsidRPr="006F3F0F" w:rsidR="00087D38">
        <w:t xml:space="preserve"> to follow-up with the responsible department to </w:t>
      </w:r>
      <w:r w:rsidRPr="006F3F0F" w:rsidR="00443776">
        <w:t xml:space="preserve">obtain </w:t>
      </w:r>
      <w:r w:rsidRPr="006F3F0F" w:rsidR="00087D38">
        <w:t>additional information</w:t>
      </w:r>
      <w:r w:rsidRPr="006F3F0F" w:rsidR="00443776">
        <w:t xml:space="preserve"> about the countermeasure and the process of countermeasure implementation</w:t>
      </w:r>
      <w:r w:rsidRPr="006F3F0F" w:rsidR="00087D38">
        <w:t>.</w:t>
      </w:r>
      <w:r w:rsidRPr="006F3F0F" w:rsidR="00472BF9">
        <w:t xml:space="preserve"> Participation in the </w:t>
      </w:r>
      <w:r w:rsidRPr="006F3F0F" w:rsidR="00472BF9">
        <w:rPr>
          <w:i/>
        </w:rPr>
        <w:t>Countermeasure</w:t>
      </w:r>
      <w:r w:rsidRPr="006F3F0F" w:rsidR="00110E3B">
        <w:rPr>
          <w:i/>
        </w:rPr>
        <w:t>s</w:t>
      </w:r>
      <w:r w:rsidRPr="006F3F0F" w:rsidR="00472BF9">
        <w:rPr>
          <w:i/>
        </w:rPr>
        <w:t xml:space="preserve"> </w:t>
      </w:r>
      <w:proofErr w:type="gramStart"/>
      <w:r w:rsidRPr="006F3F0F" w:rsidR="00472BF9">
        <w:rPr>
          <w:i/>
        </w:rPr>
        <w:t>At</w:t>
      </w:r>
      <w:proofErr w:type="gramEnd"/>
      <w:r w:rsidRPr="006F3F0F" w:rsidR="00472BF9">
        <w:rPr>
          <w:i/>
        </w:rPr>
        <w:t xml:space="preserve"> Work</w:t>
      </w:r>
      <w:r w:rsidRPr="006F3F0F" w:rsidR="00472BF9">
        <w:t xml:space="preserve"> interviews is voluntary, and interviewees will be fully informed about the </w:t>
      </w:r>
      <w:r w:rsidR="00F361F2">
        <w:t xml:space="preserve">options regarding </w:t>
      </w:r>
      <w:r w:rsidRPr="006F3F0F" w:rsidR="00472BF9">
        <w:t xml:space="preserve">publication of their </w:t>
      </w:r>
      <w:r w:rsidR="00463D17">
        <w:t>work</w:t>
      </w:r>
      <w:r w:rsidR="00F361F2">
        <w:t>-</w:t>
      </w:r>
      <w:r w:rsidR="00463D17">
        <w:t xml:space="preserve">related </w:t>
      </w:r>
      <w:r w:rsidRPr="006F3F0F" w:rsidR="00472BF9">
        <w:t>contact information prior to their agreeing to partic</w:t>
      </w:r>
      <w:r w:rsidRPr="006F3F0F" w:rsidR="00A06958">
        <w:t xml:space="preserve">ipate. </w:t>
      </w:r>
    </w:p>
    <w:p w:rsidR="0049264C" w:rsidP="00403445" w:rsidRDefault="0049264C" w14:paraId="6501FDD3" w14:textId="77777777">
      <w:pPr>
        <w:autoSpaceDE w:val="0"/>
        <w:autoSpaceDN w:val="0"/>
        <w:adjustRightInd w:val="0"/>
      </w:pPr>
    </w:p>
    <w:p w:rsidRPr="00A06958" w:rsidR="00087D38" w:rsidP="00403445" w:rsidRDefault="00463D17" w14:paraId="37B4920F" w14:textId="354A2CAF">
      <w:pPr>
        <w:autoSpaceDE w:val="0"/>
        <w:autoSpaceDN w:val="0"/>
        <w:adjustRightInd w:val="0"/>
      </w:pPr>
      <w:r w:rsidRPr="00F264CF">
        <w:t xml:space="preserve">A SORN is not required for this research as PII will not create a Privacy Act System of records. </w:t>
      </w:r>
      <w:r>
        <w:t xml:space="preserve"> </w:t>
      </w:r>
    </w:p>
    <w:p w:rsidR="00F264CF" w:rsidP="00BA6580" w:rsidRDefault="00F264CF" w14:paraId="120453DF" w14:textId="19E81311">
      <w:pPr>
        <w:autoSpaceDE w:val="0"/>
        <w:autoSpaceDN w:val="0"/>
        <w:adjustRightInd w:val="0"/>
      </w:pPr>
    </w:p>
    <w:p w:rsidRPr="00F264CF" w:rsidR="00F264CF" w:rsidP="00F264CF" w:rsidRDefault="00F264CF" w14:paraId="0ECA2BD8" w14:textId="77777777">
      <w:pPr>
        <w:spacing w:after="120"/>
      </w:pPr>
      <w:r w:rsidRPr="00F264CF">
        <w:lastRenderedPageBreak/>
        <w:t xml:space="preserve">NHTSA has published a PIA for research and studies performed by its Office of Behavioral Safety Research.  The Department’s Senior Agency Official for Privacy adjudicated the PIA on June 10, 2019, and it is available at </w:t>
      </w:r>
      <w:hyperlink w:history="1" r:id="rId8">
        <w:r w:rsidRPr="00F264CF">
          <w:rPr>
            <w:color w:val="000099"/>
          </w:rPr>
          <w:t>https://www.transportation.gov/individuals/privacy/nhtsa-office-behavioral-safety-research-obsr-research-studies</w:t>
        </w:r>
      </w:hyperlink>
      <w:r w:rsidRPr="00F264CF">
        <w:t>.</w:t>
      </w:r>
    </w:p>
    <w:p w:rsidRPr="0076768F" w:rsidR="00980169" w:rsidP="00980169" w:rsidRDefault="00980169" w14:paraId="5A014640" w14:textId="77777777"/>
    <w:p w:rsidRPr="00F77F46" w:rsidR="00F77F46" w:rsidP="00654F72" w:rsidRDefault="00C92742" w14:paraId="5E7DF348" w14:textId="75DC1872">
      <w:bookmarkStart w:name="_Toc6900687" w:id="20"/>
      <w:bookmarkStart w:name="_Toc448900461" w:id="21"/>
      <w:r w:rsidRPr="00C92742">
        <w:rPr>
          <w:rFonts w:ascii="Times New Roman Bold" w:hAnsi="Times New Roman Bold"/>
          <w:b/>
          <w:bCs/>
          <w:caps/>
          <w:spacing w:val="15"/>
        </w:rPr>
        <w:t>A.11.</w:t>
      </w:r>
      <w:r w:rsidRPr="00C92742">
        <w:rPr>
          <w:rFonts w:ascii="Times New Roman Bold" w:hAnsi="Times New Roman Bold"/>
          <w:b/>
          <w:bCs/>
          <w:caps/>
          <w:spacing w:val="15"/>
        </w:rPr>
        <w:tab/>
      </w:r>
      <w:r w:rsidRPr="00C92742">
        <w:rPr>
          <w:rFonts w:ascii="Times New Roman Bold" w:hAnsi="Times New Roman Bold"/>
          <w:b/>
          <w:bCs/>
          <w:spacing w:val="15"/>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C92742">
        <w:rPr>
          <w:rFonts w:ascii="Times New Roman Bold" w:hAnsi="Times New Roman Bold"/>
          <w:b/>
          <w:bCs/>
        </w:rPr>
        <w:t>persons</w:t>
      </w:r>
      <w:r w:rsidRPr="00C92742">
        <w:rPr>
          <w:rFonts w:ascii="Times New Roman Bold" w:hAnsi="Times New Roman Bold"/>
          <w:b/>
          <w:bCs/>
          <w:spacing w:val="15"/>
        </w:rPr>
        <w:t xml:space="preserve"> from whom the information is requested, and any steps to be taken to obtain their consent.</w:t>
      </w:r>
      <w:bookmarkEnd w:id="20"/>
    </w:p>
    <w:bookmarkEnd w:id="21"/>
    <w:p w:rsidR="003B583B" w:rsidP="00980169" w:rsidRDefault="003B583B" w14:paraId="06EF4FDC" w14:textId="77777777"/>
    <w:p w:rsidRPr="0076768F" w:rsidR="00980169" w:rsidP="00980169" w:rsidRDefault="00980169" w14:paraId="32C422F7" w14:textId="57011934">
      <w:r>
        <w:t xml:space="preserve">No information of </w:t>
      </w:r>
      <w:r w:rsidR="00443776">
        <w:t xml:space="preserve">a </w:t>
      </w:r>
      <w:r>
        <w:t xml:space="preserve">sensitive nature will be collected in the </w:t>
      </w:r>
      <w:r w:rsidR="00855638">
        <w:t xml:space="preserve">survey or </w:t>
      </w:r>
      <w:r>
        <w:t>interview</w:t>
      </w:r>
      <w:r w:rsidR="00855638">
        <w:t>s</w:t>
      </w:r>
      <w:r>
        <w:t xml:space="preserve">. The focus of the </w:t>
      </w:r>
      <w:r w:rsidR="00855638">
        <w:t xml:space="preserve">survey </w:t>
      </w:r>
      <w:r>
        <w:t>will be getting feedback on the format, structure</w:t>
      </w:r>
      <w:r w:rsidR="00F77F46">
        <w:t>,</w:t>
      </w:r>
      <w:r>
        <w:t xml:space="preserve"> and content of </w:t>
      </w:r>
      <w:r>
        <w:rPr>
          <w:i/>
        </w:rPr>
        <w:t>Countermeasure</w:t>
      </w:r>
      <w:r w:rsidR="004964CD">
        <w:rPr>
          <w:i/>
        </w:rPr>
        <w:t>s</w:t>
      </w:r>
      <w:r>
        <w:rPr>
          <w:i/>
        </w:rPr>
        <w:t xml:space="preserve"> That Work</w:t>
      </w:r>
      <w:r w:rsidR="00F77F46">
        <w:t xml:space="preserve"> and </w:t>
      </w:r>
      <w:r w:rsidR="00F77F46">
        <w:rPr>
          <w:i/>
        </w:rPr>
        <w:t xml:space="preserve">Countermeasures </w:t>
      </w:r>
      <w:proofErr w:type="gramStart"/>
      <w:r w:rsidR="00F77F46">
        <w:rPr>
          <w:i/>
        </w:rPr>
        <w:t>At</w:t>
      </w:r>
      <w:proofErr w:type="gramEnd"/>
      <w:r w:rsidR="00F77F46">
        <w:rPr>
          <w:i/>
        </w:rPr>
        <w:t xml:space="preserve"> Work</w:t>
      </w:r>
      <w:r>
        <w:rPr>
          <w:i/>
        </w:rPr>
        <w:t xml:space="preserve"> </w:t>
      </w:r>
      <w:r>
        <w:t xml:space="preserve">and </w:t>
      </w:r>
      <w:r w:rsidR="00855638">
        <w:t xml:space="preserve">for the interviews </w:t>
      </w:r>
      <w:r>
        <w:t>collect</w:t>
      </w:r>
      <w:r w:rsidR="00F77F46">
        <w:t>ing</w:t>
      </w:r>
      <w:r>
        <w:t xml:space="preserve"> information on localities that have implemented countermeasures for </w:t>
      </w:r>
      <w:r>
        <w:rPr>
          <w:i/>
        </w:rPr>
        <w:t>Countermeasures At Work.</w:t>
      </w:r>
      <w:r w:rsidR="00BC69B6">
        <w:rPr>
          <w:i/>
        </w:rPr>
        <w:t xml:space="preserve"> </w:t>
      </w:r>
    </w:p>
    <w:p w:rsidRPr="0076768F" w:rsidR="00980169" w:rsidP="00980169" w:rsidRDefault="00980169" w14:paraId="297E32B3" w14:textId="77777777"/>
    <w:p w:rsidRPr="00C92742" w:rsidR="00C92742" w:rsidP="003012C4" w:rsidRDefault="00C92742" w14:paraId="30D2FFD7" w14:textId="77777777">
      <w:pPr>
        <w:rPr>
          <w:caps/>
        </w:rPr>
      </w:pPr>
      <w:bookmarkStart w:name="_Toc6900688" w:id="22"/>
      <w:bookmarkStart w:name="_Toc448900462" w:id="23"/>
      <w:r w:rsidRPr="00C92742">
        <w:rPr>
          <w:rFonts w:ascii="Times New Roman Bold" w:hAnsi="Times New Roman Bold"/>
          <w:b/>
          <w:bCs/>
          <w:caps/>
          <w:spacing w:val="15"/>
        </w:rPr>
        <w:t>A.12.</w:t>
      </w:r>
      <w:r w:rsidRPr="00C92742">
        <w:rPr>
          <w:rFonts w:ascii="Times New Roman Bold" w:hAnsi="Times New Roman Bold"/>
          <w:b/>
          <w:bCs/>
          <w:caps/>
          <w:spacing w:val="15"/>
        </w:rPr>
        <w:tab/>
      </w:r>
      <w:r w:rsidRPr="00C92742">
        <w:rPr>
          <w:rFonts w:ascii="Times New Roman Bold" w:hAnsi="Times New Roman Bold"/>
          <w:b/>
          <w:bCs/>
          <w:spacing w:val="15"/>
        </w:rPr>
        <w:t xml:space="preserve">Provide estimates of the hour burden of </w:t>
      </w:r>
      <w:r w:rsidRPr="00C92742">
        <w:rPr>
          <w:rFonts w:ascii="Times New Roman Bold" w:hAnsi="Times New Roman Bold"/>
          <w:b/>
          <w:bCs/>
        </w:rPr>
        <w:t>the</w:t>
      </w:r>
      <w:r w:rsidRPr="00C92742">
        <w:rPr>
          <w:rFonts w:ascii="Times New Roman Bold" w:hAnsi="Times New Roman Bold"/>
          <w:b/>
          <w:bCs/>
          <w:spacing w:val="15"/>
        </w:rPr>
        <w:t xml:space="preserve"> collection of information on the respondents</w:t>
      </w:r>
      <w:bookmarkEnd w:id="22"/>
      <w:r w:rsidRPr="00C92742">
        <w:rPr>
          <w:rFonts w:ascii="Times New Roman Bold" w:hAnsi="Times New Roman Bold"/>
          <w:b/>
          <w:bCs/>
          <w:spacing w:val="15"/>
        </w:rPr>
        <w:t xml:space="preserve"> and estimates of the annualized labor cost to respondents associated with that hour burden</w:t>
      </w:r>
      <w:r w:rsidRPr="00C92742">
        <w:rPr>
          <w:caps/>
        </w:rPr>
        <w:t>.</w:t>
      </w:r>
    </w:p>
    <w:p w:rsidRPr="00F77F46" w:rsidR="00F77F46" w:rsidP="00654F72" w:rsidRDefault="00F77F46" w14:paraId="5C5C2B49" w14:textId="709571CD">
      <w:pPr>
        <w:rPr>
          <w:rFonts w:ascii="Times New Roman Bold" w:hAnsi="Times New Roman Bold"/>
          <w:b/>
          <w:bCs/>
          <w:caps/>
          <w:spacing w:val="15"/>
        </w:rPr>
      </w:pPr>
    </w:p>
    <w:bookmarkEnd w:id="23"/>
    <w:p w:rsidR="0049264C" w:rsidP="00980169" w:rsidRDefault="0049264C" w14:paraId="2F52645B" w14:textId="77777777">
      <w:pPr>
        <w:rPr>
          <w:i/>
          <w:iCs/>
          <w:color w:val="000000"/>
        </w:rPr>
      </w:pPr>
      <w:r>
        <w:rPr>
          <w:i/>
          <w:iCs/>
          <w:color w:val="000000"/>
        </w:rPr>
        <w:t>End User Feedback Survey</w:t>
      </w:r>
    </w:p>
    <w:p w:rsidRPr="00F21EBD" w:rsidR="00F21EBD" w:rsidP="00980169" w:rsidRDefault="00FE41A0" w14:paraId="0290A41F" w14:textId="705EA57F">
      <w:pPr>
        <w:rPr>
          <w:color w:val="000000"/>
        </w:rPr>
      </w:pPr>
      <w:r>
        <w:rPr>
          <w:color w:val="000000"/>
        </w:rPr>
        <w:t>Potential participants will be contacted up to 3 times by email. Each emailed survey invitation is estimated to take 1 minute to read.</w:t>
      </w:r>
      <w:r w:rsidR="00A3515C">
        <w:rPr>
          <w:color w:val="000000"/>
        </w:rPr>
        <w:t xml:space="preserve"> Initially 120 potential participants will be contacted. Each contact wave is expected to result in 30 completed surveys. While the anticipated response rate is high, this is the result of selecting recipients </w:t>
      </w:r>
      <w:r w:rsidR="00A3515C">
        <w:t xml:space="preserve">from </w:t>
      </w:r>
      <w:r w:rsidRPr="003523B5" w:rsidR="00A3515C">
        <w:t>SHSOs and/or local jurisdictions, GHSA, State Coordinators from across the United States, and other important stakeholders</w:t>
      </w:r>
      <w:r w:rsidRPr="00385770" w:rsidR="00A3515C">
        <w:rPr>
          <w:color w:val="000000"/>
        </w:rPr>
        <w:t xml:space="preserve">. </w:t>
      </w:r>
      <w:r w:rsidR="00F21EBD">
        <w:rPr>
          <w:color w:val="000000"/>
        </w:rPr>
        <w:t xml:space="preserve">The estimated completion time to </w:t>
      </w:r>
      <w:r w:rsidRPr="00385770" w:rsidR="00F21EBD">
        <w:rPr>
          <w:color w:val="000000"/>
        </w:rPr>
        <w:t xml:space="preserve">complete </w:t>
      </w:r>
      <w:r w:rsidR="00F77F46">
        <w:rPr>
          <w:color w:val="000000"/>
        </w:rPr>
        <w:t>the</w:t>
      </w:r>
      <w:r w:rsidRPr="00385770" w:rsidR="00F77F46">
        <w:rPr>
          <w:color w:val="000000"/>
        </w:rPr>
        <w:t xml:space="preserve"> </w:t>
      </w:r>
      <w:r w:rsidRPr="00385770" w:rsidR="00F21EBD">
        <w:rPr>
          <w:color w:val="000000"/>
        </w:rPr>
        <w:t xml:space="preserve">online </w:t>
      </w:r>
      <w:r w:rsidR="003B583B">
        <w:rPr>
          <w:color w:val="000000"/>
        </w:rPr>
        <w:t xml:space="preserve">feedback </w:t>
      </w:r>
      <w:r w:rsidRPr="00385770" w:rsidR="00F21EBD">
        <w:rPr>
          <w:color w:val="000000"/>
        </w:rPr>
        <w:t>survey that solicit</w:t>
      </w:r>
      <w:r w:rsidR="0049264C">
        <w:rPr>
          <w:color w:val="000000"/>
        </w:rPr>
        <w:t>s</w:t>
      </w:r>
      <w:r w:rsidRPr="00385770" w:rsidR="00F21EBD">
        <w:rPr>
          <w:color w:val="000000"/>
        </w:rPr>
        <w:t xml:space="preserve"> opinions on </w:t>
      </w:r>
      <w:r w:rsidR="00124CFE">
        <w:rPr>
          <w:color w:val="000000"/>
        </w:rPr>
        <w:t>improving the</w:t>
      </w:r>
      <w:r w:rsidRPr="00385770" w:rsidR="00F21EBD">
        <w:rPr>
          <w:color w:val="000000"/>
        </w:rPr>
        <w:t xml:space="preserve"> </w:t>
      </w:r>
      <w:r w:rsidRPr="00385770" w:rsidR="00F21EBD">
        <w:rPr>
          <w:i/>
          <w:iCs/>
          <w:color w:val="000000"/>
        </w:rPr>
        <w:t xml:space="preserve">Countermeasures That Work </w:t>
      </w:r>
      <w:r w:rsidR="00F77F46">
        <w:rPr>
          <w:iCs/>
          <w:color w:val="000000"/>
        </w:rPr>
        <w:t xml:space="preserve">and </w:t>
      </w:r>
      <w:r w:rsidR="00F77F46">
        <w:rPr>
          <w:i/>
          <w:iCs/>
          <w:color w:val="000000"/>
        </w:rPr>
        <w:t xml:space="preserve">Countermeasures </w:t>
      </w:r>
      <w:proofErr w:type="gramStart"/>
      <w:r w:rsidR="00F77F46">
        <w:rPr>
          <w:i/>
          <w:iCs/>
          <w:color w:val="000000"/>
        </w:rPr>
        <w:t>At</w:t>
      </w:r>
      <w:proofErr w:type="gramEnd"/>
      <w:r w:rsidR="00F77F46">
        <w:rPr>
          <w:i/>
          <w:iCs/>
          <w:color w:val="000000"/>
        </w:rPr>
        <w:t xml:space="preserve"> Work </w:t>
      </w:r>
      <w:r w:rsidR="00124CFE">
        <w:rPr>
          <w:color w:val="000000"/>
        </w:rPr>
        <w:t>document</w:t>
      </w:r>
      <w:r w:rsidR="0049264C">
        <w:rPr>
          <w:color w:val="000000"/>
        </w:rPr>
        <w:t>s</w:t>
      </w:r>
      <w:r w:rsidR="00124CFE">
        <w:rPr>
          <w:color w:val="000000"/>
        </w:rPr>
        <w:t xml:space="preserve"> </w:t>
      </w:r>
      <w:r w:rsidRPr="00385770" w:rsidR="00F21EBD">
        <w:rPr>
          <w:color w:val="000000"/>
        </w:rPr>
        <w:t xml:space="preserve">is </w:t>
      </w:r>
      <w:r>
        <w:rPr>
          <w:color w:val="000000"/>
        </w:rPr>
        <w:t>3</w:t>
      </w:r>
      <w:r w:rsidRPr="00385770" w:rsidR="00F21EBD">
        <w:rPr>
          <w:color w:val="000000"/>
        </w:rPr>
        <w:t xml:space="preserve">0 minutes. The total estimated burden if </w:t>
      </w:r>
      <w:r w:rsidR="00A3515C">
        <w:rPr>
          <w:color w:val="000000"/>
        </w:rPr>
        <w:t xml:space="preserve">75% of </w:t>
      </w:r>
      <w:r w:rsidRPr="00385770" w:rsidR="00F21EBD">
        <w:rPr>
          <w:color w:val="000000"/>
        </w:rPr>
        <w:t xml:space="preserve">solicited participants respond is approximately </w:t>
      </w:r>
      <w:r w:rsidR="00A3515C">
        <w:rPr>
          <w:color w:val="000000"/>
        </w:rPr>
        <w:t>5</w:t>
      </w:r>
      <w:r w:rsidR="00385770">
        <w:rPr>
          <w:color w:val="000000"/>
        </w:rPr>
        <w:t>0</w:t>
      </w:r>
      <w:r w:rsidRPr="00385770" w:rsidR="00F21EBD">
        <w:rPr>
          <w:color w:val="000000"/>
        </w:rPr>
        <w:t xml:space="preserve"> hours</w:t>
      </w:r>
      <w:r w:rsidR="00155A97">
        <w:rPr>
          <w:color w:val="000000"/>
        </w:rPr>
        <w:t>, rounded</w:t>
      </w:r>
      <w:r w:rsidR="00D07F76">
        <w:rPr>
          <w:color w:val="000000"/>
        </w:rPr>
        <w:t xml:space="preserve"> up</w:t>
      </w:r>
      <w:r w:rsidRPr="00385770" w:rsidR="00F21EBD">
        <w:rPr>
          <w:color w:val="000000"/>
        </w:rPr>
        <w:t xml:space="preserve"> (</w:t>
      </w:r>
      <w:r w:rsidR="002A7497">
        <w:rPr>
          <w:color w:val="000000"/>
        </w:rPr>
        <w:t>((</w:t>
      </w:r>
      <w:r w:rsidRPr="00385770" w:rsidR="00F21EBD">
        <w:rPr>
          <w:color w:val="000000"/>
        </w:rPr>
        <w:t xml:space="preserve">assuming </w:t>
      </w:r>
      <w:r w:rsidR="00A3515C">
        <w:rPr>
          <w:color w:val="000000"/>
        </w:rPr>
        <w:t xml:space="preserve">90 completed surveys out of </w:t>
      </w:r>
      <w:r w:rsidR="00385770">
        <w:rPr>
          <w:color w:val="000000"/>
        </w:rPr>
        <w:t>120</w:t>
      </w:r>
      <w:r w:rsidRPr="00385770" w:rsidR="00F21EBD">
        <w:rPr>
          <w:color w:val="000000"/>
        </w:rPr>
        <w:t xml:space="preserve"> </w:t>
      </w:r>
      <w:r w:rsidR="00A3515C">
        <w:rPr>
          <w:color w:val="000000"/>
        </w:rPr>
        <w:t xml:space="preserve">contacted potential </w:t>
      </w:r>
      <w:r w:rsidRPr="00385770" w:rsidR="00F21EBD">
        <w:rPr>
          <w:color w:val="000000"/>
        </w:rPr>
        <w:t>participants</w:t>
      </w:r>
      <w:r w:rsidR="002A7497">
        <w:rPr>
          <w:color w:val="000000"/>
        </w:rPr>
        <w:t xml:space="preserve">: 45 hours for completed surveys (90 survey participants x 30 minutes to complete the survey) + </w:t>
      </w:r>
      <w:r w:rsidR="00D07F76">
        <w:rPr>
          <w:color w:val="000000"/>
        </w:rPr>
        <w:t>~</w:t>
      </w:r>
      <w:r w:rsidR="002A7497">
        <w:rPr>
          <w:color w:val="000000"/>
        </w:rPr>
        <w:t>4.5 hours for reading invitations ((Wave 1 – 120 contacts x 1 minute) + (Wave 2 – 90 contacts x 1 minute) + (Wave 3 – 60 contacts x 1 minute))).</w:t>
      </w:r>
      <w:r w:rsidRPr="007B6816" w:rsidR="007B6816">
        <w:t xml:space="preserve"> </w:t>
      </w:r>
      <w:r w:rsidR="00F264CF">
        <w:rPr>
          <w:color w:val="000000"/>
        </w:rPr>
        <w:t xml:space="preserve">Each respondent will be administered the survey once. </w:t>
      </w:r>
    </w:p>
    <w:p w:rsidR="00F21EBD" w:rsidP="00980169" w:rsidRDefault="00F21EBD" w14:paraId="2AC6705F" w14:textId="31DD6E27">
      <w:pPr>
        <w:rPr>
          <w:color w:val="000000"/>
        </w:rPr>
      </w:pPr>
    </w:p>
    <w:p w:rsidR="00CC417B" w:rsidP="00980169" w:rsidRDefault="00CC417B" w14:paraId="2FD06442" w14:textId="77777777">
      <w:pPr>
        <w:rPr>
          <w:i/>
          <w:iCs/>
          <w:color w:val="000000"/>
        </w:rPr>
      </w:pPr>
      <w:r>
        <w:rPr>
          <w:i/>
          <w:iCs/>
          <w:color w:val="000000"/>
        </w:rPr>
        <w:t>Structured Interviews</w:t>
      </w:r>
    </w:p>
    <w:p w:rsidRPr="00F21EBD" w:rsidR="00C839DE" w:rsidP="00C839DE" w:rsidRDefault="00A3515C" w14:paraId="194E51A9" w14:textId="77EBB8C5">
      <w:pPr>
        <w:rPr>
          <w:color w:val="000000"/>
        </w:rPr>
      </w:pPr>
      <w:r>
        <w:rPr>
          <w:color w:val="000000"/>
        </w:rPr>
        <w:t xml:space="preserve">Potential interviewees will be contacted up to </w:t>
      </w:r>
      <w:r w:rsidR="00914C51">
        <w:rPr>
          <w:color w:val="000000"/>
        </w:rPr>
        <w:t>4</w:t>
      </w:r>
      <w:r>
        <w:rPr>
          <w:color w:val="000000"/>
        </w:rPr>
        <w:t xml:space="preserve"> times by email or phone. Each interview invitation is estimated to take 2 minutes to read. Initially</w:t>
      </w:r>
      <w:r w:rsidR="001A34F5">
        <w:rPr>
          <w:color w:val="000000"/>
        </w:rPr>
        <w:t>,</w:t>
      </w:r>
      <w:r>
        <w:rPr>
          <w:color w:val="000000"/>
        </w:rPr>
        <w:t xml:space="preserve"> 60 potential participants will be contacted. Each contact wave is expected to result in 1</w:t>
      </w:r>
      <w:r w:rsidR="00914C51">
        <w:rPr>
          <w:color w:val="000000"/>
        </w:rPr>
        <w:t>2</w:t>
      </w:r>
      <w:r>
        <w:rPr>
          <w:color w:val="000000"/>
        </w:rPr>
        <w:t xml:space="preserve"> completed </w:t>
      </w:r>
      <w:r w:rsidR="003012C4">
        <w:rPr>
          <w:color w:val="000000"/>
        </w:rPr>
        <w:t>interviews</w:t>
      </w:r>
      <w:r>
        <w:rPr>
          <w:color w:val="000000"/>
        </w:rPr>
        <w:t xml:space="preserve">. While the anticipated response rate is high, this is the result of selecting recipients </w:t>
      </w:r>
      <w:r w:rsidR="00B95BCD">
        <w:rPr>
          <w:color w:val="000000"/>
        </w:rPr>
        <w:t xml:space="preserve">to interview </w:t>
      </w:r>
      <w:r w:rsidRPr="007C4AFC">
        <w:t>based on</w:t>
      </w:r>
      <w:r w:rsidR="00B95BCD">
        <w:t xml:space="preserve"> such criteria as</w:t>
      </w:r>
      <w:r w:rsidRPr="007C4AFC">
        <w:t xml:space="preserve"> </w:t>
      </w:r>
      <w:r>
        <w:t xml:space="preserve">their </w:t>
      </w:r>
      <w:r w:rsidRPr="007C4AFC">
        <w:t>job position</w:t>
      </w:r>
      <w:r>
        <w:t xml:space="preserve"> and management of an effective program</w:t>
      </w:r>
      <w:r w:rsidRPr="007C4AFC">
        <w:t xml:space="preserve">, scan of literature for </w:t>
      </w:r>
      <w:r>
        <w:t xml:space="preserve">effective </w:t>
      </w:r>
      <w:r w:rsidRPr="007C4AFC">
        <w:t xml:space="preserve">countermeasure implementations, and recommendation from </w:t>
      </w:r>
      <w:r>
        <w:t xml:space="preserve">a </w:t>
      </w:r>
      <w:r w:rsidRPr="007C4AFC">
        <w:t>NHTSA regional specialist or G</w:t>
      </w:r>
      <w:r>
        <w:t>HSA</w:t>
      </w:r>
      <w:r w:rsidRPr="007C4AFC">
        <w:t xml:space="preserve"> Office Subject Matter Expert</w:t>
      </w:r>
      <w:r w:rsidR="00B95BCD">
        <w:t>.</w:t>
      </w:r>
      <w:r>
        <w:rPr>
          <w:color w:val="000000"/>
        </w:rPr>
        <w:t xml:space="preserve"> </w:t>
      </w:r>
      <w:r w:rsidR="00F21EBD">
        <w:rPr>
          <w:color w:val="000000"/>
        </w:rPr>
        <w:t xml:space="preserve">The estimated completion time for interviews to gather information from localities that are implementing </w:t>
      </w:r>
      <w:r w:rsidR="00CC417B">
        <w:rPr>
          <w:color w:val="000000"/>
        </w:rPr>
        <w:t xml:space="preserve">effective </w:t>
      </w:r>
      <w:r w:rsidR="00F21EBD">
        <w:rPr>
          <w:color w:val="000000"/>
        </w:rPr>
        <w:t>countermeasures for the 2</w:t>
      </w:r>
      <w:r w:rsidRPr="00F21EBD" w:rsidR="00F21EBD">
        <w:rPr>
          <w:color w:val="000000"/>
          <w:vertAlign w:val="superscript"/>
        </w:rPr>
        <w:t>nd</w:t>
      </w:r>
      <w:r w:rsidR="00F21EBD">
        <w:rPr>
          <w:color w:val="000000"/>
        </w:rPr>
        <w:t xml:space="preserve"> edition of </w:t>
      </w:r>
      <w:r w:rsidR="00F21EBD">
        <w:rPr>
          <w:i/>
          <w:iCs/>
          <w:color w:val="000000"/>
        </w:rPr>
        <w:t xml:space="preserve">Countermeasures </w:t>
      </w:r>
      <w:proofErr w:type="gramStart"/>
      <w:r w:rsidR="00F21EBD">
        <w:rPr>
          <w:i/>
          <w:iCs/>
          <w:color w:val="000000"/>
        </w:rPr>
        <w:t>At</w:t>
      </w:r>
      <w:proofErr w:type="gramEnd"/>
      <w:r w:rsidR="00F21EBD">
        <w:rPr>
          <w:i/>
          <w:iCs/>
          <w:color w:val="000000"/>
        </w:rPr>
        <w:t xml:space="preserve"> Work</w:t>
      </w:r>
      <w:r w:rsidR="00F21EBD">
        <w:rPr>
          <w:color w:val="000000"/>
        </w:rPr>
        <w:t xml:space="preserve"> is 1.5 hours per interview. The total estimated burden</w:t>
      </w:r>
      <w:r w:rsidR="001A34F5">
        <w:rPr>
          <w:color w:val="000000"/>
        </w:rPr>
        <w:t>,</w:t>
      </w:r>
      <w:r w:rsidR="00F21EBD">
        <w:rPr>
          <w:color w:val="000000"/>
        </w:rPr>
        <w:t xml:space="preserve"> if </w:t>
      </w:r>
      <w:r w:rsidR="00C839DE">
        <w:rPr>
          <w:color w:val="000000"/>
        </w:rPr>
        <w:t xml:space="preserve">75% of </w:t>
      </w:r>
      <w:r w:rsidR="00F21EBD">
        <w:rPr>
          <w:color w:val="000000"/>
        </w:rPr>
        <w:t>solicited participants respond</w:t>
      </w:r>
      <w:r w:rsidR="001A34F5">
        <w:rPr>
          <w:color w:val="000000"/>
        </w:rPr>
        <w:t>,</w:t>
      </w:r>
      <w:r w:rsidR="00F21EBD">
        <w:rPr>
          <w:color w:val="000000"/>
        </w:rPr>
        <w:t xml:space="preserve"> is approximately </w:t>
      </w:r>
      <w:r w:rsidR="003D3C63">
        <w:rPr>
          <w:color w:val="000000"/>
        </w:rPr>
        <w:t>79</w:t>
      </w:r>
      <w:r w:rsidR="00F21EBD">
        <w:rPr>
          <w:color w:val="000000"/>
        </w:rPr>
        <w:t xml:space="preserve"> hours</w:t>
      </w:r>
      <w:r w:rsidR="009870FC">
        <w:rPr>
          <w:color w:val="000000"/>
        </w:rPr>
        <w:t>, rounded</w:t>
      </w:r>
      <w:r w:rsidR="00D07F76">
        <w:rPr>
          <w:color w:val="000000"/>
        </w:rPr>
        <w:t xml:space="preserve"> up per wave</w:t>
      </w:r>
      <w:r w:rsidR="00F21EBD">
        <w:rPr>
          <w:color w:val="000000"/>
        </w:rPr>
        <w:t xml:space="preserve"> </w:t>
      </w:r>
      <w:r w:rsidR="00D07F76">
        <w:rPr>
          <w:color w:val="000000"/>
        </w:rPr>
        <w:lastRenderedPageBreak/>
        <w:t>(</w:t>
      </w:r>
      <w:r w:rsidR="00F21EBD">
        <w:rPr>
          <w:color w:val="000000"/>
        </w:rPr>
        <w:t xml:space="preserve">(assuming </w:t>
      </w:r>
      <w:r w:rsidR="003D3C63">
        <w:rPr>
          <w:color w:val="000000"/>
        </w:rPr>
        <w:t xml:space="preserve">48 completed interviews out of </w:t>
      </w:r>
      <w:r w:rsidR="00385770">
        <w:rPr>
          <w:color w:val="000000"/>
        </w:rPr>
        <w:t>60</w:t>
      </w:r>
      <w:r w:rsidR="00F21EBD">
        <w:rPr>
          <w:color w:val="000000"/>
        </w:rPr>
        <w:t xml:space="preserve"> </w:t>
      </w:r>
      <w:r w:rsidR="003D3C63">
        <w:rPr>
          <w:color w:val="000000"/>
        </w:rPr>
        <w:t xml:space="preserve">contacted potential </w:t>
      </w:r>
      <w:r w:rsidR="00F21EBD">
        <w:rPr>
          <w:color w:val="000000"/>
        </w:rPr>
        <w:t>participants</w:t>
      </w:r>
      <w:r w:rsidR="002A7497">
        <w:rPr>
          <w:color w:val="000000"/>
        </w:rPr>
        <w:t xml:space="preserve">: </w:t>
      </w:r>
      <w:r w:rsidR="006B46E2">
        <w:rPr>
          <w:color w:val="000000"/>
        </w:rPr>
        <w:t xml:space="preserve">72 hours (48 completed interviews x 90 minutes for each interview) + </w:t>
      </w:r>
      <w:r w:rsidR="00D07F76">
        <w:rPr>
          <w:color w:val="000000"/>
        </w:rPr>
        <w:t>~</w:t>
      </w:r>
      <w:r w:rsidR="006B46E2">
        <w:rPr>
          <w:color w:val="000000"/>
        </w:rPr>
        <w:t xml:space="preserve">5.6 hours </w:t>
      </w:r>
      <w:r w:rsidR="00D07F76">
        <w:rPr>
          <w:color w:val="000000"/>
        </w:rPr>
        <w:t>(</w:t>
      </w:r>
      <w:r w:rsidR="006B46E2">
        <w:rPr>
          <w:color w:val="000000"/>
        </w:rPr>
        <w:t>(Wave 1 – 60 contacts x 2 minutes) + (Wave 2 – 48 contacts x 2 minutes) + (Wave 3 – 36 contacts x 2 minutes) + (Wave 4 – 24 contacts x 2 minutes</w:t>
      </w:r>
      <w:r w:rsidR="00D07F76">
        <w:rPr>
          <w:color w:val="000000"/>
        </w:rPr>
        <w:t>))</w:t>
      </w:r>
      <w:r w:rsidR="00F21EBD">
        <w:rPr>
          <w:color w:val="000000"/>
        </w:rPr>
        <w:t xml:space="preserve">). </w:t>
      </w:r>
      <w:r w:rsidR="00C839DE">
        <w:rPr>
          <w:color w:val="000000"/>
        </w:rPr>
        <w:t xml:space="preserve">Each respondent will be administered the survey once. </w:t>
      </w:r>
    </w:p>
    <w:p w:rsidR="00385770" w:rsidP="00980169" w:rsidRDefault="00385770" w14:paraId="6C1943ED" w14:textId="25015865">
      <w:pPr>
        <w:rPr>
          <w:color w:val="000000"/>
        </w:rPr>
      </w:pPr>
    </w:p>
    <w:p w:rsidR="00980169" w:rsidP="00980169" w:rsidRDefault="00102663" w14:paraId="10040446" w14:textId="36874EDD">
      <w:pPr>
        <w:rPr>
          <w:color w:val="000000"/>
        </w:rPr>
      </w:pPr>
      <w:r>
        <w:rPr>
          <w:color w:val="000000"/>
        </w:rPr>
        <w:t>Table 1 summarizes the estimated burden hours for participants</w:t>
      </w:r>
      <w:r w:rsidR="009F1427">
        <w:rPr>
          <w:color w:val="000000"/>
        </w:rPr>
        <w:t xml:space="preserve"> for the end user feedback survey</w:t>
      </w:r>
      <w:r>
        <w:rPr>
          <w:color w:val="000000"/>
        </w:rPr>
        <w:t xml:space="preserve">. </w:t>
      </w:r>
      <w:r w:rsidR="00956E30">
        <w:rPr>
          <w:color w:val="000000"/>
        </w:rPr>
        <w:t>The averag</w:t>
      </w:r>
      <w:r w:rsidR="001D5297">
        <w:rPr>
          <w:color w:val="000000"/>
        </w:rPr>
        <w:t xml:space="preserve">e </w:t>
      </w:r>
      <w:r w:rsidR="006C3CC7">
        <w:rPr>
          <w:color w:val="000000"/>
        </w:rPr>
        <w:t>annual</w:t>
      </w:r>
      <w:r w:rsidR="001D5297">
        <w:rPr>
          <w:color w:val="000000"/>
        </w:rPr>
        <w:t xml:space="preserve"> estimated burden is </w:t>
      </w:r>
      <w:r w:rsidR="00843769">
        <w:rPr>
          <w:color w:val="000000"/>
        </w:rPr>
        <w:t>16.67</w:t>
      </w:r>
      <w:r w:rsidR="001D5297">
        <w:rPr>
          <w:color w:val="000000"/>
        </w:rPr>
        <w:t xml:space="preserve"> hours (</w:t>
      </w:r>
      <w:r w:rsidR="00843769">
        <w:rPr>
          <w:color w:val="000000"/>
        </w:rPr>
        <w:t>50</w:t>
      </w:r>
      <w:r w:rsidR="001D5297">
        <w:rPr>
          <w:color w:val="000000"/>
        </w:rPr>
        <w:t xml:space="preserve"> total hours </w:t>
      </w:r>
      <w:r w:rsidR="00385770">
        <w:rPr>
          <w:color w:val="000000"/>
        </w:rPr>
        <w:t>over</w:t>
      </w:r>
      <w:r w:rsidR="001D5297">
        <w:rPr>
          <w:color w:val="000000"/>
        </w:rPr>
        <w:t xml:space="preserve"> </w:t>
      </w:r>
      <w:r w:rsidR="00F77F46">
        <w:rPr>
          <w:color w:val="000000"/>
        </w:rPr>
        <w:t>t</w:t>
      </w:r>
      <w:r w:rsidR="00843769">
        <w:rPr>
          <w:color w:val="000000"/>
        </w:rPr>
        <w:t>he course of the 3</w:t>
      </w:r>
      <w:r w:rsidR="00C839DE">
        <w:rPr>
          <w:color w:val="000000"/>
        </w:rPr>
        <w:t>-</w:t>
      </w:r>
      <w:r w:rsidR="00843769">
        <w:rPr>
          <w:color w:val="000000"/>
        </w:rPr>
        <w:t>year project</w:t>
      </w:r>
      <w:r w:rsidR="00956E30">
        <w:rPr>
          <w:color w:val="000000"/>
        </w:rPr>
        <w:t xml:space="preserve">). </w:t>
      </w:r>
      <w:r w:rsidR="00843769">
        <w:rPr>
          <w:color w:val="000000"/>
        </w:rPr>
        <w:t xml:space="preserve">Table 2 summarizes the estimated burden hours for participants for the structured interviews. </w:t>
      </w:r>
      <w:r w:rsidR="00C839DE">
        <w:rPr>
          <w:color w:val="000000"/>
        </w:rPr>
        <w:t xml:space="preserve">The average annual estimated burden is 26.33 hours (79 total hours over the course of the 3-year project). Table 3 summarizes the total estimated burden for both information data collection components. </w:t>
      </w:r>
      <w:r w:rsidR="00843769">
        <w:rPr>
          <w:color w:val="000000"/>
        </w:rPr>
        <w:t>For both data collections, p</w:t>
      </w:r>
      <w:r w:rsidRPr="00D37C7E" w:rsidR="00980169">
        <w:rPr>
          <w:color w:val="000000"/>
        </w:rPr>
        <w:t>articipants will incur no costs and no record keeping burden from the information collection.</w:t>
      </w:r>
      <w:r w:rsidR="00980169">
        <w:rPr>
          <w:color w:val="000000"/>
        </w:rPr>
        <w:t xml:space="preserve"> Participants will also receive no compensation from the project for their involvement in the </w:t>
      </w:r>
      <w:r w:rsidR="00843769">
        <w:rPr>
          <w:color w:val="000000"/>
        </w:rPr>
        <w:t xml:space="preserve">survey or </w:t>
      </w:r>
      <w:r w:rsidR="00980169">
        <w:rPr>
          <w:color w:val="000000"/>
        </w:rPr>
        <w:t>interviews.</w:t>
      </w:r>
      <w:r w:rsidR="00C839DE">
        <w:rPr>
          <w:color w:val="000000"/>
        </w:rPr>
        <w:t xml:space="preserve"> </w:t>
      </w:r>
    </w:p>
    <w:p w:rsidR="00F77F46" w:rsidP="00980169" w:rsidRDefault="00F77F46" w14:paraId="12108188" w14:textId="77777777">
      <w:pPr>
        <w:rPr>
          <w:color w:val="000000"/>
        </w:rPr>
      </w:pPr>
    </w:p>
    <w:p w:rsidR="00F77F46" w:rsidP="004E2C9F" w:rsidRDefault="00F77F46" w14:paraId="27336D66" w14:textId="32954840">
      <w:pPr>
        <w:widowControl w:val="0"/>
        <w:autoSpaceDE w:val="0"/>
        <w:autoSpaceDN w:val="0"/>
        <w:adjustRightInd w:val="0"/>
        <w:spacing w:after="120"/>
        <w:jc w:val="center"/>
        <w:rPr>
          <w:bCs/>
          <w:i/>
        </w:rPr>
      </w:pPr>
      <w:bookmarkStart w:name="_Hlk92274382" w:id="24"/>
      <w:r w:rsidRPr="004E2C9F">
        <w:rPr>
          <w:bCs/>
          <w:i/>
        </w:rPr>
        <w:t>T</w:t>
      </w:r>
      <w:r w:rsidRPr="004E2C9F" w:rsidR="004E2C9F">
        <w:rPr>
          <w:bCs/>
          <w:i/>
        </w:rPr>
        <w:t>able</w:t>
      </w:r>
      <w:r w:rsidRPr="004E2C9F">
        <w:rPr>
          <w:bCs/>
          <w:i/>
        </w:rPr>
        <w:t xml:space="preserve"> </w:t>
      </w:r>
      <w:r w:rsidRPr="004E2C9F">
        <w:rPr>
          <w:bCs/>
          <w:i/>
        </w:rPr>
        <w:fldChar w:fldCharType="begin"/>
      </w:r>
      <w:r w:rsidRPr="004E2C9F">
        <w:rPr>
          <w:bCs/>
          <w:i/>
        </w:rPr>
        <w:instrText xml:space="preserve"> SEQ Table \* ARABIC </w:instrText>
      </w:r>
      <w:r w:rsidRPr="004E2C9F">
        <w:rPr>
          <w:bCs/>
          <w:i/>
        </w:rPr>
        <w:fldChar w:fldCharType="separate"/>
      </w:r>
      <w:r w:rsidRPr="004E2C9F">
        <w:rPr>
          <w:bCs/>
          <w:i/>
          <w:noProof/>
        </w:rPr>
        <w:t>1</w:t>
      </w:r>
      <w:r w:rsidRPr="004E2C9F">
        <w:rPr>
          <w:bCs/>
          <w:i/>
        </w:rPr>
        <w:fldChar w:fldCharType="end"/>
      </w:r>
      <w:r w:rsidRPr="004E2C9F">
        <w:rPr>
          <w:bCs/>
          <w:i/>
        </w:rPr>
        <w:t>. E</w:t>
      </w:r>
      <w:r w:rsidRPr="004E2C9F" w:rsidR="004E2C9F">
        <w:rPr>
          <w:bCs/>
          <w:i/>
        </w:rPr>
        <w:t>stimated</w:t>
      </w:r>
      <w:r w:rsidR="00A169AC">
        <w:rPr>
          <w:bCs/>
          <w:i/>
        </w:rPr>
        <w:t xml:space="preserve"> Total</w:t>
      </w:r>
      <w:r w:rsidRPr="004E2C9F" w:rsidR="004E2C9F">
        <w:rPr>
          <w:bCs/>
          <w:i/>
        </w:rPr>
        <w:t xml:space="preserve"> </w:t>
      </w:r>
      <w:r w:rsidRPr="004E2C9F">
        <w:rPr>
          <w:bCs/>
          <w:i/>
        </w:rPr>
        <w:t>B</w:t>
      </w:r>
      <w:r w:rsidRPr="004E2C9F" w:rsidR="004E2C9F">
        <w:rPr>
          <w:bCs/>
          <w:i/>
        </w:rPr>
        <w:t>urden</w:t>
      </w:r>
      <w:r w:rsidR="00F22714">
        <w:rPr>
          <w:bCs/>
          <w:i/>
        </w:rPr>
        <w:t xml:space="preserve"> for End User Feedback Survey</w:t>
      </w:r>
      <w:r w:rsidR="004E2C9F">
        <w:rPr>
          <w:bCs/>
          <w:i/>
        </w:rPr>
        <w:t>.</w:t>
      </w:r>
    </w:p>
    <w:tbl>
      <w:tblPr>
        <w:tblW w:w="9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255"/>
        <w:gridCol w:w="804"/>
        <w:gridCol w:w="2886"/>
        <w:gridCol w:w="1058"/>
        <w:gridCol w:w="564"/>
        <w:gridCol w:w="720"/>
        <w:gridCol w:w="657"/>
        <w:gridCol w:w="603"/>
        <w:gridCol w:w="630"/>
      </w:tblGrid>
      <w:tr w:rsidRPr="00AC1C74" w:rsidR="00527175" w:rsidTr="00527175" w14:paraId="132043EF" w14:textId="4409549B">
        <w:trPr>
          <w:trHeight w:val="2689"/>
        </w:trPr>
        <w:tc>
          <w:tcPr>
            <w:tcW w:w="1255" w:type="dxa"/>
            <w:tcBorders>
              <w:top w:val="single" w:color="auto" w:sz="4" w:space="0"/>
              <w:left w:val="single" w:color="auto" w:sz="4" w:space="0"/>
              <w:bottom w:val="single" w:color="auto" w:sz="4" w:space="0"/>
              <w:right w:val="single" w:color="auto" w:sz="4" w:space="0"/>
            </w:tcBorders>
            <w:shd w:val="clear" w:color="auto" w:fill="C6D9F1" w:themeFill="text2" w:themeFillTint="33"/>
            <w:textDirection w:val="btLr"/>
            <w:vAlign w:val="center"/>
            <w:hideMark/>
          </w:tcPr>
          <w:p w:rsidRPr="00AC1C74" w:rsidR="00F22714" w:rsidP="00C839DE" w:rsidRDefault="00F22714" w14:paraId="0A43D5C3" w14:textId="77777777">
            <w:pPr>
              <w:spacing w:line="276" w:lineRule="auto"/>
              <w:ind w:left="147" w:right="113"/>
              <w:jc w:val="center"/>
              <w:rPr>
                <w:rFonts w:eastAsia="Calibri"/>
                <w:b/>
                <w:color w:val="000000" w:themeColor="text1"/>
                <w:sz w:val="21"/>
                <w:szCs w:val="21"/>
              </w:rPr>
            </w:pPr>
            <w:bookmarkStart w:name="_Hlk92196698" w:id="25"/>
            <w:r w:rsidRPr="00AC1C74">
              <w:rPr>
                <w:rFonts w:eastAsia="Calibri"/>
                <w:b/>
                <w:color w:val="000000" w:themeColor="text1"/>
                <w:sz w:val="21"/>
                <w:szCs w:val="21"/>
              </w:rPr>
              <w:t>Wave</w:t>
            </w:r>
          </w:p>
        </w:tc>
        <w:tc>
          <w:tcPr>
            <w:tcW w:w="804" w:type="dxa"/>
            <w:tcBorders>
              <w:top w:val="single" w:color="auto" w:sz="4" w:space="0"/>
              <w:left w:val="single" w:color="auto" w:sz="4" w:space="0"/>
              <w:bottom w:val="single" w:color="auto" w:sz="4" w:space="0"/>
              <w:right w:val="single" w:color="auto" w:sz="4" w:space="0"/>
            </w:tcBorders>
            <w:shd w:val="clear" w:color="auto" w:fill="C6D9F1" w:themeFill="text2" w:themeFillTint="33"/>
            <w:textDirection w:val="btLr"/>
            <w:vAlign w:val="center"/>
            <w:hideMark/>
          </w:tcPr>
          <w:p w:rsidRPr="00AC1C74" w:rsidR="00F22714" w:rsidP="00C839DE" w:rsidRDefault="00F22714" w14:paraId="676C5C4D" w14:textId="77777777">
            <w:pPr>
              <w:spacing w:line="276" w:lineRule="auto"/>
              <w:ind w:left="113" w:right="113"/>
              <w:jc w:val="center"/>
              <w:rPr>
                <w:rFonts w:eastAsia="Calibri"/>
                <w:b/>
                <w:color w:val="000000" w:themeColor="text1"/>
                <w:sz w:val="21"/>
                <w:szCs w:val="21"/>
              </w:rPr>
            </w:pPr>
            <w:r w:rsidRPr="00AC1C74">
              <w:rPr>
                <w:rFonts w:eastAsia="Calibri"/>
                <w:b/>
                <w:color w:val="000000" w:themeColor="text1"/>
                <w:sz w:val="21"/>
                <w:szCs w:val="21"/>
              </w:rPr>
              <w:t>Number of Contacts</w:t>
            </w:r>
          </w:p>
        </w:tc>
        <w:tc>
          <w:tcPr>
            <w:tcW w:w="2886" w:type="dxa"/>
            <w:tcBorders>
              <w:top w:val="single" w:color="auto" w:sz="4" w:space="0"/>
              <w:left w:val="single" w:color="auto" w:sz="4" w:space="0"/>
              <w:bottom w:val="single" w:color="auto" w:sz="4" w:space="0"/>
              <w:right w:val="single" w:color="auto" w:sz="4" w:space="0"/>
            </w:tcBorders>
            <w:shd w:val="clear" w:color="auto" w:fill="C6D9F1" w:themeFill="text2" w:themeFillTint="33"/>
            <w:textDirection w:val="btLr"/>
            <w:vAlign w:val="center"/>
            <w:hideMark/>
          </w:tcPr>
          <w:p w:rsidRPr="00AC1C74" w:rsidR="00F22714" w:rsidP="00C839DE" w:rsidRDefault="00F22714" w14:paraId="431DD43C" w14:textId="77777777">
            <w:pPr>
              <w:spacing w:line="276" w:lineRule="auto"/>
              <w:ind w:left="113" w:right="113"/>
              <w:jc w:val="center"/>
              <w:rPr>
                <w:rFonts w:eastAsia="Calibri"/>
                <w:b/>
                <w:color w:val="000000" w:themeColor="text1"/>
                <w:sz w:val="21"/>
                <w:szCs w:val="21"/>
              </w:rPr>
            </w:pPr>
            <w:r w:rsidRPr="00AC1C74">
              <w:rPr>
                <w:rFonts w:eastAsia="Calibri"/>
                <w:b/>
                <w:color w:val="000000" w:themeColor="text1"/>
                <w:sz w:val="21"/>
                <w:szCs w:val="21"/>
              </w:rPr>
              <w:t>Participant Type</w:t>
            </w:r>
          </w:p>
        </w:tc>
        <w:tc>
          <w:tcPr>
            <w:tcW w:w="1058" w:type="dxa"/>
            <w:tcBorders>
              <w:top w:val="single" w:color="auto" w:sz="4" w:space="0"/>
              <w:left w:val="single" w:color="auto" w:sz="4" w:space="0"/>
              <w:bottom w:val="single" w:color="auto" w:sz="4" w:space="0"/>
              <w:right w:val="single" w:color="auto" w:sz="4" w:space="0"/>
            </w:tcBorders>
            <w:shd w:val="clear" w:color="auto" w:fill="C6D9F1" w:themeFill="text2" w:themeFillTint="33"/>
            <w:textDirection w:val="btLr"/>
            <w:vAlign w:val="center"/>
            <w:hideMark/>
          </w:tcPr>
          <w:p w:rsidRPr="00AC1C74" w:rsidR="00F22714" w:rsidP="00C839DE" w:rsidRDefault="00F22714" w14:paraId="6A63C89A" w14:textId="07C2C8F6">
            <w:pPr>
              <w:spacing w:line="276" w:lineRule="auto"/>
              <w:ind w:left="113" w:right="113"/>
              <w:jc w:val="center"/>
              <w:rPr>
                <w:rFonts w:eastAsia="Calibri"/>
                <w:b/>
                <w:color w:val="000000" w:themeColor="text1"/>
                <w:sz w:val="21"/>
                <w:szCs w:val="21"/>
              </w:rPr>
            </w:pPr>
            <w:r w:rsidRPr="00AC1C74">
              <w:rPr>
                <w:rFonts w:eastAsia="Calibri"/>
                <w:b/>
                <w:color w:val="000000" w:themeColor="text1"/>
                <w:sz w:val="21"/>
                <w:szCs w:val="21"/>
              </w:rPr>
              <w:t>Estimated Time Burden per Participant</w:t>
            </w:r>
          </w:p>
          <w:p w:rsidRPr="00AC1C74" w:rsidR="00F22714" w:rsidP="00C839DE" w:rsidRDefault="00F22714" w14:paraId="1113AEBD" w14:textId="77777777">
            <w:pPr>
              <w:spacing w:line="276" w:lineRule="auto"/>
              <w:ind w:left="113" w:right="113"/>
              <w:jc w:val="center"/>
              <w:rPr>
                <w:rFonts w:eastAsia="Calibri"/>
                <w:b/>
                <w:color w:val="000000" w:themeColor="text1"/>
                <w:sz w:val="21"/>
                <w:szCs w:val="21"/>
              </w:rPr>
            </w:pPr>
            <w:r w:rsidRPr="00AC1C74">
              <w:rPr>
                <w:rFonts w:eastAsia="Calibri"/>
                <w:b/>
                <w:color w:val="000000" w:themeColor="text1"/>
                <w:sz w:val="21"/>
                <w:szCs w:val="21"/>
              </w:rPr>
              <w:t>(in minutes)</w:t>
            </w:r>
          </w:p>
        </w:tc>
        <w:tc>
          <w:tcPr>
            <w:tcW w:w="564" w:type="dxa"/>
            <w:tcBorders>
              <w:top w:val="single" w:color="auto" w:sz="4" w:space="0"/>
              <w:left w:val="single" w:color="auto" w:sz="4" w:space="0"/>
              <w:bottom w:val="single" w:color="auto" w:sz="4" w:space="0"/>
              <w:right w:val="single" w:color="auto" w:sz="4" w:space="0"/>
            </w:tcBorders>
            <w:shd w:val="clear" w:color="auto" w:fill="C6D9F1" w:themeFill="text2" w:themeFillTint="33"/>
            <w:textDirection w:val="btLr"/>
            <w:vAlign w:val="center"/>
            <w:hideMark/>
          </w:tcPr>
          <w:p w:rsidRPr="00AC1C74" w:rsidR="00F22714" w:rsidP="00C839DE" w:rsidRDefault="00F22714" w14:paraId="3B2346A0" w14:textId="77777777">
            <w:pPr>
              <w:spacing w:line="276" w:lineRule="auto"/>
              <w:ind w:left="113" w:right="113"/>
              <w:jc w:val="center"/>
              <w:rPr>
                <w:rFonts w:eastAsia="Calibri"/>
                <w:b/>
                <w:color w:val="000000" w:themeColor="text1"/>
                <w:sz w:val="21"/>
                <w:szCs w:val="21"/>
              </w:rPr>
            </w:pPr>
            <w:r w:rsidRPr="00AC1C74">
              <w:rPr>
                <w:rFonts w:eastAsia="Calibri"/>
                <w:b/>
                <w:color w:val="000000" w:themeColor="text1"/>
                <w:sz w:val="21"/>
                <w:szCs w:val="21"/>
              </w:rPr>
              <w:t>Frequency of Burden</w:t>
            </w:r>
          </w:p>
        </w:tc>
        <w:tc>
          <w:tcPr>
            <w:tcW w:w="720" w:type="dxa"/>
            <w:tcBorders>
              <w:top w:val="single" w:color="auto" w:sz="4" w:space="0"/>
              <w:left w:val="single" w:color="auto" w:sz="4" w:space="0"/>
              <w:bottom w:val="single" w:color="auto" w:sz="4" w:space="0"/>
              <w:right w:val="single" w:color="auto" w:sz="4" w:space="0"/>
            </w:tcBorders>
            <w:shd w:val="clear" w:color="auto" w:fill="C6D9F1" w:themeFill="text2" w:themeFillTint="33"/>
            <w:textDirection w:val="btLr"/>
            <w:vAlign w:val="center"/>
            <w:hideMark/>
          </w:tcPr>
          <w:p w:rsidRPr="00AC1C74" w:rsidR="00F22714" w:rsidP="00C839DE" w:rsidRDefault="00F22714" w14:paraId="53594A48" w14:textId="69616F4D">
            <w:pPr>
              <w:spacing w:line="276" w:lineRule="auto"/>
              <w:ind w:left="113" w:right="113"/>
              <w:jc w:val="center"/>
              <w:rPr>
                <w:rFonts w:eastAsia="Calibri"/>
                <w:b/>
                <w:color w:val="000000" w:themeColor="text1"/>
                <w:sz w:val="21"/>
                <w:szCs w:val="21"/>
              </w:rPr>
            </w:pPr>
            <w:r w:rsidRPr="00AC1C74">
              <w:rPr>
                <w:rFonts w:eastAsia="Calibri"/>
                <w:b/>
                <w:color w:val="000000" w:themeColor="text1"/>
                <w:sz w:val="21"/>
                <w:szCs w:val="21"/>
              </w:rPr>
              <w:t>Number of Participants</w:t>
            </w:r>
          </w:p>
        </w:tc>
        <w:tc>
          <w:tcPr>
            <w:tcW w:w="657" w:type="dxa"/>
            <w:tcBorders>
              <w:top w:val="single" w:color="auto" w:sz="4" w:space="0"/>
              <w:left w:val="single" w:color="auto" w:sz="4" w:space="0"/>
              <w:bottom w:val="single" w:color="auto" w:sz="4" w:space="0"/>
              <w:right w:val="single" w:color="auto" w:sz="4" w:space="0"/>
            </w:tcBorders>
            <w:shd w:val="clear" w:color="auto" w:fill="C6D9F1" w:themeFill="text2" w:themeFillTint="33"/>
            <w:textDirection w:val="btLr"/>
            <w:vAlign w:val="center"/>
            <w:hideMark/>
          </w:tcPr>
          <w:p w:rsidRPr="00AC1C74" w:rsidR="00F22714" w:rsidP="00C839DE" w:rsidRDefault="00F22714" w14:paraId="2383840D" w14:textId="77777777">
            <w:pPr>
              <w:spacing w:line="276" w:lineRule="auto"/>
              <w:ind w:left="113" w:right="113"/>
              <w:jc w:val="center"/>
              <w:rPr>
                <w:rFonts w:eastAsia="Calibri"/>
                <w:b/>
                <w:color w:val="000000" w:themeColor="text1"/>
                <w:sz w:val="21"/>
                <w:szCs w:val="21"/>
              </w:rPr>
            </w:pPr>
            <w:r w:rsidRPr="00AC1C74">
              <w:rPr>
                <w:rFonts w:eastAsia="Calibri"/>
                <w:b/>
                <w:color w:val="000000" w:themeColor="text1"/>
                <w:sz w:val="21"/>
                <w:szCs w:val="21"/>
              </w:rPr>
              <w:t>Burden Hours*</w:t>
            </w:r>
          </w:p>
        </w:tc>
        <w:tc>
          <w:tcPr>
            <w:tcW w:w="603" w:type="dxa"/>
            <w:tcBorders>
              <w:top w:val="single" w:color="auto" w:sz="4" w:space="0"/>
              <w:left w:val="single" w:color="auto" w:sz="4" w:space="0"/>
              <w:bottom w:val="single" w:color="auto" w:sz="4" w:space="0"/>
              <w:right w:val="single" w:color="auto" w:sz="4" w:space="0"/>
            </w:tcBorders>
            <w:shd w:val="clear" w:color="auto" w:fill="C6D9F1" w:themeFill="text2" w:themeFillTint="33"/>
            <w:textDirection w:val="btLr"/>
            <w:vAlign w:val="center"/>
            <w:hideMark/>
          </w:tcPr>
          <w:p w:rsidRPr="00AC1C74" w:rsidR="00F22714" w:rsidP="00C839DE" w:rsidRDefault="00F22714" w14:paraId="076D9CAD" w14:textId="186380D9">
            <w:pPr>
              <w:spacing w:line="276" w:lineRule="auto"/>
              <w:ind w:left="113" w:right="113"/>
              <w:jc w:val="center"/>
              <w:rPr>
                <w:rFonts w:eastAsia="Calibri"/>
                <w:b/>
                <w:color w:val="000000" w:themeColor="text1"/>
                <w:sz w:val="21"/>
                <w:szCs w:val="21"/>
              </w:rPr>
            </w:pPr>
            <w:r w:rsidRPr="00AC1C74">
              <w:rPr>
                <w:rFonts w:eastAsia="Calibri"/>
                <w:b/>
                <w:color w:val="000000" w:themeColor="text1"/>
                <w:sz w:val="21"/>
                <w:szCs w:val="21"/>
              </w:rPr>
              <w:t>Burden Hours per Wave*</w:t>
            </w:r>
          </w:p>
        </w:tc>
        <w:tc>
          <w:tcPr>
            <w:tcW w:w="630" w:type="dxa"/>
            <w:tcBorders>
              <w:top w:val="single" w:color="auto" w:sz="4" w:space="0"/>
              <w:left w:val="single" w:color="auto" w:sz="4" w:space="0"/>
              <w:bottom w:val="single" w:color="auto" w:sz="4" w:space="0"/>
              <w:right w:val="single" w:color="auto" w:sz="4" w:space="0"/>
            </w:tcBorders>
            <w:shd w:val="clear" w:color="auto" w:fill="C6D9F1" w:themeFill="text2" w:themeFillTint="33"/>
            <w:textDirection w:val="btLr"/>
          </w:tcPr>
          <w:p w:rsidRPr="00AC1C74" w:rsidR="00F22714" w:rsidP="00C839DE" w:rsidRDefault="00F22714" w14:paraId="34FF8D95" w14:textId="648DC964">
            <w:pPr>
              <w:spacing w:line="276" w:lineRule="auto"/>
              <w:ind w:left="113" w:right="113"/>
              <w:jc w:val="center"/>
              <w:rPr>
                <w:rFonts w:eastAsia="Calibri"/>
                <w:b/>
                <w:color w:val="000000" w:themeColor="text1"/>
                <w:sz w:val="21"/>
                <w:szCs w:val="21"/>
              </w:rPr>
            </w:pPr>
            <w:r w:rsidRPr="00AC1C74">
              <w:rPr>
                <w:rFonts w:eastAsia="Calibri"/>
                <w:b/>
                <w:color w:val="000000" w:themeColor="text1"/>
                <w:sz w:val="21"/>
                <w:szCs w:val="21"/>
              </w:rPr>
              <w:t>Average Annual Total Burden</w:t>
            </w:r>
          </w:p>
        </w:tc>
      </w:tr>
      <w:tr w:rsidRPr="00AC1C74" w:rsidR="00C839DE" w:rsidTr="005878F3" w14:paraId="5D267CB1" w14:textId="4AE76DB6">
        <w:trPr>
          <w:trHeight w:val="889"/>
        </w:trPr>
        <w:tc>
          <w:tcPr>
            <w:tcW w:w="1255" w:type="dxa"/>
            <w:vMerge w:val="restart"/>
            <w:tcBorders>
              <w:top w:val="single" w:color="auto" w:sz="4" w:space="0"/>
              <w:left w:val="single" w:color="auto" w:sz="4" w:space="0"/>
              <w:bottom w:val="single" w:color="auto" w:sz="4" w:space="0"/>
              <w:right w:val="single" w:color="auto" w:sz="4" w:space="0"/>
            </w:tcBorders>
            <w:vAlign w:val="center"/>
            <w:hideMark/>
          </w:tcPr>
          <w:p w:rsidRPr="00AC1C74" w:rsidR="00A169AC" w:rsidP="00C839DE" w:rsidRDefault="00A169AC" w14:paraId="57DAEC4F" w14:textId="77777777">
            <w:pPr>
              <w:spacing w:line="276" w:lineRule="auto"/>
              <w:ind w:left="147"/>
              <w:rPr>
                <w:rFonts w:eastAsia="Calibri"/>
                <w:sz w:val="21"/>
                <w:szCs w:val="21"/>
              </w:rPr>
            </w:pPr>
            <w:r w:rsidRPr="00AC1C74">
              <w:rPr>
                <w:rFonts w:eastAsia="Calibri"/>
                <w:sz w:val="21"/>
                <w:szCs w:val="21"/>
              </w:rPr>
              <w:t xml:space="preserve">Wave 1 </w:t>
            </w:r>
          </w:p>
          <w:p w:rsidRPr="00AC1C74" w:rsidR="00A169AC" w:rsidP="00C839DE" w:rsidRDefault="00A169AC" w14:paraId="04A86D4B" w14:textId="7076D9BC">
            <w:pPr>
              <w:spacing w:line="276" w:lineRule="auto"/>
              <w:ind w:left="147"/>
              <w:rPr>
                <w:rFonts w:eastAsia="Calibri"/>
                <w:sz w:val="21"/>
                <w:szCs w:val="21"/>
              </w:rPr>
            </w:pPr>
            <w:r w:rsidRPr="00AC1C74">
              <w:rPr>
                <w:rFonts w:eastAsia="Calibri"/>
                <w:sz w:val="21"/>
                <w:szCs w:val="21"/>
              </w:rPr>
              <w:t>(Initial Email Invitation)</w:t>
            </w:r>
          </w:p>
        </w:tc>
        <w:tc>
          <w:tcPr>
            <w:tcW w:w="804" w:type="dxa"/>
            <w:vMerge w:val="restart"/>
            <w:tcBorders>
              <w:top w:val="single" w:color="auto" w:sz="4" w:space="0"/>
              <w:left w:val="single" w:color="auto" w:sz="4" w:space="0"/>
              <w:bottom w:val="single" w:color="auto" w:sz="4" w:space="0"/>
              <w:right w:val="single" w:color="auto" w:sz="4" w:space="0"/>
            </w:tcBorders>
            <w:vAlign w:val="center"/>
            <w:hideMark/>
          </w:tcPr>
          <w:p w:rsidRPr="00AC1C74" w:rsidR="00A169AC" w:rsidP="00C839DE" w:rsidRDefault="00A169AC" w14:paraId="4C757A83" w14:textId="2F7F3F25">
            <w:pPr>
              <w:spacing w:line="276" w:lineRule="auto"/>
              <w:jc w:val="center"/>
              <w:rPr>
                <w:rFonts w:eastAsia="Calibri"/>
                <w:sz w:val="21"/>
                <w:szCs w:val="21"/>
              </w:rPr>
            </w:pPr>
            <w:r w:rsidRPr="00AC1C74">
              <w:rPr>
                <w:rFonts w:eastAsia="Calibri"/>
                <w:sz w:val="21"/>
                <w:szCs w:val="21"/>
              </w:rPr>
              <w:t>120</w:t>
            </w:r>
          </w:p>
        </w:tc>
        <w:tc>
          <w:tcPr>
            <w:tcW w:w="2886" w:type="dxa"/>
            <w:tcBorders>
              <w:top w:val="single" w:color="auto" w:sz="4" w:space="0"/>
              <w:left w:val="single" w:color="auto" w:sz="4" w:space="0"/>
              <w:bottom w:val="single" w:color="auto" w:sz="4" w:space="0"/>
              <w:right w:val="single" w:color="auto" w:sz="4" w:space="0"/>
            </w:tcBorders>
            <w:vAlign w:val="center"/>
            <w:hideMark/>
          </w:tcPr>
          <w:p w:rsidRPr="00AC1C74" w:rsidR="00A169AC" w:rsidP="00C839DE" w:rsidRDefault="00A169AC" w14:paraId="7911994C" w14:textId="4367B80D">
            <w:pPr>
              <w:spacing w:line="276" w:lineRule="auto"/>
              <w:ind w:left="125"/>
              <w:rPr>
                <w:rFonts w:eastAsia="Calibri"/>
                <w:sz w:val="21"/>
                <w:szCs w:val="21"/>
              </w:rPr>
            </w:pPr>
            <w:r w:rsidRPr="00AC1C74">
              <w:rPr>
                <w:rFonts w:eastAsia="Calibri"/>
                <w:sz w:val="21"/>
                <w:szCs w:val="21"/>
              </w:rPr>
              <w:t xml:space="preserve">Contacted potential participant  </w:t>
            </w:r>
          </w:p>
          <w:p w:rsidRPr="00AC1C74" w:rsidR="00A169AC" w:rsidP="00C839DE" w:rsidRDefault="00A169AC" w14:paraId="51E9CA22" w14:textId="7D0CA469">
            <w:pPr>
              <w:spacing w:line="276" w:lineRule="auto"/>
              <w:ind w:left="125"/>
              <w:rPr>
                <w:rFonts w:eastAsia="Calibri"/>
                <w:sz w:val="21"/>
                <w:szCs w:val="21"/>
              </w:rPr>
            </w:pPr>
            <w:r w:rsidRPr="00AC1C74">
              <w:rPr>
                <w:rFonts w:eastAsia="Calibri"/>
                <w:sz w:val="21"/>
                <w:szCs w:val="21"/>
              </w:rPr>
              <w:t>(read email)</w:t>
            </w:r>
          </w:p>
        </w:tc>
        <w:tc>
          <w:tcPr>
            <w:tcW w:w="1058" w:type="dxa"/>
            <w:tcBorders>
              <w:top w:val="single" w:color="auto" w:sz="4" w:space="0"/>
              <w:left w:val="single" w:color="auto" w:sz="4" w:space="0"/>
              <w:bottom w:val="single" w:color="auto" w:sz="4" w:space="0"/>
              <w:right w:val="single" w:color="auto" w:sz="4" w:space="0"/>
            </w:tcBorders>
            <w:vAlign w:val="center"/>
            <w:hideMark/>
          </w:tcPr>
          <w:p w:rsidRPr="00AC1C74" w:rsidR="00A169AC" w:rsidP="00C839DE" w:rsidRDefault="00A169AC" w14:paraId="10FC4C54" w14:textId="77777777">
            <w:pPr>
              <w:spacing w:line="276" w:lineRule="auto"/>
              <w:ind w:right="165"/>
              <w:jc w:val="center"/>
              <w:rPr>
                <w:rFonts w:eastAsia="Calibri"/>
                <w:sz w:val="21"/>
                <w:szCs w:val="21"/>
              </w:rPr>
            </w:pPr>
            <w:r w:rsidRPr="00AC1C74">
              <w:rPr>
                <w:rFonts w:eastAsia="Calibri"/>
                <w:sz w:val="21"/>
                <w:szCs w:val="21"/>
              </w:rPr>
              <w:t xml:space="preserve">           1</w:t>
            </w:r>
          </w:p>
        </w:tc>
        <w:tc>
          <w:tcPr>
            <w:tcW w:w="564" w:type="dxa"/>
            <w:tcBorders>
              <w:top w:val="single" w:color="auto" w:sz="4" w:space="0"/>
              <w:left w:val="single" w:color="auto" w:sz="4" w:space="0"/>
              <w:bottom w:val="single" w:color="auto" w:sz="4" w:space="0"/>
              <w:right w:val="single" w:color="auto" w:sz="4" w:space="0"/>
            </w:tcBorders>
            <w:vAlign w:val="center"/>
            <w:hideMark/>
          </w:tcPr>
          <w:p w:rsidRPr="00AC1C74" w:rsidR="00A169AC" w:rsidP="00C839DE" w:rsidRDefault="00A169AC" w14:paraId="3A08DB0D" w14:textId="77777777">
            <w:pPr>
              <w:spacing w:line="276" w:lineRule="auto"/>
              <w:ind w:right="44"/>
              <w:jc w:val="center"/>
              <w:rPr>
                <w:rFonts w:eastAsia="Calibri"/>
                <w:sz w:val="21"/>
                <w:szCs w:val="21"/>
              </w:rPr>
            </w:pPr>
            <w:r w:rsidRPr="00AC1C74">
              <w:rPr>
                <w:rFonts w:eastAsia="Calibri"/>
                <w:sz w:val="21"/>
                <w:szCs w:val="21"/>
              </w:rPr>
              <w:t xml:space="preserve">     1</w:t>
            </w:r>
          </w:p>
        </w:tc>
        <w:tc>
          <w:tcPr>
            <w:tcW w:w="720" w:type="dxa"/>
            <w:tcBorders>
              <w:top w:val="single" w:color="auto" w:sz="4" w:space="0"/>
              <w:left w:val="single" w:color="auto" w:sz="4" w:space="0"/>
              <w:bottom w:val="single" w:color="auto" w:sz="4" w:space="0"/>
              <w:right w:val="single" w:color="auto" w:sz="4" w:space="0"/>
            </w:tcBorders>
            <w:vAlign w:val="center"/>
            <w:hideMark/>
          </w:tcPr>
          <w:p w:rsidRPr="00AC1C74" w:rsidR="00A169AC" w:rsidP="00C839DE" w:rsidRDefault="003012C4" w14:paraId="00C865D5" w14:textId="0258389C">
            <w:pPr>
              <w:spacing w:line="276" w:lineRule="auto"/>
              <w:ind w:left="-25" w:right="25" w:firstLine="12"/>
              <w:jc w:val="center"/>
              <w:rPr>
                <w:rFonts w:eastAsia="Calibri"/>
                <w:sz w:val="21"/>
                <w:szCs w:val="21"/>
              </w:rPr>
            </w:pPr>
            <w:r>
              <w:rPr>
                <w:rFonts w:eastAsia="Calibri"/>
                <w:sz w:val="21"/>
                <w:szCs w:val="21"/>
              </w:rPr>
              <w:t xml:space="preserve">   </w:t>
            </w:r>
            <w:r w:rsidRPr="00AC1C74" w:rsidR="00F45AA0">
              <w:rPr>
                <w:rFonts w:eastAsia="Calibri"/>
                <w:sz w:val="21"/>
                <w:szCs w:val="21"/>
              </w:rPr>
              <w:t>120</w:t>
            </w:r>
          </w:p>
        </w:tc>
        <w:tc>
          <w:tcPr>
            <w:tcW w:w="657" w:type="dxa"/>
            <w:tcBorders>
              <w:top w:val="single" w:color="auto" w:sz="4" w:space="0"/>
              <w:left w:val="single" w:color="auto" w:sz="4" w:space="0"/>
              <w:bottom w:val="single" w:color="auto" w:sz="4" w:space="0"/>
              <w:right w:val="single" w:color="auto" w:sz="4" w:space="0"/>
            </w:tcBorders>
            <w:vAlign w:val="center"/>
            <w:hideMark/>
          </w:tcPr>
          <w:p w:rsidRPr="00AC1C74" w:rsidR="00A169AC" w:rsidP="00C839DE" w:rsidRDefault="00A169AC" w14:paraId="22F74345" w14:textId="2149C5BA">
            <w:pPr>
              <w:spacing w:line="276" w:lineRule="auto"/>
              <w:ind w:right="73"/>
              <w:jc w:val="center"/>
              <w:rPr>
                <w:rFonts w:eastAsia="Calibri"/>
                <w:sz w:val="21"/>
                <w:szCs w:val="21"/>
              </w:rPr>
            </w:pPr>
            <w:r w:rsidRPr="00AC1C74">
              <w:rPr>
                <w:rFonts w:eastAsia="Calibri"/>
                <w:sz w:val="21"/>
                <w:szCs w:val="21"/>
              </w:rPr>
              <w:t xml:space="preserve">      2</w:t>
            </w:r>
          </w:p>
        </w:tc>
        <w:tc>
          <w:tcPr>
            <w:tcW w:w="603" w:type="dxa"/>
            <w:vMerge w:val="restart"/>
            <w:tcBorders>
              <w:top w:val="single" w:color="auto" w:sz="4" w:space="0"/>
              <w:left w:val="single" w:color="auto" w:sz="4" w:space="0"/>
              <w:bottom w:val="single" w:color="auto" w:sz="4" w:space="0"/>
              <w:right w:val="single" w:color="auto" w:sz="4" w:space="0"/>
            </w:tcBorders>
            <w:vAlign w:val="center"/>
            <w:hideMark/>
          </w:tcPr>
          <w:p w:rsidRPr="00AC1C74" w:rsidR="00A169AC" w:rsidP="00C839DE" w:rsidRDefault="00A169AC" w14:paraId="02DC6BF6" w14:textId="116E88D8">
            <w:pPr>
              <w:spacing w:line="276" w:lineRule="auto"/>
              <w:ind w:right="212"/>
              <w:jc w:val="right"/>
              <w:rPr>
                <w:rFonts w:eastAsia="Calibri"/>
                <w:sz w:val="21"/>
                <w:szCs w:val="21"/>
              </w:rPr>
            </w:pPr>
            <w:r w:rsidRPr="00AC1C74">
              <w:rPr>
                <w:rFonts w:eastAsia="Calibri"/>
                <w:sz w:val="21"/>
                <w:szCs w:val="21"/>
              </w:rPr>
              <w:t>1</w:t>
            </w:r>
            <w:r w:rsidRPr="00AC1C74" w:rsidR="00F45AA0">
              <w:rPr>
                <w:rFonts w:eastAsia="Calibri"/>
                <w:sz w:val="21"/>
                <w:szCs w:val="21"/>
              </w:rPr>
              <w:t>7</w:t>
            </w:r>
          </w:p>
        </w:tc>
        <w:tc>
          <w:tcPr>
            <w:tcW w:w="630" w:type="dxa"/>
            <w:vMerge w:val="restart"/>
            <w:tcBorders>
              <w:top w:val="single" w:color="auto" w:sz="4" w:space="0"/>
              <w:left w:val="single" w:color="auto" w:sz="4" w:space="0"/>
              <w:right w:val="single" w:color="auto" w:sz="4" w:space="0"/>
            </w:tcBorders>
            <w:shd w:val="clear" w:color="auto" w:fill="F2F2F2" w:themeFill="background1" w:themeFillShade="F2"/>
          </w:tcPr>
          <w:p w:rsidRPr="00AC1C74" w:rsidR="00A169AC" w:rsidP="00C839DE" w:rsidRDefault="00A169AC" w14:paraId="2B68BE21" w14:textId="77777777">
            <w:pPr>
              <w:spacing w:line="276" w:lineRule="auto"/>
              <w:ind w:right="212"/>
              <w:jc w:val="right"/>
              <w:rPr>
                <w:rFonts w:eastAsia="Calibri"/>
                <w:sz w:val="21"/>
                <w:szCs w:val="21"/>
              </w:rPr>
            </w:pPr>
          </w:p>
        </w:tc>
      </w:tr>
      <w:tr w:rsidRPr="00AC1C74" w:rsidR="00C839DE" w:rsidTr="005878F3" w14:paraId="1D9F829B" w14:textId="6C52B7C0">
        <w:trPr>
          <w:trHeight w:val="41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AC1C74" w:rsidR="00A169AC" w:rsidP="00C839DE" w:rsidRDefault="00A169AC" w14:paraId="1456B6ED" w14:textId="77777777">
            <w:pPr>
              <w:spacing w:line="276" w:lineRule="auto"/>
              <w:rPr>
                <w:rFonts w:eastAsia="Calibri"/>
                <w:sz w:val="21"/>
                <w:szCs w:val="21"/>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1C74" w:rsidR="00A169AC" w:rsidP="00C839DE" w:rsidRDefault="00A169AC" w14:paraId="5DB46F59" w14:textId="77777777">
            <w:pPr>
              <w:spacing w:line="276" w:lineRule="auto"/>
              <w:rPr>
                <w:rFonts w:eastAsia="Calibri"/>
                <w:sz w:val="21"/>
                <w:szCs w:val="21"/>
              </w:rPr>
            </w:pPr>
          </w:p>
        </w:tc>
        <w:tc>
          <w:tcPr>
            <w:tcW w:w="28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AC1C74" w:rsidR="00A169AC" w:rsidP="00C839DE" w:rsidRDefault="00A169AC" w14:paraId="6E208D95" w14:textId="3332F67D">
            <w:pPr>
              <w:spacing w:line="276" w:lineRule="auto"/>
              <w:rPr>
                <w:rFonts w:eastAsia="Calibri"/>
                <w:sz w:val="21"/>
                <w:szCs w:val="21"/>
              </w:rPr>
            </w:pPr>
            <w:r w:rsidRPr="00AC1C74">
              <w:rPr>
                <w:rFonts w:eastAsia="Calibri"/>
                <w:sz w:val="21"/>
                <w:szCs w:val="21"/>
              </w:rPr>
              <w:t xml:space="preserve">Recruited participant </w:t>
            </w:r>
          </w:p>
          <w:p w:rsidRPr="00AC1C74" w:rsidR="00A169AC" w:rsidP="00C839DE" w:rsidRDefault="00A169AC" w14:paraId="4526F93E" w14:textId="55F780DF">
            <w:pPr>
              <w:spacing w:line="276" w:lineRule="auto"/>
              <w:rPr>
                <w:rFonts w:eastAsia="Calibri"/>
                <w:sz w:val="21"/>
                <w:szCs w:val="21"/>
              </w:rPr>
            </w:pPr>
            <w:r w:rsidRPr="00AC1C74">
              <w:rPr>
                <w:rFonts w:eastAsia="Calibri"/>
                <w:sz w:val="21"/>
                <w:szCs w:val="21"/>
              </w:rPr>
              <w:t xml:space="preserve">(completed </w:t>
            </w:r>
            <w:r w:rsidR="00521AC5">
              <w:rPr>
                <w:rFonts w:eastAsia="Calibri"/>
                <w:sz w:val="21"/>
                <w:szCs w:val="21"/>
              </w:rPr>
              <w:t>Form 1343</w:t>
            </w:r>
            <w:r w:rsidRPr="00AC1C74">
              <w:rPr>
                <w:rFonts w:eastAsia="Calibri"/>
                <w:sz w:val="21"/>
                <w:szCs w:val="21"/>
              </w:rPr>
              <w:t>)</w:t>
            </w:r>
          </w:p>
          <w:p w:rsidRPr="00AC1C74" w:rsidR="00A169AC" w:rsidP="00C839DE" w:rsidRDefault="00A169AC" w14:paraId="71E48EAD" w14:textId="3FA631BA">
            <w:pPr>
              <w:spacing w:line="276" w:lineRule="auto"/>
              <w:rPr>
                <w:rFonts w:eastAsia="Calibri"/>
                <w:sz w:val="21"/>
                <w:szCs w:val="21"/>
              </w:rPr>
            </w:pPr>
          </w:p>
        </w:tc>
        <w:tc>
          <w:tcPr>
            <w:tcW w:w="10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AC1C74" w:rsidR="00A169AC" w:rsidP="00C839DE" w:rsidRDefault="00A169AC" w14:paraId="6842854C" w14:textId="1A9AE986">
            <w:pPr>
              <w:spacing w:line="276" w:lineRule="auto"/>
              <w:ind w:right="165"/>
              <w:jc w:val="right"/>
              <w:rPr>
                <w:rFonts w:eastAsia="Calibri"/>
                <w:sz w:val="21"/>
                <w:szCs w:val="21"/>
              </w:rPr>
            </w:pPr>
            <w:r w:rsidRPr="00AC1C74">
              <w:rPr>
                <w:rFonts w:eastAsia="Calibri"/>
                <w:sz w:val="21"/>
                <w:szCs w:val="21"/>
              </w:rPr>
              <w:t>3</w:t>
            </w:r>
            <w:r w:rsidRPr="00AC1C74" w:rsidR="00F45AA0">
              <w:rPr>
                <w:rFonts w:eastAsia="Calibri"/>
                <w:sz w:val="21"/>
                <w:szCs w:val="21"/>
              </w:rPr>
              <w:t>0</w:t>
            </w:r>
          </w:p>
        </w:tc>
        <w:tc>
          <w:tcPr>
            <w:tcW w:w="5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AC1C74" w:rsidR="00A169AC" w:rsidP="00C839DE" w:rsidRDefault="00A169AC" w14:paraId="5B009797" w14:textId="77777777">
            <w:pPr>
              <w:spacing w:line="276" w:lineRule="auto"/>
              <w:ind w:right="44"/>
              <w:jc w:val="right"/>
              <w:rPr>
                <w:rFonts w:eastAsia="Calibri"/>
                <w:sz w:val="21"/>
                <w:szCs w:val="21"/>
              </w:rPr>
            </w:pPr>
            <w:r w:rsidRPr="00AC1C74">
              <w:rPr>
                <w:rFonts w:eastAsia="Calibri"/>
                <w:sz w:val="21"/>
                <w:szCs w:val="21"/>
              </w:rPr>
              <w:t>1</w:t>
            </w:r>
          </w:p>
        </w:tc>
        <w:tc>
          <w:tcPr>
            <w:tcW w:w="7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AC1C74" w:rsidR="00A169AC" w:rsidP="00C839DE" w:rsidRDefault="00A169AC" w14:paraId="40C453AC" w14:textId="3210D402">
            <w:pPr>
              <w:spacing w:line="276" w:lineRule="auto"/>
              <w:ind w:left="-25" w:right="25" w:firstLine="12"/>
              <w:jc w:val="right"/>
              <w:rPr>
                <w:rFonts w:eastAsia="Calibri"/>
                <w:sz w:val="21"/>
                <w:szCs w:val="21"/>
              </w:rPr>
            </w:pPr>
            <w:r w:rsidRPr="00AC1C74">
              <w:rPr>
                <w:rFonts w:eastAsia="Calibri"/>
                <w:sz w:val="21"/>
                <w:szCs w:val="21"/>
              </w:rPr>
              <w:t>30</w:t>
            </w:r>
          </w:p>
        </w:tc>
        <w:tc>
          <w:tcPr>
            <w:tcW w:w="6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AC1C74" w:rsidR="00A169AC" w:rsidP="00C839DE" w:rsidRDefault="00A169AC" w14:paraId="46CAC2D4" w14:textId="574E46F8">
            <w:pPr>
              <w:spacing w:line="276" w:lineRule="auto"/>
              <w:ind w:right="73"/>
              <w:jc w:val="right"/>
              <w:rPr>
                <w:rFonts w:eastAsia="Calibri"/>
                <w:sz w:val="21"/>
                <w:szCs w:val="21"/>
              </w:rPr>
            </w:pPr>
            <w:r w:rsidRPr="00AC1C74">
              <w:rPr>
                <w:rFonts w:eastAsia="Calibri"/>
                <w:sz w:val="21"/>
                <w:szCs w:val="21"/>
              </w:rPr>
              <w:t>1</w:t>
            </w:r>
            <w:r w:rsidRPr="00AC1C74" w:rsidR="00F45AA0">
              <w:rPr>
                <w:rFonts w:eastAsia="Calibri"/>
                <w:sz w:val="21"/>
                <w:szCs w:val="21"/>
              </w:rPr>
              <w:t>5</w:t>
            </w:r>
          </w:p>
        </w:tc>
        <w:tc>
          <w:tcPr>
            <w:tcW w:w="603" w:type="dxa"/>
            <w:vMerge/>
            <w:tcBorders>
              <w:top w:val="single" w:color="auto" w:sz="4" w:space="0"/>
              <w:left w:val="single" w:color="auto" w:sz="4" w:space="0"/>
              <w:bottom w:val="single" w:color="auto" w:sz="4" w:space="0"/>
              <w:right w:val="single" w:color="auto" w:sz="4" w:space="0"/>
            </w:tcBorders>
            <w:vAlign w:val="center"/>
            <w:hideMark/>
          </w:tcPr>
          <w:p w:rsidRPr="00AC1C74" w:rsidR="00A169AC" w:rsidP="00C839DE" w:rsidRDefault="00A169AC" w14:paraId="6BA11495" w14:textId="77777777">
            <w:pPr>
              <w:spacing w:line="276" w:lineRule="auto"/>
              <w:rPr>
                <w:rFonts w:eastAsia="Calibri"/>
                <w:sz w:val="21"/>
                <w:szCs w:val="21"/>
              </w:rPr>
            </w:pPr>
          </w:p>
        </w:tc>
        <w:tc>
          <w:tcPr>
            <w:tcW w:w="630" w:type="dxa"/>
            <w:vMerge/>
            <w:tcBorders>
              <w:left w:val="single" w:color="auto" w:sz="4" w:space="0"/>
              <w:right w:val="single" w:color="auto" w:sz="4" w:space="0"/>
            </w:tcBorders>
            <w:shd w:val="clear" w:color="auto" w:fill="F2F2F2" w:themeFill="background1" w:themeFillShade="F2"/>
          </w:tcPr>
          <w:p w:rsidRPr="00AC1C74" w:rsidR="00A169AC" w:rsidP="00C839DE" w:rsidRDefault="00A169AC" w14:paraId="3C6030B2" w14:textId="77777777">
            <w:pPr>
              <w:spacing w:line="276" w:lineRule="auto"/>
              <w:rPr>
                <w:rFonts w:eastAsia="Calibri"/>
                <w:sz w:val="21"/>
                <w:szCs w:val="21"/>
              </w:rPr>
            </w:pPr>
          </w:p>
        </w:tc>
      </w:tr>
      <w:tr w:rsidRPr="00AC1C74" w:rsidR="00C839DE" w:rsidTr="005878F3" w14:paraId="194751FB" w14:textId="5138DE86">
        <w:trPr>
          <w:trHeight w:val="781"/>
        </w:trPr>
        <w:tc>
          <w:tcPr>
            <w:tcW w:w="1255" w:type="dxa"/>
            <w:vMerge w:val="restart"/>
            <w:tcBorders>
              <w:top w:val="single" w:color="auto" w:sz="4" w:space="0"/>
              <w:left w:val="single" w:color="auto" w:sz="4" w:space="0"/>
              <w:bottom w:val="single" w:color="auto" w:sz="4" w:space="0"/>
              <w:right w:val="single" w:color="auto" w:sz="4" w:space="0"/>
            </w:tcBorders>
            <w:vAlign w:val="center"/>
            <w:hideMark/>
          </w:tcPr>
          <w:p w:rsidRPr="00AC1C74" w:rsidR="00A169AC" w:rsidP="00C839DE" w:rsidRDefault="00A169AC" w14:paraId="0B622C22" w14:textId="5E9EC9C6">
            <w:pPr>
              <w:spacing w:line="276" w:lineRule="auto"/>
              <w:ind w:left="147"/>
              <w:rPr>
                <w:rFonts w:eastAsia="Calibri"/>
                <w:sz w:val="21"/>
                <w:szCs w:val="21"/>
              </w:rPr>
            </w:pPr>
            <w:r w:rsidRPr="00AC1C74">
              <w:rPr>
                <w:rFonts w:eastAsia="Calibri"/>
                <w:sz w:val="21"/>
                <w:szCs w:val="21"/>
              </w:rPr>
              <w:t>Wave 2 (Reminder Email #1)</w:t>
            </w:r>
          </w:p>
        </w:tc>
        <w:tc>
          <w:tcPr>
            <w:tcW w:w="804" w:type="dxa"/>
            <w:vMerge w:val="restart"/>
            <w:tcBorders>
              <w:top w:val="single" w:color="auto" w:sz="4" w:space="0"/>
              <w:left w:val="single" w:color="auto" w:sz="4" w:space="0"/>
              <w:bottom w:val="single" w:color="auto" w:sz="4" w:space="0"/>
              <w:right w:val="single" w:color="auto" w:sz="4" w:space="0"/>
            </w:tcBorders>
            <w:vAlign w:val="center"/>
            <w:hideMark/>
          </w:tcPr>
          <w:p w:rsidRPr="00AC1C74" w:rsidR="00A169AC" w:rsidP="00C839DE" w:rsidRDefault="00A169AC" w14:paraId="5043D431" w14:textId="09D66236">
            <w:pPr>
              <w:spacing w:line="276" w:lineRule="auto"/>
              <w:jc w:val="center"/>
              <w:rPr>
                <w:rFonts w:eastAsia="Calibri"/>
                <w:sz w:val="21"/>
                <w:szCs w:val="21"/>
              </w:rPr>
            </w:pPr>
            <w:r w:rsidRPr="00AC1C74">
              <w:rPr>
                <w:rFonts w:eastAsia="Calibri"/>
                <w:sz w:val="21"/>
                <w:szCs w:val="21"/>
              </w:rPr>
              <w:t>90</w:t>
            </w:r>
          </w:p>
        </w:tc>
        <w:tc>
          <w:tcPr>
            <w:tcW w:w="28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AC1C74" w:rsidR="00A169AC" w:rsidP="00C839DE" w:rsidRDefault="00A169AC" w14:paraId="55302C59" w14:textId="245E5F7A">
            <w:pPr>
              <w:spacing w:line="276" w:lineRule="auto"/>
              <w:rPr>
                <w:rFonts w:eastAsia="Calibri"/>
                <w:sz w:val="21"/>
                <w:szCs w:val="21"/>
              </w:rPr>
            </w:pPr>
            <w:r w:rsidRPr="00AC1C74">
              <w:rPr>
                <w:rFonts w:eastAsia="Calibri"/>
                <w:sz w:val="21"/>
                <w:szCs w:val="21"/>
              </w:rPr>
              <w:t>Contacted potential participant (read email)</w:t>
            </w:r>
          </w:p>
        </w:tc>
        <w:tc>
          <w:tcPr>
            <w:tcW w:w="10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AC1C74" w:rsidR="00A169AC" w:rsidP="00C839DE" w:rsidRDefault="00A169AC" w14:paraId="3422364A" w14:textId="77777777">
            <w:pPr>
              <w:spacing w:line="276" w:lineRule="auto"/>
              <w:ind w:right="165"/>
              <w:jc w:val="right"/>
              <w:rPr>
                <w:rFonts w:eastAsia="Calibri"/>
                <w:sz w:val="21"/>
                <w:szCs w:val="21"/>
              </w:rPr>
            </w:pPr>
            <w:r w:rsidRPr="00AC1C74">
              <w:rPr>
                <w:rFonts w:eastAsia="Calibri"/>
                <w:sz w:val="21"/>
                <w:szCs w:val="21"/>
              </w:rPr>
              <w:t>1</w:t>
            </w:r>
          </w:p>
        </w:tc>
        <w:tc>
          <w:tcPr>
            <w:tcW w:w="5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AC1C74" w:rsidR="00A169AC" w:rsidP="00C839DE" w:rsidRDefault="00A169AC" w14:paraId="1F897433" w14:textId="77777777">
            <w:pPr>
              <w:spacing w:line="276" w:lineRule="auto"/>
              <w:ind w:right="44"/>
              <w:jc w:val="right"/>
              <w:rPr>
                <w:rFonts w:eastAsia="Calibri"/>
                <w:sz w:val="21"/>
                <w:szCs w:val="21"/>
              </w:rPr>
            </w:pPr>
            <w:r w:rsidRPr="00AC1C74">
              <w:rPr>
                <w:rFonts w:eastAsia="Calibri"/>
                <w:sz w:val="21"/>
                <w:szCs w:val="21"/>
              </w:rPr>
              <w:t>1</w:t>
            </w:r>
          </w:p>
        </w:tc>
        <w:tc>
          <w:tcPr>
            <w:tcW w:w="7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AC1C74" w:rsidR="00A169AC" w:rsidP="00C839DE" w:rsidRDefault="00F45AA0" w14:paraId="773B8EA8" w14:textId="45C4078F">
            <w:pPr>
              <w:spacing w:line="276" w:lineRule="auto"/>
              <w:ind w:left="-25" w:right="25" w:firstLine="12"/>
              <w:jc w:val="right"/>
              <w:rPr>
                <w:rFonts w:eastAsia="Calibri"/>
                <w:sz w:val="21"/>
                <w:szCs w:val="21"/>
              </w:rPr>
            </w:pPr>
            <w:r w:rsidRPr="00AC1C74">
              <w:rPr>
                <w:rFonts w:eastAsia="Calibri"/>
                <w:sz w:val="21"/>
                <w:szCs w:val="21"/>
              </w:rPr>
              <w:t>90</w:t>
            </w:r>
          </w:p>
        </w:tc>
        <w:tc>
          <w:tcPr>
            <w:tcW w:w="6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AC1C74" w:rsidR="00A169AC" w:rsidP="00C839DE" w:rsidRDefault="00F45AA0" w14:paraId="2A77B3BA" w14:textId="2DAB5014">
            <w:pPr>
              <w:spacing w:line="276" w:lineRule="auto"/>
              <w:ind w:right="73"/>
              <w:jc w:val="right"/>
              <w:rPr>
                <w:rFonts w:eastAsia="Calibri"/>
                <w:sz w:val="21"/>
                <w:szCs w:val="21"/>
              </w:rPr>
            </w:pPr>
            <w:r w:rsidRPr="00AC1C74">
              <w:rPr>
                <w:rFonts w:eastAsia="Calibri"/>
                <w:sz w:val="21"/>
                <w:szCs w:val="21"/>
              </w:rPr>
              <w:t>2</w:t>
            </w:r>
          </w:p>
          <w:p w:rsidRPr="00AC1C74" w:rsidR="00A169AC" w:rsidP="00C839DE" w:rsidRDefault="00A169AC" w14:paraId="42DCC3D5" w14:textId="11E8C91A">
            <w:pPr>
              <w:spacing w:line="276" w:lineRule="auto"/>
              <w:ind w:right="73"/>
              <w:jc w:val="right"/>
              <w:rPr>
                <w:rFonts w:eastAsia="Calibri"/>
                <w:sz w:val="21"/>
                <w:szCs w:val="21"/>
              </w:rPr>
            </w:pPr>
          </w:p>
        </w:tc>
        <w:tc>
          <w:tcPr>
            <w:tcW w:w="603" w:type="dxa"/>
            <w:vMerge w:val="restart"/>
            <w:tcBorders>
              <w:top w:val="single" w:color="auto" w:sz="4" w:space="0"/>
              <w:left w:val="single" w:color="auto" w:sz="4" w:space="0"/>
              <w:bottom w:val="single" w:color="auto" w:sz="4" w:space="0"/>
              <w:right w:val="single" w:color="auto" w:sz="4" w:space="0"/>
            </w:tcBorders>
            <w:vAlign w:val="center"/>
            <w:hideMark/>
          </w:tcPr>
          <w:p w:rsidRPr="00AC1C74" w:rsidR="00A169AC" w:rsidP="00C839DE" w:rsidRDefault="00A169AC" w14:paraId="2A51A583" w14:textId="6E3D9368">
            <w:pPr>
              <w:spacing w:line="276" w:lineRule="auto"/>
              <w:ind w:right="212"/>
              <w:jc w:val="right"/>
              <w:rPr>
                <w:rFonts w:eastAsia="Calibri"/>
                <w:sz w:val="21"/>
                <w:szCs w:val="21"/>
              </w:rPr>
            </w:pPr>
            <w:r w:rsidRPr="00AC1C74">
              <w:rPr>
                <w:rFonts w:eastAsia="Calibri"/>
                <w:sz w:val="21"/>
                <w:szCs w:val="21"/>
              </w:rPr>
              <w:t>17</w:t>
            </w:r>
          </w:p>
        </w:tc>
        <w:tc>
          <w:tcPr>
            <w:tcW w:w="630" w:type="dxa"/>
            <w:vMerge/>
            <w:tcBorders>
              <w:left w:val="single" w:color="auto" w:sz="4" w:space="0"/>
              <w:right w:val="single" w:color="auto" w:sz="4" w:space="0"/>
            </w:tcBorders>
            <w:shd w:val="clear" w:color="auto" w:fill="F2F2F2" w:themeFill="background1" w:themeFillShade="F2"/>
          </w:tcPr>
          <w:p w:rsidRPr="00AC1C74" w:rsidR="00A169AC" w:rsidP="00C839DE" w:rsidRDefault="00A169AC" w14:paraId="0DBDADEC" w14:textId="77777777">
            <w:pPr>
              <w:spacing w:line="276" w:lineRule="auto"/>
              <w:ind w:right="212"/>
              <w:jc w:val="right"/>
              <w:rPr>
                <w:rFonts w:eastAsia="Calibri"/>
                <w:sz w:val="21"/>
                <w:szCs w:val="21"/>
              </w:rPr>
            </w:pPr>
          </w:p>
        </w:tc>
      </w:tr>
      <w:tr w:rsidRPr="00AC1C74" w:rsidR="00C839DE" w:rsidTr="005878F3" w14:paraId="58F79788" w14:textId="40C5F826">
        <w:trPr>
          <w:trHeight w:val="799"/>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AC1C74" w:rsidR="00A169AC" w:rsidP="00C839DE" w:rsidRDefault="00A169AC" w14:paraId="02FE4A4F" w14:textId="77777777">
            <w:pPr>
              <w:spacing w:line="276" w:lineRule="auto"/>
              <w:rPr>
                <w:rFonts w:eastAsia="Calibri"/>
                <w:sz w:val="21"/>
                <w:szCs w:val="21"/>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1C74" w:rsidR="00A169AC" w:rsidP="00C839DE" w:rsidRDefault="00A169AC" w14:paraId="70756AF9" w14:textId="77777777">
            <w:pPr>
              <w:spacing w:line="276" w:lineRule="auto"/>
              <w:rPr>
                <w:rFonts w:eastAsia="Calibri"/>
                <w:sz w:val="21"/>
                <w:szCs w:val="21"/>
              </w:rPr>
            </w:pPr>
          </w:p>
        </w:tc>
        <w:tc>
          <w:tcPr>
            <w:tcW w:w="28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AC1C74" w:rsidR="00A169AC" w:rsidP="00C839DE" w:rsidRDefault="00A169AC" w14:paraId="6395CE17" w14:textId="231A26D8">
            <w:pPr>
              <w:spacing w:line="276" w:lineRule="auto"/>
              <w:rPr>
                <w:rFonts w:eastAsia="Calibri"/>
                <w:sz w:val="21"/>
                <w:szCs w:val="21"/>
              </w:rPr>
            </w:pPr>
            <w:r w:rsidRPr="00AC1C74">
              <w:rPr>
                <w:rFonts w:eastAsia="Calibri"/>
                <w:sz w:val="21"/>
                <w:szCs w:val="21"/>
              </w:rPr>
              <w:t xml:space="preserve">Recruited participant </w:t>
            </w:r>
          </w:p>
          <w:p w:rsidRPr="00AC1C74" w:rsidR="00A169AC" w:rsidP="00C839DE" w:rsidRDefault="00A169AC" w14:paraId="3D50F17A" w14:textId="0394EF76">
            <w:pPr>
              <w:spacing w:line="276" w:lineRule="auto"/>
              <w:rPr>
                <w:rFonts w:eastAsia="Calibri"/>
                <w:sz w:val="21"/>
                <w:szCs w:val="21"/>
              </w:rPr>
            </w:pPr>
            <w:r w:rsidRPr="00AC1C74">
              <w:rPr>
                <w:rFonts w:eastAsia="Calibri"/>
                <w:sz w:val="21"/>
                <w:szCs w:val="21"/>
              </w:rPr>
              <w:t xml:space="preserve">(completed </w:t>
            </w:r>
            <w:r w:rsidR="00521AC5">
              <w:rPr>
                <w:rFonts w:eastAsia="Calibri"/>
                <w:sz w:val="21"/>
                <w:szCs w:val="21"/>
              </w:rPr>
              <w:t>Form 1343</w:t>
            </w:r>
            <w:r w:rsidRPr="00AC1C74">
              <w:rPr>
                <w:rFonts w:eastAsia="Calibri"/>
                <w:sz w:val="21"/>
                <w:szCs w:val="21"/>
              </w:rPr>
              <w:t>)</w:t>
            </w:r>
          </w:p>
          <w:p w:rsidRPr="00AC1C74" w:rsidR="00A169AC" w:rsidP="00C839DE" w:rsidRDefault="00A169AC" w14:paraId="05102E09" w14:textId="65CE8AC1">
            <w:pPr>
              <w:spacing w:line="276" w:lineRule="auto"/>
              <w:rPr>
                <w:rFonts w:eastAsia="Calibri"/>
                <w:sz w:val="21"/>
                <w:szCs w:val="21"/>
              </w:rPr>
            </w:pPr>
          </w:p>
        </w:tc>
        <w:tc>
          <w:tcPr>
            <w:tcW w:w="10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AC1C74" w:rsidR="00A169AC" w:rsidP="00C839DE" w:rsidRDefault="00A169AC" w14:paraId="58C2D567" w14:textId="4FFC9907">
            <w:pPr>
              <w:spacing w:line="276" w:lineRule="auto"/>
              <w:ind w:right="165"/>
              <w:jc w:val="right"/>
              <w:rPr>
                <w:rFonts w:eastAsia="Calibri"/>
                <w:sz w:val="21"/>
                <w:szCs w:val="21"/>
              </w:rPr>
            </w:pPr>
            <w:r w:rsidRPr="00AC1C74">
              <w:rPr>
                <w:rFonts w:eastAsia="Calibri"/>
                <w:sz w:val="21"/>
                <w:szCs w:val="21"/>
              </w:rPr>
              <w:t>3</w:t>
            </w:r>
            <w:r w:rsidRPr="00AC1C74" w:rsidR="00F45AA0">
              <w:rPr>
                <w:rFonts w:eastAsia="Calibri"/>
                <w:sz w:val="21"/>
                <w:szCs w:val="21"/>
              </w:rPr>
              <w:t>0</w:t>
            </w:r>
          </w:p>
        </w:tc>
        <w:tc>
          <w:tcPr>
            <w:tcW w:w="5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AC1C74" w:rsidR="00A169AC" w:rsidP="00C839DE" w:rsidRDefault="00A169AC" w14:paraId="4581AADB" w14:textId="77777777">
            <w:pPr>
              <w:spacing w:line="276" w:lineRule="auto"/>
              <w:ind w:right="44"/>
              <w:jc w:val="right"/>
              <w:rPr>
                <w:rFonts w:eastAsia="Calibri"/>
                <w:sz w:val="21"/>
                <w:szCs w:val="21"/>
              </w:rPr>
            </w:pPr>
            <w:r w:rsidRPr="00AC1C74">
              <w:rPr>
                <w:rFonts w:eastAsia="Calibri"/>
                <w:sz w:val="21"/>
                <w:szCs w:val="21"/>
              </w:rPr>
              <w:t>1</w:t>
            </w:r>
          </w:p>
        </w:tc>
        <w:tc>
          <w:tcPr>
            <w:tcW w:w="7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AC1C74" w:rsidR="00A169AC" w:rsidP="00C839DE" w:rsidRDefault="00A169AC" w14:paraId="1A84769E" w14:textId="684F5B43">
            <w:pPr>
              <w:spacing w:line="276" w:lineRule="auto"/>
              <w:ind w:left="-25" w:right="25" w:firstLine="12"/>
              <w:jc w:val="right"/>
              <w:rPr>
                <w:rFonts w:eastAsia="Calibri"/>
                <w:sz w:val="21"/>
                <w:szCs w:val="21"/>
              </w:rPr>
            </w:pPr>
            <w:r w:rsidRPr="00AC1C74">
              <w:rPr>
                <w:rFonts w:eastAsia="Calibri"/>
                <w:sz w:val="21"/>
                <w:szCs w:val="21"/>
              </w:rPr>
              <w:t>30</w:t>
            </w:r>
          </w:p>
        </w:tc>
        <w:tc>
          <w:tcPr>
            <w:tcW w:w="6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AC1C74" w:rsidR="00A169AC" w:rsidP="00C839DE" w:rsidRDefault="00A169AC" w14:paraId="66C743D1" w14:textId="4DF44E3E">
            <w:pPr>
              <w:spacing w:line="276" w:lineRule="auto"/>
              <w:ind w:right="73"/>
              <w:jc w:val="right"/>
              <w:rPr>
                <w:rFonts w:eastAsia="Calibri"/>
                <w:sz w:val="21"/>
                <w:szCs w:val="21"/>
              </w:rPr>
            </w:pPr>
            <w:r w:rsidRPr="00AC1C74">
              <w:rPr>
                <w:rFonts w:eastAsia="Calibri"/>
                <w:sz w:val="21"/>
                <w:szCs w:val="21"/>
              </w:rPr>
              <w:t>1</w:t>
            </w:r>
            <w:r w:rsidRPr="00AC1C74" w:rsidR="00F45AA0">
              <w:rPr>
                <w:rFonts w:eastAsia="Calibri"/>
                <w:sz w:val="21"/>
                <w:szCs w:val="21"/>
              </w:rPr>
              <w:t>5</w:t>
            </w:r>
          </w:p>
        </w:tc>
        <w:tc>
          <w:tcPr>
            <w:tcW w:w="603" w:type="dxa"/>
            <w:vMerge/>
            <w:tcBorders>
              <w:top w:val="single" w:color="auto" w:sz="4" w:space="0"/>
              <w:left w:val="single" w:color="auto" w:sz="4" w:space="0"/>
              <w:bottom w:val="single" w:color="auto" w:sz="4" w:space="0"/>
              <w:right w:val="single" w:color="auto" w:sz="4" w:space="0"/>
            </w:tcBorders>
            <w:vAlign w:val="center"/>
            <w:hideMark/>
          </w:tcPr>
          <w:p w:rsidRPr="00AC1C74" w:rsidR="00A169AC" w:rsidP="00C839DE" w:rsidRDefault="00A169AC" w14:paraId="0581A084" w14:textId="77777777">
            <w:pPr>
              <w:spacing w:line="276" w:lineRule="auto"/>
              <w:rPr>
                <w:rFonts w:eastAsia="Calibri"/>
                <w:sz w:val="21"/>
                <w:szCs w:val="21"/>
              </w:rPr>
            </w:pPr>
          </w:p>
        </w:tc>
        <w:tc>
          <w:tcPr>
            <w:tcW w:w="630" w:type="dxa"/>
            <w:vMerge/>
            <w:tcBorders>
              <w:left w:val="single" w:color="auto" w:sz="4" w:space="0"/>
              <w:right w:val="single" w:color="auto" w:sz="4" w:space="0"/>
            </w:tcBorders>
            <w:shd w:val="clear" w:color="auto" w:fill="F2F2F2" w:themeFill="background1" w:themeFillShade="F2"/>
          </w:tcPr>
          <w:p w:rsidRPr="00AC1C74" w:rsidR="00A169AC" w:rsidP="00C839DE" w:rsidRDefault="00A169AC" w14:paraId="05CD933D" w14:textId="77777777">
            <w:pPr>
              <w:spacing w:line="276" w:lineRule="auto"/>
              <w:rPr>
                <w:rFonts w:eastAsia="Calibri"/>
                <w:sz w:val="21"/>
                <w:szCs w:val="21"/>
              </w:rPr>
            </w:pPr>
          </w:p>
        </w:tc>
      </w:tr>
      <w:tr w:rsidRPr="00AC1C74" w:rsidR="00C839DE" w:rsidTr="005878F3" w14:paraId="5671C977" w14:textId="3A963EF0">
        <w:trPr>
          <w:trHeight w:val="754"/>
        </w:trPr>
        <w:tc>
          <w:tcPr>
            <w:tcW w:w="1255" w:type="dxa"/>
            <w:vMerge w:val="restart"/>
            <w:tcBorders>
              <w:top w:val="single" w:color="auto" w:sz="4" w:space="0"/>
              <w:left w:val="single" w:color="auto" w:sz="4" w:space="0"/>
              <w:bottom w:val="single" w:color="auto" w:sz="4" w:space="0"/>
              <w:right w:val="single" w:color="auto" w:sz="4" w:space="0"/>
            </w:tcBorders>
            <w:vAlign w:val="center"/>
            <w:hideMark/>
          </w:tcPr>
          <w:p w:rsidRPr="00AC1C74" w:rsidR="00A169AC" w:rsidP="00C839DE" w:rsidRDefault="00A169AC" w14:paraId="2D7D235C" w14:textId="77777777">
            <w:pPr>
              <w:spacing w:line="276" w:lineRule="auto"/>
              <w:ind w:left="147"/>
              <w:rPr>
                <w:rFonts w:eastAsia="Calibri"/>
                <w:sz w:val="21"/>
                <w:szCs w:val="21"/>
              </w:rPr>
            </w:pPr>
            <w:r w:rsidRPr="00AC1C74">
              <w:rPr>
                <w:rFonts w:eastAsia="Calibri"/>
                <w:sz w:val="21"/>
                <w:szCs w:val="21"/>
              </w:rPr>
              <w:t xml:space="preserve">Wave 3 </w:t>
            </w:r>
          </w:p>
          <w:p w:rsidRPr="00AC1C74" w:rsidR="00A169AC" w:rsidP="00C839DE" w:rsidRDefault="00A169AC" w14:paraId="34C249ED" w14:textId="3CAA8440">
            <w:pPr>
              <w:spacing w:line="276" w:lineRule="auto"/>
              <w:ind w:left="147"/>
              <w:rPr>
                <w:rFonts w:eastAsia="Calibri"/>
                <w:sz w:val="21"/>
                <w:szCs w:val="21"/>
              </w:rPr>
            </w:pPr>
            <w:r w:rsidRPr="00AC1C74">
              <w:rPr>
                <w:rFonts w:eastAsia="Calibri"/>
                <w:sz w:val="21"/>
                <w:szCs w:val="21"/>
              </w:rPr>
              <w:t>(Reminder Email #2)</w:t>
            </w:r>
          </w:p>
        </w:tc>
        <w:tc>
          <w:tcPr>
            <w:tcW w:w="804" w:type="dxa"/>
            <w:vMerge w:val="restart"/>
            <w:tcBorders>
              <w:top w:val="single" w:color="auto" w:sz="4" w:space="0"/>
              <w:left w:val="single" w:color="auto" w:sz="4" w:space="0"/>
              <w:bottom w:val="single" w:color="auto" w:sz="4" w:space="0"/>
              <w:right w:val="single" w:color="auto" w:sz="4" w:space="0"/>
            </w:tcBorders>
            <w:vAlign w:val="center"/>
            <w:hideMark/>
          </w:tcPr>
          <w:p w:rsidRPr="00AC1C74" w:rsidR="00A169AC" w:rsidP="00C839DE" w:rsidRDefault="00A169AC" w14:paraId="1C9AEA35" w14:textId="36165DB8">
            <w:pPr>
              <w:spacing w:line="276" w:lineRule="auto"/>
              <w:jc w:val="center"/>
              <w:rPr>
                <w:rFonts w:eastAsia="Calibri"/>
                <w:sz w:val="21"/>
                <w:szCs w:val="21"/>
              </w:rPr>
            </w:pPr>
            <w:r w:rsidRPr="00AC1C74">
              <w:rPr>
                <w:rFonts w:eastAsia="Calibri"/>
                <w:sz w:val="21"/>
                <w:szCs w:val="21"/>
              </w:rPr>
              <w:t>60</w:t>
            </w:r>
          </w:p>
        </w:tc>
        <w:tc>
          <w:tcPr>
            <w:tcW w:w="28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AC1C74" w:rsidR="00A169AC" w:rsidP="00527175" w:rsidRDefault="00A169AC" w14:paraId="7E17B650" w14:textId="68DA0160">
            <w:pPr>
              <w:spacing w:line="276" w:lineRule="auto"/>
              <w:rPr>
                <w:rFonts w:eastAsia="Calibri"/>
                <w:sz w:val="21"/>
                <w:szCs w:val="21"/>
              </w:rPr>
            </w:pPr>
            <w:r w:rsidRPr="00AC1C74">
              <w:rPr>
                <w:rFonts w:eastAsia="Calibri"/>
                <w:sz w:val="21"/>
                <w:szCs w:val="21"/>
              </w:rPr>
              <w:t>Contacted potential participant (read email)</w:t>
            </w:r>
          </w:p>
        </w:tc>
        <w:tc>
          <w:tcPr>
            <w:tcW w:w="10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AC1C74" w:rsidR="00A169AC" w:rsidP="00C839DE" w:rsidRDefault="00A169AC" w14:paraId="6EBA0AB4" w14:textId="77777777">
            <w:pPr>
              <w:spacing w:line="276" w:lineRule="auto"/>
              <w:ind w:right="165"/>
              <w:jc w:val="right"/>
              <w:rPr>
                <w:rFonts w:eastAsia="Calibri"/>
                <w:sz w:val="21"/>
                <w:szCs w:val="21"/>
              </w:rPr>
            </w:pPr>
            <w:r w:rsidRPr="00AC1C74">
              <w:rPr>
                <w:rFonts w:eastAsia="Calibri"/>
                <w:sz w:val="21"/>
                <w:szCs w:val="21"/>
              </w:rPr>
              <w:t>1</w:t>
            </w:r>
          </w:p>
        </w:tc>
        <w:tc>
          <w:tcPr>
            <w:tcW w:w="5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AC1C74" w:rsidR="00A169AC" w:rsidP="00C839DE" w:rsidRDefault="00A169AC" w14:paraId="72398E1A" w14:textId="77777777">
            <w:pPr>
              <w:spacing w:line="276" w:lineRule="auto"/>
              <w:ind w:right="44"/>
              <w:jc w:val="right"/>
              <w:rPr>
                <w:rFonts w:eastAsia="Calibri"/>
                <w:sz w:val="21"/>
                <w:szCs w:val="21"/>
              </w:rPr>
            </w:pPr>
            <w:r w:rsidRPr="00AC1C74">
              <w:rPr>
                <w:rFonts w:eastAsia="Calibri"/>
                <w:sz w:val="21"/>
                <w:szCs w:val="21"/>
              </w:rPr>
              <w:t>1</w:t>
            </w:r>
          </w:p>
        </w:tc>
        <w:tc>
          <w:tcPr>
            <w:tcW w:w="7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AC1C74" w:rsidR="00A169AC" w:rsidP="00C839DE" w:rsidRDefault="00F45AA0" w14:paraId="250D7F3F" w14:textId="182ACE89">
            <w:pPr>
              <w:spacing w:line="276" w:lineRule="auto"/>
              <w:ind w:left="-25" w:right="25" w:firstLine="12"/>
              <w:jc w:val="right"/>
              <w:rPr>
                <w:rFonts w:eastAsia="Calibri"/>
                <w:sz w:val="21"/>
                <w:szCs w:val="21"/>
              </w:rPr>
            </w:pPr>
            <w:r w:rsidRPr="00AC1C74">
              <w:rPr>
                <w:rFonts w:eastAsia="Calibri"/>
                <w:sz w:val="21"/>
                <w:szCs w:val="21"/>
              </w:rPr>
              <w:t>60</w:t>
            </w:r>
          </w:p>
        </w:tc>
        <w:tc>
          <w:tcPr>
            <w:tcW w:w="6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AC1C74" w:rsidR="00A169AC" w:rsidP="00C839DE" w:rsidRDefault="00A169AC" w14:paraId="11D75AD9" w14:textId="63E57D77">
            <w:pPr>
              <w:spacing w:line="276" w:lineRule="auto"/>
              <w:ind w:right="73"/>
              <w:jc w:val="right"/>
              <w:rPr>
                <w:rFonts w:eastAsia="Calibri"/>
                <w:sz w:val="21"/>
                <w:szCs w:val="21"/>
              </w:rPr>
            </w:pPr>
            <w:r w:rsidRPr="00AC1C74">
              <w:rPr>
                <w:rFonts w:eastAsia="Calibri"/>
                <w:sz w:val="21"/>
                <w:szCs w:val="21"/>
              </w:rPr>
              <w:t>1</w:t>
            </w:r>
          </w:p>
        </w:tc>
        <w:tc>
          <w:tcPr>
            <w:tcW w:w="603" w:type="dxa"/>
            <w:vMerge w:val="restart"/>
            <w:tcBorders>
              <w:top w:val="single" w:color="auto" w:sz="4" w:space="0"/>
              <w:left w:val="single" w:color="auto" w:sz="4" w:space="0"/>
              <w:bottom w:val="single" w:color="auto" w:sz="4" w:space="0"/>
              <w:right w:val="single" w:color="auto" w:sz="4" w:space="0"/>
            </w:tcBorders>
            <w:vAlign w:val="center"/>
            <w:hideMark/>
          </w:tcPr>
          <w:p w:rsidRPr="00AC1C74" w:rsidR="00A169AC" w:rsidP="00C839DE" w:rsidRDefault="00A169AC" w14:paraId="0DC4EAD6" w14:textId="1BE9A0D7">
            <w:pPr>
              <w:spacing w:line="276" w:lineRule="auto"/>
              <w:ind w:right="212"/>
              <w:jc w:val="right"/>
              <w:rPr>
                <w:rFonts w:eastAsia="Calibri"/>
                <w:sz w:val="21"/>
                <w:szCs w:val="21"/>
              </w:rPr>
            </w:pPr>
            <w:r w:rsidRPr="00AC1C74">
              <w:rPr>
                <w:rFonts w:eastAsia="Calibri"/>
                <w:sz w:val="21"/>
                <w:szCs w:val="21"/>
              </w:rPr>
              <w:t>1</w:t>
            </w:r>
            <w:r w:rsidRPr="00AC1C74" w:rsidR="00F45AA0">
              <w:rPr>
                <w:rFonts w:eastAsia="Calibri"/>
                <w:sz w:val="21"/>
                <w:szCs w:val="21"/>
              </w:rPr>
              <w:t>6</w:t>
            </w:r>
          </w:p>
        </w:tc>
        <w:tc>
          <w:tcPr>
            <w:tcW w:w="630" w:type="dxa"/>
            <w:vMerge/>
            <w:tcBorders>
              <w:left w:val="single" w:color="auto" w:sz="4" w:space="0"/>
              <w:right w:val="single" w:color="auto" w:sz="4" w:space="0"/>
            </w:tcBorders>
            <w:shd w:val="clear" w:color="auto" w:fill="F2F2F2" w:themeFill="background1" w:themeFillShade="F2"/>
          </w:tcPr>
          <w:p w:rsidRPr="00AC1C74" w:rsidR="00A169AC" w:rsidP="00C839DE" w:rsidRDefault="00A169AC" w14:paraId="30F9445F" w14:textId="77777777">
            <w:pPr>
              <w:spacing w:line="276" w:lineRule="auto"/>
              <w:ind w:right="212"/>
              <w:jc w:val="right"/>
              <w:rPr>
                <w:rFonts w:eastAsia="Calibri"/>
                <w:sz w:val="21"/>
                <w:szCs w:val="21"/>
              </w:rPr>
            </w:pPr>
          </w:p>
        </w:tc>
      </w:tr>
      <w:tr w:rsidRPr="00AC1C74" w:rsidR="00C839DE" w:rsidTr="005878F3" w14:paraId="26208B72" w14:textId="65C0B96A">
        <w:trPr>
          <w:trHeight w:val="673"/>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AC1C74" w:rsidR="00A169AC" w:rsidP="00C839DE" w:rsidRDefault="00A169AC" w14:paraId="3AAF76DC" w14:textId="77777777">
            <w:pPr>
              <w:spacing w:line="276" w:lineRule="auto"/>
              <w:rPr>
                <w:rFonts w:eastAsia="Calibri"/>
                <w:sz w:val="21"/>
                <w:szCs w:val="21"/>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1C74" w:rsidR="00A169AC" w:rsidP="00C839DE" w:rsidRDefault="00A169AC" w14:paraId="786FB7DA" w14:textId="77777777">
            <w:pPr>
              <w:spacing w:line="276" w:lineRule="auto"/>
              <w:rPr>
                <w:rFonts w:eastAsia="Calibri"/>
                <w:sz w:val="21"/>
                <w:szCs w:val="21"/>
              </w:rPr>
            </w:pPr>
          </w:p>
        </w:tc>
        <w:tc>
          <w:tcPr>
            <w:tcW w:w="28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AC1C74" w:rsidR="00A169AC" w:rsidP="00C839DE" w:rsidRDefault="00A169AC" w14:paraId="3D930F9A" w14:textId="77777777">
            <w:pPr>
              <w:spacing w:line="276" w:lineRule="auto"/>
              <w:rPr>
                <w:rFonts w:eastAsia="Calibri"/>
                <w:sz w:val="21"/>
                <w:szCs w:val="21"/>
              </w:rPr>
            </w:pPr>
            <w:r w:rsidRPr="00AC1C74">
              <w:rPr>
                <w:rFonts w:eastAsia="Calibri"/>
                <w:sz w:val="21"/>
                <w:szCs w:val="21"/>
              </w:rPr>
              <w:t xml:space="preserve">Recruited participant </w:t>
            </w:r>
          </w:p>
          <w:p w:rsidRPr="00AC1C74" w:rsidR="00A169AC" w:rsidP="00C839DE" w:rsidRDefault="00A169AC" w14:paraId="517A3052" w14:textId="38993EA7">
            <w:pPr>
              <w:spacing w:line="276" w:lineRule="auto"/>
              <w:rPr>
                <w:rFonts w:eastAsia="Calibri"/>
                <w:sz w:val="21"/>
                <w:szCs w:val="21"/>
              </w:rPr>
            </w:pPr>
            <w:r w:rsidRPr="00AC1C74">
              <w:rPr>
                <w:rFonts w:eastAsia="Calibri"/>
                <w:sz w:val="21"/>
                <w:szCs w:val="21"/>
              </w:rPr>
              <w:t xml:space="preserve">(completed </w:t>
            </w:r>
            <w:r w:rsidR="00521AC5">
              <w:rPr>
                <w:rFonts w:eastAsia="Calibri"/>
                <w:sz w:val="21"/>
                <w:szCs w:val="21"/>
              </w:rPr>
              <w:t>Form 1343</w:t>
            </w:r>
            <w:r w:rsidRPr="00AC1C74">
              <w:rPr>
                <w:rFonts w:eastAsia="Calibri"/>
                <w:sz w:val="21"/>
                <w:szCs w:val="21"/>
              </w:rPr>
              <w:t>)</w:t>
            </w:r>
          </w:p>
        </w:tc>
        <w:tc>
          <w:tcPr>
            <w:tcW w:w="10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AC1C74" w:rsidR="00A169AC" w:rsidP="00C839DE" w:rsidRDefault="00A169AC" w14:paraId="579C981F" w14:textId="7A68E75F">
            <w:pPr>
              <w:spacing w:line="276" w:lineRule="auto"/>
              <w:ind w:right="165"/>
              <w:jc w:val="right"/>
              <w:rPr>
                <w:rFonts w:eastAsia="Calibri"/>
                <w:sz w:val="21"/>
                <w:szCs w:val="21"/>
              </w:rPr>
            </w:pPr>
            <w:r w:rsidRPr="00AC1C74">
              <w:rPr>
                <w:rFonts w:eastAsia="Calibri"/>
                <w:sz w:val="21"/>
                <w:szCs w:val="21"/>
              </w:rPr>
              <w:t>3</w:t>
            </w:r>
            <w:r w:rsidRPr="00AC1C74" w:rsidR="00F45AA0">
              <w:rPr>
                <w:rFonts w:eastAsia="Calibri"/>
                <w:sz w:val="21"/>
                <w:szCs w:val="21"/>
              </w:rPr>
              <w:t>0</w:t>
            </w:r>
          </w:p>
        </w:tc>
        <w:tc>
          <w:tcPr>
            <w:tcW w:w="5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AC1C74" w:rsidR="00A169AC" w:rsidP="00C839DE" w:rsidRDefault="00A169AC" w14:paraId="2D84D167" w14:textId="77777777">
            <w:pPr>
              <w:spacing w:line="276" w:lineRule="auto"/>
              <w:ind w:right="44"/>
              <w:jc w:val="right"/>
              <w:rPr>
                <w:rFonts w:eastAsia="Calibri"/>
                <w:sz w:val="21"/>
                <w:szCs w:val="21"/>
              </w:rPr>
            </w:pPr>
            <w:r w:rsidRPr="00AC1C74">
              <w:rPr>
                <w:rFonts w:eastAsia="Calibri"/>
                <w:sz w:val="21"/>
                <w:szCs w:val="21"/>
              </w:rPr>
              <w:t>1</w:t>
            </w:r>
          </w:p>
        </w:tc>
        <w:tc>
          <w:tcPr>
            <w:tcW w:w="7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AC1C74" w:rsidR="00A169AC" w:rsidP="00C839DE" w:rsidRDefault="00A169AC" w14:paraId="5B6224B9" w14:textId="6BC25241">
            <w:pPr>
              <w:spacing w:line="276" w:lineRule="auto"/>
              <w:ind w:left="-25" w:right="25" w:firstLine="12"/>
              <w:jc w:val="right"/>
              <w:rPr>
                <w:rFonts w:eastAsia="Calibri"/>
                <w:sz w:val="21"/>
                <w:szCs w:val="21"/>
              </w:rPr>
            </w:pPr>
            <w:r w:rsidRPr="00AC1C74">
              <w:rPr>
                <w:rFonts w:eastAsia="Calibri"/>
                <w:sz w:val="21"/>
                <w:szCs w:val="21"/>
              </w:rPr>
              <w:t>30</w:t>
            </w:r>
          </w:p>
        </w:tc>
        <w:tc>
          <w:tcPr>
            <w:tcW w:w="6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AC1C74" w:rsidR="00A169AC" w:rsidP="00C839DE" w:rsidRDefault="00A169AC" w14:paraId="5F27B1E9" w14:textId="53BC5D92">
            <w:pPr>
              <w:spacing w:line="276" w:lineRule="auto"/>
              <w:ind w:right="73"/>
              <w:jc w:val="right"/>
              <w:rPr>
                <w:rFonts w:eastAsia="Calibri"/>
                <w:sz w:val="21"/>
                <w:szCs w:val="21"/>
              </w:rPr>
            </w:pPr>
            <w:r w:rsidRPr="00AC1C74">
              <w:rPr>
                <w:rFonts w:eastAsia="Calibri"/>
                <w:sz w:val="21"/>
                <w:szCs w:val="21"/>
              </w:rPr>
              <w:t>1</w:t>
            </w:r>
            <w:r w:rsidRPr="00AC1C74" w:rsidR="00F45AA0">
              <w:rPr>
                <w:rFonts w:eastAsia="Calibri"/>
                <w:sz w:val="21"/>
                <w:szCs w:val="21"/>
              </w:rPr>
              <w:t>5</w:t>
            </w:r>
          </w:p>
        </w:tc>
        <w:tc>
          <w:tcPr>
            <w:tcW w:w="603" w:type="dxa"/>
            <w:vMerge/>
            <w:tcBorders>
              <w:top w:val="single" w:color="auto" w:sz="4" w:space="0"/>
              <w:left w:val="single" w:color="auto" w:sz="4" w:space="0"/>
              <w:bottom w:val="single" w:color="auto" w:sz="4" w:space="0"/>
              <w:right w:val="single" w:color="auto" w:sz="4" w:space="0"/>
            </w:tcBorders>
            <w:vAlign w:val="center"/>
            <w:hideMark/>
          </w:tcPr>
          <w:p w:rsidRPr="00AC1C74" w:rsidR="00A169AC" w:rsidP="00C839DE" w:rsidRDefault="00A169AC" w14:paraId="10E11648" w14:textId="77777777">
            <w:pPr>
              <w:spacing w:line="276" w:lineRule="auto"/>
              <w:rPr>
                <w:rFonts w:eastAsia="Calibri"/>
                <w:sz w:val="21"/>
                <w:szCs w:val="21"/>
              </w:rPr>
            </w:pPr>
          </w:p>
        </w:tc>
        <w:tc>
          <w:tcPr>
            <w:tcW w:w="630" w:type="dxa"/>
            <w:vMerge/>
            <w:tcBorders>
              <w:left w:val="single" w:color="auto" w:sz="4" w:space="0"/>
              <w:bottom w:val="single" w:color="auto" w:sz="4" w:space="0"/>
              <w:right w:val="single" w:color="auto" w:sz="4" w:space="0"/>
            </w:tcBorders>
            <w:shd w:val="clear" w:color="auto" w:fill="F2F2F2" w:themeFill="background1" w:themeFillShade="F2"/>
          </w:tcPr>
          <w:p w:rsidRPr="00AC1C74" w:rsidR="00A169AC" w:rsidP="00C839DE" w:rsidRDefault="00A169AC" w14:paraId="2D960D99" w14:textId="77777777">
            <w:pPr>
              <w:spacing w:line="276" w:lineRule="auto"/>
              <w:rPr>
                <w:rFonts w:eastAsia="Calibri"/>
                <w:sz w:val="21"/>
                <w:szCs w:val="21"/>
              </w:rPr>
            </w:pPr>
          </w:p>
        </w:tc>
      </w:tr>
      <w:tr w:rsidRPr="00AC1C74" w:rsidR="00527175" w:rsidTr="00527175" w14:paraId="3C4B95AA" w14:textId="7094643F">
        <w:trPr>
          <w:trHeight w:val="527"/>
        </w:trPr>
        <w:tc>
          <w:tcPr>
            <w:tcW w:w="1255" w:type="dxa"/>
            <w:tcBorders>
              <w:top w:val="single" w:color="auto" w:sz="4" w:space="0"/>
              <w:left w:val="single" w:color="auto" w:sz="4" w:space="0"/>
              <w:bottom w:val="single" w:color="auto" w:sz="4" w:space="0"/>
              <w:right w:val="single" w:color="auto" w:sz="4" w:space="0"/>
            </w:tcBorders>
            <w:vAlign w:val="center"/>
            <w:hideMark/>
          </w:tcPr>
          <w:p w:rsidRPr="00AC1C74" w:rsidR="00F22714" w:rsidP="00C839DE" w:rsidRDefault="00F22714" w14:paraId="1BC4D3CE" w14:textId="77777777">
            <w:pPr>
              <w:spacing w:line="276" w:lineRule="auto"/>
              <w:ind w:left="147"/>
              <w:rPr>
                <w:rFonts w:eastAsia="Calibri"/>
                <w:b/>
                <w:sz w:val="21"/>
                <w:szCs w:val="21"/>
              </w:rPr>
            </w:pPr>
            <w:r w:rsidRPr="00AC1C74">
              <w:rPr>
                <w:rFonts w:eastAsia="Calibri"/>
                <w:b/>
                <w:sz w:val="21"/>
                <w:szCs w:val="21"/>
              </w:rPr>
              <w:t>Total</w:t>
            </w:r>
          </w:p>
        </w:tc>
        <w:tc>
          <w:tcPr>
            <w:tcW w:w="6688" w:type="dxa"/>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AC1C74" w:rsidR="00F22714" w:rsidP="00C839DE" w:rsidRDefault="00F22714" w14:paraId="68FE4659" w14:textId="77777777">
            <w:pPr>
              <w:spacing w:line="276" w:lineRule="auto"/>
              <w:ind w:right="206"/>
              <w:jc w:val="right"/>
              <w:rPr>
                <w:rFonts w:eastAsia="Calibri"/>
                <w:sz w:val="21"/>
                <w:szCs w:val="21"/>
              </w:rPr>
            </w:pPr>
          </w:p>
        </w:tc>
        <w:tc>
          <w:tcPr>
            <w:tcW w:w="603" w:type="dxa"/>
            <w:tcBorders>
              <w:top w:val="single" w:color="auto" w:sz="4" w:space="0"/>
              <w:left w:val="single" w:color="auto" w:sz="4" w:space="0"/>
              <w:bottom w:val="single" w:color="auto" w:sz="4" w:space="0"/>
              <w:right w:val="single" w:color="auto" w:sz="4" w:space="0"/>
            </w:tcBorders>
            <w:vAlign w:val="center"/>
            <w:hideMark/>
          </w:tcPr>
          <w:p w:rsidRPr="00AC1C74" w:rsidR="00F22714" w:rsidP="00C839DE" w:rsidRDefault="00A169AC" w14:paraId="7DDDAD3A" w14:textId="54146E05">
            <w:pPr>
              <w:spacing w:line="276" w:lineRule="auto"/>
              <w:ind w:right="206"/>
              <w:jc w:val="right"/>
              <w:rPr>
                <w:rFonts w:eastAsia="Calibri"/>
                <w:b/>
                <w:sz w:val="21"/>
                <w:szCs w:val="21"/>
              </w:rPr>
            </w:pPr>
            <w:r w:rsidRPr="00AC1C74">
              <w:rPr>
                <w:rFonts w:eastAsia="Calibri"/>
                <w:b/>
                <w:sz w:val="21"/>
                <w:szCs w:val="21"/>
              </w:rPr>
              <w:t>5</w:t>
            </w:r>
            <w:r w:rsidRPr="00AC1C74" w:rsidR="00F45AA0">
              <w:rPr>
                <w:rFonts w:eastAsia="Calibri"/>
                <w:b/>
                <w:sz w:val="21"/>
                <w:szCs w:val="21"/>
              </w:rPr>
              <w:t>0</w:t>
            </w:r>
          </w:p>
        </w:tc>
        <w:tc>
          <w:tcPr>
            <w:tcW w:w="630" w:type="dxa"/>
            <w:tcBorders>
              <w:top w:val="single" w:color="auto" w:sz="4" w:space="0"/>
              <w:left w:val="single" w:color="auto" w:sz="4" w:space="0"/>
              <w:bottom w:val="single" w:color="auto" w:sz="4" w:space="0"/>
              <w:right w:val="single" w:color="auto" w:sz="4" w:space="0"/>
            </w:tcBorders>
            <w:vAlign w:val="center"/>
          </w:tcPr>
          <w:p w:rsidRPr="00AC1C74" w:rsidR="00F22714" w:rsidP="00C839DE" w:rsidRDefault="00A169AC" w14:paraId="07D6B189" w14:textId="0E37A23C">
            <w:pPr>
              <w:spacing w:line="276" w:lineRule="auto"/>
              <w:ind w:right="80"/>
              <w:jc w:val="right"/>
              <w:rPr>
                <w:rFonts w:eastAsia="Calibri"/>
                <w:b/>
                <w:sz w:val="21"/>
                <w:szCs w:val="21"/>
              </w:rPr>
            </w:pPr>
            <w:r w:rsidRPr="00AC1C74">
              <w:rPr>
                <w:rFonts w:eastAsia="Calibri"/>
                <w:b/>
                <w:sz w:val="21"/>
                <w:szCs w:val="21"/>
              </w:rPr>
              <w:t>1</w:t>
            </w:r>
            <w:r w:rsidRPr="00AC1C74" w:rsidR="00F45AA0">
              <w:rPr>
                <w:rFonts w:eastAsia="Calibri"/>
                <w:b/>
                <w:sz w:val="21"/>
                <w:szCs w:val="21"/>
              </w:rPr>
              <w:t>6.67</w:t>
            </w:r>
          </w:p>
        </w:tc>
      </w:tr>
    </w:tbl>
    <w:bookmarkEnd w:id="25"/>
    <w:p w:rsidR="00721B89" w:rsidP="00F22714" w:rsidRDefault="00F22714" w14:paraId="065E54C5" w14:textId="2D95B4AF">
      <w:pPr>
        <w:rPr>
          <w:sz w:val="22"/>
          <w:szCs w:val="22"/>
        </w:rPr>
      </w:pPr>
      <w:r w:rsidRPr="00F45AA0">
        <w:rPr>
          <w:sz w:val="22"/>
          <w:szCs w:val="22"/>
        </w:rPr>
        <w:t xml:space="preserve">* Rounded up to the nearest hour. </w:t>
      </w:r>
      <w:r w:rsidR="00721B89">
        <w:rPr>
          <w:sz w:val="22"/>
          <w:szCs w:val="22"/>
        </w:rPr>
        <w:br w:type="page"/>
      </w:r>
    </w:p>
    <w:bookmarkEnd w:id="24"/>
    <w:p w:rsidRPr="00A169AC" w:rsidR="00F64A90" w:rsidP="00721B89" w:rsidRDefault="00F64A90" w14:paraId="6E00E609" w14:textId="693B803D">
      <w:pPr>
        <w:widowControl w:val="0"/>
        <w:autoSpaceDE w:val="0"/>
        <w:autoSpaceDN w:val="0"/>
        <w:adjustRightInd w:val="0"/>
        <w:spacing w:after="120"/>
        <w:rPr>
          <w:bCs/>
          <w:iCs/>
        </w:rPr>
      </w:pPr>
    </w:p>
    <w:p w:rsidR="00AC1C74" w:rsidP="00AC1C74" w:rsidRDefault="00AC1C74" w14:paraId="0B41F4A0" w14:textId="0E73AD0D">
      <w:pPr>
        <w:widowControl w:val="0"/>
        <w:autoSpaceDE w:val="0"/>
        <w:autoSpaceDN w:val="0"/>
        <w:adjustRightInd w:val="0"/>
        <w:spacing w:after="120"/>
        <w:jc w:val="center"/>
        <w:rPr>
          <w:bCs/>
          <w:i/>
        </w:rPr>
      </w:pPr>
      <w:bookmarkStart w:name="_Hlk92274488" w:id="26"/>
      <w:r w:rsidRPr="004E2C9F">
        <w:rPr>
          <w:bCs/>
          <w:i/>
        </w:rPr>
        <w:t xml:space="preserve">Table </w:t>
      </w:r>
      <w:bookmarkStart w:name="_Hlk92274512" w:id="27"/>
      <w:bookmarkEnd w:id="26"/>
      <w:r>
        <w:rPr>
          <w:bCs/>
          <w:i/>
        </w:rPr>
        <w:t>2</w:t>
      </w:r>
      <w:r w:rsidRPr="004E2C9F">
        <w:rPr>
          <w:bCs/>
          <w:i/>
        </w:rPr>
        <w:t>. Estimated</w:t>
      </w:r>
      <w:r>
        <w:rPr>
          <w:bCs/>
          <w:i/>
        </w:rPr>
        <w:t xml:space="preserve"> Total</w:t>
      </w:r>
      <w:r w:rsidRPr="004E2C9F">
        <w:rPr>
          <w:bCs/>
          <w:i/>
        </w:rPr>
        <w:t xml:space="preserve"> Burden</w:t>
      </w:r>
      <w:r>
        <w:rPr>
          <w:bCs/>
          <w:i/>
        </w:rPr>
        <w:t xml:space="preserve"> for Structured Interviews.</w:t>
      </w:r>
      <w:bookmarkEnd w:id="27"/>
    </w:p>
    <w:tbl>
      <w:tblPr>
        <w:tblpPr w:leftFromText="187" w:rightFromText="187" w:vertAnchor="page" w:horzAnchor="margin" w:tblpY="2401"/>
        <w:tblW w:w="9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246"/>
        <w:gridCol w:w="729"/>
        <w:gridCol w:w="2880"/>
        <w:gridCol w:w="1043"/>
        <w:gridCol w:w="720"/>
        <w:gridCol w:w="757"/>
        <w:gridCol w:w="639"/>
        <w:gridCol w:w="630"/>
        <w:gridCol w:w="630"/>
      </w:tblGrid>
      <w:tr w:rsidRPr="003012C4" w:rsidR="00721B89" w:rsidTr="00721B89" w14:paraId="07321736" w14:textId="77777777">
        <w:trPr>
          <w:trHeight w:val="2689"/>
        </w:trPr>
        <w:tc>
          <w:tcPr>
            <w:tcW w:w="1246" w:type="dxa"/>
            <w:tcBorders>
              <w:top w:val="single" w:color="auto" w:sz="4" w:space="0"/>
              <w:left w:val="single" w:color="auto" w:sz="4" w:space="0"/>
              <w:bottom w:val="single" w:color="auto" w:sz="4" w:space="0"/>
              <w:right w:val="single" w:color="auto" w:sz="4" w:space="0"/>
            </w:tcBorders>
            <w:shd w:val="clear" w:color="auto" w:fill="C6D9F1" w:themeFill="text2" w:themeFillTint="33"/>
            <w:textDirection w:val="btLr"/>
            <w:vAlign w:val="center"/>
            <w:hideMark/>
          </w:tcPr>
          <w:p w:rsidRPr="003012C4" w:rsidR="00721B89" w:rsidP="00721B89" w:rsidRDefault="00721B89" w14:paraId="0B930895" w14:textId="77777777">
            <w:pPr>
              <w:spacing w:line="276" w:lineRule="auto"/>
              <w:ind w:left="147" w:right="113"/>
              <w:jc w:val="center"/>
              <w:rPr>
                <w:rFonts w:eastAsia="Calibri"/>
                <w:b/>
                <w:color w:val="000000" w:themeColor="text1"/>
                <w:sz w:val="21"/>
                <w:szCs w:val="21"/>
              </w:rPr>
            </w:pPr>
            <w:bookmarkStart w:name="_Hlk92274547" w:id="28"/>
            <w:r w:rsidRPr="003012C4">
              <w:rPr>
                <w:rFonts w:eastAsia="Calibri"/>
                <w:b/>
                <w:color w:val="000000" w:themeColor="text1"/>
                <w:sz w:val="21"/>
                <w:szCs w:val="21"/>
              </w:rPr>
              <w:t>Wave</w:t>
            </w:r>
          </w:p>
        </w:tc>
        <w:tc>
          <w:tcPr>
            <w:tcW w:w="729" w:type="dxa"/>
            <w:tcBorders>
              <w:top w:val="single" w:color="auto" w:sz="4" w:space="0"/>
              <w:left w:val="single" w:color="auto" w:sz="4" w:space="0"/>
              <w:bottom w:val="single" w:color="auto" w:sz="4" w:space="0"/>
              <w:right w:val="single" w:color="auto" w:sz="4" w:space="0"/>
            </w:tcBorders>
            <w:shd w:val="clear" w:color="auto" w:fill="C6D9F1" w:themeFill="text2" w:themeFillTint="33"/>
            <w:textDirection w:val="btLr"/>
            <w:vAlign w:val="center"/>
            <w:hideMark/>
          </w:tcPr>
          <w:p w:rsidRPr="003012C4" w:rsidR="00721B89" w:rsidP="00721B89" w:rsidRDefault="00721B89" w14:paraId="22BCE471" w14:textId="77777777">
            <w:pPr>
              <w:spacing w:line="276" w:lineRule="auto"/>
              <w:ind w:left="113" w:right="113"/>
              <w:jc w:val="center"/>
              <w:rPr>
                <w:rFonts w:eastAsia="Calibri"/>
                <w:b/>
                <w:color w:val="000000" w:themeColor="text1"/>
                <w:sz w:val="21"/>
                <w:szCs w:val="21"/>
              </w:rPr>
            </w:pPr>
            <w:r w:rsidRPr="003012C4">
              <w:rPr>
                <w:rFonts w:eastAsia="Calibri"/>
                <w:b/>
                <w:color w:val="000000" w:themeColor="text1"/>
                <w:sz w:val="21"/>
                <w:szCs w:val="21"/>
              </w:rPr>
              <w:t>Number of Contacts</w:t>
            </w:r>
          </w:p>
        </w:tc>
        <w:tc>
          <w:tcPr>
            <w:tcW w:w="2880" w:type="dxa"/>
            <w:tcBorders>
              <w:top w:val="single" w:color="auto" w:sz="4" w:space="0"/>
              <w:left w:val="single" w:color="auto" w:sz="4" w:space="0"/>
              <w:bottom w:val="single" w:color="auto" w:sz="4" w:space="0"/>
              <w:right w:val="single" w:color="auto" w:sz="4" w:space="0"/>
            </w:tcBorders>
            <w:shd w:val="clear" w:color="auto" w:fill="C6D9F1" w:themeFill="text2" w:themeFillTint="33"/>
            <w:textDirection w:val="btLr"/>
            <w:vAlign w:val="center"/>
            <w:hideMark/>
          </w:tcPr>
          <w:p w:rsidRPr="003012C4" w:rsidR="00721B89" w:rsidP="00721B89" w:rsidRDefault="00721B89" w14:paraId="43949240" w14:textId="77777777">
            <w:pPr>
              <w:spacing w:line="276" w:lineRule="auto"/>
              <w:ind w:left="113" w:right="113"/>
              <w:jc w:val="center"/>
              <w:rPr>
                <w:rFonts w:eastAsia="Calibri"/>
                <w:b/>
                <w:color w:val="000000" w:themeColor="text1"/>
                <w:sz w:val="21"/>
                <w:szCs w:val="21"/>
              </w:rPr>
            </w:pPr>
            <w:r w:rsidRPr="003012C4">
              <w:rPr>
                <w:rFonts w:eastAsia="Calibri"/>
                <w:b/>
                <w:color w:val="000000" w:themeColor="text1"/>
                <w:sz w:val="21"/>
                <w:szCs w:val="21"/>
              </w:rPr>
              <w:t>Participant Type</w:t>
            </w:r>
          </w:p>
        </w:tc>
        <w:tc>
          <w:tcPr>
            <w:tcW w:w="1043" w:type="dxa"/>
            <w:tcBorders>
              <w:top w:val="single" w:color="auto" w:sz="4" w:space="0"/>
              <w:left w:val="single" w:color="auto" w:sz="4" w:space="0"/>
              <w:bottom w:val="single" w:color="auto" w:sz="4" w:space="0"/>
              <w:right w:val="single" w:color="auto" w:sz="4" w:space="0"/>
            </w:tcBorders>
            <w:shd w:val="clear" w:color="auto" w:fill="C6D9F1" w:themeFill="text2" w:themeFillTint="33"/>
            <w:textDirection w:val="btLr"/>
            <w:vAlign w:val="center"/>
            <w:hideMark/>
          </w:tcPr>
          <w:p w:rsidRPr="003012C4" w:rsidR="00721B89" w:rsidP="00721B89" w:rsidRDefault="00721B89" w14:paraId="35BB7ADD" w14:textId="77777777">
            <w:pPr>
              <w:spacing w:line="276" w:lineRule="auto"/>
              <w:ind w:left="113" w:right="113"/>
              <w:jc w:val="center"/>
              <w:rPr>
                <w:rFonts w:eastAsia="Calibri"/>
                <w:b/>
                <w:color w:val="000000" w:themeColor="text1"/>
                <w:sz w:val="21"/>
                <w:szCs w:val="21"/>
              </w:rPr>
            </w:pPr>
            <w:r w:rsidRPr="003012C4">
              <w:rPr>
                <w:rFonts w:eastAsia="Calibri"/>
                <w:b/>
                <w:color w:val="000000" w:themeColor="text1"/>
                <w:sz w:val="21"/>
                <w:szCs w:val="21"/>
              </w:rPr>
              <w:t>Estimated Time Burden per Participant</w:t>
            </w:r>
          </w:p>
          <w:p w:rsidRPr="003012C4" w:rsidR="00721B89" w:rsidP="00721B89" w:rsidRDefault="00721B89" w14:paraId="7465536A" w14:textId="77777777">
            <w:pPr>
              <w:spacing w:line="276" w:lineRule="auto"/>
              <w:ind w:left="113" w:right="113"/>
              <w:jc w:val="center"/>
              <w:rPr>
                <w:rFonts w:eastAsia="Calibri"/>
                <w:b/>
                <w:color w:val="000000" w:themeColor="text1"/>
                <w:sz w:val="21"/>
                <w:szCs w:val="21"/>
              </w:rPr>
            </w:pPr>
            <w:r w:rsidRPr="003012C4">
              <w:rPr>
                <w:rFonts w:eastAsia="Calibri"/>
                <w:b/>
                <w:color w:val="000000" w:themeColor="text1"/>
                <w:sz w:val="21"/>
                <w:szCs w:val="21"/>
              </w:rPr>
              <w:t>(in minutes)</w:t>
            </w:r>
          </w:p>
        </w:tc>
        <w:tc>
          <w:tcPr>
            <w:tcW w:w="720" w:type="dxa"/>
            <w:tcBorders>
              <w:top w:val="single" w:color="auto" w:sz="4" w:space="0"/>
              <w:left w:val="single" w:color="auto" w:sz="4" w:space="0"/>
              <w:bottom w:val="single" w:color="auto" w:sz="4" w:space="0"/>
              <w:right w:val="single" w:color="auto" w:sz="4" w:space="0"/>
            </w:tcBorders>
            <w:shd w:val="clear" w:color="auto" w:fill="C6D9F1" w:themeFill="text2" w:themeFillTint="33"/>
            <w:textDirection w:val="btLr"/>
            <w:vAlign w:val="center"/>
            <w:hideMark/>
          </w:tcPr>
          <w:p w:rsidRPr="003012C4" w:rsidR="00721B89" w:rsidP="00721B89" w:rsidRDefault="00721B89" w14:paraId="6E3DEF42" w14:textId="77777777">
            <w:pPr>
              <w:spacing w:line="276" w:lineRule="auto"/>
              <w:ind w:left="113" w:right="113"/>
              <w:jc w:val="center"/>
              <w:rPr>
                <w:rFonts w:eastAsia="Calibri"/>
                <w:b/>
                <w:color w:val="000000" w:themeColor="text1"/>
                <w:sz w:val="21"/>
                <w:szCs w:val="21"/>
              </w:rPr>
            </w:pPr>
            <w:r w:rsidRPr="003012C4">
              <w:rPr>
                <w:rFonts w:eastAsia="Calibri"/>
                <w:b/>
                <w:color w:val="000000" w:themeColor="text1"/>
                <w:sz w:val="21"/>
                <w:szCs w:val="21"/>
              </w:rPr>
              <w:t>Frequency of Burden</w:t>
            </w:r>
          </w:p>
        </w:tc>
        <w:tc>
          <w:tcPr>
            <w:tcW w:w="757" w:type="dxa"/>
            <w:tcBorders>
              <w:top w:val="single" w:color="auto" w:sz="4" w:space="0"/>
              <w:left w:val="single" w:color="auto" w:sz="4" w:space="0"/>
              <w:bottom w:val="single" w:color="auto" w:sz="4" w:space="0"/>
              <w:right w:val="single" w:color="auto" w:sz="4" w:space="0"/>
            </w:tcBorders>
            <w:shd w:val="clear" w:color="auto" w:fill="C6D9F1" w:themeFill="text2" w:themeFillTint="33"/>
            <w:textDirection w:val="btLr"/>
            <w:vAlign w:val="center"/>
            <w:hideMark/>
          </w:tcPr>
          <w:p w:rsidRPr="003012C4" w:rsidR="00721B89" w:rsidP="00721B89" w:rsidRDefault="00721B89" w14:paraId="5910AA97" w14:textId="77777777">
            <w:pPr>
              <w:spacing w:line="276" w:lineRule="auto"/>
              <w:ind w:left="113" w:right="113"/>
              <w:jc w:val="center"/>
              <w:rPr>
                <w:rFonts w:eastAsia="Calibri"/>
                <w:b/>
                <w:color w:val="000000" w:themeColor="text1"/>
                <w:sz w:val="21"/>
                <w:szCs w:val="21"/>
              </w:rPr>
            </w:pPr>
            <w:r w:rsidRPr="003012C4">
              <w:rPr>
                <w:rFonts w:eastAsia="Calibri"/>
                <w:b/>
                <w:color w:val="000000" w:themeColor="text1"/>
                <w:sz w:val="21"/>
                <w:szCs w:val="21"/>
              </w:rPr>
              <w:t>Number of Participants</w:t>
            </w:r>
          </w:p>
        </w:tc>
        <w:tc>
          <w:tcPr>
            <w:tcW w:w="639" w:type="dxa"/>
            <w:tcBorders>
              <w:top w:val="single" w:color="auto" w:sz="4" w:space="0"/>
              <w:left w:val="single" w:color="auto" w:sz="4" w:space="0"/>
              <w:bottom w:val="single" w:color="auto" w:sz="4" w:space="0"/>
              <w:right w:val="single" w:color="auto" w:sz="4" w:space="0"/>
            </w:tcBorders>
            <w:shd w:val="clear" w:color="auto" w:fill="C6D9F1" w:themeFill="text2" w:themeFillTint="33"/>
            <w:textDirection w:val="btLr"/>
            <w:vAlign w:val="center"/>
            <w:hideMark/>
          </w:tcPr>
          <w:p w:rsidRPr="003012C4" w:rsidR="00721B89" w:rsidP="00721B89" w:rsidRDefault="00721B89" w14:paraId="6F6D472F" w14:textId="77777777">
            <w:pPr>
              <w:spacing w:line="276" w:lineRule="auto"/>
              <w:ind w:left="113" w:right="113"/>
              <w:jc w:val="center"/>
              <w:rPr>
                <w:rFonts w:eastAsia="Calibri"/>
                <w:b/>
                <w:color w:val="000000" w:themeColor="text1"/>
                <w:sz w:val="21"/>
                <w:szCs w:val="21"/>
              </w:rPr>
            </w:pPr>
            <w:r w:rsidRPr="003012C4">
              <w:rPr>
                <w:rFonts w:eastAsia="Calibri"/>
                <w:b/>
                <w:color w:val="000000" w:themeColor="text1"/>
                <w:sz w:val="21"/>
                <w:szCs w:val="21"/>
              </w:rPr>
              <w:t>Burden Hours*</w:t>
            </w:r>
          </w:p>
        </w:tc>
        <w:tc>
          <w:tcPr>
            <w:tcW w:w="630" w:type="dxa"/>
            <w:tcBorders>
              <w:top w:val="single" w:color="auto" w:sz="4" w:space="0"/>
              <w:left w:val="single" w:color="auto" w:sz="4" w:space="0"/>
              <w:bottom w:val="single" w:color="auto" w:sz="4" w:space="0"/>
              <w:right w:val="single" w:color="auto" w:sz="4" w:space="0"/>
            </w:tcBorders>
            <w:shd w:val="clear" w:color="auto" w:fill="C6D9F1" w:themeFill="text2" w:themeFillTint="33"/>
            <w:textDirection w:val="btLr"/>
            <w:vAlign w:val="center"/>
            <w:hideMark/>
          </w:tcPr>
          <w:p w:rsidRPr="003012C4" w:rsidR="00721B89" w:rsidP="00721B89" w:rsidRDefault="00721B89" w14:paraId="4E50B83B" w14:textId="77777777">
            <w:pPr>
              <w:spacing w:line="276" w:lineRule="auto"/>
              <w:ind w:left="113" w:right="113"/>
              <w:jc w:val="center"/>
              <w:rPr>
                <w:rFonts w:eastAsia="Calibri"/>
                <w:b/>
                <w:color w:val="000000" w:themeColor="text1"/>
                <w:sz w:val="21"/>
                <w:szCs w:val="21"/>
              </w:rPr>
            </w:pPr>
            <w:r w:rsidRPr="003012C4">
              <w:rPr>
                <w:rFonts w:eastAsia="Calibri"/>
                <w:b/>
                <w:color w:val="000000" w:themeColor="text1"/>
                <w:sz w:val="21"/>
                <w:szCs w:val="21"/>
              </w:rPr>
              <w:t>Burden Hours per Wave*</w:t>
            </w:r>
          </w:p>
        </w:tc>
        <w:tc>
          <w:tcPr>
            <w:tcW w:w="630" w:type="dxa"/>
            <w:tcBorders>
              <w:top w:val="single" w:color="auto" w:sz="4" w:space="0"/>
              <w:left w:val="single" w:color="auto" w:sz="4" w:space="0"/>
              <w:bottom w:val="single" w:color="auto" w:sz="4" w:space="0"/>
              <w:right w:val="single" w:color="auto" w:sz="4" w:space="0"/>
            </w:tcBorders>
            <w:shd w:val="clear" w:color="auto" w:fill="C6D9F1" w:themeFill="text2" w:themeFillTint="33"/>
            <w:textDirection w:val="btLr"/>
          </w:tcPr>
          <w:p w:rsidRPr="003012C4" w:rsidR="00721B89" w:rsidP="00721B89" w:rsidRDefault="00721B89" w14:paraId="09B8877A" w14:textId="77777777">
            <w:pPr>
              <w:spacing w:line="276" w:lineRule="auto"/>
              <w:ind w:left="113" w:right="113"/>
              <w:jc w:val="center"/>
              <w:rPr>
                <w:rFonts w:eastAsia="Calibri"/>
                <w:b/>
                <w:color w:val="000000" w:themeColor="text1"/>
                <w:sz w:val="21"/>
                <w:szCs w:val="21"/>
              </w:rPr>
            </w:pPr>
            <w:r w:rsidRPr="003012C4">
              <w:rPr>
                <w:rFonts w:eastAsia="Calibri"/>
                <w:b/>
                <w:color w:val="000000" w:themeColor="text1"/>
                <w:sz w:val="21"/>
                <w:szCs w:val="21"/>
              </w:rPr>
              <w:t>Average Annual Total Burden</w:t>
            </w:r>
          </w:p>
        </w:tc>
      </w:tr>
      <w:tr w:rsidRPr="003012C4" w:rsidR="00721B89" w:rsidTr="00721B89" w14:paraId="54139863" w14:textId="77777777">
        <w:trPr>
          <w:trHeight w:val="889"/>
        </w:trPr>
        <w:tc>
          <w:tcPr>
            <w:tcW w:w="1246" w:type="dxa"/>
            <w:vMerge w:val="restart"/>
            <w:tcBorders>
              <w:top w:val="single" w:color="auto" w:sz="4" w:space="0"/>
              <w:left w:val="single" w:color="auto" w:sz="4" w:space="0"/>
              <w:bottom w:val="single" w:color="auto" w:sz="4" w:space="0"/>
              <w:right w:val="single" w:color="auto" w:sz="4" w:space="0"/>
            </w:tcBorders>
            <w:vAlign w:val="center"/>
            <w:hideMark/>
          </w:tcPr>
          <w:p w:rsidRPr="003012C4" w:rsidR="00721B89" w:rsidP="00721B89" w:rsidRDefault="00721B89" w14:paraId="27B11576" w14:textId="77777777">
            <w:pPr>
              <w:spacing w:line="276" w:lineRule="auto"/>
              <w:ind w:left="147"/>
              <w:rPr>
                <w:rFonts w:eastAsia="Calibri"/>
                <w:sz w:val="21"/>
                <w:szCs w:val="21"/>
              </w:rPr>
            </w:pPr>
            <w:r w:rsidRPr="003012C4">
              <w:rPr>
                <w:rFonts w:eastAsia="Calibri"/>
                <w:sz w:val="21"/>
                <w:szCs w:val="21"/>
              </w:rPr>
              <w:t xml:space="preserve">Wave 1 </w:t>
            </w:r>
          </w:p>
          <w:p w:rsidRPr="003012C4" w:rsidR="00721B89" w:rsidP="00721B89" w:rsidRDefault="00721B89" w14:paraId="4F91151A" w14:textId="50AE953B">
            <w:pPr>
              <w:spacing w:line="276" w:lineRule="auto"/>
              <w:ind w:left="147"/>
              <w:rPr>
                <w:rFonts w:eastAsia="Calibri"/>
                <w:sz w:val="21"/>
                <w:szCs w:val="21"/>
              </w:rPr>
            </w:pPr>
            <w:r w:rsidRPr="003012C4">
              <w:rPr>
                <w:rFonts w:eastAsia="Calibri"/>
                <w:sz w:val="21"/>
                <w:szCs w:val="21"/>
              </w:rPr>
              <w:t>(Initial Email Invitation)</w:t>
            </w:r>
          </w:p>
        </w:tc>
        <w:tc>
          <w:tcPr>
            <w:tcW w:w="729" w:type="dxa"/>
            <w:vMerge w:val="restart"/>
            <w:tcBorders>
              <w:top w:val="single" w:color="auto" w:sz="4" w:space="0"/>
              <w:left w:val="single" w:color="auto" w:sz="4" w:space="0"/>
              <w:bottom w:val="single" w:color="auto" w:sz="4" w:space="0"/>
              <w:right w:val="single" w:color="auto" w:sz="4" w:space="0"/>
            </w:tcBorders>
            <w:vAlign w:val="center"/>
            <w:hideMark/>
          </w:tcPr>
          <w:p w:rsidRPr="003012C4" w:rsidR="00721B89" w:rsidP="00721B89" w:rsidRDefault="00721B89" w14:paraId="0BE359FE" w14:textId="77777777">
            <w:pPr>
              <w:spacing w:line="276" w:lineRule="auto"/>
              <w:jc w:val="center"/>
              <w:rPr>
                <w:rFonts w:eastAsia="Calibri"/>
                <w:sz w:val="21"/>
                <w:szCs w:val="21"/>
              </w:rPr>
            </w:pPr>
            <w:r w:rsidRPr="003012C4">
              <w:rPr>
                <w:rFonts w:eastAsia="Calibri"/>
                <w:sz w:val="21"/>
                <w:szCs w:val="21"/>
              </w:rPr>
              <w:t>60</w:t>
            </w:r>
          </w:p>
        </w:tc>
        <w:tc>
          <w:tcPr>
            <w:tcW w:w="2880" w:type="dxa"/>
            <w:tcBorders>
              <w:top w:val="single" w:color="auto" w:sz="4" w:space="0"/>
              <w:left w:val="single" w:color="auto" w:sz="4" w:space="0"/>
              <w:bottom w:val="single" w:color="auto" w:sz="4" w:space="0"/>
              <w:right w:val="single" w:color="auto" w:sz="4" w:space="0"/>
            </w:tcBorders>
            <w:vAlign w:val="center"/>
            <w:hideMark/>
          </w:tcPr>
          <w:p w:rsidRPr="003012C4" w:rsidR="00721B89" w:rsidP="00721B89" w:rsidRDefault="00721B89" w14:paraId="2C002D0E" w14:textId="77777777">
            <w:pPr>
              <w:spacing w:line="276" w:lineRule="auto"/>
              <w:ind w:left="125"/>
              <w:rPr>
                <w:rFonts w:eastAsia="Calibri"/>
                <w:sz w:val="21"/>
                <w:szCs w:val="21"/>
              </w:rPr>
            </w:pPr>
            <w:r w:rsidRPr="003012C4">
              <w:rPr>
                <w:rFonts w:eastAsia="Calibri"/>
                <w:sz w:val="21"/>
                <w:szCs w:val="21"/>
              </w:rPr>
              <w:t>Contacted potential participant</w:t>
            </w:r>
          </w:p>
          <w:p w:rsidRPr="003012C4" w:rsidR="00721B89" w:rsidP="00721B89" w:rsidRDefault="00721B89" w14:paraId="1DCD4C60" w14:textId="77777777">
            <w:pPr>
              <w:spacing w:line="276" w:lineRule="auto"/>
              <w:ind w:left="125"/>
              <w:rPr>
                <w:rFonts w:eastAsia="Calibri"/>
                <w:sz w:val="21"/>
                <w:szCs w:val="21"/>
              </w:rPr>
            </w:pPr>
            <w:r w:rsidRPr="003012C4">
              <w:rPr>
                <w:rFonts w:eastAsia="Calibri"/>
                <w:sz w:val="21"/>
                <w:szCs w:val="21"/>
              </w:rPr>
              <w:t>(read email)</w:t>
            </w:r>
          </w:p>
        </w:tc>
        <w:tc>
          <w:tcPr>
            <w:tcW w:w="1043" w:type="dxa"/>
            <w:tcBorders>
              <w:top w:val="single" w:color="auto" w:sz="4" w:space="0"/>
              <w:left w:val="single" w:color="auto" w:sz="4" w:space="0"/>
              <w:bottom w:val="single" w:color="auto" w:sz="4" w:space="0"/>
              <w:right w:val="single" w:color="auto" w:sz="4" w:space="0"/>
            </w:tcBorders>
            <w:vAlign w:val="center"/>
            <w:hideMark/>
          </w:tcPr>
          <w:p w:rsidRPr="003012C4" w:rsidR="00721B89" w:rsidP="00721B89" w:rsidRDefault="00721B89" w14:paraId="67F7D3FE" w14:textId="77777777">
            <w:pPr>
              <w:spacing w:line="276" w:lineRule="auto"/>
              <w:ind w:right="165"/>
              <w:jc w:val="center"/>
              <w:rPr>
                <w:rFonts w:eastAsia="Calibri"/>
                <w:sz w:val="21"/>
                <w:szCs w:val="21"/>
              </w:rPr>
            </w:pPr>
            <w:r w:rsidRPr="003012C4">
              <w:rPr>
                <w:rFonts w:eastAsia="Calibri"/>
                <w:sz w:val="21"/>
                <w:szCs w:val="21"/>
              </w:rPr>
              <w:t>2</w:t>
            </w:r>
          </w:p>
        </w:tc>
        <w:tc>
          <w:tcPr>
            <w:tcW w:w="720" w:type="dxa"/>
            <w:tcBorders>
              <w:top w:val="single" w:color="auto" w:sz="4" w:space="0"/>
              <w:left w:val="single" w:color="auto" w:sz="4" w:space="0"/>
              <w:bottom w:val="single" w:color="auto" w:sz="4" w:space="0"/>
              <w:right w:val="single" w:color="auto" w:sz="4" w:space="0"/>
            </w:tcBorders>
            <w:vAlign w:val="center"/>
            <w:hideMark/>
          </w:tcPr>
          <w:p w:rsidRPr="003012C4" w:rsidR="00721B89" w:rsidP="00721B89" w:rsidRDefault="00721B89" w14:paraId="298C9E4D" w14:textId="77777777">
            <w:pPr>
              <w:spacing w:line="276" w:lineRule="auto"/>
              <w:ind w:right="165"/>
              <w:jc w:val="center"/>
              <w:rPr>
                <w:rFonts w:eastAsia="Calibri"/>
                <w:sz w:val="21"/>
                <w:szCs w:val="21"/>
              </w:rPr>
            </w:pPr>
            <w:r w:rsidRPr="003012C4">
              <w:rPr>
                <w:rFonts w:eastAsia="Calibri"/>
                <w:sz w:val="21"/>
                <w:szCs w:val="21"/>
              </w:rPr>
              <w:t>1</w:t>
            </w:r>
          </w:p>
        </w:tc>
        <w:tc>
          <w:tcPr>
            <w:tcW w:w="757" w:type="dxa"/>
            <w:tcBorders>
              <w:top w:val="single" w:color="auto" w:sz="4" w:space="0"/>
              <w:left w:val="single" w:color="auto" w:sz="4" w:space="0"/>
              <w:bottom w:val="single" w:color="auto" w:sz="4" w:space="0"/>
              <w:right w:val="single" w:color="auto" w:sz="4" w:space="0"/>
            </w:tcBorders>
            <w:vAlign w:val="center"/>
            <w:hideMark/>
          </w:tcPr>
          <w:p w:rsidRPr="003012C4" w:rsidR="00721B89" w:rsidP="00721B89" w:rsidRDefault="00721B89" w14:paraId="12A1C073" w14:textId="77777777">
            <w:pPr>
              <w:spacing w:line="276" w:lineRule="auto"/>
              <w:ind w:left="-13" w:right="165"/>
              <w:jc w:val="center"/>
              <w:rPr>
                <w:rFonts w:eastAsia="Calibri"/>
                <w:sz w:val="21"/>
                <w:szCs w:val="21"/>
              </w:rPr>
            </w:pPr>
            <w:r w:rsidRPr="003012C4">
              <w:rPr>
                <w:rFonts w:eastAsia="Calibri"/>
                <w:sz w:val="21"/>
                <w:szCs w:val="21"/>
              </w:rPr>
              <w:t>60</w:t>
            </w:r>
          </w:p>
        </w:tc>
        <w:tc>
          <w:tcPr>
            <w:tcW w:w="639" w:type="dxa"/>
            <w:tcBorders>
              <w:top w:val="single" w:color="auto" w:sz="4" w:space="0"/>
              <w:left w:val="single" w:color="auto" w:sz="4" w:space="0"/>
              <w:bottom w:val="single" w:color="auto" w:sz="4" w:space="0"/>
              <w:right w:val="single" w:color="auto" w:sz="4" w:space="0"/>
            </w:tcBorders>
            <w:vAlign w:val="center"/>
            <w:hideMark/>
          </w:tcPr>
          <w:p w:rsidRPr="003012C4" w:rsidR="00721B89" w:rsidP="00721B89" w:rsidRDefault="00721B89" w14:paraId="6260B266" w14:textId="77777777">
            <w:pPr>
              <w:spacing w:line="276" w:lineRule="auto"/>
              <w:ind w:right="165"/>
              <w:jc w:val="center"/>
              <w:rPr>
                <w:rFonts w:eastAsia="Calibri"/>
                <w:sz w:val="21"/>
                <w:szCs w:val="21"/>
              </w:rPr>
            </w:pPr>
            <w:r w:rsidRPr="003012C4">
              <w:rPr>
                <w:rFonts w:eastAsia="Calibri"/>
                <w:sz w:val="21"/>
                <w:szCs w:val="21"/>
              </w:rPr>
              <w:t>2</w:t>
            </w:r>
          </w:p>
        </w:tc>
        <w:tc>
          <w:tcPr>
            <w:tcW w:w="630" w:type="dxa"/>
            <w:vMerge w:val="restart"/>
            <w:tcBorders>
              <w:top w:val="single" w:color="auto" w:sz="4" w:space="0"/>
              <w:left w:val="single" w:color="auto" w:sz="4" w:space="0"/>
              <w:bottom w:val="single" w:color="auto" w:sz="4" w:space="0"/>
              <w:right w:val="single" w:color="auto" w:sz="4" w:space="0"/>
            </w:tcBorders>
            <w:vAlign w:val="center"/>
            <w:hideMark/>
          </w:tcPr>
          <w:p w:rsidRPr="003012C4" w:rsidR="00721B89" w:rsidP="00721B89" w:rsidRDefault="00721B89" w14:paraId="32A8DCDB" w14:textId="77777777">
            <w:pPr>
              <w:spacing w:line="276" w:lineRule="auto"/>
              <w:ind w:right="212"/>
              <w:jc w:val="right"/>
              <w:rPr>
                <w:rFonts w:eastAsia="Calibri"/>
                <w:sz w:val="21"/>
                <w:szCs w:val="21"/>
              </w:rPr>
            </w:pPr>
            <w:r w:rsidRPr="003012C4">
              <w:rPr>
                <w:rFonts w:eastAsia="Calibri"/>
                <w:sz w:val="21"/>
                <w:szCs w:val="21"/>
              </w:rPr>
              <w:t>20</w:t>
            </w:r>
          </w:p>
        </w:tc>
        <w:tc>
          <w:tcPr>
            <w:tcW w:w="630" w:type="dxa"/>
            <w:vMerge w:val="restart"/>
            <w:tcBorders>
              <w:top w:val="single" w:color="auto" w:sz="4" w:space="0"/>
              <w:left w:val="single" w:color="auto" w:sz="4" w:space="0"/>
              <w:right w:val="single" w:color="auto" w:sz="4" w:space="0"/>
            </w:tcBorders>
            <w:shd w:val="clear" w:color="auto" w:fill="F2F2F2" w:themeFill="background1" w:themeFillShade="F2"/>
            <w:vAlign w:val="center"/>
          </w:tcPr>
          <w:p w:rsidRPr="003012C4" w:rsidR="00721B89" w:rsidP="00721B89" w:rsidRDefault="00721B89" w14:paraId="132D8352" w14:textId="77777777">
            <w:pPr>
              <w:spacing w:line="276" w:lineRule="auto"/>
              <w:ind w:right="212"/>
              <w:jc w:val="center"/>
              <w:rPr>
                <w:rFonts w:eastAsia="Calibri"/>
                <w:sz w:val="21"/>
                <w:szCs w:val="21"/>
              </w:rPr>
            </w:pPr>
          </w:p>
        </w:tc>
      </w:tr>
      <w:tr w:rsidRPr="003012C4" w:rsidR="00721B89" w:rsidTr="00721B89" w14:paraId="029B3E09" w14:textId="77777777">
        <w:trPr>
          <w:trHeight w:val="410"/>
        </w:trPr>
        <w:tc>
          <w:tcPr>
            <w:tcW w:w="1246" w:type="dxa"/>
            <w:vMerge/>
            <w:tcBorders>
              <w:top w:val="single" w:color="auto" w:sz="4" w:space="0"/>
              <w:left w:val="single" w:color="auto" w:sz="4" w:space="0"/>
              <w:bottom w:val="single" w:color="auto" w:sz="4" w:space="0"/>
              <w:right w:val="single" w:color="auto" w:sz="4" w:space="0"/>
            </w:tcBorders>
            <w:vAlign w:val="center"/>
            <w:hideMark/>
          </w:tcPr>
          <w:p w:rsidRPr="003012C4" w:rsidR="00721B89" w:rsidP="00721B89" w:rsidRDefault="00721B89" w14:paraId="0EC9DF44" w14:textId="77777777">
            <w:pPr>
              <w:spacing w:line="276" w:lineRule="auto"/>
              <w:rPr>
                <w:rFonts w:eastAsia="Calibri"/>
                <w:sz w:val="21"/>
                <w:szCs w:val="21"/>
              </w:rPr>
            </w:pPr>
          </w:p>
        </w:tc>
        <w:tc>
          <w:tcPr>
            <w:tcW w:w="729" w:type="dxa"/>
            <w:vMerge/>
            <w:tcBorders>
              <w:top w:val="single" w:color="auto" w:sz="4" w:space="0"/>
              <w:left w:val="single" w:color="auto" w:sz="4" w:space="0"/>
              <w:bottom w:val="single" w:color="auto" w:sz="4" w:space="0"/>
              <w:right w:val="single" w:color="auto" w:sz="4" w:space="0"/>
            </w:tcBorders>
            <w:vAlign w:val="center"/>
            <w:hideMark/>
          </w:tcPr>
          <w:p w:rsidRPr="003012C4" w:rsidR="00721B89" w:rsidP="00721B89" w:rsidRDefault="00721B89" w14:paraId="7186EA40" w14:textId="77777777">
            <w:pPr>
              <w:spacing w:line="276" w:lineRule="auto"/>
              <w:jc w:val="center"/>
              <w:rPr>
                <w:rFonts w:eastAsia="Calibri"/>
                <w:sz w:val="21"/>
                <w:szCs w:val="21"/>
              </w:rPr>
            </w:pPr>
          </w:p>
        </w:tc>
        <w:tc>
          <w:tcPr>
            <w:tcW w:w="28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3012C4" w:rsidR="00721B89" w:rsidP="00721B89" w:rsidRDefault="00721B89" w14:paraId="5FD57C14" w14:textId="77777777">
            <w:pPr>
              <w:spacing w:line="276" w:lineRule="auto"/>
              <w:rPr>
                <w:rFonts w:eastAsia="Calibri"/>
                <w:sz w:val="21"/>
                <w:szCs w:val="21"/>
              </w:rPr>
            </w:pPr>
            <w:r w:rsidRPr="003012C4">
              <w:rPr>
                <w:rFonts w:eastAsia="Calibri"/>
                <w:sz w:val="21"/>
                <w:szCs w:val="21"/>
              </w:rPr>
              <w:t>Recruited participant</w:t>
            </w:r>
          </w:p>
          <w:p w:rsidRPr="003012C4" w:rsidR="00721B89" w:rsidP="00721B89" w:rsidRDefault="00721B89" w14:paraId="1C05FB96" w14:textId="529FF8F3">
            <w:pPr>
              <w:spacing w:line="276" w:lineRule="auto"/>
              <w:rPr>
                <w:rFonts w:eastAsia="Calibri"/>
                <w:sz w:val="21"/>
                <w:szCs w:val="21"/>
              </w:rPr>
            </w:pPr>
            <w:r w:rsidRPr="003012C4">
              <w:rPr>
                <w:rFonts w:eastAsia="Calibri"/>
                <w:sz w:val="21"/>
                <w:szCs w:val="21"/>
              </w:rPr>
              <w:t xml:space="preserve">(completed </w:t>
            </w:r>
            <w:r w:rsidR="00521AC5">
              <w:rPr>
                <w:rFonts w:eastAsia="Calibri"/>
                <w:sz w:val="21"/>
                <w:szCs w:val="21"/>
              </w:rPr>
              <w:t>Form 1344</w:t>
            </w:r>
            <w:r w:rsidRPr="003012C4">
              <w:rPr>
                <w:rFonts w:eastAsia="Calibri"/>
                <w:sz w:val="21"/>
                <w:szCs w:val="21"/>
              </w:rPr>
              <w:t>)</w:t>
            </w:r>
          </w:p>
          <w:p w:rsidRPr="003012C4" w:rsidR="00721B89" w:rsidP="00721B89" w:rsidRDefault="00721B89" w14:paraId="2C9167AF" w14:textId="77777777">
            <w:pPr>
              <w:spacing w:line="276" w:lineRule="auto"/>
              <w:rPr>
                <w:rFonts w:eastAsia="Calibri"/>
                <w:sz w:val="21"/>
                <w:szCs w:val="21"/>
              </w:rPr>
            </w:pPr>
          </w:p>
        </w:tc>
        <w:tc>
          <w:tcPr>
            <w:tcW w:w="10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3012C4" w:rsidR="00721B89" w:rsidP="00721B89" w:rsidRDefault="00721B89" w14:paraId="61437545" w14:textId="77777777">
            <w:pPr>
              <w:spacing w:line="276" w:lineRule="auto"/>
              <w:ind w:right="165"/>
              <w:jc w:val="center"/>
              <w:rPr>
                <w:rFonts w:eastAsia="Calibri"/>
                <w:sz w:val="21"/>
                <w:szCs w:val="21"/>
              </w:rPr>
            </w:pPr>
            <w:r w:rsidRPr="003012C4">
              <w:rPr>
                <w:rFonts w:eastAsia="Calibri"/>
                <w:sz w:val="21"/>
                <w:szCs w:val="21"/>
              </w:rPr>
              <w:t>90</w:t>
            </w:r>
          </w:p>
        </w:tc>
        <w:tc>
          <w:tcPr>
            <w:tcW w:w="7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3012C4" w:rsidR="00721B89" w:rsidP="00721B89" w:rsidRDefault="00721B89" w14:paraId="73F6C9F4" w14:textId="77777777">
            <w:pPr>
              <w:spacing w:line="276" w:lineRule="auto"/>
              <w:ind w:right="165"/>
              <w:jc w:val="center"/>
              <w:rPr>
                <w:rFonts w:eastAsia="Calibri"/>
                <w:sz w:val="21"/>
                <w:szCs w:val="21"/>
              </w:rPr>
            </w:pPr>
            <w:r w:rsidRPr="003012C4">
              <w:rPr>
                <w:rFonts w:eastAsia="Calibri"/>
                <w:sz w:val="21"/>
                <w:szCs w:val="21"/>
              </w:rPr>
              <w:t>1</w:t>
            </w:r>
          </w:p>
        </w:tc>
        <w:tc>
          <w:tcPr>
            <w:tcW w:w="7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3012C4" w:rsidR="00721B89" w:rsidP="00721B89" w:rsidRDefault="00721B89" w14:paraId="5DAE9970" w14:textId="77777777">
            <w:pPr>
              <w:spacing w:line="276" w:lineRule="auto"/>
              <w:ind w:right="165"/>
              <w:jc w:val="center"/>
              <w:rPr>
                <w:rFonts w:eastAsia="Calibri"/>
                <w:sz w:val="21"/>
                <w:szCs w:val="21"/>
              </w:rPr>
            </w:pPr>
            <w:r w:rsidRPr="003012C4">
              <w:rPr>
                <w:rFonts w:eastAsia="Calibri"/>
                <w:sz w:val="21"/>
                <w:szCs w:val="21"/>
              </w:rPr>
              <w:t>12</w:t>
            </w:r>
          </w:p>
        </w:tc>
        <w:tc>
          <w:tcPr>
            <w:tcW w:w="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3012C4" w:rsidR="00721B89" w:rsidP="00721B89" w:rsidRDefault="00721B89" w14:paraId="0E414B03" w14:textId="77777777">
            <w:pPr>
              <w:spacing w:line="276" w:lineRule="auto"/>
              <w:ind w:right="165"/>
              <w:jc w:val="center"/>
              <w:rPr>
                <w:rFonts w:eastAsia="Calibri"/>
                <w:sz w:val="21"/>
                <w:szCs w:val="21"/>
              </w:rPr>
            </w:pPr>
            <w:r w:rsidRPr="003012C4">
              <w:rPr>
                <w:rFonts w:eastAsia="Calibri"/>
                <w:sz w:val="21"/>
                <w:szCs w:val="21"/>
              </w:rPr>
              <w:t>18</w:t>
            </w:r>
          </w:p>
        </w:tc>
        <w:tc>
          <w:tcPr>
            <w:tcW w:w="630" w:type="dxa"/>
            <w:vMerge/>
            <w:tcBorders>
              <w:top w:val="single" w:color="auto" w:sz="4" w:space="0"/>
              <w:left w:val="single" w:color="auto" w:sz="4" w:space="0"/>
              <w:bottom w:val="single" w:color="auto" w:sz="4" w:space="0"/>
              <w:right w:val="single" w:color="auto" w:sz="4" w:space="0"/>
            </w:tcBorders>
            <w:vAlign w:val="center"/>
            <w:hideMark/>
          </w:tcPr>
          <w:p w:rsidRPr="003012C4" w:rsidR="00721B89" w:rsidP="00721B89" w:rsidRDefault="00721B89" w14:paraId="79E76616" w14:textId="77777777">
            <w:pPr>
              <w:spacing w:line="276" w:lineRule="auto"/>
              <w:ind w:right="212"/>
              <w:jc w:val="right"/>
              <w:rPr>
                <w:rFonts w:eastAsia="Calibri"/>
                <w:sz w:val="21"/>
                <w:szCs w:val="21"/>
              </w:rPr>
            </w:pPr>
          </w:p>
        </w:tc>
        <w:tc>
          <w:tcPr>
            <w:tcW w:w="630" w:type="dxa"/>
            <w:vMerge/>
            <w:tcBorders>
              <w:left w:val="single" w:color="auto" w:sz="4" w:space="0"/>
              <w:right w:val="single" w:color="auto" w:sz="4" w:space="0"/>
            </w:tcBorders>
            <w:shd w:val="clear" w:color="auto" w:fill="F2F2F2" w:themeFill="background1" w:themeFillShade="F2"/>
            <w:vAlign w:val="center"/>
          </w:tcPr>
          <w:p w:rsidRPr="003012C4" w:rsidR="00721B89" w:rsidP="00721B89" w:rsidRDefault="00721B89" w14:paraId="3D445C71" w14:textId="77777777">
            <w:pPr>
              <w:spacing w:line="276" w:lineRule="auto"/>
              <w:jc w:val="center"/>
              <w:rPr>
                <w:rFonts w:eastAsia="Calibri"/>
                <w:sz w:val="21"/>
                <w:szCs w:val="21"/>
              </w:rPr>
            </w:pPr>
          </w:p>
        </w:tc>
      </w:tr>
      <w:tr w:rsidRPr="003012C4" w:rsidR="00721B89" w:rsidTr="00721B89" w14:paraId="302424F4" w14:textId="77777777">
        <w:trPr>
          <w:trHeight w:val="781"/>
        </w:trPr>
        <w:tc>
          <w:tcPr>
            <w:tcW w:w="1246" w:type="dxa"/>
            <w:vMerge w:val="restart"/>
            <w:tcBorders>
              <w:top w:val="single" w:color="auto" w:sz="4" w:space="0"/>
              <w:left w:val="single" w:color="auto" w:sz="4" w:space="0"/>
              <w:bottom w:val="single" w:color="auto" w:sz="4" w:space="0"/>
              <w:right w:val="single" w:color="auto" w:sz="4" w:space="0"/>
            </w:tcBorders>
            <w:vAlign w:val="center"/>
            <w:hideMark/>
          </w:tcPr>
          <w:p w:rsidRPr="003012C4" w:rsidR="00721B89" w:rsidP="00721B89" w:rsidRDefault="00721B89" w14:paraId="18A790BA" w14:textId="49351FEC">
            <w:pPr>
              <w:spacing w:line="276" w:lineRule="auto"/>
              <w:ind w:left="147"/>
              <w:rPr>
                <w:rFonts w:eastAsia="Calibri"/>
                <w:sz w:val="21"/>
                <w:szCs w:val="21"/>
              </w:rPr>
            </w:pPr>
            <w:r w:rsidRPr="003012C4">
              <w:rPr>
                <w:rFonts w:eastAsia="Calibri"/>
                <w:sz w:val="21"/>
                <w:szCs w:val="21"/>
              </w:rPr>
              <w:t>Wave 2 (Reminder Email #1)</w:t>
            </w:r>
          </w:p>
        </w:tc>
        <w:tc>
          <w:tcPr>
            <w:tcW w:w="729" w:type="dxa"/>
            <w:vMerge w:val="restart"/>
            <w:tcBorders>
              <w:top w:val="single" w:color="auto" w:sz="4" w:space="0"/>
              <w:left w:val="single" w:color="auto" w:sz="4" w:space="0"/>
              <w:bottom w:val="single" w:color="auto" w:sz="4" w:space="0"/>
              <w:right w:val="single" w:color="auto" w:sz="4" w:space="0"/>
            </w:tcBorders>
            <w:vAlign w:val="center"/>
            <w:hideMark/>
          </w:tcPr>
          <w:p w:rsidRPr="003012C4" w:rsidR="00721B89" w:rsidP="00721B89" w:rsidRDefault="00721B89" w14:paraId="6F67DE8D" w14:textId="77777777">
            <w:pPr>
              <w:spacing w:line="276" w:lineRule="auto"/>
              <w:jc w:val="center"/>
              <w:rPr>
                <w:rFonts w:eastAsia="Calibri"/>
                <w:sz w:val="21"/>
                <w:szCs w:val="21"/>
              </w:rPr>
            </w:pPr>
            <w:r w:rsidRPr="003012C4">
              <w:rPr>
                <w:rFonts w:eastAsia="Calibri"/>
                <w:sz w:val="21"/>
                <w:szCs w:val="21"/>
              </w:rPr>
              <w:t>48</w:t>
            </w:r>
          </w:p>
        </w:tc>
        <w:tc>
          <w:tcPr>
            <w:tcW w:w="28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3012C4" w:rsidR="00721B89" w:rsidP="00721B89" w:rsidRDefault="00721B89" w14:paraId="7ED1B3CA" w14:textId="77777777">
            <w:pPr>
              <w:spacing w:line="276" w:lineRule="auto"/>
              <w:rPr>
                <w:rFonts w:eastAsia="Calibri"/>
                <w:sz w:val="21"/>
                <w:szCs w:val="21"/>
              </w:rPr>
            </w:pPr>
            <w:r w:rsidRPr="003012C4">
              <w:rPr>
                <w:rFonts w:eastAsia="Calibri"/>
                <w:sz w:val="21"/>
                <w:szCs w:val="21"/>
              </w:rPr>
              <w:t>Contacted potential participant</w:t>
            </w:r>
          </w:p>
          <w:p w:rsidRPr="003012C4" w:rsidR="00721B89" w:rsidP="00721B89" w:rsidRDefault="00721B89" w14:paraId="4DEB543A" w14:textId="77777777">
            <w:pPr>
              <w:spacing w:line="276" w:lineRule="auto"/>
              <w:rPr>
                <w:rFonts w:eastAsia="Calibri"/>
                <w:sz w:val="21"/>
                <w:szCs w:val="21"/>
              </w:rPr>
            </w:pPr>
            <w:r w:rsidRPr="003012C4">
              <w:rPr>
                <w:rFonts w:eastAsia="Calibri"/>
                <w:sz w:val="21"/>
                <w:szCs w:val="21"/>
              </w:rPr>
              <w:t>(read email)</w:t>
            </w:r>
          </w:p>
        </w:tc>
        <w:tc>
          <w:tcPr>
            <w:tcW w:w="10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3012C4" w:rsidR="00721B89" w:rsidP="00721B89" w:rsidRDefault="00721B89" w14:paraId="580B1B0C" w14:textId="77777777">
            <w:pPr>
              <w:spacing w:line="276" w:lineRule="auto"/>
              <w:ind w:right="165"/>
              <w:jc w:val="center"/>
              <w:rPr>
                <w:rFonts w:eastAsia="Calibri"/>
                <w:sz w:val="21"/>
                <w:szCs w:val="21"/>
              </w:rPr>
            </w:pPr>
            <w:r w:rsidRPr="003012C4">
              <w:rPr>
                <w:rFonts w:eastAsia="Calibri"/>
                <w:sz w:val="21"/>
                <w:szCs w:val="21"/>
              </w:rPr>
              <w:t>2</w:t>
            </w:r>
          </w:p>
        </w:tc>
        <w:tc>
          <w:tcPr>
            <w:tcW w:w="7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3012C4" w:rsidR="00721B89" w:rsidP="00721B89" w:rsidRDefault="00721B89" w14:paraId="3D197D5E" w14:textId="77777777">
            <w:pPr>
              <w:spacing w:line="276" w:lineRule="auto"/>
              <w:ind w:right="165"/>
              <w:jc w:val="center"/>
              <w:rPr>
                <w:rFonts w:eastAsia="Calibri"/>
                <w:sz w:val="21"/>
                <w:szCs w:val="21"/>
              </w:rPr>
            </w:pPr>
            <w:r w:rsidRPr="003012C4">
              <w:rPr>
                <w:rFonts w:eastAsia="Calibri"/>
                <w:sz w:val="21"/>
                <w:szCs w:val="21"/>
              </w:rPr>
              <w:t>1</w:t>
            </w:r>
          </w:p>
        </w:tc>
        <w:tc>
          <w:tcPr>
            <w:tcW w:w="7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3012C4" w:rsidR="00721B89" w:rsidP="00721B89" w:rsidRDefault="00721B89" w14:paraId="15EB491B" w14:textId="77777777">
            <w:pPr>
              <w:spacing w:line="276" w:lineRule="auto"/>
              <w:ind w:right="165"/>
              <w:jc w:val="center"/>
              <w:rPr>
                <w:rFonts w:eastAsia="Calibri"/>
                <w:sz w:val="21"/>
                <w:szCs w:val="21"/>
              </w:rPr>
            </w:pPr>
            <w:r w:rsidRPr="003012C4">
              <w:rPr>
                <w:rFonts w:eastAsia="Calibri"/>
                <w:sz w:val="21"/>
                <w:szCs w:val="21"/>
              </w:rPr>
              <w:t>48</w:t>
            </w:r>
          </w:p>
        </w:tc>
        <w:tc>
          <w:tcPr>
            <w:tcW w:w="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3012C4" w:rsidR="00721B89" w:rsidP="00721B89" w:rsidRDefault="00721B89" w14:paraId="7E604EFF" w14:textId="77777777">
            <w:pPr>
              <w:spacing w:line="276" w:lineRule="auto"/>
              <w:ind w:right="165"/>
              <w:jc w:val="center"/>
              <w:rPr>
                <w:rFonts w:eastAsia="Calibri"/>
                <w:sz w:val="21"/>
                <w:szCs w:val="21"/>
              </w:rPr>
            </w:pPr>
            <w:r w:rsidRPr="003012C4">
              <w:rPr>
                <w:rFonts w:eastAsia="Calibri"/>
                <w:sz w:val="21"/>
                <w:szCs w:val="21"/>
              </w:rPr>
              <w:t>2</w:t>
            </w:r>
          </w:p>
          <w:p w:rsidRPr="003012C4" w:rsidR="00721B89" w:rsidP="00721B89" w:rsidRDefault="00721B89" w14:paraId="4FC383B2" w14:textId="77777777">
            <w:pPr>
              <w:spacing w:line="276" w:lineRule="auto"/>
              <w:ind w:right="165"/>
              <w:jc w:val="center"/>
              <w:rPr>
                <w:rFonts w:eastAsia="Calibri"/>
                <w:sz w:val="21"/>
                <w:szCs w:val="21"/>
              </w:rPr>
            </w:pPr>
          </w:p>
        </w:tc>
        <w:tc>
          <w:tcPr>
            <w:tcW w:w="630" w:type="dxa"/>
            <w:vMerge w:val="restart"/>
            <w:tcBorders>
              <w:top w:val="single" w:color="auto" w:sz="4" w:space="0"/>
              <w:left w:val="single" w:color="auto" w:sz="4" w:space="0"/>
              <w:bottom w:val="single" w:color="auto" w:sz="4" w:space="0"/>
              <w:right w:val="single" w:color="auto" w:sz="4" w:space="0"/>
            </w:tcBorders>
            <w:vAlign w:val="center"/>
            <w:hideMark/>
          </w:tcPr>
          <w:p w:rsidRPr="003012C4" w:rsidR="00721B89" w:rsidP="00721B89" w:rsidRDefault="00721B89" w14:paraId="1AA035A2" w14:textId="77777777">
            <w:pPr>
              <w:spacing w:line="276" w:lineRule="auto"/>
              <w:ind w:right="212"/>
              <w:jc w:val="right"/>
              <w:rPr>
                <w:rFonts w:eastAsia="Calibri"/>
                <w:sz w:val="21"/>
                <w:szCs w:val="21"/>
              </w:rPr>
            </w:pPr>
            <w:r w:rsidRPr="003012C4">
              <w:rPr>
                <w:rFonts w:eastAsia="Calibri"/>
                <w:sz w:val="21"/>
                <w:szCs w:val="21"/>
              </w:rPr>
              <w:t>20</w:t>
            </w:r>
          </w:p>
        </w:tc>
        <w:tc>
          <w:tcPr>
            <w:tcW w:w="630" w:type="dxa"/>
            <w:vMerge/>
            <w:tcBorders>
              <w:left w:val="single" w:color="auto" w:sz="4" w:space="0"/>
              <w:right w:val="single" w:color="auto" w:sz="4" w:space="0"/>
            </w:tcBorders>
            <w:shd w:val="clear" w:color="auto" w:fill="F2F2F2" w:themeFill="background1" w:themeFillShade="F2"/>
            <w:vAlign w:val="center"/>
          </w:tcPr>
          <w:p w:rsidRPr="003012C4" w:rsidR="00721B89" w:rsidP="00721B89" w:rsidRDefault="00721B89" w14:paraId="0F3645E5" w14:textId="77777777">
            <w:pPr>
              <w:spacing w:line="276" w:lineRule="auto"/>
              <w:ind w:right="212"/>
              <w:jc w:val="center"/>
              <w:rPr>
                <w:rFonts w:eastAsia="Calibri"/>
                <w:sz w:val="21"/>
                <w:szCs w:val="21"/>
              </w:rPr>
            </w:pPr>
          </w:p>
        </w:tc>
      </w:tr>
      <w:tr w:rsidRPr="003012C4" w:rsidR="00721B89" w:rsidTr="00721B89" w14:paraId="35E71DB9" w14:textId="77777777">
        <w:trPr>
          <w:trHeight w:val="799"/>
        </w:trPr>
        <w:tc>
          <w:tcPr>
            <w:tcW w:w="1246" w:type="dxa"/>
            <w:vMerge/>
            <w:tcBorders>
              <w:top w:val="single" w:color="auto" w:sz="4" w:space="0"/>
              <w:left w:val="single" w:color="auto" w:sz="4" w:space="0"/>
              <w:bottom w:val="single" w:color="auto" w:sz="4" w:space="0"/>
              <w:right w:val="single" w:color="auto" w:sz="4" w:space="0"/>
            </w:tcBorders>
            <w:vAlign w:val="center"/>
            <w:hideMark/>
          </w:tcPr>
          <w:p w:rsidRPr="003012C4" w:rsidR="00721B89" w:rsidP="00721B89" w:rsidRDefault="00721B89" w14:paraId="75AA7868" w14:textId="77777777">
            <w:pPr>
              <w:spacing w:line="276" w:lineRule="auto"/>
              <w:rPr>
                <w:rFonts w:eastAsia="Calibri"/>
                <w:sz w:val="21"/>
                <w:szCs w:val="21"/>
              </w:rPr>
            </w:pPr>
          </w:p>
        </w:tc>
        <w:tc>
          <w:tcPr>
            <w:tcW w:w="729" w:type="dxa"/>
            <w:vMerge/>
            <w:tcBorders>
              <w:top w:val="single" w:color="auto" w:sz="4" w:space="0"/>
              <w:left w:val="single" w:color="auto" w:sz="4" w:space="0"/>
              <w:bottom w:val="single" w:color="auto" w:sz="4" w:space="0"/>
              <w:right w:val="single" w:color="auto" w:sz="4" w:space="0"/>
            </w:tcBorders>
            <w:vAlign w:val="center"/>
            <w:hideMark/>
          </w:tcPr>
          <w:p w:rsidRPr="003012C4" w:rsidR="00721B89" w:rsidP="00721B89" w:rsidRDefault="00721B89" w14:paraId="27DA30D5" w14:textId="77777777">
            <w:pPr>
              <w:spacing w:line="276" w:lineRule="auto"/>
              <w:jc w:val="center"/>
              <w:rPr>
                <w:rFonts w:eastAsia="Calibri"/>
                <w:sz w:val="21"/>
                <w:szCs w:val="21"/>
              </w:rPr>
            </w:pPr>
          </w:p>
        </w:tc>
        <w:tc>
          <w:tcPr>
            <w:tcW w:w="28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3012C4" w:rsidR="00721B89" w:rsidP="00721B89" w:rsidRDefault="00721B89" w14:paraId="78902960" w14:textId="77777777">
            <w:pPr>
              <w:spacing w:line="276" w:lineRule="auto"/>
              <w:rPr>
                <w:rFonts w:eastAsia="Calibri"/>
                <w:sz w:val="21"/>
                <w:szCs w:val="21"/>
              </w:rPr>
            </w:pPr>
            <w:r w:rsidRPr="003012C4">
              <w:rPr>
                <w:rFonts w:eastAsia="Calibri"/>
                <w:sz w:val="21"/>
                <w:szCs w:val="21"/>
              </w:rPr>
              <w:t>Recruited participant</w:t>
            </w:r>
          </w:p>
          <w:p w:rsidRPr="003012C4" w:rsidR="00721B89" w:rsidP="00721B89" w:rsidRDefault="00721B89" w14:paraId="4D904B73" w14:textId="5518C9F7">
            <w:pPr>
              <w:spacing w:line="276" w:lineRule="auto"/>
              <w:rPr>
                <w:rFonts w:eastAsia="Calibri"/>
                <w:sz w:val="21"/>
                <w:szCs w:val="21"/>
              </w:rPr>
            </w:pPr>
            <w:r w:rsidRPr="003012C4">
              <w:rPr>
                <w:rFonts w:eastAsia="Calibri"/>
                <w:sz w:val="21"/>
                <w:szCs w:val="21"/>
              </w:rPr>
              <w:t>(</w:t>
            </w:r>
            <w:r w:rsidR="009B095C">
              <w:rPr>
                <w:rFonts w:eastAsia="Calibri"/>
                <w:sz w:val="21"/>
                <w:szCs w:val="21"/>
              </w:rPr>
              <w:t>c</w:t>
            </w:r>
            <w:r w:rsidRPr="003012C4" w:rsidR="009B095C">
              <w:rPr>
                <w:rFonts w:eastAsia="Calibri"/>
                <w:sz w:val="21"/>
                <w:szCs w:val="21"/>
              </w:rPr>
              <w:t>ompleted</w:t>
            </w:r>
            <w:r w:rsidRPr="003012C4">
              <w:rPr>
                <w:rFonts w:eastAsia="Calibri"/>
                <w:sz w:val="21"/>
                <w:szCs w:val="21"/>
              </w:rPr>
              <w:t xml:space="preserve"> </w:t>
            </w:r>
            <w:r w:rsidR="00521AC5">
              <w:rPr>
                <w:rFonts w:eastAsia="Calibri"/>
                <w:sz w:val="21"/>
                <w:szCs w:val="21"/>
              </w:rPr>
              <w:t>Form 1344</w:t>
            </w:r>
            <w:r w:rsidRPr="003012C4">
              <w:rPr>
                <w:rFonts w:eastAsia="Calibri"/>
                <w:sz w:val="21"/>
                <w:szCs w:val="21"/>
              </w:rPr>
              <w:t>)</w:t>
            </w:r>
          </w:p>
          <w:p w:rsidRPr="003012C4" w:rsidR="00721B89" w:rsidP="00721B89" w:rsidRDefault="00721B89" w14:paraId="33AB531E" w14:textId="77777777">
            <w:pPr>
              <w:spacing w:line="276" w:lineRule="auto"/>
              <w:rPr>
                <w:rFonts w:eastAsia="Calibri"/>
                <w:sz w:val="21"/>
                <w:szCs w:val="21"/>
              </w:rPr>
            </w:pPr>
          </w:p>
        </w:tc>
        <w:tc>
          <w:tcPr>
            <w:tcW w:w="10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3012C4" w:rsidR="00721B89" w:rsidP="00721B89" w:rsidRDefault="00721B89" w14:paraId="4EA085A8" w14:textId="77777777">
            <w:pPr>
              <w:spacing w:line="276" w:lineRule="auto"/>
              <w:ind w:right="165"/>
              <w:jc w:val="center"/>
              <w:rPr>
                <w:rFonts w:eastAsia="Calibri"/>
                <w:sz w:val="21"/>
                <w:szCs w:val="21"/>
              </w:rPr>
            </w:pPr>
            <w:r w:rsidRPr="003012C4">
              <w:rPr>
                <w:rFonts w:eastAsia="Calibri"/>
                <w:sz w:val="21"/>
                <w:szCs w:val="21"/>
              </w:rPr>
              <w:t>90</w:t>
            </w:r>
          </w:p>
        </w:tc>
        <w:tc>
          <w:tcPr>
            <w:tcW w:w="7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3012C4" w:rsidR="00721B89" w:rsidP="00721B89" w:rsidRDefault="00721B89" w14:paraId="7F345D1D" w14:textId="77777777">
            <w:pPr>
              <w:spacing w:line="276" w:lineRule="auto"/>
              <w:ind w:right="165"/>
              <w:jc w:val="center"/>
              <w:rPr>
                <w:rFonts w:eastAsia="Calibri"/>
                <w:sz w:val="21"/>
                <w:szCs w:val="21"/>
              </w:rPr>
            </w:pPr>
            <w:r w:rsidRPr="003012C4">
              <w:rPr>
                <w:rFonts w:eastAsia="Calibri"/>
                <w:sz w:val="21"/>
                <w:szCs w:val="21"/>
              </w:rPr>
              <w:t>1</w:t>
            </w:r>
          </w:p>
        </w:tc>
        <w:tc>
          <w:tcPr>
            <w:tcW w:w="7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3012C4" w:rsidR="00721B89" w:rsidP="00721B89" w:rsidRDefault="00721B89" w14:paraId="16E50EA2" w14:textId="77777777">
            <w:pPr>
              <w:spacing w:line="276" w:lineRule="auto"/>
              <w:ind w:right="165"/>
              <w:jc w:val="center"/>
              <w:rPr>
                <w:rFonts w:eastAsia="Calibri"/>
                <w:sz w:val="21"/>
                <w:szCs w:val="21"/>
              </w:rPr>
            </w:pPr>
            <w:r w:rsidRPr="003012C4">
              <w:rPr>
                <w:rFonts w:eastAsia="Calibri"/>
                <w:sz w:val="21"/>
                <w:szCs w:val="21"/>
              </w:rPr>
              <w:t>12</w:t>
            </w:r>
          </w:p>
        </w:tc>
        <w:tc>
          <w:tcPr>
            <w:tcW w:w="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3012C4" w:rsidR="00721B89" w:rsidP="00721B89" w:rsidRDefault="00721B89" w14:paraId="6C6F224F" w14:textId="77777777">
            <w:pPr>
              <w:spacing w:line="276" w:lineRule="auto"/>
              <w:ind w:right="165"/>
              <w:jc w:val="center"/>
              <w:rPr>
                <w:rFonts w:eastAsia="Calibri"/>
                <w:sz w:val="21"/>
                <w:szCs w:val="21"/>
              </w:rPr>
            </w:pPr>
            <w:r w:rsidRPr="003012C4">
              <w:rPr>
                <w:rFonts w:eastAsia="Calibri"/>
                <w:sz w:val="21"/>
                <w:szCs w:val="21"/>
              </w:rPr>
              <w:t>18</w:t>
            </w:r>
          </w:p>
        </w:tc>
        <w:tc>
          <w:tcPr>
            <w:tcW w:w="630" w:type="dxa"/>
            <w:vMerge/>
            <w:tcBorders>
              <w:top w:val="single" w:color="auto" w:sz="4" w:space="0"/>
              <w:left w:val="single" w:color="auto" w:sz="4" w:space="0"/>
              <w:bottom w:val="single" w:color="auto" w:sz="4" w:space="0"/>
              <w:right w:val="single" w:color="auto" w:sz="4" w:space="0"/>
            </w:tcBorders>
            <w:vAlign w:val="center"/>
            <w:hideMark/>
          </w:tcPr>
          <w:p w:rsidRPr="003012C4" w:rsidR="00721B89" w:rsidP="00721B89" w:rsidRDefault="00721B89" w14:paraId="7E841925" w14:textId="77777777">
            <w:pPr>
              <w:spacing w:line="276" w:lineRule="auto"/>
              <w:ind w:right="212"/>
              <w:jc w:val="right"/>
              <w:rPr>
                <w:rFonts w:eastAsia="Calibri"/>
                <w:sz w:val="21"/>
                <w:szCs w:val="21"/>
              </w:rPr>
            </w:pPr>
          </w:p>
        </w:tc>
        <w:tc>
          <w:tcPr>
            <w:tcW w:w="630" w:type="dxa"/>
            <w:vMerge/>
            <w:tcBorders>
              <w:left w:val="single" w:color="auto" w:sz="4" w:space="0"/>
              <w:right w:val="single" w:color="auto" w:sz="4" w:space="0"/>
            </w:tcBorders>
            <w:shd w:val="clear" w:color="auto" w:fill="F2F2F2" w:themeFill="background1" w:themeFillShade="F2"/>
            <w:vAlign w:val="center"/>
          </w:tcPr>
          <w:p w:rsidRPr="003012C4" w:rsidR="00721B89" w:rsidP="00721B89" w:rsidRDefault="00721B89" w14:paraId="2CC5A8BD" w14:textId="77777777">
            <w:pPr>
              <w:spacing w:line="276" w:lineRule="auto"/>
              <w:jc w:val="center"/>
              <w:rPr>
                <w:rFonts w:eastAsia="Calibri"/>
                <w:sz w:val="21"/>
                <w:szCs w:val="21"/>
              </w:rPr>
            </w:pPr>
          </w:p>
        </w:tc>
      </w:tr>
      <w:tr w:rsidRPr="003012C4" w:rsidR="00721B89" w:rsidTr="00721B89" w14:paraId="546FAE1C" w14:textId="77777777">
        <w:trPr>
          <w:trHeight w:val="754"/>
        </w:trPr>
        <w:tc>
          <w:tcPr>
            <w:tcW w:w="1246" w:type="dxa"/>
            <w:vMerge w:val="restart"/>
            <w:tcBorders>
              <w:top w:val="single" w:color="auto" w:sz="4" w:space="0"/>
              <w:left w:val="single" w:color="auto" w:sz="4" w:space="0"/>
              <w:bottom w:val="single" w:color="auto" w:sz="4" w:space="0"/>
              <w:right w:val="single" w:color="auto" w:sz="4" w:space="0"/>
            </w:tcBorders>
            <w:vAlign w:val="center"/>
            <w:hideMark/>
          </w:tcPr>
          <w:p w:rsidRPr="003012C4" w:rsidR="00721B89" w:rsidP="00721B89" w:rsidRDefault="00721B89" w14:paraId="7E6C0B7C" w14:textId="77777777">
            <w:pPr>
              <w:spacing w:line="276" w:lineRule="auto"/>
              <w:ind w:left="147"/>
              <w:rPr>
                <w:rFonts w:eastAsia="Calibri"/>
                <w:sz w:val="21"/>
                <w:szCs w:val="21"/>
              </w:rPr>
            </w:pPr>
            <w:r w:rsidRPr="003012C4">
              <w:rPr>
                <w:rFonts w:eastAsia="Calibri"/>
                <w:sz w:val="21"/>
                <w:szCs w:val="21"/>
              </w:rPr>
              <w:t xml:space="preserve">Wave 3 </w:t>
            </w:r>
          </w:p>
          <w:p w:rsidRPr="003012C4" w:rsidR="00721B89" w:rsidP="00721B89" w:rsidRDefault="00721B89" w14:paraId="1201869E" w14:textId="3B5F312A">
            <w:pPr>
              <w:spacing w:line="276" w:lineRule="auto"/>
              <w:ind w:left="147"/>
              <w:rPr>
                <w:rFonts w:eastAsia="Calibri"/>
                <w:sz w:val="21"/>
                <w:szCs w:val="21"/>
              </w:rPr>
            </w:pPr>
            <w:r w:rsidRPr="003012C4">
              <w:rPr>
                <w:rFonts w:eastAsia="Calibri"/>
                <w:sz w:val="21"/>
                <w:szCs w:val="21"/>
              </w:rPr>
              <w:t>(Reminder Email #2)</w:t>
            </w:r>
          </w:p>
        </w:tc>
        <w:tc>
          <w:tcPr>
            <w:tcW w:w="729" w:type="dxa"/>
            <w:vMerge w:val="restart"/>
            <w:tcBorders>
              <w:top w:val="single" w:color="auto" w:sz="4" w:space="0"/>
              <w:left w:val="single" w:color="auto" w:sz="4" w:space="0"/>
              <w:bottom w:val="single" w:color="auto" w:sz="4" w:space="0"/>
              <w:right w:val="single" w:color="auto" w:sz="4" w:space="0"/>
            </w:tcBorders>
            <w:vAlign w:val="center"/>
            <w:hideMark/>
          </w:tcPr>
          <w:p w:rsidRPr="003012C4" w:rsidR="00721B89" w:rsidP="00721B89" w:rsidRDefault="00721B89" w14:paraId="5F960488" w14:textId="77777777">
            <w:pPr>
              <w:spacing w:line="276" w:lineRule="auto"/>
              <w:jc w:val="center"/>
              <w:rPr>
                <w:rFonts w:eastAsia="Calibri"/>
                <w:sz w:val="21"/>
                <w:szCs w:val="21"/>
              </w:rPr>
            </w:pPr>
            <w:r w:rsidRPr="003012C4">
              <w:rPr>
                <w:rFonts w:eastAsia="Calibri"/>
                <w:sz w:val="21"/>
                <w:szCs w:val="21"/>
              </w:rPr>
              <w:t>36</w:t>
            </w:r>
          </w:p>
        </w:tc>
        <w:tc>
          <w:tcPr>
            <w:tcW w:w="28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3012C4" w:rsidR="00721B89" w:rsidP="00721B89" w:rsidRDefault="00721B89" w14:paraId="1938CAE6" w14:textId="77777777">
            <w:pPr>
              <w:spacing w:line="276" w:lineRule="auto"/>
              <w:rPr>
                <w:rFonts w:eastAsia="Calibri"/>
                <w:sz w:val="21"/>
                <w:szCs w:val="21"/>
              </w:rPr>
            </w:pPr>
            <w:r w:rsidRPr="003012C4">
              <w:rPr>
                <w:rFonts w:eastAsia="Calibri"/>
                <w:sz w:val="21"/>
                <w:szCs w:val="21"/>
              </w:rPr>
              <w:t>Contacted potential participant</w:t>
            </w:r>
          </w:p>
          <w:p w:rsidRPr="003012C4" w:rsidR="00721B89" w:rsidP="00721B89" w:rsidRDefault="00721B89" w14:paraId="32CC85D7" w14:textId="77777777">
            <w:pPr>
              <w:spacing w:line="276" w:lineRule="auto"/>
              <w:rPr>
                <w:rFonts w:eastAsia="Calibri"/>
                <w:sz w:val="21"/>
                <w:szCs w:val="21"/>
              </w:rPr>
            </w:pPr>
            <w:r w:rsidRPr="003012C4">
              <w:rPr>
                <w:rFonts w:eastAsia="Calibri"/>
                <w:sz w:val="21"/>
                <w:szCs w:val="21"/>
              </w:rPr>
              <w:t>(read email)</w:t>
            </w:r>
          </w:p>
        </w:tc>
        <w:tc>
          <w:tcPr>
            <w:tcW w:w="10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3012C4" w:rsidR="00721B89" w:rsidP="00721B89" w:rsidRDefault="00721B89" w14:paraId="6B3749FE" w14:textId="77777777">
            <w:pPr>
              <w:spacing w:line="276" w:lineRule="auto"/>
              <w:ind w:right="165"/>
              <w:jc w:val="center"/>
              <w:rPr>
                <w:rFonts w:eastAsia="Calibri"/>
                <w:sz w:val="21"/>
                <w:szCs w:val="21"/>
              </w:rPr>
            </w:pPr>
            <w:r w:rsidRPr="003012C4">
              <w:rPr>
                <w:rFonts w:eastAsia="Calibri"/>
                <w:sz w:val="21"/>
                <w:szCs w:val="21"/>
              </w:rPr>
              <w:t>2</w:t>
            </w:r>
          </w:p>
        </w:tc>
        <w:tc>
          <w:tcPr>
            <w:tcW w:w="7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3012C4" w:rsidR="00721B89" w:rsidP="00721B89" w:rsidRDefault="00721B89" w14:paraId="431E7AA7" w14:textId="77777777">
            <w:pPr>
              <w:spacing w:line="276" w:lineRule="auto"/>
              <w:ind w:right="165"/>
              <w:jc w:val="center"/>
              <w:rPr>
                <w:rFonts w:eastAsia="Calibri"/>
                <w:sz w:val="21"/>
                <w:szCs w:val="21"/>
              </w:rPr>
            </w:pPr>
            <w:r w:rsidRPr="003012C4">
              <w:rPr>
                <w:rFonts w:eastAsia="Calibri"/>
                <w:sz w:val="21"/>
                <w:szCs w:val="21"/>
              </w:rPr>
              <w:t>1</w:t>
            </w:r>
          </w:p>
        </w:tc>
        <w:tc>
          <w:tcPr>
            <w:tcW w:w="7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3012C4" w:rsidR="00721B89" w:rsidP="00721B89" w:rsidRDefault="00721B89" w14:paraId="0354295F" w14:textId="77777777">
            <w:pPr>
              <w:spacing w:line="276" w:lineRule="auto"/>
              <w:ind w:right="165"/>
              <w:jc w:val="center"/>
              <w:rPr>
                <w:rFonts w:eastAsia="Calibri"/>
                <w:sz w:val="21"/>
                <w:szCs w:val="21"/>
              </w:rPr>
            </w:pPr>
            <w:r w:rsidRPr="003012C4">
              <w:rPr>
                <w:rFonts w:eastAsia="Calibri"/>
                <w:sz w:val="21"/>
                <w:szCs w:val="21"/>
              </w:rPr>
              <w:t>36</w:t>
            </w:r>
          </w:p>
        </w:tc>
        <w:tc>
          <w:tcPr>
            <w:tcW w:w="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3012C4" w:rsidR="00721B89" w:rsidP="00721B89" w:rsidRDefault="00721B89" w14:paraId="4EC3C6AD" w14:textId="77777777">
            <w:pPr>
              <w:spacing w:line="276" w:lineRule="auto"/>
              <w:ind w:right="165"/>
              <w:jc w:val="center"/>
              <w:rPr>
                <w:rFonts w:eastAsia="Calibri"/>
                <w:sz w:val="21"/>
                <w:szCs w:val="21"/>
              </w:rPr>
            </w:pPr>
            <w:r w:rsidRPr="003012C4">
              <w:rPr>
                <w:rFonts w:eastAsia="Calibri"/>
                <w:sz w:val="21"/>
                <w:szCs w:val="21"/>
              </w:rPr>
              <w:t>2</w:t>
            </w:r>
          </w:p>
        </w:tc>
        <w:tc>
          <w:tcPr>
            <w:tcW w:w="630" w:type="dxa"/>
            <w:vMerge w:val="restart"/>
            <w:tcBorders>
              <w:top w:val="single" w:color="auto" w:sz="4" w:space="0"/>
              <w:left w:val="single" w:color="auto" w:sz="4" w:space="0"/>
              <w:bottom w:val="single" w:color="auto" w:sz="4" w:space="0"/>
              <w:right w:val="single" w:color="auto" w:sz="4" w:space="0"/>
            </w:tcBorders>
            <w:vAlign w:val="center"/>
            <w:hideMark/>
          </w:tcPr>
          <w:p w:rsidRPr="003012C4" w:rsidR="00721B89" w:rsidP="00721B89" w:rsidRDefault="00721B89" w14:paraId="47A9B849" w14:textId="77777777">
            <w:pPr>
              <w:spacing w:line="276" w:lineRule="auto"/>
              <w:ind w:right="212"/>
              <w:jc w:val="right"/>
              <w:rPr>
                <w:rFonts w:eastAsia="Calibri"/>
                <w:sz w:val="21"/>
                <w:szCs w:val="21"/>
              </w:rPr>
            </w:pPr>
            <w:r w:rsidRPr="003012C4">
              <w:rPr>
                <w:rFonts w:eastAsia="Calibri"/>
                <w:sz w:val="21"/>
                <w:szCs w:val="21"/>
              </w:rPr>
              <w:t>20</w:t>
            </w:r>
          </w:p>
        </w:tc>
        <w:tc>
          <w:tcPr>
            <w:tcW w:w="630" w:type="dxa"/>
            <w:vMerge/>
            <w:tcBorders>
              <w:left w:val="single" w:color="auto" w:sz="4" w:space="0"/>
              <w:right w:val="single" w:color="auto" w:sz="4" w:space="0"/>
            </w:tcBorders>
            <w:shd w:val="clear" w:color="auto" w:fill="F2F2F2" w:themeFill="background1" w:themeFillShade="F2"/>
            <w:vAlign w:val="center"/>
          </w:tcPr>
          <w:p w:rsidRPr="003012C4" w:rsidR="00721B89" w:rsidP="00721B89" w:rsidRDefault="00721B89" w14:paraId="550FA667" w14:textId="77777777">
            <w:pPr>
              <w:spacing w:line="276" w:lineRule="auto"/>
              <w:ind w:right="212"/>
              <w:jc w:val="center"/>
              <w:rPr>
                <w:rFonts w:eastAsia="Calibri"/>
                <w:sz w:val="21"/>
                <w:szCs w:val="21"/>
              </w:rPr>
            </w:pPr>
          </w:p>
        </w:tc>
      </w:tr>
      <w:tr w:rsidRPr="003012C4" w:rsidR="00721B89" w:rsidTr="00721B89" w14:paraId="08A9E53F" w14:textId="77777777">
        <w:trPr>
          <w:trHeight w:val="673"/>
        </w:trPr>
        <w:tc>
          <w:tcPr>
            <w:tcW w:w="1246" w:type="dxa"/>
            <w:vMerge/>
            <w:tcBorders>
              <w:top w:val="single" w:color="auto" w:sz="4" w:space="0"/>
              <w:left w:val="single" w:color="auto" w:sz="4" w:space="0"/>
              <w:bottom w:val="single" w:color="auto" w:sz="4" w:space="0"/>
              <w:right w:val="single" w:color="auto" w:sz="4" w:space="0"/>
            </w:tcBorders>
            <w:vAlign w:val="center"/>
            <w:hideMark/>
          </w:tcPr>
          <w:p w:rsidRPr="003012C4" w:rsidR="00721B89" w:rsidP="00721B89" w:rsidRDefault="00721B89" w14:paraId="5B774934" w14:textId="77777777">
            <w:pPr>
              <w:spacing w:line="276" w:lineRule="auto"/>
              <w:rPr>
                <w:rFonts w:eastAsia="Calibri"/>
                <w:sz w:val="21"/>
                <w:szCs w:val="21"/>
              </w:rPr>
            </w:pPr>
          </w:p>
        </w:tc>
        <w:tc>
          <w:tcPr>
            <w:tcW w:w="729" w:type="dxa"/>
            <w:vMerge/>
            <w:tcBorders>
              <w:top w:val="single" w:color="auto" w:sz="4" w:space="0"/>
              <w:left w:val="single" w:color="auto" w:sz="4" w:space="0"/>
              <w:bottom w:val="single" w:color="auto" w:sz="4" w:space="0"/>
              <w:right w:val="single" w:color="auto" w:sz="4" w:space="0"/>
            </w:tcBorders>
            <w:vAlign w:val="center"/>
            <w:hideMark/>
          </w:tcPr>
          <w:p w:rsidRPr="003012C4" w:rsidR="00721B89" w:rsidP="00721B89" w:rsidRDefault="00721B89" w14:paraId="0A40325A" w14:textId="77777777">
            <w:pPr>
              <w:spacing w:line="276" w:lineRule="auto"/>
              <w:jc w:val="center"/>
              <w:rPr>
                <w:rFonts w:eastAsia="Calibri"/>
                <w:sz w:val="21"/>
                <w:szCs w:val="21"/>
              </w:rPr>
            </w:pPr>
          </w:p>
        </w:tc>
        <w:tc>
          <w:tcPr>
            <w:tcW w:w="28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3012C4" w:rsidR="00721B89" w:rsidP="00721B89" w:rsidRDefault="00721B89" w14:paraId="5BD84DBB" w14:textId="77777777">
            <w:pPr>
              <w:spacing w:line="276" w:lineRule="auto"/>
              <w:rPr>
                <w:rFonts w:eastAsia="Calibri"/>
                <w:sz w:val="21"/>
                <w:szCs w:val="21"/>
              </w:rPr>
            </w:pPr>
            <w:r w:rsidRPr="003012C4">
              <w:rPr>
                <w:rFonts w:eastAsia="Calibri"/>
                <w:sz w:val="21"/>
                <w:szCs w:val="21"/>
              </w:rPr>
              <w:t>Recruited participant</w:t>
            </w:r>
          </w:p>
          <w:p w:rsidRPr="003012C4" w:rsidR="00721B89" w:rsidP="00721B89" w:rsidRDefault="00721B89" w14:paraId="142AF121" w14:textId="1E6250F5">
            <w:pPr>
              <w:spacing w:line="276" w:lineRule="auto"/>
              <w:rPr>
                <w:rFonts w:eastAsia="Calibri"/>
                <w:sz w:val="21"/>
                <w:szCs w:val="21"/>
              </w:rPr>
            </w:pPr>
            <w:r w:rsidRPr="003012C4">
              <w:rPr>
                <w:rFonts w:eastAsia="Calibri"/>
                <w:sz w:val="21"/>
                <w:szCs w:val="21"/>
              </w:rPr>
              <w:t xml:space="preserve">(completed </w:t>
            </w:r>
            <w:r w:rsidR="00521AC5">
              <w:rPr>
                <w:rFonts w:eastAsia="Calibri"/>
                <w:sz w:val="21"/>
                <w:szCs w:val="21"/>
              </w:rPr>
              <w:t>Form 1344</w:t>
            </w:r>
            <w:r w:rsidRPr="003012C4">
              <w:rPr>
                <w:rFonts w:eastAsia="Calibri"/>
                <w:sz w:val="21"/>
                <w:szCs w:val="21"/>
              </w:rPr>
              <w:t>)</w:t>
            </w:r>
          </w:p>
          <w:p w:rsidRPr="003012C4" w:rsidR="00721B89" w:rsidP="00721B89" w:rsidRDefault="00721B89" w14:paraId="4E712B92" w14:textId="77777777">
            <w:pPr>
              <w:spacing w:line="276" w:lineRule="auto"/>
              <w:rPr>
                <w:rFonts w:eastAsia="Calibri"/>
                <w:sz w:val="21"/>
                <w:szCs w:val="21"/>
              </w:rPr>
            </w:pPr>
          </w:p>
        </w:tc>
        <w:tc>
          <w:tcPr>
            <w:tcW w:w="10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3012C4" w:rsidR="00721B89" w:rsidP="00721B89" w:rsidRDefault="00721B89" w14:paraId="66A15CCC" w14:textId="77777777">
            <w:pPr>
              <w:spacing w:line="276" w:lineRule="auto"/>
              <w:ind w:right="165"/>
              <w:jc w:val="center"/>
              <w:rPr>
                <w:rFonts w:eastAsia="Calibri"/>
                <w:sz w:val="21"/>
                <w:szCs w:val="21"/>
              </w:rPr>
            </w:pPr>
            <w:r w:rsidRPr="003012C4">
              <w:rPr>
                <w:rFonts w:eastAsia="Calibri"/>
                <w:sz w:val="21"/>
                <w:szCs w:val="21"/>
              </w:rPr>
              <w:t>90</w:t>
            </w:r>
          </w:p>
        </w:tc>
        <w:tc>
          <w:tcPr>
            <w:tcW w:w="7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3012C4" w:rsidR="00721B89" w:rsidP="00721B89" w:rsidRDefault="00721B89" w14:paraId="5771F95E" w14:textId="77777777">
            <w:pPr>
              <w:spacing w:line="276" w:lineRule="auto"/>
              <w:ind w:right="165"/>
              <w:jc w:val="center"/>
              <w:rPr>
                <w:rFonts w:eastAsia="Calibri"/>
                <w:sz w:val="21"/>
                <w:szCs w:val="21"/>
              </w:rPr>
            </w:pPr>
            <w:r w:rsidRPr="003012C4">
              <w:rPr>
                <w:rFonts w:eastAsia="Calibri"/>
                <w:sz w:val="21"/>
                <w:szCs w:val="21"/>
              </w:rPr>
              <w:t>1</w:t>
            </w:r>
          </w:p>
        </w:tc>
        <w:tc>
          <w:tcPr>
            <w:tcW w:w="7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3012C4" w:rsidR="00721B89" w:rsidP="00721B89" w:rsidRDefault="00721B89" w14:paraId="4A785D45" w14:textId="77777777">
            <w:pPr>
              <w:spacing w:line="276" w:lineRule="auto"/>
              <w:ind w:right="165"/>
              <w:jc w:val="center"/>
              <w:rPr>
                <w:rFonts w:eastAsia="Calibri"/>
                <w:sz w:val="21"/>
                <w:szCs w:val="21"/>
              </w:rPr>
            </w:pPr>
            <w:r w:rsidRPr="003012C4">
              <w:rPr>
                <w:rFonts w:eastAsia="Calibri"/>
                <w:sz w:val="21"/>
                <w:szCs w:val="21"/>
              </w:rPr>
              <w:t>12</w:t>
            </w:r>
          </w:p>
        </w:tc>
        <w:tc>
          <w:tcPr>
            <w:tcW w:w="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3012C4" w:rsidR="00721B89" w:rsidP="00721B89" w:rsidRDefault="00721B89" w14:paraId="069EFCE8" w14:textId="77777777">
            <w:pPr>
              <w:spacing w:line="276" w:lineRule="auto"/>
              <w:ind w:right="165"/>
              <w:jc w:val="center"/>
              <w:rPr>
                <w:rFonts w:eastAsia="Calibri"/>
                <w:sz w:val="21"/>
                <w:szCs w:val="21"/>
              </w:rPr>
            </w:pPr>
            <w:r w:rsidRPr="003012C4">
              <w:rPr>
                <w:rFonts w:eastAsia="Calibri"/>
                <w:sz w:val="21"/>
                <w:szCs w:val="21"/>
              </w:rPr>
              <w:t>18</w:t>
            </w:r>
          </w:p>
        </w:tc>
        <w:tc>
          <w:tcPr>
            <w:tcW w:w="630" w:type="dxa"/>
            <w:vMerge/>
            <w:tcBorders>
              <w:top w:val="single" w:color="auto" w:sz="4" w:space="0"/>
              <w:left w:val="single" w:color="auto" w:sz="4" w:space="0"/>
              <w:bottom w:val="single" w:color="auto" w:sz="4" w:space="0"/>
              <w:right w:val="single" w:color="auto" w:sz="4" w:space="0"/>
            </w:tcBorders>
            <w:vAlign w:val="center"/>
            <w:hideMark/>
          </w:tcPr>
          <w:p w:rsidRPr="003012C4" w:rsidR="00721B89" w:rsidP="00721B89" w:rsidRDefault="00721B89" w14:paraId="1C5905C8" w14:textId="77777777">
            <w:pPr>
              <w:spacing w:line="276" w:lineRule="auto"/>
              <w:ind w:right="212"/>
              <w:jc w:val="right"/>
              <w:rPr>
                <w:rFonts w:eastAsia="Calibri"/>
                <w:sz w:val="21"/>
                <w:szCs w:val="21"/>
              </w:rPr>
            </w:pPr>
          </w:p>
        </w:tc>
        <w:tc>
          <w:tcPr>
            <w:tcW w:w="630" w:type="dxa"/>
            <w:vMerge/>
            <w:tcBorders>
              <w:left w:val="single" w:color="auto" w:sz="4" w:space="0"/>
              <w:right w:val="single" w:color="auto" w:sz="4" w:space="0"/>
            </w:tcBorders>
            <w:shd w:val="clear" w:color="auto" w:fill="F2F2F2" w:themeFill="background1" w:themeFillShade="F2"/>
            <w:vAlign w:val="center"/>
          </w:tcPr>
          <w:p w:rsidRPr="003012C4" w:rsidR="00721B89" w:rsidP="00721B89" w:rsidRDefault="00721B89" w14:paraId="1E3F97A9" w14:textId="77777777">
            <w:pPr>
              <w:spacing w:line="276" w:lineRule="auto"/>
              <w:jc w:val="center"/>
              <w:rPr>
                <w:rFonts w:eastAsia="Calibri"/>
                <w:sz w:val="21"/>
                <w:szCs w:val="21"/>
              </w:rPr>
            </w:pPr>
          </w:p>
        </w:tc>
      </w:tr>
      <w:tr w:rsidRPr="003012C4" w:rsidR="00721B89" w:rsidTr="00721B89" w14:paraId="5F34D93E" w14:textId="77777777">
        <w:trPr>
          <w:trHeight w:val="527"/>
        </w:trPr>
        <w:tc>
          <w:tcPr>
            <w:tcW w:w="1246" w:type="dxa"/>
            <w:vMerge w:val="restart"/>
            <w:tcBorders>
              <w:top w:val="single" w:color="auto" w:sz="4" w:space="0"/>
              <w:left w:val="single" w:color="auto" w:sz="4" w:space="0"/>
              <w:right w:val="single" w:color="auto" w:sz="4" w:space="0"/>
            </w:tcBorders>
            <w:vAlign w:val="center"/>
          </w:tcPr>
          <w:p w:rsidRPr="003012C4" w:rsidR="00721B89" w:rsidP="00721B89" w:rsidRDefault="00721B89" w14:paraId="78CC53DC" w14:textId="77777777">
            <w:pPr>
              <w:spacing w:line="276" w:lineRule="auto"/>
              <w:ind w:left="147"/>
              <w:rPr>
                <w:rFonts w:eastAsia="Calibri"/>
                <w:sz w:val="21"/>
                <w:szCs w:val="21"/>
              </w:rPr>
            </w:pPr>
            <w:r w:rsidRPr="003012C4">
              <w:rPr>
                <w:rFonts w:eastAsia="Calibri"/>
                <w:sz w:val="21"/>
                <w:szCs w:val="21"/>
              </w:rPr>
              <w:t xml:space="preserve">Wave 4 </w:t>
            </w:r>
          </w:p>
          <w:p w:rsidRPr="003012C4" w:rsidR="00721B89" w:rsidP="00721B89" w:rsidRDefault="00721B89" w14:paraId="51BA250B" w14:textId="62592792">
            <w:pPr>
              <w:spacing w:line="276" w:lineRule="auto"/>
              <w:ind w:left="147"/>
              <w:rPr>
                <w:rFonts w:eastAsia="Calibri"/>
                <w:b/>
                <w:sz w:val="21"/>
                <w:szCs w:val="21"/>
              </w:rPr>
            </w:pPr>
            <w:r w:rsidRPr="003012C4">
              <w:rPr>
                <w:rFonts w:eastAsia="Calibri"/>
                <w:sz w:val="21"/>
                <w:szCs w:val="21"/>
              </w:rPr>
              <w:t>(Reminder Email #3)</w:t>
            </w:r>
          </w:p>
        </w:tc>
        <w:tc>
          <w:tcPr>
            <w:tcW w:w="729" w:type="dxa"/>
            <w:vMerge w:val="restart"/>
            <w:tcBorders>
              <w:top w:val="single" w:color="auto" w:sz="4" w:space="0"/>
              <w:left w:val="single" w:color="auto" w:sz="4" w:space="0"/>
              <w:right w:val="single" w:color="auto" w:sz="4" w:space="0"/>
            </w:tcBorders>
            <w:vAlign w:val="center"/>
          </w:tcPr>
          <w:p w:rsidRPr="003012C4" w:rsidR="00721B89" w:rsidP="00721B89" w:rsidRDefault="00721B89" w14:paraId="6D2BF63A" w14:textId="77777777">
            <w:pPr>
              <w:spacing w:line="276" w:lineRule="auto"/>
              <w:ind w:right="206"/>
              <w:jc w:val="center"/>
              <w:rPr>
                <w:rFonts w:eastAsia="Calibri"/>
                <w:sz w:val="21"/>
                <w:szCs w:val="21"/>
              </w:rPr>
            </w:pPr>
            <w:r>
              <w:rPr>
                <w:rFonts w:eastAsia="Calibri"/>
                <w:sz w:val="21"/>
                <w:szCs w:val="21"/>
              </w:rPr>
              <w:t xml:space="preserve">  </w:t>
            </w:r>
            <w:r w:rsidRPr="003012C4">
              <w:rPr>
                <w:rFonts w:eastAsia="Calibri"/>
                <w:sz w:val="21"/>
                <w:szCs w:val="21"/>
              </w:rPr>
              <w:t>24</w:t>
            </w:r>
          </w:p>
        </w:tc>
        <w:tc>
          <w:tcPr>
            <w:tcW w:w="2880" w:type="dxa"/>
            <w:tcBorders>
              <w:top w:val="single" w:color="auto" w:sz="4" w:space="0"/>
              <w:left w:val="single" w:color="auto" w:sz="4" w:space="0"/>
              <w:bottom w:val="single" w:color="auto" w:sz="4" w:space="0"/>
              <w:right w:val="single" w:color="auto" w:sz="4" w:space="0"/>
            </w:tcBorders>
            <w:vAlign w:val="center"/>
          </w:tcPr>
          <w:p w:rsidRPr="003012C4" w:rsidR="00721B89" w:rsidP="00721B89" w:rsidRDefault="00721B89" w14:paraId="4A920A1A" w14:textId="77777777">
            <w:pPr>
              <w:spacing w:line="276" w:lineRule="auto"/>
              <w:ind w:left="125"/>
              <w:rPr>
                <w:rFonts w:eastAsia="Calibri"/>
                <w:sz w:val="21"/>
                <w:szCs w:val="21"/>
              </w:rPr>
            </w:pPr>
            <w:r w:rsidRPr="003012C4">
              <w:rPr>
                <w:rFonts w:eastAsia="Calibri"/>
                <w:sz w:val="21"/>
                <w:szCs w:val="21"/>
              </w:rPr>
              <w:t>Contacted potential participant</w:t>
            </w:r>
          </w:p>
          <w:p w:rsidRPr="003012C4" w:rsidR="00721B89" w:rsidP="00721B89" w:rsidRDefault="00721B89" w14:paraId="5F9A6B2C" w14:textId="77777777">
            <w:pPr>
              <w:spacing w:line="276" w:lineRule="auto"/>
              <w:ind w:left="94" w:right="206"/>
              <w:rPr>
                <w:rFonts w:eastAsia="Calibri"/>
                <w:b/>
                <w:sz w:val="21"/>
                <w:szCs w:val="21"/>
              </w:rPr>
            </w:pPr>
            <w:r w:rsidRPr="003012C4">
              <w:rPr>
                <w:rFonts w:eastAsia="Calibri"/>
                <w:sz w:val="21"/>
                <w:szCs w:val="21"/>
              </w:rPr>
              <w:t>(read email)</w:t>
            </w:r>
          </w:p>
        </w:tc>
        <w:tc>
          <w:tcPr>
            <w:tcW w:w="1043" w:type="dxa"/>
            <w:tcBorders>
              <w:top w:val="single" w:color="auto" w:sz="4" w:space="0"/>
              <w:left w:val="single" w:color="auto" w:sz="4" w:space="0"/>
              <w:bottom w:val="single" w:color="auto" w:sz="4" w:space="0"/>
              <w:right w:val="single" w:color="auto" w:sz="4" w:space="0"/>
            </w:tcBorders>
            <w:vAlign w:val="center"/>
          </w:tcPr>
          <w:p w:rsidRPr="003012C4" w:rsidR="00721B89" w:rsidP="00721B89" w:rsidRDefault="00721B89" w14:paraId="420E6E1F" w14:textId="77777777">
            <w:pPr>
              <w:spacing w:line="276" w:lineRule="auto"/>
              <w:ind w:right="165"/>
              <w:jc w:val="center"/>
              <w:rPr>
                <w:rFonts w:eastAsia="Calibri"/>
                <w:bCs/>
                <w:sz w:val="21"/>
                <w:szCs w:val="21"/>
              </w:rPr>
            </w:pPr>
            <w:r w:rsidRPr="003012C4">
              <w:rPr>
                <w:rFonts w:eastAsia="Calibri"/>
                <w:bCs/>
                <w:sz w:val="21"/>
                <w:szCs w:val="21"/>
              </w:rPr>
              <w:t>2</w:t>
            </w:r>
          </w:p>
        </w:tc>
        <w:tc>
          <w:tcPr>
            <w:tcW w:w="720" w:type="dxa"/>
            <w:tcBorders>
              <w:top w:val="single" w:color="auto" w:sz="4" w:space="0"/>
              <w:left w:val="single" w:color="auto" w:sz="4" w:space="0"/>
              <w:bottom w:val="single" w:color="auto" w:sz="4" w:space="0"/>
              <w:right w:val="single" w:color="auto" w:sz="4" w:space="0"/>
            </w:tcBorders>
            <w:vAlign w:val="center"/>
          </w:tcPr>
          <w:p w:rsidRPr="003012C4" w:rsidR="00721B89" w:rsidP="00721B89" w:rsidRDefault="00721B89" w14:paraId="3EA36DC2" w14:textId="77777777">
            <w:pPr>
              <w:spacing w:line="276" w:lineRule="auto"/>
              <w:ind w:right="165"/>
              <w:jc w:val="center"/>
              <w:rPr>
                <w:rFonts w:eastAsiaTheme="minorHAnsi"/>
                <w:bCs/>
                <w:sz w:val="21"/>
                <w:szCs w:val="21"/>
              </w:rPr>
            </w:pPr>
            <w:r w:rsidRPr="003012C4">
              <w:rPr>
                <w:rFonts w:eastAsia="Calibri"/>
                <w:bCs/>
                <w:sz w:val="21"/>
                <w:szCs w:val="21"/>
              </w:rPr>
              <w:t>1</w:t>
            </w:r>
          </w:p>
        </w:tc>
        <w:tc>
          <w:tcPr>
            <w:tcW w:w="757" w:type="dxa"/>
            <w:tcBorders>
              <w:top w:val="single" w:color="auto" w:sz="4" w:space="0"/>
              <w:left w:val="single" w:color="auto" w:sz="4" w:space="0"/>
              <w:bottom w:val="single" w:color="auto" w:sz="4" w:space="0"/>
              <w:right w:val="single" w:color="auto" w:sz="4" w:space="0"/>
            </w:tcBorders>
            <w:vAlign w:val="center"/>
          </w:tcPr>
          <w:p w:rsidRPr="003012C4" w:rsidR="00721B89" w:rsidP="00721B89" w:rsidRDefault="00721B89" w14:paraId="1EB684CB" w14:textId="77777777">
            <w:pPr>
              <w:spacing w:line="276" w:lineRule="auto"/>
              <w:ind w:right="165"/>
              <w:jc w:val="center"/>
              <w:rPr>
                <w:rFonts w:eastAsiaTheme="minorHAnsi"/>
                <w:bCs/>
                <w:sz w:val="21"/>
                <w:szCs w:val="21"/>
              </w:rPr>
            </w:pPr>
            <w:r w:rsidRPr="003012C4">
              <w:rPr>
                <w:rFonts w:eastAsia="Calibri"/>
                <w:bCs/>
                <w:sz w:val="21"/>
                <w:szCs w:val="21"/>
              </w:rPr>
              <w:t>24</w:t>
            </w:r>
          </w:p>
        </w:tc>
        <w:tc>
          <w:tcPr>
            <w:tcW w:w="639" w:type="dxa"/>
            <w:tcBorders>
              <w:top w:val="single" w:color="auto" w:sz="4" w:space="0"/>
              <w:left w:val="single" w:color="auto" w:sz="4" w:space="0"/>
              <w:bottom w:val="single" w:color="auto" w:sz="4" w:space="0"/>
              <w:right w:val="single" w:color="auto" w:sz="4" w:space="0"/>
            </w:tcBorders>
            <w:vAlign w:val="center"/>
          </w:tcPr>
          <w:p w:rsidRPr="003012C4" w:rsidR="00721B89" w:rsidP="00721B89" w:rsidRDefault="00721B89" w14:paraId="5B112700" w14:textId="77777777">
            <w:pPr>
              <w:spacing w:line="276" w:lineRule="auto"/>
              <w:ind w:right="165"/>
              <w:jc w:val="center"/>
              <w:rPr>
                <w:rFonts w:eastAsiaTheme="minorHAnsi"/>
                <w:sz w:val="21"/>
                <w:szCs w:val="21"/>
              </w:rPr>
            </w:pPr>
            <w:r w:rsidRPr="003012C4">
              <w:rPr>
                <w:rFonts w:eastAsia="Calibri"/>
                <w:sz w:val="21"/>
                <w:szCs w:val="21"/>
              </w:rPr>
              <w:t>1</w:t>
            </w:r>
          </w:p>
        </w:tc>
        <w:tc>
          <w:tcPr>
            <w:tcW w:w="630" w:type="dxa"/>
            <w:vMerge w:val="restart"/>
            <w:tcBorders>
              <w:top w:val="single" w:color="auto" w:sz="4" w:space="0"/>
              <w:left w:val="single" w:color="auto" w:sz="4" w:space="0"/>
              <w:right w:val="single" w:color="auto" w:sz="4" w:space="0"/>
            </w:tcBorders>
            <w:vAlign w:val="center"/>
          </w:tcPr>
          <w:p w:rsidRPr="003012C4" w:rsidR="00721B89" w:rsidP="00721B89" w:rsidRDefault="00721B89" w14:paraId="3C12213D" w14:textId="77777777">
            <w:pPr>
              <w:spacing w:line="276" w:lineRule="auto"/>
              <w:ind w:right="212"/>
              <w:jc w:val="right"/>
              <w:rPr>
                <w:rFonts w:eastAsia="Calibri"/>
                <w:sz w:val="21"/>
                <w:szCs w:val="21"/>
              </w:rPr>
            </w:pPr>
            <w:r w:rsidRPr="003012C4">
              <w:rPr>
                <w:rFonts w:eastAsia="Calibri"/>
                <w:sz w:val="21"/>
                <w:szCs w:val="21"/>
              </w:rPr>
              <w:t>19</w:t>
            </w:r>
          </w:p>
        </w:tc>
        <w:tc>
          <w:tcPr>
            <w:tcW w:w="630" w:type="dxa"/>
            <w:vMerge/>
            <w:tcBorders>
              <w:left w:val="single" w:color="auto" w:sz="4" w:space="0"/>
              <w:right w:val="single" w:color="auto" w:sz="4" w:space="0"/>
            </w:tcBorders>
            <w:shd w:val="clear" w:color="auto" w:fill="F2F2F2" w:themeFill="background1" w:themeFillShade="F2"/>
            <w:vAlign w:val="center"/>
          </w:tcPr>
          <w:p w:rsidRPr="003012C4" w:rsidR="00721B89" w:rsidP="00721B89" w:rsidRDefault="00721B89" w14:paraId="1E91ECC4" w14:textId="77777777">
            <w:pPr>
              <w:spacing w:line="276" w:lineRule="auto"/>
              <w:jc w:val="center"/>
              <w:rPr>
                <w:rFonts w:eastAsiaTheme="minorHAnsi"/>
                <w:sz w:val="21"/>
                <w:szCs w:val="21"/>
              </w:rPr>
            </w:pPr>
          </w:p>
        </w:tc>
      </w:tr>
      <w:tr w:rsidRPr="003012C4" w:rsidR="00721B89" w:rsidTr="00721B89" w14:paraId="0B6BBDF4" w14:textId="77777777">
        <w:trPr>
          <w:trHeight w:val="527"/>
        </w:trPr>
        <w:tc>
          <w:tcPr>
            <w:tcW w:w="1246" w:type="dxa"/>
            <w:vMerge/>
            <w:tcBorders>
              <w:left w:val="single" w:color="auto" w:sz="4" w:space="0"/>
              <w:bottom w:val="single" w:color="auto" w:sz="4" w:space="0"/>
              <w:right w:val="single" w:color="auto" w:sz="4" w:space="0"/>
            </w:tcBorders>
            <w:vAlign w:val="center"/>
            <w:hideMark/>
          </w:tcPr>
          <w:p w:rsidRPr="003012C4" w:rsidR="00721B89" w:rsidP="00721B89" w:rsidRDefault="00721B89" w14:paraId="097F08A7" w14:textId="77777777">
            <w:pPr>
              <w:spacing w:line="276" w:lineRule="auto"/>
              <w:ind w:left="147"/>
              <w:rPr>
                <w:rFonts w:eastAsia="Calibri"/>
                <w:b/>
                <w:sz w:val="21"/>
                <w:szCs w:val="21"/>
              </w:rPr>
            </w:pPr>
          </w:p>
        </w:tc>
        <w:tc>
          <w:tcPr>
            <w:tcW w:w="729" w:type="dxa"/>
            <w:vMerge/>
            <w:tcBorders>
              <w:left w:val="single" w:color="auto" w:sz="4" w:space="0"/>
              <w:bottom w:val="single" w:color="auto" w:sz="4" w:space="0"/>
              <w:right w:val="single" w:color="auto" w:sz="4" w:space="0"/>
            </w:tcBorders>
            <w:vAlign w:val="center"/>
          </w:tcPr>
          <w:p w:rsidRPr="003012C4" w:rsidR="00721B89" w:rsidP="00721B89" w:rsidRDefault="00721B89" w14:paraId="697B9C13" w14:textId="77777777">
            <w:pPr>
              <w:spacing w:line="276" w:lineRule="auto"/>
              <w:ind w:right="206"/>
              <w:jc w:val="center"/>
              <w:rPr>
                <w:rFonts w:eastAsia="Calibri"/>
                <w:sz w:val="21"/>
                <w:szCs w:val="21"/>
              </w:rPr>
            </w:pPr>
          </w:p>
        </w:tc>
        <w:tc>
          <w:tcPr>
            <w:tcW w:w="2880" w:type="dxa"/>
            <w:tcBorders>
              <w:top w:val="single" w:color="auto" w:sz="4" w:space="0"/>
              <w:left w:val="single" w:color="auto" w:sz="4" w:space="0"/>
              <w:bottom w:val="single" w:color="auto" w:sz="4" w:space="0"/>
              <w:right w:val="single" w:color="auto" w:sz="4" w:space="0"/>
            </w:tcBorders>
            <w:vAlign w:val="center"/>
            <w:hideMark/>
          </w:tcPr>
          <w:p w:rsidRPr="003012C4" w:rsidR="00721B89" w:rsidP="00721B89" w:rsidRDefault="00721B89" w14:paraId="461F6197" w14:textId="77777777">
            <w:pPr>
              <w:spacing w:line="276" w:lineRule="auto"/>
              <w:ind w:left="94"/>
              <w:rPr>
                <w:rFonts w:eastAsia="Calibri"/>
                <w:sz w:val="21"/>
                <w:szCs w:val="21"/>
              </w:rPr>
            </w:pPr>
            <w:r w:rsidRPr="003012C4">
              <w:rPr>
                <w:rFonts w:eastAsia="Calibri"/>
                <w:sz w:val="21"/>
                <w:szCs w:val="21"/>
              </w:rPr>
              <w:t>Recruited participant</w:t>
            </w:r>
          </w:p>
          <w:p w:rsidRPr="003012C4" w:rsidR="00721B89" w:rsidP="00721B89" w:rsidRDefault="00721B89" w14:paraId="3CEFABC8" w14:textId="0A964FA6">
            <w:pPr>
              <w:spacing w:line="276" w:lineRule="auto"/>
              <w:ind w:left="94"/>
              <w:rPr>
                <w:rFonts w:eastAsia="Calibri"/>
                <w:sz w:val="21"/>
                <w:szCs w:val="21"/>
              </w:rPr>
            </w:pPr>
            <w:r w:rsidRPr="003012C4">
              <w:rPr>
                <w:rFonts w:eastAsia="Calibri"/>
                <w:sz w:val="21"/>
                <w:szCs w:val="21"/>
              </w:rPr>
              <w:t xml:space="preserve">(completed </w:t>
            </w:r>
            <w:r w:rsidR="00521AC5">
              <w:rPr>
                <w:rFonts w:eastAsia="Calibri"/>
                <w:sz w:val="21"/>
                <w:szCs w:val="21"/>
              </w:rPr>
              <w:t>Form 1344</w:t>
            </w:r>
            <w:r w:rsidRPr="003012C4">
              <w:rPr>
                <w:rFonts w:eastAsia="Calibri"/>
                <w:sz w:val="21"/>
                <w:szCs w:val="21"/>
              </w:rPr>
              <w:t>)</w:t>
            </w:r>
          </w:p>
          <w:p w:rsidRPr="003012C4" w:rsidR="00721B89" w:rsidP="00721B89" w:rsidRDefault="00721B89" w14:paraId="519DEDE6" w14:textId="77777777">
            <w:pPr>
              <w:spacing w:line="276" w:lineRule="auto"/>
              <w:ind w:right="206"/>
              <w:rPr>
                <w:rFonts w:eastAsia="Calibri"/>
                <w:b/>
                <w:sz w:val="21"/>
                <w:szCs w:val="21"/>
              </w:rPr>
            </w:pPr>
          </w:p>
        </w:tc>
        <w:tc>
          <w:tcPr>
            <w:tcW w:w="1043" w:type="dxa"/>
            <w:tcBorders>
              <w:top w:val="single" w:color="auto" w:sz="4" w:space="0"/>
              <w:left w:val="single" w:color="auto" w:sz="4" w:space="0"/>
              <w:bottom w:val="single" w:color="auto" w:sz="4" w:space="0"/>
              <w:right w:val="single" w:color="auto" w:sz="4" w:space="0"/>
            </w:tcBorders>
            <w:vAlign w:val="center"/>
          </w:tcPr>
          <w:p w:rsidRPr="003012C4" w:rsidR="00721B89" w:rsidP="00721B89" w:rsidRDefault="00721B89" w14:paraId="32BC6D04" w14:textId="77777777">
            <w:pPr>
              <w:spacing w:line="276" w:lineRule="auto"/>
              <w:ind w:right="165"/>
              <w:jc w:val="center"/>
              <w:rPr>
                <w:rFonts w:eastAsia="Calibri"/>
                <w:bCs/>
                <w:sz w:val="21"/>
                <w:szCs w:val="21"/>
              </w:rPr>
            </w:pPr>
            <w:r w:rsidRPr="003012C4">
              <w:rPr>
                <w:rFonts w:eastAsia="Calibri"/>
                <w:bCs/>
                <w:sz w:val="21"/>
                <w:szCs w:val="21"/>
              </w:rPr>
              <w:t>90</w:t>
            </w:r>
          </w:p>
        </w:tc>
        <w:tc>
          <w:tcPr>
            <w:tcW w:w="720" w:type="dxa"/>
            <w:tcBorders>
              <w:top w:val="single" w:color="auto" w:sz="4" w:space="0"/>
              <w:left w:val="single" w:color="auto" w:sz="4" w:space="0"/>
              <w:bottom w:val="single" w:color="auto" w:sz="4" w:space="0"/>
              <w:right w:val="single" w:color="auto" w:sz="4" w:space="0"/>
            </w:tcBorders>
            <w:vAlign w:val="center"/>
          </w:tcPr>
          <w:p w:rsidRPr="003012C4" w:rsidR="00721B89" w:rsidP="00721B89" w:rsidRDefault="00721B89" w14:paraId="01AF11D7" w14:textId="77777777">
            <w:pPr>
              <w:spacing w:line="276" w:lineRule="auto"/>
              <w:ind w:right="165"/>
              <w:jc w:val="center"/>
              <w:rPr>
                <w:rFonts w:eastAsiaTheme="minorHAnsi"/>
                <w:bCs/>
                <w:sz w:val="21"/>
                <w:szCs w:val="21"/>
              </w:rPr>
            </w:pPr>
            <w:r w:rsidRPr="003012C4">
              <w:rPr>
                <w:rFonts w:eastAsia="Calibri"/>
                <w:bCs/>
                <w:sz w:val="21"/>
                <w:szCs w:val="21"/>
              </w:rPr>
              <w:t>1</w:t>
            </w:r>
          </w:p>
        </w:tc>
        <w:tc>
          <w:tcPr>
            <w:tcW w:w="757" w:type="dxa"/>
            <w:tcBorders>
              <w:top w:val="single" w:color="auto" w:sz="4" w:space="0"/>
              <w:left w:val="single" w:color="auto" w:sz="4" w:space="0"/>
              <w:bottom w:val="single" w:color="auto" w:sz="4" w:space="0"/>
              <w:right w:val="single" w:color="auto" w:sz="4" w:space="0"/>
            </w:tcBorders>
            <w:vAlign w:val="center"/>
          </w:tcPr>
          <w:p w:rsidRPr="003012C4" w:rsidR="00721B89" w:rsidP="00721B89" w:rsidRDefault="00721B89" w14:paraId="344C2159" w14:textId="77777777">
            <w:pPr>
              <w:spacing w:line="276" w:lineRule="auto"/>
              <w:ind w:right="165"/>
              <w:jc w:val="center"/>
              <w:rPr>
                <w:rFonts w:eastAsiaTheme="minorHAnsi"/>
                <w:bCs/>
                <w:sz w:val="21"/>
                <w:szCs w:val="21"/>
              </w:rPr>
            </w:pPr>
            <w:r w:rsidRPr="003012C4">
              <w:rPr>
                <w:rFonts w:eastAsia="Calibri"/>
                <w:bCs/>
                <w:sz w:val="21"/>
                <w:szCs w:val="21"/>
              </w:rPr>
              <w:t>12</w:t>
            </w:r>
          </w:p>
        </w:tc>
        <w:tc>
          <w:tcPr>
            <w:tcW w:w="639" w:type="dxa"/>
            <w:tcBorders>
              <w:top w:val="single" w:color="auto" w:sz="4" w:space="0"/>
              <w:left w:val="single" w:color="auto" w:sz="4" w:space="0"/>
              <w:bottom w:val="single" w:color="auto" w:sz="4" w:space="0"/>
              <w:right w:val="single" w:color="auto" w:sz="4" w:space="0"/>
            </w:tcBorders>
            <w:vAlign w:val="center"/>
          </w:tcPr>
          <w:p w:rsidRPr="003012C4" w:rsidR="00721B89" w:rsidP="00721B89" w:rsidRDefault="00721B89" w14:paraId="67A82EAB" w14:textId="77777777">
            <w:pPr>
              <w:spacing w:line="276" w:lineRule="auto"/>
              <w:ind w:right="165"/>
              <w:jc w:val="center"/>
              <w:rPr>
                <w:rFonts w:eastAsiaTheme="minorHAnsi"/>
                <w:sz w:val="21"/>
                <w:szCs w:val="21"/>
              </w:rPr>
            </w:pPr>
            <w:r w:rsidRPr="003012C4">
              <w:rPr>
                <w:rFonts w:eastAsia="Calibri"/>
                <w:sz w:val="21"/>
                <w:szCs w:val="21"/>
              </w:rPr>
              <w:t>18</w:t>
            </w:r>
          </w:p>
        </w:tc>
        <w:tc>
          <w:tcPr>
            <w:tcW w:w="630" w:type="dxa"/>
            <w:vMerge/>
            <w:tcBorders>
              <w:left w:val="single" w:color="auto" w:sz="4" w:space="0"/>
              <w:bottom w:val="single" w:color="auto" w:sz="4" w:space="0"/>
              <w:right w:val="single" w:color="auto" w:sz="4" w:space="0"/>
            </w:tcBorders>
            <w:vAlign w:val="center"/>
          </w:tcPr>
          <w:p w:rsidRPr="003012C4" w:rsidR="00721B89" w:rsidP="00721B89" w:rsidRDefault="00721B89" w14:paraId="3A135713" w14:textId="77777777">
            <w:pPr>
              <w:spacing w:line="276" w:lineRule="auto"/>
              <w:jc w:val="center"/>
              <w:rPr>
                <w:rFonts w:eastAsiaTheme="minorHAnsi"/>
                <w:sz w:val="21"/>
                <w:szCs w:val="21"/>
              </w:rPr>
            </w:pPr>
          </w:p>
        </w:tc>
        <w:tc>
          <w:tcPr>
            <w:tcW w:w="630" w:type="dxa"/>
            <w:vMerge/>
            <w:tcBorders>
              <w:left w:val="single" w:color="auto" w:sz="4" w:space="0"/>
              <w:bottom w:val="single" w:color="auto" w:sz="4" w:space="0"/>
              <w:right w:val="single" w:color="auto" w:sz="4" w:space="0"/>
            </w:tcBorders>
            <w:shd w:val="clear" w:color="auto" w:fill="F2F2F2" w:themeFill="background1" w:themeFillShade="F2"/>
            <w:vAlign w:val="center"/>
          </w:tcPr>
          <w:p w:rsidRPr="003012C4" w:rsidR="00721B89" w:rsidP="00721B89" w:rsidRDefault="00721B89" w14:paraId="13003E89" w14:textId="77777777">
            <w:pPr>
              <w:spacing w:line="276" w:lineRule="auto"/>
              <w:jc w:val="center"/>
              <w:rPr>
                <w:rFonts w:eastAsiaTheme="minorHAnsi"/>
                <w:sz w:val="21"/>
                <w:szCs w:val="21"/>
              </w:rPr>
            </w:pPr>
          </w:p>
        </w:tc>
      </w:tr>
      <w:tr w:rsidRPr="003012C4" w:rsidR="00721B89" w:rsidTr="00721B89" w14:paraId="7846A071" w14:textId="77777777">
        <w:trPr>
          <w:trHeight w:val="527"/>
        </w:trPr>
        <w:tc>
          <w:tcPr>
            <w:tcW w:w="1246" w:type="dxa"/>
            <w:tcBorders>
              <w:top w:val="single" w:color="auto" w:sz="4" w:space="0"/>
              <w:left w:val="single" w:color="auto" w:sz="4" w:space="0"/>
              <w:bottom w:val="single" w:color="auto" w:sz="4" w:space="0"/>
              <w:right w:val="single" w:color="auto" w:sz="4" w:space="0"/>
            </w:tcBorders>
            <w:vAlign w:val="center"/>
          </w:tcPr>
          <w:p w:rsidRPr="003012C4" w:rsidR="00721B89" w:rsidP="00721B89" w:rsidRDefault="00721B89" w14:paraId="3F62E540" w14:textId="77777777">
            <w:pPr>
              <w:spacing w:line="276" w:lineRule="auto"/>
              <w:ind w:left="147"/>
              <w:rPr>
                <w:rFonts w:eastAsia="Calibri"/>
                <w:b/>
                <w:sz w:val="21"/>
                <w:szCs w:val="21"/>
              </w:rPr>
            </w:pPr>
            <w:r w:rsidRPr="003012C4">
              <w:rPr>
                <w:rFonts w:eastAsia="Calibri"/>
                <w:b/>
                <w:sz w:val="21"/>
                <w:szCs w:val="21"/>
              </w:rPr>
              <w:t>Total</w:t>
            </w:r>
          </w:p>
        </w:tc>
        <w:tc>
          <w:tcPr>
            <w:tcW w:w="6768" w:type="dxa"/>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3012C4" w:rsidR="00721B89" w:rsidP="00721B89" w:rsidRDefault="00721B89" w14:paraId="50019726" w14:textId="77777777">
            <w:pPr>
              <w:spacing w:line="276" w:lineRule="auto"/>
              <w:jc w:val="center"/>
              <w:rPr>
                <w:rFonts w:eastAsia="Calibri"/>
                <w:color w:val="7F7F7F" w:themeColor="text1" w:themeTint="80"/>
                <w:sz w:val="21"/>
                <w:szCs w:val="21"/>
              </w:rPr>
            </w:pPr>
          </w:p>
        </w:tc>
        <w:tc>
          <w:tcPr>
            <w:tcW w:w="630" w:type="dxa"/>
            <w:tcBorders>
              <w:top w:val="single" w:color="auto" w:sz="4" w:space="0"/>
              <w:left w:val="single" w:color="auto" w:sz="4" w:space="0"/>
              <w:bottom w:val="single" w:color="auto" w:sz="4" w:space="0"/>
              <w:right w:val="single" w:color="auto" w:sz="4" w:space="0"/>
            </w:tcBorders>
            <w:vAlign w:val="center"/>
          </w:tcPr>
          <w:p w:rsidRPr="005878F3" w:rsidR="00721B89" w:rsidP="00721B89" w:rsidRDefault="00721B89" w14:paraId="681070E8" w14:textId="77777777">
            <w:pPr>
              <w:spacing w:line="276" w:lineRule="auto"/>
              <w:jc w:val="center"/>
              <w:rPr>
                <w:rFonts w:eastAsiaTheme="minorHAnsi"/>
                <w:b/>
                <w:bCs/>
                <w:sz w:val="21"/>
                <w:szCs w:val="21"/>
              </w:rPr>
            </w:pPr>
            <w:r w:rsidRPr="005878F3">
              <w:rPr>
                <w:rFonts w:eastAsiaTheme="minorHAnsi"/>
                <w:b/>
                <w:bCs/>
                <w:sz w:val="21"/>
                <w:szCs w:val="21"/>
              </w:rPr>
              <w:t>79</w:t>
            </w:r>
          </w:p>
        </w:tc>
        <w:tc>
          <w:tcPr>
            <w:tcW w:w="630" w:type="dxa"/>
            <w:tcBorders>
              <w:top w:val="single" w:color="auto" w:sz="4" w:space="0"/>
              <w:left w:val="single" w:color="auto" w:sz="4" w:space="0"/>
              <w:bottom w:val="single" w:color="auto" w:sz="4" w:space="0"/>
              <w:right w:val="single" w:color="auto" w:sz="4" w:space="0"/>
            </w:tcBorders>
            <w:vAlign w:val="center"/>
          </w:tcPr>
          <w:p w:rsidRPr="005878F3" w:rsidR="00721B89" w:rsidP="00721B89" w:rsidRDefault="00721B89" w14:paraId="59C867E5" w14:textId="77777777">
            <w:pPr>
              <w:spacing w:line="276" w:lineRule="auto"/>
              <w:jc w:val="center"/>
              <w:rPr>
                <w:rFonts w:eastAsiaTheme="minorHAnsi"/>
                <w:b/>
                <w:bCs/>
                <w:sz w:val="21"/>
                <w:szCs w:val="21"/>
              </w:rPr>
            </w:pPr>
            <w:r w:rsidRPr="005878F3">
              <w:rPr>
                <w:rFonts w:eastAsiaTheme="minorHAnsi"/>
                <w:b/>
                <w:bCs/>
                <w:sz w:val="21"/>
                <w:szCs w:val="21"/>
              </w:rPr>
              <w:t>26.33</w:t>
            </w:r>
          </w:p>
        </w:tc>
      </w:tr>
    </w:tbl>
    <w:p w:rsidRPr="00A169AC" w:rsidR="00F64A90" w:rsidP="003012C4" w:rsidRDefault="003012C4" w14:paraId="30E037CB" w14:textId="615379F1">
      <w:pPr>
        <w:widowControl w:val="0"/>
        <w:autoSpaceDE w:val="0"/>
        <w:autoSpaceDN w:val="0"/>
        <w:adjustRightInd w:val="0"/>
        <w:spacing w:after="120"/>
        <w:rPr>
          <w:bCs/>
          <w:iCs/>
        </w:rPr>
      </w:pPr>
      <w:r w:rsidRPr="00F45AA0">
        <w:rPr>
          <w:sz w:val="22"/>
          <w:szCs w:val="22"/>
        </w:rPr>
        <w:t>* Rounded up to the nearest hour.</w:t>
      </w:r>
    </w:p>
    <w:bookmarkEnd w:id="28"/>
    <w:p w:rsidR="00F77F46" w:rsidRDefault="00F77F46" w14:paraId="38102395" w14:textId="42F11F18">
      <w:pPr>
        <w:ind w:left="630"/>
      </w:pPr>
    </w:p>
    <w:p w:rsidR="00721B89" w:rsidP="00843769" w:rsidRDefault="00721B89" w14:paraId="2D4C4082" w14:textId="77777777">
      <w:pPr>
        <w:ind w:left="630"/>
        <w:jc w:val="center"/>
        <w:rPr>
          <w:bCs/>
          <w:i/>
        </w:rPr>
      </w:pPr>
      <w:bookmarkStart w:name="_Hlk92274566" w:id="29"/>
      <w:r>
        <w:rPr>
          <w:bCs/>
          <w:i/>
        </w:rPr>
        <w:br w:type="page"/>
      </w:r>
    </w:p>
    <w:p w:rsidR="00843769" w:rsidP="00843769" w:rsidRDefault="00843769" w14:paraId="70FA169B" w14:textId="7BFCD38A">
      <w:pPr>
        <w:ind w:left="630"/>
        <w:jc w:val="center"/>
        <w:rPr>
          <w:bCs/>
          <w:i/>
        </w:rPr>
      </w:pPr>
      <w:r w:rsidRPr="004E2C9F">
        <w:rPr>
          <w:bCs/>
          <w:i/>
        </w:rPr>
        <w:lastRenderedPageBreak/>
        <w:t xml:space="preserve">Table </w:t>
      </w:r>
      <w:r>
        <w:rPr>
          <w:bCs/>
          <w:i/>
        </w:rPr>
        <w:t>3</w:t>
      </w:r>
      <w:r w:rsidRPr="004E2C9F">
        <w:rPr>
          <w:bCs/>
          <w:i/>
        </w:rPr>
        <w:t xml:space="preserve">. </w:t>
      </w:r>
      <w:r>
        <w:rPr>
          <w:bCs/>
          <w:i/>
        </w:rPr>
        <w:t xml:space="preserve">Overall </w:t>
      </w:r>
      <w:r w:rsidRPr="004E2C9F">
        <w:rPr>
          <w:bCs/>
          <w:i/>
        </w:rPr>
        <w:t>Estimated</w:t>
      </w:r>
      <w:r>
        <w:rPr>
          <w:bCs/>
          <w:i/>
        </w:rPr>
        <w:t xml:space="preserve"> Total</w:t>
      </w:r>
      <w:r w:rsidRPr="004E2C9F">
        <w:rPr>
          <w:bCs/>
          <w:i/>
        </w:rPr>
        <w:t xml:space="preserve"> Burden</w:t>
      </w:r>
      <w:r>
        <w:rPr>
          <w:bCs/>
          <w:i/>
        </w:rPr>
        <w:t xml:space="preserve">. </w:t>
      </w:r>
    </w:p>
    <w:p w:rsidR="00843769" w:rsidP="005878F3" w:rsidRDefault="00843769" w14:paraId="0778D541" w14:textId="77777777">
      <w:pPr>
        <w:ind w:left="630"/>
        <w:jc w:val="center"/>
      </w:pPr>
    </w:p>
    <w:tbl>
      <w:tblPr>
        <w:tblW w:w="8025" w:type="dxa"/>
        <w:jc w:val="center"/>
        <w:tblLook w:val="04A0" w:firstRow="1" w:lastRow="0" w:firstColumn="1" w:lastColumn="0" w:noHBand="0" w:noVBand="1"/>
      </w:tblPr>
      <w:tblGrid>
        <w:gridCol w:w="1694"/>
        <w:gridCol w:w="1396"/>
        <w:gridCol w:w="1675"/>
        <w:gridCol w:w="1570"/>
        <w:gridCol w:w="1690"/>
      </w:tblGrid>
      <w:tr w:rsidRPr="004C4533" w:rsidR="00C839DE" w:rsidTr="005878F3" w14:paraId="18C84256" w14:textId="77777777">
        <w:trPr>
          <w:trHeight w:val="885"/>
          <w:jc w:val="center"/>
        </w:trPr>
        <w:tc>
          <w:tcPr>
            <w:tcW w:w="1694" w:type="dxa"/>
            <w:tcBorders>
              <w:top w:val="single" w:color="auto" w:sz="4" w:space="0"/>
              <w:left w:val="single" w:color="auto" w:sz="4" w:space="0"/>
              <w:bottom w:val="single" w:color="auto" w:sz="4" w:space="0"/>
              <w:right w:val="single" w:color="auto" w:sz="4" w:space="0"/>
            </w:tcBorders>
            <w:shd w:val="clear" w:color="auto" w:fill="C6D9F1" w:themeFill="text2" w:themeFillTint="33"/>
            <w:vAlign w:val="center"/>
            <w:hideMark/>
          </w:tcPr>
          <w:p w:rsidRPr="005878F3" w:rsidR="00C839DE" w:rsidP="0049791D" w:rsidRDefault="00C839DE" w14:paraId="56B53246" w14:textId="6BA7A435">
            <w:pPr>
              <w:jc w:val="center"/>
              <w:rPr>
                <w:b/>
                <w:bCs/>
                <w:color w:val="000000" w:themeColor="text1"/>
                <w:sz w:val="21"/>
                <w:szCs w:val="21"/>
              </w:rPr>
            </w:pPr>
            <w:r w:rsidRPr="005878F3">
              <w:rPr>
                <w:b/>
                <w:bCs/>
                <w:color w:val="000000" w:themeColor="text1"/>
                <w:sz w:val="21"/>
                <w:szCs w:val="21"/>
              </w:rPr>
              <w:t xml:space="preserve">Information Collection </w:t>
            </w:r>
            <w:r w:rsidRPr="005878F3" w:rsidR="00527175">
              <w:rPr>
                <w:b/>
                <w:bCs/>
                <w:color w:val="000000" w:themeColor="text1"/>
                <w:sz w:val="21"/>
                <w:szCs w:val="21"/>
              </w:rPr>
              <w:t>Component</w:t>
            </w:r>
          </w:p>
        </w:tc>
        <w:tc>
          <w:tcPr>
            <w:tcW w:w="1396" w:type="dxa"/>
            <w:tcBorders>
              <w:top w:val="single" w:color="auto" w:sz="4" w:space="0"/>
              <w:left w:val="nil"/>
              <w:bottom w:val="single" w:color="auto" w:sz="4" w:space="0"/>
              <w:right w:val="single" w:color="auto" w:sz="4" w:space="0"/>
            </w:tcBorders>
            <w:shd w:val="clear" w:color="auto" w:fill="C6D9F1" w:themeFill="text2" w:themeFillTint="33"/>
            <w:vAlign w:val="center"/>
            <w:hideMark/>
          </w:tcPr>
          <w:p w:rsidRPr="005878F3" w:rsidR="00C839DE" w:rsidP="0049791D" w:rsidRDefault="00C839DE" w14:paraId="00567882" w14:textId="3153CC5C">
            <w:pPr>
              <w:jc w:val="center"/>
              <w:rPr>
                <w:b/>
                <w:bCs/>
                <w:color w:val="000000" w:themeColor="text1"/>
                <w:sz w:val="21"/>
                <w:szCs w:val="21"/>
              </w:rPr>
            </w:pPr>
            <w:r w:rsidRPr="005878F3">
              <w:rPr>
                <w:b/>
                <w:bCs/>
                <w:color w:val="000000" w:themeColor="text1"/>
                <w:sz w:val="21"/>
                <w:szCs w:val="21"/>
              </w:rPr>
              <w:t xml:space="preserve">Frequency </w:t>
            </w:r>
          </w:p>
        </w:tc>
        <w:tc>
          <w:tcPr>
            <w:tcW w:w="1675" w:type="dxa"/>
            <w:tcBorders>
              <w:top w:val="single" w:color="auto" w:sz="4" w:space="0"/>
              <w:left w:val="nil"/>
              <w:bottom w:val="single" w:color="auto" w:sz="4" w:space="0"/>
              <w:right w:val="single" w:color="auto" w:sz="4" w:space="0"/>
            </w:tcBorders>
            <w:shd w:val="clear" w:color="auto" w:fill="C6D9F1" w:themeFill="text2" w:themeFillTint="33"/>
            <w:vAlign w:val="center"/>
            <w:hideMark/>
          </w:tcPr>
          <w:p w:rsidRPr="005878F3" w:rsidR="00C839DE" w:rsidP="0049791D" w:rsidRDefault="00C839DE" w14:paraId="1059B4DF" w14:textId="77777777">
            <w:pPr>
              <w:jc w:val="center"/>
              <w:rPr>
                <w:b/>
                <w:bCs/>
                <w:color w:val="000000" w:themeColor="text1"/>
                <w:sz w:val="21"/>
                <w:szCs w:val="21"/>
              </w:rPr>
            </w:pPr>
            <w:r w:rsidRPr="005878F3">
              <w:rPr>
                <w:b/>
                <w:bCs/>
                <w:color w:val="000000" w:themeColor="text1"/>
                <w:sz w:val="21"/>
                <w:szCs w:val="21"/>
              </w:rPr>
              <w:t>Number of Respondents Per Assessment</w:t>
            </w:r>
          </w:p>
        </w:tc>
        <w:tc>
          <w:tcPr>
            <w:tcW w:w="1570" w:type="dxa"/>
            <w:tcBorders>
              <w:top w:val="single" w:color="auto" w:sz="4" w:space="0"/>
              <w:left w:val="nil"/>
              <w:bottom w:val="single" w:color="auto" w:sz="4" w:space="0"/>
              <w:right w:val="single" w:color="auto" w:sz="4" w:space="0"/>
            </w:tcBorders>
            <w:shd w:val="clear" w:color="auto" w:fill="C6D9F1" w:themeFill="text2" w:themeFillTint="33"/>
            <w:vAlign w:val="center"/>
            <w:hideMark/>
          </w:tcPr>
          <w:p w:rsidRPr="005878F3" w:rsidR="00C839DE" w:rsidP="0049791D" w:rsidRDefault="00C839DE" w14:paraId="32DA1098" w14:textId="77777777">
            <w:pPr>
              <w:jc w:val="center"/>
              <w:rPr>
                <w:b/>
                <w:bCs/>
                <w:color w:val="000000" w:themeColor="text1"/>
                <w:sz w:val="21"/>
                <w:szCs w:val="21"/>
              </w:rPr>
            </w:pPr>
            <w:r w:rsidRPr="005878F3">
              <w:rPr>
                <w:b/>
                <w:bCs/>
                <w:color w:val="000000" w:themeColor="text1"/>
                <w:sz w:val="21"/>
                <w:szCs w:val="21"/>
              </w:rPr>
              <w:t>Burden Hours Per Collection</w:t>
            </w:r>
          </w:p>
        </w:tc>
        <w:tc>
          <w:tcPr>
            <w:tcW w:w="1690" w:type="dxa"/>
            <w:tcBorders>
              <w:top w:val="single" w:color="auto" w:sz="4" w:space="0"/>
              <w:left w:val="nil"/>
              <w:bottom w:val="single" w:color="auto" w:sz="4" w:space="0"/>
              <w:right w:val="single" w:color="auto" w:sz="4" w:space="0"/>
            </w:tcBorders>
            <w:shd w:val="clear" w:color="auto" w:fill="C6D9F1" w:themeFill="text2" w:themeFillTint="33"/>
            <w:vAlign w:val="center"/>
            <w:hideMark/>
          </w:tcPr>
          <w:p w:rsidRPr="005878F3" w:rsidR="00C839DE" w:rsidP="0049791D" w:rsidRDefault="00C839DE" w14:paraId="72BB5C13" w14:textId="77777777">
            <w:pPr>
              <w:jc w:val="center"/>
              <w:rPr>
                <w:b/>
                <w:bCs/>
                <w:color w:val="000000" w:themeColor="text1"/>
                <w:sz w:val="21"/>
                <w:szCs w:val="21"/>
              </w:rPr>
            </w:pPr>
            <w:r w:rsidRPr="005878F3">
              <w:rPr>
                <w:b/>
                <w:bCs/>
                <w:color w:val="000000" w:themeColor="text1"/>
                <w:sz w:val="21"/>
                <w:szCs w:val="21"/>
              </w:rPr>
              <w:t>Average Annual Total</w:t>
            </w:r>
          </w:p>
        </w:tc>
      </w:tr>
      <w:tr w:rsidRPr="004C4533" w:rsidR="00C839DE" w:rsidTr="005878F3" w14:paraId="2D16AFC7" w14:textId="77777777">
        <w:trPr>
          <w:trHeight w:val="533"/>
          <w:jc w:val="center"/>
        </w:trPr>
        <w:tc>
          <w:tcPr>
            <w:tcW w:w="1694" w:type="dxa"/>
            <w:tcBorders>
              <w:top w:val="nil"/>
              <w:left w:val="single" w:color="auto" w:sz="4" w:space="0"/>
              <w:bottom w:val="single" w:color="auto" w:sz="4" w:space="0"/>
              <w:right w:val="single" w:color="auto" w:sz="4" w:space="0"/>
            </w:tcBorders>
            <w:shd w:val="clear" w:color="auto" w:fill="auto"/>
            <w:vAlign w:val="center"/>
            <w:hideMark/>
          </w:tcPr>
          <w:p w:rsidR="00C839DE" w:rsidP="005878F3" w:rsidRDefault="00C839DE" w14:paraId="77674704" w14:textId="77777777">
            <w:pPr>
              <w:rPr>
                <w:color w:val="000000" w:themeColor="text1"/>
                <w:sz w:val="21"/>
                <w:szCs w:val="21"/>
              </w:rPr>
            </w:pPr>
            <w:r w:rsidRPr="005878F3">
              <w:rPr>
                <w:color w:val="000000" w:themeColor="text1"/>
                <w:sz w:val="21"/>
                <w:szCs w:val="21"/>
              </w:rPr>
              <w:t>End User Feedback Survey</w:t>
            </w:r>
          </w:p>
          <w:p w:rsidRPr="005878F3" w:rsidR="009B095C" w:rsidP="005878F3" w:rsidRDefault="009B095C" w14:paraId="55A5936A" w14:textId="35C55A15">
            <w:pPr>
              <w:rPr>
                <w:color w:val="000000" w:themeColor="text1"/>
                <w:sz w:val="21"/>
                <w:szCs w:val="21"/>
              </w:rPr>
            </w:pPr>
            <w:r>
              <w:rPr>
                <w:color w:val="000000" w:themeColor="text1"/>
                <w:sz w:val="21"/>
                <w:szCs w:val="21"/>
              </w:rPr>
              <w:t xml:space="preserve">(Form </w:t>
            </w:r>
            <w:r w:rsidR="00EB3E63">
              <w:rPr>
                <w:color w:val="000000" w:themeColor="text1"/>
                <w:sz w:val="21"/>
                <w:szCs w:val="21"/>
              </w:rPr>
              <w:t>1343)</w:t>
            </w:r>
          </w:p>
        </w:tc>
        <w:tc>
          <w:tcPr>
            <w:tcW w:w="1396" w:type="dxa"/>
            <w:tcBorders>
              <w:top w:val="nil"/>
              <w:left w:val="nil"/>
              <w:bottom w:val="single" w:color="auto" w:sz="4" w:space="0"/>
              <w:right w:val="single" w:color="auto" w:sz="4" w:space="0"/>
            </w:tcBorders>
            <w:shd w:val="clear" w:color="auto" w:fill="auto"/>
            <w:noWrap/>
            <w:vAlign w:val="center"/>
          </w:tcPr>
          <w:p w:rsidRPr="005878F3" w:rsidR="00C839DE" w:rsidP="0049791D" w:rsidRDefault="00C839DE" w14:paraId="4C152FDC" w14:textId="327774DE">
            <w:pPr>
              <w:jc w:val="center"/>
              <w:rPr>
                <w:color w:val="000000" w:themeColor="text1"/>
                <w:sz w:val="21"/>
                <w:szCs w:val="21"/>
              </w:rPr>
            </w:pPr>
            <w:r w:rsidRPr="005878F3">
              <w:rPr>
                <w:color w:val="000000" w:themeColor="text1"/>
                <w:sz w:val="21"/>
                <w:szCs w:val="21"/>
              </w:rPr>
              <w:t>1</w:t>
            </w:r>
          </w:p>
        </w:tc>
        <w:tc>
          <w:tcPr>
            <w:tcW w:w="1675" w:type="dxa"/>
            <w:tcBorders>
              <w:top w:val="nil"/>
              <w:left w:val="nil"/>
              <w:bottom w:val="single" w:color="auto" w:sz="4" w:space="0"/>
              <w:right w:val="single" w:color="auto" w:sz="4" w:space="0"/>
            </w:tcBorders>
            <w:shd w:val="clear" w:color="auto" w:fill="auto"/>
            <w:noWrap/>
            <w:vAlign w:val="center"/>
            <w:hideMark/>
          </w:tcPr>
          <w:p w:rsidRPr="005878F3" w:rsidR="00C839DE" w:rsidP="0049791D" w:rsidRDefault="00C839DE" w14:paraId="63D9E968" w14:textId="77777777">
            <w:pPr>
              <w:jc w:val="center"/>
              <w:rPr>
                <w:color w:val="000000" w:themeColor="text1"/>
                <w:sz w:val="21"/>
                <w:szCs w:val="21"/>
              </w:rPr>
            </w:pPr>
            <w:r w:rsidRPr="005878F3">
              <w:rPr>
                <w:color w:val="000000" w:themeColor="text1"/>
                <w:sz w:val="21"/>
                <w:szCs w:val="21"/>
              </w:rPr>
              <w:t>120</w:t>
            </w:r>
          </w:p>
        </w:tc>
        <w:tc>
          <w:tcPr>
            <w:tcW w:w="1570" w:type="dxa"/>
            <w:tcBorders>
              <w:top w:val="nil"/>
              <w:left w:val="nil"/>
              <w:bottom w:val="single" w:color="auto" w:sz="4" w:space="0"/>
              <w:right w:val="single" w:color="auto" w:sz="4" w:space="0"/>
            </w:tcBorders>
            <w:shd w:val="clear" w:color="auto" w:fill="auto"/>
            <w:noWrap/>
            <w:vAlign w:val="center"/>
            <w:hideMark/>
          </w:tcPr>
          <w:p w:rsidRPr="005878F3" w:rsidR="00C839DE" w:rsidP="0049791D" w:rsidRDefault="00C839DE" w14:paraId="4B57C633" w14:textId="2BCB4809">
            <w:pPr>
              <w:jc w:val="center"/>
              <w:rPr>
                <w:color w:val="000000" w:themeColor="text1"/>
                <w:sz w:val="21"/>
                <w:szCs w:val="21"/>
              </w:rPr>
            </w:pPr>
            <w:r w:rsidRPr="005878F3">
              <w:rPr>
                <w:color w:val="000000" w:themeColor="text1"/>
                <w:sz w:val="21"/>
                <w:szCs w:val="21"/>
              </w:rPr>
              <w:t>50 hours</w:t>
            </w:r>
          </w:p>
        </w:tc>
        <w:tc>
          <w:tcPr>
            <w:tcW w:w="1690" w:type="dxa"/>
            <w:tcBorders>
              <w:top w:val="nil"/>
              <w:left w:val="nil"/>
              <w:bottom w:val="single" w:color="auto" w:sz="4" w:space="0"/>
              <w:right w:val="single" w:color="auto" w:sz="4" w:space="0"/>
            </w:tcBorders>
            <w:shd w:val="clear" w:color="auto" w:fill="auto"/>
            <w:noWrap/>
            <w:vAlign w:val="center"/>
            <w:hideMark/>
          </w:tcPr>
          <w:p w:rsidRPr="005878F3" w:rsidR="00C839DE" w:rsidP="0049791D" w:rsidRDefault="00C839DE" w14:paraId="015B77FC" w14:textId="30973D83">
            <w:pPr>
              <w:jc w:val="center"/>
              <w:rPr>
                <w:color w:val="000000" w:themeColor="text1"/>
                <w:sz w:val="21"/>
                <w:szCs w:val="21"/>
              </w:rPr>
            </w:pPr>
            <w:r w:rsidRPr="005878F3">
              <w:rPr>
                <w:color w:val="000000" w:themeColor="text1"/>
                <w:sz w:val="21"/>
                <w:szCs w:val="21"/>
              </w:rPr>
              <w:t>16.67 hours</w:t>
            </w:r>
          </w:p>
        </w:tc>
      </w:tr>
      <w:tr w:rsidRPr="004C4533" w:rsidR="00C839DE" w:rsidTr="005878F3" w14:paraId="65F8E476" w14:textId="77777777">
        <w:trPr>
          <w:trHeight w:val="413"/>
          <w:jc w:val="center"/>
        </w:trPr>
        <w:tc>
          <w:tcPr>
            <w:tcW w:w="1694" w:type="dxa"/>
            <w:tcBorders>
              <w:top w:val="nil"/>
              <w:left w:val="single" w:color="auto" w:sz="4" w:space="0"/>
              <w:bottom w:val="single" w:color="auto" w:sz="4" w:space="0"/>
              <w:right w:val="single" w:color="auto" w:sz="4" w:space="0"/>
            </w:tcBorders>
            <w:shd w:val="clear" w:color="auto" w:fill="auto"/>
            <w:vAlign w:val="center"/>
            <w:hideMark/>
          </w:tcPr>
          <w:p w:rsidR="00C839DE" w:rsidP="005878F3" w:rsidRDefault="00C839DE" w14:paraId="603F84FF" w14:textId="77777777">
            <w:pPr>
              <w:rPr>
                <w:color w:val="000000" w:themeColor="text1"/>
                <w:sz w:val="21"/>
                <w:szCs w:val="21"/>
              </w:rPr>
            </w:pPr>
            <w:r w:rsidRPr="005878F3">
              <w:rPr>
                <w:color w:val="000000" w:themeColor="text1"/>
                <w:sz w:val="21"/>
                <w:szCs w:val="21"/>
              </w:rPr>
              <w:t>Structured Interviews</w:t>
            </w:r>
          </w:p>
          <w:p w:rsidRPr="005878F3" w:rsidR="00EB3E63" w:rsidP="005878F3" w:rsidRDefault="00EB3E63" w14:paraId="5A6225BB" w14:textId="292E0D53">
            <w:pPr>
              <w:rPr>
                <w:color w:val="000000" w:themeColor="text1"/>
                <w:sz w:val="21"/>
                <w:szCs w:val="21"/>
              </w:rPr>
            </w:pPr>
            <w:r>
              <w:rPr>
                <w:color w:val="000000" w:themeColor="text1"/>
                <w:sz w:val="21"/>
                <w:szCs w:val="21"/>
              </w:rPr>
              <w:t>(Form 1344)</w:t>
            </w:r>
          </w:p>
        </w:tc>
        <w:tc>
          <w:tcPr>
            <w:tcW w:w="1396" w:type="dxa"/>
            <w:tcBorders>
              <w:top w:val="nil"/>
              <w:left w:val="nil"/>
              <w:bottom w:val="single" w:color="auto" w:sz="4" w:space="0"/>
              <w:right w:val="single" w:color="auto" w:sz="4" w:space="0"/>
            </w:tcBorders>
            <w:shd w:val="clear" w:color="auto" w:fill="auto"/>
            <w:noWrap/>
            <w:vAlign w:val="center"/>
          </w:tcPr>
          <w:p w:rsidRPr="005878F3" w:rsidR="00C839DE" w:rsidP="0049791D" w:rsidRDefault="00C839DE" w14:paraId="024E645F" w14:textId="212930F9">
            <w:pPr>
              <w:jc w:val="center"/>
              <w:rPr>
                <w:color w:val="000000" w:themeColor="text1"/>
                <w:sz w:val="21"/>
                <w:szCs w:val="21"/>
              </w:rPr>
            </w:pPr>
            <w:r w:rsidRPr="005878F3">
              <w:rPr>
                <w:color w:val="000000" w:themeColor="text1"/>
                <w:sz w:val="21"/>
                <w:szCs w:val="21"/>
              </w:rPr>
              <w:t>1</w:t>
            </w:r>
          </w:p>
        </w:tc>
        <w:tc>
          <w:tcPr>
            <w:tcW w:w="1675" w:type="dxa"/>
            <w:tcBorders>
              <w:top w:val="nil"/>
              <w:left w:val="nil"/>
              <w:bottom w:val="single" w:color="auto" w:sz="4" w:space="0"/>
              <w:right w:val="single" w:color="auto" w:sz="4" w:space="0"/>
            </w:tcBorders>
            <w:shd w:val="clear" w:color="auto" w:fill="auto"/>
            <w:noWrap/>
            <w:vAlign w:val="center"/>
            <w:hideMark/>
          </w:tcPr>
          <w:p w:rsidRPr="005878F3" w:rsidR="00C839DE" w:rsidP="0049791D" w:rsidRDefault="00C839DE" w14:paraId="146D3BD3" w14:textId="77777777">
            <w:pPr>
              <w:jc w:val="center"/>
              <w:rPr>
                <w:color w:val="000000" w:themeColor="text1"/>
                <w:sz w:val="21"/>
                <w:szCs w:val="21"/>
              </w:rPr>
            </w:pPr>
            <w:r w:rsidRPr="005878F3">
              <w:rPr>
                <w:color w:val="000000" w:themeColor="text1"/>
                <w:sz w:val="21"/>
                <w:szCs w:val="21"/>
              </w:rPr>
              <w:t>60</w:t>
            </w:r>
          </w:p>
        </w:tc>
        <w:tc>
          <w:tcPr>
            <w:tcW w:w="1570" w:type="dxa"/>
            <w:tcBorders>
              <w:top w:val="nil"/>
              <w:left w:val="nil"/>
              <w:bottom w:val="single" w:color="auto" w:sz="4" w:space="0"/>
              <w:right w:val="single" w:color="auto" w:sz="4" w:space="0"/>
            </w:tcBorders>
            <w:shd w:val="clear" w:color="auto" w:fill="auto"/>
            <w:noWrap/>
            <w:vAlign w:val="center"/>
            <w:hideMark/>
          </w:tcPr>
          <w:p w:rsidRPr="005878F3" w:rsidR="00C839DE" w:rsidP="0049791D" w:rsidRDefault="00C839DE" w14:paraId="4198B870" w14:textId="44487A14">
            <w:pPr>
              <w:jc w:val="center"/>
              <w:rPr>
                <w:color w:val="000000" w:themeColor="text1"/>
                <w:sz w:val="21"/>
                <w:szCs w:val="21"/>
              </w:rPr>
            </w:pPr>
            <w:r w:rsidRPr="005878F3">
              <w:rPr>
                <w:color w:val="000000" w:themeColor="text1"/>
                <w:sz w:val="21"/>
                <w:szCs w:val="21"/>
              </w:rPr>
              <w:t>79 hours</w:t>
            </w:r>
          </w:p>
        </w:tc>
        <w:tc>
          <w:tcPr>
            <w:tcW w:w="1690" w:type="dxa"/>
            <w:tcBorders>
              <w:top w:val="nil"/>
              <w:left w:val="nil"/>
              <w:bottom w:val="single" w:color="auto" w:sz="4" w:space="0"/>
              <w:right w:val="single" w:color="auto" w:sz="4" w:space="0"/>
            </w:tcBorders>
            <w:shd w:val="clear" w:color="auto" w:fill="auto"/>
            <w:noWrap/>
            <w:vAlign w:val="center"/>
            <w:hideMark/>
          </w:tcPr>
          <w:p w:rsidRPr="005878F3" w:rsidR="00C839DE" w:rsidP="0049791D" w:rsidRDefault="00C839DE" w14:paraId="1AE889BD" w14:textId="2B801EE5">
            <w:pPr>
              <w:jc w:val="center"/>
              <w:rPr>
                <w:color w:val="000000" w:themeColor="text1"/>
                <w:sz w:val="21"/>
                <w:szCs w:val="21"/>
              </w:rPr>
            </w:pPr>
            <w:r w:rsidRPr="005878F3">
              <w:rPr>
                <w:color w:val="000000" w:themeColor="text1"/>
                <w:sz w:val="21"/>
                <w:szCs w:val="21"/>
              </w:rPr>
              <w:t>26.33 hours</w:t>
            </w:r>
          </w:p>
        </w:tc>
      </w:tr>
      <w:tr w:rsidRPr="004C4533" w:rsidR="00C839DE" w:rsidTr="005878F3" w14:paraId="4BD9546F" w14:textId="77777777">
        <w:trPr>
          <w:trHeight w:val="293"/>
          <w:jc w:val="center"/>
        </w:trPr>
        <w:tc>
          <w:tcPr>
            <w:tcW w:w="1694" w:type="dxa"/>
            <w:tcBorders>
              <w:top w:val="nil"/>
              <w:left w:val="single" w:color="auto" w:sz="4" w:space="0"/>
              <w:bottom w:val="single" w:color="auto" w:sz="4" w:space="0"/>
              <w:right w:val="single" w:color="auto" w:sz="4" w:space="0"/>
            </w:tcBorders>
            <w:shd w:val="clear" w:color="auto" w:fill="auto"/>
            <w:vAlign w:val="center"/>
            <w:hideMark/>
          </w:tcPr>
          <w:p w:rsidRPr="005878F3" w:rsidR="00C839DE" w:rsidP="005878F3" w:rsidRDefault="00C839DE" w14:paraId="186163AD" w14:textId="77777777">
            <w:pPr>
              <w:rPr>
                <w:b/>
                <w:bCs/>
                <w:color w:val="000000" w:themeColor="text1"/>
                <w:sz w:val="21"/>
                <w:szCs w:val="21"/>
              </w:rPr>
            </w:pPr>
            <w:r w:rsidRPr="005878F3">
              <w:rPr>
                <w:b/>
                <w:bCs/>
                <w:color w:val="000000" w:themeColor="text1"/>
                <w:sz w:val="21"/>
                <w:szCs w:val="21"/>
              </w:rPr>
              <w:t>Total</w:t>
            </w:r>
          </w:p>
        </w:tc>
        <w:tc>
          <w:tcPr>
            <w:tcW w:w="1396" w:type="dxa"/>
            <w:tcBorders>
              <w:top w:val="nil"/>
              <w:left w:val="nil"/>
              <w:bottom w:val="single" w:color="auto" w:sz="4" w:space="0"/>
              <w:right w:val="single" w:color="auto" w:sz="4" w:space="0"/>
            </w:tcBorders>
            <w:shd w:val="clear" w:color="auto" w:fill="F2F2F2" w:themeFill="background1" w:themeFillShade="F2"/>
            <w:noWrap/>
            <w:vAlign w:val="center"/>
            <w:hideMark/>
          </w:tcPr>
          <w:p w:rsidRPr="005878F3" w:rsidR="00C839DE" w:rsidP="0049791D" w:rsidRDefault="00C839DE" w14:paraId="6B39B165" w14:textId="77777777">
            <w:pPr>
              <w:jc w:val="center"/>
              <w:rPr>
                <w:color w:val="000000" w:themeColor="text1"/>
                <w:sz w:val="21"/>
                <w:szCs w:val="21"/>
              </w:rPr>
            </w:pPr>
            <w:r w:rsidRPr="005878F3">
              <w:rPr>
                <w:color w:val="000000" w:themeColor="text1"/>
                <w:sz w:val="21"/>
                <w:szCs w:val="21"/>
              </w:rPr>
              <w:t> </w:t>
            </w:r>
          </w:p>
        </w:tc>
        <w:tc>
          <w:tcPr>
            <w:tcW w:w="1675" w:type="dxa"/>
            <w:tcBorders>
              <w:top w:val="nil"/>
              <w:left w:val="nil"/>
              <w:bottom w:val="single" w:color="auto" w:sz="4" w:space="0"/>
              <w:right w:val="single" w:color="auto" w:sz="4" w:space="0"/>
            </w:tcBorders>
            <w:shd w:val="clear" w:color="auto" w:fill="auto"/>
            <w:noWrap/>
            <w:vAlign w:val="center"/>
            <w:hideMark/>
          </w:tcPr>
          <w:p w:rsidRPr="005878F3" w:rsidR="00C839DE" w:rsidP="0049791D" w:rsidRDefault="00C839DE" w14:paraId="1F576FD2" w14:textId="77777777">
            <w:pPr>
              <w:jc w:val="center"/>
              <w:rPr>
                <w:b/>
                <w:bCs/>
                <w:color w:val="000000" w:themeColor="text1"/>
                <w:sz w:val="21"/>
                <w:szCs w:val="21"/>
              </w:rPr>
            </w:pPr>
            <w:r w:rsidRPr="005878F3">
              <w:rPr>
                <w:b/>
                <w:bCs/>
                <w:color w:val="000000" w:themeColor="text1"/>
                <w:sz w:val="21"/>
                <w:szCs w:val="21"/>
              </w:rPr>
              <w:t>180</w:t>
            </w:r>
          </w:p>
        </w:tc>
        <w:tc>
          <w:tcPr>
            <w:tcW w:w="1570" w:type="dxa"/>
            <w:tcBorders>
              <w:top w:val="nil"/>
              <w:left w:val="nil"/>
              <w:bottom w:val="single" w:color="auto" w:sz="4" w:space="0"/>
              <w:right w:val="single" w:color="auto" w:sz="4" w:space="0"/>
            </w:tcBorders>
            <w:shd w:val="clear" w:color="auto" w:fill="auto"/>
            <w:noWrap/>
            <w:vAlign w:val="center"/>
            <w:hideMark/>
          </w:tcPr>
          <w:p w:rsidRPr="005878F3" w:rsidR="00C839DE" w:rsidP="0049791D" w:rsidRDefault="00C839DE" w14:paraId="05B1CE87" w14:textId="6D2DF18F">
            <w:pPr>
              <w:jc w:val="center"/>
              <w:rPr>
                <w:b/>
                <w:bCs/>
                <w:color w:val="000000" w:themeColor="text1"/>
                <w:sz w:val="21"/>
                <w:szCs w:val="21"/>
              </w:rPr>
            </w:pPr>
            <w:r w:rsidRPr="005878F3">
              <w:rPr>
                <w:b/>
                <w:bCs/>
                <w:color w:val="000000" w:themeColor="text1"/>
                <w:sz w:val="21"/>
                <w:szCs w:val="21"/>
              </w:rPr>
              <w:t>129 hours</w:t>
            </w:r>
          </w:p>
        </w:tc>
        <w:tc>
          <w:tcPr>
            <w:tcW w:w="1690" w:type="dxa"/>
            <w:tcBorders>
              <w:top w:val="nil"/>
              <w:left w:val="nil"/>
              <w:bottom w:val="single" w:color="auto" w:sz="4" w:space="0"/>
              <w:right w:val="single" w:color="auto" w:sz="4" w:space="0"/>
            </w:tcBorders>
            <w:shd w:val="clear" w:color="auto" w:fill="auto"/>
            <w:noWrap/>
            <w:vAlign w:val="center"/>
            <w:hideMark/>
          </w:tcPr>
          <w:p w:rsidRPr="005878F3" w:rsidR="00C839DE" w:rsidP="0049791D" w:rsidRDefault="00C839DE" w14:paraId="114CD6CE" w14:textId="1698E7E6">
            <w:pPr>
              <w:jc w:val="center"/>
              <w:rPr>
                <w:b/>
                <w:bCs/>
                <w:color w:val="000000" w:themeColor="text1"/>
                <w:sz w:val="21"/>
                <w:szCs w:val="21"/>
              </w:rPr>
            </w:pPr>
            <w:r w:rsidRPr="005878F3">
              <w:rPr>
                <w:b/>
                <w:bCs/>
                <w:color w:val="000000" w:themeColor="text1"/>
                <w:sz w:val="21"/>
                <w:szCs w:val="21"/>
              </w:rPr>
              <w:t>43 hours</w:t>
            </w:r>
          </w:p>
        </w:tc>
      </w:tr>
      <w:bookmarkEnd w:id="29"/>
    </w:tbl>
    <w:p w:rsidR="00C839DE" w:rsidP="00AD387D" w:rsidRDefault="00C839DE" w14:paraId="7E5254A5" w14:textId="77777777">
      <w:pPr>
        <w:ind w:left="630"/>
        <w:jc w:val="center"/>
      </w:pPr>
    </w:p>
    <w:p w:rsidR="0049791D" w:rsidP="00F77F46" w:rsidRDefault="0049791D" w14:paraId="01145490" w14:textId="03FCC69F"/>
    <w:p w:rsidR="00F77F46" w:rsidP="00F77F46" w:rsidRDefault="00141D1F" w14:paraId="3A401C32" w14:textId="4C6EE5ED">
      <w:r w:rsidRPr="00672019">
        <w:t xml:space="preserve">Since respondents will be contacted at </w:t>
      </w:r>
      <w:r>
        <w:t>work</w:t>
      </w:r>
      <w:r w:rsidRPr="00672019">
        <w:t xml:space="preserve">, the </w:t>
      </w:r>
      <w:r>
        <w:t>interviews</w:t>
      </w:r>
      <w:r w:rsidRPr="00672019">
        <w:t xml:space="preserve"> will not be an actual cost to the respondents (i.e., they will be participating during </w:t>
      </w:r>
      <w:r>
        <w:t>work hours as part of their traffic safety jobs</w:t>
      </w:r>
      <w:r w:rsidRPr="00672019">
        <w:t>)</w:t>
      </w:r>
      <w:r w:rsidR="00705DB6">
        <w:t>; h</w:t>
      </w:r>
      <w:r w:rsidRPr="00672019" w:rsidR="00705DB6">
        <w:t xml:space="preserve">owever, the time </w:t>
      </w:r>
      <w:r w:rsidR="00705DB6">
        <w:t>respondents</w:t>
      </w:r>
      <w:r w:rsidRPr="00672019" w:rsidR="00705DB6">
        <w:t xml:space="preserve"> spend on the </w:t>
      </w:r>
      <w:r w:rsidR="00705DB6">
        <w:t>interviews</w:t>
      </w:r>
      <w:r w:rsidRPr="00672019" w:rsidR="00705DB6">
        <w:t xml:space="preserve"> can still be looked at in terms of what it would have cost if the respondents had spent that amount of time on a task while on the job.</w:t>
      </w:r>
      <w:r w:rsidRPr="00672019">
        <w:t xml:space="preserve"> </w:t>
      </w:r>
      <w:r w:rsidRPr="00F77F46" w:rsidR="00F77F46">
        <w:t xml:space="preserve">The opportunity cost to respondents could be computed using an average hourly wage. Based on mean per capita wage for </w:t>
      </w:r>
      <w:r w:rsidR="00CC417B">
        <w:t>Project Management Specialists and Business Operations Specialists</w:t>
      </w:r>
      <w:r w:rsidRPr="00F77F46" w:rsidR="00F77F46">
        <w:t xml:space="preserve"> in the United States, the maximum total </w:t>
      </w:r>
      <w:r w:rsidR="006C3CC7">
        <w:t>burden</w:t>
      </w:r>
      <w:r w:rsidRPr="00F77F46" w:rsidR="00F77F46">
        <w:t xml:space="preserve"> cost is estimated as follows:</w:t>
      </w:r>
    </w:p>
    <w:p w:rsidRPr="00F77F46" w:rsidR="00705DB6" w:rsidP="00F77F46" w:rsidRDefault="00705DB6" w14:paraId="7DBA201B" w14:textId="77777777"/>
    <w:p w:rsidR="00F77F46" w:rsidP="00F77F46" w:rsidRDefault="00F77F46" w14:paraId="48867C36" w14:textId="6EA6740C">
      <w:pPr>
        <w:spacing w:after="120"/>
      </w:pPr>
      <w:r w:rsidRPr="00F77F46">
        <w:t>$</w:t>
      </w:r>
      <w:r w:rsidR="00CC417B">
        <w:t>40.53</w:t>
      </w:r>
      <w:r w:rsidRPr="00F77F46">
        <w:t xml:space="preserve"> per hour</w:t>
      </w:r>
      <w:r w:rsidRPr="00F77F46">
        <w:rPr>
          <w:vertAlign w:val="superscript"/>
        </w:rPr>
        <w:footnoteReference w:id="5"/>
      </w:r>
      <w:r w:rsidRPr="00F77F46">
        <w:t xml:space="preserve"> </w:t>
      </w:r>
      <w:r w:rsidR="005E291F">
        <w:t>×</w:t>
      </w:r>
      <w:r w:rsidRPr="00F77F46">
        <w:t xml:space="preserve"> </w:t>
      </w:r>
      <w:r>
        <w:t>1</w:t>
      </w:r>
      <w:r w:rsidR="00527175">
        <w:t>29</w:t>
      </w:r>
      <w:r w:rsidRPr="00F77F46">
        <w:t xml:space="preserve"> hours = $</w:t>
      </w:r>
      <w:r w:rsidR="00527175">
        <w:t>5,228.37</w:t>
      </w:r>
    </w:p>
    <w:p w:rsidR="00527175" w:rsidP="00F77F46" w:rsidRDefault="00527175" w14:paraId="3E6D1AAA" w14:textId="798178AF">
      <w:pPr>
        <w:spacing w:after="120"/>
      </w:pPr>
    </w:p>
    <w:p w:rsidR="0054464E" w:rsidP="00F77F46" w:rsidRDefault="0054464E" w14:paraId="76FFD299" w14:textId="2505D5EC">
      <w:pPr>
        <w:spacing w:after="120"/>
      </w:pPr>
      <w:r>
        <w:t xml:space="preserve">Table 4 summarizes the estimated opportunity costs. </w:t>
      </w:r>
    </w:p>
    <w:p w:rsidR="0054464E" w:rsidP="00F77F46" w:rsidRDefault="0054464E" w14:paraId="0356D044" w14:textId="77777777">
      <w:pPr>
        <w:spacing w:after="120"/>
      </w:pPr>
    </w:p>
    <w:p w:rsidR="00AD387D" w:rsidP="005878F3" w:rsidRDefault="00AD387D" w14:paraId="1363CD5A" w14:textId="02BEDF68">
      <w:pPr>
        <w:spacing w:after="120"/>
        <w:jc w:val="center"/>
      </w:pPr>
      <w:r w:rsidRPr="004E2C9F">
        <w:rPr>
          <w:bCs/>
          <w:i/>
        </w:rPr>
        <w:t xml:space="preserve">Table </w:t>
      </w:r>
      <w:r w:rsidR="00527175">
        <w:rPr>
          <w:bCs/>
          <w:i/>
        </w:rPr>
        <w:t>4</w:t>
      </w:r>
      <w:r w:rsidRPr="004E2C9F">
        <w:rPr>
          <w:bCs/>
          <w:i/>
        </w:rPr>
        <w:t xml:space="preserve">. Estimated </w:t>
      </w:r>
      <w:r>
        <w:rPr>
          <w:bCs/>
          <w:i/>
        </w:rPr>
        <w:t>Opportunity Costs.</w:t>
      </w:r>
    </w:p>
    <w:tbl>
      <w:tblPr>
        <w:tblW w:w="9631" w:type="dxa"/>
        <w:tblLayout w:type="fixed"/>
        <w:tblLook w:val="04A0" w:firstRow="1" w:lastRow="0" w:firstColumn="1" w:lastColumn="0" w:noHBand="0" w:noVBand="1"/>
      </w:tblPr>
      <w:tblGrid>
        <w:gridCol w:w="1345"/>
        <w:gridCol w:w="1260"/>
        <w:gridCol w:w="1440"/>
        <w:gridCol w:w="1214"/>
        <w:gridCol w:w="1576"/>
        <w:gridCol w:w="1356"/>
        <w:gridCol w:w="1440"/>
      </w:tblGrid>
      <w:tr w:rsidRPr="00721B89" w:rsidR="00527175" w:rsidTr="00721B89" w14:paraId="2A01A272" w14:textId="77777777">
        <w:trPr>
          <w:trHeight w:val="840"/>
        </w:trPr>
        <w:tc>
          <w:tcPr>
            <w:tcW w:w="1345"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hideMark/>
          </w:tcPr>
          <w:p w:rsidRPr="00721B89" w:rsidR="00AD387D" w:rsidP="00527175" w:rsidRDefault="00AD387D" w14:paraId="1A667E4B" w14:textId="1BD2C4B8">
            <w:pPr>
              <w:jc w:val="center"/>
              <w:rPr>
                <w:b/>
                <w:bCs/>
                <w:sz w:val="21"/>
                <w:szCs w:val="21"/>
              </w:rPr>
            </w:pPr>
            <w:r w:rsidRPr="00721B89">
              <w:rPr>
                <w:b/>
                <w:bCs/>
                <w:color w:val="000000"/>
                <w:sz w:val="21"/>
                <w:szCs w:val="21"/>
              </w:rPr>
              <w:t xml:space="preserve">Information Collection </w:t>
            </w:r>
            <w:r w:rsidRPr="00721B89" w:rsidR="00527175">
              <w:rPr>
                <w:b/>
                <w:bCs/>
                <w:color w:val="000000"/>
                <w:sz w:val="21"/>
                <w:szCs w:val="21"/>
              </w:rPr>
              <w:t>Component</w:t>
            </w:r>
          </w:p>
        </w:tc>
        <w:tc>
          <w:tcPr>
            <w:tcW w:w="1260" w:type="dxa"/>
            <w:tcBorders>
              <w:top w:val="single" w:color="auto" w:sz="4" w:space="0"/>
              <w:left w:val="nil"/>
              <w:bottom w:val="single" w:color="auto" w:sz="4" w:space="0"/>
              <w:right w:val="single" w:color="auto" w:sz="4" w:space="0"/>
            </w:tcBorders>
            <w:shd w:val="clear" w:color="auto" w:fill="B8CCE4" w:themeFill="accent1" w:themeFillTint="66"/>
            <w:vAlign w:val="center"/>
            <w:hideMark/>
          </w:tcPr>
          <w:p w:rsidRPr="00721B89" w:rsidR="00AD387D" w:rsidP="00AD387D" w:rsidRDefault="00AD387D" w14:paraId="6907D06C" w14:textId="272DF556">
            <w:pPr>
              <w:jc w:val="center"/>
              <w:rPr>
                <w:b/>
                <w:bCs/>
                <w:sz w:val="21"/>
                <w:szCs w:val="21"/>
              </w:rPr>
            </w:pPr>
            <w:r w:rsidRPr="00721B89">
              <w:rPr>
                <w:b/>
                <w:bCs/>
                <w:sz w:val="21"/>
                <w:szCs w:val="21"/>
              </w:rPr>
              <w:t xml:space="preserve">Frequency </w:t>
            </w:r>
          </w:p>
        </w:tc>
        <w:tc>
          <w:tcPr>
            <w:tcW w:w="1440" w:type="dxa"/>
            <w:tcBorders>
              <w:top w:val="single" w:color="auto" w:sz="4" w:space="0"/>
              <w:left w:val="nil"/>
              <w:bottom w:val="single" w:color="auto" w:sz="4" w:space="0"/>
              <w:right w:val="single" w:color="auto" w:sz="4" w:space="0"/>
            </w:tcBorders>
            <w:shd w:val="clear" w:color="auto" w:fill="B8CCE4" w:themeFill="accent1" w:themeFillTint="66"/>
            <w:vAlign w:val="center"/>
            <w:hideMark/>
          </w:tcPr>
          <w:p w:rsidRPr="00721B89" w:rsidR="00AD387D" w:rsidP="00AD387D" w:rsidRDefault="00AD387D" w14:paraId="6BD39C85" w14:textId="77777777">
            <w:pPr>
              <w:jc w:val="center"/>
              <w:rPr>
                <w:b/>
                <w:bCs/>
                <w:sz w:val="21"/>
                <w:szCs w:val="21"/>
              </w:rPr>
            </w:pPr>
            <w:r w:rsidRPr="00721B89">
              <w:rPr>
                <w:b/>
                <w:bCs/>
                <w:sz w:val="21"/>
                <w:szCs w:val="21"/>
              </w:rPr>
              <w:t xml:space="preserve">Number of Respondents </w:t>
            </w:r>
          </w:p>
        </w:tc>
        <w:tc>
          <w:tcPr>
            <w:tcW w:w="1214" w:type="dxa"/>
            <w:tcBorders>
              <w:top w:val="single" w:color="auto" w:sz="4" w:space="0"/>
              <w:left w:val="nil"/>
              <w:bottom w:val="single" w:color="auto" w:sz="4" w:space="0"/>
              <w:right w:val="single" w:color="auto" w:sz="4" w:space="0"/>
            </w:tcBorders>
            <w:shd w:val="clear" w:color="auto" w:fill="B8CCE4" w:themeFill="accent1" w:themeFillTint="66"/>
            <w:vAlign w:val="center"/>
            <w:hideMark/>
          </w:tcPr>
          <w:p w:rsidRPr="00721B89" w:rsidR="00AD387D" w:rsidP="00AD387D" w:rsidRDefault="00AD387D" w14:paraId="302879A0" w14:textId="77777777">
            <w:pPr>
              <w:jc w:val="center"/>
              <w:rPr>
                <w:b/>
                <w:bCs/>
                <w:sz w:val="21"/>
                <w:szCs w:val="21"/>
              </w:rPr>
            </w:pPr>
            <w:r w:rsidRPr="00721B89">
              <w:rPr>
                <w:b/>
                <w:bCs/>
                <w:sz w:val="21"/>
                <w:szCs w:val="21"/>
              </w:rPr>
              <w:t>Burden Hours Per Collection</w:t>
            </w:r>
          </w:p>
        </w:tc>
        <w:tc>
          <w:tcPr>
            <w:tcW w:w="1576" w:type="dxa"/>
            <w:tcBorders>
              <w:top w:val="single" w:color="auto" w:sz="4" w:space="0"/>
              <w:left w:val="nil"/>
              <w:bottom w:val="single" w:color="auto" w:sz="4" w:space="0"/>
              <w:right w:val="single" w:color="auto" w:sz="4" w:space="0"/>
            </w:tcBorders>
            <w:shd w:val="clear" w:color="auto" w:fill="B8CCE4" w:themeFill="accent1" w:themeFillTint="66"/>
            <w:vAlign w:val="center"/>
            <w:hideMark/>
          </w:tcPr>
          <w:p w:rsidRPr="00721B89" w:rsidR="00AD387D" w:rsidP="00AD387D" w:rsidRDefault="00AD387D" w14:paraId="1BCECAC4" w14:textId="77777777">
            <w:pPr>
              <w:jc w:val="center"/>
              <w:rPr>
                <w:b/>
                <w:bCs/>
                <w:sz w:val="21"/>
                <w:szCs w:val="21"/>
              </w:rPr>
            </w:pPr>
            <w:r w:rsidRPr="00721B89">
              <w:rPr>
                <w:b/>
                <w:bCs/>
                <w:sz w:val="21"/>
                <w:szCs w:val="21"/>
              </w:rPr>
              <w:t>Hourly Opportunity Cost</w:t>
            </w:r>
          </w:p>
        </w:tc>
        <w:tc>
          <w:tcPr>
            <w:tcW w:w="1356" w:type="dxa"/>
            <w:tcBorders>
              <w:top w:val="single" w:color="auto" w:sz="4" w:space="0"/>
              <w:left w:val="nil"/>
              <w:bottom w:val="single" w:color="auto" w:sz="4" w:space="0"/>
              <w:right w:val="single" w:color="auto" w:sz="4" w:space="0"/>
            </w:tcBorders>
            <w:shd w:val="clear" w:color="auto" w:fill="B8CCE4" w:themeFill="accent1" w:themeFillTint="66"/>
            <w:vAlign w:val="center"/>
            <w:hideMark/>
          </w:tcPr>
          <w:p w:rsidRPr="00721B89" w:rsidR="00AD387D" w:rsidP="00AD387D" w:rsidRDefault="00AD387D" w14:paraId="67457A4C" w14:textId="32B21C73">
            <w:pPr>
              <w:jc w:val="center"/>
              <w:rPr>
                <w:b/>
                <w:bCs/>
                <w:sz w:val="21"/>
                <w:szCs w:val="21"/>
              </w:rPr>
            </w:pPr>
            <w:r w:rsidRPr="00721B89">
              <w:rPr>
                <w:b/>
                <w:bCs/>
                <w:sz w:val="21"/>
                <w:szCs w:val="21"/>
              </w:rPr>
              <w:t>Total Opportunity Costs</w:t>
            </w:r>
          </w:p>
        </w:tc>
        <w:tc>
          <w:tcPr>
            <w:tcW w:w="1440" w:type="dxa"/>
            <w:tcBorders>
              <w:top w:val="single" w:color="auto" w:sz="4" w:space="0"/>
              <w:left w:val="nil"/>
              <w:bottom w:val="single" w:color="auto" w:sz="4" w:space="0"/>
              <w:right w:val="single" w:color="auto" w:sz="4" w:space="0"/>
            </w:tcBorders>
            <w:shd w:val="clear" w:color="auto" w:fill="B8CCE4" w:themeFill="accent1" w:themeFillTint="66"/>
            <w:vAlign w:val="center"/>
            <w:hideMark/>
          </w:tcPr>
          <w:p w:rsidRPr="00721B89" w:rsidR="00AD387D" w:rsidP="00AD387D" w:rsidRDefault="00AD387D" w14:paraId="6F719F2E" w14:textId="63E71233">
            <w:pPr>
              <w:jc w:val="center"/>
              <w:rPr>
                <w:b/>
                <w:bCs/>
                <w:sz w:val="21"/>
                <w:szCs w:val="21"/>
              </w:rPr>
            </w:pPr>
            <w:r w:rsidRPr="00721B89">
              <w:rPr>
                <w:b/>
                <w:bCs/>
                <w:sz w:val="21"/>
                <w:szCs w:val="21"/>
              </w:rPr>
              <w:t>Average Annual Total Opportunity Costs</w:t>
            </w:r>
          </w:p>
        </w:tc>
      </w:tr>
      <w:tr w:rsidRPr="00721B89" w:rsidR="00527175" w:rsidTr="00721B89" w14:paraId="465403B0" w14:textId="77777777">
        <w:trPr>
          <w:trHeight w:val="773"/>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721B89" w:rsidR="00AD387D" w:rsidP="005878F3" w:rsidRDefault="00527175" w14:paraId="6875F234" w14:textId="3FA04C80">
            <w:pPr>
              <w:rPr>
                <w:sz w:val="21"/>
                <w:szCs w:val="21"/>
              </w:rPr>
            </w:pPr>
            <w:r w:rsidRPr="00721B89">
              <w:rPr>
                <w:sz w:val="21"/>
                <w:szCs w:val="21"/>
              </w:rPr>
              <w:t>End User Feedback Survey</w:t>
            </w:r>
            <w:r w:rsidR="00EB3E63">
              <w:rPr>
                <w:sz w:val="21"/>
                <w:szCs w:val="21"/>
              </w:rPr>
              <w:t xml:space="preserve"> (Form 1343)</w:t>
            </w:r>
          </w:p>
        </w:tc>
        <w:tc>
          <w:tcPr>
            <w:tcW w:w="1260" w:type="dxa"/>
            <w:tcBorders>
              <w:top w:val="nil"/>
              <w:left w:val="nil"/>
              <w:bottom w:val="single" w:color="auto" w:sz="4" w:space="0"/>
              <w:right w:val="single" w:color="auto" w:sz="4" w:space="0"/>
            </w:tcBorders>
            <w:shd w:val="clear" w:color="auto" w:fill="auto"/>
            <w:noWrap/>
            <w:vAlign w:val="center"/>
            <w:hideMark/>
          </w:tcPr>
          <w:p w:rsidRPr="00721B89" w:rsidR="00AD387D" w:rsidP="00AD387D" w:rsidRDefault="00527175" w14:paraId="0FD9AB81" w14:textId="3DCAA734">
            <w:pPr>
              <w:jc w:val="center"/>
              <w:rPr>
                <w:sz w:val="21"/>
                <w:szCs w:val="21"/>
              </w:rPr>
            </w:pPr>
            <w:r w:rsidRPr="00721B89">
              <w:rPr>
                <w:sz w:val="21"/>
                <w:szCs w:val="21"/>
              </w:rPr>
              <w:t>1</w:t>
            </w:r>
          </w:p>
        </w:tc>
        <w:tc>
          <w:tcPr>
            <w:tcW w:w="1440" w:type="dxa"/>
            <w:tcBorders>
              <w:top w:val="nil"/>
              <w:left w:val="nil"/>
              <w:bottom w:val="single" w:color="auto" w:sz="4" w:space="0"/>
              <w:right w:val="single" w:color="auto" w:sz="4" w:space="0"/>
            </w:tcBorders>
            <w:shd w:val="clear" w:color="auto" w:fill="auto"/>
            <w:noWrap/>
            <w:vAlign w:val="center"/>
            <w:hideMark/>
          </w:tcPr>
          <w:p w:rsidRPr="00721B89" w:rsidR="00AD387D" w:rsidP="00AD387D" w:rsidRDefault="00AD387D" w14:paraId="2C953BF2" w14:textId="77777777">
            <w:pPr>
              <w:jc w:val="center"/>
              <w:rPr>
                <w:sz w:val="21"/>
                <w:szCs w:val="21"/>
              </w:rPr>
            </w:pPr>
            <w:r w:rsidRPr="00721B89">
              <w:rPr>
                <w:sz w:val="21"/>
                <w:szCs w:val="21"/>
              </w:rPr>
              <w:t>120</w:t>
            </w:r>
          </w:p>
        </w:tc>
        <w:tc>
          <w:tcPr>
            <w:tcW w:w="1214" w:type="dxa"/>
            <w:tcBorders>
              <w:top w:val="nil"/>
              <w:left w:val="nil"/>
              <w:bottom w:val="single" w:color="auto" w:sz="4" w:space="0"/>
              <w:right w:val="single" w:color="auto" w:sz="4" w:space="0"/>
            </w:tcBorders>
            <w:shd w:val="clear" w:color="auto" w:fill="auto"/>
            <w:noWrap/>
            <w:vAlign w:val="center"/>
            <w:hideMark/>
          </w:tcPr>
          <w:p w:rsidRPr="00721B89" w:rsidR="00AD387D" w:rsidP="00AD387D" w:rsidRDefault="00527175" w14:paraId="742982B6" w14:textId="227D47CA">
            <w:pPr>
              <w:jc w:val="center"/>
              <w:rPr>
                <w:sz w:val="21"/>
                <w:szCs w:val="21"/>
              </w:rPr>
            </w:pPr>
            <w:r w:rsidRPr="00721B89">
              <w:rPr>
                <w:sz w:val="21"/>
                <w:szCs w:val="21"/>
              </w:rPr>
              <w:t>5</w:t>
            </w:r>
            <w:r w:rsidRPr="00721B89" w:rsidR="00AD387D">
              <w:rPr>
                <w:sz w:val="21"/>
                <w:szCs w:val="21"/>
              </w:rPr>
              <w:t>0</w:t>
            </w:r>
          </w:p>
        </w:tc>
        <w:tc>
          <w:tcPr>
            <w:tcW w:w="1576" w:type="dxa"/>
            <w:tcBorders>
              <w:top w:val="nil"/>
              <w:left w:val="nil"/>
              <w:bottom w:val="single" w:color="auto" w:sz="4" w:space="0"/>
              <w:right w:val="single" w:color="auto" w:sz="4" w:space="0"/>
            </w:tcBorders>
            <w:shd w:val="clear" w:color="auto" w:fill="auto"/>
            <w:noWrap/>
            <w:vAlign w:val="center"/>
            <w:hideMark/>
          </w:tcPr>
          <w:p w:rsidRPr="00721B89" w:rsidR="00AD387D" w:rsidP="00AD387D" w:rsidRDefault="00AD387D" w14:paraId="77886B1D" w14:textId="3B37D851">
            <w:pPr>
              <w:jc w:val="center"/>
              <w:rPr>
                <w:sz w:val="21"/>
                <w:szCs w:val="21"/>
              </w:rPr>
            </w:pPr>
            <w:r w:rsidRPr="00721B89">
              <w:rPr>
                <w:sz w:val="21"/>
                <w:szCs w:val="21"/>
              </w:rPr>
              <w:t>$</w:t>
            </w:r>
            <w:r w:rsidRPr="00721B89" w:rsidR="00527175">
              <w:rPr>
                <w:sz w:val="21"/>
                <w:szCs w:val="21"/>
              </w:rPr>
              <w:t>40.53</w:t>
            </w:r>
          </w:p>
        </w:tc>
        <w:tc>
          <w:tcPr>
            <w:tcW w:w="1356" w:type="dxa"/>
            <w:tcBorders>
              <w:top w:val="nil"/>
              <w:left w:val="nil"/>
              <w:bottom w:val="single" w:color="auto" w:sz="4" w:space="0"/>
              <w:right w:val="single" w:color="auto" w:sz="4" w:space="0"/>
            </w:tcBorders>
            <w:shd w:val="clear" w:color="auto" w:fill="auto"/>
            <w:noWrap/>
            <w:vAlign w:val="center"/>
            <w:hideMark/>
          </w:tcPr>
          <w:p w:rsidRPr="00721B89" w:rsidR="00AD387D" w:rsidP="00AD387D" w:rsidRDefault="00AD387D" w14:paraId="4782200F" w14:textId="68725D49">
            <w:pPr>
              <w:jc w:val="center"/>
              <w:rPr>
                <w:b/>
                <w:bCs/>
                <w:sz w:val="21"/>
                <w:szCs w:val="21"/>
              </w:rPr>
            </w:pPr>
            <w:r w:rsidRPr="00721B89">
              <w:rPr>
                <w:b/>
                <w:bCs/>
                <w:sz w:val="21"/>
                <w:szCs w:val="21"/>
              </w:rPr>
              <w:t>$</w:t>
            </w:r>
            <w:r w:rsidRPr="00721B89" w:rsidR="00527175">
              <w:rPr>
                <w:b/>
                <w:bCs/>
                <w:sz w:val="21"/>
                <w:szCs w:val="21"/>
              </w:rPr>
              <w:t>2,026.50</w:t>
            </w:r>
          </w:p>
        </w:tc>
        <w:tc>
          <w:tcPr>
            <w:tcW w:w="1440" w:type="dxa"/>
            <w:tcBorders>
              <w:top w:val="nil"/>
              <w:left w:val="nil"/>
              <w:bottom w:val="single" w:color="auto" w:sz="4" w:space="0"/>
              <w:right w:val="single" w:color="auto" w:sz="4" w:space="0"/>
            </w:tcBorders>
            <w:shd w:val="clear" w:color="auto" w:fill="auto"/>
            <w:noWrap/>
            <w:vAlign w:val="center"/>
            <w:hideMark/>
          </w:tcPr>
          <w:p w:rsidRPr="00721B89" w:rsidR="00AD387D" w:rsidP="00AD387D" w:rsidRDefault="00AD387D" w14:paraId="6614C846" w14:textId="0671ACC3">
            <w:pPr>
              <w:jc w:val="center"/>
              <w:rPr>
                <w:b/>
                <w:bCs/>
                <w:sz w:val="21"/>
                <w:szCs w:val="21"/>
              </w:rPr>
            </w:pPr>
            <w:r w:rsidRPr="00721B89">
              <w:rPr>
                <w:b/>
                <w:bCs/>
                <w:sz w:val="21"/>
                <w:szCs w:val="21"/>
              </w:rPr>
              <w:t>$</w:t>
            </w:r>
            <w:r w:rsidRPr="00721B89" w:rsidR="00527175">
              <w:rPr>
                <w:b/>
                <w:bCs/>
                <w:sz w:val="21"/>
                <w:szCs w:val="21"/>
              </w:rPr>
              <w:t>675.50</w:t>
            </w:r>
          </w:p>
        </w:tc>
      </w:tr>
      <w:tr w:rsidRPr="00721B89" w:rsidR="00527175" w:rsidTr="00721B89" w14:paraId="3FA67CE4" w14:textId="77777777">
        <w:trPr>
          <w:trHeight w:val="533"/>
        </w:trPr>
        <w:tc>
          <w:tcPr>
            <w:tcW w:w="1345" w:type="dxa"/>
            <w:tcBorders>
              <w:top w:val="nil"/>
              <w:left w:val="single" w:color="auto" w:sz="4" w:space="0"/>
              <w:bottom w:val="single" w:color="auto" w:sz="4" w:space="0"/>
              <w:right w:val="single" w:color="auto" w:sz="4" w:space="0"/>
            </w:tcBorders>
            <w:shd w:val="clear" w:color="auto" w:fill="auto"/>
            <w:vAlign w:val="center"/>
            <w:hideMark/>
          </w:tcPr>
          <w:p w:rsidR="00AD387D" w:rsidP="005878F3" w:rsidRDefault="00527175" w14:paraId="38434B03" w14:textId="77777777">
            <w:pPr>
              <w:rPr>
                <w:sz w:val="21"/>
                <w:szCs w:val="21"/>
              </w:rPr>
            </w:pPr>
            <w:r w:rsidRPr="00721B89">
              <w:rPr>
                <w:sz w:val="21"/>
                <w:szCs w:val="21"/>
              </w:rPr>
              <w:t>Structured Interviews</w:t>
            </w:r>
          </w:p>
          <w:p w:rsidRPr="00721B89" w:rsidR="00EB3E63" w:rsidP="005878F3" w:rsidRDefault="00EB3E63" w14:paraId="201E641C" w14:textId="51E44272">
            <w:pPr>
              <w:rPr>
                <w:sz w:val="21"/>
                <w:szCs w:val="21"/>
              </w:rPr>
            </w:pPr>
            <w:r>
              <w:rPr>
                <w:sz w:val="21"/>
                <w:szCs w:val="21"/>
              </w:rPr>
              <w:t>(Form 1344)</w:t>
            </w:r>
          </w:p>
        </w:tc>
        <w:tc>
          <w:tcPr>
            <w:tcW w:w="1260" w:type="dxa"/>
            <w:tcBorders>
              <w:top w:val="nil"/>
              <w:left w:val="nil"/>
              <w:bottom w:val="single" w:color="auto" w:sz="4" w:space="0"/>
              <w:right w:val="single" w:color="auto" w:sz="4" w:space="0"/>
            </w:tcBorders>
            <w:shd w:val="clear" w:color="auto" w:fill="auto"/>
            <w:noWrap/>
            <w:vAlign w:val="center"/>
            <w:hideMark/>
          </w:tcPr>
          <w:p w:rsidRPr="00721B89" w:rsidR="00AD387D" w:rsidP="00AD387D" w:rsidRDefault="00527175" w14:paraId="48F35299" w14:textId="03AE650C">
            <w:pPr>
              <w:jc w:val="center"/>
              <w:rPr>
                <w:sz w:val="21"/>
                <w:szCs w:val="21"/>
              </w:rPr>
            </w:pPr>
            <w:r w:rsidRPr="00721B89">
              <w:rPr>
                <w:sz w:val="21"/>
                <w:szCs w:val="21"/>
              </w:rPr>
              <w:t>1</w:t>
            </w:r>
          </w:p>
        </w:tc>
        <w:tc>
          <w:tcPr>
            <w:tcW w:w="1440" w:type="dxa"/>
            <w:tcBorders>
              <w:top w:val="nil"/>
              <w:left w:val="nil"/>
              <w:bottom w:val="single" w:color="auto" w:sz="4" w:space="0"/>
              <w:right w:val="single" w:color="auto" w:sz="4" w:space="0"/>
            </w:tcBorders>
            <w:shd w:val="clear" w:color="auto" w:fill="auto"/>
            <w:noWrap/>
            <w:vAlign w:val="center"/>
            <w:hideMark/>
          </w:tcPr>
          <w:p w:rsidRPr="00721B89" w:rsidR="00AD387D" w:rsidP="00AD387D" w:rsidRDefault="00AD387D" w14:paraId="39B49BE9" w14:textId="77777777">
            <w:pPr>
              <w:jc w:val="center"/>
              <w:rPr>
                <w:sz w:val="21"/>
                <w:szCs w:val="21"/>
              </w:rPr>
            </w:pPr>
            <w:r w:rsidRPr="00721B89">
              <w:rPr>
                <w:sz w:val="21"/>
                <w:szCs w:val="21"/>
              </w:rPr>
              <w:t>60</w:t>
            </w:r>
          </w:p>
        </w:tc>
        <w:tc>
          <w:tcPr>
            <w:tcW w:w="1214" w:type="dxa"/>
            <w:tcBorders>
              <w:top w:val="nil"/>
              <w:left w:val="nil"/>
              <w:bottom w:val="single" w:color="auto" w:sz="4" w:space="0"/>
              <w:right w:val="single" w:color="auto" w:sz="4" w:space="0"/>
            </w:tcBorders>
            <w:shd w:val="clear" w:color="auto" w:fill="auto"/>
            <w:noWrap/>
            <w:vAlign w:val="center"/>
            <w:hideMark/>
          </w:tcPr>
          <w:p w:rsidRPr="00721B89" w:rsidR="00AD387D" w:rsidP="00AD387D" w:rsidRDefault="00527175" w14:paraId="60CE1BCD" w14:textId="54673122">
            <w:pPr>
              <w:jc w:val="center"/>
              <w:rPr>
                <w:sz w:val="21"/>
                <w:szCs w:val="21"/>
              </w:rPr>
            </w:pPr>
            <w:r w:rsidRPr="00721B89">
              <w:rPr>
                <w:sz w:val="21"/>
                <w:szCs w:val="21"/>
              </w:rPr>
              <w:t>79</w:t>
            </w:r>
          </w:p>
        </w:tc>
        <w:tc>
          <w:tcPr>
            <w:tcW w:w="1576" w:type="dxa"/>
            <w:tcBorders>
              <w:top w:val="nil"/>
              <w:left w:val="nil"/>
              <w:bottom w:val="single" w:color="auto" w:sz="4" w:space="0"/>
              <w:right w:val="single" w:color="auto" w:sz="4" w:space="0"/>
            </w:tcBorders>
            <w:shd w:val="clear" w:color="auto" w:fill="auto"/>
            <w:noWrap/>
            <w:vAlign w:val="center"/>
            <w:hideMark/>
          </w:tcPr>
          <w:p w:rsidRPr="00721B89" w:rsidR="00AD387D" w:rsidP="00AD387D" w:rsidRDefault="00AD387D" w14:paraId="5E0D5F5D" w14:textId="15D4D2E6">
            <w:pPr>
              <w:jc w:val="center"/>
              <w:rPr>
                <w:sz w:val="21"/>
                <w:szCs w:val="21"/>
              </w:rPr>
            </w:pPr>
            <w:r w:rsidRPr="00721B89">
              <w:rPr>
                <w:sz w:val="21"/>
                <w:szCs w:val="21"/>
              </w:rPr>
              <w:t>$</w:t>
            </w:r>
            <w:r w:rsidRPr="00721B89" w:rsidR="00527175">
              <w:rPr>
                <w:sz w:val="21"/>
                <w:szCs w:val="21"/>
              </w:rPr>
              <w:t>40.53</w:t>
            </w:r>
          </w:p>
        </w:tc>
        <w:tc>
          <w:tcPr>
            <w:tcW w:w="1356" w:type="dxa"/>
            <w:tcBorders>
              <w:top w:val="nil"/>
              <w:left w:val="nil"/>
              <w:bottom w:val="single" w:color="auto" w:sz="4" w:space="0"/>
              <w:right w:val="single" w:color="auto" w:sz="4" w:space="0"/>
            </w:tcBorders>
            <w:shd w:val="clear" w:color="auto" w:fill="auto"/>
            <w:noWrap/>
            <w:vAlign w:val="center"/>
            <w:hideMark/>
          </w:tcPr>
          <w:p w:rsidRPr="00721B89" w:rsidR="00AD387D" w:rsidP="00AD387D" w:rsidRDefault="00AD387D" w14:paraId="42104F19" w14:textId="20AB8A76">
            <w:pPr>
              <w:jc w:val="center"/>
              <w:rPr>
                <w:b/>
                <w:bCs/>
                <w:sz w:val="21"/>
                <w:szCs w:val="21"/>
              </w:rPr>
            </w:pPr>
            <w:r w:rsidRPr="00721B89">
              <w:rPr>
                <w:b/>
                <w:bCs/>
                <w:sz w:val="21"/>
                <w:szCs w:val="21"/>
              </w:rPr>
              <w:t>$</w:t>
            </w:r>
            <w:r w:rsidRPr="00721B89" w:rsidR="00527175">
              <w:rPr>
                <w:b/>
                <w:bCs/>
                <w:sz w:val="21"/>
                <w:szCs w:val="21"/>
              </w:rPr>
              <w:t>3,201.87</w:t>
            </w:r>
          </w:p>
        </w:tc>
        <w:tc>
          <w:tcPr>
            <w:tcW w:w="1440" w:type="dxa"/>
            <w:tcBorders>
              <w:top w:val="nil"/>
              <w:left w:val="nil"/>
              <w:bottom w:val="single" w:color="auto" w:sz="4" w:space="0"/>
              <w:right w:val="single" w:color="auto" w:sz="4" w:space="0"/>
            </w:tcBorders>
            <w:shd w:val="clear" w:color="auto" w:fill="auto"/>
            <w:noWrap/>
            <w:vAlign w:val="center"/>
            <w:hideMark/>
          </w:tcPr>
          <w:p w:rsidRPr="00721B89" w:rsidR="00AD387D" w:rsidP="00AD387D" w:rsidRDefault="00AD387D" w14:paraId="06B74388" w14:textId="6FEBA097">
            <w:pPr>
              <w:jc w:val="center"/>
              <w:rPr>
                <w:b/>
                <w:bCs/>
                <w:sz w:val="21"/>
                <w:szCs w:val="21"/>
              </w:rPr>
            </w:pPr>
            <w:r w:rsidRPr="00721B89">
              <w:rPr>
                <w:b/>
                <w:bCs/>
                <w:sz w:val="21"/>
                <w:szCs w:val="21"/>
              </w:rPr>
              <w:t>$</w:t>
            </w:r>
            <w:r w:rsidRPr="00721B89" w:rsidR="00527175">
              <w:rPr>
                <w:b/>
                <w:bCs/>
                <w:sz w:val="21"/>
                <w:szCs w:val="21"/>
              </w:rPr>
              <w:t>1,067.29</w:t>
            </w:r>
          </w:p>
        </w:tc>
      </w:tr>
      <w:tr w:rsidRPr="00721B89" w:rsidR="00527175" w:rsidTr="00721B89" w14:paraId="5AAD11AA" w14:textId="77777777">
        <w:trPr>
          <w:trHeight w:val="611"/>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721B89" w:rsidR="00AD387D" w:rsidP="005878F3" w:rsidRDefault="00AD387D" w14:paraId="7112116A" w14:textId="77777777">
            <w:pPr>
              <w:rPr>
                <w:b/>
                <w:bCs/>
                <w:sz w:val="21"/>
                <w:szCs w:val="21"/>
              </w:rPr>
            </w:pPr>
            <w:r w:rsidRPr="00721B89">
              <w:rPr>
                <w:b/>
                <w:bCs/>
                <w:sz w:val="21"/>
                <w:szCs w:val="21"/>
              </w:rPr>
              <w:t>Total</w:t>
            </w:r>
          </w:p>
        </w:tc>
        <w:tc>
          <w:tcPr>
            <w:tcW w:w="1260" w:type="dxa"/>
            <w:tcBorders>
              <w:top w:val="nil"/>
              <w:left w:val="nil"/>
              <w:bottom w:val="single" w:color="auto" w:sz="4" w:space="0"/>
              <w:right w:val="single" w:color="auto" w:sz="4" w:space="0"/>
            </w:tcBorders>
            <w:shd w:val="clear" w:color="auto" w:fill="F2F2F2" w:themeFill="background1" w:themeFillShade="F2"/>
            <w:noWrap/>
            <w:vAlign w:val="center"/>
            <w:hideMark/>
          </w:tcPr>
          <w:p w:rsidRPr="00721B89" w:rsidR="00AD387D" w:rsidP="00AD387D" w:rsidRDefault="00AD387D" w14:paraId="5D330080" w14:textId="77777777">
            <w:pPr>
              <w:jc w:val="center"/>
              <w:rPr>
                <w:sz w:val="21"/>
                <w:szCs w:val="21"/>
              </w:rPr>
            </w:pPr>
            <w:r w:rsidRPr="00721B89">
              <w:rPr>
                <w:sz w:val="21"/>
                <w:szCs w:val="21"/>
              </w:rPr>
              <w:t> </w:t>
            </w:r>
          </w:p>
        </w:tc>
        <w:tc>
          <w:tcPr>
            <w:tcW w:w="1440" w:type="dxa"/>
            <w:tcBorders>
              <w:top w:val="nil"/>
              <w:left w:val="nil"/>
              <w:bottom w:val="single" w:color="auto" w:sz="4" w:space="0"/>
              <w:right w:val="single" w:color="auto" w:sz="4" w:space="0"/>
            </w:tcBorders>
            <w:shd w:val="clear" w:color="auto" w:fill="auto"/>
            <w:noWrap/>
            <w:vAlign w:val="center"/>
            <w:hideMark/>
          </w:tcPr>
          <w:p w:rsidRPr="00721B89" w:rsidR="00AD387D" w:rsidP="00AD387D" w:rsidRDefault="00AD387D" w14:paraId="08A7050C" w14:textId="0B7ED3EE">
            <w:pPr>
              <w:jc w:val="center"/>
              <w:rPr>
                <w:b/>
                <w:bCs/>
                <w:sz w:val="21"/>
                <w:szCs w:val="21"/>
              </w:rPr>
            </w:pPr>
            <w:r w:rsidRPr="00721B89">
              <w:rPr>
                <w:b/>
                <w:bCs/>
                <w:sz w:val="21"/>
                <w:szCs w:val="21"/>
              </w:rPr>
              <w:t>180 Respondents</w:t>
            </w:r>
          </w:p>
        </w:tc>
        <w:tc>
          <w:tcPr>
            <w:tcW w:w="1214" w:type="dxa"/>
            <w:tcBorders>
              <w:top w:val="nil"/>
              <w:left w:val="nil"/>
              <w:bottom w:val="single" w:color="auto" w:sz="4" w:space="0"/>
              <w:right w:val="single" w:color="auto" w:sz="4" w:space="0"/>
            </w:tcBorders>
            <w:shd w:val="clear" w:color="auto" w:fill="auto"/>
            <w:noWrap/>
            <w:vAlign w:val="center"/>
            <w:hideMark/>
          </w:tcPr>
          <w:p w:rsidRPr="00721B89" w:rsidR="0054464E" w:rsidP="00AD387D" w:rsidRDefault="00AD387D" w14:paraId="096C3A57" w14:textId="3D7CA4E3">
            <w:pPr>
              <w:jc w:val="center"/>
              <w:rPr>
                <w:b/>
                <w:bCs/>
                <w:sz w:val="21"/>
                <w:szCs w:val="21"/>
              </w:rPr>
            </w:pPr>
            <w:r w:rsidRPr="00721B89">
              <w:rPr>
                <w:b/>
                <w:bCs/>
                <w:sz w:val="21"/>
                <w:szCs w:val="21"/>
              </w:rPr>
              <w:t>1</w:t>
            </w:r>
            <w:r w:rsidRPr="00721B89" w:rsidR="00527175">
              <w:rPr>
                <w:b/>
                <w:bCs/>
                <w:sz w:val="21"/>
                <w:szCs w:val="21"/>
              </w:rPr>
              <w:t>29</w:t>
            </w:r>
            <w:r w:rsidRPr="00721B89">
              <w:rPr>
                <w:b/>
                <w:bCs/>
                <w:sz w:val="21"/>
                <w:szCs w:val="21"/>
              </w:rPr>
              <w:t xml:space="preserve"> </w:t>
            </w:r>
          </w:p>
          <w:p w:rsidRPr="00721B89" w:rsidR="00AD387D" w:rsidP="00AD387D" w:rsidRDefault="00AD387D" w14:paraId="0A7948F9" w14:textId="4DF6A030">
            <w:pPr>
              <w:jc w:val="center"/>
              <w:rPr>
                <w:b/>
                <w:bCs/>
                <w:sz w:val="21"/>
                <w:szCs w:val="21"/>
              </w:rPr>
            </w:pPr>
            <w:r w:rsidRPr="00721B89">
              <w:rPr>
                <w:b/>
                <w:bCs/>
                <w:sz w:val="21"/>
                <w:szCs w:val="21"/>
              </w:rPr>
              <w:t>Hours</w:t>
            </w:r>
          </w:p>
        </w:tc>
        <w:tc>
          <w:tcPr>
            <w:tcW w:w="1576" w:type="dxa"/>
            <w:tcBorders>
              <w:top w:val="nil"/>
              <w:left w:val="nil"/>
              <w:bottom w:val="single" w:color="auto" w:sz="4" w:space="0"/>
              <w:right w:val="single" w:color="auto" w:sz="4" w:space="0"/>
            </w:tcBorders>
            <w:shd w:val="clear" w:color="auto" w:fill="F2F2F2" w:themeFill="background1" w:themeFillShade="F2"/>
            <w:noWrap/>
            <w:vAlign w:val="center"/>
            <w:hideMark/>
          </w:tcPr>
          <w:p w:rsidRPr="00721B89" w:rsidR="00AD387D" w:rsidP="00AD387D" w:rsidRDefault="00AD387D" w14:paraId="69F120FE" w14:textId="77777777">
            <w:pPr>
              <w:jc w:val="center"/>
              <w:rPr>
                <w:b/>
                <w:bCs/>
                <w:sz w:val="21"/>
                <w:szCs w:val="21"/>
              </w:rPr>
            </w:pPr>
            <w:r w:rsidRPr="00721B89">
              <w:rPr>
                <w:b/>
                <w:bCs/>
                <w:sz w:val="21"/>
                <w:szCs w:val="21"/>
              </w:rPr>
              <w:t> </w:t>
            </w:r>
          </w:p>
        </w:tc>
        <w:tc>
          <w:tcPr>
            <w:tcW w:w="1356" w:type="dxa"/>
            <w:tcBorders>
              <w:top w:val="nil"/>
              <w:left w:val="nil"/>
              <w:bottom w:val="single" w:color="auto" w:sz="4" w:space="0"/>
              <w:right w:val="single" w:color="auto" w:sz="4" w:space="0"/>
            </w:tcBorders>
            <w:shd w:val="clear" w:color="auto" w:fill="auto"/>
            <w:noWrap/>
            <w:vAlign w:val="center"/>
            <w:hideMark/>
          </w:tcPr>
          <w:p w:rsidRPr="00721B89" w:rsidR="00AD387D" w:rsidP="00AD387D" w:rsidRDefault="00AD387D" w14:paraId="628B9460" w14:textId="71CE5ED2">
            <w:pPr>
              <w:jc w:val="center"/>
              <w:rPr>
                <w:b/>
                <w:bCs/>
                <w:sz w:val="21"/>
                <w:szCs w:val="21"/>
              </w:rPr>
            </w:pPr>
            <w:r w:rsidRPr="00721B89">
              <w:rPr>
                <w:b/>
                <w:bCs/>
                <w:sz w:val="21"/>
                <w:szCs w:val="21"/>
              </w:rPr>
              <w:t>$</w:t>
            </w:r>
            <w:r w:rsidRPr="00721B89" w:rsidR="00527175">
              <w:rPr>
                <w:b/>
                <w:bCs/>
                <w:sz w:val="21"/>
                <w:szCs w:val="21"/>
              </w:rPr>
              <w:t>5,228.37</w:t>
            </w:r>
          </w:p>
        </w:tc>
        <w:tc>
          <w:tcPr>
            <w:tcW w:w="1440" w:type="dxa"/>
            <w:tcBorders>
              <w:top w:val="nil"/>
              <w:left w:val="nil"/>
              <w:bottom w:val="single" w:color="auto" w:sz="4" w:space="0"/>
              <w:right w:val="single" w:color="auto" w:sz="4" w:space="0"/>
            </w:tcBorders>
            <w:shd w:val="clear" w:color="auto" w:fill="auto"/>
            <w:noWrap/>
            <w:vAlign w:val="center"/>
            <w:hideMark/>
          </w:tcPr>
          <w:p w:rsidRPr="00721B89" w:rsidR="00AD387D" w:rsidP="00AD387D" w:rsidRDefault="00AD387D" w14:paraId="1FC81A7E" w14:textId="15188DA3">
            <w:pPr>
              <w:jc w:val="center"/>
              <w:rPr>
                <w:b/>
                <w:bCs/>
                <w:sz w:val="21"/>
                <w:szCs w:val="21"/>
              </w:rPr>
            </w:pPr>
            <w:r w:rsidRPr="00721B89">
              <w:rPr>
                <w:b/>
                <w:bCs/>
                <w:sz w:val="21"/>
                <w:szCs w:val="21"/>
              </w:rPr>
              <w:t>$1,</w:t>
            </w:r>
            <w:r w:rsidRPr="00721B89" w:rsidR="00527175">
              <w:rPr>
                <w:b/>
                <w:bCs/>
                <w:sz w:val="21"/>
                <w:szCs w:val="21"/>
              </w:rPr>
              <w:t>742.79</w:t>
            </w:r>
          </w:p>
        </w:tc>
      </w:tr>
    </w:tbl>
    <w:p w:rsidRPr="00F77F46" w:rsidR="00AD387D" w:rsidP="00F77F46" w:rsidRDefault="00AD387D" w14:paraId="0EB18DCE" w14:textId="77777777">
      <w:pPr>
        <w:spacing w:after="120"/>
      </w:pPr>
    </w:p>
    <w:p w:rsidR="00141D1F" w:rsidP="00980169" w:rsidRDefault="00141D1F" w14:paraId="28858560" w14:textId="77777777">
      <w:pPr>
        <w:ind w:left="720" w:hanging="720"/>
        <w:rPr>
          <w:rStyle w:val="Heading1Char"/>
        </w:rPr>
      </w:pPr>
      <w:bookmarkStart w:name="_Toc448900463" w:id="30"/>
    </w:p>
    <w:p w:rsidRPr="00705DB6" w:rsidR="00705DB6" w:rsidP="00705DB6" w:rsidRDefault="00705DB6" w14:paraId="018ABAFD" w14:textId="7657E1E4">
      <w:pPr>
        <w:spacing w:after="120"/>
      </w:pPr>
      <w:r w:rsidRPr="00705DB6">
        <w:rPr>
          <w:rFonts w:ascii="Times New Roman Bold" w:hAnsi="Times New Roman Bold"/>
          <w:b/>
          <w:bCs/>
          <w:caps/>
          <w:spacing w:val="15"/>
        </w:rPr>
        <w:lastRenderedPageBreak/>
        <w:t>A.13.</w:t>
      </w:r>
      <w:r w:rsidRPr="00705DB6">
        <w:rPr>
          <w:rFonts w:ascii="Times New Roman Bold" w:hAnsi="Times New Roman Bold"/>
          <w:b/>
          <w:bCs/>
          <w:caps/>
          <w:spacing w:val="15"/>
        </w:rPr>
        <w:tab/>
      </w:r>
      <w:r w:rsidRPr="00705DB6">
        <w:rPr>
          <w:rFonts w:ascii="Times New Roman Bold" w:hAnsi="Times New Roman Bold"/>
          <w:b/>
          <w:bCs/>
          <w:spacing w:val="15"/>
        </w:rPr>
        <w:t>Provide an estimate of the total annual cost to the respondents or record keepers resulting from the collection of information</w:t>
      </w:r>
      <w:r w:rsidRPr="00705DB6">
        <w:t xml:space="preserve">. </w:t>
      </w:r>
      <w:r w:rsidRPr="005878F3" w:rsidR="00346F12">
        <w:rPr>
          <w:b/>
          <w:bCs/>
        </w:rPr>
        <w:t>Do not include the cost of any hour burden already reflected in the response provided in question 12.</w:t>
      </w:r>
    </w:p>
    <w:p w:rsidR="00705DB6" w:rsidP="00705DB6" w:rsidRDefault="00705DB6" w14:paraId="423436BB" w14:textId="1840945B">
      <w:pPr>
        <w:spacing w:after="120"/>
      </w:pPr>
      <w:r w:rsidRPr="00705DB6">
        <w:t xml:space="preserve">Participation in this study is voluntary, and there are no costs to respondents beyond the time spent completing the </w:t>
      </w:r>
      <w:r w:rsidR="00E67312">
        <w:t>end user feedback survey or structured interviews</w:t>
      </w:r>
      <w:r w:rsidRPr="00705DB6">
        <w:t xml:space="preserve">. </w:t>
      </w:r>
    </w:p>
    <w:p w:rsidR="00C64494" w:rsidP="00705DB6" w:rsidRDefault="00C64494" w14:paraId="3BCF5BF4" w14:textId="3F9D719A">
      <w:pPr>
        <w:spacing w:after="120"/>
      </w:pPr>
    </w:p>
    <w:p w:rsidRPr="00705DB6" w:rsidR="00705DB6" w:rsidP="00705DB6" w:rsidRDefault="00705DB6" w14:paraId="4276E651" w14:textId="6D2B3AAF">
      <w:pPr>
        <w:spacing w:after="120"/>
      </w:pPr>
      <w:r w:rsidRPr="00705DB6">
        <w:rPr>
          <w:rFonts w:ascii="Times New Roman Bold" w:hAnsi="Times New Roman Bold"/>
          <w:b/>
          <w:bCs/>
          <w:caps/>
          <w:spacing w:val="15"/>
        </w:rPr>
        <w:t>A.14.</w:t>
      </w:r>
      <w:r w:rsidRPr="00705DB6">
        <w:rPr>
          <w:rFonts w:ascii="Times New Roman Bold" w:hAnsi="Times New Roman Bold"/>
          <w:b/>
          <w:bCs/>
          <w:caps/>
          <w:spacing w:val="15"/>
        </w:rPr>
        <w:tab/>
      </w:r>
      <w:r w:rsidRPr="00705DB6">
        <w:rPr>
          <w:rFonts w:ascii="Times New Roman Bold" w:hAnsi="Times New Roman Bold"/>
          <w:b/>
          <w:bCs/>
          <w:spacing w:val="15"/>
        </w:rPr>
        <w:t xml:space="preserve">Provide estimates of the annualized cost to the </w:t>
      </w:r>
      <w:r w:rsidR="00346F12">
        <w:rPr>
          <w:rFonts w:ascii="Times New Roman Bold" w:hAnsi="Times New Roman Bold"/>
          <w:b/>
          <w:bCs/>
          <w:spacing w:val="15"/>
        </w:rPr>
        <w:t>F</w:t>
      </w:r>
      <w:r w:rsidRPr="00705DB6">
        <w:rPr>
          <w:rFonts w:ascii="Times New Roman Bold" w:hAnsi="Times New Roman Bold"/>
          <w:b/>
          <w:bCs/>
          <w:spacing w:val="15"/>
        </w:rPr>
        <w:t xml:space="preserve">ederal </w:t>
      </w:r>
      <w:r w:rsidR="00346F12">
        <w:rPr>
          <w:rFonts w:ascii="Times New Roman Bold" w:hAnsi="Times New Roman Bold"/>
          <w:b/>
          <w:bCs/>
          <w:spacing w:val="15"/>
        </w:rPr>
        <w:t>G</w:t>
      </w:r>
      <w:r w:rsidRPr="00705DB6">
        <w:rPr>
          <w:rFonts w:ascii="Times New Roman Bold" w:hAnsi="Times New Roman Bold"/>
          <w:b/>
          <w:bCs/>
          <w:spacing w:val="15"/>
        </w:rPr>
        <w:t>overnment</w:t>
      </w:r>
      <w:r w:rsidRPr="00346F12" w:rsidR="00346F12">
        <w:rPr>
          <w:rFonts w:ascii="Times New Roman Bold" w:hAnsi="Times New Roman Bold"/>
          <w:b/>
          <w:bCs/>
          <w:spacing w:val="15"/>
        </w:rPr>
        <w:t>.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bookmarkEnd w:id="30"/>
    <w:p w:rsidR="00980169" w:rsidP="00980169" w:rsidRDefault="00980169" w14:paraId="26ECFDCB" w14:textId="6EAB49F5">
      <w:r>
        <w:t xml:space="preserve">This is one-time data collection.  </w:t>
      </w:r>
      <w:r w:rsidRPr="00AA689A">
        <w:t xml:space="preserve">The total cost to the Federal Government for this study is </w:t>
      </w:r>
      <w:r w:rsidRPr="00BE0942">
        <w:t>$</w:t>
      </w:r>
      <w:r w:rsidRPr="00E650CF" w:rsidR="00E650CF">
        <w:t>5</w:t>
      </w:r>
      <w:r w:rsidR="00102663">
        <w:t>87</w:t>
      </w:r>
      <w:r w:rsidRPr="00E650CF" w:rsidR="00E650CF">
        <w:t>,</w:t>
      </w:r>
      <w:r w:rsidR="00102663">
        <w:t>691</w:t>
      </w:r>
      <w:r w:rsidR="00E650CF">
        <w:t xml:space="preserve"> </w:t>
      </w:r>
      <w:r w:rsidRPr="00AA689A">
        <w:t xml:space="preserve">over </w:t>
      </w:r>
      <w:r w:rsidR="00102663">
        <w:t>50</w:t>
      </w:r>
      <w:r w:rsidRPr="00AA689A">
        <w:t xml:space="preserve"> months</w:t>
      </w:r>
      <w:r w:rsidR="00E67312">
        <w:t xml:space="preserve"> which is the awarded amount of the task order. This</w:t>
      </w:r>
      <w:r w:rsidRPr="00AA689A">
        <w:t xml:space="preserve"> amounts to an annual cost of approximately </w:t>
      </w:r>
      <w:r w:rsidRPr="00BE0942">
        <w:t>$</w:t>
      </w:r>
      <w:r w:rsidR="00E650CF">
        <w:t>1</w:t>
      </w:r>
      <w:r w:rsidR="00102663">
        <w:t>41</w:t>
      </w:r>
      <w:r w:rsidR="00E650CF">
        <w:t>,</w:t>
      </w:r>
      <w:r w:rsidR="00102663">
        <w:t>045</w:t>
      </w:r>
      <w:r w:rsidRPr="00AA689A">
        <w:t xml:space="preserve"> per year. In addition to administering </w:t>
      </w:r>
      <w:r w:rsidR="00E67312">
        <w:t xml:space="preserve">the survey and structured </w:t>
      </w:r>
      <w:r w:rsidR="00E650CF">
        <w:t>interviews</w:t>
      </w:r>
      <w:r w:rsidRPr="00AA689A">
        <w:t xml:space="preserve">, this cost includes </w:t>
      </w:r>
      <w:r w:rsidR="00E650CF">
        <w:t xml:space="preserve">updating and development of the countermeasure reports, </w:t>
      </w:r>
      <w:r>
        <w:t>and other project planning and administrative costs</w:t>
      </w:r>
      <w:r w:rsidRPr="00AA689A">
        <w:t>.</w:t>
      </w:r>
      <w:r w:rsidRPr="0076768F">
        <w:t xml:space="preserve"> </w:t>
      </w:r>
    </w:p>
    <w:p w:rsidR="00257772" w:rsidP="00257772" w:rsidRDefault="00257772" w14:paraId="28109B96" w14:textId="77777777">
      <w:bookmarkStart w:name="_Hlk100652246" w:id="31"/>
    </w:p>
    <w:p w:rsidRPr="00505B76" w:rsidR="00D07F76" w:rsidP="00257772" w:rsidRDefault="00257772" w14:paraId="53ABB6E3" w14:textId="01593D98">
      <w:r w:rsidRPr="00705DB6">
        <w:t xml:space="preserve">The estimated cost in terms of </w:t>
      </w:r>
      <w:r>
        <w:t>Federal G</w:t>
      </w:r>
      <w:r w:rsidRPr="00705DB6">
        <w:t>overnment time</w:t>
      </w:r>
      <w:r>
        <w:t xml:space="preserve"> per year</w:t>
      </w:r>
      <w:r w:rsidRPr="00705DB6">
        <w:t xml:space="preserve"> is approximately 120 hours for the Contracting Officer’s Representative (COR) and 20 hours for the supervisor.</w:t>
      </w:r>
      <w:r>
        <w:t xml:space="preserve"> </w:t>
      </w:r>
      <w:r w:rsidRPr="00505B76" w:rsidR="00505B76">
        <w:t xml:space="preserve">NHTSA estimates the cost associated with </w:t>
      </w:r>
      <w:r w:rsidR="00505B76">
        <w:t xml:space="preserve">the COR’s </w:t>
      </w:r>
      <w:r w:rsidRPr="00505B76" w:rsidR="00505B76">
        <w:t>hours using the hourly wage for a GS-14 employee ($</w:t>
      </w:r>
      <w:bookmarkStart w:name="_Hlk87478672" w:id="32"/>
      <w:r w:rsidRPr="00505B76" w:rsidR="00505B76">
        <w:t>60.49</w:t>
      </w:r>
      <w:r w:rsidRPr="00505B76" w:rsidR="00505B76">
        <w:rPr>
          <w:vertAlign w:val="superscript"/>
        </w:rPr>
        <w:footnoteReference w:id="6"/>
      </w:r>
      <w:bookmarkEnd w:id="32"/>
      <w:r w:rsidRPr="00505B76" w:rsidR="00505B76">
        <w:t xml:space="preserve">) and dividing by </w:t>
      </w:r>
      <w:r w:rsidR="008743A7">
        <w:t>61.7</w:t>
      </w:r>
      <w:r w:rsidRPr="00505B76" w:rsidR="00505B76">
        <w:t>% to estimate total compensation costs.</w:t>
      </w:r>
      <w:r w:rsidRPr="00505B76" w:rsidR="00505B76">
        <w:rPr>
          <w:vertAlign w:val="superscript"/>
        </w:rPr>
        <w:footnoteReference w:id="7"/>
      </w:r>
      <w:r w:rsidRPr="00505B76" w:rsidR="00505B76">
        <w:t xml:space="preserve">  Therefore, using an hourly cost of $</w:t>
      </w:r>
      <w:r w:rsidR="008743A7">
        <w:t>94.04</w:t>
      </w:r>
      <w:r w:rsidRPr="00505B76" w:rsidR="00505B76">
        <w:t xml:space="preserve">, NHTSA estimates the total cost for </w:t>
      </w:r>
      <w:r w:rsidR="00505B76">
        <w:t xml:space="preserve">the COR’s </w:t>
      </w:r>
      <w:r w:rsidRPr="00505B76" w:rsidR="00505B76">
        <w:t>hours is $</w:t>
      </w:r>
      <w:r w:rsidR="008743A7">
        <w:t>35,294.40</w:t>
      </w:r>
      <w:r w:rsidRPr="00505B76" w:rsidR="00505B76">
        <w:t xml:space="preserve"> ($</w:t>
      </w:r>
      <w:r w:rsidR="008743A7">
        <w:t>94.04</w:t>
      </w:r>
      <w:r w:rsidRPr="00505B76" w:rsidR="00505B76">
        <w:t xml:space="preserve"> × </w:t>
      </w:r>
      <w:r w:rsidR="00D07F76">
        <w:t>360</w:t>
      </w:r>
      <w:r w:rsidRPr="00505B76" w:rsidR="00505B76">
        <w:t xml:space="preserve"> hours). </w:t>
      </w:r>
      <w:r w:rsidRPr="00505B76" w:rsidR="00D07F76">
        <w:t xml:space="preserve">NHTSA estimates the cost associated with </w:t>
      </w:r>
      <w:r w:rsidR="00D07F76">
        <w:t xml:space="preserve">the COR’s supervisor </w:t>
      </w:r>
      <w:r w:rsidRPr="00505B76" w:rsidR="00D07F76">
        <w:t>hours using the hourly wage for a GS-1</w:t>
      </w:r>
      <w:r w:rsidR="00D07F76">
        <w:t>5</w:t>
      </w:r>
      <w:r w:rsidRPr="00505B76" w:rsidR="00D07F76">
        <w:t xml:space="preserve"> employee ($</w:t>
      </w:r>
      <w:r w:rsidR="00D07F76">
        <w:t>71.15</w:t>
      </w:r>
      <w:r>
        <w:rPr>
          <w:vertAlign w:val="superscript"/>
        </w:rPr>
        <w:t>6</w:t>
      </w:r>
      <w:r w:rsidRPr="00505B76" w:rsidR="00D07F76">
        <w:t xml:space="preserve">) and dividing by </w:t>
      </w:r>
      <w:r w:rsidR="008743A7">
        <w:t>61.7</w:t>
      </w:r>
      <w:r w:rsidRPr="00505B76" w:rsidR="00D07F76">
        <w:t>% to estimate total compensation costs.</w:t>
      </w:r>
      <w:r>
        <w:rPr>
          <w:vertAlign w:val="superscript"/>
        </w:rPr>
        <w:t>7</w:t>
      </w:r>
      <w:r w:rsidRPr="00505B76" w:rsidR="00D07F76">
        <w:t xml:space="preserve">  Therefore, using an hourly cost of $1</w:t>
      </w:r>
      <w:r w:rsidR="008743A7">
        <w:t>15.32</w:t>
      </w:r>
      <w:r w:rsidRPr="00505B76" w:rsidR="00D07F76">
        <w:t xml:space="preserve">, NHTSA estimates the total cost for </w:t>
      </w:r>
      <w:r w:rsidR="00D07F76">
        <w:t xml:space="preserve">the </w:t>
      </w:r>
      <w:r>
        <w:t>supervisor</w:t>
      </w:r>
      <w:r w:rsidR="00D07F76">
        <w:t xml:space="preserve">’s </w:t>
      </w:r>
      <w:r w:rsidRPr="00505B76" w:rsidR="00D07F76">
        <w:t>hours is $</w:t>
      </w:r>
      <w:r w:rsidR="008743A7">
        <w:t>6,919.20</w:t>
      </w:r>
      <w:r w:rsidRPr="00505B76" w:rsidR="00D07F76">
        <w:t xml:space="preserve"> ($11</w:t>
      </w:r>
      <w:r w:rsidR="008743A7">
        <w:t>5.32</w:t>
      </w:r>
      <w:r w:rsidRPr="00505B76" w:rsidR="00D07F76">
        <w:t xml:space="preserve"> × </w:t>
      </w:r>
      <w:r w:rsidR="00D07F76">
        <w:t>60</w:t>
      </w:r>
      <w:r w:rsidRPr="00505B76" w:rsidR="00D07F76">
        <w:t xml:space="preserve"> hours). </w:t>
      </w:r>
      <w:r>
        <w:t>The estimated cost in terms of Federal Government time per year is approximately $1</w:t>
      </w:r>
      <w:r w:rsidR="008743A7">
        <w:t>4,071.20</w:t>
      </w:r>
      <w:r>
        <w:t xml:space="preserve"> annually.</w:t>
      </w:r>
    </w:p>
    <w:bookmarkEnd w:id="31"/>
    <w:p w:rsidR="00705DB6" w:rsidP="00980169" w:rsidRDefault="00705DB6" w14:paraId="7594B2F6" w14:textId="6375535A"/>
    <w:p w:rsidRPr="00C92742" w:rsidR="00C92742" w:rsidP="00C92742" w:rsidRDefault="00C92742" w14:paraId="26D7198B" w14:textId="77777777">
      <w:pPr>
        <w:widowControl w:val="0"/>
        <w:autoSpaceDE w:val="0"/>
        <w:autoSpaceDN w:val="0"/>
        <w:adjustRightInd w:val="0"/>
        <w:spacing w:after="120"/>
        <w:rPr>
          <w:b/>
        </w:rPr>
      </w:pPr>
      <w:bookmarkStart w:name="_Toc6900691" w:id="33"/>
      <w:r w:rsidRPr="00C92742">
        <w:rPr>
          <w:b/>
        </w:rPr>
        <w:t>A.15. Explain the reasons for any program changes or adjustments reported on the burden worksheet. If this is a new collection, the program change will be the entire burden cost and number of burden hours reported in response to questions 12 and 13. If this is a renewal or reinstatement, the change is the difference between the new burden estimates and the burden estimates from the last OMB approval.</w:t>
      </w:r>
      <w:bookmarkEnd w:id="33"/>
    </w:p>
    <w:p w:rsidRPr="00705DB6" w:rsidR="00705DB6" w:rsidP="009B4CD9" w:rsidRDefault="00705DB6" w14:paraId="78E5B871" w14:textId="451FD7B2">
      <w:pPr>
        <w:widowControl w:val="0"/>
        <w:autoSpaceDE w:val="0"/>
        <w:autoSpaceDN w:val="0"/>
        <w:adjustRightInd w:val="0"/>
        <w:spacing w:after="120"/>
      </w:pPr>
      <w:r w:rsidRPr="00705DB6">
        <w:t>This is a request to reinstate a previously approved collection</w:t>
      </w:r>
      <w:r w:rsidR="00751FE5">
        <w:t xml:space="preserve"> </w:t>
      </w:r>
      <w:r w:rsidRPr="00751FE5" w:rsidR="00751FE5">
        <w:t xml:space="preserve">and will result in a </w:t>
      </w:r>
      <w:r w:rsidR="00751FE5">
        <w:t>de</w:t>
      </w:r>
      <w:r w:rsidRPr="00751FE5" w:rsidR="00751FE5">
        <w:t xml:space="preserve">crease of </w:t>
      </w:r>
      <w:r w:rsidR="00751FE5">
        <w:t>24</w:t>
      </w:r>
      <w:r w:rsidR="00E67312">
        <w:t>6</w:t>
      </w:r>
      <w:r w:rsidRPr="00751FE5" w:rsidR="00751FE5">
        <w:t xml:space="preserve"> hours</w:t>
      </w:r>
      <w:r w:rsidRPr="00705DB6">
        <w:t>. The previous administration of this survey expired: OMB# 2127-</w:t>
      </w:r>
      <w:r w:rsidRPr="001E1161" w:rsidR="00561841">
        <w:t>0</w:t>
      </w:r>
      <w:r w:rsidR="00561841">
        <w:t>727</w:t>
      </w:r>
      <w:r w:rsidR="001E1161">
        <w:t>.</w:t>
      </w:r>
    </w:p>
    <w:p w:rsidR="002F3C96" w:rsidP="009B4CD9" w:rsidRDefault="00705DB6" w14:paraId="021BC8D7" w14:textId="2824E2C6">
      <w:pPr>
        <w:widowControl w:val="0"/>
        <w:autoSpaceDE w:val="0"/>
        <w:autoSpaceDN w:val="0"/>
        <w:adjustRightInd w:val="0"/>
      </w:pPr>
      <w:r w:rsidRPr="00705DB6">
        <w:t>This ICR is being updated as the number of interviews and costs have changed</w:t>
      </w:r>
      <w:r w:rsidR="001E1161">
        <w:t>. F</w:t>
      </w:r>
      <w:r w:rsidRPr="00705DB6">
        <w:t xml:space="preserve">or the first time, </w:t>
      </w:r>
      <w:r w:rsidR="001E1161">
        <w:t xml:space="preserve">the end user </w:t>
      </w:r>
      <w:r w:rsidR="00904E02">
        <w:t xml:space="preserve">feedback </w:t>
      </w:r>
      <w:r w:rsidR="001E1161">
        <w:t xml:space="preserve">survey </w:t>
      </w:r>
      <w:r w:rsidR="00904E02">
        <w:t xml:space="preserve">for </w:t>
      </w:r>
      <w:r w:rsidRPr="00003574" w:rsidR="00904E02">
        <w:rPr>
          <w:i/>
          <w:iCs/>
        </w:rPr>
        <w:t>Countermeasures That Work</w:t>
      </w:r>
      <w:r w:rsidR="00904E02">
        <w:t xml:space="preserve"> and </w:t>
      </w:r>
      <w:r w:rsidRPr="00003574" w:rsidR="00904E02">
        <w:rPr>
          <w:i/>
          <w:iCs/>
        </w:rPr>
        <w:t xml:space="preserve">Countermeasures </w:t>
      </w:r>
      <w:proofErr w:type="gramStart"/>
      <w:r w:rsidRPr="00003574" w:rsidR="00904E02">
        <w:rPr>
          <w:i/>
          <w:iCs/>
        </w:rPr>
        <w:t>At</w:t>
      </w:r>
      <w:proofErr w:type="gramEnd"/>
      <w:r w:rsidRPr="00003574" w:rsidR="00904E02">
        <w:rPr>
          <w:i/>
          <w:iCs/>
        </w:rPr>
        <w:t xml:space="preserve"> Work</w:t>
      </w:r>
      <w:r w:rsidR="00904E02">
        <w:t xml:space="preserve"> </w:t>
      </w:r>
      <w:r w:rsidR="001E1161">
        <w:t>w</w:t>
      </w:r>
      <w:r w:rsidR="002F3C96">
        <w:t>ill be conducted using the web</w:t>
      </w:r>
      <w:r w:rsidR="00252C7D">
        <w:t xml:space="preserve"> versus the previous mode of phone</w:t>
      </w:r>
      <w:r w:rsidR="002F3C96">
        <w:t xml:space="preserve">. Although an increase in respondents is requested, survey completion time is greatly reduced using the web version. </w:t>
      </w:r>
      <w:r w:rsidR="001E1161">
        <w:t xml:space="preserve">In </w:t>
      </w:r>
      <w:r w:rsidR="001E1161">
        <w:lastRenderedPageBreak/>
        <w:t xml:space="preserve">addition, </w:t>
      </w:r>
      <w:r w:rsidR="002F3C96">
        <w:t xml:space="preserve">fewer interviewees are requested for the case study interviews </w:t>
      </w:r>
      <w:r w:rsidR="00904E02">
        <w:t xml:space="preserve">for </w:t>
      </w:r>
      <w:r w:rsidRPr="00184C90" w:rsidR="00904E02">
        <w:rPr>
          <w:i/>
          <w:iCs/>
        </w:rPr>
        <w:t xml:space="preserve">Countermeasures </w:t>
      </w:r>
      <w:proofErr w:type="gramStart"/>
      <w:r w:rsidRPr="00184C90" w:rsidR="00904E02">
        <w:rPr>
          <w:i/>
          <w:iCs/>
        </w:rPr>
        <w:t>At</w:t>
      </w:r>
      <w:proofErr w:type="gramEnd"/>
      <w:r w:rsidRPr="00184C90" w:rsidR="00904E02">
        <w:rPr>
          <w:i/>
          <w:iCs/>
        </w:rPr>
        <w:t xml:space="preserve"> Work</w:t>
      </w:r>
      <w:r w:rsidR="00904E02">
        <w:t xml:space="preserve"> </w:t>
      </w:r>
      <w:r w:rsidR="002F3C96">
        <w:t xml:space="preserve">as only one collection is planned and the document framework is established </w:t>
      </w:r>
      <w:r w:rsidR="009409CF">
        <w:t xml:space="preserve">thereby </w:t>
      </w:r>
      <w:r w:rsidR="002F3C96">
        <w:t xml:space="preserve">reducing the number of required interviews to populate the countermeasure information. </w:t>
      </w:r>
    </w:p>
    <w:p w:rsidR="00C92742" w:rsidP="00705DB6" w:rsidRDefault="00C92742" w14:paraId="1A7E85BB" w14:textId="456DBBEE">
      <w:pPr>
        <w:widowControl w:val="0"/>
        <w:autoSpaceDE w:val="0"/>
        <w:autoSpaceDN w:val="0"/>
        <w:adjustRightInd w:val="0"/>
        <w:spacing w:after="120"/>
        <w:jc w:val="both"/>
      </w:pPr>
    </w:p>
    <w:p w:rsidRPr="00DD195F" w:rsidR="00C92742" w:rsidP="004E2C9F" w:rsidRDefault="004E2C9F" w14:paraId="19CEB9FF" w14:textId="740843C7">
      <w:pPr>
        <w:widowControl w:val="0"/>
        <w:autoSpaceDE w:val="0"/>
        <w:autoSpaceDN w:val="0"/>
        <w:adjustRightInd w:val="0"/>
        <w:spacing w:after="120"/>
        <w:jc w:val="center"/>
        <w:rPr>
          <w:i/>
        </w:rPr>
      </w:pPr>
      <w:r>
        <w:rPr>
          <w:i/>
        </w:rPr>
        <w:t xml:space="preserve">Table </w:t>
      </w:r>
      <w:r w:rsidR="00721B89">
        <w:rPr>
          <w:i/>
        </w:rPr>
        <w:t>5</w:t>
      </w:r>
      <w:r w:rsidRPr="00DD195F" w:rsidR="00C92742">
        <w:rPr>
          <w:i/>
        </w:rPr>
        <w:t xml:space="preserve">. Estimated Burden </w:t>
      </w:r>
      <w:r w:rsidR="005D64B3">
        <w:rPr>
          <w:i/>
        </w:rPr>
        <w:t xml:space="preserve">for </w:t>
      </w:r>
      <w:r w:rsidR="00E70DB4">
        <w:rPr>
          <w:i/>
        </w:rPr>
        <w:t xml:space="preserve">Current </w:t>
      </w:r>
      <w:r w:rsidR="005D64B3">
        <w:rPr>
          <w:i/>
        </w:rPr>
        <w:t>and Previous Collection</w:t>
      </w:r>
      <w:r w:rsidRPr="00DD195F" w:rsidR="00C92742">
        <w:rPr>
          <w:i/>
        </w:rPr>
        <w:t>.</w:t>
      </w:r>
    </w:p>
    <w:tbl>
      <w:tblPr>
        <w:tblStyle w:val="ListTable3-Accent1"/>
        <w:tblW w:w="8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75"/>
        <w:gridCol w:w="1950"/>
        <w:gridCol w:w="1679"/>
        <w:gridCol w:w="2078"/>
      </w:tblGrid>
      <w:tr w:rsidRPr="00DD195F" w:rsidR="00E70DB4" w:rsidTr="005878F3" w14:paraId="51230F2D"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875" w:type="dxa"/>
            <w:tcBorders>
              <w:bottom w:val="none" w:color="auto" w:sz="0" w:space="0"/>
              <w:right w:val="none" w:color="auto" w:sz="0" w:space="0"/>
            </w:tcBorders>
            <w:shd w:val="clear" w:color="auto" w:fill="C6D9F1" w:themeFill="text2" w:themeFillTint="33"/>
            <w:hideMark/>
          </w:tcPr>
          <w:p w:rsidRPr="005878F3" w:rsidR="00C92742" w:rsidP="00C92742" w:rsidRDefault="00C92742" w14:paraId="77BCC456"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rPr>
                <w:rFonts w:ascii="Times" w:hAnsi="Times" w:cs="Arial"/>
                <w:color w:val="000000" w:themeColor="text1"/>
              </w:rPr>
            </w:pPr>
          </w:p>
        </w:tc>
        <w:tc>
          <w:tcPr>
            <w:cnfStyle w:val="000010000000" w:firstRow="0" w:lastRow="0" w:firstColumn="0" w:lastColumn="0" w:oddVBand="1" w:evenVBand="0" w:oddHBand="0" w:evenHBand="0" w:firstRowFirstColumn="0" w:firstRowLastColumn="0" w:lastRowFirstColumn="0" w:lastRowLastColumn="0"/>
            <w:tcW w:w="1950" w:type="dxa"/>
            <w:tcBorders>
              <w:left w:val="none" w:color="auto" w:sz="0" w:space="0"/>
              <w:right w:val="none" w:color="auto" w:sz="0" w:space="0"/>
            </w:tcBorders>
            <w:shd w:val="clear" w:color="auto" w:fill="C6D9F1" w:themeFill="text2" w:themeFillTint="33"/>
            <w:hideMark/>
          </w:tcPr>
          <w:p w:rsidRPr="005878F3" w:rsidR="00C92742" w:rsidP="00C92742" w:rsidRDefault="00C92742" w14:paraId="1FC51918"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jc w:val="center"/>
              <w:rPr>
                <w:rFonts w:ascii="Times" w:hAnsi="Times" w:cs="Arial"/>
                <w:color w:val="000000" w:themeColor="text1"/>
              </w:rPr>
            </w:pPr>
            <w:r w:rsidRPr="005878F3">
              <w:rPr>
                <w:rFonts w:ascii="Times" w:hAnsi="Times" w:cs="Arial"/>
                <w:color w:val="000000" w:themeColor="text1"/>
              </w:rPr>
              <w:t>Last OMB Collection Approval</w:t>
            </w:r>
          </w:p>
        </w:tc>
        <w:tc>
          <w:tcPr>
            <w:tcW w:w="1679" w:type="dxa"/>
            <w:shd w:val="clear" w:color="auto" w:fill="C6D9F1" w:themeFill="text2" w:themeFillTint="33"/>
            <w:hideMark/>
          </w:tcPr>
          <w:p w:rsidRPr="005878F3" w:rsidR="00C92742" w:rsidP="00C92742" w:rsidRDefault="00D50CC4" w14:paraId="67607F50" w14:textId="5328F614">
            <w:pPr>
              <w:widowControl w:val="0"/>
              <w:tabs>
                <w:tab w:val="left" w:pos="720"/>
                <w:tab w:val="left" w:pos="2700"/>
                <w:tab w:val="left" w:pos="3150"/>
                <w:tab w:val="left" w:pos="3960"/>
                <w:tab w:val="left" w:pos="5580"/>
                <w:tab w:val="left" w:pos="6840"/>
              </w:tabs>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w:hAnsi="Times" w:cs="Arial"/>
                <w:color w:val="000000" w:themeColor="text1"/>
              </w:rPr>
            </w:pPr>
            <w:r w:rsidRPr="005878F3">
              <w:rPr>
                <w:rFonts w:ascii="Times" w:hAnsi="Times" w:cs="Arial"/>
                <w:color w:val="000000" w:themeColor="text1"/>
              </w:rPr>
              <w:t xml:space="preserve">Current </w:t>
            </w:r>
            <w:r w:rsidRPr="005878F3" w:rsidR="00C92742">
              <w:rPr>
                <w:rFonts w:ascii="Times" w:hAnsi="Times" w:cs="Arial"/>
                <w:color w:val="000000" w:themeColor="text1"/>
              </w:rPr>
              <w:t>Collection</w:t>
            </w:r>
            <w:r w:rsidRPr="005878F3">
              <w:rPr>
                <w:rFonts w:ascii="Times" w:hAnsi="Times" w:cs="Arial"/>
                <w:color w:val="000000" w:themeColor="text1"/>
              </w:rPr>
              <w:t xml:space="preserve"> ICR</w:t>
            </w:r>
          </w:p>
        </w:tc>
        <w:tc>
          <w:tcPr>
            <w:cnfStyle w:val="000100001000" w:firstRow="0" w:lastRow="0" w:firstColumn="0" w:lastColumn="1" w:oddVBand="0" w:evenVBand="0" w:oddHBand="0" w:evenHBand="0" w:firstRowFirstColumn="0" w:firstRowLastColumn="1" w:lastRowFirstColumn="0" w:lastRowLastColumn="0"/>
            <w:tcW w:w="2078" w:type="dxa"/>
            <w:tcBorders>
              <w:left w:val="none" w:color="auto" w:sz="0" w:space="0"/>
              <w:bottom w:val="none" w:color="auto" w:sz="0" w:space="0"/>
            </w:tcBorders>
            <w:shd w:val="clear" w:color="auto" w:fill="C6D9F1" w:themeFill="text2" w:themeFillTint="33"/>
            <w:hideMark/>
          </w:tcPr>
          <w:p w:rsidRPr="005878F3" w:rsidR="004168D6" w:rsidP="00C92742" w:rsidRDefault="00C92742" w14:paraId="04A4A458"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jc w:val="center"/>
              <w:rPr>
                <w:rFonts w:ascii="Times" w:hAnsi="Times" w:cs="Arial"/>
                <w:b w:val="0"/>
                <w:bCs w:val="0"/>
                <w:color w:val="000000" w:themeColor="text1"/>
              </w:rPr>
            </w:pPr>
            <w:r w:rsidRPr="005878F3">
              <w:rPr>
                <w:rFonts w:ascii="Times" w:hAnsi="Times" w:cs="Arial"/>
                <w:color w:val="000000" w:themeColor="text1"/>
              </w:rPr>
              <w:t>Difference</w:t>
            </w:r>
            <w:r w:rsidRPr="005878F3" w:rsidR="004168D6">
              <w:rPr>
                <w:rFonts w:ascii="Times" w:hAnsi="Times" w:cs="Arial"/>
                <w:color w:val="000000" w:themeColor="text1"/>
              </w:rPr>
              <w:t xml:space="preserve"> </w:t>
            </w:r>
          </w:p>
          <w:p w:rsidRPr="005878F3" w:rsidR="00C92742" w:rsidP="00C92742" w:rsidRDefault="004168D6" w14:paraId="7C0118D8"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jc w:val="center"/>
              <w:rPr>
                <w:rFonts w:ascii="Times" w:hAnsi="Times" w:cs="Arial"/>
                <w:color w:val="000000" w:themeColor="text1"/>
              </w:rPr>
            </w:pPr>
            <w:r w:rsidRPr="005878F3">
              <w:rPr>
                <w:rFonts w:ascii="Times" w:hAnsi="Times" w:cs="Arial"/>
                <w:color w:val="000000" w:themeColor="text1"/>
              </w:rPr>
              <w:t>(Current-Last)</w:t>
            </w:r>
          </w:p>
        </w:tc>
      </w:tr>
      <w:tr w:rsidRPr="00DD195F" w:rsidR="00EB3E63" w:rsidTr="00EB3E63" w14:paraId="1E6CCCA1"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75" w:type="dxa"/>
            <w:shd w:val="clear" w:color="auto" w:fill="D9D9D9" w:themeFill="background1" w:themeFillShade="D9"/>
          </w:tcPr>
          <w:p w:rsidR="00EB3E63" w:rsidP="00EB3E63" w:rsidRDefault="00EB3E63" w14:paraId="0FD3ED88" w14:textId="13372D04">
            <w:pPr>
              <w:widowControl w:val="0"/>
              <w:tabs>
                <w:tab w:val="left" w:pos="720"/>
                <w:tab w:val="left" w:pos="2700"/>
                <w:tab w:val="left" w:pos="3150"/>
                <w:tab w:val="left" w:pos="3960"/>
                <w:tab w:val="left" w:pos="5580"/>
                <w:tab w:val="left" w:pos="6840"/>
              </w:tabs>
              <w:autoSpaceDE w:val="0"/>
              <w:autoSpaceDN w:val="0"/>
              <w:adjustRightInd w:val="0"/>
              <w:spacing w:line="276" w:lineRule="auto"/>
              <w:rPr>
                <w:rFonts w:ascii="Times" w:hAnsi="Times" w:cs="Arial"/>
              </w:rPr>
            </w:pPr>
            <w:r>
              <w:rPr>
                <w:rFonts w:ascii="Times" w:hAnsi="Times" w:cs="Arial"/>
              </w:rPr>
              <w:t>End User Feedback Survey</w:t>
            </w:r>
          </w:p>
        </w:tc>
        <w:tc>
          <w:tcPr>
            <w:cnfStyle w:val="000010000000" w:firstRow="0" w:lastRow="0" w:firstColumn="0" w:lastColumn="0" w:oddVBand="1" w:evenVBand="0" w:oddHBand="0" w:evenHBand="0" w:firstRowFirstColumn="0" w:firstRowLastColumn="0" w:lastRowFirstColumn="0" w:lastRowLastColumn="0"/>
            <w:tcW w:w="1950" w:type="dxa"/>
            <w:shd w:val="clear" w:color="auto" w:fill="D9D9D9" w:themeFill="background1" w:themeFillShade="D9"/>
          </w:tcPr>
          <w:p w:rsidRPr="00DD195F" w:rsidR="00EB3E63" w:rsidP="00EB3E63" w:rsidRDefault="00EB3E63" w14:paraId="504C43E9"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jc w:val="center"/>
              <w:rPr>
                <w:rFonts w:ascii="Times" w:hAnsi="Times" w:cs="Arial"/>
              </w:rPr>
            </w:pPr>
          </w:p>
        </w:tc>
        <w:tc>
          <w:tcPr>
            <w:tcW w:w="1679" w:type="dxa"/>
            <w:shd w:val="clear" w:color="auto" w:fill="D9D9D9" w:themeFill="background1" w:themeFillShade="D9"/>
          </w:tcPr>
          <w:p w:rsidRPr="00DD195F" w:rsidR="00EB3E63" w:rsidP="00EB3E63" w:rsidRDefault="00EB3E63" w14:paraId="18D622C1"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Arial"/>
              </w:rPr>
            </w:pPr>
          </w:p>
        </w:tc>
        <w:tc>
          <w:tcPr>
            <w:cnfStyle w:val="000100000000" w:firstRow="0" w:lastRow="0" w:firstColumn="0" w:lastColumn="1" w:oddVBand="0" w:evenVBand="0" w:oddHBand="0" w:evenHBand="0" w:firstRowFirstColumn="0" w:firstRowLastColumn="0" w:lastRowFirstColumn="0" w:lastRowLastColumn="0"/>
            <w:tcW w:w="2078" w:type="dxa"/>
            <w:shd w:val="clear" w:color="auto" w:fill="D9D9D9" w:themeFill="background1" w:themeFillShade="D9"/>
          </w:tcPr>
          <w:p w:rsidRPr="00DD195F" w:rsidR="00EB3E63" w:rsidP="00EB3E63" w:rsidRDefault="00EB3E63" w14:paraId="6A00092C"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jc w:val="right"/>
              <w:rPr>
                <w:rFonts w:ascii="Times" w:hAnsi="Times" w:cs="Arial"/>
              </w:rPr>
            </w:pPr>
          </w:p>
        </w:tc>
      </w:tr>
      <w:tr w:rsidRPr="00DD195F" w:rsidR="00EB3E63" w:rsidTr="00EB3E63" w14:paraId="00EC381F" w14:textId="77777777">
        <w:trPr>
          <w:jc w:val="center"/>
        </w:trPr>
        <w:tc>
          <w:tcPr>
            <w:cnfStyle w:val="001000000000" w:firstRow="0" w:lastRow="0" w:firstColumn="1" w:lastColumn="0" w:oddVBand="0" w:evenVBand="0" w:oddHBand="0" w:evenHBand="0" w:firstRowFirstColumn="0" w:firstRowLastColumn="0" w:lastRowFirstColumn="0" w:lastRowLastColumn="0"/>
            <w:tcW w:w="2875" w:type="dxa"/>
            <w:shd w:val="clear" w:color="auto" w:fill="auto"/>
          </w:tcPr>
          <w:p w:rsidR="00EB3E63" w:rsidP="00EB3E63" w:rsidRDefault="00EB3E63" w14:paraId="4EF308B1" w14:textId="46C6B3B7">
            <w:pPr>
              <w:widowControl w:val="0"/>
              <w:tabs>
                <w:tab w:val="left" w:pos="720"/>
                <w:tab w:val="left" w:pos="2700"/>
                <w:tab w:val="left" w:pos="3150"/>
                <w:tab w:val="left" w:pos="3960"/>
                <w:tab w:val="left" w:pos="5580"/>
                <w:tab w:val="left" w:pos="6840"/>
              </w:tabs>
              <w:autoSpaceDE w:val="0"/>
              <w:autoSpaceDN w:val="0"/>
              <w:adjustRightInd w:val="0"/>
              <w:spacing w:line="276" w:lineRule="auto"/>
              <w:rPr>
                <w:rFonts w:ascii="Times" w:hAnsi="Times" w:cs="Arial"/>
              </w:rPr>
            </w:pPr>
            <w:r w:rsidRPr="00DD195F">
              <w:rPr>
                <w:rFonts w:ascii="Times" w:hAnsi="Times" w:cs="Arial"/>
              </w:rPr>
              <w:t xml:space="preserve">     N Respondents</w:t>
            </w:r>
          </w:p>
        </w:tc>
        <w:tc>
          <w:tcPr>
            <w:cnfStyle w:val="000010000000" w:firstRow="0" w:lastRow="0" w:firstColumn="0" w:lastColumn="0" w:oddVBand="1" w:evenVBand="0" w:oddHBand="0" w:evenHBand="0" w:firstRowFirstColumn="0" w:firstRowLastColumn="0" w:lastRowFirstColumn="0" w:lastRowLastColumn="0"/>
            <w:tcW w:w="1950" w:type="dxa"/>
            <w:shd w:val="clear" w:color="auto" w:fill="auto"/>
          </w:tcPr>
          <w:p w:rsidRPr="00DD195F" w:rsidR="00EB3E63" w:rsidP="00EB3E63" w:rsidRDefault="00EB3E63" w14:paraId="5CA13DB9" w14:textId="4FE95556">
            <w:pPr>
              <w:widowControl w:val="0"/>
              <w:tabs>
                <w:tab w:val="left" w:pos="720"/>
                <w:tab w:val="left" w:pos="2700"/>
                <w:tab w:val="left" w:pos="3150"/>
                <w:tab w:val="left" w:pos="3960"/>
                <w:tab w:val="left" w:pos="5580"/>
                <w:tab w:val="left" w:pos="6840"/>
              </w:tabs>
              <w:autoSpaceDE w:val="0"/>
              <w:autoSpaceDN w:val="0"/>
              <w:adjustRightInd w:val="0"/>
              <w:spacing w:line="276" w:lineRule="auto"/>
              <w:jc w:val="center"/>
              <w:rPr>
                <w:rFonts w:ascii="Times" w:hAnsi="Times" w:cs="Arial"/>
              </w:rPr>
            </w:pPr>
            <w:r w:rsidRPr="00DD195F">
              <w:rPr>
                <w:rFonts w:ascii="Times" w:hAnsi="Times" w:cs="Arial"/>
              </w:rPr>
              <w:t>50</w:t>
            </w:r>
          </w:p>
        </w:tc>
        <w:tc>
          <w:tcPr>
            <w:tcW w:w="1679" w:type="dxa"/>
            <w:shd w:val="clear" w:color="auto" w:fill="auto"/>
          </w:tcPr>
          <w:p w:rsidRPr="00DD195F" w:rsidR="00EB3E63" w:rsidP="00EB3E63" w:rsidRDefault="00EB3E63" w14:paraId="30C9D0BA" w14:textId="457BA69F">
            <w:pPr>
              <w:widowControl w:val="0"/>
              <w:tabs>
                <w:tab w:val="left" w:pos="720"/>
                <w:tab w:val="left" w:pos="2700"/>
                <w:tab w:val="left" w:pos="3150"/>
                <w:tab w:val="left" w:pos="3960"/>
                <w:tab w:val="left" w:pos="5580"/>
                <w:tab w:val="left" w:pos="6840"/>
              </w:tabs>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Arial"/>
              </w:rPr>
            </w:pPr>
            <w:r w:rsidRPr="00DD195F">
              <w:rPr>
                <w:rFonts w:ascii="Times" w:hAnsi="Times" w:cs="Arial"/>
              </w:rPr>
              <w:t>120</w:t>
            </w:r>
          </w:p>
        </w:tc>
        <w:tc>
          <w:tcPr>
            <w:cnfStyle w:val="000100000000" w:firstRow="0" w:lastRow="0" w:firstColumn="0" w:lastColumn="1" w:oddVBand="0" w:evenVBand="0" w:oddHBand="0" w:evenHBand="0" w:firstRowFirstColumn="0" w:firstRowLastColumn="0" w:lastRowFirstColumn="0" w:lastRowLastColumn="0"/>
            <w:tcW w:w="2078" w:type="dxa"/>
            <w:shd w:val="clear" w:color="auto" w:fill="auto"/>
          </w:tcPr>
          <w:p w:rsidRPr="00DD195F" w:rsidR="00EB3E63" w:rsidP="00EB3E63" w:rsidRDefault="00EB3E63" w14:paraId="49594656" w14:textId="33B40E8F">
            <w:pPr>
              <w:widowControl w:val="0"/>
              <w:tabs>
                <w:tab w:val="left" w:pos="720"/>
                <w:tab w:val="left" w:pos="2700"/>
                <w:tab w:val="left" w:pos="3150"/>
                <w:tab w:val="left" w:pos="3960"/>
                <w:tab w:val="left" w:pos="5580"/>
                <w:tab w:val="left" w:pos="6840"/>
              </w:tabs>
              <w:autoSpaceDE w:val="0"/>
              <w:autoSpaceDN w:val="0"/>
              <w:adjustRightInd w:val="0"/>
              <w:spacing w:line="276" w:lineRule="auto"/>
              <w:jc w:val="right"/>
              <w:rPr>
                <w:rFonts w:ascii="Times" w:hAnsi="Times" w:cs="Arial"/>
              </w:rPr>
            </w:pPr>
            <w:r>
              <w:rPr>
                <w:rFonts w:ascii="Times" w:hAnsi="Times" w:cs="Arial"/>
              </w:rPr>
              <w:t>+70</w:t>
            </w:r>
          </w:p>
        </w:tc>
      </w:tr>
      <w:tr w:rsidRPr="00DD195F" w:rsidR="00EB3E63" w:rsidTr="00EB3E63" w14:paraId="163512E5"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75" w:type="dxa"/>
            <w:shd w:val="clear" w:color="auto" w:fill="auto"/>
          </w:tcPr>
          <w:p w:rsidR="00EB3E63" w:rsidP="00EB3E63" w:rsidRDefault="00EB3E63" w14:paraId="0131BFCD" w14:textId="1D9F53E6">
            <w:pPr>
              <w:widowControl w:val="0"/>
              <w:tabs>
                <w:tab w:val="left" w:pos="720"/>
                <w:tab w:val="left" w:pos="2700"/>
                <w:tab w:val="left" w:pos="3150"/>
                <w:tab w:val="left" w:pos="3960"/>
                <w:tab w:val="left" w:pos="5580"/>
                <w:tab w:val="left" w:pos="6840"/>
              </w:tabs>
              <w:autoSpaceDE w:val="0"/>
              <w:autoSpaceDN w:val="0"/>
              <w:adjustRightInd w:val="0"/>
              <w:spacing w:line="276" w:lineRule="auto"/>
              <w:rPr>
                <w:rFonts w:ascii="Times" w:hAnsi="Times" w:cs="Arial"/>
              </w:rPr>
            </w:pPr>
            <w:r w:rsidRPr="00DD195F">
              <w:rPr>
                <w:rFonts w:ascii="Times" w:hAnsi="Times" w:cs="Arial"/>
              </w:rPr>
              <w:t xml:space="preserve">     Cost Burden</w:t>
            </w:r>
          </w:p>
        </w:tc>
        <w:tc>
          <w:tcPr>
            <w:cnfStyle w:val="000010000000" w:firstRow="0" w:lastRow="0" w:firstColumn="0" w:lastColumn="0" w:oddVBand="1" w:evenVBand="0" w:oddHBand="0" w:evenHBand="0" w:firstRowFirstColumn="0" w:firstRowLastColumn="0" w:lastRowFirstColumn="0" w:lastRowLastColumn="0"/>
            <w:tcW w:w="1950" w:type="dxa"/>
            <w:shd w:val="clear" w:color="auto" w:fill="auto"/>
          </w:tcPr>
          <w:p w:rsidRPr="00DD195F" w:rsidR="00EB3E63" w:rsidP="00EB3E63" w:rsidRDefault="00EB3E63" w14:paraId="6C97DA56" w14:textId="04627121">
            <w:pPr>
              <w:widowControl w:val="0"/>
              <w:tabs>
                <w:tab w:val="left" w:pos="720"/>
                <w:tab w:val="left" w:pos="2700"/>
                <w:tab w:val="left" w:pos="3150"/>
                <w:tab w:val="left" w:pos="3960"/>
                <w:tab w:val="left" w:pos="5580"/>
                <w:tab w:val="left" w:pos="6840"/>
              </w:tabs>
              <w:autoSpaceDE w:val="0"/>
              <w:autoSpaceDN w:val="0"/>
              <w:adjustRightInd w:val="0"/>
              <w:spacing w:line="276" w:lineRule="auto"/>
              <w:jc w:val="center"/>
              <w:rPr>
                <w:rFonts w:ascii="Times" w:hAnsi="Times" w:cs="Arial"/>
              </w:rPr>
            </w:pPr>
            <w:r w:rsidRPr="00DD195F">
              <w:rPr>
                <w:rFonts w:ascii="Times" w:hAnsi="Times" w:cs="Arial"/>
              </w:rPr>
              <w:t>$</w:t>
            </w:r>
            <w:r>
              <w:rPr>
                <w:rFonts w:ascii="Times" w:hAnsi="Times" w:cs="Arial"/>
              </w:rPr>
              <w:t>1,703.25</w:t>
            </w:r>
          </w:p>
        </w:tc>
        <w:tc>
          <w:tcPr>
            <w:tcW w:w="1679" w:type="dxa"/>
            <w:shd w:val="clear" w:color="auto" w:fill="auto"/>
          </w:tcPr>
          <w:p w:rsidRPr="00DD195F" w:rsidR="00EB3E63" w:rsidP="00EB3E63" w:rsidRDefault="00EB3E63" w14:paraId="18A009CB" w14:textId="4F9AB8E8">
            <w:pPr>
              <w:widowControl w:val="0"/>
              <w:tabs>
                <w:tab w:val="left" w:pos="720"/>
                <w:tab w:val="left" w:pos="2700"/>
                <w:tab w:val="left" w:pos="3150"/>
                <w:tab w:val="left" w:pos="3960"/>
                <w:tab w:val="left" w:pos="5580"/>
                <w:tab w:val="left" w:pos="6840"/>
              </w:tabs>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Arial"/>
              </w:rPr>
            </w:pPr>
            <w:r>
              <w:rPr>
                <w:rFonts w:ascii="Times" w:hAnsi="Times" w:cs="Arial"/>
              </w:rPr>
              <w:t>$2,026.50</w:t>
            </w:r>
          </w:p>
        </w:tc>
        <w:tc>
          <w:tcPr>
            <w:cnfStyle w:val="000100000000" w:firstRow="0" w:lastRow="0" w:firstColumn="0" w:lastColumn="1" w:oddVBand="0" w:evenVBand="0" w:oddHBand="0" w:evenHBand="0" w:firstRowFirstColumn="0" w:firstRowLastColumn="0" w:lastRowFirstColumn="0" w:lastRowLastColumn="0"/>
            <w:tcW w:w="2078" w:type="dxa"/>
            <w:shd w:val="clear" w:color="auto" w:fill="auto"/>
          </w:tcPr>
          <w:p w:rsidRPr="00DD195F" w:rsidR="00EB3E63" w:rsidP="00EB3E63" w:rsidRDefault="00EB3E63" w14:paraId="4EA4754E" w14:textId="7DB485C7">
            <w:pPr>
              <w:widowControl w:val="0"/>
              <w:tabs>
                <w:tab w:val="left" w:pos="720"/>
                <w:tab w:val="left" w:pos="2700"/>
                <w:tab w:val="left" w:pos="3150"/>
                <w:tab w:val="left" w:pos="3960"/>
                <w:tab w:val="left" w:pos="5580"/>
                <w:tab w:val="left" w:pos="6840"/>
              </w:tabs>
              <w:autoSpaceDE w:val="0"/>
              <w:autoSpaceDN w:val="0"/>
              <w:adjustRightInd w:val="0"/>
              <w:spacing w:line="276" w:lineRule="auto"/>
              <w:jc w:val="right"/>
              <w:rPr>
                <w:rFonts w:ascii="Times" w:hAnsi="Times" w:cs="Arial"/>
              </w:rPr>
            </w:pPr>
            <w:r>
              <w:rPr>
                <w:rFonts w:ascii="Times" w:hAnsi="Times" w:cs="Arial"/>
              </w:rPr>
              <w:t>+$323.25</w:t>
            </w:r>
          </w:p>
        </w:tc>
      </w:tr>
      <w:tr w:rsidRPr="00DD195F" w:rsidR="00EB3E63" w:rsidTr="00EB3E63" w14:paraId="07674508" w14:textId="77777777">
        <w:trPr>
          <w:jc w:val="center"/>
        </w:trPr>
        <w:tc>
          <w:tcPr>
            <w:cnfStyle w:val="001000000000" w:firstRow="0" w:lastRow="0" w:firstColumn="1" w:lastColumn="0" w:oddVBand="0" w:evenVBand="0" w:oddHBand="0" w:evenHBand="0" w:firstRowFirstColumn="0" w:firstRowLastColumn="0" w:lastRowFirstColumn="0" w:lastRowLastColumn="0"/>
            <w:tcW w:w="2875" w:type="dxa"/>
            <w:shd w:val="clear" w:color="auto" w:fill="auto"/>
          </w:tcPr>
          <w:p w:rsidR="00EB3E63" w:rsidP="00EB3E63" w:rsidRDefault="00EB3E63" w14:paraId="0D22A1B4" w14:textId="117D19E8">
            <w:pPr>
              <w:widowControl w:val="0"/>
              <w:tabs>
                <w:tab w:val="left" w:pos="720"/>
                <w:tab w:val="left" w:pos="2700"/>
                <w:tab w:val="left" w:pos="3150"/>
                <w:tab w:val="left" w:pos="3960"/>
                <w:tab w:val="left" w:pos="5580"/>
                <w:tab w:val="left" w:pos="6840"/>
              </w:tabs>
              <w:autoSpaceDE w:val="0"/>
              <w:autoSpaceDN w:val="0"/>
              <w:adjustRightInd w:val="0"/>
              <w:spacing w:line="276" w:lineRule="auto"/>
              <w:rPr>
                <w:rFonts w:ascii="Times" w:hAnsi="Times" w:cs="Arial"/>
              </w:rPr>
            </w:pPr>
            <w:r w:rsidRPr="00DD195F">
              <w:rPr>
                <w:rFonts w:ascii="Times" w:hAnsi="Times" w:cs="Arial"/>
              </w:rPr>
              <w:t xml:space="preserve">     Time Burden (hours)</w:t>
            </w:r>
          </w:p>
        </w:tc>
        <w:tc>
          <w:tcPr>
            <w:cnfStyle w:val="000010000000" w:firstRow="0" w:lastRow="0" w:firstColumn="0" w:lastColumn="0" w:oddVBand="1" w:evenVBand="0" w:oddHBand="0" w:evenHBand="0" w:firstRowFirstColumn="0" w:firstRowLastColumn="0" w:lastRowFirstColumn="0" w:lastRowLastColumn="0"/>
            <w:tcW w:w="1950" w:type="dxa"/>
            <w:shd w:val="clear" w:color="auto" w:fill="auto"/>
          </w:tcPr>
          <w:p w:rsidRPr="00DD195F" w:rsidR="00EB3E63" w:rsidP="00EB3E63" w:rsidRDefault="00EB3E63" w14:paraId="04A226F3" w14:textId="0757A171">
            <w:pPr>
              <w:widowControl w:val="0"/>
              <w:tabs>
                <w:tab w:val="left" w:pos="720"/>
                <w:tab w:val="left" w:pos="2700"/>
                <w:tab w:val="left" w:pos="3150"/>
                <w:tab w:val="left" w:pos="3960"/>
                <w:tab w:val="left" w:pos="5580"/>
                <w:tab w:val="left" w:pos="6840"/>
              </w:tabs>
              <w:autoSpaceDE w:val="0"/>
              <w:autoSpaceDN w:val="0"/>
              <w:adjustRightInd w:val="0"/>
              <w:spacing w:line="276" w:lineRule="auto"/>
              <w:jc w:val="center"/>
              <w:rPr>
                <w:rFonts w:ascii="Times" w:hAnsi="Times" w:cs="Arial"/>
              </w:rPr>
            </w:pPr>
            <w:r w:rsidRPr="00DD195F">
              <w:rPr>
                <w:rFonts w:ascii="Times" w:hAnsi="Times" w:cs="Arial"/>
              </w:rPr>
              <w:t>75</w:t>
            </w:r>
          </w:p>
        </w:tc>
        <w:tc>
          <w:tcPr>
            <w:tcW w:w="1679" w:type="dxa"/>
            <w:shd w:val="clear" w:color="auto" w:fill="auto"/>
          </w:tcPr>
          <w:p w:rsidRPr="00DD195F" w:rsidR="00EB3E63" w:rsidP="00EB3E63" w:rsidRDefault="00EB3E63" w14:paraId="5BBCE05D" w14:textId="47D91C74">
            <w:pPr>
              <w:widowControl w:val="0"/>
              <w:tabs>
                <w:tab w:val="left" w:pos="720"/>
                <w:tab w:val="left" w:pos="2700"/>
                <w:tab w:val="left" w:pos="3150"/>
                <w:tab w:val="left" w:pos="3960"/>
                <w:tab w:val="left" w:pos="5580"/>
                <w:tab w:val="left" w:pos="6840"/>
              </w:tabs>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Arial"/>
              </w:rPr>
            </w:pPr>
            <w:r>
              <w:rPr>
                <w:rFonts w:ascii="Times" w:hAnsi="Times" w:cs="Arial"/>
              </w:rPr>
              <w:t>5</w:t>
            </w:r>
            <w:r w:rsidRPr="00DD195F">
              <w:rPr>
                <w:rFonts w:ascii="Times" w:hAnsi="Times" w:cs="Arial"/>
              </w:rPr>
              <w:t>0</w:t>
            </w:r>
          </w:p>
        </w:tc>
        <w:tc>
          <w:tcPr>
            <w:cnfStyle w:val="000100000000" w:firstRow="0" w:lastRow="0" w:firstColumn="0" w:lastColumn="1" w:oddVBand="0" w:evenVBand="0" w:oddHBand="0" w:evenHBand="0" w:firstRowFirstColumn="0" w:firstRowLastColumn="0" w:lastRowFirstColumn="0" w:lastRowLastColumn="0"/>
            <w:tcW w:w="2078" w:type="dxa"/>
            <w:shd w:val="clear" w:color="auto" w:fill="auto"/>
          </w:tcPr>
          <w:p w:rsidRPr="00DD195F" w:rsidR="00EB3E63" w:rsidP="00EB3E63" w:rsidRDefault="00EB3E63" w14:paraId="77F83071" w14:textId="6F257504">
            <w:pPr>
              <w:widowControl w:val="0"/>
              <w:tabs>
                <w:tab w:val="left" w:pos="720"/>
                <w:tab w:val="left" w:pos="2700"/>
                <w:tab w:val="left" w:pos="3150"/>
                <w:tab w:val="left" w:pos="3960"/>
                <w:tab w:val="left" w:pos="5580"/>
                <w:tab w:val="left" w:pos="6840"/>
              </w:tabs>
              <w:autoSpaceDE w:val="0"/>
              <w:autoSpaceDN w:val="0"/>
              <w:adjustRightInd w:val="0"/>
              <w:spacing w:line="276" w:lineRule="auto"/>
              <w:jc w:val="right"/>
              <w:rPr>
                <w:rFonts w:ascii="Times" w:hAnsi="Times" w:cs="Arial"/>
              </w:rPr>
            </w:pPr>
            <w:r>
              <w:rPr>
                <w:rFonts w:ascii="Times" w:hAnsi="Times" w:cs="Arial"/>
              </w:rPr>
              <w:t>-25</w:t>
            </w:r>
          </w:p>
        </w:tc>
      </w:tr>
      <w:tr w:rsidRPr="00DD195F" w:rsidR="00EB3E63" w:rsidTr="00EB3E63" w14:paraId="1314F6F8"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75" w:type="dxa"/>
            <w:tcBorders>
              <w:top w:val="none" w:color="auto" w:sz="0" w:space="0"/>
              <w:bottom w:val="none" w:color="auto" w:sz="0" w:space="0"/>
              <w:right w:val="none" w:color="auto" w:sz="0" w:space="0"/>
            </w:tcBorders>
            <w:shd w:val="clear" w:color="auto" w:fill="D9D9D9" w:themeFill="background1" w:themeFillShade="D9"/>
            <w:hideMark/>
          </w:tcPr>
          <w:p w:rsidRPr="00DD195F" w:rsidR="00EB3E63" w:rsidP="00EB3E63" w:rsidRDefault="00EB3E63" w14:paraId="490A232A" w14:textId="29D46189">
            <w:pPr>
              <w:widowControl w:val="0"/>
              <w:tabs>
                <w:tab w:val="left" w:pos="720"/>
                <w:tab w:val="left" w:pos="2700"/>
                <w:tab w:val="left" w:pos="3150"/>
                <w:tab w:val="left" w:pos="3960"/>
                <w:tab w:val="left" w:pos="5580"/>
                <w:tab w:val="left" w:pos="6840"/>
              </w:tabs>
              <w:autoSpaceDE w:val="0"/>
              <w:autoSpaceDN w:val="0"/>
              <w:adjustRightInd w:val="0"/>
              <w:spacing w:line="276" w:lineRule="auto"/>
              <w:rPr>
                <w:rFonts w:ascii="Times" w:hAnsi="Times" w:cs="Arial"/>
              </w:rPr>
            </w:pPr>
            <w:r>
              <w:rPr>
                <w:rFonts w:ascii="Times" w:hAnsi="Times" w:cs="Arial"/>
              </w:rPr>
              <w:t>Structured Interviews</w:t>
            </w:r>
            <w:r w:rsidRPr="00DD195F">
              <w:rPr>
                <w:rFonts w:ascii="Times" w:hAnsi="Times" w:cs="Arial"/>
              </w:rPr>
              <w:t xml:space="preserve"> </w:t>
            </w:r>
            <w:r>
              <w:rPr>
                <w:rFonts w:ascii="Times" w:hAnsi="Times" w:cs="Arial"/>
              </w:rPr>
              <w:t>-</w:t>
            </w:r>
            <w:r w:rsidRPr="00DD195F">
              <w:rPr>
                <w:rFonts w:ascii="Times" w:hAnsi="Times" w:cs="Arial"/>
              </w:rPr>
              <w:t>Round 1</w:t>
            </w:r>
          </w:p>
        </w:tc>
        <w:tc>
          <w:tcPr>
            <w:cnfStyle w:val="000010000000" w:firstRow="0" w:lastRow="0" w:firstColumn="0" w:lastColumn="0" w:oddVBand="1" w:evenVBand="0" w:oddHBand="0" w:evenHBand="0" w:firstRowFirstColumn="0" w:firstRowLastColumn="0" w:lastRowFirstColumn="0" w:lastRowLastColumn="0"/>
            <w:tcW w:w="1950" w:type="dxa"/>
            <w:tcBorders>
              <w:top w:val="none" w:color="auto" w:sz="0" w:space="0"/>
              <w:left w:val="none" w:color="auto" w:sz="0" w:space="0"/>
              <w:bottom w:val="none" w:color="auto" w:sz="0" w:space="0"/>
              <w:right w:val="none" w:color="auto" w:sz="0" w:space="0"/>
            </w:tcBorders>
            <w:shd w:val="clear" w:color="auto" w:fill="D9D9D9" w:themeFill="background1" w:themeFillShade="D9"/>
          </w:tcPr>
          <w:p w:rsidRPr="00DD195F" w:rsidR="00EB3E63" w:rsidP="00EB3E63" w:rsidRDefault="00EB3E63" w14:paraId="24F3D8BA"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jc w:val="center"/>
              <w:rPr>
                <w:rFonts w:ascii="Times" w:hAnsi="Times" w:cs="Arial"/>
              </w:rPr>
            </w:pPr>
          </w:p>
        </w:tc>
        <w:tc>
          <w:tcPr>
            <w:tcW w:w="1679" w:type="dxa"/>
            <w:tcBorders>
              <w:top w:val="none" w:color="auto" w:sz="0" w:space="0"/>
              <w:bottom w:val="none" w:color="auto" w:sz="0" w:space="0"/>
            </w:tcBorders>
            <w:shd w:val="clear" w:color="auto" w:fill="D9D9D9" w:themeFill="background1" w:themeFillShade="D9"/>
          </w:tcPr>
          <w:p w:rsidRPr="00DD195F" w:rsidR="00EB3E63" w:rsidP="00EB3E63" w:rsidRDefault="00EB3E63" w14:paraId="39CE2293"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Arial"/>
              </w:rPr>
            </w:pPr>
          </w:p>
        </w:tc>
        <w:tc>
          <w:tcPr>
            <w:cnfStyle w:val="000100000000" w:firstRow="0" w:lastRow="0" w:firstColumn="0" w:lastColumn="1" w:oddVBand="0" w:evenVBand="0" w:oddHBand="0" w:evenHBand="0" w:firstRowFirstColumn="0" w:firstRowLastColumn="0" w:lastRowFirstColumn="0" w:lastRowLastColumn="0"/>
            <w:tcW w:w="2078" w:type="dxa"/>
            <w:tcBorders>
              <w:top w:val="none" w:color="auto" w:sz="0" w:space="0"/>
              <w:left w:val="none" w:color="auto" w:sz="0" w:space="0"/>
              <w:bottom w:val="none" w:color="auto" w:sz="0" w:space="0"/>
            </w:tcBorders>
            <w:shd w:val="clear" w:color="auto" w:fill="D9D9D9" w:themeFill="background1" w:themeFillShade="D9"/>
            <w:hideMark/>
          </w:tcPr>
          <w:p w:rsidRPr="00DD195F" w:rsidR="00EB3E63" w:rsidP="00EB3E63" w:rsidRDefault="00EB3E63" w14:paraId="3411346D"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jc w:val="right"/>
              <w:rPr>
                <w:rFonts w:ascii="Times" w:hAnsi="Times" w:cs="Arial"/>
              </w:rPr>
            </w:pPr>
          </w:p>
        </w:tc>
      </w:tr>
      <w:tr w:rsidRPr="00DD195F" w:rsidR="00EB3E63" w:rsidTr="00EB3E63" w14:paraId="4F0FB3A3" w14:textId="77777777">
        <w:trPr>
          <w:jc w:val="center"/>
        </w:trPr>
        <w:tc>
          <w:tcPr>
            <w:cnfStyle w:val="001000000000" w:firstRow="0" w:lastRow="0" w:firstColumn="1" w:lastColumn="0" w:oddVBand="0" w:evenVBand="0" w:oddHBand="0" w:evenHBand="0" w:firstRowFirstColumn="0" w:firstRowLastColumn="0" w:lastRowFirstColumn="0" w:lastRowLastColumn="0"/>
            <w:tcW w:w="2875" w:type="dxa"/>
            <w:tcBorders>
              <w:right w:val="none" w:color="auto" w:sz="0" w:space="0"/>
            </w:tcBorders>
          </w:tcPr>
          <w:p w:rsidRPr="00DD195F" w:rsidR="00EB3E63" w:rsidP="00EB3E63" w:rsidRDefault="00EB3E63" w14:paraId="26533281"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rPr>
                <w:rFonts w:ascii="Times" w:hAnsi="Times" w:cs="Arial"/>
              </w:rPr>
            </w:pPr>
            <w:r w:rsidRPr="00DD195F">
              <w:rPr>
                <w:rFonts w:ascii="Times" w:hAnsi="Times" w:cs="Arial"/>
              </w:rPr>
              <w:t xml:space="preserve">     N Respondents</w:t>
            </w:r>
          </w:p>
        </w:tc>
        <w:tc>
          <w:tcPr>
            <w:cnfStyle w:val="000010000000" w:firstRow="0" w:lastRow="0" w:firstColumn="0" w:lastColumn="0" w:oddVBand="1" w:evenVBand="0" w:oddHBand="0" w:evenHBand="0" w:firstRowFirstColumn="0" w:firstRowLastColumn="0" w:lastRowFirstColumn="0" w:lastRowLastColumn="0"/>
            <w:tcW w:w="1950" w:type="dxa"/>
            <w:tcBorders>
              <w:left w:val="none" w:color="auto" w:sz="0" w:space="0"/>
              <w:right w:val="none" w:color="auto" w:sz="0" w:space="0"/>
            </w:tcBorders>
          </w:tcPr>
          <w:p w:rsidRPr="00DD195F" w:rsidR="00EB3E63" w:rsidP="00EB3E63" w:rsidRDefault="00EB3E63" w14:paraId="60C5515C" w14:textId="5D52CFB6">
            <w:pPr>
              <w:widowControl w:val="0"/>
              <w:tabs>
                <w:tab w:val="left" w:pos="720"/>
                <w:tab w:val="left" w:pos="1334"/>
                <w:tab w:val="left" w:pos="2700"/>
                <w:tab w:val="left" w:pos="3150"/>
                <w:tab w:val="left" w:pos="3960"/>
                <w:tab w:val="left" w:pos="5580"/>
                <w:tab w:val="left" w:pos="6840"/>
              </w:tabs>
              <w:autoSpaceDE w:val="0"/>
              <w:autoSpaceDN w:val="0"/>
              <w:adjustRightInd w:val="0"/>
              <w:spacing w:line="276" w:lineRule="auto"/>
              <w:ind w:right="345"/>
              <w:jc w:val="right"/>
              <w:rPr>
                <w:rFonts w:ascii="Times" w:hAnsi="Times" w:cs="Arial"/>
              </w:rPr>
            </w:pPr>
            <w:r w:rsidRPr="00DD195F">
              <w:rPr>
                <w:rFonts w:ascii="Times" w:hAnsi="Times" w:cs="Arial"/>
              </w:rPr>
              <w:t>100</w:t>
            </w:r>
          </w:p>
        </w:tc>
        <w:tc>
          <w:tcPr>
            <w:tcW w:w="1679" w:type="dxa"/>
          </w:tcPr>
          <w:p w:rsidRPr="00DD195F" w:rsidR="00EB3E63" w:rsidP="00EB3E63" w:rsidRDefault="00EB3E63" w14:paraId="7E9B8CEA" w14:textId="693F70A8">
            <w:pPr>
              <w:widowControl w:val="0"/>
              <w:tabs>
                <w:tab w:val="left" w:pos="720"/>
                <w:tab w:val="left" w:pos="2700"/>
                <w:tab w:val="left" w:pos="3150"/>
                <w:tab w:val="left" w:pos="3960"/>
                <w:tab w:val="left" w:pos="5580"/>
                <w:tab w:val="left" w:pos="6840"/>
              </w:tabs>
              <w:autoSpaceDE w:val="0"/>
              <w:autoSpaceDN w:val="0"/>
              <w:adjustRightInd w:val="0"/>
              <w:spacing w:line="276" w:lineRule="auto"/>
              <w:ind w:right="165"/>
              <w:jc w:val="right"/>
              <w:cnfStyle w:val="000000000000" w:firstRow="0" w:lastRow="0" w:firstColumn="0" w:lastColumn="0" w:oddVBand="0" w:evenVBand="0" w:oddHBand="0" w:evenHBand="0" w:firstRowFirstColumn="0" w:firstRowLastColumn="0" w:lastRowFirstColumn="0" w:lastRowLastColumn="0"/>
              <w:rPr>
                <w:rFonts w:ascii="Times" w:hAnsi="Times" w:cs="Arial"/>
              </w:rPr>
            </w:pPr>
            <w:r w:rsidRPr="00DD195F">
              <w:rPr>
                <w:rFonts w:ascii="Times" w:hAnsi="Times" w:cs="Arial"/>
              </w:rPr>
              <w:t>60</w:t>
            </w:r>
          </w:p>
        </w:tc>
        <w:tc>
          <w:tcPr>
            <w:cnfStyle w:val="000100000000" w:firstRow="0" w:lastRow="0" w:firstColumn="0" w:lastColumn="1" w:oddVBand="0" w:evenVBand="0" w:oddHBand="0" w:evenHBand="0" w:firstRowFirstColumn="0" w:firstRowLastColumn="0" w:lastRowFirstColumn="0" w:lastRowLastColumn="0"/>
            <w:tcW w:w="2078" w:type="dxa"/>
            <w:tcBorders>
              <w:left w:val="none" w:color="auto" w:sz="0" w:space="0"/>
            </w:tcBorders>
          </w:tcPr>
          <w:p w:rsidRPr="00DD195F" w:rsidR="00EB3E63" w:rsidP="00EB3E63" w:rsidRDefault="00EB3E63" w14:paraId="3079E33F" w14:textId="6380216A">
            <w:pPr>
              <w:widowControl w:val="0"/>
              <w:tabs>
                <w:tab w:val="left" w:pos="720"/>
                <w:tab w:val="left" w:pos="2700"/>
                <w:tab w:val="left" w:pos="3150"/>
                <w:tab w:val="left" w:pos="3960"/>
                <w:tab w:val="left" w:pos="5580"/>
                <w:tab w:val="left" w:pos="6840"/>
              </w:tabs>
              <w:autoSpaceDE w:val="0"/>
              <w:autoSpaceDN w:val="0"/>
              <w:adjustRightInd w:val="0"/>
              <w:spacing w:line="276" w:lineRule="auto"/>
              <w:ind w:right="152"/>
              <w:jc w:val="right"/>
              <w:rPr>
                <w:rFonts w:ascii="Times" w:hAnsi="Times" w:cs="Arial"/>
              </w:rPr>
            </w:pPr>
            <w:r>
              <w:rPr>
                <w:rFonts w:ascii="Times" w:hAnsi="Times" w:cs="Arial"/>
              </w:rPr>
              <w:t>-40</w:t>
            </w:r>
          </w:p>
        </w:tc>
      </w:tr>
      <w:tr w:rsidRPr="00DD195F" w:rsidR="00EB3E63" w:rsidTr="00EB3E63" w14:paraId="5C89C3CA"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75" w:type="dxa"/>
            <w:tcBorders>
              <w:top w:val="none" w:color="auto" w:sz="0" w:space="0"/>
              <w:bottom w:val="none" w:color="auto" w:sz="0" w:space="0"/>
              <w:right w:val="none" w:color="auto" w:sz="0" w:space="0"/>
            </w:tcBorders>
            <w:hideMark/>
          </w:tcPr>
          <w:p w:rsidRPr="00DD195F" w:rsidR="00EB3E63" w:rsidP="00EB3E63" w:rsidRDefault="00EB3E63" w14:paraId="286B668F"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rPr>
                <w:rFonts w:ascii="Times" w:hAnsi="Times" w:cs="Arial"/>
              </w:rPr>
            </w:pPr>
            <w:r w:rsidRPr="00DD195F">
              <w:rPr>
                <w:rFonts w:ascii="Times" w:hAnsi="Times" w:cs="Arial"/>
              </w:rPr>
              <w:t xml:space="preserve">     Cost Burden</w:t>
            </w:r>
          </w:p>
        </w:tc>
        <w:tc>
          <w:tcPr>
            <w:cnfStyle w:val="000010000000" w:firstRow="0" w:lastRow="0" w:firstColumn="0" w:lastColumn="0" w:oddVBand="1" w:evenVBand="0" w:oddHBand="0" w:evenHBand="0" w:firstRowFirstColumn="0" w:firstRowLastColumn="0" w:lastRowFirstColumn="0" w:lastRowLastColumn="0"/>
            <w:tcW w:w="1950" w:type="dxa"/>
            <w:tcBorders>
              <w:top w:val="none" w:color="auto" w:sz="0" w:space="0"/>
              <w:left w:val="none" w:color="auto" w:sz="0" w:space="0"/>
              <w:bottom w:val="none" w:color="auto" w:sz="0" w:space="0"/>
              <w:right w:val="none" w:color="auto" w:sz="0" w:space="0"/>
            </w:tcBorders>
            <w:hideMark/>
          </w:tcPr>
          <w:p w:rsidRPr="00DD195F" w:rsidR="00EB3E63" w:rsidP="00EB3E63" w:rsidRDefault="00EB3E63" w14:paraId="3B4A3678" w14:textId="4EA9C75D">
            <w:pPr>
              <w:widowControl w:val="0"/>
              <w:tabs>
                <w:tab w:val="left" w:pos="720"/>
                <w:tab w:val="left" w:pos="1334"/>
                <w:tab w:val="left" w:pos="2700"/>
                <w:tab w:val="left" w:pos="3150"/>
                <w:tab w:val="left" w:pos="3960"/>
                <w:tab w:val="left" w:pos="5580"/>
                <w:tab w:val="left" w:pos="6840"/>
              </w:tabs>
              <w:autoSpaceDE w:val="0"/>
              <w:autoSpaceDN w:val="0"/>
              <w:adjustRightInd w:val="0"/>
              <w:spacing w:line="276" w:lineRule="auto"/>
              <w:ind w:right="345"/>
              <w:jc w:val="right"/>
              <w:rPr>
                <w:rFonts w:ascii="Times" w:hAnsi="Times" w:cs="Arial"/>
              </w:rPr>
            </w:pPr>
            <w:r w:rsidRPr="00DD195F">
              <w:rPr>
                <w:rFonts w:ascii="Times" w:hAnsi="Times" w:cs="Arial"/>
              </w:rPr>
              <w:t>$</w:t>
            </w:r>
            <w:r>
              <w:rPr>
                <w:rFonts w:ascii="Times" w:hAnsi="Times" w:cs="Arial"/>
              </w:rPr>
              <w:t>3,406.50</w:t>
            </w:r>
          </w:p>
        </w:tc>
        <w:tc>
          <w:tcPr>
            <w:tcW w:w="1679" w:type="dxa"/>
            <w:tcBorders>
              <w:top w:val="none" w:color="auto" w:sz="0" w:space="0"/>
              <w:bottom w:val="none" w:color="auto" w:sz="0" w:space="0"/>
            </w:tcBorders>
            <w:hideMark/>
          </w:tcPr>
          <w:p w:rsidRPr="00DD195F" w:rsidR="00EB3E63" w:rsidP="00EB3E63" w:rsidRDefault="00EB3E63" w14:paraId="29186E1D" w14:textId="4F0FBBDA">
            <w:pPr>
              <w:widowControl w:val="0"/>
              <w:tabs>
                <w:tab w:val="left" w:pos="720"/>
                <w:tab w:val="left" w:pos="2700"/>
                <w:tab w:val="left" w:pos="3150"/>
                <w:tab w:val="left" w:pos="3960"/>
                <w:tab w:val="left" w:pos="5580"/>
                <w:tab w:val="left" w:pos="6840"/>
              </w:tabs>
              <w:autoSpaceDE w:val="0"/>
              <w:autoSpaceDN w:val="0"/>
              <w:adjustRightInd w:val="0"/>
              <w:spacing w:line="276" w:lineRule="auto"/>
              <w:ind w:right="165"/>
              <w:jc w:val="right"/>
              <w:cnfStyle w:val="000000100000" w:firstRow="0" w:lastRow="0" w:firstColumn="0" w:lastColumn="0" w:oddVBand="0" w:evenVBand="0" w:oddHBand="1" w:evenHBand="0" w:firstRowFirstColumn="0" w:firstRowLastColumn="0" w:lastRowFirstColumn="0" w:lastRowLastColumn="0"/>
              <w:rPr>
                <w:rFonts w:ascii="Times" w:hAnsi="Times" w:cs="Arial"/>
              </w:rPr>
            </w:pPr>
            <w:r w:rsidRPr="00DD195F">
              <w:rPr>
                <w:rFonts w:ascii="Times" w:hAnsi="Times" w:cs="Arial"/>
              </w:rPr>
              <w:t>$</w:t>
            </w:r>
            <w:r>
              <w:rPr>
                <w:rFonts w:ascii="Times" w:hAnsi="Times" w:cs="Arial"/>
              </w:rPr>
              <w:t>3,201.87</w:t>
            </w:r>
          </w:p>
        </w:tc>
        <w:tc>
          <w:tcPr>
            <w:cnfStyle w:val="000100000000" w:firstRow="0" w:lastRow="0" w:firstColumn="0" w:lastColumn="1" w:oddVBand="0" w:evenVBand="0" w:oddHBand="0" w:evenHBand="0" w:firstRowFirstColumn="0" w:firstRowLastColumn="0" w:lastRowFirstColumn="0" w:lastRowLastColumn="0"/>
            <w:tcW w:w="2078" w:type="dxa"/>
            <w:tcBorders>
              <w:top w:val="none" w:color="auto" w:sz="0" w:space="0"/>
              <w:left w:val="none" w:color="auto" w:sz="0" w:space="0"/>
              <w:bottom w:val="none" w:color="auto" w:sz="0" w:space="0"/>
            </w:tcBorders>
            <w:hideMark/>
          </w:tcPr>
          <w:p w:rsidRPr="00DD195F" w:rsidR="00EB3E63" w:rsidP="00EB3E63" w:rsidRDefault="00EB3E63" w14:paraId="2945242E" w14:textId="55B1CE07">
            <w:pPr>
              <w:widowControl w:val="0"/>
              <w:tabs>
                <w:tab w:val="left" w:pos="720"/>
                <w:tab w:val="left" w:pos="2700"/>
                <w:tab w:val="left" w:pos="3150"/>
                <w:tab w:val="left" w:pos="3960"/>
                <w:tab w:val="left" w:pos="5580"/>
                <w:tab w:val="left" w:pos="6840"/>
              </w:tabs>
              <w:autoSpaceDE w:val="0"/>
              <w:autoSpaceDN w:val="0"/>
              <w:adjustRightInd w:val="0"/>
              <w:spacing w:line="276" w:lineRule="auto"/>
              <w:ind w:right="152"/>
              <w:jc w:val="right"/>
              <w:rPr>
                <w:rFonts w:ascii="Times" w:hAnsi="Times" w:cs="Arial"/>
              </w:rPr>
            </w:pPr>
            <w:r>
              <w:rPr>
                <w:rFonts w:ascii="Times" w:hAnsi="Times" w:cs="Arial"/>
              </w:rPr>
              <w:t>-</w:t>
            </w:r>
            <w:r w:rsidRPr="00DD195F">
              <w:rPr>
                <w:rFonts w:ascii="Times" w:hAnsi="Times" w:cs="Arial"/>
              </w:rPr>
              <w:t>$</w:t>
            </w:r>
            <w:r>
              <w:rPr>
                <w:rFonts w:ascii="Times" w:hAnsi="Times" w:cs="Arial"/>
              </w:rPr>
              <w:t>204.63</w:t>
            </w:r>
          </w:p>
        </w:tc>
      </w:tr>
      <w:tr w:rsidRPr="00DD195F" w:rsidR="00EB3E63" w:rsidTr="00EB3E63" w14:paraId="71B7F11E" w14:textId="77777777">
        <w:trPr>
          <w:jc w:val="center"/>
        </w:trPr>
        <w:tc>
          <w:tcPr>
            <w:cnfStyle w:val="001000000000" w:firstRow="0" w:lastRow="0" w:firstColumn="1" w:lastColumn="0" w:oddVBand="0" w:evenVBand="0" w:oddHBand="0" w:evenHBand="0" w:firstRowFirstColumn="0" w:firstRowLastColumn="0" w:lastRowFirstColumn="0" w:lastRowLastColumn="0"/>
            <w:tcW w:w="2875" w:type="dxa"/>
            <w:tcBorders>
              <w:right w:val="none" w:color="auto" w:sz="0" w:space="0"/>
            </w:tcBorders>
          </w:tcPr>
          <w:p w:rsidRPr="00DD195F" w:rsidR="00EB3E63" w:rsidP="00EB3E63" w:rsidRDefault="00EB3E63" w14:paraId="2C28F660"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rPr>
                <w:rFonts w:ascii="Times" w:hAnsi="Times" w:cs="Arial"/>
              </w:rPr>
            </w:pPr>
            <w:r w:rsidRPr="00DD195F">
              <w:rPr>
                <w:rFonts w:ascii="Times" w:hAnsi="Times" w:cs="Arial"/>
              </w:rPr>
              <w:t xml:space="preserve">     Time Burden (hours)</w:t>
            </w:r>
          </w:p>
        </w:tc>
        <w:tc>
          <w:tcPr>
            <w:cnfStyle w:val="000010000000" w:firstRow="0" w:lastRow="0" w:firstColumn="0" w:lastColumn="0" w:oddVBand="1" w:evenVBand="0" w:oddHBand="0" w:evenHBand="0" w:firstRowFirstColumn="0" w:firstRowLastColumn="0" w:lastRowFirstColumn="0" w:lastRowLastColumn="0"/>
            <w:tcW w:w="1950" w:type="dxa"/>
            <w:tcBorders>
              <w:left w:val="none" w:color="auto" w:sz="0" w:space="0"/>
              <w:right w:val="none" w:color="auto" w:sz="0" w:space="0"/>
            </w:tcBorders>
          </w:tcPr>
          <w:p w:rsidRPr="00DD195F" w:rsidR="00EB3E63" w:rsidP="00EB3E63" w:rsidRDefault="00EB3E63" w14:paraId="3A807A1F" w14:textId="4ADF20CE">
            <w:pPr>
              <w:widowControl w:val="0"/>
              <w:tabs>
                <w:tab w:val="left" w:pos="720"/>
                <w:tab w:val="left" w:pos="1334"/>
                <w:tab w:val="left" w:pos="2700"/>
                <w:tab w:val="left" w:pos="3150"/>
                <w:tab w:val="left" w:pos="3960"/>
                <w:tab w:val="left" w:pos="5580"/>
                <w:tab w:val="left" w:pos="6840"/>
              </w:tabs>
              <w:autoSpaceDE w:val="0"/>
              <w:autoSpaceDN w:val="0"/>
              <w:adjustRightInd w:val="0"/>
              <w:spacing w:line="276" w:lineRule="auto"/>
              <w:ind w:right="345"/>
              <w:jc w:val="right"/>
              <w:rPr>
                <w:rFonts w:ascii="Times" w:hAnsi="Times" w:cs="Arial"/>
              </w:rPr>
            </w:pPr>
            <w:r w:rsidRPr="00DD195F">
              <w:rPr>
                <w:rFonts w:ascii="Times" w:hAnsi="Times" w:cs="Arial"/>
              </w:rPr>
              <w:t>150</w:t>
            </w:r>
          </w:p>
        </w:tc>
        <w:tc>
          <w:tcPr>
            <w:tcW w:w="1679" w:type="dxa"/>
          </w:tcPr>
          <w:p w:rsidRPr="00DD195F" w:rsidR="00EB3E63" w:rsidP="00EB3E63" w:rsidRDefault="00EB3E63" w14:paraId="6DD9C868" w14:textId="2139D4F6">
            <w:pPr>
              <w:widowControl w:val="0"/>
              <w:tabs>
                <w:tab w:val="left" w:pos="720"/>
                <w:tab w:val="left" w:pos="2700"/>
                <w:tab w:val="left" w:pos="3150"/>
                <w:tab w:val="left" w:pos="3960"/>
                <w:tab w:val="left" w:pos="5580"/>
                <w:tab w:val="left" w:pos="6840"/>
              </w:tabs>
              <w:autoSpaceDE w:val="0"/>
              <w:autoSpaceDN w:val="0"/>
              <w:adjustRightInd w:val="0"/>
              <w:spacing w:line="276" w:lineRule="auto"/>
              <w:ind w:right="165"/>
              <w:jc w:val="right"/>
              <w:cnfStyle w:val="000000000000" w:firstRow="0" w:lastRow="0" w:firstColumn="0" w:lastColumn="0" w:oddVBand="0" w:evenVBand="0" w:oddHBand="0" w:evenHBand="0" w:firstRowFirstColumn="0" w:firstRowLastColumn="0" w:lastRowFirstColumn="0" w:lastRowLastColumn="0"/>
              <w:rPr>
                <w:rFonts w:ascii="Times" w:hAnsi="Times" w:cs="Arial"/>
              </w:rPr>
            </w:pPr>
            <w:r>
              <w:rPr>
                <w:rFonts w:ascii="Times" w:hAnsi="Times" w:cs="Arial"/>
              </w:rPr>
              <w:t>79</w:t>
            </w:r>
          </w:p>
        </w:tc>
        <w:tc>
          <w:tcPr>
            <w:cnfStyle w:val="000100000000" w:firstRow="0" w:lastRow="0" w:firstColumn="0" w:lastColumn="1" w:oddVBand="0" w:evenVBand="0" w:oddHBand="0" w:evenHBand="0" w:firstRowFirstColumn="0" w:firstRowLastColumn="0" w:lastRowFirstColumn="0" w:lastRowLastColumn="0"/>
            <w:tcW w:w="2078" w:type="dxa"/>
            <w:tcBorders>
              <w:left w:val="none" w:color="auto" w:sz="0" w:space="0"/>
            </w:tcBorders>
          </w:tcPr>
          <w:p w:rsidRPr="00DD195F" w:rsidR="00EB3E63" w:rsidP="00EB3E63" w:rsidRDefault="00EB3E63" w14:paraId="56EA331E" w14:textId="42ABA2DB">
            <w:pPr>
              <w:widowControl w:val="0"/>
              <w:tabs>
                <w:tab w:val="left" w:pos="720"/>
                <w:tab w:val="left" w:pos="2700"/>
                <w:tab w:val="left" w:pos="3150"/>
                <w:tab w:val="left" w:pos="3960"/>
                <w:tab w:val="left" w:pos="5580"/>
                <w:tab w:val="left" w:pos="6840"/>
              </w:tabs>
              <w:autoSpaceDE w:val="0"/>
              <w:autoSpaceDN w:val="0"/>
              <w:adjustRightInd w:val="0"/>
              <w:spacing w:line="276" w:lineRule="auto"/>
              <w:ind w:right="152"/>
              <w:jc w:val="right"/>
              <w:rPr>
                <w:rFonts w:ascii="Times" w:hAnsi="Times" w:cs="Arial"/>
              </w:rPr>
            </w:pPr>
            <w:r>
              <w:rPr>
                <w:rFonts w:ascii="Times" w:hAnsi="Times" w:cs="Arial"/>
              </w:rPr>
              <w:t>-71</w:t>
            </w:r>
          </w:p>
        </w:tc>
      </w:tr>
      <w:tr w:rsidRPr="00DD195F" w:rsidR="00EB3E63" w:rsidTr="00EB3E63" w14:paraId="5FA5E57E"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75" w:type="dxa"/>
            <w:tcBorders>
              <w:top w:val="none" w:color="auto" w:sz="0" w:space="0"/>
              <w:bottom w:val="none" w:color="auto" w:sz="0" w:space="0"/>
              <w:right w:val="none" w:color="auto" w:sz="0" w:space="0"/>
            </w:tcBorders>
            <w:shd w:val="clear" w:color="auto" w:fill="D9D9D9" w:themeFill="background1" w:themeFillShade="D9"/>
          </w:tcPr>
          <w:p w:rsidRPr="00DD195F" w:rsidR="00EB3E63" w:rsidP="00EB3E63" w:rsidRDefault="00EB3E63" w14:paraId="38AA0954" w14:textId="4D937BF5">
            <w:pPr>
              <w:widowControl w:val="0"/>
              <w:tabs>
                <w:tab w:val="left" w:pos="720"/>
                <w:tab w:val="left" w:pos="2700"/>
                <w:tab w:val="left" w:pos="3150"/>
                <w:tab w:val="left" w:pos="3960"/>
                <w:tab w:val="left" w:pos="5580"/>
                <w:tab w:val="left" w:pos="6840"/>
              </w:tabs>
              <w:autoSpaceDE w:val="0"/>
              <w:autoSpaceDN w:val="0"/>
              <w:adjustRightInd w:val="0"/>
              <w:spacing w:line="276" w:lineRule="auto"/>
              <w:rPr>
                <w:rFonts w:ascii="Times" w:hAnsi="Times" w:cs="Arial"/>
              </w:rPr>
            </w:pPr>
            <w:r>
              <w:rPr>
                <w:rFonts w:ascii="Times" w:hAnsi="Times" w:cs="Arial"/>
              </w:rPr>
              <w:t>Structured Interviews</w:t>
            </w:r>
            <w:r w:rsidRPr="00DD195F">
              <w:rPr>
                <w:rFonts w:ascii="Times" w:hAnsi="Times" w:cs="Arial"/>
              </w:rPr>
              <w:t xml:space="preserve"> </w:t>
            </w:r>
            <w:r>
              <w:rPr>
                <w:rFonts w:ascii="Times" w:hAnsi="Times" w:cs="Arial"/>
              </w:rPr>
              <w:t>-</w:t>
            </w:r>
            <w:r w:rsidRPr="00DD195F">
              <w:rPr>
                <w:rFonts w:ascii="Times" w:hAnsi="Times" w:cs="Arial"/>
              </w:rPr>
              <w:t>Round 2</w:t>
            </w:r>
          </w:p>
        </w:tc>
        <w:tc>
          <w:tcPr>
            <w:cnfStyle w:val="000010000000" w:firstRow="0" w:lastRow="0" w:firstColumn="0" w:lastColumn="0" w:oddVBand="1" w:evenVBand="0" w:oddHBand="0" w:evenHBand="0" w:firstRowFirstColumn="0" w:firstRowLastColumn="0" w:lastRowFirstColumn="0" w:lastRowLastColumn="0"/>
            <w:tcW w:w="1950" w:type="dxa"/>
            <w:tcBorders>
              <w:top w:val="none" w:color="auto" w:sz="0" w:space="0"/>
              <w:left w:val="none" w:color="auto" w:sz="0" w:space="0"/>
              <w:bottom w:val="none" w:color="auto" w:sz="0" w:space="0"/>
              <w:right w:val="none" w:color="auto" w:sz="0" w:space="0"/>
            </w:tcBorders>
            <w:shd w:val="clear" w:color="auto" w:fill="D9D9D9" w:themeFill="background1" w:themeFillShade="D9"/>
          </w:tcPr>
          <w:p w:rsidRPr="00DD195F" w:rsidR="00EB3E63" w:rsidP="00EB3E63" w:rsidRDefault="00EB3E63" w14:paraId="6E34B80D" w14:textId="77777777">
            <w:pPr>
              <w:widowControl w:val="0"/>
              <w:tabs>
                <w:tab w:val="left" w:pos="720"/>
                <w:tab w:val="left" w:pos="1334"/>
                <w:tab w:val="left" w:pos="2700"/>
                <w:tab w:val="left" w:pos="3150"/>
                <w:tab w:val="left" w:pos="3960"/>
                <w:tab w:val="left" w:pos="5580"/>
                <w:tab w:val="left" w:pos="6840"/>
              </w:tabs>
              <w:autoSpaceDE w:val="0"/>
              <w:autoSpaceDN w:val="0"/>
              <w:adjustRightInd w:val="0"/>
              <w:spacing w:line="276" w:lineRule="auto"/>
              <w:ind w:right="345"/>
              <w:jc w:val="right"/>
              <w:rPr>
                <w:rFonts w:ascii="Times" w:hAnsi="Times" w:cs="Arial"/>
              </w:rPr>
            </w:pPr>
          </w:p>
        </w:tc>
        <w:tc>
          <w:tcPr>
            <w:tcW w:w="1679" w:type="dxa"/>
            <w:tcBorders>
              <w:top w:val="none" w:color="auto" w:sz="0" w:space="0"/>
              <w:bottom w:val="none" w:color="auto" w:sz="0" w:space="0"/>
            </w:tcBorders>
            <w:shd w:val="clear" w:color="auto" w:fill="D9D9D9" w:themeFill="background1" w:themeFillShade="D9"/>
          </w:tcPr>
          <w:p w:rsidRPr="00DD195F" w:rsidR="00EB3E63" w:rsidP="00EB3E63" w:rsidRDefault="00EB3E63" w14:paraId="7785B112"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ind w:right="165"/>
              <w:jc w:val="right"/>
              <w:cnfStyle w:val="000000100000" w:firstRow="0" w:lastRow="0" w:firstColumn="0" w:lastColumn="0" w:oddVBand="0" w:evenVBand="0" w:oddHBand="1" w:evenHBand="0" w:firstRowFirstColumn="0" w:firstRowLastColumn="0" w:lastRowFirstColumn="0" w:lastRowLastColumn="0"/>
              <w:rPr>
                <w:rFonts w:ascii="Times" w:hAnsi="Times" w:cs="Arial"/>
              </w:rPr>
            </w:pPr>
          </w:p>
        </w:tc>
        <w:tc>
          <w:tcPr>
            <w:cnfStyle w:val="000100000000" w:firstRow="0" w:lastRow="0" w:firstColumn="0" w:lastColumn="1" w:oddVBand="0" w:evenVBand="0" w:oddHBand="0" w:evenHBand="0" w:firstRowFirstColumn="0" w:firstRowLastColumn="0" w:lastRowFirstColumn="0" w:lastRowLastColumn="0"/>
            <w:tcW w:w="2078" w:type="dxa"/>
            <w:tcBorders>
              <w:top w:val="none" w:color="auto" w:sz="0" w:space="0"/>
              <w:left w:val="none" w:color="auto" w:sz="0" w:space="0"/>
              <w:bottom w:val="none" w:color="auto" w:sz="0" w:space="0"/>
            </w:tcBorders>
            <w:shd w:val="clear" w:color="auto" w:fill="D9D9D9" w:themeFill="background1" w:themeFillShade="D9"/>
          </w:tcPr>
          <w:p w:rsidRPr="00DD195F" w:rsidR="00EB3E63" w:rsidP="00EB3E63" w:rsidRDefault="00EB3E63" w14:paraId="5EE70489"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ind w:right="152"/>
              <w:jc w:val="right"/>
              <w:rPr>
                <w:rFonts w:ascii="Times" w:hAnsi="Times" w:cs="Arial"/>
              </w:rPr>
            </w:pPr>
          </w:p>
        </w:tc>
      </w:tr>
      <w:tr w:rsidRPr="00DD195F" w:rsidR="00EB3E63" w:rsidTr="00EB3E63" w14:paraId="7B1B156D" w14:textId="77777777">
        <w:trPr>
          <w:jc w:val="center"/>
        </w:trPr>
        <w:tc>
          <w:tcPr>
            <w:cnfStyle w:val="001000000000" w:firstRow="0" w:lastRow="0" w:firstColumn="1" w:lastColumn="0" w:oddVBand="0" w:evenVBand="0" w:oddHBand="0" w:evenHBand="0" w:firstRowFirstColumn="0" w:firstRowLastColumn="0" w:lastRowFirstColumn="0" w:lastRowLastColumn="0"/>
            <w:tcW w:w="2875" w:type="dxa"/>
            <w:tcBorders>
              <w:right w:val="none" w:color="auto" w:sz="0" w:space="0"/>
            </w:tcBorders>
          </w:tcPr>
          <w:p w:rsidRPr="00DD195F" w:rsidR="00EB3E63" w:rsidP="00EB3E63" w:rsidRDefault="00EB3E63" w14:paraId="7A61F7EC"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rPr>
                <w:rFonts w:ascii="Times" w:hAnsi="Times" w:cs="Arial"/>
              </w:rPr>
            </w:pPr>
            <w:r w:rsidRPr="00DD195F">
              <w:rPr>
                <w:rFonts w:ascii="Times" w:hAnsi="Times" w:cs="Arial"/>
              </w:rPr>
              <w:t xml:space="preserve">     N Respondents</w:t>
            </w:r>
          </w:p>
        </w:tc>
        <w:tc>
          <w:tcPr>
            <w:cnfStyle w:val="000010000000" w:firstRow="0" w:lastRow="0" w:firstColumn="0" w:lastColumn="0" w:oddVBand="1" w:evenVBand="0" w:oddHBand="0" w:evenHBand="0" w:firstRowFirstColumn="0" w:firstRowLastColumn="0" w:lastRowFirstColumn="0" w:lastRowLastColumn="0"/>
            <w:tcW w:w="1950" w:type="dxa"/>
            <w:tcBorders>
              <w:left w:val="none" w:color="auto" w:sz="0" w:space="0"/>
              <w:right w:val="none" w:color="auto" w:sz="0" w:space="0"/>
            </w:tcBorders>
          </w:tcPr>
          <w:p w:rsidRPr="00DD195F" w:rsidR="00EB3E63" w:rsidP="00EB3E63" w:rsidRDefault="00EB3E63" w14:paraId="1B71212E" w14:textId="76CF398E">
            <w:pPr>
              <w:widowControl w:val="0"/>
              <w:tabs>
                <w:tab w:val="left" w:pos="720"/>
                <w:tab w:val="left" w:pos="1334"/>
                <w:tab w:val="left" w:pos="2700"/>
                <w:tab w:val="left" w:pos="3150"/>
                <w:tab w:val="left" w:pos="3960"/>
                <w:tab w:val="left" w:pos="5580"/>
                <w:tab w:val="left" w:pos="6840"/>
              </w:tabs>
              <w:autoSpaceDE w:val="0"/>
              <w:autoSpaceDN w:val="0"/>
              <w:adjustRightInd w:val="0"/>
              <w:spacing w:line="276" w:lineRule="auto"/>
              <w:ind w:right="345"/>
              <w:jc w:val="right"/>
              <w:rPr>
                <w:rFonts w:ascii="Times" w:hAnsi="Times" w:cs="Arial"/>
              </w:rPr>
            </w:pPr>
            <w:r w:rsidRPr="00DD195F">
              <w:rPr>
                <w:rFonts w:ascii="Times" w:hAnsi="Times" w:cs="Arial"/>
              </w:rPr>
              <w:t>100</w:t>
            </w:r>
          </w:p>
        </w:tc>
        <w:tc>
          <w:tcPr>
            <w:tcW w:w="1679" w:type="dxa"/>
          </w:tcPr>
          <w:p w:rsidRPr="00DD195F" w:rsidR="00EB3E63" w:rsidP="00EB3E63" w:rsidRDefault="00EB3E63" w14:paraId="0E5EB129" w14:textId="45A83C07">
            <w:pPr>
              <w:widowControl w:val="0"/>
              <w:tabs>
                <w:tab w:val="left" w:pos="720"/>
                <w:tab w:val="left" w:pos="2700"/>
                <w:tab w:val="left" w:pos="3150"/>
                <w:tab w:val="left" w:pos="3960"/>
                <w:tab w:val="left" w:pos="5580"/>
                <w:tab w:val="left" w:pos="6840"/>
              </w:tabs>
              <w:autoSpaceDE w:val="0"/>
              <w:autoSpaceDN w:val="0"/>
              <w:adjustRightInd w:val="0"/>
              <w:spacing w:line="276" w:lineRule="auto"/>
              <w:ind w:right="165"/>
              <w:jc w:val="right"/>
              <w:cnfStyle w:val="000000000000" w:firstRow="0" w:lastRow="0" w:firstColumn="0" w:lastColumn="0" w:oddVBand="0" w:evenVBand="0" w:oddHBand="0" w:evenHBand="0" w:firstRowFirstColumn="0" w:firstRowLastColumn="0" w:lastRowFirstColumn="0" w:lastRowLastColumn="0"/>
              <w:rPr>
                <w:rFonts w:ascii="Times" w:hAnsi="Times" w:cs="Arial"/>
              </w:rPr>
            </w:pPr>
            <w:r w:rsidRPr="00DD195F">
              <w:rPr>
                <w:rFonts w:ascii="Times" w:hAnsi="Times" w:cs="Arial"/>
              </w:rPr>
              <w:t>-</w:t>
            </w:r>
            <w:r>
              <w:rPr>
                <w:rFonts w:ascii="Times" w:hAnsi="Times" w:cs="Arial"/>
              </w:rPr>
              <w:t>-</w:t>
            </w:r>
          </w:p>
        </w:tc>
        <w:tc>
          <w:tcPr>
            <w:cnfStyle w:val="000100000000" w:firstRow="0" w:lastRow="0" w:firstColumn="0" w:lastColumn="1" w:oddVBand="0" w:evenVBand="0" w:oddHBand="0" w:evenHBand="0" w:firstRowFirstColumn="0" w:firstRowLastColumn="0" w:lastRowFirstColumn="0" w:lastRowLastColumn="0"/>
            <w:tcW w:w="2078" w:type="dxa"/>
            <w:tcBorders>
              <w:left w:val="none" w:color="auto" w:sz="0" w:space="0"/>
            </w:tcBorders>
          </w:tcPr>
          <w:p w:rsidRPr="00DD195F" w:rsidR="00EB3E63" w:rsidP="00EB3E63" w:rsidRDefault="00EB3E63" w14:paraId="61BF187B" w14:textId="61D428D3">
            <w:pPr>
              <w:widowControl w:val="0"/>
              <w:tabs>
                <w:tab w:val="left" w:pos="720"/>
                <w:tab w:val="left" w:pos="2700"/>
                <w:tab w:val="left" w:pos="3150"/>
                <w:tab w:val="left" w:pos="3960"/>
                <w:tab w:val="left" w:pos="5580"/>
                <w:tab w:val="left" w:pos="6840"/>
              </w:tabs>
              <w:autoSpaceDE w:val="0"/>
              <w:autoSpaceDN w:val="0"/>
              <w:adjustRightInd w:val="0"/>
              <w:spacing w:line="276" w:lineRule="auto"/>
              <w:ind w:right="152"/>
              <w:jc w:val="right"/>
              <w:rPr>
                <w:rFonts w:ascii="Times" w:hAnsi="Times" w:cs="Arial"/>
              </w:rPr>
            </w:pPr>
            <w:r>
              <w:rPr>
                <w:rFonts w:ascii="Times" w:hAnsi="Times" w:cs="Arial"/>
              </w:rPr>
              <w:t>-100</w:t>
            </w:r>
          </w:p>
        </w:tc>
      </w:tr>
      <w:tr w:rsidRPr="00DD195F" w:rsidR="00EB3E63" w:rsidTr="00EB3E63" w14:paraId="75911428"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75" w:type="dxa"/>
            <w:tcBorders>
              <w:top w:val="none" w:color="auto" w:sz="0" w:space="0"/>
              <w:bottom w:val="none" w:color="auto" w:sz="0" w:space="0"/>
              <w:right w:val="none" w:color="auto" w:sz="0" w:space="0"/>
            </w:tcBorders>
          </w:tcPr>
          <w:p w:rsidRPr="00DD195F" w:rsidR="00EB3E63" w:rsidP="00EB3E63" w:rsidRDefault="00EB3E63" w14:paraId="5911E245"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rPr>
                <w:rFonts w:ascii="Times" w:hAnsi="Times" w:cs="Arial"/>
              </w:rPr>
            </w:pPr>
            <w:r w:rsidRPr="00DD195F">
              <w:rPr>
                <w:rFonts w:ascii="Times" w:hAnsi="Times" w:cs="Arial"/>
              </w:rPr>
              <w:t xml:space="preserve">     Cost Burden</w:t>
            </w:r>
          </w:p>
        </w:tc>
        <w:tc>
          <w:tcPr>
            <w:cnfStyle w:val="000010000000" w:firstRow="0" w:lastRow="0" w:firstColumn="0" w:lastColumn="0" w:oddVBand="1" w:evenVBand="0" w:oddHBand="0" w:evenHBand="0" w:firstRowFirstColumn="0" w:firstRowLastColumn="0" w:lastRowFirstColumn="0" w:lastRowLastColumn="0"/>
            <w:tcW w:w="1950" w:type="dxa"/>
            <w:tcBorders>
              <w:top w:val="none" w:color="auto" w:sz="0" w:space="0"/>
              <w:left w:val="none" w:color="auto" w:sz="0" w:space="0"/>
              <w:bottom w:val="none" w:color="auto" w:sz="0" w:space="0"/>
              <w:right w:val="none" w:color="auto" w:sz="0" w:space="0"/>
            </w:tcBorders>
          </w:tcPr>
          <w:p w:rsidRPr="00DD195F" w:rsidR="00EB3E63" w:rsidP="00EB3E63" w:rsidRDefault="00EB3E63" w14:paraId="1E224BA8" w14:textId="3B7A363D">
            <w:pPr>
              <w:widowControl w:val="0"/>
              <w:tabs>
                <w:tab w:val="left" w:pos="720"/>
                <w:tab w:val="left" w:pos="1334"/>
                <w:tab w:val="left" w:pos="2700"/>
                <w:tab w:val="left" w:pos="3150"/>
                <w:tab w:val="left" w:pos="3960"/>
                <w:tab w:val="left" w:pos="5580"/>
                <w:tab w:val="left" w:pos="6840"/>
              </w:tabs>
              <w:autoSpaceDE w:val="0"/>
              <w:autoSpaceDN w:val="0"/>
              <w:adjustRightInd w:val="0"/>
              <w:spacing w:line="276" w:lineRule="auto"/>
              <w:ind w:right="345"/>
              <w:jc w:val="right"/>
              <w:rPr>
                <w:rFonts w:ascii="Times" w:hAnsi="Times" w:cs="Arial"/>
              </w:rPr>
            </w:pPr>
            <w:r>
              <w:rPr>
                <w:rFonts w:ascii="Times" w:hAnsi="Times" w:cs="Arial"/>
              </w:rPr>
              <w:t>$3,406.50</w:t>
            </w:r>
          </w:p>
        </w:tc>
        <w:tc>
          <w:tcPr>
            <w:tcW w:w="1679" w:type="dxa"/>
            <w:tcBorders>
              <w:top w:val="none" w:color="auto" w:sz="0" w:space="0"/>
              <w:bottom w:val="none" w:color="auto" w:sz="0" w:space="0"/>
            </w:tcBorders>
          </w:tcPr>
          <w:p w:rsidRPr="00DD195F" w:rsidR="00EB3E63" w:rsidP="00EB3E63" w:rsidRDefault="00EB3E63" w14:paraId="24BD36A9" w14:textId="20C45497">
            <w:pPr>
              <w:widowControl w:val="0"/>
              <w:tabs>
                <w:tab w:val="left" w:pos="720"/>
                <w:tab w:val="left" w:pos="2700"/>
                <w:tab w:val="left" w:pos="3150"/>
                <w:tab w:val="left" w:pos="3960"/>
                <w:tab w:val="left" w:pos="5580"/>
                <w:tab w:val="left" w:pos="6840"/>
              </w:tabs>
              <w:autoSpaceDE w:val="0"/>
              <w:autoSpaceDN w:val="0"/>
              <w:adjustRightInd w:val="0"/>
              <w:spacing w:line="276" w:lineRule="auto"/>
              <w:ind w:right="165"/>
              <w:jc w:val="right"/>
              <w:cnfStyle w:val="000000100000" w:firstRow="0" w:lastRow="0" w:firstColumn="0" w:lastColumn="0" w:oddVBand="0" w:evenVBand="0" w:oddHBand="1" w:evenHBand="0" w:firstRowFirstColumn="0" w:firstRowLastColumn="0" w:lastRowFirstColumn="0" w:lastRowLastColumn="0"/>
              <w:rPr>
                <w:rFonts w:ascii="Times" w:hAnsi="Times" w:cs="Arial"/>
              </w:rPr>
            </w:pPr>
            <w:r w:rsidRPr="00DD195F">
              <w:rPr>
                <w:rFonts w:ascii="Times" w:hAnsi="Times" w:cs="Arial"/>
              </w:rPr>
              <w:t>-</w:t>
            </w:r>
            <w:r>
              <w:rPr>
                <w:rFonts w:ascii="Times" w:hAnsi="Times" w:cs="Arial"/>
              </w:rPr>
              <w:t>-</w:t>
            </w:r>
          </w:p>
        </w:tc>
        <w:tc>
          <w:tcPr>
            <w:cnfStyle w:val="000100000000" w:firstRow="0" w:lastRow="0" w:firstColumn="0" w:lastColumn="1" w:oddVBand="0" w:evenVBand="0" w:oddHBand="0" w:evenHBand="0" w:firstRowFirstColumn="0" w:firstRowLastColumn="0" w:lastRowFirstColumn="0" w:lastRowLastColumn="0"/>
            <w:tcW w:w="2078" w:type="dxa"/>
            <w:tcBorders>
              <w:top w:val="none" w:color="auto" w:sz="0" w:space="0"/>
              <w:left w:val="none" w:color="auto" w:sz="0" w:space="0"/>
              <w:bottom w:val="none" w:color="auto" w:sz="0" w:space="0"/>
            </w:tcBorders>
          </w:tcPr>
          <w:p w:rsidRPr="00DD195F" w:rsidR="00EB3E63" w:rsidP="00EB3E63" w:rsidRDefault="00EB3E63" w14:paraId="09E6C7F1" w14:textId="5C36269E">
            <w:pPr>
              <w:widowControl w:val="0"/>
              <w:tabs>
                <w:tab w:val="left" w:pos="720"/>
                <w:tab w:val="left" w:pos="2700"/>
                <w:tab w:val="left" w:pos="3150"/>
                <w:tab w:val="left" w:pos="3960"/>
                <w:tab w:val="left" w:pos="5580"/>
                <w:tab w:val="left" w:pos="6840"/>
              </w:tabs>
              <w:autoSpaceDE w:val="0"/>
              <w:autoSpaceDN w:val="0"/>
              <w:adjustRightInd w:val="0"/>
              <w:spacing w:line="276" w:lineRule="auto"/>
              <w:ind w:right="152"/>
              <w:jc w:val="right"/>
              <w:rPr>
                <w:rFonts w:ascii="Times" w:hAnsi="Times" w:cs="Arial"/>
              </w:rPr>
            </w:pPr>
            <w:r>
              <w:rPr>
                <w:rFonts w:ascii="Times" w:hAnsi="Times" w:cs="Arial"/>
              </w:rPr>
              <w:t>-$3,406.50</w:t>
            </w:r>
          </w:p>
        </w:tc>
      </w:tr>
      <w:tr w:rsidRPr="00DD195F" w:rsidR="00EB3E63" w:rsidTr="00EB3E63" w14:paraId="6A64EA82" w14:textId="77777777">
        <w:trPr>
          <w:jc w:val="center"/>
        </w:trPr>
        <w:tc>
          <w:tcPr>
            <w:cnfStyle w:val="001000000000" w:firstRow="0" w:lastRow="0" w:firstColumn="1" w:lastColumn="0" w:oddVBand="0" w:evenVBand="0" w:oddHBand="0" w:evenHBand="0" w:firstRowFirstColumn="0" w:firstRowLastColumn="0" w:lastRowFirstColumn="0" w:lastRowLastColumn="0"/>
            <w:tcW w:w="2875" w:type="dxa"/>
            <w:tcBorders>
              <w:right w:val="none" w:color="auto" w:sz="0" w:space="0"/>
            </w:tcBorders>
          </w:tcPr>
          <w:p w:rsidRPr="00DD195F" w:rsidR="00EB3E63" w:rsidP="00EB3E63" w:rsidRDefault="00EB3E63" w14:paraId="59BF37CB"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rPr>
                <w:rFonts w:ascii="Times" w:hAnsi="Times" w:cs="Arial"/>
              </w:rPr>
            </w:pPr>
            <w:r w:rsidRPr="00DD195F">
              <w:rPr>
                <w:rFonts w:ascii="Times" w:hAnsi="Times" w:cs="Arial"/>
              </w:rPr>
              <w:t xml:space="preserve">     Time Burden (hours)</w:t>
            </w:r>
          </w:p>
        </w:tc>
        <w:tc>
          <w:tcPr>
            <w:cnfStyle w:val="000010000000" w:firstRow="0" w:lastRow="0" w:firstColumn="0" w:lastColumn="0" w:oddVBand="1" w:evenVBand="0" w:oddHBand="0" w:evenHBand="0" w:firstRowFirstColumn="0" w:firstRowLastColumn="0" w:lastRowFirstColumn="0" w:lastRowLastColumn="0"/>
            <w:tcW w:w="1950" w:type="dxa"/>
            <w:tcBorders>
              <w:left w:val="none" w:color="auto" w:sz="0" w:space="0"/>
              <w:right w:val="none" w:color="auto" w:sz="0" w:space="0"/>
            </w:tcBorders>
          </w:tcPr>
          <w:p w:rsidRPr="00DD195F" w:rsidR="00EB3E63" w:rsidP="00EB3E63" w:rsidRDefault="00EB3E63" w14:paraId="17CC4AEE" w14:textId="4EB0658F">
            <w:pPr>
              <w:widowControl w:val="0"/>
              <w:tabs>
                <w:tab w:val="left" w:pos="720"/>
                <w:tab w:val="left" w:pos="1334"/>
                <w:tab w:val="left" w:pos="2700"/>
                <w:tab w:val="left" w:pos="3150"/>
                <w:tab w:val="left" w:pos="3960"/>
                <w:tab w:val="left" w:pos="5580"/>
                <w:tab w:val="left" w:pos="6840"/>
              </w:tabs>
              <w:autoSpaceDE w:val="0"/>
              <w:autoSpaceDN w:val="0"/>
              <w:adjustRightInd w:val="0"/>
              <w:spacing w:line="276" w:lineRule="auto"/>
              <w:ind w:right="345"/>
              <w:jc w:val="right"/>
              <w:rPr>
                <w:rFonts w:ascii="Times" w:hAnsi="Times" w:cs="Arial"/>
              </w:rPr>
            </w:pPr>
            <w:r w:rsidRPr="00DD195F">
              <w:rPr>
                <w:rFonts w:ascii="Times" w:hAnsi="Times" w:cs="Arial"/>
              </w:rPr>
              <w:t>150</w:t>
            </w:r>
          </w:p>
        </w:tc>
        <w:tc>
          <w:tcPr>
            <w:tcW w:w="1679" w:type="dxa"/>
          </w:tcPr>
          <w:p w:rsidRPr="00DD195F" w:rsidR="00EB3E63" w:rsidP="00EB3E63" w:rsidRDefault="00EB3E63" w14:paraId="13633A52" w14:textId="57DFF815">
            <w:pPr>
              <w:widowControl w:val="0"/>
              <w:tabs>
                <w:tab w:val="left" w:pos="720"/>
                <w:tab w:val="left" w:pos="2700"/>
                <w:tab w:val="left" w:pos="3150"/>
                <w:tab w:val="left" w:pos="3960"/>
                <w:tab w:val="left" w:pos="5580"/>
                <w:tab w:val="left" w:pos="6840"/>
              </w:tabs>
              <w:autoSpaceDE w:val="0"/>
              <w:autoSpaceDN w:val="0"/>
              <w:adjustRightInd w:val="0"/>
              <w:spacing w:line="276" w:lineRule="auto"/>
              <w:ind w:right="165"/>
              <w:jc w:val="right"/>
              <w:cnfStyle w:val="000000000000" w:firstRow="0" w:lastRow="0" w:firstColumn="0" w:lastColumn="0" w:oddVBand="0" w:evenVBand="0" w:oddHBand="0" w:evenHBand="0" w:firstRowFirstColumn="0" w:firstRowLastColumn="0" w:lastRowFirstColumn="0" w:lastRowLastColumn="0"/>
              <w:rPr>
                <w:rFonts w:ascii="Times" w:hAnsi="Times" w:cs="Arial"/>
              </w:rPr>
            </w:pPr>
            <w:r w:rsidRPr="00DD195F">
              <w:rPr>
                <w:rFonts w:ascii="Times" w:hAnsi="Times" w:cs="Arial"/>
              </w:rPr>
              <w:t>-</w:t>
            </w:r>
            <w:r>
              <w:rPr>
                <w:rFonts w:ascii="Times" w:hAnsi="Times" w:cs="Arial"/>
              </w:rPr>
              <w:t>-</w:t>
            </w:r>
          </w:p>
        </w:tc>
        <w:tc>
          <w:tcPr>
            <w:cnfStyle w:val="000100000000" w:firstRow="0" w:lastRow="0" w:firstColumn="0" w:lastColumn="1" w:oddVBand="0" w:evenVBand="0" w:oddHBand="0" w:evenHBand="0" w:firstRowFirstColumn="0" w:firstRowLastColumn="0" w:lastRowFirstColumn="0" w:lastRowLastColumn="0"/>
            <w:tcW w:w="2078" w:type="dxa"/>
            <w:tcBorders>
              <w:left w:val="none" w:color="auto" w:sz="0" w:space="0"/>
            </w:tcBorders>
          </w:tcPr>
          <w:p w:rsidRPr="00DD195F" w:rsidR="00EB3E63" w:rsidP="00EB3E63" w:rsidRDefault="00EB3E63" w14:paraId="60C1158F" w14:textId="2D50BF16">
            <w:pPr>
              <w:widowControl w:val="0"/>
              <w:tabs>
                <w:tab w:val="left" w:pos="720"/>
                <w:tab w:val="left" w:pos="2700"/>
                <w:tab w:val="left" w:pos="3150"/>
                <w:tab w:val="left" w:pos="3960"/>
                <w:tab w:val="left" w:pos="5580"/>
                <w:tab w:val="left" w:pos="6840"/>
              </w:tabs>
              <w:autoSpaceDE w:val="0"/>
              <w:autoSpaceDN w:val="0"/>
              <w:adjustRightInd w:val="0"/>
              <w:spacing w:line="276" w:lineRule="auto"/>
              <w:ind w:right="152"/>
              <w:jc w:val="right"/>
              <w:rPr>
                <w:rFonts w:ascii="Times" w:hAnsi="Times" w:cs="Arial"/>
              </w:rPr>
            </w:pPr>
            <w:r>
              <w:rPr>
                <w:rFonts w:ascii="Times" w:hAnsi="Times" w:cs="Arial"/>
              </w:rPr>
              <w:t>-150</w:t>
            </w:r>
          </w:p>
        </w:tc>
      </w:tr>
      <w:tr w:rsidRPr="00DD195F" w:rsidR="00EB3E63" w:rsidTr="00EB3E63" w14:paraId="7C37D2DB"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75" w:type="dxa"/>
            <w:tcBorders>
              <w:top w:val="none" w:color="auto" w:sz="0" w:space="0"/>
              <w:bottom w:val="none" w:color="auto" w:sz="0" w:space="0"/>
              <w:right w:val="none" w:color="auto" w:sz="0" w:space="0"/>
            </w:tcBorders>
            <w:shd w:val="clear" w:color="auto" w:fill="DBE5F1" w:themeFill="accent1" w:themeFillTint="33"/>
          </w:tcPr>
          <w:p w:rsidRPr="00DD195F" w:rsidR="00EB3E63" w:rsidP="00EB3E63" w:rsidRDefault="00EB3E63" w14:paraId="3C857C15"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rPr>
                <w:rFonts w:ascii="Times" w:hAnsi="Times" w:cs="Arial"/>
              </w:rPr>
            </w:pPr>
            <w:r w:rsidRPr="00DD195F">
              <w:rPr>
                <w:rFonts w:ascii="Times" w:hAnsi="Times" w:cs="Arial"/>
              </w:rPr>
              <w:t>TOTAL</w:t>
            </w:r>
          </w:p>
        </w:tc>
        <w:tc>
          <w:tcPr>
            <w:cnfStyle w:val="000010000000" w:firstRow="0" w:lastRow="0" w:firstColumn="0" w:lastColumn="0" w:oddVBand="1" w:evenVBand="0" w:oddHBand="0" w:evenHBand="0" w:firstRowFirstColumn="0" w:firstRowLastColumn="0" w:lastRowFirstColumn="0" w:lastRowLastColumn="0"/>
            <w:tcW w:w="1950" w:type="dxa"/>
            <w:tcBorders>
              <w:top w:val="none" w:color="auto" w:sz="0" w:space="0"/>
              <w:left w:val="none" w:color="auto" w:sz="0" w:space="0"/>
              <w:bottom w:val="none" w:color="auto" w:sz="0" w:space="0"/>
              <w:right w:val="none" w:color="auto" w:sz="0" w:space="0"/>
            </w:tcBorders>
            <w:shd w:val="clear" w:color="auto" w:fill="DBE5F1" w:themeFill="accent1" w:themeFillTint="33"/>
          </w:tcPr>
          <w:p w:rsidRPr="00DD195F" w:rsidR="00EB3E63" w:rsidP="00EB3E63" w:rsidRDefault="00EB3E63" w14:paraId="67F5F8F5" w14:textId="77777777">
            <w:pPr>
              <w:widowControl w:val="0"/>
              <w:tabs>
                <w:tab w:val="left" w:pos="720"/>
                <w:tab w:val="left" w:pos="1334"/>
                <w:tab w:val="left" w:pos="2700"/>
                <w:tab w:val="left" w:pos="3150"/>
                <w:tab w:val="left" w:pos="3960"/>
                <w:tab w:val="left" w:pos="5580"/>
                <w:tab w:val="left" w:pos="6840"/>
              </w:tabs>
              <w:autoSpaceDE w:val="0"/>
              <w:autoSpaceDN w:val="0"/>
              <w:adjustRightInd w:val="0"/>
              <w:spacing w:line="276" w:lineRule="auto"/>
              <w:ind w:right="345"/>
              <w:jc w:val="right"/>
              <w:rPr>
                <w:rFonts w:ascii="Times" w:hAnsi="Times" w:cs="Arial"/>
              </w:rPr>
            </w:pPr>
          </w:p>
        </w:tc>
        <w:tc>
          <w:tcPr>
            <w:tcW w:w="1679" w:type="dxa"/>
            <w:tcBorders>
              <w:top w:val="none" w:color="auto" w:sz="0" w:space="0"/>
              <w:bottom w:val="none" w:color="auto" w:sz="0" w:space="0"/>
            </w:tcBorders>
            <w:shd w:val="clear" w:color="auto" w:fill="DBE5F1" w:themeFill="accent1" w:themeFillTint="33"/>
          </w:tcPr>
          <w:p w:rsidRPr="00DD195F" w:rsidR="00EB3E63" w:rsidP="00EB3E63" w:rsidRDefault="00EB3E63" w14:paraId="625CCC35"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ind w:right="165"/>
              <w:jc w:val="right"/>
              <w:cnfStyle w:val="000000100000" w:firstRow="0" w:lastRow="0" w:firstColumn="0" w:lastColumn="0" w:oddVBand="0" w:evenVBand="0" w:oddHBand="1" w:evenHBand="0" w:firstRowFirstColumn="0" w:firstRowLastColumn="0" w:lastRowFirstColumn="0" w:lastRowLastColumn="0"/>
              <w:rPr>
                <w:rFonts w:ascii="Times" w:hAnsi="Times" w:cs="Arial"/>
              </w:rPr>
            </w:pPr>
          </w:p>
        </w:tc>
        <w:tc>
          <w:tcPr>
            <w:cnfStyle w:val="000100000000" w:firstRow="0" w:lastRow="0" w:firstColumn="0" w:lastColumn="1" w:oddVBand="0" w:evenVBand="0" w:oddHBand="0" w:evenHBand="0" w:firstRowFirstColumn="0" w:firstRowLastColumn="0" w:lastRowFirstColumn="0" w:lastRowLastColumn="0"/>
            <w:tcW w:w="2078" w:type="dxa"/>
            <w:tcBorders>
              <w:top w:val="none" w:color="auto" w:sz="0" w:space="0"/>
              <w:left w:val="none" w:color="auto" w:sz="0" w:space="0"/>
              <w:bottom w:val="none" w:color="auto" w:sz="0" w:space="0"/>
            </w:tcBorders>
            <w:shd w:val="clear" w:color="auto" w:fill="DBE5F1" w:themeFill="accent1" w:themeFillTint="33"/>
          </w:tcPr>
          <w:p w:rsidRPr="00DD195F" w:rsidR="00EB3E63" w:rsidP="00EB3E63" w:rsidRDefault="00EB3E63" w14:paraId="1D12FB1A"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ind w:right="152"/>
              <w:jc w:val="right"/>
              <w:rPr>
                <w:rFonts w:ascii="Times" w:hAnsi="Times" w:cs="Arial"/>
              </w:rPr>
            </w:pPr>
          </w:p>
        </w:tc>
      </w:tr>
      <w:tr w:rsidRPr="00DD195F" w:rsidR="00EB3E63" w:rsidTr="00EB3E63" w14:paraId="3F26E4D8" w14:textId="77777777">
        <w:trPr>
          <w:jc w:val="center"/>
        </w:trPr>
        <w:tc>
          <w:tcPr>
            <w:cnfStyle w:val="001000000000" w:firstRow="0" w:lastRow="0" w:firstColumn="1" w:lastColumn="0" w:oddVBand="0" w:evenVBand="0" w:oddHBand="0" w:evenHBand="0" w:firstRowFirstColumn="0" w:firstRowLastColumn="0" w:lastRowFirstColumn="0" w:lastRowLastColumn="0"/>
            <w:tcW w:w="2875" w:type="dxa"/>
            <w:tcBorders>
              <w:right w:val="none" w:color="auto" w:sz="0" w:space="0"/>
            </w:tcBorders>
          </w:tcPr>
          <w:p w:rsidRPr="00DD195F" w:rsidR="00EB3E63" w:rsidP="00EB3E63" w:rsidRDefault="00EB3E63" w14:paraId="04A12787"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rPr>
                <w:rFonts w:ascii="Times" w:hAnsi="Times" w:cs="Arial"/>
              </w:rPr>
            </w:pPr>
            <w:r w:rsidRPr="00DD195F">
              <w:rPr>
                <w:rFonts w:ascii="Times" w:hAnsi="Times" w:cs="Arial"/>
              </w:rPr>
              <w:t xml:space="preserve">     N Respondents</w:t>
            </w:r>
          </w:p>
        </w:tc>
        <w:tc>
          <w:tcPr>
            <w:cnfStyle w:val="000010000000" w:firstRow="0" w:lastRow="0" w:firstColumn="0" w:lastColumn="0" w:oddVBand="1" w:evenVBand="0" w:oddHBand="0" w:evenHBand="0" w:firstRowFirstColumn="0" w:firstRowLastColumn="0" w:lastRowFirstColumn="0" w:lastRowLastColumn="0"/>
            <w:tcW w:w="1950" w:type="dxa"/>
            <w:tcBorders>
              <w:left w:val="none" w:color="auto" w:sz="0" w:space="0"/>
              <w:right w:val="none" w:color="auto" w:sz="0" w:space="0"/>
            </w:tcBorders>
          </w:tcPr>
          <w:p w:rsidRPr="00DD195F" w:rsidR="00EB3E63" w:rsidP="00EB3E63" w:rsidRDefault="00EB3E63" w14:paraId="35762535" w14:textId="339BD586">
            <w:pPr>
              <w:widowControl w:val="0"/>
              <w:tabs>
                <w:tab w:val="left" w:pos="720"/>
                <w:tab w:val="left" w:pos="1334"/>
                <w:tab w:val="left" w:pos="2700"/>
                <w:tab w:val="left" w:pos="3150"/>
                <w:tab w:val="left" w:pos="3960"/>
                <w:tab w:val="left" w:pos="5580"/>
                <w:tab w:val="left" w:pos="6840"/>
              </w:tabs>
              <w:autoSpaceDE w:val="0"/>
              <w:autoSpaceDN w:val="0"/>
              <w:adjustRightInd w:val="0"/>
              <w:spacing w:line="276" w:lineRule="auto"/>
              <w:ind w:right="345"/>
              <w:jc w:val="right"/>
              <w:rPr>
                <w:rFonts w:ascii="Times" w:hAnsi="Times" w:cs="Arial"/>
              </w:rPr>
            </w:pPr>
            <w:r w:rsidRPr="00DD195F">
              <w:rPr>
                <w:rFonts w:ascii="Times" w:hAnsi="Times" w:cs="Arial"/>
              </w:rPr>
              <w:t>250</w:t>
            </w:r>
          </w:p>
        </w:tc>
        <w:tc>
          <w:tcPr>
            <w:tcW w:w="1679" w:type="dxa"/>
          </w:tcPr>
          <w:p w:rsidRPr="00DD195F" w:rsidR="00EB3E63" w:rsidP="00EB3E63" w:rsidRDefault="00EB3E63" w14:paraId="56894E3E" w14:textId="522FE5EC">
            <w:pPr>
              <w:widowControl w:val="0"/>
              <w:tabs>
                <w:tab w:val="left" w:pos="720"/>
                <w:tab w:val="left" w:pos="2700"/>
                <w:tab w:val="left" w:pos="3150"/>
                <w:tab w:val="left" w:pos="3960"/>
                <w:tab w:val="left" w:pos="5580"/>
                <w:tab w:val="left" w:pos="6840"/>
              </w:tabs>
              <w:autoSpaceDE w:val="0"/>
              <w:autoSpaceDN w:val="0"/>
              <w:adjustRightInd w:val="0"/>
              <w:spacing w:line="276" w:lineRule="auto"/>
              <w:ind w:right="165"/>
              <w:jc w:val="right"/>
              <w:cnfStyle w:val="000000000000" w:firstRow="0" w:lastRow="0" w:firstColumn="0" w:lastColumn="0" w:oddVBand="0" w:evenVBand="0" w:oddHBand="0" w:evenHBand="0" w:firstRowFirstColumn="0" w:firstRowLastColumn="0" w:lastRowFirstColumn="0" w:lastRowLastColumn="0"/>
              <w:rPr>
                <w:rFonts w:ascii="Times" w:hAnsi="Times" w:cs="Arial"/>
              </w:rPr>
            </w:pPr>
            <w:r w:rsidRPr="00DD195F">
              <w:rPr>
                <w:rFonts w:ascii="Times" w:hAnsi="Times" w:cs="Arial"/>
              </w:rPr>
              <w:t>180</w:t>
            </w:r>
          </w:p>
        </w:tc>
        <w:tc>
          <w:tcPr>
            <w:cnfStyle w:val="000100000000" w:firstRow="0" w:lastRow="0" w:firstColumn="0" w:lastColumn="1" w:oddVBand="0" w:evenVBand="0" w:oddHBand="0" w:evenHBand="0" w:firstRowFirstColumn="0" w:firstRowLastColumn="0" w:lastRowFirstColumn="0" w:lastRowLastColumn="0"/>
            <w:tcW w:w="2078" w:type="dxa"/>
            <w:tcBorders>
              <w:left w:val="none" w:color="auto" w:sz="0" w:space="0"/>
            </w:tcBorders>
          </w:tcPr>
          <w:p w:rsidRPr="00DD195F" w:rsidR="00EB3E63" w:rsidP="00EB3E63" w:rsidRDefault="00EB3E63" w14:paraId="6C8B82D4" w14:textId="568B13E4">
            <w:pPr>
              <w:widowControl w:val="0"/>
              <w:tabs>
                <w:tab w:val="left" w:pos="720"/>
                <w:tab w:val="left" w:pos="2700"/>
                <w:tab w:val="left" w:pos="3150"/>
                <w:tab w:val="left" w:pos="3960"/>
                <w:tab w:val="left" w:pos="5580"/>
                <w:tab w:val="left" w:pos="6840"/>
              </w:tabs>
              <w:autoSpaceDE w:val="0"/>
              <w:autoSpaceDN w:val="0"/>
              <w:adjustRightInd w:val="0"/>
              <w:spacing w:line="276" w:lineRule="auto"/>
              <w:ind w:right="152"/>
              <w:jc w:val="right"/>
              <w:rPr>
                <w:rFonts w:ascii="Times" w:hAnsi="Times" w:cs="Arial"/>
              </w:rPr>
            </w:pPr>
            <w:r>
              <w:rPr>
                <w:rFonts w:ascii="Times" w:hAnsi="Times" w:cs="Arial"/>
              </w:rPr>
              <w:t>-70</w:t>
            </w:r>
          </w:p>
        </w:tc>
      </w:tr>
      <w:tr w:rsidRPr="00DD195F" w:rsidR="00EB3E63" w:rsidTr="00EB3E63" w14:paraId="21F83427"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75" w:type="dxa"/>
            <w:tcBorders>
              <w:top w:val="none" w:color="auto" w:sz="0" w:space="0"/>
              <w:bottom w:val="none" w:color="auto" w:sz="0" w:space="0"/>
              <w:right w:val="none" w:color="auto" w:sz="0" w:space="0"/>
            </w:tcBorders>
          </w:tcPr>
          <w:p w:rsidRPr="00DD195F" w:rsidR="00EB3E63" w:rsidP="00EB3E63" w:rsidRDefault="00EB3E63" w14:paraId="5226069D"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rPr>
                <w:rFonts w:ascii="Times" w:hAnsi="Times" w:cs="Arial"/>
              </w:rPr>
            </w:pPr>
            <w:r w:rsidRPr="00DD195F">
              <w:rPr>
                <w:rFonts w:ascii="Times" w:hAnsi="Times" w:cs="Arial"/>
              </w:rPr>
              <w:t xml:space="preserve">     Cost Burden </w:t>
            </w:r>
          </w:p>
        </w:tc>
        <w:tc>
          <w:tcPr>
            <w:cnfStyle w:val="000010000000" w:firstRow="0" w:lastRow="0" w:firstColumn="0" w:lastColumn="0" w:oddVBand="1" w:evenVBand="0" w:oddHBand="0" w:evenHBand="0" w:firstRowFirstColumn="0" w:firstRowLastColumn="0" w:lastRowFirstColumn="0" w:lastRowLastColumn="0"/>
            <w:tcW w:w="1950" w:type="dxa"/>
            <w:tcBorders>
              <w:top w:val="none" w:color="auto" w:sz="0" w:space="0"/>
              <w:left w:val="none" w:color="auto" w:sz="0" w:space="0"/>
              <w:bottom w:val="none" w:color="auto" w:sz="0" w:space="0"/>
              <w:right w:val="none" w:color="auto" w:sz="0" w:space="0"/>
            </w:tcBorders>
          </w:tcPr>
          <w:p w:rsidRPr="00DD195F" w:rsidR="00EB3E63" w:rsidP="00EB3E63" w:rsidRDefault="00EB3E63" w14:paraId="17D88E34" w14:textId="43E4E703">
            <w:pPr>
              <w:widowControl w:val="0"/>
              <w:tabs>
                <w:tab w:val="left" w:pos="720"/>
                <w:tab w:val="left" w:pos="1334"/>
                <w:tab w:val="left" w:pos="2700"/>
                <w:tab w:val="left" w:pos="3150"/>
                <w:tab w:val="left" w:pos="3960"/>
                <w:tab w:val="left" w:pos="5580"/>
                <w:tab w:val="left" w:pos="6840"/>
              </w:tabs>
              <w:autoSpaceDE w:val="0"/>
              <w:autoSpaceDN w:val="0"/>
              <w:adjustRightInd w:val="0"/>
              <w:spacing w:line="276" w:lineRule="auto"/>
              <w:ind w:right="345"/>
              <w:jc w:val="right"/>
              <w:rPr>
                <w:rFonts w:ascii="Times" w:hAnsi="Times" w:cs="Arial"/>
              </w:rPr>
            </w:pPr>
            <w:r w:rsidRPr="00DD195F">
              <w:rPr>
                <w:rFonts w:ascii="Times" w:hAnsi="Times" w:cs="Arial"/>
              </w:rPr>
              <w:t>$</w:t>
            </w:r>
            <w:r>
              <w:rPr>
                <w:rFonts w:ascii="Times" w:hAnsi="Times" w:cs="Arial"/>
              </w:rPr>
              <w:t>8,516.25</w:t>
            </w:r>
          </w:p>
        </w:tc>
        <w:tc>
          <w:tcPr>
            <w:tcW w:w="1679" w:type="dxa"/>
            <w:tcBorders>
              <w:top w:val="none" w:color="auto" w:sz="0" w:space="0"/>
              <w:bottom w:val="none" w:color="auto" w:sz="0" w:space="0"/>
            </w:tcBorders>
          </w:tcPr>
          <w:p w:rsidRPr="00DD195F" w:rsidR="00EB3E63" w:rsidP="00EB3E63" w:rsidRDefault="00EB3E63" w14:paraId="69D41A35" w14:textId="38A607BB">
            <w:pPr>
              <w:widowControl w:val="0"/>
              <w:tabs>
                <w:tab w:val="left" w:pos="720"/>
                <w:tab w:val="left" w:pos="2700"/>
                <w:tab w:val="left" w:pos="3150"/>
                <w:tab w:val="left" w:pos="3960"/>
                <w:tab w:val="left" w:pos="5580"/>
                <w:tab w:val="left" w:pos="6840"/>
              </w:tabs>
              <w:autoSpaceDE w:val="0"/>
              <w:autoSpaceDN w:val="0"/>
              <w:adjustRightInd w:val="0"/>
              <w:spacing w:line="276" w:lineRule="auto"/>
              <w:ind w:right="165"/>
              <w:jc w:val="right"/>
              <w:cnfStyle w:val="000000100000" w:firstRow="0" w:lastRow="0" w:firstColumn="0" w:lastColumn="0" w:oddVBand="0" w:evenVBand="0" w:oddHBand="1" w:evenHBand="0" w:firstRowFirstColumn="0" w:firstRowLastColumn="0" w:lastRowFirstColumn="0" w:lastRowLastColumn="0"/>
              <w:rPr>
                <w:rFonts w:ascii="Times" w:hAnsi="Times" w:cs="Arial"/>
              </w:rPr>
            </w:pPr>
            <w:r>
              <w:rPr>
                <w:rFonts w:ascii="Times" w:hAnsi="Times" w:cs="Arial"/>
              </w:rPr>
              <w:t>$5,228.37</w:t>
            </w:r>
          </w:p>
        </w:tc>
        <w:tc>
          <w:tcPr>
            <w:cnfStyle w:val="000100000000" w:firstRow="0" w:lastRow="0" w:firstColumn="0" w:lastColumn="1" w:oddVBand="0" w:evenVBand="0" w:oddHBand="0" w:evenHBand="0" w:firstRowFirstColumn="0" w:firstRowLastColumn="0" w:lastRowFirstColumn="0" w:lastRowLastColumn="0"/>
            <w:tcW w:w="2078" w:type="dxa"/>
            <w:tcBorders>
              <w:top w:val="none" w:color="auto" w:sz="0" w:space="0"/>
              <w:left w:val="none" w:color="auto" w:sz="0" w:space="0"/>
              <w:bottom w:val="none" w:color="auto" w:sz="0" w:space="0"/>
            </w:tcBorders>
          </w:tcPr>
          <w:p w:rsidRPr="00DD195F" w:rsidR="00EB3E63" w:rsidP="00EB3E63" w:rsidRDefault="00EB3E63" w14:paraId="08FE61BD" w14:textId="67B968BE">
            <w:pPr>
              <w:widowControl w:val="0"/>
              <w:tabs>
                <w:tab w:val="left" w:pos="720"/>
                <w:tab w:val="left" w:pos="2700"/>
                <w:tab w:val="left" w:pos="3150"/>
                <w:tab w:val="left" w:pos="3960"/>
                <w:tab w:val="left" w:pos="5580"/>
                <w:tab w:val="left" w:pos="6840"/>
              </w:tabs>
              <w:autoSpaceDE w:val="0"/>
              <w:autoSpaceDN w:val="0"/>
              <w:adjustRightInd w:val="0"/>
              <w:spacing w:line="276" w:lineRule="auto"/>
              <w:ind w:right="152"/>
              <w:jc w:val="right"/>
              <w:rPr>
                <w:rFonts w:ascii="Times" w:hAnsi="Times" w:cs="Arial"/>
              </w:rPr>
            </w:pPr>
            <w:r>
              <w:rPr>
                <w:rFonts w:ascii="Times" w:hAnsi="Times" w:cs="Arial"/>
              </w:rPr>
              <w:t xml:space="preserve"> -$3,287.88</w:t>
            </w:r>
          </w:p>
        </w:tc>
      </w:tr>
      <w:tr w:rsidRPr="00DD195F" w:rsidR="00EB3E63" w:rsidTr="00EB3E63" w14:paraId="16658B1F" w14:textId="77777777">
        <w:trPr>
          <w:cnfStyle w:val="010000000000" w:firstRow="0" w:lastRow="1" w:firstColumn="0" w:lastColumn="0" w:oddVBand="0" w:evenVBand="0" w:oddHBand="0" w:evenHBand="0" w:firstRowFirstColumn="0" w:firstRowLastColumn="0" w:lastRowFirstColumn="0" w:lastRowLastColumn="0"/>
          <w:jc w:val="center"/>
        </w:trPr>
        <w:tc>
          <w:tcPr>
            <w:cnfStyle w:val="001000000001" w:firstRow="0" w:lastRow="0" w:firstColumn="1" w:lastColumn="0" w:oddVBand="0" w:evenVBand="0" w:oddHBand="0" w:evenHBand="0" w:firstRowFirstColumn="0" w:firstRowLastColumn="0" w:lastRowFirstColumn="1" w:lastRowLastColumn="0"/>
            <w:tcW w:w="2875" w:type="dxa"/>
            <w:tcBorders>
              <w:top w:val="none" w:color="auto" w:sz="0" w:space="0"/>
              <w:right w:val="none" w:color="auto" w:sz="0" w:space="0"/>
            </w:tcBorders>
          </w:tcPr>
          <w:p w:rsidRPr="00DD195F" w:rsidR="00EB3E63" w:rsidP="00EB3E63" w:rsidRDefault="00EB3E63" w14:paraId="49F58140"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rPr>
                <w:rFonts w:ascii="Times" w:hAnsi="Times" w:cs="Arial"/>
              </w:rPr>
            </w:pPr>
            <w:r w:rsidRPr="00DD195F">
              <w:rPr>
                <w:rFonts w:ascii="Times" w:hAnsi="Times" w:cs="Arial"/>
              </w:rPr>
              <w:t xml:space="preserve">     Time Burden (hours)</w:t>
            </w:r>
          </w:p>
        </w:tc>
        <w:tc>
          <w:tcPr>
            <w:cnfStyle w:val="000010000000" w:firstRow="0" w:lastRow="0" w:firstColumn="0" w:lastColumn="0" w:oddVBand="1" w:evenVBand="0" w:oddHBand="0" w:evenHBand="0" w:firstRowFirstColumn="0" w:firstRowLastColumn="0" w:lastRowFirstColumn="0" w:lastRowLastColumn="0"/>
            <w:tcW w:w="1950" w:type="dxa"/>
            <w:tcBorders>
              <w:top w:val="none" w:color="auto" w:sz="0" w:space="0"/>
              <w:left w:val="none" w:color="auto" w:sz="0" w:space="0"/>
              <w:right w:val="none" w:color="auto" w:sz="0" w:space="0"/>
            </w:tcBorders>
          </w:tcPr>
          <w:p w:rsidRPr="00DD195F" w:rsidR="00EB3E63" w:rsidP="00EB3E63" w:rsidRDefault="00EB3E63" w14:paraId="6A6C6038" w14:textId="3AD46ECB">
            <w:pPr>
              <w:widowControl w:val="0"/>
              <w:tabs>
                <w:tab w:val="left" w:pos="720"/>
                <w:tab w:val="left" w:pos="1334"/>
                <w:tab w:val="left" w:pos="2700"/>
                <w:tab w:val="left" w:pos="3150"/>
                <w:tab w:val="left" w:pos="3960"/>
                <w:tab w:val="left" w:pos="5580"/>
                <w:tab w:val="left" w:pos="6840"/>
              </w:tabs>
              <w:autoSpaceDE w:val="0"/>
              <w:autoSpaceDN w:val="0"/>
              <w:adjustRightInd w:val="0"/>
              <w:spacing w:line="276" w:lineRule="auto"/>
              <w:ind w:right="345"/>
              <w:jc w:val="right"/>
              <w:rPr>
                <w:rFonts w:ascii="Times" w:hAnsi="Times" w:cs="Arial"/>
              </w:rPr>
            </w:pPr>
            <w:r w:rsidRPr="00DD195F">
              <w:rPr>
                <w:rFonts w:ascii="Times" w:hAnsi="Times" w:cs="Arial"/>
              </w:rPr>
              <w:t>375</w:t>
            </w:r>
          </w:p>
        </w:tc>
        <w:tc>
          <w:tcPr>
            <w:tcW w:w="1679" w:type="dxa"/>
            <w:tcBorders>
              <w:top w:val="none" w:color="auto" w:sz="0" w:space="0"/>
            </w:tcBorders>
          </w:tcPr>
          <w:p w:rsidRPr="00DD195F" w:rsidR="00EB3E63" w:rsidP="00EB3E63" w:rsidRDefault="00EB3E63" w14:paraId="5AB43ABB" w14:textId="4EF436F6">
            <w:pPr>
              <w:widowControl w:val="0"/>
              <w:tabs>
                <w:tab w:val="left" w:pos="720"/>
                <w:tab w:val="left" w:pos="2700"/>
                <w:tab w:val="left" w:pos="3150"/>
                <w:tab w:val="left" w:pos="3960"/>
                <w:tab w:val="left" w:pos="5580"/>
                <w:tab w:val="left" w:pos="6840"/>
              </w:tabs>
              <w:autoSpaceDE w:val="0"/>
              <w:autoSpaceDN w:val="0"/>
              <w:adjustRightInd w:val="0"/>
              <w:spacing w:line="276" w:lineRule="auto"/>
              <w:ind w:right="165"/>
              <w:jc w:val="right"/>
              <w:cnfStyle w:val="010000000000" w:firstRow="0" w:lastRow="1" w:firstColumn="0" w:lastColumn="0" w:oddVBand="0" w:evenVBand="0" w:oddHBand="0" w:evenHBand="0" w:firstRowFirstColumn="0" w:firstRowLastColumn="0" w:lastRowFirstColumn="0" w:lastRowLastColumn="0"/>
              <w:rPr>
                <w:rFonts w:ascii="Times" w:hAnsi="Times" w:cs="Arial"/>
              </w:rPr>
            </w:pPr>
            <w:r w:rsidRPr="00DD195F">
              <w:rPr>
                <w:rFonts w:ascii="Times" w:hAnsi="Times" w:cs="Arial"/>
              </w:rPr>
              <w:t>1</w:t>
            </w:r>
            <w:r>
              <w:rPr>
                <w:rFonts w:ascii="Times" w:hAnsi="Times" w:cs="Arial"/>
              </w:rPr>
              <w:t>29</w:t>
            </w:r>
          </w:p>
        </w:tc>
        <w:tc>
          <w:tcPr>
            <w:cnfStyle w:val="000100000010" w:firstRow="0" w:lastRow="0" w:firstColumn="0" w:lastColumn="1" w:oddVBand="0" w:evenVBand="0" w:oddHBand="0" w:evenHBand="0" w:firstRowFirstColumn="0" w:firstRowLastColumn="0" w:lastRowFirstColumn="0" w:lastRowLastColumn="1"/>
            <w:tcW w:w="2078" w:type="dxa"/>
            <w:tcBorders>
              <w:top w:val="none" w:color="auto" w:sz="0" w:space="0"/>
              <w:left w:val="none" w:color="auto" w:sz="0" w:space="0"/>
            </w:tcBorders>
            <w:hideMark/>
          </w:tcPr>
          <w:p w:rsidRPr="00DD195F" w:rsidR="00EB3E63" w:rsidP="00EB3E63" w:rsidRDefault="00EB3E63" w14:paraId="4F3DF179" w14:textId="09ED5177">
            <w:pPr>
              <w:widowControl w:val="0"/>
              <w:tabs>
                <w:tab w:val="left" w:pos="720"/>
                <w:tab w:val="left" w:pos="2700"/>
                <w:tab w:val="left" w:pos="3150"/>
                <w:tab w:val="left" w:pos="3960"/>
                <w:tab w:val="left" w:pos="5580"/>
                <w:tab w:val="left" w:pos="6840"/>
              </w:tabs>
              <w:autoSpaceDE w:val="0"/>
              <w:autoSpaceDN w:val="0"/>
              <w:adjustRightInd w:val="0"/>
              <w:spacing w:line="276" w:lineRule="auto"/>
              <w:ind w:right="152"/>
              <w:jc w:val="right"/>
              <w:rPr>
                <w:rFonts w:ascii="Times" w:hAnsi="Times" w:cs="Arial"/>
              </w:rPr>
            </w:pPr>
            <w:r>
              <w:rPr>
                <w:rFonts w:ascii="Times" w:hAnsi="Times" w:cs="Arial"/>
              </w:rPr>
              <w:t>-246</w:t>
            </w:r>
          </w:p>
        </w:tc>
      </w:tr>
    </w:tbl>
    <w:p w:rsidR="00141D1F" w:rsidP="00980169" w:rsidRDefault="00141D1F" w14:paraId="1D745D3C" w14:textId="1DBE9924">
      <w:pPr>
        <w:ind w:left="720" w:hanging="720"/>
        <w:rPr>
          <w:rStyle w:val="Heading1Char"/>
        </w:rPr>
      </w:pPr>
      <w:bookmarkStart w:name="_Toc448900466" w:id="34"/>
    </w:p>
    <w:p w:rsidR="00D630B6" w:rsidP="00980169" w:rsidRDefault="00D630B6" w14:paraId="3405CB4D" w14:textId="77777777">
      <w:pPr>
        <w:ind w:left="720" w:hanging="720"/>
        <w:rPr>
          <w:rStyle w:val="Heading1Char"/>
        </w:rPr>
      </w:pPr>
    </w:p>
    <w:p w:rsidRPr="00C92742" w:rsidR="00C92742" w:rsidP="00C92742" w:rsidRDefault="00C92742" w14:paraId="677B09DB" w14:textId="77777777">
      <w:pPr>
        <w:spacing w:after="120"/>
      </w:pPr>
      <w:bookmarkStart w:name="_Toc6900692" w:id="35"/>
      <w:bookmarkEnd w:id="34"/>
      <w:r w:rsidRPr="00C92742">
        <w:rPr>
          <w:rFonts w:ascii="Times New Roman Bold" w:hAnsi="Times New Roman Bold"/>
          <w:b/>
          <w:bCs/>
          <w:caps/>
          <w:spacing w:val="15"/>
        </w:rPr>
        <w:t>A.16.</w:t>
      </w:r>
      <w:r w:rsidRPr="00C92742">
        <w:rPr>
          <w:rFonts w:ascii="Times New Roman Bold" w:hAnsi="Times New Roman Bold"/>
          <w:b/>
          <w:bCs/>
          <w:caps/>
          <w:spacing w:val="15"/>
        </w:rPr>
        <w:tab/>
      </w:r>
      <w:r w:rsidRPr="00C92742">
        <w:rPr>
          <w:rFonts w:ascii="Times New Roman Bold" w:hAnsi="Times New Roman Bold"/>
          <w:b/>
          <w:bCs/>
          <w:spacing w:val="15"/>
        </w:rPr>
        <w:t xml:space="preserve">For collection of information whose results will be published, outline plans for tabulation, and publication. Address any complex analytical techniques that will be used. </w:t>
      </w:r>
      <w:r w:rsidRPr="00C92742">
        <w:rPr>
          <w:rFonts w:ascii="Times New Roman Bold" w:hAnsi="Times New Roman Bold"/>
          <w:b/>
          <w:bCs/>
        </w:rPr>
        <w:t>Provide</w:t>
      </w:r>
      <w:r w:rsidRPr="00C92742">
        <w:rPr>
          <w:rFonts w:ascii="Times New Roman Bold" w:hAnsi="Times New Roman Bold"/>
          <w:b/>
          <w:bCs/>
          <w:spacing w:val="15"/>
        </w:rPr>
        <w:t xml:space="preserve"> the time schedule for the entire project, including beginning and ending dates of the collection of information, completion of report, publication dates, and other actions as applicable.</w:t>
      </w:r>
      <w:bookmarkEnd w:id="35"/>
    </w:p>
    <w:p w:rsidRPr="005878F3" w:rsidR="001B54A5" w:rsidP="00980169" w:rsidRDefault="001B54A5" w14:paraId="513DB66A" w14:textId="77777777">
      <w:pPr>
        <w:rPr>
          <w:i/>
          <w:iCs/>
        </w:rPr>
      </w:pPr>
      <w:r w:rsidRPr="005878F3">
        <w:rPr>
          <w:i/>
          <w:iCs/>
        </w:rPr>
        <w:t>End User Feedback Survey</w:t>
      </w:r>
    </w:p>
    <w:p w:rsidRPr="0076768F" w:rsidR="00980169" w:rsidP="00980169" w:rsidRDefault="008760A8" w14:paraId="5B69395F" w14:textId="6010E72C">
      <w:r>
        <w:t>Th</w:t>
      </w:r>
      <w:r w:rsidR="00F61163">
        <w:t>e</w:t>
      </w:r>
      <w:r>
        <w:t xml:space="preserve"> </w:t>
      </w:r>
      <w:r w:rsidR="002F3C96">
        <w:t xml:space="preserve">end user </w:t>
      </w:r>
      <w:r w:rsidR="004168D6">
        <w:t>feedback</w:t>
      </w:r>
      <w:r w:rsidR="002F3C96">
        <w:t xml:space="preserve"> </w:t>
      </w:r>
      <w:r>
        <w:t xml:space="preserve">data collected </w:t>
      </w:r>
      <w:r w:rsidR="007E2F0F">
        <w:t xml:space="preserve">for </w:t>
      </w:r>
      <w:r w:rsidRPr="005D2EFD" w:rsidR="007E2F0F">
        <w:rPr>
          <w:i/>
        </w:rPr>
        <w:t>Countermeasure</w:t>
      </w:r>
      <w:r w:rsidR="002B6C5F">
        <w:rPr>
          <w:i/>
        </w:rPr>
        <w:t>s</w:t>
      </w:r>
      <w:r w:rsidRPr="005D2EFD" w:rsidR="007E2F0F">
        <w:rPr>
          <w:i/>
        </w:rPr>
        <w:t xml:space="preserve"> That Work</w:t>
      </w:r>
      <w:r w:rsidR="007E2F0F">
        <w:t xml:space="preserve"> </w:t>
      </w:r>
      <w:r w:rsidR="002F3C96">
        <w:t xml:space="preserve">and </w:t>
      </w:r>
      <w:r w:rsidR="002F3C96">
        <w:rPr>
          <w:i/>
        </w:rPr>
        <w:t xml:space="preserve">Countermeasures </w:t>
      </w:r>
      <w:proofErr w:type="gramStart"/>
      <w:r w:rsidR="002F3C96">
        <w:rPr>
          <w:i/>
        </w:rPr>
        <w:t>At</w:t>
      </w:r>
      <w:proofErr w:type="gramEnd"/>
      <w:r w:rsidR="002F3C96">
        <w:rPr>
          <w:i/>
        </w:rPr>
        <w:t xml:space="preserve"> Work </w:t>
      </w:r>
      <w:r>
        <w:t xml:space="preserve">will not be published. The data will only be used for internal purposes to inform the content, design, and structure of the </w:t>
      </w:r>
      <w:r w:rsidRPr="005D2EFD" w:rsidR="00715ACC">
        <w:rPr>
          <w:i/>
        </w:rPr>
        <w:t>Countermeasure</w:t>
      </w:r>
      <w:r w:rsidR="002B6C5F">
        <w:rPr>
          <w:i/>
        </w:rPr>
        <w:t>s</w:t>
      </w:r>
      <w:r w:rsidRPr="005D2EFD" w:rsidR="00715ACC">
        <w:rPr>
          <w:i/>
        </w:rPr>
        <w:t xml:space="preserve"> That Work</w:t>
      </w:r>
      <w:r w:rsidR="00715ACC">
        <w:t xml:space="preserve"> </w:t>
      </w:r>
      <w:r w:rsidR="002F3C96">
        <w:t xml:space="preserve">and </w:t>
      </w:r>
      <w:r w:rsidR="002F3C96">
        <w:rPr>
          <w:i/>
        </w:rPr>
        <w:t xml:space="preserve">Countermeasures </w:t>
      </w:r>
      <w:proofErr w:type="gramStart"/>
      <w:r w:rsidR="002F3C96">
        <w:rPr>
          <w:i/>
        </w:rPr>
        <w:t>At</w:t>
      </w:r>
      <w:proofErr w:type="gramEnd"/>
      <w:r w:rsidR="002F3C96">
        <w:rPr>
          <w:i/>
        </w:rPr>
        <w:t xml:space="preserve"> Work </w:t>
      </w:r>
      <w:r w:rsidR="007E2F0F">
        <w:t>guide</w:t>
      </w:r>
      <w:r w:rsidR="002F3C96">
        <w:t>s</w:t>
      </w:r>
      <w:r>
        <w:t xml:space="preserve">. </w:t>
      </w:r>
      <w:r w:rsidR="001D5297">
        <w:t>Under the current contract, t</w:t>
      </w:r>
      <w:r w:rsidR="007E2F0F">
        <w:t>wo updated edition</w:t>
      </w:r>
      <w:r w:rsidR="002B6C5F">
        <w:t>s</w:t>
      </w:r>
      <w:r w:rsidR="007E2F0F">
        <w:t xml:space="preserve"> </w:t>
      </w:r>
      <w:r w:rsidR="005E2DA5">
        <w:t xml:space="preserve">will be produced </w:t>
      </w:r>
      <w:r w:rsidR="007E2F0F">
        <w:t xml:space="preserve">for </w:t>
      </w:r>
      <w:r w:rsidRPr="00003574" w:rsidR="00AA01F6">
        <w:rPr>
          <w:i/>
          <w:iCs/>
        </w:rPr>
        <w:t>Countermeasures That Work</w:t>
      </w:r>
      <w:r w:rsidR="007E2F0F">
        <w:t xml:space="preserve"> (</w:t>
      </w:r>
      <w:r w:rsidR="00102663">
        <w:t>11</w:t>
      </w:r>
      <w:r w:rsidRPr="005D2EFD" w:rsidR="007E2F0F">
        <w:rPr>
          <w:vertAlign w:val="superscript"/>
        </w:rPr>
        <w:t>th</w:t>
      </w:r>
      <w:r w:rsidR="007E2F0F">
        <w:t xml:space="preserve"> ed. and 1</w:t>
      </w:r>
      <w:r w:rsidR="00102663">
        <w:t>2</w:t>
      </w:r>
      <w:r w:rsidRPr="006F3F0F" w:rsidR="002B6C5F">
        <w:rPr>
          <w:vertAlign w:val="superscript"/>
        </w:rPr>
        <w:t>th</w:t>
      </w:r>
      <w:r w:rsidR="007E2F0F">
        <w:t xml:space="preserve"> ed.)</w:t>
      </w:r>
      <w:r w:rsidR="005E2DA5">
        <w:t>, and</w:t>
      </w:r>
      <w:r w:rsidR="007E2F0F">
        <w:t xml:space="preserve"> will be published </w:t>
      </w:r>
      <w:r w:rsidR="00016918">
        <w:t>in</w:t>
      </w:r>
      <w:r w:rsidR="007E2F0F">
        <w:t xml:space="preserve"> </w:t>
      </w:r>
      <w:r w:rsidR="00016918">
        <w:t>20</w:t>
      </w:r>
      <w:r w:rsidR="00F61163">
        <w:t>2</w:t>
      </w:r>
      <w:r w:rsidR="0096240D">
        <w:t>2</w:t>
      </w:r>
      <w:r w:rsidR="007E2F0F">
        <w:t xml:space="preserve"> and </w:t>
      </w:r>
      <w:r w:rsidR="00016918">
        <w:t>20</w:t>
      </w:r>
      <w:r w:rsidR="00F61163">
        <w:t>2</w:t>
      </w:r>
      <w:r w:rsidR="0096240D">
        <w:t>4</w:t>
      </w:r>
      <w:r w:rsidR="00016918">
        <w:t>,</w:t>
      </w:r>
      <w:r w:rsidR="007E2F0F">
        <w:t xml:space="preserve"> respectively. </w:t>
      </w:r>
      <w:r w:rsidR="001D5297">
        <w:t xml:space="preserve">The </w:t>
      </w:r>
      <w:r w:rsidR="00F61163">
        <w:t xml:space="preserve">feedback </w:t>
      </w:r>
      <w:r w:rsidR="004168D6">
        <w:t xml:space="preserve">data collection </w:t>
      </w:r>
      <w:r w:rsidR="00F61163">
        <w:t>from users will be completed in 202</w:t>
      </w:r>
      <w:r w:rsidR="0096240D">
        <w:t>3</w:t>
      </w:r>
      <w:r w:rsidR="00F61163">
        <w:t xml:space="preserve">; thus, the feedback will only be </w:t>
      </w:r>
      <w:r w:rsidR="00F61163">
        <w:lastRenderedPageBreak/>
        <w:t>incorporated in the 12</w:t>
      </w:r>
      <w:r w:rsidRPr="00F61163" w:rsidR="00F61163">
        <w:rPr>
          <w:vertAlign w:val="superscript"/>
        </w:rPr>
        <w:t>th</w:t>
      </w:r>
      <w:r w:rsidR="00F61163">
        <w:t xml:space="preserve"> edition of the document. </w:t>
      </w:r>
      <w:r w:rsidR="00E70DB4">
        <w:t>The</w:t>
      </w:r>
      <w:r w:rsidR="00932D6D">
        <w:t xml:space="preserve"> current task order involves updating the 11</w:t>
      </w:r>
      <w:r w:rsidRPr="005878F3" w:rsidR="00932D6D">
        <w:rPr>
          <w:vertAlign w:val="superscript"/>
        </w:rPr>
        <w:t>th</w:t>
      </w:r>
      <w:r w:rsidR="00932D6D">
        <w:t xml:space="preserve"> and 12</w:t>
      </w:r>
      <w:r w:rsidRPr="005878F3" w:rsidR="00932D6D">
        <w:rPr>
          <w:vertAlign w:val="superscript"/>
        </w:rPr>
        <w:t>th</w:t>
      </w:r>
      <w:r w:rsidR="00932D6D">
        <w:t xml:space="preserve"> edition of the document and is being conducted by a different contractor than the contractor for the 9</w:t>
      </w:r>
      <w:r w:rsidRPr="005878F3" w:rsidR="00932D6D">
        <w:rPr>
          <w:vertAlign w:val="superscript"/>
        </w:rPr>
        <w:t>th</w:t>
      </w:r>
      <w:r w:rsidR="00932D6D">
        <w:t xml:space="preserve"> and 10</w:t>
      </w:r>
      <w:r w:rsidRPr="005878F3" w:rsidR="00932D6D">
        <w:rPr>
          <w:vertAlign w:val="superscript"/>
        </w:rPr>
        <w:t>th</w:t>
      </w:r>
      <w:r w:rsidR="00932D6D">
        <w:t xml:space="preserve"> editions. As such NHTSA and the new contractor have planned updates for the 11</w:t>
      </w:r>
      <w:r w:rsidRPr="005878F3" w:rsidR="00932D6D">
        <w:rPr>
          <w:vertAlign w:val="superscript"/>
        </w:rPr>
        <w:t>th</w:t>
      </w:r>
      <w:r w:rsidR="00932D6D">
        <w:t xml:space="preserve"> edition that will be evaluated before the revision of the 12</w:t>
      </w:r>
      <w:r w:rsidRPr="005878F3" w:rsidR="00932D6D">
        <w:rPr>
          <w:vertAlign w:val="superscript"/>
        </w:rPr>
        <w:t>th</w:t>
      </w:r>
      <w:r w:rsidR="00932D6D">
        <w:t xml:space="preserve"> edition. End user feedback is not being solicited for the 10</w:t>
      </w:r>
      <w:r w:rsidRPr="005878F3" w:rsidR="00932D6D">
        <w:rPr>
          <w:vertAlign w:val="superscript"/>
        </w:rPr>
        <w:t>th</w:t>
      </w:r>
      <w:r w:rsidR="00932D6D">
        <w:t xml:space="preserve"> </w:t>
      </w:r>
      <w:r w:rsidR="00FC1B10">
        <w:t>edition but is being solicited for the 11</w:t>
      </w:r>
      <w:r w:rsidRPr="005878F3" w:rsidR="00FC1B10">
        <w:rPr>
          <w:vertAlign w:val="superscript"/>
        </w:rPr>
        <w:t>th</w:t>
      </w:r>
      <w:r w:rsidR="00FC1B10">
        <w:t xml:space="preserve"> edition to aid in revising the 12</w:t>
      </w:r>
      <w:r w:rsidRPr="005878F3" w:rsidR="00FC1B10">
        <w:rPr>
          <w:vertAlign w:val="superscript"/>
        </w:rPr>
        <w:t>th</w:t>
      </w:r>
      <w:r w:rsidR="00FC1B10">
        <w:t xml:space="preserve"> edition</w:t>
      </w:r>
      <w:r w:rsidR="00932D6D">
        <w:t>.</w:t>
      </w:r>
    </w:p>
    <w:p w:rsidR="00980169" w:rsidP="00980169" w:rsidRDefault="00980169" w14:paraId="6ECAD550" w14:textId="77777777"/>
    <w:p w:rsidRPr="005878F3" w:rsidR="001B54A5" w:rsidP="00980169" w:rsidRDefault="001B54A5" w14:paraId="5FC0F237" w14:textId="77777777">
      <w:pPr>
        <w:rPr>
          <w:i/>
          <w:iCs/>
        </w:rPr>
      </w:pPr>
      <w:r w:rsidRPr="005878F3">
        <w:rPr>
          <w:i/>
          <w:iCs/>
        </w:rPr>
        <w:t>Structured Interviews</w:t>
      </w:r>
    </w:p>
    <w:p w:rsidR="007E2F0F" w:rsidP="00980169" w:rsidRDefault="007E2F0F" w14:paraId="3DC9CB6D" w14:textId="159EF325">
      <w:r>
        <w:t xml:space="preserve">For </w:t>
      </w:r>
      <w:r w:rsidR="00932D6D">
        <w:t xml:space="preserve">the structured interviews to populate and update </w:t>
      </w:r>
      <w:r w:rsidRPr="00C14D90" w:rsidR="00C14D90">
        <w:rPr>
          <w:i/>
        </w:rPr>
        <w:t xml:space="preserve">Countermeasures </w:t>
      </w:r>
      <w:proofErr w:type="gramStart"/>
      <w:r w:rsidRPr="00C14D90" w:rsidR="00C14D90">
        <w:rPr>
          <w:i/>
        </w:rPr>
        <w:t>At</w:t>
      </w:r>
      <w:proofErr w:type="gramEnd"/>
      <w:r w:rsidRPr="00C14D90" w:rsidR="00C14D90">
        <w:rPr>
          <w:i/>
        </w:rPr>
        <w:t xml:space="preserve"> Work</w:t>
      </w:r>
      <w:r>
        <w:t>, information collected from respondent</w:t>
      </w:r>
      <w:r w:rsidR="000405EE">
        <w:t>s</w:t>
      </w:r>
      <w:r>
        <w:t xml:space="preserve"> </w:t>
      </w:r>
      <w:r w:rsidR="00801C6E">
        <w:t xml:space="preserve">on countermeasure specifics (implementation problems, stakeholder involvement, evaluation information, etc.) </w:t>
      </w:r>
      <w:r>
        <w:t>will be published by locality</w:t>
      </w:r>
      <w:r w:rsidR="00801C6E">
        <w:t>. O</w:t>
      </w:r>
      <w:r>
        <w:t xml:space="preserve">fficial contact information for the interviewee who is in-charge of the </w:t>
      </w:r>
      <w:r w:rsidR="00D23495">
        <w:t xml:space="preserve">department/program </w:t>
      </w:r>
      <w:r w:rsidR="00932D6D">
        <w:t xml:space="preserve">or official contact information for the department/program </w:t>
      </w:r>
      <w:r w:rsidR="00D23495">
        <w:t>that is being featured will be published</w:t>
      </w:r>
      <w:r w:rsidR="000405EE">
        <w:t xml:space="preserve"> so that interested readers may obtain more information</w:t>
      </w:r>
      <w:r w:rsidR="00D23495">
        <w:t>.</w:t>
      </w:r>
      <w:r w:rsidR="000405EE">
        <w:t xml:space="preserve"> As these respondents are government officials, official contact information is already readily available on the internet.</w:t>
      </w:r>
      <w:r w:rsidR="00D23495">
        <w:t xml:space="preserve"> The </w:t>
      </w:r>
      <w:r w:rsidR="00F61163">
        <w:t>2</w:t>
      </w:r>
      <w:r w:rsidRPr="00F61163" w:rsidR="00F61163">
        <w:rPr>
          <w:vertAlign w:val="superscript"/>
        </w:rPr>
        <w:t>nd</w:t>
      </w:r>
      <w:r w:rsidR="00F61163">
        <w:t xml:space="preserve"> </w:t>
      </w:r>
      <w:r w:rsidR="00D23495">
        <w:t>edition of th</w:t>
      </w:r>
      <w:r w:rsidR="00F61163">
        <w:t>e</w:t>
      </w:r>
      <w:r w:rsidR="00D23495">
        <w:t xml:space="preserve"> guide will be published </w:t>
      </w:r>
      <w:r w:rsidR="000405EE">
        <w:t>i</w:t>
      </w:r>
      <w:r w:rsidR="00D23495">
        <w:t xml:space="preserve">n </w:t>
      </w:r>
      <w:r w:rsidR="00F61163">
        <w:t>202</w:t>
      </w:r>
      <w:r w:rsidR="00932D6D">
        <w:t>3</w:t>
      </w:r>
      <w:r w:rsidR="00D23495">
        <w:t xml:space="preserve">. </w:t>
      </w:r>
    </w:p>
    <w:p w:rsidRPr="0076768F" w:rsidR="00D23495" w:rsidP="00980169" w:rsidRDefault="00D23495" w14:paraId="572F3854" w14:textId="77777777"/>
    <w:p w:rsidRPr="002F3C96" w:rsidR="002F3C96" w:rsidP="002F3C96" w:rsidRDefault="002F3C96" w14:paraId="5D879828" w14:textId="77777777">
      <w:pPr>
        <w:spacing w:after="120"/>
      </w:pPr>
      <w:bookmarkStart w:name="_Toc6900693" w:id="36"/>
      <w:bookmarkStart w:name="_Toc448900467" w:id="37"/>
      <w:r w:rsidRPr="002F3C96">
        <w:rPr>
          <w:rFonts w:ascii="Times New Roman Bold" w:hAnsi="Times New Roman Bold"/>
          <w:b/>
          <w:bCs/>
          <w:caps/>
          <w:spacing w:val="15"/>
        </w:rPr>
        <w:t>A.17.</w:t>
      </w:r>
      <w:r w:rsidRPr="002F3C96">
        <w:rPr>
          <w:rFonts w:ascii="Times New Roman Bold" w:hAnsi="Times New Roman Bold"/>
          <w:b/>
          <w:bCs/>
          <w:caps/>
          <w:spacing w:val="15"/>
        </w:rPr>
        <w:tab/>
      </w:r>
      <w:r w:rsidRPr="002F3C96">
        <w:rPr>
          <w:rFonts w:ascii="Times New Roman Bold" w:hAnsi="Times New Roman Bold"/>
          <w:b/>
          <w:bCs/>
          <w:spacing w:val="15"/>
        </w:rPr>
        <w:t>If seeking approval to not display the expiration date for OMB approval of the information collection, explain the reasons that display would be inappropriate</w:t>
      </w:r>
      <w:bookmarkEnd w:id="36"/>
      <w:r w:rsidRPr="002F3C96">
        <w:t>.</w:t>
      </w:r>
    </w:p>
    <w:bookmarkEnd w:id="37"/>
    <w:p w:rsidR="00980169" w:rsidP="00980169" w:rsidRDefault="00980169" w14:paraId="78D80F45" w14:textId="5D551EEA">
      <w:r w:rsidRPr="0076768F">
        <w:t>NHTSA will display the expiration date for OMB approval.</w:t>
      </w:r>
    </w:p>
    <w:p w:rsidR="00D630B6" w:rsidP="00980169" w:rsidRDefault="00D630B6" w14:paraId="258FDDF6" w14:textId="77777777"/>
    <w:p w:rsidRPr="00C92742" w:rsidR="00C92742" w:rsidP="00C92742" w:rsidRDefault="00C92742" w14:paraId="5CF3A368" w14:textId="77777777">
      <w:pPr>
        <w:spacing w:before="200" w:after="120"/>
        <w:outlineLvl w:val="0"/>
        <w:rPr>
          <w:rFonts w:ascii="Times New Roman Bold" w:hAnsi="Times New Roman Bold"/>
          <w:b/>
          <w:bCs/>
          <w:caps/>
          <w:spacing w:val="15"/>
        </w:rPr>
      </w:pPr>
      <w:bookmarkStart w:name="_Toc6900694" w:id="38"/>
      <w:r w:rsidRPr="00C92742">
        <w:rPr>
          <w:rFonts w:ascii="Times New Roman Bold" w:hAnsi="Times New Roman Bold"/>
          <w:b/>
          <w:bCs/>
          <w:caps/>
          <w:spacing w:val="15"/>
        </w:rPr>
        <w:t xml:space="preserve">A.18. </w:t>
      </w:r>
      <w:r w:rsidRPr="00C92742">
        <w:rPr>
          <w:rFonts w:ascii="Times New Roman Bold" w:hAnsi="Times New Roman Bold"/>
          <w:b/>
          <w:bCs/>
          <w:spacing w:val="15"/>
        </w:rPr>
        <w:t>Explain each exception to the topics of the certification statement identified in "Certification for Paperwork Reduction Act Submissions." The required certifications can be found at 5 CFR 1320.9.</w:t>
      </w:r>
      <w:r w:rsidRPr="00C92742">
        <w:rPr>
          <w:rFonts w:eastAsia="Calibri"/>
          <w:vertAlign w:val="superscript"/>
        </w:rPr>
        <w:t xml:space="preserve"> </w:t>
      </w:r>
      <w:r w:rsidRPr="00C92742">
        <w:rPr>
          <w:rFonts w:eastAsia="Calibri"/>
          <w:vertAlign w:val="superscript"/>
        </w:rPr>
        <w:footnoteReference w:id="8"/>
      </w:r>
      <w:r w:rsidRPr="00C92742">
        <w:rPr>
          <w:rFonts w:eastAsia="Calibri"/>
        </w:rPr>
        <w:t xml:space="preserve"> </w:t>
      </w:r>
      <w:r w:rsidRPr="00C92742">
        <w:rPr>
          <w:rFonts w:ascii="Times New Roman Bold" w:hAnsi="Times New Roman Bold"/>
          <w:b/>
          <w:bCs/>
          <w:spacing w:val="15"/>
        </w:rPr>
        <w:t xml:space="preserve">  </w:t>
      </w:r>
      <w:bookmarkEnd w:id="38"/>
    </w:p>
    <w:p w:rsidR="00980169" w:rsidP="00980169" w:rsidRDefault="00980169" w14:paraId="470C66C5" w14:textId="009E50EC">
      <w:pPr>
        <w:ind w:left="720" w:hanging="720"/>
      </w:pPr>
      <w:r w:rsidRPr="0076768F">
        <w:t>No exceptions to the ce</w:t>
      </w:r>
      <w:r>
        <w:t>rtification statement are made.</w:t>
      </w:r>
    </w:p>
    <w:p w:rsidR="00751FE5" w:rsidP="00980169" w:rsidRDefault="00751FE5" w14:paraId="5493210F" w14:textId="77777777">
      <w:pPr>
        <w:ind w:left="720" w:hanging="720"/>
      </w:pPr>
    </w:p>
    <w:p w:rsidRPr="00C50D75" w:rsidR="00C50D75" w:rsidP="00C50D75" w:rsidRDefault="00C50D75" w14:paraId="6D774F20" w14:textId="77777777">
      <w:pPr>
        <w:spacing w:after="120"/>
      </w:pPr>
      <w:r w:rsidRPr="00C50D75">
        <w:t xml:space="preserve">The following statement will be provided to respondents on the survey documents: </w:t>
      </w:r>
    </w:p>
    <w:p w:rsidRPr="00C50D75" w:rsidR="00C50D75" w:rsidP="009B4CD9" w:rsidRDefault="00C50D75" w14:paraId="1523728B" w14:textId="0825B65B">
      <w:pPr>
        <w:spacing w:after="120"/>
      </w:pPr>
      <w:r w:rsidRPr="00C50D75">
        <w:t xml:space="preserve">Under the Paperwork Reduction Act, a </w:t>
      </w:r>
      <w:r w:rsidR="002B5EB5">
        <w:t>F</w:t>
      </w:r>
      <w:r w:rsidRPr="00C50D75">
        <w:t>ederal agency may not conduct or sponsor, and a person is not required to respond to, a collection of information subject to the requirements of the Paperwork Reduction Act unless that collection of information displays a current valid OMB Control Number. The OMB Control Number for this information collection is 2127-0</w:t>
      </w:r>
      <w:r>
        <w:t>727</w:t>
      </w:r>
      <w:r w:rsidRPr="00C50D75">
        <w:t xml:space="preserve">. The average amount of time to complete this survey is </w:t>
      </w:r>
      <w:r w:rsidR="00932D6D">
        <w:t>3</w:t>
      </w:r>
      <w:r w:rsidRPr="00C50D75">
        <w:t xml:space="preserve">0 minutes. All responses to this collection of information are voluntary. If you have comments regarding this burden estimate or any other aspect of this collection of information, including suggestions for reducing this burden, send </w:t>
      </w:r>
      <w:r w:rsidRPr="00C50D75">
        <w:lastRenderedPageBreak/>
        <w:t>them to: Information Collection Clearance Officer, National Highway Traffic Safety Admi</w:t>
      </w:r>
      <w:r>
        <w:t>nistration, 1200 New Jersey Ave</w:t>
      </w:r>
      <w:r w:rsidRPr="00C50D75">
        <w:t xml:space="preserve"> SE, Washington, DC, 20590</w:t>
      </w:r>
      <w:r w:rsidR="0096240D">
        <w:t>.</w:t>
      </w:r>
    </w:p>
    <w:p w:rsidRPr="006349E9" w:rsidR="00C50D75" w:rsidP="005878F3" w:rsidRDefault="00932D6D" w14:paraId="5A375921" w14:textId="7654FC6B">
      <w:r>
        <w:t xml:space="preserve">In addition, the purpose of the information collection and the specific use of the information collected will be provided in the invitation and reminder emails and at the beginning of the survey. </w:t>
      </w:r>
    </w:p>
    <w:p w:rsidR="00980169" w:rsidP="00980169" w:rsidRDefault="00980169" w14:paraId="41CF5E58" w14:textId="77777777"/>
    <w:p w:rsidRPr="00980169" w:rsidR="00605CF9" w:rsidP="00CA6657" w:rsidRDefault="00605CF9" w14:paraId="0B221618" w14:textId="6C182EA0"/>
    <w:sectPr w:rsidRPr="00980169" w:rsidR="00605CF9" w:rsidSect="00C01F22">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3C31B" w14:textId="77777777" w:rsidR="0093382D" w:rsidRDefault="0093382D" w:rsidP="00C01F22">
      <w:r>
        <w:separator/>
      </w:r>
    </w:p>
  </w:endnote>
  <w:endnote w:type="continuationSeparator" w:id="0">
    <w:p w14:paraId="790A932F" w14:textId="77777777" w:rsidR="0093382D" w:rsidRDefault="0093382D" w:rsidP="00C01F22">
      <w:r>
        <w:continuationSeparator/>
      </w:r>
    </w:p>
  </w:endnote>
  <w:endnote w:type="continuationNotice" w:id="1">
    <w:p w14:paraId="6D96F967" w14:textId="77777777" w:rsidR="0093382D" w:rsidRDefault="009338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165344"/>
      <w:docPartObj>
        <w:docPartGallery w:val="Page Numbers (Bottom of Page)"/>
        <w:docPartUnique/>
      </w:docPartObj>
    </w:sdtPr>
    <w:sdtEndPr/>
    <w:sdtContent>
      <w:p w14:paraId="3C20A714" w14:textId="4693A78E" w:rsidR="00654F72" w:rsidRDefault="00654F72">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BB676D8" w14:textId="77777777" w:rsidR="00654F72" w:rsidRDefault="00654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9F81E" w14:textId="77777777" w:rsidR="0093382D" w:rsidRDefault="0093382D" w:rsidP="00C01F22">
      <w:r>
        <w:separator/>
      </w:r>
    </w:p>
  </w:footnote>
  <w:footnote w:type="continuationSeparator" w:id="0">
    <w:p w14:paraId="2CF94546" w14:textId="77777777" w:rsidR="0093382D" w:rsidRDefault="0093382D" w:rsidP="00C01F22">
      <w:r>
        <w:continuationSeparator/>
      </w:r>
    </w:p>
  </w:footnote>
  <w:footnote w:type="continuationNotice" w:id="1">
    <w:p w14:paraId="3C7D0CBB" w14:textId="77777777" w:rsidR="0093382D" w:rsidRDefault="0093382D"/>
  </w:footnote>
  <w:footnote w:id="2">
    <w:p w14:paraId="008F0FEC" w14:textId="59589BEF" w:rsidR="00654F72" w:rsidRPr="00CA6657" w:rsidRDefault="00654F72" w:rsidP="00CA6657">
      <w:pPr>
        <w:pStyle w:val="FootnoteText"/>
      </w:pPr>
      <w:r>
        <w:rPr>
          <w:rStyle w:val="FootnoteReference"/>
        </w:rPr>
        <w:footnoteRef/>
      </w:r>
      <w:r>
        <w:t xml:space="preserve"> Venkatraman, V., </w:t>
      </w:r>
      <w:r w:rsidRPr="00CA6657">
        <w:t xml:space="preserve">Richard, C. M., Magee, K., </w:t>
      </w:r>
      <w:r>
        <w:t>&amp; Johnson, K. (2021, July</w:t>
      </w:r>
      <w:r w:rsidRPr="00CA6657">
        <w:t xml:space="preserve">). </w:t>
      </w:r>
      <w:r w:rsidRPr="00CA6657">
        <w:rPr>
          <w:i/>
          <w:iCs/>
        </w:rPr>
        <w:t xml:space="preserve">Countermeasures that work: A highway safety countermeasure guide for State Highway Safety Offices, </w:t>
      </w:r>
      <w:r>
        <w:rPr>
          <w:i/>
          <w:iCs/>
        </w:rPr>
        <w:t>10th</w:t>
      </w:r>
      <w:r w:rsidRPr="00CA6657">
        <w:rPr>
          <w:i/>
          <w:iCs/>
        </w:rPr>
        <w:t xml:space="preserve"> edition</w:t>
      </w:r>
      <w:r w:rsidRPr="00CA6657">
        <w:t xml:space="preserve"> (Report No. DOT HS </w:t>
      </w:r>
      <w:r>
        <w:t>813 097</w:t>
      </w:r>
      <w:r w:rsidRPr="00CA6657">
        <w:t xml:space="preserve">). </w:t>
      </w:r>
      <w:r>
        <w:t>National Highway Traffic Safety Administration</w:t>
      </w:r>
      <w:r w:rsidRPr="00CA6657">
        <w:t>.</w:t>
      </w:r>
      <w:r w:rsidRPr="00421D0B">
        <w:t xml:space="preserve"> </w:t>
      </w:r>
    </w:p>
    <w:p w14:paraId="7BC880E8" w14:textId="4AFF4977" w:rsidR="00654F72" w:rsidRDefault="00654F72">
      <w:pPr>
        <w:pStyle w:val="FootnoteText"/>
      </w:pPr>
    </w:p>
  </w:footnote>
  <w:footnote w:id="3">
    <w:p w14:paraId="27C1E0E6" w14:textId="044DF304" w:rsidR="00654F72" w:rsidRDefault="00654F72" w:rsidP="00EC4ED1">
      <w:pPr>
        <w:pStyle w:val="FootnoteText"/>
      </w:pPr>
      <w:r>
        <w:rPr>
          <w:rStyle w:val="FootnoteReference"/>
        </w:rPr>
        <w:footnoteRef/>
      </w:r>
      <w:r>
        <w:t xml:space="preserve"> National Center for Statistics and Analysis. (2021, October). Early estimate of motor vehicle traffic fatalities for the first half (January–June) of 2021 (</w:t>
      </w:r>
      <w:proofErr w:type="spellStart"/>
      <w:r>
        <w:t>Crash•Stats</w:t>
      </w:r>
      <w:proofErr w:type="spellEnd"/>
      <w:r>
        <w:t xml:space="preserve"> Brief Statistical Summary. Report No. DOT HS 813 199). National Highway Traffic Safety Administration. </w:t>
      </w:r>
      <w:hyperlink r:id="rId1" w:history="1">
        <w:r w:rsidRPr="00B40911">
          <w:rPr>
            <w:rStyle w:val="Hyperlink"/>
          </w:rPr>
          <w:t>https://crashstats.nhtsa.dot.gov/Api/Public/ViewPublication/813199</w:t>
        </w:r>
      </w:hyperlink>
      <w:r>
        <w:t xml:space="preserve">  </w:t>
      </w:r>
    </w:p>
  </w:footnote>
  <w:footnote w:id="4">
    <w:p w14:paraId="7537B7FA" w14:textId="75A0CCAC" w:rsidR="00654F72" w:rsidRDefault="00654F72">
      <w:pPr>
        <w:pStyle w:val="FootnoteText"/>
      </w:pPr>
      <w:r>
        <w:rPr>
          <w:rStyle w:val="FootnoteReference"/>
        </w:rPr>
        <w:footnoteRef/>
      </w:r>
      <w:r>
        <w:t xml:space="preserve"> Available at </w:t>
      </w:r>
      <w:r w:rsidRPr="00925ADE">
        <w:t>https://www.nhtsa.gov/document/uniform-procedures-state-highway-safety-grant-programs</w:t>
      </w:r>
      <w:r>
        <w:t>.</w:t>
      </w:r>
    </w:p>
  </w:footnote>
  <w:footnote w:id="5">
    <w:p w14:paraId="6A57F97C" w14:textId="21AA950D" w:rsidR="00654F72" w:rsidRPr="009B4CD9" w:rsidRDefault="00654F72" w:rsidP="00F77F46">
      <w:pPr>
        <w:pStyle w:val="FootnoteText"/>
        <w:rPr>
          <w:color w:val="000099"/>
        </w:rPr>
      </w:pPr>
      <w:r>
        <w:rPr>
          <w:rStyle w:val="FootnoteReference"/>
        </w:rPr>
        <w:footnoteRef/>
      </w:r>
      <w:r>
        <w:t xml:space="preserve">  U.S. Department of Labor, Bureau of Labor and Statistics, May 2020 National Occupational Employment and Wage Estimates United States: </w:t>
      </w:r>
      <w:hyperlink r:id="rId2" w:anchor="00-0000" w:history="1">
        <w:r w:rsidRPr="009D40C4">
          <w:rPr>
            <w:rStyle w:val="Hyperlink"/>
          </w:rPr>
          <w:t>https://www.bls.gov/oes/current/oes_nat.htm#00-0000</w:t>
        </w:r>
      </w:hyperlink>
      <w:r>
        <w:rPr>
          <w:rStyle w:val="Hyperlink"/>
        </w:rPr>
        <w:t>.</w:t>
      </w:r>
    </w:p>
    <w:p w14:paraId="4C0AEA08" w14:textId="77777777" w:rsidR="00654F72" w:rsidRDefault="00654F72" w:rsidP="00F77F46">
      <w:pPr>
        <w:pStyle w:val="FootnoteText"/>
      </w:pPr>
    </w:p>
  </w:footnote>
  <w:footnote w:id="6">
    <w:p w14:paraId="705E38DD" w14:textId="2D216DC8" w:rsidR="00654F72" w:rsidRDefault="00654F72" w:rsidP="00505B76">
      <w:pPr>
        <w:pStyle w:val="FootnoteText"/>
      </w:pPr>
      <w:r w:rsidRPr="00406A55">
        <w:rPr>
          <w:rStyle w:val="FootnoteReference"/>
        </w:rPr>
        <w:footnoteRef/>
      </w:r>
      <w:r w:rsidRPr="00406A55">
        <w:rPr>
          <w:vertAlign w:val="superscript"/>
        </w:rPr>
        <w:t xml:space="preserve"> </w:t>
      </w:r>
      <w:hyperlink r:id="rId3" w:history="1">
        <w:r w:rsidRPr="00D12725">
          <w:rPr>
            <w:rStyle w:val="Hyperlink"/>
          </w:rPr>
          <w:t>https://www.opm.gov/policy-data-oversight/pay-leave/salaries-wages/salary-tables/pdf/2022/DCB_h.pdf</w:t>
        </w:r>
      </w:hyperlink>
      <w:r>
        <w:t xml:space="preserve">, last accessed </w:t>
      </w:r>
      <w:r w:rsidR="002A0F58">
        <w:t>April 12</w:t>
      </w:r>
      <w:r>
        <w:t xml:space="preserve">, 2022. </w:t>
      </w:r>
    </w:p>
  </w:footnote>
  <w:footnote w:id="7">
    <w:p w14:paraId="69B86853" w14:textId="09CE6158" w:rsidR="00654F72" w:rsidRPr="00D25C84" w:rsidRDefault="00654F72" w:rsidP="00505B76">
      <w:pPr>
        <w:pStyle w:val="FootnoteText"/>
      </w:pPr>
      <w:r w:rsidRPr="00406A55">
        <w:rPr>
          <w:rStyle w:val="FootnoteReference"/>
        </w:rPr>
        <w:footnoteRef/>
      </w:r>
      <w:r w:rsidRPr="00F3241B">
        <w:rPr>
          <w:vertAlign w:val="superscript"/>
        </w:rPr>
        <w:t xml:space="preserve"> </w:t>
      </w:r>
      <w:r>
        <w:t xml:space="preserve">The Bureau of Labor Statistics (BLS) estimates that wages represent </w:t>
      </w:r>
      <w:r w:rsidR="002A0F58">
        <w:t>61.7</w:t>
      </w:r>
      <w:r>
        <w:t>% of compensation for State and local government workers.  E</w:t>
      </w:r>
      <w:r w:rsidRPr="00F206A2">
        <w:t xml:space="preserve">mployer Costs for Employee Compensation, U.S. Bureau of Labor Statistics, </w:t>
      </w:r>
      <w:hyperlink r:id="rId4" w:history="1">
        <w:r w:rsidRPr="00F3241B">
          <w:rPr>
            <w:rStyle w:val="Hyperlink"/>
          </w:rPr>
          <w:t>https://www.bls.gov/news.release/archives/ecec_09162021.pdf</w:t>
        </w:r>
      </w:hyperlink>
      <w:r>
        <w:t xml:space="preserve">, last accessed </w:t>
      </w:r>
      <w:r w:rsidR="008743A7">
        <w:t>April 12, 2022</w:t>
      </w:r>
      <w:r>
        <w:t xml:space="preserve">. </w:t>
      </w:r>
    </w:p>
  </w:footnote>
  <w:footnote w:id="8">
    <w:p w14:paraId="09D0B4DC" w14:textId="77777777" w:rsidR="00654F72" w:rsidRDefault="00654F72" w:rsidP="00C92742">
      <w:pPr>
        <w:pStyle w:val="FootnoteText"/>
      </w:pPr>
      <w:r>
        <w:rPr>
          <w:rStyle w:val="FootnoteReference"/>
        </w:rPr>
        <w:footnoteRef/>
      </w:r>
      <w:r>
        <w:t xml:space="preserve"> </w:t>
      </w:r>
      <w:r w:rsidRPr="00252435">
        <w:t>Specifica</w:t>
      </w:r>
      <w:r>
        <w:t xml:space="preserve">lly explain how the agency will </w:t>
      </w:r>
      <w:r w:rsidRPr="00252435">
        <w:t>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0854F" w14:textId="77777777" w:rsidR="00654F72" w:rsidRDefault="00654F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07EE"/>
    <w:multiLevelType w:val="hybridMultilevel"/>
    <w:tmpl w:val="E2D0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02D3E"/>
    <w:multiLevelType w:val="hybridMultilevel"/>
    <w:tmpl w:val="DD7A3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66092"/>
    <w:multiLevelType w:val="hybridMultilevel"/>
    <w:tmpl w:val="15607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F49A0"/>
    <w:multiLevelType w:val="hybridMultilevel"/>
    <w:tmpl w:val="6D80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B0F9B"/>
    <w:multiLevelType w:val="hybridMultilevel"/>
    <w:tmpl w:val="B10CC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06365E"/>
    <w:multiLevelType w:val="hybridMultilevel"/>
    <w:tmpl w:val="D8607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D3FFD"/>
    <w:multiLevelType w:val="hybridMultilevel"/>
    <w:tmpl w:val="08842600"/>
    <w:lvl w:ilvl="0" w:tplc="0FB867D8">
      <w:start w:val="2"/>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863FAE"/>
    <w:multiLevelType w:val="hybridMultilevel"/>
    <w:tmpl w:val="5CF6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A61BC7"/>
    <w:multiLevelType w:val="hybridMultilevel"/>
    <w:tmpl w:val="CA9EA11C"/>
    <w:lvl w:ilvl="0" w:tplc="B7780AC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269A1AB5"/>
    <w:multiLevelType w:val="hybridMultilevel"/>
    <w:tmpl w:val="0B7256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8DC4C0A"/>
    <w:multiLevelType w:val="multilevel"/>
    <w:tmpl w:val="DD9EB024"/>
    <w:lvl w:ilvl="0">
      <w:start w:val="1"/>
      <w:numFmt w:val="decimal"/>
      <w:pStyle w:val="Heading1"/>
      <w:lvlText w:val="%1."/>
      <w:lvlJc w:val="left"/>
      <w:pPr>
        <w:ind w:left="540" w:hanging="360"/>
      </w:pPr>
    </w:lvl>
    <w:lvl w:ilvl="1">
      <w:start w:val="1"/>
      <w:numFmt w:val="decimal"/>
      <w:lvlText w:val="%1.%2"/>
      <w:lvlJc w:val="left"/>
      <w:pPr>
        <w:ind w:left="756" w:hanging="576"/>
      </w:pPr>
    </w:lvl>
    <w:lvl w:ilvl="2">
      <w:start w:val="1"/>
      <w:numFmt w:val="decimal"/>
      <w:lvlText w:val="%1.%2.%3"/>
      <w:lvlJc w:val="left"/>
      <w:pPr>
        <w:ind w:left="900" w:hanging="720"/>
      </w:pPr>
    </w:lvl>
    <w:lvl w:ilvl="3">
      <w:start w:val="1"/>
      <w:numFmt w:val="decimal"/>
      <w:lvlText w:val="%1.%2.%3.%4"/>
      <w:lvlJc w:val="left"/>
      <w:pPr>
        <w:ind w:left="1044" w:hanging="864"/>
      </w:pPr>
    </w:lvl>
    <w:lvl w:ilvl="4">
      <w:start w:val="1"/>
      <w:numFmt w:val="decimal"/>
      <w:lvlText w:val="%1.%2.%3.%4.%5"/>
      <w:lvlJc w:val="left"/>
      <w:pPr>
        <w:ind w:left="1188" w:hanging="1008"/>
      </w:pPr>
    </w:lvl>
    <w:lvl w:ilvl="5">
      <w:start w:val="1"/>
      <w:numFmt w:val="decimal"/>
      <w:lvlText w:val="%1.%2.%3.%4.%5.%6"/>
      <w:lvlJc w:val="left"/>
      <w:pPr>
        <w:ind w:left="1332" w:hanging="1152"/>
      </w:pPr>
    </w:lvl>
    <w:lvl w:ilvl="6">
      <w:start w:val="1"/>
      <w:numFmt w:val="decimal"/>
      <w:lvlText w:val="%1.%2.%3.%4.%5.%6.%7"/>
      <w:lvlJc w:val="left"/>
      <w:pPr>
        <w:ind w:left="1476" w:hanging="1296"/>
      </w:pPr>
    </w:lvl>
    <w:lvl w:ilvl="7">
      <w:start w:val="1"/>
      <w:numFmt w:val="decimal"/>
      <w:lvlText w:val="%1.%2.%3.%4.%5.%6.%7.%8"/>
      <w:lvlJc w:val="left"/>
      <w:pPr>
        <w:ind w:left="1620" w:hanging="1440"/>
      </w:pPr>
    </w:lvl>
    <w:lvl w:ilvl="8">
      <w:start w:val="1"/>
      <w:numFmt w:val="decimal"/>
      <w:lvlText w:val="%1.%2.%3.%4.%5.%6.%7.%8.%9"/>
      <w:lvlJc w:val="left"/>
      <w:pPr>
        <w:ind w:left="1764" w:hanging="1584"/>
      </w:pPr>
    </w:lvl>
  </w:abstractNum>
  <w:abstractNum w:abstractNumId="12" w15:restartNumberingAfterBreak="0">
    <w:nsid w:val="2C7F3854"/>
    <w:multiLevelType w:val="hybridMultilevel"/>
    <w:tmpl w:val="4D541F98"/>
    <w:lvl w:ilvl="0" w:tplc="EF4CC3A8">
      <w:start w:val="1"/>
      <w:numFmt w:val="bullet"/>
      <w:lvlText w:val=""/>
      <w:lvlJc w:val="left"/>
      <w:pPr>
        <w:tabs>
          <w:tab w:val="num" w:pos="720"/>
        </w:tabs>
        <w:ind w:left="720" w:hanging="360"/>
      </w:pPr>
      <w:rPr>
        <w:rFonts w:ascii="Symbol" w:hAnsi="Symbol" w:hint="default"/>
      </w:rPr>
    </w:lvl>
    <w:lvl w:ilvl="1" w:tplc="A0CE9ABA">
      <w:start w:val="1"/>
      <w:numFmt w:val="bullet"/>
      <w:lvlText w:val="o"/>
      <w:lvlJc w:val="left"/>
      <w:pPr>
        <w:tabs>
          <w:tab w:val="num" w:pos="1440"/>
        </w:tabs>
        <w:ind w:left="1440" w:hanging="360"/>
      </w:pPr>
      <w:rPr>
        <w:rFonts w:ascii="Courier New" w:hAnsi="Courier New" w:hint="default"/>
      </w:rPr>
    </w:lvl>
    <w:lvl w:ilvl="2" w:tplc="447A4F58">
      <w:start w:val="1"/>
      <w:numFmt w:val="bullet"/>
      <w:lvlText w:val=""/>
      <w:lvlJc w:val="left"/>
      <w:pPr>
        <w:tabs>
          <w:tab w:val="num" w:pos="2160"/>
        </w:tabs>
        <w:ind w:left="2160" w:hanging="360"/>
      </w:pPr>
      <w:rPr>
        <w:rFonts w:ascii="Wingdings" w:hAnsi="Wingdings" w:hint="default"/>
      </w:rPr>
    </w:lvl>
    <w:lvl w:ilvl="3" w:tplc="55BA1C2A">
      <w:start w:val="1"/>
      <w:numFmt w:val="bullet"/>
      <w:lvlText w:val=""/>
      <w:lvlJc w:val="left"/>
      <w:pPr>
        <w:tabs>
          <w:tab w:val="num" w:pos="2880"/>
        </w:tabs>
        <w:ind w:left="2880" w:hanging="360"/>
      </w:pPr>
      <w:rPr>
        <w:rFonts w:ascii="Symbol" w:hAnsi="Symbol" w:hint="default"/>
      </w:rPr>
    </w:lvl>
    <w:lvl w:ilvl="4" w:tplc="B83C5422">
      <w:start w:val="1"/>
      <w:numFmt w:val="bullet"/>
      <w:lvlText w:val="o"/>
      <w:lvlJc w:val="left"/>
      <w:pPr>
        <w:tabs>
          <w:tab w:val="num" w:pos="3600"/>
        </w:tabs>
        <w:ind w:left="3600" w:hanging="360"/>
      </w:pPr>
      <w:rPr>
        <w:rFonts w:ascii="Courier New" w:hAnsi="Courier New" w:hint="default"/>
      </w:rPr>
    </w:lvl>
    <w:lvl w:ilvl="5" w:tplc="2ADC9244">
      <w:start w:val="1"/>
      <w:numFmt w:val="bullet"/>
      <w:lvlText w:val=""/>
      <w:lvlJc w:val="left"/>
      <w:pPr>
        <w:tabs>
          <w:tab w:val="num" w:pos="4320"/>
        </w:tabs>
        <w:ind w:left="4320" w:hanging="360"/>
      </w:pPr>
      <w:rPr>
        <w:rFonts w:ascii="Wingdings" w:hAnsi="Wingdings" w:hint="default"/>
      </w:rPr>
    </w:lvl>
    <w:lvl w:ilvl="6" w:tplc="BBF2B67E">
      <w:start w:val="1"/>
      <w:numFmt w:val="bullet"/>
      <w:lvlText w:val=""/>
      <w:lvlJc w:val="left"/>
      <w:pPr>
        <w:tabs>
          <w:tab w:val="num" w:pos="5040"/>
        </w:tabs>
        <w:ind w:left="5040" w:hanging="360"/>
      </w:pPr>
      <w:rPr>
        <w:rFonts w:ascii="Symbol" w:hAnsi="Symbol" w:hint="default"/>
      </w:rPr>
    </w:lvl>
    <w:lvl w:ilvl="7" w:tplc="A8B6E0F6">
      <w:start w:val="1"/>
      <w:numFmt w:val="bullet"/>
      <w:lvlText w:val="o"/>
      <w:lvlJc w:val="left"/>
      <w:pPr>
        <w:tabs>
          <w:tab w:val="num" w:pos="5760"/>
        </w:tabs>
        <w:ind w:left="5760" w:hanging="360"/>
      </w:pPr>
      <w:rPr>
        <w:rFonts w:ascii="Courier New" w:hAnsi="Courier New" w:hint="default"/>
      </w:rPr>
    </w:lvl>
    <w:lvl w:ilvl="8" w:tplc="C97E6A8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3E8785"/>
    <w:multiLevelType w:val="hybridMultilevel"/>
    <w:tmpl w:val="64DA8DC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8E44A37"/>
    <w:multiLevelType w:val="hybridMultilevel"/>
    <w:tmpl w:val="12CA3754"/>
    <w:lvl w:ilvl="0" w:tplc="8AF8B5EE">
      <w:start w:val="1"/>
      <w:numFmt w:val="decimal"/>
      <w:pStyle w:val="Heading2"/>
      <w:lvlText w:val="A%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E63286"/>
    <w:multiLevelType w:val="hybridMultilevel"/>
    <w:tmpl w:val="FC5C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743FD6"/>
    <w:multiLevelType w:val="hybridMultilevel"/>
    <w:tmpl w:val="70CEF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6D0BD3"/>
    <w:multiLevelType w:val="hybridMultilevel"/>
    <w:tmpl w:val="F73E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EB158A"/>
    <w:multiLevelType w:val="hybridMultilevel"/>
    <w:tmpl w:val="EA3C9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5F035C"/>
    <w:multiLevelType w:val="hybridMultilevel"/>
    <w:tmpl w:val="079A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455BB4"/>
    <w:multiLevelType w:val="hybridMultilevel"/>
    <w:tmpl w:val="AE2A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3D14A6"/>
    <w:multiLevelType w:val="hybridMultilevel"/>
    <w:tmpl w:val="8D3A6F1C"/>
    <w:lvl w:ilvl="0" w:tplc="04090001">
      <w:numFmt w:val="bullet"/>
      <w:lvlText w:val=""/>
      <w:lvlJc w:val="left"/>
      <w:pPr>
        <w:tabs>
          <w:tab w:val="num" w:pos="1080"/>
        </w:tabs>
        <w:ind w:left="1080" w:hanging="72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6479D6"/>
    <w:multiLevelType w:val="hybridMultilevel"/>
    <w:tmpl w:val="CD9C7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3F05B4"/>
    <w:multiLevelType w:val="hybridMultilevel"/>
    <w:tmpl w:val="F71ED3B6"/>
    <w:lvl w:ilvl="0" w:tplc="8140DE16">
      <w:start w:val="1"/>
      <w:numFmt w:val="decimal"/>
      <w:pStyle w:val="Heading3"/>
      <w:lvlText w:val="A%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5E2A18"/>
    <w:multiLevelType w:val="hybridMultilevel"/>
    <w:tmpl w:val="32868F7E"/>
    <w:lvl w:ilvl="0" w:tplc="95B8366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90A69BE"/>
    <w:multiLevelType w:val="hybridMultilevel"/>
    <w:tmpl w:val="CBEA7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6C4E9D"/>
    <w:multiLevelType w:val="hybridMultilevel"/>
    <w:tmpl w:val="67A0D924"/>
    <w:lvl w:ilvl="0" w:tplc="6E16CA68">
      <w:start w:val="1"/>
      <w:numFmt w:val="decimal"/>
      <w:lvlText w:val="%1."/>
      <w:lvlJc w:val="left"/>
      <w:pPr>
        <w:tabs>
          <w:tab w:val="num" w:pos="720"/>
        </w:tabs>
        <w:ind w:left="720" w:hanging="360"/>
      </w:pPr>
      <w:rPr>
        <w:rFonts w:hint="default"/>
      </w:rPr>
    </w:lvl>
    <w:lvl w:ilvl="1" w:tplc="04090019">
      <w:start w:val="1"/>
      <w:numFmt w:val="bullet"/>
      <w:lvlText w:val=""/>
      <w:lvlJc w:val="left"/>
      <w:pPr>
        <w:tabs>
          <w:tab w:val="num" w:pos="1800"/>
        </w:tabs>
        <w:ind w:left="1800" w:hanging="720"/>
      </w:pPr>
      <w:rPr>
        <w:rFonts w:ascii="Symbol" w:hAnsi="Symbol" w:hint="default"/>
        <w:sz w:val="24"/>
        <w:szCs w:val="24"/>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CB7C63"/>
    <w:multiLevelType w:val="hybridMultilevel"/>
    <w:tmpl w:val="598CB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C6C4B"/>
    <w:multiLevelType w:val="hybridMultilevel"/>
    <w:tmpl w:val="7C04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D13838"/>
    <w:multiLevelType w:val="hybridMultilevel"/>
    <w:tmpl w:val="C3FC5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1"/>
  </w:num>
  <w:num w:numId="3">
    <w:abstractNumId w:val="11"/>
  </w:num>
  <w:num w:numId="4">
    <w:abstractNumId w:val="7"/>
  </w:num>
  <w:num w:numId="5">
    <w:abstractNumId w:val="24"/>
  </w:num>
  <w:num w:numId="6">
    <w:abstractNumId w:val="17"/>
  </w:num>
  <w:num w:numId="7">
    <w:abstractNumId w:val="6"/>
  </w:num>
  <w:num w:numId="8">
    <w:abstractNumId w:val="2"/>
  </w:num>
  <w:num w:numId="9">
    <w:abstractNumId w:val="0"/>
  </w:num>
  <w:num w:numId="10">
    <w:abstractNumId w:val="8"/>
  </w:num>
  <w:num w:numId="11">
    <w:abstractNumId w:val="22"/>
  </w:num>
  <w:num w:numId="12">
    <w:abstractNumId w:val="19"/>
  </w:num>
  <w:num w:numId="13">
    <w:abstractNumId w:val="29"/>
  </w:num>
  <w:num w:numId="14">
    <w:abstractNumId w:val="5"/>
  </w:num>
  <w:num w:numId="15">
    <w:abstractNumId w:val="25"/>
  </w:num>
  <w:num w:numId="16">
    <w:abstractNumId w:val="18"/>
  </w:num>
  <w:num w:numId="17">
    <w:abstractNumId w:val="9"/>
  </w:num>
  <w:num w:numId="18">
    <w:abstractNumId w:val="15"/>
  </w:num>
  <w:num w:numId="19">
    <w:abstractNumId w:val="28"/>
  </w:num>
  <w:num w:numId="20">
    <w:abstractNumId w:val="3"/>
  </w:num>
  <w:num w:numId="21">
    <w:abstractNumId w:val="16"/>
  </w:num>
  <w:num w:numId="22">
    <w:abstractNumId w:val="26"/>
  </w:num>
  <w:num w:numId="23">
    <w:abstractNumId w:val="23"/>
  </w:num>
  <w:num w:numId="24">
    <w:abstractNumId w:val="14"/>
  </w:num>
  <w:num w:numId="25">
    <w:abstractNumId w:val="4"/>
  </w:num>
  <w:num w:numId="26">
    <w:abstractNumId w:val="20"/>
  </w:num>
  <w:num w:numId="27">
    <w:abstractNumId w:val="13"/>
  </w:num>
  <w:num w:numId="28">
    <w:abstractNumId w:val="1"/>
  </w:num>
  <w:num w:numId="29">
    <w:abstractNumId w:val="27"/>
  </w:num>
  <w:num w:numId="30">
    <w:abstractNumId w:val="21"/>
  </w:num>
  <w:num w:numId="31">
    <w:abstractNumId w:val="12"/>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936"/>
    <w:rsid w:val="00000F98"/>
    <w:rsid w:val="00002223"/>
    <w:rsid w:val="00003574"/>
    <w:rsid w:val="00006DE1"/>
    <w:rsid w:val="0001133D"/>
    <w:rsid w:val="00011681"/>
    <w:rsid w:val="000163E6"/>
    <w:rsid w:val="00016918"/>
    <w:rsid w:val="00017E67"/>
    <w:rsid w:val="000218F0"/>
    <w:rsid w:val="000223E3"/>
    <w:rsid w:val="0002498C"/>
    <w:rsid w:val="00024D25"/>
    <w:rsid w:val="00027EB0"/>
    <w:rsid w:val="00030400"/>
    <w:rsid w:val="000405EE"/>
    <w:rsid w:val="00044CF0"/>
    <w:rsid w:val="000463D9"/>
    <w:rsid w:val="000467E7"/>
    <w:rsid w:val="000475D1"/>
    <w:rsid w:val="00051C03"/>
    <w:rsid w:val="000536A3"/>
    <w:rsid w:val="0005480C"/>
    <w:rsid w:val="00055F0D"/>
    <w:rsid w:val="00056142"/>
    <w:rsid w:val="000702EC"/>
    <w:rsid w:val="00082697"/>
    <w:rsid w:val="000876C7"/>
    <w:rsid w:val="00087D38"/>
    <w:rsid w:val="00090A79"/>
    <w:rsid w:val="00090F13"/>
    <w:rsid w:val="00091B46"/>
    <w:rsid w:val="00095AF7"/>
    <w:rsid w:val="000961A4"/>
    <w:rsid w:val="000975A3"/>
    <w:rsid w:val="000A4AEE"/>
    <w:rsid w:val="000B0616"/>
    <w:rsid w:val="000B0DD0"/>
    <w:rsid w:val="000B176E"/>
    <w:rsid w:val="000B7C45"/>
    <w:rsid w:val="000C5487"/>
    <w:rsid w:val="000D1D18"/>
    <w:rsid w:val="000D5D9B"/>
    <w:rsid w:val="000D6E11"/>
    <w:rsid w:val="000D6E8B"/>
    <w:rsid w:val="000E05F7"/>
    <w:rsid w:val="000E34C5"/>
    <w:rsid w:val="000E4A15"/>
    <w:rsid w:val="000E62EF"/>
    <w:rsid w:val="000F2692"/>
    <w:rsid w:val="000F288B"/>
    <w:rsid w:val="000F4E45"/>
    <w:rsid w:val="000F7060"/>
    <w:rsid w:val="000F7734"/>
    <w:rsid w:val="00102663"/>
    <w:rsid w:val="00102F76"/>
    <w:rsid w:val="00103120"/>
    <w:rsid w:val="00104DB7"/>
    <w:rsid w:val="00105992"/>
    <w:rsid w:val="00106B04"/>
    <w:rsid w:val="00110E3B"/>
    <w:rsid w:val="0011291E"/>
    <w:rsid w:val="001236F4"/>
    <w:rsid w:val="00123F4D"/>
    <w:rsid w:val="00124CFE"/>
    <w:rsid w:val="00125D6E"/>
    <w:rsid w:val="00127292"/>
    <w:rsid w:val="00130D60"/>
    <w:rsid w:val="00133347"/>
    <w:rsid w:val="00141ACE"/>
    <w:rsid w:val="00141B39"/>
    <w:rsid w:val="00141D1F"/>
    <w:rsid w:val="00143534"/>
    <w:rsid w:val="00145838"/>
    <w:rsid w:val="001468FE"/>
    <w:rsid w:val="00146FD0"/>
    <w:rsid w:val="0014795C"/>
    <w:rsid w:val="00147B85"/>
    <w:rsid w:val="00153BBD"/>
    <w:rsid w:val="00155681"/>
    <w:rsid w:val="00155A97"/>
    <w:rsid w:val="00165B38"/>
    <w:rsid w:val="001729A8"/>
    <w:rsid w:val="00176287"/>
    <w:rsid w:val="00177396"/>
    <w:rsid w:val="001848CD"/>
    <w:rsid w:val="00192C03"/>
    <w:rsid w:val="00192E80"/>
    <w:rsid w:val="00194B64"/>
    <w:rsid w:val="001A0207"/>
    <w:rsid w:val="001A0AC5"/>
    <w:rsid w:val="001A34F5"/>
    <w:rsid w:val="001A4AE1"/>
    <w:rsid w:val="001A567A"/>
    <w:rsid w:val="001B0709"/>
    <w:rsid w:val="001B2549"/>
    <w:rsid w:val="001B496C"/>
    <w:rsid w:val="001B54A5"/>
    <w:rsid w:val="001B602C"/>
    <w:rsid w:val="001C038F"/>
    <w:rsid w:val="001C04C3"/>
    <w:rsid w:val="001C0D66"/>
    <w:rsid w:val="001C2297"/>
    <w:rsid w:val="001C3063"/>
    <w:rsid w:val="001C343B"/>
    <w:rsid w:val="001C4D82"/>
    <w:rsid w:val="001D001D"/>
    <w:rsid w:val="001D4A14"/>
    <w:rsid w:val="001D5297"/>
    <w:rsid w:val="001D7D9A"/>
    <w:rsid w:val="001E0DF6"/>
    <w:rsid w:val="001E1161"/>
    <w:rsid w:val="001E5397"/>
    <w:rsid w:val="001F1AB4"/>
    <w:rsid w:val="001F33EC"/>
    <w:rsid w:val="001F39A7"/>
    <w:rsid w:val="001F5E3B"/>
    <w:rsid w:val="001F5FDC"/>
    <w:rsid w:val="001F739D"/>
    <w:rsid w:val="00203214"/>
    <w:rsid w:val="00205D4E"/>
    <w:rsid w:val="00206006"/>
    <w:rsid w:val="002147CC"/>
    <w:rsid w:val="00214E95"/>
    <w:rsid w:val="00217153"/>
    <w:rsid w:val="00220832"/>
    <w:rsid w:val="0022346B"/>
    <w:rsid w:val="00224B0F"/>
    <w:rsid w:val="002254FD"/>
    <w:rsid w:val="00226231"/>
    <w:rsid w:val="00227666"/>
    <w:rsid w:val="0023058D"/>
    <w:rsid w:val="0023090E"/>
    <w:rsid w:val="00230F6C"/>
    <w:rsid w:val="002322C6"/>
    <w:rsid w:val="00233B9D"/>
    <w:rsid w:val="00234941"/>
    <w:rsid w:val="00240C54"/>
    <w:rsid w:val="00241598"/>
    <w:rsid w:val="00244A95"/>
    <w:rsid w:val="0024684A"/>
    <w:rsid w:val="002509AC"/>
    <w:rsid w:val="0025176A"/>
    <w:rsid w:val="002522F8"/>
    <w:rsid w:val="00252577"/>
    <w:rsid w:val="00252C7D"/>
    <w:rsid w:val="00253CB8"/>
    <w:rsid w:val="00257772"/>
    <w:rsid w:val="00264E2A"/>
    <w:rsid w:val="0026557B"/>
    <w:rsid w:val="00265865"/>
    <w:rsid w:val="002755F1"/>
    <w:rsid w:val="002805D9"/>
    <w:rsid w:val="002849C6"/>
    <w:rsid w:val="00290A87"/>
    <w:rsid w:val="00290F34"/>
    <w:rsid w:val="002919E8"/>
    <w:rsid w:val="002930C9"/>
    <w:rsid w:val="00293881"/>
    <w:rsid w:val="002A0842"/>
    <w:rsid w:val="002A0F58"/>
    <w:rsid w:val="002A2A9D"/>
    <w:rsid w:val="002A7497"/>
    <w:rsid w:val="002B1C13"/>
    <w:rsid w:val="002B29CE"/>
    <w:rsid w:val="002B4290"/>
    <w:rsid w:val="002B49D8"/>
    <w:rsid w:val="002B5EB5"/>
    <w:rsid w:val="002B6739"/>
    <w:rsid w:val="002B6C5F"/>
    <w:rsid w:val="002B7844"/>
    <w:rsid w:val="002C2367"/>
    <w:rsid w:val="002C46E6"/>
    <w:rsid w:val="002C5F0D"/>
    <w:rsid w:val="002C7B69"/>
    <w:rsid w:val="002D36FC"/>
    <w:rsid w:val="002D3A3E"/>
    <w:rsid w:val="002D5F8C"/>
    <w:rsid w:val="002E032F"/>
    <w:rsid w:val="002E0346"/>
    <w:rsid w:val="002E19F2"/>
    <w:rsid w:val="002E29C2"/>
    <w:rsid w:val="002E2DBF"/>
    <w:rsid w:val="002E57AA"/>
    <w:rsid w:val="002F3C49"/>
    <w:rsid w:val="002F3C96"/>
    <w:rsid w:val="002F610F"/>
    <w:rsid w:val="002F7611"/>
    <w:rsid w:val="003012C4"/>
    <w:rsid w:val="00302C94"/>
    <w:rsid w:val="00302EB0"/>
    <w:rsid w:val="0030314E"/>
    <w:rsid w:val="003046ED"/>
    <w:rsid w:val="003205D6"/>
    <w:rsid w:val="00320985"/>
    <w:rsid w:val="003236ED"/>
    <w:rsid w:val="00325525"/>
    <w:rsid w:val="00327D13"/>
    <w:rsid w:val="00334A2C"/>
    <w:rsid w:val="0033549F"/>
    <w:rsid w:val="00335C5F"/>
    <w:rsid w:val="003460CB"/>
    <w:rsid w:val="00346F12"/>
    <w:rsid w:val="0035375B"/>
    <w:rsid w:val="0035428E"/>
    <w:rsid w:val="00375CF3"/>
    <w:rsid w:val="003821BB"/>
    <w:rsid w:val="003827BE"/>
    <w:rsid w:val="0038452A"/>
    <w:rsid w:val="0038567F"/>
    <w:rsid w:val="00385770"/>
    <w:rsid w:val="003858D1"/>
    <w:rsid w:val="003906EA"/>
    <w:rsid w:val="00395693"/>
    <w:rsid w:val="0039625C"/>
    <w:rsid w:val="00397EF0"/>
    <w:rsid w:val="003A342D"/>
    <w:rsid w:val="003A4C2C"/>
    <w:rsid w:val="003A665C"/>
    <w:rsid w:val="003A7254"/>
    <w:rsid w:val="003B0B47"/>
    <w:rsid w:val="003B3BCD"/>
    <w:rsid w:val="003B473A"/>
    <w:rsid w:val="003B583B"/>
    <w:rsid w:val="003B601A"/>
    <w:rsid w:val="003B6A59"/>
    <w:rsid w:val="003B72F8"/>
    <w:rsid w:val="003C27BE"/>
    <w:rsid w:val="003C3511"/>
    <w:rsid w:val="003C7B1E"/>
    <w:rsid w:val="003D158C"/>
    <w:rsid w:val="003D2191"/>
    <w:rsid w:val="003D3C63"/>
    <w:rsid w:val="003D49E6"/>
    <w:rsid w:val="003D6225"/>
    <w:rsid w:val="003D70F5"/>
    <w:rsid w:val="003E26A1"/>
    <w:rsid w:val="003E3784"/>
    <w:rsid w:val="003E7B81"/>
    <w:rsid w:val="003F0A5C"/>
    <w:rsid w:val="003F1B4A"/>
    <w:rsid w:val="003F24AB"/>
    <w:rsid w:val="003F7076"/>
    <w:rsid w:val="003F7BF9"/>
    <w:rsid w:val="003F7EE3"/>
    <w:rsid w:val="00401B7A"/>
    <w:rsid w:val="00403445"/>
    <w:rsid w:val="004058BB"/>
    <w:rsid w:val="0040711C"/>
    <w:rsid w:val="00407804"/>
    <w:rsid w:val="00407B2B"/>
    <w:rsid w:val="00407C9A"/>
    <w:rsid w:val="00416610"/>
    <w:rsid w:val="004168D6"/>
    <w:rsid w:val="00421D0B"/>
    <w:rsid w:val="004227B1"/>
    <w:rsid w:val="00427D96"/>
    <w:rsid w:val="00431342"/>
    <w:rsid w:val="0043239D"/>
    <w:rsid w:val="00434CD4"/>
    <w:rsid w:val="00436C80"/>
    <w:rsid w:val="00440001"/>
    <w:rsid w:val="00441CE3"/>
    <w:rsid w:val="00443776"/>
    <w:rsid w:val="0044598B"/>
    <w:rsid w:val="004550EA"/>
    <w:rsid w:val="00455EE0"/>
    <w:rsid w:val="0045632B"/>
    <w:rsid w:val="004619D2"/>
    <w:rsid w:val="0046307F"/>
    <w:rsid w:val="00463D17"/>
    <w:rsid w:val="004646F3"/>
    <w:rsid w:val="00465703"/>
    <w:rsid w:val="00465F2D"/>
    <w:rsid w:val="00467DE9"/>
    <w:rsid w:val="004710E4"/>
    <w:rsid w:val="004728E1"/>
    <w:rsid w:val="00472BF9"/>
    <w:rsid w:val="004768DB"/>
    <w:rsid w:val="00476A5E"/>
    <w:rsid w:val="00482779"/>
    <w:rsid w:val="00484550"/>
    <w:rsid w:val="00491808"/>
    <w:rsid w:val="0049264C"/>
    <w:rsid w:val="004964CD"/>
    <w:rsid w:val="0049791D"/>
    <w:rsid w:val="004A0A3D"/>
    <w:rsid w:val="004A15C2"/>
    <w:rsid w:val="004A486A"/>
    <w:rsid w:val="004C0AF3"/>
    <w:rsid w:val="004C13D2"/>
    <w:rsid w:val="004C1B31"/>
    <w:rsid w:val="004C1E0F"/>
    <w:rsid w:val="004C4533"/>
    <w:rsid w:val="004D2499"/>
    <w:rsid w:val="004D3043"/>
    <w:rsid w:val="004D4CB5"/>
    <w:rsid w:val="004D7AAB"/>
    <w:rsid w:val="004E00E5"/>
    <w:rsid w:val="004E2C9F"/>
    <w:rsid w:val="004E677A"/>
    <w:rsid w:val="004F02EB"/>
    <w:rsid w:val="004F30B9"/>
    <w:rsid w:val="004F450D"/>
    <w:rsid w:val="00505B76"/>
    <w:rsid w:val="005113CC"/>
    <w:rsid w:val="005214DC"/>
    <w:rsid w:val="00521AC5"/>
    <w:rsid w:val="00524B44"/>
    <w:rsid w:val="00527175"/>
    <w:rsid w:val="00527D6B"/>
    <w:rsid w:val="00533275"/>
    <w:rsid w:val="0054464E"/>
    <w:rsid w:val="00544C46"/>
    <w:rsid w:val="00547C00"/>
    <w:rsid w:val="00551EB2"/>
    <w:rsid w:val="00555850"/>
    <w:rsid w:val="00561841"/>
    <w:rsid w:val="0056241B"/>
    <w:rsid w:val="0057495E"/>
    <w:rsid w:val="0057675F"/>
    <w:rsid w:val="00577E17"/>
    <w:rsid w:val="0058115B"/>
    <w:rsid w:val="00585AEC"/>
    <w:rsid w:val="005878F3"/>
    <w:rsid w:val="00590AD6"/>
    <w:rsid w:val="00590B36"/>
    <w:rsid w:val="005948AC"/>
    <w:rsid w:val="005A0045"/>
    <w:rsid w:val="005A0FBD"/>
    <w:rsid w:val="005A4E25"/>
    <w:rsid w:val="005B4818"/>
    <w:rsid w:val="005B5492"/>
    <w:rsid w:val="005B63EB"/>
    <w:rsid w:val="005B709D"/>
    <w:rsid w:val="005C2B70"/>
    <w:rsid w:val="005C4350"/>
    <w:rsid w:val="005C496A"/>
    <w:rsid w:val="005C5038"/>
    <w:rsid w:val="005C551E"/>
    <w:rsid w:val="005C7A33"/>
    <w:rsid w:val="005D2EFD"/>
    <w:rsid w:val="005D5BB4"/>
    <w:rsid w:val="005D64B3"/>
    <w:rsid w:val="005D7D77"/>
    <w:rsid w:val="005E1A85"/>
    <w:rsid w:val="005E291F"/>
    <w:rsid w:val="005E2DA5"/>
    <w:rsid w:val="005E414C"/>
    <w:rsid w:val="005E508F"/>
    <w:rsid w:val="005F22DB"/>
    <w:rsid w:val="005F6EB0"/>
    <w:rsid w:val="005F700A"/>
    <w:rsid w:val="005F7F43"/>
    <w:rsid w:val="00605CF9"/>
    <w:rsid w:val="006104D4"/>
    <w:rsid w:val="00615FA5"/>
    <w:rsid w:val="0062268D"/>
    <w:rsid w:val="00624D20"/>
    <w:rsid w:val="00627DF1"/>
    <w:rsid w:val="006349E9"/>
    <w:rsid w:val="00643E59"/>
    <w:rsid w:val="00647FDF"/>
    <w:rsid w:val="00652328"/>
    <w:rsid w:val="00652974"/>
    <w:rsid w:val="00653689"/>
    <w:rsid w:val="00653DF7"/>
    <w:rsid w:val="00654F72"/>
    <w:rsid w:val="00656B83"/>
    <w:rsid w:val="00657E73"/>
    <w:rsid w:val="00662924"/>
    <w:rsid w:val="006640D7"/>
    <w:rsid w:val="006643C3"/>
    <w:rsid w:val="00664DB0"/>
    <w:rsid w:val="0067266A"/>
    <w:rsid w:val="00674B72"/>
    <w:rsid w:val="006761F1"/>
    <w:rsid w:val="00683899"/>
    <w:rsid w:val="0068468C"/>
    <w:rsid w:val="00692624"/>
    <w:rsid w:val="00692E39"/>
    <w:rsid w:val="00693A72"/>
    <w:rsid w:val="00695C51"/>
    <w:rsid w:val="006970D4"/>
    <w:rsid w:val="006976E3"/>
    <w:rsid w:val="006A567C"/>
    <w:rsid w:val="006A7BA5"/>
    <w:rsid w:val="006B3558"/>
    <w:rsid w:val="006B46E2"/>
    <w:rsid w:val="006C3CC7"/>
    <w:rsid w:val="006C4B4F"/>
    <w:rsid w:val="006C6E84"/>
    <w:rsid w:val="006D5605"/>
    <w:rsid w:val="006E2914"/>
    <w:rsid w:val="006E4F3E"/>
    <w:rsid w:val="006F3F0F"/>
    <w:rsid w:val="006F440C"/>
    <w:rsid w:val="00704E3C"/>
    <w:rsid w:val="00705DB6"/>
    <w:rsid w:val="00705F6A"/>
    <w:rsid w:val="00706010"/>
    <w:rsid w:val="007067AE"/>
    <w:rsid w:val="00715ACC"/>
    <w:rsid w:val="007170A4"/>
    <w:rsid w:val="00721B89"/>
    <w:rsid w:val="00722CDA"/>
    <w:rsid w:val="007255FB"/>
    <w:rsid w:val="00725A4A"/>
    <w:rsid w:val="007435A2"/>
    <w:rsid w:val="00746936"/>
    <w:rsid w:val="00751710"/>
    <w:rsid w:val="00751FE5"/>
    <w:rsid w:val="0075394F"/>
    <w:rsid w:val="00761F33"/>
    <w:rsid w:val="0076368B"/>
    <w:rsid w:val="00765557"/>
    <w:rsid w:val="0076768F"/>
    <w:rsid w:val="007706ED"/>
    <w:rsid w:val="00771D45"/>
    <w:rsid w:val="00771F94"/>
    <w:rsid w:val="00774EF3"/>
    <w:rsid w:val="007755C2"/>
    <w:rsid w:val="00782B92"/>
    <w:rsid w:val="00785A16"/>
    <w:rsid w:val="007869B7"/>
    <w:rsid w:val="007869D7"/>
    <w:rsid w:val="007966A2"/>
    <w:rsid w:val="0079795E"/>
    <w:rsid w:val="007B0DD7"/>
    <w:rsid w:val="007B3F13"/>
    <w:rsid w:val="007B5A18"/>
    <w:rsid w:val="007B6816"/>
    <w:rsid w:val="007B6B47"/>
    <w:rsid w:val="007B7F22"/>
    <w:rsid w:val="007C15CA"/>
    <w:rsid w:val="007C66B8"/>
    <w:rsid w:val="007C7D10"/>
    <w:rsid w:val="007D6636"/>
    <w:rsid w:val="007E0CEA"/>
    <w:rsid w:val="007E29CD"/>
    <w:rsid w:val="007E2B0B"/>
    <w:rsid w:val="007E2F0F"/>
    <w:rsid w:val="007E3BEF"/>
    <w:rsid w:val="007E513D"/>
    <w:rsid w:val="007E7E35"/>
    <w:rsid w:val="007F057D"/>
    <w:rsid w:val="007F2D56"/>
    <w:rsid w:val="007F61E9"/>
    <w:rsid w:val="00801C6E"/>
    <w:rsid w:val="00802151"/>
    <w:rsid w:val="008043A1"/>
    <w:rsid w:val="0081434E"/>
    <w:rsid w:val="00815184"/>
    <w:rsid w:val="00816C84"/>
    <w:rsid w:val="00817653"/>
    <w:rsid w:val="0082232E"/>
    <w:rsid w:val="00822469"/>
    <w:rsid w:val="00823A11"/>
    <w:rsid w:val="0082647B"/>
    <w:rsid w:val="008339B6"/>
    <w:rsid w:val="00836417"/>
    <w:rsid w:val="00843769"/>
    <w:rsid w:val="00846530"/>
    <w:rsid w:val="00846AF9"/>
    <w:rsid w:val="00851AC4"/>
    <w:rsid w:val="00851E50"/>
    <w:rsid w:val="00855638"/>
    <w:rsid w:val="00856F95"/>
    <w:rsid w:val="0086023B"/>
    <w:rsid w:val="00861F49"/>
    <w:rsid w:val="00863247"/>
    <w:rsid w:val="0086477C"/>
    <w:rsid w:val="00867058"/>
    <w:rsid w:val="00867927"/>
    <w:rsid w:val="00870E93"/>
    <w:rsid w:val="008721AD"/>
    <w:rsid w:val="008722DD"/>
    <w:rsid w:val="008743A7"/>
    <w:rsid w:val="0087527A"/>
    <w:rsid w:val="008760A8"/>
    <w:rsid w:val="0088565F"/>
    <w:rsid w:val="008A2B53"/>
    <w:rsid w:val="008A5589"/>
    <w:rsid w:val="008A5E6A"/>
    <w:rsid w:val="008A753B"/>
    <w:rsid w:val="008B1022"/>
    <w:rsid w:val="008B16C1"/>
    <w:rsid w:val="008B1F76"/>
    <w:rsid w:val="008B4B1B"/>
    <w:rsid w:val="008C08BE"/>
    <w:rsid w:val="008C52CB"/>
    <w:rsid w:val="008C61F5"/>
    <w:rsid w:val="008D5EDE"/>
    <w:rsid w:val="008D63B6"/>
    <w:rsid w:val="008D68B1"/>
    <w:rsid w:val="008E2CE0"/>
    <w:rsid w:val="008E4BA2"/>
    <w:rsid w:val="008E5E32"/>
    <w:rsid w:val="008E6AEA"/>
    <w:rsid w:val="00902C55"/>
    <w:rsid w:val="00904E02"/>
    <w:rsid w:val="00912BB7"/>
    <w:rsid w:val="0091368E"/>
    <w:rsid w:val="00914C51"/>
    <w:rsid w:val="009160AF"/>
    <w:rsid w:val="0091619E"/>
    <w:rsid w:val="00925ADE"/>
    <w:rsid w:val="009264AD"/>
    <w:rsid w:val="009276CA"/>
    <w:rsid w:val="00927E62"/>
    <w:rsid w:val="009314CF"/>
    <w:rsid w:val="009320F2"/>
    <w:rsid w:val="009326B3"/>
    <w:rsid w:val="00932D6D"/>
    <w:rsid w:val="0093382D"/>
    <w:rsid w:val="00936F8A"/>
    <w:rsid w:val="009409CF"/>
    <w:rsid w:val="0094123D"/>
    <w:rsid w:val="00946CFB"/>
    <w:rsid w:val="009516B7"/>
    <w:rsid w:val="009546B2"/>
    <w:rsid w:val="00956E30"/>
    <w:rsid w:val="009577E0"/>
    <w:rsid w:val="00957F91"/>
    <w:rsid w:val="009619AD"/>
    <w:rsid w:val="0096240D"/>
    <w:rsid w:val="009658F3"/>
    <w:rsid w:val="00970954"/>
    <w:rsid w:val="0097320D"/>
    <w:rsid w:val="0097467E"/>
    <w:rsid w:val="00980169"/>
    <w:rsid w:val="009827EC"/>
    <w:rsid w:val="009870FC"/>
    <w:rsid w:val="00991969"/>
    <w:rsid w:val="009949BE"/>
    <w:rsid w:val="00997018"/>
    <w:rsid w:val="0099783B"/>
    <w:rsid w:val="009A13DB"/>
    <w:rsid w:val="009A6B17"/>
    <w:rsid w:val="009A6EB7"/>
    <w:rsid w:val="009B095C"/>
    <w:rsid w:val="009B4CD9"/>
    <w:rsid w:val="009B6D7D"/>
    <w:rsid w:val="009C0402"/>
    <w:rsid w:val="009C3A4D"/>
    <w:rsid w:val="009C48EE"/>
    <w:rsid w:val="009C756C"/>
    <w:rsid w:val="009D03A1"/>
    <w:rsid w:val="009D4520"/>
    <w:rsid w:val="009D642D"/>
    <w:rsid w:val="009D7B97"/>
    <w:rsid w:val="009E1B60"/>
    <w:rsid w:val="009E1BB6"/>
    <w:rsid w:val="009E2D6A"/>
    <w:rsid w:val="009E4840"/>
    <w:rsid w:val="009E66E2"/>
    <w:rsid w:val="009F1427"/>
    <w:rsid w:val="009F2ADF"/>
    <w:rsid w:val="00A03922"/>
    <w:rsid w:val="00A058CA"/>
    <w:rsid w:val="00A06958"/>
    <w:rsid w:val="00A075F8"/>
    <w:rsid w:val="00A10E15"/>
    <w:rsid w:val="00A125D6"/>
    <w:rsid w:val="00A169AC"/>
    <w:rsid w:val="00A21F1A"/>
    <w:rsid w:val="00A23B2D"/>
    <w:rsid w:val="00A23BE0"/>
    <w:rsid w:val="00A24DB7"/>
    <w:rsid w:val="00A24E99"/>
    <w:rsid w:val="00A279E0"/>
    <w:rsid w:val="00A348C9"/>
    <w:rsid w:val="00A3515C"/>
    <w:rsid w:val="00A40DE5"/>
    <w:rsid w:val="00A41657"/>
    <w:rsid w:val="00A420E7"/>
    <w:rsid w:val="00A42254"/>
    <w:rsid w:val="00A46712"/>
    <w:rsid w:val="00A47E5E"/>
    <w:rsid w:val="00A50264"/>
    <w:rsid w:val="00A50FB4"/>
    <w:rsid w:val="00A545F6"/>
    <w:rsid w:val="00A57D04"/>
    <w:rsid w:val="00A6023E"/>
    <w:rsid w:val="00A63E78"/>
    <w:rsid w:val="00A651DF"/>
    <w:rsid w:val="00A6758F"/>
    <w:rsid w:val="00A77B48"/>
    <w:rsid w:val="00A945D7"/>
    <w:rsid w:val="00A94EB1"/>
    <w:rsid w:val="00AA01F6"/>
    <w:rsid w:val="00AA37F1"/>
    <w:rsid w:val="00AA3C57"/>
    <w:rsid w:val="00AA49EC"/>
    <w:rsid w:val="00AA689A"/>
    <w:rsid w:val="00AA6F4A"/>
    <w:rsid w:val="00AB2D0F"/>
    <w:rsid w:val="00AB5984"/>
    <w:rsid w:val="00AB7B99"/>
    <w:rsid w:val="00AC1C74"/>
    <w:rsid w:val="00AC4992"/>
    <w:rsid w:val="00AC57AC"/>
    <w:rsid w:val="00AC797E"/>
    <w:rsid w:val="00AD387D"/>
    <w:rsid w:val="00AE247C"/>
    <w:rsid w:val="00AE5E25"/>
    <w:rsid w:val="00AE6FF3"/>
    <w:rsid w:val="00AF149A"/>
    <w:rsid w:val="00AF2EDD"/>
    <w:rsid w:val="00AF2F0D"/>
    <w:rsid w:val="00B01CE6"/>
    <w:rsid w:val="00B10D6C"/>
    <w:rsid w:val="00B10DA5"/>
    <w:rsid w:val="00B12EC3"/>
    <w:rsid w:val="00B1653E"/>
    <w:rsid w:val="00B22C70"/>
    <w:rsid w:val="00B24984"/>
    <w:rsid w:val="00B32EE4"/>
    <w:rsid w:val="00B33A55"/>
    <w:rsid w:val="00B34DE1"/>
    <w:rsid w:val="00B35D43"/>
    <w:rsid w:val="00B36401"/>
    <w:rsid w:val="00B37163"/>
    <w:rsid w:val="00B41EC4"/>
    <w:rsid w:val="00B46C0D"/>
    <w:rsid w:val="00B519F5"/>
    <w:rsid w:val="00B53EDB"/>
    <w:rsid w:val="00B56B16"/>
    <w:rsid w:val="00B66AF3"/>
    <w:rsid w:val="00B72BEB"/>
    <w:rsid w:val="00B77821"/>
    <w:rsid w:val="00B77E21"/>
    <w:rsid w:val="00B80334"/>
    <w:rsid w:val="00B81097"/>
    <w:rsid w:val="00B82493"/>
    <w:rsid w:val="00B846E1"/>
    <w:rsid w:val="00B84F59"/>
    <w:rsid w:val="00B9014D"/>
    <w:rsid w:val="00B93116"/>
    <w:rsid w:val="00B93DFF"/>
    <w:rsid w:val="00B945F3"/>
    <w:rsid w:val="00B95BCD"/>
    <w:rsid w:val="00BA38F7"/>
    <w:rsid w:val="00BA3E87"/>
    <w:rsid w:val="00BA6580"/>
    <w:rsid w:val="00BA6D88"/>
    <w:rsid w:val="00BB08EF"/>
    <w:rsid w:val="00BB6582"/>
    <w:rsid w:val="00BC3266"/>
    <w:rsid w:val="00BC48BC"/>
    <w:rsid w:val="00BC6070"/>
    <w:rsid w:val="00BC6294"/>
    <w:rsid w:val="00BC69B6"/>
    <w:rsid w:val="00BC7606"/>
    <w:rsid w:val="00BD2884"/>
    <w:rsid w:val="00BD366D"/>
    <w:rsid w:val="00BD52A3"/>
    <w:rsid w:val="00BD5EEF"/>
    <w:rsid w:val="00BE0490"/>
    <w:rsid w:val="00BE0942"/>
    <w:rsid w:val="00BE2F48"/>
    <w:rsid w:val="00BE3623"/>
    <w:rsid w:val="00BE500C"/>
    <w:rsid w:val="00BE518F"/>
    <w:rsid w:val="00BF09E1"/>
    <w:rsid w:val="00BF3191"/>
    <w:rsid w:val="00BF4789"/>
    <w:rsid w:val="00BF6D60"/>
    <w:rsid w:val="00BF6EEB"/>
    <w:rsid w:val="00C01F22"/>
    <w:rsid w:val="00C056DF"/>
    <w:rsid w:val="00C10610"/>
    <w:rsid w:val="00C10F46"/>
    <w:rsid w:val="00C1216E"/>
    <w:rsid w:val="00C14D90"/>
    <w:rsid w:val="00C15EB2"/>
    <w:rsid w:val="00C20A83"/>
    <w:rsid w:val="00C24D4E"/>
    <w:rsid w:val="00C33631"/>
    <w:rsid w:val="00C36ADC"/>
    <w:rsid w:val="00C401CD"/>
    <w:rsid w:val="00C44505"/>
    <w:rsid w:val="00C4568F"/>
    <w:rsid w:val="00C50D75"/>
    <w:rsid w:val="00C51331"/>
    <w:rsid w:val="00C64494"/>
    <w:rsid w:val="00C673EC"/>
    <w:rsid w:val="00C700C8"/>
    <w:rsid w:val="00C71161"/>
    <w:rsid w:val="00C741E6"/>
    <w:rsid w:val="00C74F98"/>
    <w:rsid w:val="00C816B1"/>
    <w:rsid w:val="00C817E4"/>
    <w:rsid w:val="00C839DE"/>
    <w:rsid w:val="00C90FB8"/>
    <w:rsid w:val="00C910CD"/>
    <w:rsid w:val="00C92156"/>
    <w:rsid w:val="00C92742"/>
    <w:rsid w:val="00C9796D"/>
    <w:rsid w:val="00CA401F"/>
    <w:rsid w:val="00CA6657"/>
    <w:rsid w:val="00CA7DAC"/>
    <w:rsid w:val="00CB11C6"/>
    <w:rsid w:val="00CB7E80"/>
    <w:rsid w:val="00CC058E"/>
    <w:rsid w:val="00CC0F79"/>
    <w:rsid w:val="00CC417B"/>
    <w:rsid w:val="00CD37F9"/>
    <w:rsid w:val="00CD75FE"/>
    <w:rsid w:val="00CE0D5C"/>
    <w:rsid w:val="00CE3CFC"/>
    <w:rsid w:val="00CE5BE1"/>
    <w:rsid w:val="00CE7490"/>
    <w:rsid w:val="00CF1F66"/>
    <w:rsid w:val="00CF20FF"/>
    <w:rsid w:val="00CF35D0"/>
    <w:rsid w:val="00CF665D"/>
    <w:rsid w:val="00CF7C1C"/>
    <w:rsid w:val="00D07F76"/>
    <w:rsid w:val="00D1075D"/>
    <w:rsid w:val="00D15156"/>
    <w:rsid w:val="00D15721"/>
    <w:rsid w:val="00D15AE7"/>
    <w:rsid w:val="00D16531"/>
    <w:rsid w:val="00D21D3D"/>
    <w:rsid w:val="00D23495"/>
    <w:rsid w:val="00D24159"/>
    <w:rsid w:val="00D25226"/>
    <w:rsid w:val="00D25E19"/>
    <w:rsid w:val="00D34FF6"/>
    <w:rsid w:val="00D35782"/>
    <w:rsid w:val="00D372D3"/>
    <w:rsid w:val="00D40E0B"/>
    <w:rsid w:val="00D41162"/>
    <w:rsid w:val="00D41C1B"/>
    <w:rsid w:val="00D50CC4"/>
    <w:rsid w:val="00D556D5"/>
    <w:rsid w:val="00D569B5"/>
    <w:rsid w:val="00D56BDC"/>
    <w:rsid w:val="00D600A1"/>
    <w:rsid w:val="00D630B6"/>
    <w:rsid w:val="00D7798A"/>
    <w:rsid w:val="00D9637B"/>
    <w:rsid w:val="00D97F2E"/>
    <w:rsid w:val="00DA566B"/>
    <w:rsid w:val="00DA7D4A"/>
    <w:rsid w:val="00DB360C"/>
    <w:rsid w:val="00DB5A42"/>
    <w:rsid w:val="00DB692D"/>
    <w:rsid w:val="00DC0B1D"/>
    <w:rsid w:val="00DC1D3C"/>
    <w:rsid w:val="00DC56B6"/>
    <w:rsid w:val="00DD195F"/>
    <w:rsid w:val="00DD555A"/>
    <w:rsid w:val="00DE699F"/>
    <w:rsid w:val="00DF0DFC"/>
    <w:rsid w:val="00DF35D6"/>
    <w:rsid w:val="00DF3698"/>
    <w:rsid w:val="00DF506B"/>
    <w:rsid w:val="00DF531C"/>
    <w:rsid w:val="00DF5D17"/>
    <w:rsid w:val="00DF6B00"/>
    <w:rsid w:val="00DF6FB8"/>
    <w:rsid w:val="00DF7AB9"/>
    <w:rsid w:val="00E01D11"/>
    <w:rsid w:val="00E036C0"/>
    <w:rsid w:val="00E03EE2"/>
    <w:rsid w:val="00E0437A"/>
    <w:rsid w:val="00E07002"/>
    <w:rsid w:val="00E0741F"/>
    <w:rsid w:val="00E110F1"/>
    <w:rsid w:val="00E13073"/>
    <w:rsid w:val="00E13C0E"/>
    <w:rsid w:val="00E149A4"/>
    <w:rsid w:val="00E14E72"/>
    <w:rsid w:val="00E1671F"/>
    <w:rsid w:val="00E31128"/>
    <w:rsid w:val="00E34160"/>
    <w:rsid w:val="00E36903"/>
    <w:rsid w:val="00E40118"/>
    <w:rsid w:val="00E40A86"/>
    <w:rsid w:val="00E42EF5"/>
    <w:rsid w:val="00E44DF3"/>
    <w:rsid w:val="00E55EFD"/>
    <w:rsid w:val="00E60796"/>
    <w:rsid w:val="00E63FF8"/>
    <w:rsid w:val="00E650CF"/>
    <w:rsid w:val="00E66831"/>
    <w:rsid w:val="00E671B4"/>
    <w:rsid w:val="00E67312"/>
    <w:rsid w:val="00E70DB4"/>
    <w:rsid w:val="00E84F05"/>
    <w:rsid w:val="00E933B5"/>
    <w:rsid w:val="00E93582"/>
    <w:rsid w:val="00E9480B"/>
    <w:rsid w:val="00EA0FDC"/>
    <w:rsid w:val="00EA3F31"/>
    <w:rsid w:val="00EB3E63"/>
    <w:rsid w:val="00EC21B2"/>
    <w:rsid w:val="00EC3EC3"/>
    <w:rsid w:val="00EC4ED1"/>
    <w:rsid w:val="00EC5691"/>
    <w:rsid w:val="00ED0006"/>
    <w:rsid w:val="00ED02DE"/>
    <w:rsid w:val="00ED4515"/>
    <w:rsid w:val="00EE1DF6"/>
    <w:rsid w:val="00EE35F5"/>
    <w:rsid w:val="00EE4665"/>
    <w:rsid w:val="00EE579D"/>
    <w:rsid w:val="00EE664B"/>
    <w:rsid w:val="00EE67DC"/>
    <w:rsid w:val="00EF325F"/>
    <w:rsid w:val="00EF7752"/>
    <w:rsid w:val="00F01094"/>
    <w:rsid w:val="00F0776A"/>
    <w:rsid w:val="00F14399"/>
    <w:rsid w:val="00F1541F"/>
    <w:rsid w:val="00F21EBD"/>
    <w:rsid w:val="00F22714"/>
    <w:rsid w:val="00F264CF"/>
    <w:rsid w:val="00F275A6"/>
    <w:rsid w:val="00F361F2"/>
    <w:rsid w:val="00F373D8"/>
    <w:rsid w:val="00F37EBA"/>
    <w:rsid w:val="00F40D8A"/>
    <w:rsid w:val="00F43348"/>
    <w:rsid w:val="00F44BBE"/>
    <w:rsid w:val="00F45AA0"/>
    <w:rsid w:val="00F47165"/>
    <w:rsid w:val="00F472FF"/>
    <w:rsid w:val="00F503A7"/>
    <w:rsid w:val="00F50D60"/>
    <w:rsid w:val="00F52B9C"/>
    <w:rsid w:val="00F61163"/>
    <w:rsid w:val="00F61B67"/>
    <w:rsid w:val="00F64A90"/>
    <w:rsid w:val="00F67921"/>
    <w:rsid w:val="00F727FE"/>
    <w:rsid w:val="00F77E8B"/>
    <w:rsid w:val="00F77F46"/>
    <w:rsid w:val="00F81613"/>
    <w:rsid w:val="00F821FC"/>
    <w:rsid w:val="00F82D5F"/>
    <w:rsid w:val="00F8316C"/>
    <w:rsid w:val="00F871ED"/>
    <w:rsid w:val="00F924A8"/>
    <w:rsid w:val="00FA1549"/>
    <w:rsid w:val="00FA46B5"/>
    <w:rsid w:val="00FA50E0"/>
    <w:rsid w:val="00FA785F"/>
    <w:rsid w:val="00FA7F6B"/>
    <w:rsid w:val="00FB2382"/>
    <w:rsid w:val="00FB4C10"/>
    <w:rsid w:val="00FB6045"/>
    <w:rsid w:val="00FC1B10"/>
    <w:rsid w:val="00FC1BC8"/>
    <w:rsid w:val="00FC5814"/>
    <w:rsid w:val="00FC6C3E"/>
    <w:rsid w:val="00FC786D"/>
    <w:rsid w:val="00FC7C21"/>
    <w:rsid w:val="00FD0774"/>
    <w:rsid w:val="00FD160E"/>
    <w:rsid w:val="00FD5514"/>
    <w:rsid w:val="00FD7792"/>
    <w:rsid w:val="00FD7D6C"/>
    <w:rsid w:val="00FE1B9D"/>
    <w:rsid w:val="00FE2144"/>
    <w:rsid w:val="00FE2522"/>
    <w:rsid w:val="00FE41A0"/>
    <w:rsid w:val="00FE5D1C"/>
    <w:rsid w:val="00FE6D97"/>
    <w:rsid w:val="00FF1784"/>
    <w:rsid w:val="00FF329B"/>
    <w:rsid w:val="00FF3819"/>
    <w:rsid w:val="00FF3A81"/>
    <w:rsid w:val="00FF45BC"/>
    <w:rsid w:val="00FF5CB2"/>
    <w:rsid w:val="00FF6C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AA038B"/>
  <w15:docId w15:val="{32F7D9E9-1CBF-4A20-9C15-D51CBF637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F22"/>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71F94"/>
    <w:pPr>
      <w:framePr w:wrap="notBeside" w:vAnchor="text" w:hAnchor="text" w:y="1"/>
      <w:numPr>
        <w:numId w:val="3"/>
      </w:numPr>
      <w:spacing w:before="200"/>
      <w:outlineLvl w:val="0"/>
    </w:pPr>
    <w:rPr>
      <w:rFonts w:ascii="Times New Roman Bold" w:hAnsi="Times New Roman Bold"/>
      <w:b/>
      <w:bCs/>
      <w:caps/>
      <w:spacing w:val="15"/>
    </w:rPr>
  </w:style>
  <w:style w:type="paragraph" w:styleId="Heading2">
    <w:name w:val="heading 2"/>
    <w:basedOn w:val="Normal"/>
    <w:next w:val="Normal"/>
    <w:link w:val="Heading2Char"/>
    <w:uiPriority w:val="9"/>
    <w:unhideWhenUsed/>
    <w:qFormat/>
    <w:rsid w:val="003906EA"/>
    <w:pPr>
      <w:numPr>
        <w:numId w:val="24"/>
      </w:numPr>
      <w:spacing w:before="200"/>
      <w:outlineLvl w:val="1"/>
    </w:pPr>
    <w:rPr>
      <w:caps/>
      <w:spacing w:val="15"/>
    </w:rPr>
  </w:style>
  <w:style w:type="paragraph" w:styleId="Heading3">
    <w:name w:val="heading 3"/>
    <w:basedOn w:val="Normal"/>
    <w:next w:val="Normal"/>
    <w:link w:val="Heading3Char"/>
    <w:uiPriority w:val="9"/>
    <w:unhideWhenUsed/>
    <w:qFormat/>
    <w:rsid w:val="006976E3"/>
    <w:pPr>
      <w:numPr>
        <w:numId w:val="23"/>
      </w:numPr>
      <w:spacing w:before="300"/>
      <w:outlineLvl w:val="2"/>
    </w:pPr>
    <w:rPr>
      <w:caps/>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F94"/>
    <w:rPr>
      <w:rFonts w:ascii="Times New Roman Bold" w:eastAsia="Times New Roman" w:hAnsi="Times New Roman Bold" w:cs="Times New Roman"/>
      <w:b/>
      <w:bCs/>
      <w:caps/>
      <w:spacing w:val="15"/>
      <w:sz w:val="24"/>
      <w:szCs w:val="24"/>
    </w:rPr>
  </w:style>
  <w:style w:type="character" w:customStyle="1" w:styleId="Heading2Char">
    <w:name w:val="Heading 2 Char"/>
    <w:basedOn w:val="DefaultParagraphFont"/>
    <w:link w:val="Heading2"/>
    <w:uiPriority w:val="9"/>
    <w:rsid w:val="003906EA"/>
    <w:rPr>
      <w:rFonts w:ascii="Times New Roman" w:eastAsia="Times New Roman" w:hAnsi="Times New Roman" w:cs="Times New Roman"/>
      <w:caps/>
      <w:spacing w:val="15"/>
      <w:sz w:val="24"/>
      <w:szCs w:val="24"/>
    </w:rPr>
  </w:style>
  <w:style w:type="character" w:customStyle="1" w:styleId="Heading3Char">
    <w:name w:val="Heading 3 Char"/>
    <w:basedOn w:val="DefaultParagraphFont"/>
    <w:link w:val="Heading3"/>
    <w:uiPriority w:val="9"/>
    <w:rsid w:val="006976E3"/>
    <w:rPr>
      <w:rFonts w:ascii="Times New Roman" w:eastAsia="Times New Roman" w:hAnsi="Times New Roman" w:cs="Times New Roman"/>
      <w:caps/>
      <w:spacing w:val="15"/>
      <w:sz w:val="24"/>
      <w:szCs w:val="24"/>
    </w:rPr>
  </w:style>
  <w:style w:type="paragraph" w:styleId="Header">
    <w:name w:val="header"/>
    <w:basedOn w:val="Normal"/>
    <w:link w:val="HeaderChar"/>
    <w:uiPriority w:val="99"/>
    <w:unhideWhenUsed/>
    <w:rsid w:val="00C01F22"/>
    <w:pPr>
      <w:tabs>
        <w:tab w:val="center" w:pos="4680"/>
        <w:tab w:val="right" w:pos="9360"/>
      </w:tabs>
    </w:pPr>
  </w:style>
  <w:style w:type="character" w:customStyle="1" w:styleId="HeaderChar">
    <w:name w:val="Header Char"/>
    <w:basedOn w:val="DefaultParagraphFont"/>
    <w:link w:val="Header"/>
    <w:uiPriority w:val="99"/>
    <w:rsid w:val="00C01F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1F22"/>
    <w:pPr>
      <w:tabs>
        <w:tab w:val="center" w:pos="4680"/>
        <w:tab w:val="right" w:pos="9360"/>
      </w:tabs>
    </w:pPr>
  </w:style>
  <w:style w:type="character" w:customStyle="1" w:styleId="FooterChar">
    <w:name w:val="Footer Char"/>
    <w:basedOn w:val="DefaultParagraphFont"/>
    <w:link w:val="Footer"/>
    <w:uiPriority w:val="99"/>
    <w:rsid w:val="00C01F22"/>
    <w:rPr>
      <w:rFonts w:ascii="Times New Roman" w:eastAsia="Times New Roman" w:hAnsi="Times New Roman" w:cs="Times New Roman"/>
      <w:sz w:val="24"/>
      <w:szCs w:val="24"/>
    </w:rPr>
  </w:style>
  <w:style w:type="paragraph" w:styleId="BodyTextIndent2">
    <w:name w:val="Body Text Indent 2"/>
    <w:basedOn w:val="Normal"/>
    <w:link w:val="BodyTextIndent2Char"/>
    <w:rsid w:val="00C01F22"/>
    <w:pPr>
      <w:ind w:left="720" w:hanging="720"/>
    </w:pPr>
    <w:rPr>
      <w:b/>
      <w:bCs/>
    </w:rPr>
  </w:style>
  <w:style w:type="character" w:customStyle="1" w:styleId="BodyTextIndent2Char">
    <w:name w:val="Body Text Indent 2 Char"/>
    <w:basedOn w:val="DefaultParagraphFont"/>
    <w:link w:val="BodyTextIndent2"/>
    <w:rsid w:val="00C01F22"/>
    <w:rPr>
      <w:rFonts w:ascii="Times New Roman" w:eastAsia="Times New Roman" w:hAnsi="Times New Roman" w:cs="Times New Roman"/>
      <w:b/>
      <w:bCs/>
      <w:sz w:val="24"/>
      <w:szCs w:val="24"/>
    </w:rPr>
  </w:style>
  <w:style w:type="paragraph" w:styleId="ListParagraph">
    <w:name w:val="List Paragraph"/>
    <w:basedOn w:val="Normal"/>
    <w:uiPriority w:val="34"/>
    <w:qFormat/>
    <w:rsid w:val="00C01F22"/>
    <w:pPr>
      <w:ind w:left="720"/>
      <w:contextualSpacing/>
    </w:pPr>
  </w:style>
  <w:style w:type="paragraph" w:styleId="NormalWeb">
    <w:name w:val="Normal (Web)"/>
    <w:basedOn w:val="Normal"/>
    <w:uiPriority w:val="99"/>
    <w:unhideWhenUsed/>
    <w:rsid w:val="00C01F22"/>
    <w:pPr>
      <w:spacing w:before="100" w:beforeAutospacing="1" w:after="100" w:afterAutospacing="1"/>
    </w:pPr>
    <w:rPr>
      <w:rFonts w:eastAsiaTheme="minorHAnsi"/>
    </w:rPr>
  </w:style>
  <w:style w:type="paragraph" w:customStyle="1" w:styleId="Default">
    <w:name w:val="Default"/>
    <w:rsid w:val="00C01F22"/>
    <w:pPr>
      <w:autoSpaceDE w:val="0"/>
      <w:autoSpaceDN w:val="0"/>
      <w:adjustRightInd w:val="0"/>
      <w:spacing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C01F22"/>
    <w:rPr>
      <w:sz w:val="20"/>
      <w:szCs w:val="20"/>
    </w:rPr>
  </w:style>
  <w:style w:type="character" w:customStyle="1" w:styleId="FootnoteTextChar">
    <w:name w:val="Footnote Text Char"/>
    <w:basedOn w:val="DefaultParagraphFont"/>
    <w:link w:val="FootnoteText"/>
    <w:uiPriority w:val="99"/>
    <w:rsid w:val="00C01F2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01F22"/>
    <w:rPr>
      <w:vertAlign w:val="superscript"/>
    </w:rPr>
  </w:style>
  <w:style w:type="character" w:styleId="Hyperlink">
    <w:name w:val="Hyperlink"/>
    <w:basedOn w:val="DefaultParagraphFont"/>
    <w:uiPriority w:val="99"/>
    <w:rsid w:val="000A4AEE"/>
    <w:rPr>
      <w:rFonts w:cs="Times New Roman"/>
      <w:color w:val="000099"/>
      <w:u w:val="none"/>
      <w:effect w:val="none"/>
    </w:rPr>
  </w:style>
  <w:style w:type="character" w:styleId="CommentReference">
    <w:name w:val="annotation reference"/>
    <w:basedOn w:val="DefaultParagraphFont"/>
    <w:uiPriority w:val="99"/>
    <w:semiHidden/>
    <w:unhideWhenUsed/>
    <w:rsid w:val="001D7D9A"/>
    <w:rPr>
      <w:sz w:val="16"/>
      <w:szCs w:val="16"/>
    </w:rPr>
  </w:style>
  <w:style w:type="paragraph" w:styleId="CommentText">
    <w:name w:val="annotation text"/>
    <w:basedOn w:val="Normal"/>
    <w:link w:val="CommentTextChar"/>
    <w:uiPriority w:val="99"/>
    <w:semiHidden/>
    <w:unhideWhenUsed/>
    <w:rsid w:val="001D7D9A"/>
    <w:rPr>
      <w:sz w:val="20"/>
      <w:szCs w:val="20"/>
    </w:rPr>
  </w:style>
  <w:style w:type="character" w:customStyle="1" w:styleId="CommentTextChar">
    <w:name w:val="Comment Text Char"/>
    <w:basedOn w:val="DefaultParagraphFont"/>
    <w:link w:val="CommentText"/>
    <w:uiPriority w:val="99"/>
    <w:semiHidden/>
    <w:rsid w:val="001D7D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7D9A"/>
    <w:rPr>
      <w:b/>
      <w:bCs/>
    </w:rPr>
  </w:style>
  <w:style w:type="character" w:customStyle="1" w:styleId="CommentSubjectChar">
    <w:name w:val="Comment Subject Char"/>
    <w:basedOn w:val="CommentTextChar"/>
    <w:link w:val="CommentSubject"/>
    <w:uiPriority w:val="99"/>
    <w:semiHidden/>
    <w:rsid w:val="001D7D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D7D9A"/>
    <w:rPr>
      <w:rFonts w:ascii="Tahoma" w:hAnsi="Tahoma" w:cs="Tahoma"/>
      <w:sz w:val="16"/>
      <w:szCs w:val="16"/>
    </w:rPr>
  </w:style>
  <w:style w:type="character" w:customStyle="1" w:styleId="BalloonTextChar">
    <w:name w:val="Balloon Text Char"/>
    <w:basedOn w:val="DefaultParagraphFont"/>
    <w:link w:val="BalloonText"/>
    <w:uiPriority w:val="99"/>
    <w:semiHidden/>
    <w:rsid w:val="001D7D9A"/>
    <w:rPr>
      <w:rFonts w:ascii="Tahoma" w:eastAsia="Times New Roman" w:hAnsi="Tahoma" w:cs="Tahoma"/>
      <w:sz w:val="16"/>
      <w:szCs w:val="16"/>
    </w:rPr>
  </w:style>
  <w:style w:type="paragraph" w:styleId="BodyText">
    <w:name w:val="Body Text"/>
    <w:basedOn w:val="Normal"/>
    <w:link w:val="BodyTextChar"/>
    <w:uiPriority w:val="99"/>
    <w:semiHidden/>
    <w:unhideWhenUsed/>
    <w:rsid w:val="00325525"/>
    <w:pPr>
      <w:spacing w:after="120"/>
    </w:pPr>
  </w:style>
  <w:style w:type="character" w:customStyle="1" w:styleId="BodyTextChar">
    <w:name w:val="Body Text Char"/>
    <w:basedOn w:val="DefaultParagraphFont"/>
    <w:link w:val="BodyText"/>
    <w:uiPriority w:val="99"/>
    <w:semiHidden/>
    <w:rsid w:val="00325525"/>
    <w:rPr>
      <w:rFonts w:ascii="Times New Roman" w:eastAsia="Times New Roman" w:hAnsi="Times New Roman" w:cs="Times New Roman"/>
      <w:sz w:val="24"/>
      <w:szCs w:val="24"/>
    </w:rPr>
  </w:style>
  <w:style w:type="paragraph" w:customStyle="1" w:styleId="alignleft">
    <w:name w:val="alignleft"/>
    <w:basedOn w:val="Normal"/>
    <w:rsid w:val="00C401CD"/>
    <w:pPr>
      <w:spacing w:before="100" w:beforeAutospacing="1" w:after="100" w:afterAutospacing="1"/>
    </w:pPr>
  </w:style>
  <w:style w:type="character" w:customStyle="1" w:styleId="st">
    <w:name w:val="st"/>
    <w:basedOn w:val="DefaultParagraphFont"/>
    <w:rsid w:val="001A4AE1"/>
  </w:style>
  <w:style w:type="character" w:styleId="Emphasis">
    <w:name w:val="Emphasis"/>
    <w:basedOn w:val="DefaultParagraphFont"/>
    <w:uiPriority w:val="20"/>
    <w:qFormat/>
    <w:rsid w:val="001A4AE1"/>
    <w:rPr>
      <w:i/>
      <w:iCs/>
    </w:rPr>
  </w:style>
  <w:style w:type="table" w:styleId="TableGrid">
    <w:name w:val="Table Grid"/>
    <w:basedOn w:val="TableNormal"/>
    <w:uiPriority w:val="59"/>
    <w:rsid w:val="00214E9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E01D11"/>
    <w:pPr>
      <w:keepNext/>
      <w:keepLines/>
      <w:framePr w:wrap="notBeside"/>
      <w:numPr>
        <w:numId w:val="0"/>
      </w:numPr>
      <w:spacing w:before="480" w:line="276" w:lineRule="auto"/>
      <w:outlineLvl w:val="9"/>
    </w:pPr>
    <w:rPr>
      <w:rFonts w:asciiTheme="majorHAnsi" w:eastAsiaTheme="majorEastAsia" w:hAnsiTheme="majorHAnsi" w:cstheme="majorBidi"/>
      <w:caps w:val="0"/>
      <w:color w:val="365F91" w:themeColor="accent1" w:themeShade="BF"/>
      <w:spacing w:val="0"/>
      <w:sz w:val="28"/>
      <w:szCs w:val="28"/>
      <w:lang w:eastAsia="ja-JP"/>
    </w:rPr>
  </w:style>
  <w:style w:type="paragraph" w:styleId="TOC1">
    <w:name w:val="toc 1"/>
    <w:basedOn w:val="Normal"/>
    <w:next w:val="Normal"/>
    <w:autoRedefine/>
    <w:uiPriority w:val="39"/>
    <w:unhideWhenUsed/>
    <w:rsid w:val="000D5D9B"/>
    <w:pPr>
      <w:tabs>
        <w:tab w:val="left" w:pos="880"/>
        <w:tab w:val="right" w:leader="dot" w:pos="9180"/>
      </w:tabs>
      <w:spacing w:after="100"/>
      <w:ind w:right="450"/>
    </w:pPr>
  </w:style>
  <w:style w:type="paragraph" w:styleId="TOC3">
    <w:name w:val="toc 3"/>
    <w:basedOn w:val="Normal"/>
    <w:next w:val="Normal"/>
    <w:autoRedefine/>
    <w:uiPriority w:val="39"/>
    <w:unhideWhenUsed/>
    <w:rsid w:val="000D5D9B"/>
    <w:pPr>
      <w:tabs>
        <w:tab w:val="left" w:pos="1320"/>
        <w:tab w:val="right" w:leader="dot" w:pos="9180"/>
      </w:tabs>
      <w:spacing w:after="100"/>
      <w:ind w:left="480"/>
    </w:pPr>
  </w:style>
  <w:style w:type="paragraph" w:styleId="TOC2">
    <w:name w:val="toc 2"/>
    <w:basedOn w:val="Normal"/>
    <w:next w:val="Normal"/>
    <w:autoRedefine/>
    <w:uiPriority w:val="39"/>
    <w:unhideWhenUsed/>
    <w:rsid w:val="000D5D9B"/>
    <w:pPr>
      <w:tabs>
        <w:tab w:val="left" w:pos="1350"/>
        <w:tab w:val="right" w:leader="dot" w:pos="9180"/>
      </w:tabs>
      <w:spacing w:after="100"/>
      <w:ind w:left="450"/>
    </w:pPr>
  </w:style>
  <w:style w:type="paragraph" w:customStyle="1" w:styleId="References">
    <w:name w:val="References"/>
    <w:basedOn w:val="Normal"/>
    <w:link w:val="ReferencesChar"/>
    <w:qFormat/>
    <w:rsid w:val="00CE3CFC"/>
    <w:pPr>
      <w:keepLines/>
      <w:spacing w:before="100"/>
      <w:ind w:left="540" w:hanging="540"/>
    </w:pPr>
    <w:rPr>
      <w:sz w:val="20"/>
    </w:rPr>
  </w:style>
  <w:style w:type="character" w:customStyle="1" w:styleId="ReferencesChar">
    <w:name w:val="References Char"/>
    <w:basedOn w:val="DefaultParagraphFont"/>
    <w:link w:val="References"/>
    <w:rsid w:val="00CE3CFC"/>
    <w:rPr>
      <w:rFonts w:ascii="Times New Roman" w:eastAsia="Times New Roman" w:hAnsi="Times New Roman" w:cs="Times New Roman"/>
      <w:sz w:val="20"/>
      <w:szCs w:val="24"/>
    </w:rPr>
  </w:style>
  <w:style w:type="paragraph" w:styleId="HTMLPreformatted">
    <w:name w:val="HTML Preformatted"/>
    <w:basedOn w:val="Normal"/>
    <w:link w:val="HTMLPreformattedChar"/>
    <w:rsid w:val="0032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327D13"/>
    <w:rPr>
      <w:rFonts w:ascii="Courier New" w:eastAsia="Times New Roman" w:hAnsi="Courier New" w:cs="Courier New"/>
      <w:sz w:val="20"/>
      <w:szCs w:val="20"/>
    </w:rPr>
  </w:style>
  <w:style w:type="paragraph" w:styleId="Caption">
    <w:name w:val="caption"/>
    <w:basedOn w:val="Normal"/>
    <w:next w:val="Normal"/>
    <w:uiPriority w:val="35"/>
    <w:unhideWhenUsed/>
    <w:qFormat/>
    <w:rsid w:val="006E2914"/>
    <w:pPr>
      <w:spacing w:after="200"/>
    </w:pPr>
    <w:rPr>
      <w:i/>
      <w:iCs/>
      <w:color w:val="1F497D" w:themeColor="text2"/>
      <w:sz w:val="18"/>
      <w:szCs w:val="18"/>
    </w:rPr>
  </w:style>
  <w:style w:type="paragraph" w:styleId="Revision">
    <w:name w:val="Revision"/>
    <w:hidden/>
    <w:uiPriority w:val="99"/>
    <w:semiHidden/>
    <w:rsid w:val="007D6636"/>
    <w:pPr>
      <w:spacing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B7844"/>
    <w:rPr>
      <w:color w:val="800080" w:themeColor="followedHyperlink"/>
      <w:u w:val="single"/>
    </w:rPr>
  </w:style>
  <w:style w:type="character" w:styleId="Mention">
    <w:name w:val="Mention"/>
    <w:basedOn w:val="DefaultParagraphFont"/>
    <w:uiPriority w:val="99"/>
    <w:semiHidden/>
    <w:unhideWhenUsed/>
    <w:rsid w:val="00265865"/>
    <w:rPr>
      <w:color w:val="2B579A"/>
      <w:shd w:val="clear" w:color="auto" w:fill="E6E6E6"/>
    </w:rPr>
  </w:style>
  <w:style w:type="table" w:styleId="ListTable3-Accent1">
    <w:name w:val="List Table 3 Accent 1"/>
    <w:basedOn w:val="TableNormal"/>
    <w:uiPriority w:val="48"/>
    <w:rsid w:val="00C92742"/>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UnresolvedMention">
    <w:name w:val="Unresolved Mention"/>
    <w:basedOn w:val="DefaultParagraphFont"/>
    <w:uiPriority w:val="99"/>
    <w:semiHidden/>
    <w:unhideWhenUsed/>
    <w:rsid w:val="00962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78736">
      <w:bodyDiv w:val="1"/>
      <w:marLeft w:val="0"/>
      <w:marRight w:val="0"/>
      <w:marTop w:val="0"/>
      <w:marBottom w:val="0"/>
      <w:divBdr>
        <w:top w:val="none" w:sz="0" w:space="0" w:color="auto"/>
        <w:left w:val="none" w:sz="0" w:space="0" w:color="auto"/>
        <w:bottom w:val="none" w:sz="0" w:space="0" w:color="auto"/>
        <w:right w:val="none" w:sz="0" w:space="0" w:color="auto"/>
      </w:divBdr>
      <w:divsChild>
        <w:div w:id="550195236">
          <w:marLeft w:val="0"/>
          <w:marRight w:val="0"/>
          <w:marTop w:val="0"/>
          <w:marBottom w:val="0"/>
          <w:divBdr>
            <w:top w:val="none" w:sz="0" w:space="0" w:color="auto"/>
            <w:left w:val="none" w:sz="0" w:space="0" w:color="auto"/>
            <w:bottom w:val="none" w:sz="0" w:space="0" w:color="auto"/>
            <w:right w:val="none" w:sz="0" w:space="0" w:color="auto"/>
          </w:divBdr>
          <w:divsChild>
            <w:div w:id="18646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675226">
      <w:bodyDiv w:val="1"/>
      <w:marLeft w:val="0"/>
      <w:marRight w:val="0"/>
      <w:marTop w:val="0"/>
      <w:marBottom w:val="0"/>
      <w:divBdr>
        <w:top w:val="none" w:sz="0" w:space="0" w:color="auto"/>
        <w:left w:val="none" w:sz="0" w:space="0" w:color="auto"/>
        <w:bottom w:val="none" w:sz="0" w:space="0" w:color="auto"/>
        <w:right w:val="none" w:sz="0" w:space="0" w:color="auto"/>
      </w:divBdr>
    </w:div>
    <w:div w:id="448285600">
      <w:bodyDiv w:val="1"/>
      <w:marLeft w:val="0"/>
      <w:marRight w:val="0"/>
      <w:marTop w:val="0"/>
      <w:marBottom w:val="0"/>
      <w:divBdr>
        <w:top w:val="none" w:sz="0" w:space="0" w:color="auto"/>
        <w:left w:val="none" w:sz="0" w:space="0" w:color="auto"/>
        <w:bottom w:val="none" w:sz="0" w:space="0" w:color="auto"/>
        <w:right w:val="none" w:sz="0" w:space="0" w:color="auto"/>
      </w:divBdr>
    </w:div>
    <w:div w:id="472717188">
      <w:bodyDiv w:val="1"/>
      <w:marLeft w:val="0"/>
      <w:marRight w:val="0"/>
      <w:marTop w:val="0"/>
      <w:marBottom w:val="0"/>
      <w:divBdr>
        <w:top w:val="none" w:sz="0" w:space="0" w:color="auto"/>
        <w:left w:val="none" w:sz="0" w:space="0" w:color="auto"/>
        <w:bottom w:val="none" w:sz="0" w:space="0" w:color="auto"/>
        <w:right w:val="none" w:sz="0" w:space="0" w:color="auto"/>
      </w:divBdr>
    </w:div>
    <w:div w:id="613486703">
      <w:bodyDiv w:val="1"/>
      <w:marLeft w:val="0"/>
      <w:marRight w:val="0"/>
      <w:marTop w:val="0"/>
      <w:marBottom w:val="0"/>
      <w:divBdr>
        <w:top w:val="none" w:sz="0" w:space="0" w:color="auto"/>
        <w:left w:val="none" w:sz="0" w:space="0" w:color="auto"/>
        <w:bottom w:val="none" w:sz="0" w:space="0" w:color="auto"/>
        <w:right w:val="none" w:sz="0" w:space="0" w:color="auto"/>
      </w:divBdr>
    </w:div>
    <w:div w:id="627976369">
      <w:bodyDiv w:val="1"/>
      <w:marLeft w:val="0"/>
      <w:marRight w:val="0"/>
      <w:marTop w:val="0"/>
      <w:marBottom w:val="0"/>
      <w:divBdr>
        <w:top w:val="none" w:sz="0" w:space="0" w:color="auto"/>
        <w:left w:val="none" w:sz="0" w:space="0" w:color="auto"/>
        <w:bottom w:val="none" w:sz="0" w:space="0" w:color="auto"/>
        <w:right w:val="none" w:sz="0" w:space="0" w:color="auto"/>
      </w:divBdr>
    </w:div>
    <w:div w:id="936406714">
      <w:bodyDiv w:val="1"/>
      <w:marLeft w:val="0"/>
      <w:marRight w:val="0"/>
      <w:marTop w:val="0"/>
      <w:marBottom w:val="0"/>
      <w:divBdr>
        <w:top w:val="none" w:sz="0" w:space="0" w:color="auto"/>
        <w:left w:val="none" w:sz="0" w:space="0" w:color="auto"/>
        <w:bottom w:val="none" w:sz="0" w:space="0" w:color="auto"/>
        <w:right w:val="none" w:sz="0" w:space="0" w:color="auto"/>
      </w:divBdr>
      <w:divsChild>
        <w:div w:id="1280801645">
          <w:marLeft w:val="0"/>
          <w:marRight w:val="0"/>
          <w:marTop w:val="0"/>
          <w:marBottom w:val="0"/>
          <w:divBdr>
            <w:top w:val="none" w:sz="0" w:space="0" w:color="auto"/>
            <w:left w:val="none" w:sz="0" w:space="0" w:color="auto"/>
            <w:bottom w:val="none" w:sz="0" w:space="0" w:color="auto"/>
            <w:right w:val="none" w:sz="0" w:space="0" w:color="auto"/>
          </w:divBdr>
          <w:divsChild>
            <w:div w:id="69175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6381">
      <w:bodyDiv w:val="1"/>
      <w:marLeft w:val="0"/>
      <w:marRight w:val="0"/>
      <w:marTop w:val="0"/>
      <w:marBottom w:val="0"/>
      <w:divBdr>
        <w:top w:val="none" w:sz="0" w:space="0" w:color="auto"/>
        <w:left w:val="none" w:sz="0" w:space="0" w:color="auto"/>
        <w:bottom w:val="none" w:sz="0" w:space="0" w:color="auto"/>
        <w:right w:val="none" w:sz="0" w:space="0" w:color="auto"/>
      </w:divBdr>
    </w:div>
    <w:div w:id="1132091807">
      <w:bodyDiv w:val="1"/>
      <w:marLeft w:val="0"/>
      <w:marRight w:val="0"/>
      <w:marTop w:val="0"/>
      <w:marBottom w:val="0"/>
      <w:divBdr>
        <w:top w:val="none" w:sz="0" w:space="0" w:color="auto"/>
        <w:left w:val="none" w:sz="0" w:space="0" w:color="auto"/>
        <w:bottom w:val="none" w:sz="0" w:space="0" w:color="auto"/>
        <w:right w:val="none" w:sz="0" w:space="0" w:color="auto"/>
      </w:divBdr>
    </w:div>
    <w:div w:id="1389887743">
      <w:bodyDiv w:val="1"/>
      <w:marLeft w:val="0"/>
      <w:marRight w:val="0"/>
      <w:marTop w:val="0"/>
      <w:marBottom w:val="0"/>
      <w:divBdr>
        <w:top w:val="none" w:sz="0" w:space="0" w:color="auto"/>
        <w:left w:val="none" w:sz="0" w:space="0" w:color="auto"/>
        <w:bottom w:val="none" w:sz="0" w:space="0" w:color="auto"/>
        <w:right w:val="none" w:sz="0" w:space="0" w:color="auto"/>
      </w:divBdr>
    </w:div>
    <w:div w:id="1566650180">
      <w:bodyDiv w:val="1"/>
      <w:marLeft w:val="0"/>
      <w:marRight w:val="0"/>
      <w:marTop w:val="0"/>
      <w:marBottom w:val="0"/>
      <w:divBdr>
        <w:top w:val="none" w:sz="0" w:space="0" w:color="auto"/>
        <w:left w:val="none" w:sz="0" w:space="0" w:color="auto"/>
        <w:bottom w:val="none" w:sz="0" w:space="0" w:color="auto"/>
        <w:right w:val="none" w:sz="0" w:space="0" w:color="auto"/>
      </w:divBdr>
      <w:divsChild>
        <w:div w:id="1419788428">
          <w:marLeft w:val="0"/>
          <w:marRight w:val="0"/>
          <w:marTop w:val="0"/>
          <w:marBottom w:val="0"/>
          <w:divBdr>
            <w:top w:val="none" w:sz="0" w:space="0" w:color="auto"/>
            <w:left w:val="none" w:sz="0" w:space="0" w:color="auto"/>
            <w:bottom w:val="none" w:sz="0" w:space="0" w:color="auto"/>
            <w:right w:val="none" w:sz="0" w:space="0" w:color="auto"/>
          </w:divBdr>
          <w:divsChild>
            <w:div w:id="14910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ortation.gov/individuals/privacy/nhtsa-office-behavioral-safety-research-obsr-research-stud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opm.gov/policy-data-oversight/pay-leave/salaries-wages/salary-tables/pdf/2022/DCB_h.pdf" TargetMode="External"/><Relationship Id="rId2" Type="http://schemas.openxmlformats.org/officeDocument/2006/relationships/hyperlink" Target="https://www.bls.gov/oes/current/oes_nat.htm" TargetMode="External"/><Relationship Id="rId1" Type="http://schemas.openxmlformats.org/officeDocument/2006/relationships/hyperlink" Target="https://crashstats.nhtsa.dot.gov/Api/Public/ViewPublication/813199" TargetMode="External"/><Relationship Id="rId4" Type="http://schemas.openxmlformats.org/officeDocument/2006/relationships/hyperlink" Target="https://www.bls.gov/news.release/archives/ecec_0916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96357-F6B9-4A13-BB11-883435FDC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17</Pages>
  <Words>6595</Words>
  <Characters>37592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44099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Cicchino</dc:creator>
  <cp:lastModifiedBy>Austin, Rory (NHTSA)</cp:lastModifiedBy>
  <cp:revision>6</cp:revision>
  <cp:lastPrinted>2016-04-20T12:47:00Z</cp:lastPrinted>
  <dcterms:created xsi:type="dcterms:W3CDTF">2022-06-21T19:47:00Z</dcterms:created>
  <dcterms:modified xsi:type="dcterms:W3CDTF">2022-07-05T18:05:00Z</dcterms:modified>
</cp:coreProperties>
</file>