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4"/>
        <w:gridCol w:w="3124"/>
        <w:gridCol w:w="3112"/>
      </w:tblGrid>
      <w:tr w:rsidRPr="00515ACE" w:rsidR="001C51EC" w:rsidTr="00DF3998" w14:paraId="10684D99" w14:textId="77777777">
        <w:tc>
          <w:tcPr>
            <w:tcW w:w="3192" w:type="dxa"/>
            <w:tcBorders>
              <w:top w:val="nil"/>
              <w:left w:val="nil"/>
              <w:bottom w:val="nil"/>
              <w:right w:val="nil"/>
            </w:tcBorders>
          </w:tcPr>
          <w:p w:rsidR="001C51EC" w:rsidP="001E1C53" w:rsidRDefault="001C51EC" w14:paraId="7551CAB9" w14:textId="77777777">
            <w:pPr>
              <w:tabs>
                <w:tab w:val="center" w:pos="4320"/>
                <w:tab w:val="right" w:pos="8640"/>
              </w:tabs>
              <w:rPr>
                <w:rFonts w:ascii="Helvetica" w:hAnsi="Helvetica" w:cs="Arial"/>
                <w:b/>
                <w:sz w:val="24"/>
              </w:rPr>
            </w:pPr>
            <w:r>
              <w:rPr>
                <w:rFonts w:ascii="Helvetica" w:hAnsi="Helvetica" w:cs="Arial"/>
                <w:b/>
                <w:sz w:val="24"/>
              </w:rPr>
              <w:t>Lease Addendum</w:t>
            </w:r>
          </w:p>
          <w:p w:rsidRPr="003C0DB6" w:rsidR="001C51EC" w:rsidP="00C30A17" w:rsidRDefault="001C51EC" w14:paraId="3869EBE5" w14:textId="41F8F255">
            <w:pPr>
              <w:tabs>
                <w:tab w:val="center" w:pos="4320"/>
                <w:tab w:val="right" w:pos="8640"/>
              </w:tabs>
              <w:rPr>
                <w:rFonts w:ascii="Helvetica" w:hAnsi="Helvetica" w:cs="Arial"/>
                <w:b/>
              </w:rPr>
            </w:pPr>
            <w:r w:rsidRPr="006263BB">
              <w:rPr>
                <w:rFonts w:ascii="Helvetica" w:hAnsi="Helvetica" w:cs="Arial"/>
                <w:sz w:val="24"/>
              </w:rPr>
              <w:t xml:space="preserve">Section </w:t>
            </w:r>
            <w:r w:rsidR="00BD5915">
              <w:rPr>
                <w:rFonts w:ascii="Helvetica" w:hAnsi="Helvetica" w:cs="Arial"/>
                <w:sz w:val="24"/>
              </w:rPr>
              <w:t>242</w:t>
            </w:r>
          </w:p>
        </w:tc>
        <w:tc>
          <w:tcPr>
            <w:tcW w:w="3192" w:type="dxa"/>
            <w:tcBorders>
              <w:top w:val="nil"/>
              <w:left w:val="nil"/>
              <w:bottom w:val="nil"/>
              <w:right w:val="nil"/>
            </w:tcBorders>
          </w:tcPr>
          <w:p w:rsidR="006C2BC4" w:rsidP="006C2BC4" w:rsidRDefault="006C2BC4" w14:paraId="528B7BDE" w14:textId="77777777">
            <w:pPr>
              <w:jc w:val="center"/>
              <w:rPr>
                <w:rFonts w:ascii="Helvetica" w:hAnsi="Helvetica" w:cs="Arial"/>
                <w:b/>
              </w:rPr>
            </w:pPr>
            <w:r w:rsidRPr="00E2492A">
              <w:rPr>
                <w:rFonts w:ascii="Helvetica" w:hAnsi="Helvetica" w:cs="Arial"/>
                <w:b/>
              </w:rPr>
              <w:t xml:space="preserve">U.S. Department of Housing </w:t>
            </w:r>
          </w:p>
          <w:p w:rsidRPr="00E2492A" w:rsidR="006C2BC4" w:rsidP="006C2BC4" w:rsidRDefault="006C2BC4" w14:paraId="4C1BDF05" w14:textId="77777777">
            <w:pPr>
              <w:jc w:val="center"/>
              <w:rPr>
                <w:rFonts w:ascii="Helvetica" w:hAnsi="Helvetica" w:cs="Arial"/>
                <w:b/>
              </w:rPr>
            </w:pPr>
            <w:r w:rsidRPr="00E2492A">
              <w:rPr>
                <w:rFonts w:ascii="Helvetica" w:hAnsi="Helvetica" w:cs="Arial"/>
                <w:b/>
              </w:rPr>
              <w:t>and Urban Development</w:t>
            </w:r>
          </w:p>
          <w:p w:rsidRPr="003C0DB6" w:rsidR="001C51EC" w:rsidP="00F4560A" w:rsidRDefault="006C2BC4" w14:paraId="490A367D" w14:textId="06AB3C5C">
            <w:pPr>
              <w:spacing w:after="200"/>
              <w:jc w:val="center"/>
              <w:rPr>
                <w:rFonts w:ascii="Helvetica" w:hAnsi="Helvetica" w:cs="Arial"/>
              </w:rPr>
            </w:pPr>
            <w:r>
              <w:rPr>
                <w:rFonts w:ascii="Helvetica" w:hAnsi="Helvetica" w:cs="Arial"/>
              </w:rPr>
              <w:t xml:space="preserve">Office of </w:t>
            </w:r>
            <w:r w:rsidR="00BD5915">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rsidR="00776584" w:rsidP="00776584" w:rsidRDefault="00776584" w14:paraId="27D93918" w14:textId="0883F6FC">
            <w:pPr>
              <w:jc w:val="right"/>
              <w:rPr>
                <w:rFonts w:ascii="Helvetica" w:hAnsi="Helvetica" w:cs="Arial"/>
                <w:sz w:val="18"/>
              </w:rPr>
            </w:pPr>
            <w:r>
              <w:rPr>
                <w:rFonts w:ascii="Helvetica" w:hAnsi="Helvetica" w:cs="Arial"/>
                <w:sz w:val="18"/>
              </w:rPr>
              <w:t>OMB Approval No. 2502-</w:t>
            </w:r>
            <w:r w:rsidRPr="001655DE" w:rsidR="001655DE">
              <w:rPr>
                <w:rFonts w:ascii="Helvetica" w:hAnsi="Helvetica" w:cs="Arial"/>
                <w:sz w:val="18"/>
              </w:rPr>
              <w:t xml:space="preserve">0602 </w:t>
            </w:r>
          </w:p>
          <w:p w:rsidRPr="003C0DB6" w:rsidR="001C51EC" w:rsidP="00666BD2" w:rsidRDefault="00DE6233" w14:paraId="537025D5" w14:textId="74055336">
            <w:pPr>
              <w:tabs>
                <w:tab w:val="center" w:pos="4320"/>
                <w:tab w:val="right" w:pos="8640"/>
              </w:tabs>
              <w:jc w:val="right"/>
              <w:rPr>
                <w:rFonts w:ascii="Helvetica" w:hAnsi="Helvetica" w:cs="Arial"/>
                <w:sz w:val="18"/>
              </w:rPr>
            </w:pPr>
            <w:r>
              <w:rPr>
                <w:rFonts w:ascii="Helvetica" w:hAnsi="Helvetica" w:cs="Arial"/>
                <w:sz w:val="18"/>
              </w:rPr>
              <w:t>(</w:t>
            </w:r>
            <w:r w:rsidR="000A25E7">
              <w:rPr>
                <w:rFonts w:ascii="Helvetica" w:hAnsi="Helvetica" w:cs="Arial"/>
                <w:sz w:val="18"/>
              </w:rPr>
              <w:t>Exp</w:t>
            </w:r>
            <w:r>
              <w:rPr>
                <w:rFonts w:ascii="Helvetica" w:hAnsi="Helvetica" w:cs="Arial"/>
                <w:sz w:val="18"/>
              </w:rPr>
              <w:t xml:space="preserve">. </w:t>
            </w:r>
            <w:r w:rsidR="0036380E">
              <w:rPr>
                <w:rFonts w:ascii="Helvetica" w:hAnsi="Helvetica" w:cs="Arial"/>
                <w:sz w:val="18"/>
              </w:rPr>
              <w:t>11</w:t>
            </w:r>
            <w:r>
              <w:rPr>
                <w:rFonts w:ascii="Helvetica" w:hAnsi="Helvetica" w:cs="Arial"/>
                <w:sz w:val="18"/>
              </w:rPr>
              <w:t>/30/2022)</w:t>
            </w:r>
          </w:p>
        </w:tc>
      </w:tr>
    </w:tbl>
    <w:p w:rsidRPr="00DF3998" w:rsidR="002560D6" w:rsidP="00F4560A" w:rsidRDefault="002560D6" w14:paraId="276AF7C9" w14:textId="77777777">
      <w:pPr>
        <w:spacing w:before="400"/>
        <w:rPr>
          <w:rFonts w:ascii="Helvetica" w:hAnsi="Helvetica" w:cs="Helvetica"/>
          <w:sz w:val="16"/>
          <w:szCs w:val="16"/>
        </w:rPr>
      </w:pPr>
      <w:r w:rsidRPr="00DF3998">
        <w:rPr>
          <w:rFonts w:ascii="Helvetica" w:hAnsi="Helvetica" w:cs="Helvetica"/>
          <w:b/>
          <w:bCs/>
          <w:sz w:val="16"/>
          <w:szCs w:val="16"/>
        </w:rPr>
        <w:t>Public Burden Statement:</w:t>
      </w:r>
    </w:p>
    <w:p w:rsidRPr="00166052" w:rsidR="002560D6" w:rsidP="002560D6" w:rsidRDefault="002560D6" w14:paraId="4DB0A459" w14:textId="570EDF68">
      <w:pPr>
        <w:rPr>
          <w:rFonts w:ascii="Helvetica" w:hAnsi="Helvetica" w:cs="Helvetica"/>
          <w:sz w:val="16"/>
          <w:szCs w:val="16"/>
        </w:rPr>
      </w:pPr>
      <w:r w:rsidRPr="00DF3998">
        <w:rPr>
          <w:rFonts w:ascii="Helvetica" w:hAnsi="Helvetica" w:cs="Helvetica"/>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7F69F0">
        <w:rPr>
          <w:rFonts w:ascii="Helvetica" w:hAnsi="Helvetica" w:cs="Helvetica"/>
          <w:b/>
          <w:bCs/>
          <w:sz w:val="16"/>
          <w:szCs w:val="16"/>
        </w:rPr>
        <w:t xml:space="preserve">30 minutes </w:t>
      </w:r>
      <w:r w:rsidRPr="00DF3998">
        <w:rPr>
          <w:rFonts w:ascii="Helvetica" w:hAnsi="Helvetica" w:cs="Helvetica"/>
          <w:sz w:val="16"/>
          <w:szCs w:val="16"/>
        </w:rPr>
        <w:t xml:space="preserve">per response, including time for reviewing instructions, searching existing data sources, gathering and maintaining the data needed, and completing and reviewing the collection of information.  The </w:t>
      </w:r>
      <w:r w:rsidR="007F69F0">
        <w:rPr>
          <w:rFonts w:ascii="Helvetica" w:hAnsi="Helvetica" w:cs="Helvetica"/>
          <w:sz w:val="16"/>
          <w:szCs w:val="16"/>
        </w:rPr>
        <w:t xml:space="preserve">information requested is </w:t>
      </w:r>
      <w:r w:rsidRPr="00DF3998">
        <w:rPr>
          <w:rFonts w:ascii="Helvetica" w:hAnsi="Helvetica" w:cs="Helvetica"/>
          <w:sz w:val="16"/>
          <w:szCs w:val="16"/>
        </w:rPr>
        <w:t>required to obtain or retain benefit. Send comments regarding the burden estimate or any other aspect of this collection of information, including suggestions for reducing this burden, to the U.S. Department of Housing and Urban</w:t>
      </w:r>
      <w:r w:rsidR="00FD370C">
        <w:rPr>
          <w:rFonts w:ascii="Helvetica" w:hAnsi="Helvetica" w:cs="Helvetica"/>
          <w:sz w:val="16"/>
          <w:szCs w:val="16"/>
        </w:rPr>
        <w:t xml:space="preserve"> Development</w:t>
      </w:r>
      <w:r w:rsidRPr="00DF3998">
        <w:rPr>
          <w:rFonts w:ascii="Helvetica" w:hAnsi="Helvetica" w:cs="Helvetica"/>
          <w:sz w:val="16"/>
          <w:szCs w:val="16"/>
        </w:rPr>
        <w:t>, Office of the Chief Data Officer, Attention: Departmental Clearance Officer, 451 7</w:t>
      </w:r>
      <w:r w:rsidRPr="00DF3998">
        <w:rPr>
          <w:rFonts w:ascii="Helvetica" w:hAnsi="Helvetica" w:cs="Helvetica"/>
          <w:sz w:val="16"/>
          <w:szCs w:val="16"/>
          <w:vertAlign w:val="superscript"/>
        </w:rPr>
        <w:t>th</w:t>
      </w:r>
      <w:r w:rsidRPr="00DF3998">
        <w:rPr>
          <w:rFonts w:ascii="Helvetica" w:hAnsi="Helvetica" w:cs="Helvetica"/>
          <w:sz w:val="16"/>
          <w:szCs w:val="16"/>
        </w:rPr>
        <w:t xml:space="preserve"> Street SW. Room, Washington, DC 20410 or email </w:t>
      </w:r>
      <w:hyperlink w:history="1" r:id="rId14">
        <w:r w:rsidRPr="00D80BFA" w:rsidR="00DF3998">
          <w:rPr>
            <w:rStyle w:val="Hyperlink"/>
            <w:rFonts w:ascii="Helvetica" w:hAnsi="Helvetica" w:cs="Helvetica"/>
            <w:sz w:val="16"/>
            <w:szCs w:val="16"/>
          </w:rPr>
          <w:t>Hospitals@hud.gov</w:t>
        </w:r>
      </w:hyperlink>
      <w:r w:rsidRPr="00166052" w:rsidR="00DF3998">
        <w:rPr>
          <w:rFonts w:ascii="Helvetica" w:hAnsi="Helvetica" w:cs="Helvetica"/>
          <w:sz w:val="16"/>
          <w:szCs w:val="16"/>
        </w:rPr>
        <w:t xml:space="preserve">. </w:t>
      </w:r>
      <w:r w:rsidRPr="00166052" w:rsidR="007F69F0">
        <w:rPr>
          <w:rFonts w:ascii="Helvetica" w:hAnsi="Helvetica" w:cs="Helvetica"/>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B07CC2" w:rsidR="00F950D4" w:rsidP="00F4560A" w:rsidRDefault="006C2BC4" w14:paraId="6A52A801" w14:textId="74752392">
      <w:pPr>
        <w:spacing w:before="160"/>
        <w:rPr>
          <w:color w:val="000000"/>
          <w:sz w:val="24"/>
          <w:szCs w:val="24"/>
          <w:u w:val="single"/>
        </w:rPr>
      </w:pPr>
      <w:r w:rsidRPr="00936877">
        <w:rPr>
          <w:rFonts w:ascii="Helvetica" w:hAnsi="Helvetica" w:cs="Arial"/>
          <w:b/>
          <w:sz w:val="16"/>
          <w:szCs w:val="16"/>
        </w:rPr>
        <w:t>Warning:</w:t>
      </w:r>
      <w:r>
        <w:rPr>
          <w:rFonts w:ascii="Helvetica" w:hAnsi="Helvetica" w:cs="Arial"/>
          <w:sz w:val="16"/>
          <w:szCs w:val="16"/>
        </w:rPr>
        <w:t xml:space="preserve"> </w:t>
      </w:r>
      <w:r w:rsidRPr="00DF3998" w:rsidR="00DF3998">
        <w:rPr>
          <w:rFonts w:ascii="Helvetica" w:hAnsi="Helvetica"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DF3998">
        <w:rPr>
          <w:rFonts w:ascii="Helvetica" w:hAnsi="Helvetica" w:cs="Arial"/>
          <w:sz w:val="16"/>
          <w:szCs w:val="16"/>
        </w:rPr>
        <w:t>.</w:t>
      </w:r>
      <w:r w:rsidRPr="00936877">
        <w:rPr>
          <w:rFonts w:ascii="Helvetica" w:hAnsi="Helvetica" w:cs="Arial"/>
          <w:sz w:val="16"/>
          <w:szCs w:val="16"/>
        </w:rPr>
        <w:t xml:space="preserve"> matter within</w:t>
      </w:r>
      <w:r w:rsidRPr="007217BB">
        <w:rPr>
          <w:rFonts w:ascii="Helvetica" w:hAnsi="Helvetica"/>
          <w:sz w:val="16"/>
        </w:rPr>
        <w:t xml:space="preserve"> the </w:t>
      </w:r>
      <w:r w:rsidRPr="00936877">
        <w:rPr>
          <w:rFonts w:ascii="Helvetica" w:hAnsi="Helvetica" w:cs="Arial"/>
          <w:sz w:val="16"/>
          <w:szCs w:val="16"/>
        </w:rPr>
        <w:t>jurisdiction</w:t>
      </w:r>
      <w:r w:rsidRPr="007217BB">
        <w:rPr>
          <w:rFonts w:ascii="Helvetica" w:hAnsi="Helvetica"/>
          <w:sz w:val="16"/>
        </w:rPr>
        <w:t xml:space="preserve"> of the U.S. Department of Housing and Urban Development </w:t>
      </w:r>
      <w:r w:rsidR="00C25162">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r w:rsidR="00FD327A">
        <w:rPr>
          <w:noProof/>
        </w:rPr>
        <mc:AlternateContent>
          <mc:Choice Requires="wps">
            <w:drawing>
              <wp:anchor distT="4294967295" distB="4294967295" distL="114299" distR="114299" simplePos="0" relativeHeight="251657728" behindDoc="0" locked="0" layoutInCell="0" allowOverlap="1" wp14:editId="06133A73" wp14:anchorId="562EF934">
                <wp:simplePos x="0" y="0"/>
                <wp:positionH relativeFrom="column">
                  <wp:posOffset>-1</wp:posOffset>
                </wp:positionH>
                <wp:positionV relativeFrom="paragraph">
                  <wp:posOffset>86359</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spid="_x0000_s1026" o:allowincell="f" from="0,6.8pt" to="0,6.8pt" w14:anchorId="021AB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rsidRPr="00B07CC2" w:rsidR="00F950D4" w:rsidP="00F4560A" w:rsidRDefault="00F950D4" w14:paraId="00042E92" w14:textId="77777777">
      <w:pPr>
        <w:pStyle w:val="Heading1"/>
      </w:pPr>
      <w:r w:rsidRPr="00B07CC2">
        <w:t>LEASE ADDENDUM</w:t>
      </w:r>
    </w:p>
    <w:p w:rsidRPr="00B07CC2" w:rsidR="00F950D4" w:rsidP="00F4560A" w:rsidRDefault="00F950D4" w14:paraId="48267A4B" w14:textId="2407DC62">
      <w:pPr>
        <w:pStyle w:val="BodyTextIndent"/>
        <w:spacing w:before="440" w:line="240" w:lineRule="auto"/>
        <w:rPr>
          <w:rFonts w:ascii="Times New Roman" w:hAnsi="Times New Roman" w:cs="Times New Roman"/>
          <w:szCs w:val="24"/>
        </w:rPr>
      </w:pPr>
      <w:r w:rsidRPr="00B07CC2">
        <w:rPr>
          <w:rFonts w:ascii="Times New Roman" w:hAnsi="Times New Roman" w:cs="Times New Roman"/>
          <w:szCs w:val="24"/>
        </w:rPr>
        <w:t xml:space="preserve">Notwithstanding any other provisions of this ground lease, if and so long as this leasehold is subject to a security instrument insured, reinsured, or held by HUD or given to HUD in connection with a resale, or the </w:t>
      </w:r>
      <w:r w:rsidR="00D33F2B">
        <w:rPr>
          <w:rFonts w:ascii="Times New Roman" w:hAnsi="Times New Roman" w:cs="Times New Roman"/>
          <w:szCs w:val="24"/>
        </w:rPr>
        <w:t>Tenant</w:t>
      </w:r>
      <w:r w:rsidRPr="00B07CC2">
        <w:rPr>
          <w:rFonts w:ascii="Times New Roman" w:hAnsi="Times New Roman" w:cs="Times New Roman"/>
          <w:szCs w:val="24"/>
        </w:rPr>
        <w:t>’s interest in</w:t>
      </w:r>
      <w:r w:rsidRPr="00B07CC2">
        <w:rPr>
          <w:rFonts w:ascii="Times New Roman" w:hAnsi="Times New Roman" w:cs="Times New Roman"/>
          <w:color w:val="FF0000"/>
          <w:szCs w:val="24"/>
        </w:rPr>
        <w:t xml:space="preserve"> </w:t>
      </w:r>
      <w:r w:rsidRPr="00B07CC2">
        <w:rPr>
          <w:rFonts w:ascii="Times New Roman" w:hAnsi="Times New Roman" w:cs="Times New Roman"/>
          <w:szCs w:val="24"/>
        </w:rPr>
        <w:t xml:space="preserve">the </w:t>
      </w:r>
      <w:r w:rsidRPr="00610B2A">
        <w:rPr>
          <w:rFonts w:ascii="Times New Roman" w:hAnsi="Times New Roman" w:cs="Times New Roman"/>
          <w:szCs w:val="24"/>
        </w:rPr>
        <w:t>Property</w:t>
      </w:r>
      <w:r w:rsidR="00610B2A">
        <w:rPr>
          <w:rStyle w:val="FootnoteReference"/>
          <w:rFonts w:ascii="Times New Roman" w:hAnsi="Times New Roman" w:cs="Times New Roman"/>
          <w:szCs w:val="24"/>
        </w:rPr>
        <w:footnoteReference w:id="2"/>
      </w:r>
      <w:r w:rsidR="000E0B4B">
        <w:rPr>
          <w:rFonts w:ascii="Times New Roman" w:hAnsi="Times New Roman" w:cs="Times New Roman"/>
          <w:szCs w:val="24"/>
        </w:rPr>
        <w:t xml:space="preserve"> </w:t>
      </w:r>
      <w:r w:rsidRPr="00B07CC2">
        <w:rPr>
          <w:rFonts w:ascii="Times New Roman" w:hAnsi="Times New Roman" w:cs="Times New Roman"/>
          <w:color w:val="000000"/>
          <w:szCs w:val="24"/>
        </w:rPr>
        <w:t xml:space="preserve">and </w:t>
      </w:r>
      <w:r w:rsidRPr="00610B2A" w:rsidR="00F536DC">
        <w:rPr>
          <w:rFonts w:ascii="Times New Roman" w:hAnsi="Times New Roman" w:cs="Times New Roman"/>
          <w:color w:val="000000"/>
          <w:szCs w:val="24"/>
        </w:rPr>
        <w:t>I</w:t>
      </w:r>
      <w:r w:rsidRPr="00610B2A">
        <w:rPr>
          <w:rFonts w:ascii="Times New Roman" w:hAnsi="Times New Roman" w:cs="Times New Roman"/>
          <w:color w:val="000000"/>
          <w:szCs w:val="24"/>
        </w:rPr>
        <w:t>mprovements</w:t>
      </w:r>
      <w:r w:rsidR="00610B2A">
        <w:rPr>
          <w:rStyle w:val="FootnoteReference"/>
          <w:rFonts w:ascii="Times New Roman" w:hAnsi="Times New Roman" w:cs="Times New Roman"/>
          <w:color w:val="000000"/>
          <w:szCs w:val="24"/>
        </w:rPr>
        <w:footnoteReference w:id="3"/>
      </w:r>
      <w:r w:rsidRPr="00B07CC2">
        <w:rPr>
          <w:rFonts w:ascii="Times New Roman" w:hAnsi="Times New Roman" w:cs="Times New Roman"/>
          <w:color w:val="000000"/>
          <w:szCs w:val="24"/>
        </w:rPr>
        <w:t xml:space="preserve"> now or hereafter located </w:t>
      </w:r>
      <w:r w:rsidRPr="00B07CC2">
        <w:rPr>
          <w:rFonts w:ascii="Times New Roman" w:hAnsi="Times New Roman" w:cs="Times New Roman"/>
          <w:szCs w:val="24"/>
        </w:rPr>
        <w:t>thereon</w:t>
      </w:r>
      <w:r w:rsidRPr="00B07CC2" w:rsidR="00B07CC2">
        <w:rPr>
          <w:rFonts w:ascii="Times New Roman" w:hAnsi="Times New Roman" w:cs="Times New Roman"/>
          <w:szCs w:val="24"/>
        </w:rPr>
        <w:t>,</w:t>
      </w:r>
      <w:r w:rsidR="006C2BC4">
        <w:rPr>
          <w:rFonts w:ascii="Times New Roman" w:hAnsi="Times New Roman" w:cs="Times New Roman"/>
          <w:szCs w:val="24"/>
        </w:rPr>
        <w:t xml:space="preserve"> </w:t>
      </w:r>
      <w:r w:rsidRPr="00B07CC2">
        <w:rPr>
          <w:rFonts w:ascii="Times New Roman" w:hAnsi="Times New Roman" w:cs="Times New Roman"/>
          <w:szCs w:val="24"/>
        </w:rPr>
        <w:t>is acquired and held by HUD because of a default under the security instrument, the following provisions of this Lease Addendum shall be in effect:</w:t>
      </w:r>
    </w:p>
    <w:p w:rsidRPr="00B07CC2" w:rsidR="00F950D4" w:rsidP="00F4560A" w:rsidRDefault="00F950D4" w14:paraId="1BDE2A05" w14:textId="216849E9">
      <w:pPr>
        <w:numPr>
          <w:ilvl w:val="0"/>
          <w:numId w:val="1"/>
        </w:numPr>
        <w:tabs>
          <w:tab w:val="left" w:pos="4590"/>
        </w:tabs>
        <w:spacing w:before="240"/>
        <w:rPr>
          <w:color w:val="000000"/>
          <w:sz w:val="24"/>
          <w:szCs w:val="24"/>
        </w:rPr>
      </w:pPr>
      <w:r w:rsidRPr="00B07CC2">
        <w:rPr>
          <w:color w:val="000000"/>
          <w:sz w:val="24"/>
          <w:szCs w:val="24"/>
        </w:rPr>
        <w:t xml:space="preserve">The </w:t>
      </w:r>
      <w:r w:rsidR="00D33F2B">
        <w:rPr>
          <w:color w:val="000000"/>
          <w:sz w:val="24"/>
          <w:szCs w:val="24"/>
        </w:rPr>
        <w:t>T</w:t>
      </w:r>
      <w:r w:rsidRPr="00B07CC2" w:rsidR="00D33F2B">
        <w:rPr>
          <w:color w:val="000000"/>
          <w:sz w:val="24"/>
          <w:szCs w:val="24"/>
        </w:rPr>
        <w:t xml:space="preserve">enant </w:t>
      </w:r>
      <w:r w:rsidRPr="00B07CC2">
        <w:rPr>
          <w:color w:val="000000"/>
          <w:sz w:val="24"/>
          <w:szCs w:val="24"/>
        </w:rPr>
        <w:t>is authorized to obtain a loan</w:t>
      </w:r>
      <w:r w:rsidR="00CB2969">
        <w:rPr>
          <w:color w:val="000000"/>
          <w:sz w:val="24"/>
          <w:szCs w:val="24"/>
        </w:rPr>
        <w:t xml:space="preserve"> from an FHA Lender (Lender)</w:t>
      </w:r>
      <w:r w:rsidRPr="00B07CC2">
        <w:rPr>
          <w:color w:val="000000"/>
          <w:sz w:val="24"/>
          <w:szCs w:val="24"/>
        </w:rPr>
        <w:t>, the repayment of which is to be insured by HUD and secured by a security instrument on this leasehold estate and the Improvements</w:t>
      </w:r>
      <w:r w:rsidR="00D33F2B">
        <w:rPr>
          <w:color w:val="000000"/>
          <w:sz w:val="24"/>
          <w:szCs w:val="24"/>
        </w:rPr>
        <w:t>.</w:t>
      </w:r>
      <w:r w:rsidRPr="00B07CC2" w:rsidR="00D33F2B">
        <w:rPr>
          <w:color w:val="000000"/>
          <w:sz w:val="24"/>
          <w:szCs w:val="24"/>
        </w:rPr>
        <w:t xml:space="preserve"> </w:t>
      </w:r>
      <w:r w:rsidRPr="00B07CC2">
        <w:rPr>
          <w:color w:val="000000"/>
          <w:sz w:val="24"/>
          <w:szCs w:val="24"/>
        </w:rPr>
        <w:t xml:space="preserve">The </w:t>
      </w:r>
      <w:r w:rsidR="00D33F2B">
        <w:rPr>
          <w:color w:val="000000"/>
          <w:sz w:val="24"/>
          <w:szCs w:val="24"/>
        </w:rPr>
        <w:t>Tenant</w:t>
      </w:r>
      <w:r w:rsidRPr="00B07CC2">
        <w:rPr>
          <w:color w:val="000000"/>
          <w:sz w:val="24"/>
          <w:szCs w:val="24"/>
        </w:rPr>
        <w:t xml:space="preserve"> is further authorized to execute all documents necessary as determined by HUD and otherwise to comply with Program </w:t>
      </w:r>
      <w:r w:rsidRPr="00610B2A">
        <w:rPr>
          <w:color w:val="000000"/>
          <w:sz w:val="24"/>
          <w:szCs w:val="24"/>
        </w:rPr>
        <w:t>Obligations</w:t>
      </w:r>
      <w:r w:rsidR="00610B2A">
        <w:rPr>
          <w:rStyle w:val="FootnoteReference"/>
          <w:color w:val="000000"/>
          <w:sz w:val="24"/>
          <w:szCs w:val="24"/>
        </w:rPr>
        <w:footnoteReference w:id="4"/>
      </w:r>
      <w:r w:rsidRPr="00B07CC2">
        <w:rPr>
          <w:color w:val="000000"/>
          <w:sz w:val="24"/>
          <w:szCs w:val="24"/>
        </w:rPr>
        <w:t>.</w:t>
      </w:r>
    </w:p>
    <w:p w:rsidRPr="00B07CC2" w:rsidR="00F950D4" w:rsidP="00F4560A" w:rsidRDefault="00F950D4" w14:paraId="2ED35E00" w14:textId="47F97592">
      <w:pPr>
        <w:numPr>
          <w:ilvl w:val="0"/>
          <w:numId w:val="1"/>
        </w:numPr>
        <w:spacing w:before="240"/>
        <w:rPr>
          <w:color w:val="000000"/>
          <w:sz w:val="24"/>
          <w:szCs w:val="24"/>
        </w:rPr>
      </w:pPr>
      <w:r w:rsidRPr="00B07CC2">
        <w:rPr>
          <w:color w:val="000000"/>
          <w:sz w:val="24"/>
          <w:szCs w:val="24"/>
        </w:rPr>
        <w:t xml:space="preserve">In the event that HUD acquires title to this leasehold estate or otherwise acquires title to the </w:t>
      </w:r>
      <w:r w:rsidR="00D33F2B">
        <w:rPr>
          <w:color w:val="000000"/>
          <w:sz w:val="24"/>
          <w:szCs w:val="24"/>
        </w:rPr>
        <w:t>Tenant</w:t>
      </w:r>
      <w:r w:rsidRPr="00B07CC2">
        <w:rPr>
          <w:color w:val="000000"/>
          <w:sz w:val="24"/>
          <w:szCs w:val="24"/>
        </w:rPr>
        <w:t xml:space="preserve">'s interest herein, HUD shall have the option to purchase good and marketable fee </w:t>
      </w:r>
      <w:r w:rsidRPr="00B07CC2">
        <w:rPr>
          <w:color w:val="000000"/>
          <w:sz w:val="24"/>
          <w:szCs w:val="24"/>
        </w:rPr>
        <w:lastRenderedPageBreak/>
        <w:t xml:space="preserve">simple title to the Property and the </w:t>
      </w:r>
      <w:r w:rsidR="00D33F2B">
        <w:rPr>
          <w:color w:val="000000"/>
          <w:sz w:val="24"/>
          <w:szCs w:val="24"/>
        </w:rPr>
        <w:t>Landlord</w:t>
      </w:r>
      <w:r w:rsidRPr="00B07CC2">
        <w:rPr>
          <w:color w:val="000000"/>
          <w:sz w:val="24"/>
          <w:szCs w:val="24"/>
        </w:rPr>
        <w:t xml:space="preserve">'s interest, if any, in the Improvements, free of all liens and encumbrances except such as may be waived or accepted by HUD.  </w:t>
      </w:r>
      <w:r w:rsidRPr="00B07CC2" w:rsidR="00B07CC2">
        <w:rPr>
          <w:sz w:val="24"/>
          <w:szCs w:val="24"/>
        </w:rPr>
        <w:t>HUD may exercise such option</w:t>
      </w:r>
      <w:r w:rsidRPr="00B07CC2" w:rsidR="00B07CC2">
        <w:rPr>
          <w:color w:val="FF0000"/>
          <w:sz w:val="24"/>
          <w:szCs w:val="24"/>
        </w:rPr>
        <w:t xml:space="preserve"> </w:t>
      </w:r>
      <w:r w:rsidRPr="00B07CC2">
        <w:rPr>
          <w:color w:val="000000"/>
          <w:sz w:val="24"/>
          <w:szCs w:val="24"/>
        </w:rPr>
        <w:t xml:space="preserve">within twelve (12) months after HUD so acquires such leasehold estate or the </w:t>
      </w:r>
      <w:r w:rsidR="00D33F2B">
        <w:rPr>
          <w:color w:val="000000"/>
          <w:sz w:val="24"/>
          <w:szCs w:val="24"/>
        </w:rPr>
        <w:t>Tenant</w:t>
      </w:r>
      <w:r w:rsidRPr="00B07CC2">
        <w:rPr>
          <w:color w:val="000000"/>
          <w:sz w:val="24"/>
          <w:szCs w:val="24"/>
        </w:rPr>
        <w:t>'s interest</w:t>
      </w:r>
      <w:r w:rsidRPr="00B07CC2" w:rsidR="00D33F2B">
        <w:rPr>
          <w:color w:val="000000"/>
          <w:sz w:val="24"/>
          <w:szCs w:val="24"/>
        </w:rPr>
        <w:t xml:space="preserve">. </w:t>
      </w:r>
      <w:r w:rsidRPr="00B07CC2">
        <w:rPr>
          <w:color w:val="000000"/>
          <w:sz w:val="24"/>
          <w:szCs w:val="24"/>
        </w:rPr>
        <w:t>The purchase price shall be the sum of _______________________________________________________ Dollars ($_____________</w:t>
      </w:r>
      <w:r w:rsidRPr="00B07CC2">
        <w:rPr>
          <w:color w:val="000000"/>
          <w:sz w:val="24"/>
          <w:szCs w:val="24"/>
          <w:u w:val="single"/>
        </w:rPr>
        <w:t>)</w:t>
      </w:r>
      <w:r w:rsidRPr="00B07CC2">
        <w:rPr>
          <w:color w:val="000000"/>
          <w:sz w:val="24"/>
          <w:szCs w:val="24"/>
        </w:rPr>
        <w:t xml:space="preserve">, payable in cash, by check drawn on the U.S. Treasury, by electronic funds transfer or by wire transfer, provided all rents are paid to date of transfer of title.  HUD </w:t>
      </w:r>
      <w:r w:rsidRPr="00B07CC2" w:rsidR="00B07CC2">
        <w:rPr>
          <w:sz w:val="24"/>
          <w:szCs w:val="24"/>
        </w:rPr>
        <w:t>may</w:t>
      </w:r>
      <w:r w:rsidRPr="00B07CC2">
        <w:rPr>
          <w:color w:val="000000"/>
          <w:sz w:val="24"/>
          <w:szCs w:val="24"/>
        </w:rPr>
        <w:t xml:space="preserve"> within said twelve months, give written notice to the </w:t>
      </w:r>
      <w:r w:rsidR="00D33F2B">
        <w:rPr>
          <w:color w:val="000000"/>
          <w:sz w:val="24"/>
          <w:szCs w:val="24"/>
        </w:rPr>
        <w:t>Landlord</w:t>
      </w:r>
      <w:r w:rsidRPr="00B07CC2">
        <w:rPr>
          <w:color w:val="000000"/>
          <w:sz w:val="24"/>
          <w:szCs w:val="24"/>
        </w:rPr>
        <w:t xml:space="preserve"> of its election to exercise said option to purchase. The </w:t>
      </w:r>
      <w:r w:rsidR="00D33F2B">
        <w:rPr>
          <w:color w:val="000000"/>
          <w:sz w:val="24"/>
          <w:szCs w:val="24"/>
        </w:rPr>
        <w:t>Landlord</w:t>
      </w:r>
      <w:r w:rsidRPr="00B07CC2">
        <w:rPr>
          <w:color w:val="000000"/>
          <w:sz w:val="24"/>
          <w:szCs w:val="24"/>
        </w:rPr>
        <w:t xml:space="preserve"> shall, within thirty (30) days after HUD gives such notice, </w:t>
      </w:r>
      <w:r w:rsidRPr="00B07CC2" w:rsidR="00D33F2B">
        <w:rPr>
          <w:color w:val="000000"/>
          <w:sz w:val="24"/>
          <w:szCs w:val="24"/>
        </w:rPr>
        <w:t>execute,</w:t>
      </w:r>
      <w:r w:rsidRPr="00B07CC2">
        <w:rPr>
          <w:color w:val="000000"/>
          <w:sz w:val="24"/>
          <w:szCs w:val="24"/>
        </w:rPr>
        <w:t xml:space="preserve"> and deliver to HUD a warranty deed of conveyance to HUD as grantee conveying the said fee and interest and containing a covenant against the grantor's acts, but excepting therefrom acts of the </w:t>
      </w:r>
      <w:r w:rsidR="00D33F2B">
        <w:rPr>
          <w:color w:val="000000"/>
          <w:sz w:val="24"/>
          <w:szCs w:val="24"/>
        </w:rPr>
        <w:t>Tenant</w:t>
      </w:r>
      <w:r w:rsidRPr="00B07CC2">
        <w:rPr>
          <w:color w:val="000000"/>
          <w:sz w:val="24"/>
          <w:szCs w:val="24"/>
        </w:rPr>
        <w:t xml:space="preserve"> and those claiming by, through or under the </w:t>
      </w:r>
      <w:r w:rsidR="00D33F2B">
        <w:rPr>
          <w:color w:val="000000"/>
          <w:sz w:val="24"/>
          <w:szCs w:val="24"/>
        </w:rPr>
        <w:t>Tenant</w:t>
      </w:r>
      <w:r w:rsidRPr="00B07CC2" w:rsidR="00D33F2B">
        <w:rPr>
          <w:color w:val="000000"/>
          <w:sz w:val="24"/>
          <w:szCs w:val="24"/>
        </w:rPr>
        <w:t xml:space="preserve">. </w:t>
      </w:r>
      <w:r w:rsidRPr="00B07CC2">
        <w:rPr>
          <w:color w:val="000000"/>
          <w:sz w:val="24"/>
          <w:szCs w:val="24"/>
        </w:rPr>
        <w:t xml:space="preserve">Nothing in this option shall require the </w:t>
      </w:r>
      <w:r w:rsidR="00D33F2B">
        <w:rPr>
          <w:color w:val="000000"/>
          <w:sz w:val="24"/>
          <w:szCs w:val="24"/>
        </w:rPr>
        <w:t>Landlord</w:t>
      </w:r>
      <w:r w:rsidRPr="00B07CC2">
        <w:rPr>
          <w:color w:val="000000"/>
          <w:sz w:val="24"/>
          <w:szCs w:val="24"/>
        </w:rPr>
        <w:t xml:space="preserve"> to pay any taxes or assessments that were due and payable by the </w:t>
      </w:r>
      <w:r w:rsidR="00D33F2B">
        <w:rPr>
          <w:color w:val="000000"/>
          <w:sz w:val="24"/>
          <w:szCs w:val="24"/>
        </w:rPr>
        <w:t>Tenant</w:t>
      </w:r>
      <w:r w:rsidRPr="00B07CC2">
        <w:rPr>
          <w:color w:val="000000"/>
          <w:sz w:val="24"/>
          <w:szCs w:val="24"/>
        </w:rPr>
        <w:t>.</w:t>
      </w:r>
    </w:p>
    <w:p w:rsidRPr="00B07CC2" w:rsidR="00F950D4" w:rsidP="00F4560A" w:rsidRDefault="00F950D4" w14:paraId="46AB4C55" w14:textId="482042D9">
      <w:pPr>
        <w:numPr>
          <w:ilvl w:val="0"/>
          <w:numId w:val="1"/>
        </w:numPr>
        <w:spacing w:before="240" w:line="240" w:lineRule="atLeast"/>
        <w:rPr>
          <w:color w:val="000000"/>
          <w:sz w:val="24"/>
          <w:szCs w:val="24"/>
        </w:rPr>
      </w:pPr>
      <w:r w:rsidRPr="00B07CC2">
        <w:rPr>
          <w:color w:val="000000"/>
          <w:sz w:val="24"/>
          <w:szCs w:val="24"/>
        </w:rPr>
        <w:t xml:space="preserve">If approved by HUD, the </w:t>
      </w:r>
      <w:r w:rsidR="00D33F2B">
        <w:rPr>
          <w:color w:val="000000"/>
          <w:sz w:val="24"/>
          <w:szCs w:val="24"/>
        </w:rPr>
        <w:t>Tenant</w:t>
      </w:r>
      <w:r w:rsidRPr="00B07CC2">
        <w:rPr>
          <w:color w:val="000000"/>
          <w:sz w:val="24"/>
          <w:szCs w:val="24"/>
        </w:rPr>
        <w:t xml:space="preserve"> may convey, assign, transfer, lease, sublease or sell all or any part of its leasehold interest in the Property and its interest in the Improvements without the need for approval or consent by any other person or entity. </w:t>
      </w:r>
    </w:p>
    <w:p w:rsidRPr="00B07CC2" w:rsidR="00F950D4" w:rsidP="00F4560A" w:rsidRDefault="00F950D4" w14:paraId="6877C152" w14:textId="18B15AC6">
      <w:pPr>
        <w:numPr>
          <w:ilvl w:val="0"/>
          <w:numId w:val="1"/>
        </w:numPr>
        <w:spacing w:before="240" w:line="240" w:lineRule="atLeast"/>
        <w:rPr>
          <w:color w:val="000000"/>
          <w:sz w:val="24"/>
          <w:szCs w:val="24"/>
        </w:rPr>
      </w:pPr>
      <w:r w:rsidRPr="00B07CC2">
        <w:rPr>
          <w:color w:val="000000"/>
          <w:sz w:val="24"/>
          <w:szCs w:val="24"/>
        </w:rPr>
        <w:t xml:space="preserve">(i)  Insurance policies shall be in an amount, and with such company or companies and in such form, and against such risks and hazards, as shall be approved by </w:t>
      </w:r>
      <w:r w:rsidR="00D33F2B">
        <w:rPr>
          <w:color w:val="000000"/>
          <w:sz w:val="24"/>
          <w:szCs w:val="24"/>
        </w:rPr>
        <w:t>Lender</w:t>
      </w:r>
      <w:r w:rsidRPr="00B07CC2">
        <w:rPr>
          <w:color w:val="000000"/>
          <w:sz w:val="24"/>
          <w:szCs w:val="24"/>
        </w:rPr>
        <w:t xml:space="preserve"> and HUD.</w:t>
      </w:r>
    </w:p>
    <w:p w:rsidRPr="00B07CC2" w:rsidR="00F950D4" w:rsidP="00F4560A" w:rsidRDefault="00F950D4" w14:paraId="22E9EDE1" w14:textId="3290715D">
      <w:pPr>
        <w:numPr>
          <w:ilvl w:val="0"/>
          <w:numId w:val="2"/>
        </w:numPr>
        <w:tabs>
          <w:tab w:val="clear" w:pos="1080"/>
        </w:tabs>
        <w:spacing w:before="240" w:line="240" w:lineRule="atLeast"/>
        <w:ind w:left="360" w:firstLine="0"/>
        <w:rPr>
          <w:color w:val="000000"/>
          <w:sz w:val="24"/>
          <w:szCs w:val="24"/>
        </w:rPr>
      </w:pPr>
      <w:r w:rsidRPr="00B07CC2">
        <w:rPr>
          <w:color w:val="000000"/>
          <w:sz w:val="24"/>
          <w:szCs w:val="24"/>
        </w:rPr>
        <w:t xml:space="preserve">The </w:t>
      </w:r>
      <w:r w:rsidR="00D33F2B">
        <w:rPr>
          <w:color w:val="000000"/>
          <w:sz w:val="24"/>
          <w:szCs w:val="24"/>
        </w:rPr>
        <w:t>Landlord</w:t>
      </w:r>
      <w:r w:rsidRPr="00B07CC2">
        <w:rPr>
          <w:color w:val="000000"/>
          <w:sz w:val="24"/>
          <w:szCs w:val="24"/>
        </w:rPr>
        <w:t xml:space="preserve"> shall not take out separate insurance concurrent in form or contributing in the event of loss with that specifically required to be furnished by the </w:t>
      </w:r>
      <w:r w:rsidR="00D33F2B">
        <w:rPr>
          <w:color w:val="000000"/>
          <w:sz w:val="24"/>
          <w:szCs w:val="24"/>
        </w:rPr>
        <w:t>Tenant</w:t>
      </w:r>
      <w:r w:rsidRPr="00B07CC2">
        <w:rPr>
          <w:color w:val="000000"/>
          <w:sz w:val="24"/>
          <w:szCs w:val="24"/>
        </w:rPr>
        <w:t xml:space="preserve"> to </w:t>
      </w:r>
      <w:r w:rsidR="00D33F2B">
        <w:rPr>
          <w:color w:val="000000"/>
          <w:sz w:val="24"/>
          <w:szCs w:val="24"/>
        </w:rPr>
        <w:t>Lender</w:t>
      </w:r>
      <w:r w:rsidRPr="00B07CC2" w:rsidR="00D33F2B">
        <w:rPr>
          <w:color w:val="000000"/>
          <w:sz w:val="24"/>
          <w:szCs w:val="24"/>
        </w:rPr>
        <w:t xml:space="preserve">. </w:t>
      </w:r>
      <w:r w:rsidRPr="00B07CC2">
        <w:rPr>
          <w:color w:val="000000"/>
          <w:sz w:val="24"/>
          <w:szCs w:val="24"/>
        </w:rPr>
        <w:t xml:space="preserve">The </w:t>
      </w:r>
      <w:r w:rsidR="00D33F2B">
        <w:rPr>
          <w:color w:val="000000"/>
          <w:sz w:val="24"/>
          <w:szCs w:val="24"/>
        </w:rPr>
        <w:t>Landlord</w:t>
      </w:r>
      <w:r w:rsidRPr="00B07CC2">
        <w:rPr>
          <w:color w:val="000000"/>
          <w:sz w:val="24"/>
          <w:szCs w:val="24"/>
        </w:rPr>
        <w:t xml:space="preserve"> may at its own expense, however, take out separate insurance which is not concurrent in form or not contributing in the event of loss with that specifically required to be furnished by the </w:t>
      </w:r>
      <w:r w:rsidR="00D33F2B">
        <w:rPr>
          <w:color w:val="000000"/>
          <w:sz w:val="24"/>
          <w:szCs w:val="24"/>
        </w:rPr>
        <w:t>Tenant</w:t>
      </w:r>
      <w:r w:rsidRPr="00B07CC2">
        <w:rPr>
          <w:color w:val="000000"/>
          <w:sz w:val="24"/>
          <w:szCs w:val="24"/>
        </w:rPr>
        <w:t xml:space="preserve"> to </w:t>
      </w:r>
      <w:r w:rsidR="00D33F2B">
        <w:rPr>
          <w:color w:val="000000"/>
          <w:sz w:val="24"/>
          <w:szCs w:val="24"/>
        </w:rPr>
        <w:t>Lender</w:t>
      </w:r>
      <w:r w:rsidRPr="00B07CC2">
        <w:rPr>
          <w:color w:val="000000"/>
          <w:sz w:val="24"/>
          <w:szCs w:val="24"/>
        </w:rPr>
        <w:t>.</w:t>
      </w:r>
    </w:p>
    <w:p w:rsidRPr="00B07CC2" w:rsidR="00F950D4" w:rsidP="00F4560A" w:rsidRDefault="00F950D4" w14:paraId="5104B1CE" w14:textId="2E9461CD">
      <w:pPr>
        <w:numPr>
          <w:ilvl w:val="0"/>
          <w:numId w:val="1"/>
        </w:numPr>
        <w:spacing w:before="240" w:line="240" w:lineRule="atLeast"/>
        <w:rPr>
          <w:color w:val="000000"/>
          <w:sz w:val="24"/>
          <w:szCs w:val="24"/>
        </w:rPr>
      </w:pPr>
      <w:r w:rsidRPr="00B07CC2">
        <w:rPr>
          <w:color w:val="000000"/>
          <w:sz w:val="24"/>
          <w:szCs w:val="24"/>
        </w:rPr>
        <w:t xml:space="preserve">(i)  If all or any part of the Property or the Improvements or the leasehold estate shall be taken or damaged by condemnation, that portion of any award attributable to the Improvements or the </w:t>
      </w:r>
      <w:r w:rsidR="00D33F2B">
        <w:rPr>
          <w:color w:val="000000"/>
          <w:sz w:val="24"/>
          <w:szCs w:val="24"/>
        </w:rPr>
        <w:t>Tenant</w:t>
      </w:r>
      <w:r w:rsidRPr="00B07CC2">
        <w:rPr>
          <w:color w:val="000000"/>
          <w:sz w:val="24"/>
          <w:szCs w:val="24"/>
        </w:rPr>
        <w:t xml:space="preserve">'s interest in the leasehold estate or damage to the Improvements or </w:t>
      </w:r>
      <w:r w:rsidRPr="00B07CC2">
        <w:rPr>
          <w:sz w:val="24"/>
          <w:szCs w:val="24"/>
        </w:rPr>
        <w:t>to the</w:t>
      </w:r>
      <w:r w:rsidRPr="00B07CC2">
        <w:rPr>
          <w:color w:val="FF0000"/>
          <w:sz w:val="24"/>
          <w:szCs w:val="24"/>
        </w:rPr>
        <w:t xml:space="preserve"> </w:t>
      </w:r>
      <w:r w:rsidR="00D33F2B">
        <w:rPr>
          <w:color w:val="000000"/>
          <w:sz w:val="24"/>
          <w:szCs w:val="24"/>
        </w:rPr>
        <w:t>Tenant</w:t>
      </w:r>
      <w:r w:rsidRPr="00B07CC2">
        <w:rPr>
          <w:color w:val="000000"/>
          <w:sz w:val="24"/>
          <w:szCs w:val="24"/>
        </w:rPr>
        <w:t xml:space="preserve">'s interest in the leasehold estate shall be paid to </w:t>
      </w:r>
      <w:r w:rsidR="00D33F2B">
        <w:rPr>
          <w:color w:val="000000"/>
          <w:sz w:val="24"/>
          <w:szCs w:val="24"/>
        </w:rPr>
        <w:t>Lender</w:t>
      </w:r>
      <w:r w:rsidRPr="00B07CC2">
        <w:rPr>
          <w:color w:val="000000"/>
          <w:sz w:val="24"/>
          <w:szCs w:val="24"/>
        </w:rPr>
        <w:t xml:space="preserve"> or otherwise disposed of as may be provided in the security instrument.  Any portion of the award attributable solely to the underlying fee estate (exclusive of any Improvements) shall be paid to the </w:t>
      </w:r>
      <w:r w:rsidR="00D33F2B">
        <w:rPr>
          <w:color w:val="000000"/>
          <w:sz w:val="24"/>
          <w:szCs w:val="24"/>
        </w:rPr>
        <w:t>Landlord</w:t>
      </w:r>
      <w:r w:rsidRPr="00B07CC2" w:rsidR="00D33F2B">
        <w:rPr>
          <w:color w:val="000000"/>
          <w:sz w:val="24"/>
          <w:szCs w:val="24"/>
        </w:rPr>
        <w:t xml:space="preserve">. </w:t>
      </w:r>
      <w:r w:rsidRPr="00B07CC2">
        <w:rPr>
          <w:color w:val="000000"/>
          <w:sz w:val="24"/>
          <w:szCs w:val="24"/>
        </w:rPr>
        <w:t xml:space="preserve">After the date of taking, the annual ground rent shall be reduced ratably by the proportion which the award paid to the </w:t>
      </w:r>
      <w:r w:rsidR="00D33F2B">
        <w:rPr>
          <w:color w:val="000000"/>
          <w:sz w:val="24"/>
          <w:szCs w:val="24"/>
        </w:rPr>
        <w:t>Landlord</w:t>
      </w:r>
      <w:r w:rsidRPr="00B07CC2">
        <w:rPr>
          <w:color w:val="000000"/>
          <w:sz w:val="24"/>
          <w:szCs w:val="24"/>
        </w:rPr>
        <w:t xml:space="preserve"> bears to the total value of the Property as established by the amount HUD is to pay, as set forth in paragraph (b) of this Lease Addendum.</w:t>
      </w:r>
    </w:p>
    <w:p w:rsidRPr="00B07CC2" w:rsidR="00F950D4" w:rsidP="00F4560A" w:rsidRDefault="00F950D4" w14:paraId="1AA604A9" w14:textId="45F206CA">
      <w:pPr>
        <w:spacing w:before="240" w:line="240" w:lineRule="atLeast"/>
        <w:ind w:left="360"/>
        <w:rPr>
          <w:color w:val="000000"/>
          <w:sz w:val="24"/>
          <w:szCs w:val="24"/>
        </w:rPr>
      </w:pPr>
      <w:r w:rsidRPr="00B07CC2">
        <w:rPr>
          <w:color w:val="000000"/>
          <w:sz w:val="24"/>
          <w:szCs w:val="24"/>
        </w:rPr>
        <w:t xml:space="preserve">(ii)  In the event of a negotiated sale of all or a portion of the Property or the Improvements, in lieu of condemnation, the proceeds shall be </w:t>
      </w:r>
      <w:r w:rsidRPr="00B07CC2" w:rsidR="00D33F2B">
        <w:rPr>
          <w:color w:val="000000"/>
          <w:sz w:val="24"/>
          <w:szCs w:val="24"/>
        </w:rPr>
        <w:t>distributed,</w:t>
      </w:r>
      <w:r w:rsidRPr="00B07CC2">
        <w:rPr>
          <w:color w:val="000000"/>
          <w:sz w:val="24"/>
          <w:szCs w:val="24"/>
        </w:rPr>
        <w:t xml:space="preserve"> and annual ground rent reduced as provided in cases of condemnation, but the approval of HUD and </w:t>
      </w:r>
      <w:r w:rsidR="00D33F2B">
        <w:rPr>
          <w:color w:val="000000"/>
          <w:sz w:val="24"/>
          <w:szCs w:val="24"/>
        </w:rPr>
        <w:t>Lender</w:t>
      </w:r>
      <w:r w:rsidRPr="00B07CC2">
        <w:rPr>
          <w:color w:val="000000"/>
          <w:sz w:val="24"/>
          <w:szCs w:val="24"/>
        </w:rPr>
        <w:t xml:space="preserve"> shall be required as to the amount and division of the payments to be received</w:t>
      </w:r>
      <w:r w:rsidRPr="00B07CC2" w:rsidR="00D33F2B">
        <w:rPr>
          <w:color w:val="000000"/>
          <w:sz w:val="24"/>
          <w:szCs w:val="24"/>
        </w:rPr>
        <w:t xml:space="preserve">. </w:t>
      </w:r>
    </w:p>
    <w:p w:rsidRPr="00B07CC2" w:rsidR="00F950D4" w:rsidP="00F4560A" w:rsidRDefault="00F950D4" w14:paraId="15FBD104" w14:textId="372C5187">
      <w:pPr>
        <w:numPr>
          <w:ilvl w:val="0"/>
          <w:numId w:val="1"/>
        </w:numPr>
        <w:spacing w:before="240" w:line="240" w:lineRule="atLeast"/>
        <w:rPr>
          <w:color w:val="000000"/>
          <w:sz w:val="24"/>
          <w:szCs w:val="24"/>
          <w:u w:val="single"/>
        </w:rPr>
      </w:pPr>
      <w:r w:rsidRPr="00B07CC2">
        <w:rPr>
          <w:color w:val="000000"/>
          <w:sz w:val="24"/>
          <w:szCs w:val="24"/>
        </w:rPr>
        <w:t xml:space="preserve">The </w:t>
      </w:r>
      <w:r w:rsidR="00D33F2B">
        <w:rPr>
          <w:color w:val="000000"/>
          <w:sz w:val="24"/>
          <w:szCs w:val="24"/>
        </w:rPr>
        <w:t>Landlord</w:t>
      </w:r>
      <w:r w:rsidRPr="00B07CC2">
        <w:rPr>
          <w:color w:val="000000"/>
          <w:sz w:val="24"/>
          <w:szCs w:val="24"/>
        </w:rPr>
        <w:t xml:space="preserve"> may terminate the ground lease prior to the expiration day of the full term of this ground lease (</w:t>
      </w:r>
      <w:r w:rsidRPr="00B07CC2">
        <w:rPr>
          <w:b/>
          <w:color w:val="000000"/>
          <w:sz w:val="24"/>
          <w:szCs w:val="24"/>
        </w:rPr>
        <w:t>“</w:t>
      </w:r>
      <w:r w:rsidRPr="00B07CC2">
        <w:rPr>
          <w:b/>
          <w:bCs/>
          <w:color w:val="000000"/>
          <w:sz w:val="24"/>
          <w:szCs w:val="24"/>
        </w:rPr>
        <w:t>Expiration Date”</w:t>
      </w:r>
      <w:r w:rsidRPr="00B07CC2">
        <w:rPr>
          <w:color w:val="000000"/>
          <w:sz w:val="24"/>
          <w:szCs w:val="24"/>
        </w:rPr>
        <w:t xml:space="preserve">) after a </w:t>
      </w:r>
      <w:r w:rsidR="00D33F2B">
        <w:rPr>
          <w:color w:val="000000"/>
          <w:sz w:val="24"/>
          <w:szCs w:val="24"/>
        </w:rPr>
        <w:t>Tenant</w:t>
      </w:r>
      <w:r w:rsidRPr="00B07CC2">
        <w:rPr>
          <w:color w:val="000000"/>
          <w:sz w:val="24"/>
          <w:szCs w:val="24"/>
        </w:rPr>
        <w:t xml:space="preserve"> default under this ground lease (</w:t>
      </w:r>
      <w:r w:rsidRPr="00B07CC2">
        <w:rPr>
          <w:b/>
          <w:color w:val="000000"/>
          <w:sz w:val="24"/>
          <w:szCs w:val="24"/>
        </w:rPr>
        <w:t>“</w:t>
      </w:r>
      <w:r w:rsidRPr="00B07CC2">
        <w:rPr>
          <w:b/>
          <w:bCs/>
          <w:color w:val="000000"/>
          <w:sz w:val="24"/>
          <w:szCs w:val="24"/>
        </w:rPr>
        <w:t>Ground Lease Event of Default”</w:t>
      </w:r>
      <w:r w:rsidRPr="00B07CC2">
        <w:rPr>
          <w:color w:val="000000"/>
          <w:sz w:val="24"/>
          <w:szCs w:val="24"/>
        </w:rPr>
        <w:t xml:space="preserve">), but only under the following circumstances and </w:t>
      </w:r>
      <w:r w:rsidRPr="00B07CC2">
        <w:rPr>
          <w:color w:val="000000"/>
          <w:sz w:val="24"/>
          <w:szCs w:val="24"/>
        </w:rPr>
        <w:lastRenderedPageBreak/>
        <w:t>procedures</w:t>
      </w:r>
      <w:r w:rsidRPr="00B07CC2" w:rsidR="00D33F2B">
        <w:rPr>
          <w:color w:val="000000"/>
          <w:sz w:val="24"/>
          <w:szCs w:val="24"/>
        </w:rPr>
        <w:t xml:space="preserve">. </w:t>
      </w:r>
      <w:r w:rsidRPr="00B07CC2">
        <w:rPr>
          <w:color w:val="000000"/>
          <w:sz w:val="24"/>
          <w:szCs w:val="24"/>
        </w:rPr>
        <w:t xml:space="preserve">If any Ground Lease Event of Default shall occur, then and in any such event, the </w:t>
      </w:r>
      <w:r w:rsidR="00D33F2B">
        <w:rPr>
          <w:color w:val="000000"/>
          <w:sz w:val="24"/>
          <w:szCs w:val="24"/>
        </w:rPr>
        <w:t>Landlord</w:t>
      </w:r>
      <w:r w:rsidRPr="00B07CC2">
        <w:rPr>
          <w:color w:val="000000"/>
          <w:sz w:val="24"/>
          <w:szCs w:val="24"/>
        </w:rPr>
        <w:t xml:space="preserve"> shall at any time thereafter during the continuance of such Ground Lease Event of Default and prior to any cure, give written notice of such default(s) (</w:t>
      </w:r>
      <w:r w:rsidRPr="00B07CC2">
        <w:rPr>
          <w:b/>
          <w:color w:val="000000"/>
          <w:sz w:val="24"/>
          <w:szCs w:val="24"/>
        </w:rPr>
        <w:t>“</w:t>
      </w:r>
      <w:r w:rsidRPr="00B07CC2">
        <w:rPr>
          <w:b/>
          <w:bCs/>
          <w:color w:val="000000"/>
          <w:sz w:val="24"/>
          <w:szCs w:val="24"/>
        </w:rPr>
        <w:t>Notice of Default”</w:t>
      </w:r>
      <w:r w:rsidRPr="00B07CC2">
        <w:rPr>
          <w:color w:val="000000"/>
          <w:sz w:val="24"/>
          <w:szCs w:val="24"/>
        </w:rPr>
        <w:t xml:space="preserve">) to the </w:t>
      </w:r>
      <w:r w:rsidR="00D33F2B">
        <w:rPr>
          <w:color w:val="000000"/>
          <w:sz w:val="24"/>
          <w:szCs w:val="24"/>
        </w:rPr>
        <w:t>Tenant</w:t>
      </w:r>
      <w:r w:rsidRPr="00B07CC2">
        <w:rPr>
          <w:color w:val="000000"/>
          <w:sz w:val="24"/>
          <w:szCs w:val="24"/>
        </w:rPr>
        <w:t xml:space="preserve">, </w:t>
      </w:r>
      <w:r w:rsidR="00D33F2B">
        <w:rPr>
          <w:color w:val="000000"/>
          <w:sz w:val="24"/>
          <w:szCs w:val="24"/>
        </w:rPr>
        <w:t>Lender</w:t>
      </w:r>
      <w:r w:rsidRPr="00B07CC2">
        <w:rPr>
          <w:color w:val="000000"/>
          <w:sz w:val="24"/>
          <w:szCs w:val="24"/>
        </w:rPr>
        <w:t xml:space="preserve"> and HUD, specifying the Ground Lease Event of Default and the methods of cure, or declaring that a Ground Lease Event of Default is incurable.  If the Ground Lease Event of Default is a failure to pay money, the </w:t>
      </w:r>
      <w:r w:rsidR="00D33F2B">
        <w:rPr>
          <w:color w:val="000000"/>
          <w:sz w:val="24"/>
          <w:szCs w:val="24"/>
        </w:rPr>
        <w:t>Landlord</w:t>
      </w:r>
      <w:r w:rsidRPr="00B07CC2">
        <w:rPr>
          <w:color w:val="000000"/>
          <w:sz w:val="24"/>
          <w:szCs w:val="24"/>
        </w:rPr>
        <w:t xml:space="preserve"> shall specify and itemize the amounts of such default</w:t>
      </w:r>
      <w:r w:rsidRPr="00B07CC2" w:rsidR="00D33F2B">
        <w:rPr>
          <w:color w:val="000000"/>
          <w:sz w:val="24"/>
          <w:szCs w:val="24"/>
        </w:rPr>
        <w:t xml:space="preserve">. </w:t>
      </w:r>
      <w:r w:rsidRPr="00B07CC2">
        <w:rPr>
          <w:color w:val="000000"/>
          <w:sz w:val="24"/>
          <w:szCs w:val="24"/>
        </w:rPr>
        <w:t>Failure to pay money shall be specified as a separate default and not combined with a non-monetary Ground Lease Event of Default</w:t>
      </w:r>
      <w:r w:rsidRPr="00B07CC2" w:rsidR="00D33F2B">
        <w:rPr>
          <w:color w:val="000000"/>
          <w:sz w:val="24"/>
          <w:szCs w:val="24"/>
        </w:rPr>
        <w:t xml:space="preserve">. </w:t>
      </w:r>
      <w:r w:rsidRPr="00B07CC2">
        <w:rPr>
          <w:color w:val="000000"/>
          <w:sz w:val="24"/>
          <w:szCs w:val="24"/>
        </w:rPr>
        <w:t xml:space="preserve">Within sixty (60) days from the date of giving the Notice of Default to the </w:t>
      </w:r>
      <w:r w:rsidR="00D33F2B">
        <w:rPr>
          <w:color w:val="000000"/>
          <w:sz w:val="24"/>
          <w:szCs w:val="24"/>
        </w:rPr>
        <w:t>Tenant</w:t>
      </w:r>
      <w:r w:rsidRPr="00B07CC2">
        <w:rPr>
          <w:color w:val="000000"/>
          <w:sz w:val="24"/>
          <w:szCs w:val="24"/>
        </w:rPr>
        <w:t xml:space="preserve">, the </w:t>
      </w:r>
      <w:r w:rsidR="00D33F2B">
        <w:rPr>
          <w:color w:val="000000"/>
          <w:sz w:val="24"/>
          <w:szCs w:val="24"/>
        </w:rPr>
        <w:t>Tenant</w:t>
      </w:r>
      <w:r w:rsidRPr="00B07CC2">
        <w:rPr>
          <w:color w:val="000000"/>
          <w:sz w:val="24"/>
          <w:szCs w:val="24"/>
        </w:rPr>
        <w:t xml:space="preserve"> must cure a monetary default by paying the </w:t>
      </w:r>
      <w:r w:rsidR="00D33F2B">
        <w:rPr>
          <w:color w:val="000000"/>
          <w:sz w:val="24"/>
          <w:szCs w:val="24"/>
        </w:rPr>
        <w:t>Landlord</w:t>
      </w:r>
      <w:r w:rsidRPr="00B07CC2">
        <w:rPr>
          <w:color w:val="000000"/>
          <w:sz w:val="24"/>
          <w:szCs w:val="24"/>
        </w:rPr>
        <w:t xml:space="preserve"> all amounts specified in the Notice of Default and must cure any specified Ground Lease Event of Default that is capable of being cured within such period</w:t>
      </w:r>
      <w:r w:rsidRPr="00B07CC2" w:rsidR="00D33F2B">
        <w:rPr>
          <w:color w:val="000000"/>
          <w:sz w:val="24"/>
          <w:szCs w:val="24"/>
        </w:rPr>
        <w:t xml:space="preserve">. </w:t>
      </w:r>
      <w:r w:rsidRPr="00B07CC2">
        <w:rPr>
          <w:color w:val="000000"/>
          <w:sz w:val="24"/>
          <w:szCs w:val="24"/>
        </w:rPr>
        <w:t xml:space="preserve">During the period of 180 days commencing upon the date Notice of Default was given to </w:t>
      </w:r>
      <w:r w:rsidR="00D33F2B">
        <w:rPr>
          <w:color w:val="000000"/>
          <w:sz w:val="24"/>
          <w:szCs w:val="24"/>
        </w:rPr>
        <w:t>Lender</w:t>
      </w:r>
      <w:r w:rsidRPr="00B07CC2">
        <w:rPr>
          <w:color w:val="000000"/>
          <w:sz w:val="24"/>
          <w:szCs w:val="24"/>
        </w:rPr>
        <w:t xml:space="preserve"> and HUD, </w:t>
      </w:r>
      <w:r w:rsidR="00D33F2B">
        <w:rPr>
          <w:color w:val="000000"/>
          <w:sz w:val="24"/>
          <w:szCs w:val="24"/>
        </w:rPr>
        <w:t>Lender</w:t>
      </w:r>
      <w:r w:rsidRPr="00B07CC2">
        <w:rPr>
          <w:color w:val="000000"/>
          <w:sz w:val="24"/>
          <w:szCs w:val="24"/>
        </w:rPr>
        <w:t xml:space="preserve"> or HUD may</w:t>
      </w:r>
      <w:r w:rsidRPr="00B07CC2" w:rsidR="00D33F2B">
        <w:rPr>
          <w:color w:val="000000"/>
          <w:sz w:val="24"/>
          <w:szCs w:val="24"/>
        </w:rPr>
        <w:t>: (</w:t>
      </w:r>
      <w:r w:rsidRPr="00B07CC2">
        <w:rPr>
          <w:color w:val="000000"/>
          <w:sz w:val="24"/>
          <w:szCs w:val="24"/>
        </w:rPr>
        <w:t xml:space="preserve">a) cure any Ground Lease Event of Default; and (b) commence foreclosure proceedings or institute other state or federal procedures to enforce </w:t>
      </w:r>
      <w:r w:rsidR="00D33F2B">
        <w:rPr>
          <w:color w:val="000000"/>
          <w:sz w:val="24"/>
          <w:szCs w:val="24"/>
        </w:rPr>
        <w:t>Lender</w:t>
      </w:r>
      <w:r w:rsidRPr="00B07CC2">
        <w:rPr>
          <w:color w:val="000000"/>
          <w:sz w:val="24"/>
          <w:szCs w:val="24"/>
        </w:rPr>
        <w:t xml:space="preserve">'s or HUD's rights with respect to the leasehold or the </w:t>
      </w:r>
      <w:r w:rsidR="00D33F2B">
        <w:rPr>
          <w:color w:val="000000"/>
          <w:sz w:val="24"/>
          <w:szCs w:val="24"/>
        </w:rPr>
        <w:t>Tenant</w:t>
      </w:r>
      <w:r w:rsidRPr="00B07CC2">
        <w:rPr>
          <w:color w:val="000000"/>
          <w:sz w:val="24"/>
          <w:szCs w:val="24"/>
        </w:rPr>
        <w:t xml:space="preserve"> Improvements</w:t>
      </w:r>
      <w:r w:rsidRPr="00B07CC2" w:rsidR="00D33F2B">
        <w:rPr>
          <w:color w:val="000000"/>
          <w:sz w:val="24"/>
          <w:szCs w:val="24"/>
        </w:rPr>
        <w:t xml:space="preserve">. </w:t>
      </w:r>
      <w:r w:rsidRPr="00B07CC2">
        <w:rPr>
          <w:color w:val="000000"/>
          <w:sz w:val="24"/>
          <w:szCs w:val="24"/>
        </w:rPr>
        <w:t xml:space="preserve">If the </w:t>
      </w:r>
      <w:r w:rsidR="00D33F2B">
        <w:rPr>
          <w:color w:val="000000"/>
          <w:sz w:val="24"/>
          <w:szCs w:val="24"/>
        </w:rPr>
        <w:t>Tenant</w:t>
      </w:r>
      <w:r w:rsidRPr="00B07CC2">
        <w:rPr>
          <w:color w:val="000000"/>
          <w:sz w:val="24"/>
          <w:szCs w:val="24"/>
        </w:rPr>
        <w:t xml:space="preserve">, </w:t>
      </w:r>
      <w:r w:rsidR="00D33F2B">
        <w:rPr>
          <w:color w:val="000000"/>
          <w:sz w:val="24"/>
          <w:szCs w:val="24"/>
        </w:rPr>
        <w:t>Lender</w:t>
      </w:r>
      <w:r w:rsidRPr="00B07CC2">
        <w:rPr>
          <w:color w:val="000000"/>
          <w:sz w:val="24"/>
          <w:szCs w:val="24"/>
        </w:rPr>
        <w:t xml:space="preserve"> or HUD reasonably undertake to cure any Ground Lease Event of Default during the applicable cure period and diligently pursues such cure, the </w:t>
      </w:r>
      <w:r w:rsidR="00D33F2B">
        <w:rPr>
          <w:color w:val="000000"/>
          <w:sz w:val="24"/>
          <w:szCs w:val="24"/>
        </w:rPr>
        <w:t>Landlord</w:t>
      </w:r>
      <w:r w:rsidRPr="00B07CC2">
        <w:rPr>
          <w:color w:val="000000"/>
          <w:sz w:val="24"/>
          <w:szCs w:val="24"/>
        </w:rPr>
        <w:t xml:space="preserve"> shall grant such further reasonable time as is necessary to complete such cure</w:t>
      </w:r>
      <w:r w:rsidRPr="00B07CC2" w:rsidR="00D33F2B">
        <w:rPr>
          <w:color w:val="000000"/>
          <w:sz w:val="24"/>
          <w:szCs w:val="24"/>
        </w:rPr>
        <w:t xml:space="preserve">. </w:t>
      </w:r>
      <w:r w:rsidRPr="00B07CC2">
        <w:rPr>
          <w:color w:val="000000"/>
          <w:sz w:val="24"/>
          <w:szCs w:val="24"/>
        </w:rPr>
        <w:t xml:space="preserve">If HUD or </w:t>
      </w:r>
      <w:r w:rsidR="00D33F2B">
        <w:rPr>
          <w:color w:val="000000"/>
          <w:sz w:val="24"/>
          <w:szCs w:val="24"/>
        </w:rPr>
        <w:t>Lender</w:t>
      </w:r>
      <w:r w:rsidRPr="00B07CC2">
        <w:rPr>
          <w:color w:val="000000"/>
          <w:sz w:val="24"/>
          <w:szCs w:val="24"/>
        </w:rPr>
        <w:t xml:space="preserve"> commences foreclosure or other enforcement action within such 180 days, then its cure period shall be extended during the period of the foreclosure or other action and for 90 days after the ownership of the </w:t>
      </w:r>
      <w:r w:rsidR="00D33F2B">
        <w:rPr>
          <w:color w:val="000000"/>
          <w:sz w:val="24"/>
          <w:szCs w:val="24"/>
        </w:rPr>
        <w:t>Tenant</w:t>
      </w:r>
      <w:r w:rsidRPr="00B07CC2">
        <w:rPr>
          <w:color w:val="000000"/>
          <w:sz w:val="24"/>
          <w:szCs w:val="24"/>
        </w:rPr>
        <w:t xml:space="preserve">'s rights under the lease is established in or assigned to HUD or such </w:t>
      </w:r>
      <w:r w:rsidR="00D33F2B">
        <w:rPr>
          <w:color w:val="000000"/>
          <w:sz w:val="24"/>
          <w:szCs w:val="24"/>
        </w:rPr>
        <w:t>Lender</w:t>
      </w:r>
      <w:r w:rsidRPr="00B07CC2">
        <w:rPr>
          <w:color w:val="000000"/>
          <w:sz w:val="24"/>
          <w:szCs w:val="24"/>
        </w:rPr>
        <w:t xml:space="preserve"> or a purchaser at any foreclosure sale pursuant to such foreclosure or other action.  The transfer of the </w:t>
      </w:r>
      <w:r w:rsidR="00D33F2B">
        <w:rPr>
          <w:color w:val="000000"/>
          <w:sz w:val="24"/>
          <w:szCs w:val="24"/>
        </w:rPr>
        <w:t>Tenant</w:t>
      </w:r>
      <w:r w:rsidRPr="00B07CC2">
        <w:rPr>
          <w:color w:val="000000"/>
          <w:sz w:val="24"/>
          <w:szCs w:val="24"/>
        </w:rPr>
        <w:t xml:space="preserve">'s rights under the lease to </w:t>
      </w:r>
      <w:r w:rsidR="00D33F2B">
        <w:rPr>
          <w:color w:val="000000"/>
          <w:sz w:val="24"/>
          <w:szCs w:val="24"/>
        </w:rPr>
        <w:t>Lender</w:t>
      </w:r>
      <w:r w:rsidRPr="00B07CC2">
        <w:rPr>
          <w:color w:val="000000"/>
          <w:sz w:val="24"/>
          <w:szCs w:val="24"/>
        </w:rPr>
        <w:t xml:space="preserve">, </w:t>
      </w:r>
      <w:r w:rsidRPr="00B07CC2" w:rsidR="00D33F2B">
        <w:rPr>
          <w:color w:val="000000"/>
          <w:sz w:val="24"/>
          <w:szCs w:val="24"/>
        </w:rPr>
        <w:t>HUD,</w:t>
      </w:r>
      <w:r w:rsidRPr="00B07CC2">
        <w:rPr>
          <w:color w:val="000000"/>
          <w:sz w:val="24"/>
          <w:szCs w:val="24"/>
        </w:rPr>
        <w:t xml:space="preserve"> or purchaser, pursuant to such foreclosure or other action shall be deemed a termination of any incurable Ground Lease Event of Default and such terminated Ground Lease Event of Default shall not give the </w:t>
      </w:r>
      <w:r w:rsidR="00D33F2B">
        <w:rPr>
          <w:color w:val="000000"/>
          <w:sz w:val="24"/>
          <w:szCs w:val="24"/>
        </w:rPr>
        <w:t>Landlord</w:t>
      </w:r>
      <w:r w:rsidRPr="00B07CC2">
        <w:rPr>
          <w:color w:val="000000"/>
          <w:sz w:val="24"/>
          <w:szCs w:val="24"/>
        </w:rPr>
        <w:t xml:space="preserve"> any right to terminate the lease</w:t>
      </w:r>
      <w:r w:rsidRPr="00B07CC2" w:rsidR="00D33F2B">
        <w:rPr>
          <w:color w:val="000000"/>
          <w:sz w:val="24"/>
          <w:szCs w:val="24"/>
        </w:rPr>
        <w:t xml:space="preserve">. </w:t>
      </w:r>
      <w:r w:rsidRPr="00B07CC2">
        <w:rPr>
          <w:color w:val="000000"/>
          <w:sz w:val="24"/>
          <w:szCs w:val="24"/>
        </w:rPr>
        <w:t>Such purchaser may cure a curable Ground Lease Event of Default within said 90 days</w:t>
      </w:r>
      <w:r w:rsidRPr="00B07CC2" w:rsidR="00D33F2B">
        <w:rPr>
          <w:color w:val="000000"/>
          <w:sz w:val="24"/>
          <w:szCs w:val="24"/>
        </w:rPr>
        <w:t xml:space="preserve">. </w:t>
      </w:r>
      <w:r w:rsidRPr="00B07CC2">
        <w:rPr>
          <w:color w:val="000000"/>
          <w:sz w:val="24"/>
          <w:szCs w:val="24"/>
        </w:rPr>
        <w:t xml:space="preserve">If after the expiration of all of the foregoing cure periods, no cure or termination of an existing Ground Lease Event of Default has been achieved as aforesaid, then and in that event, this lease shall terminate, and, on such date, the term of this lease shall expire and terminate and all rights of the </w:t>
      </w:r>
      <w:r w:rsidR="00D33F2B">
        <w:rPr>
          <w:color w:val="000000"/>
          <w:sz w:val="24"/>
          <w:szCs w:val="24"/>
        </w:rPr>
        <w:t>Tenant</w:t>
      </w:r>
      <w:r w:rsidRPr="00B07CC2">
        <w:rPr>
          <w:color w:val="000000"/>
          <w:sz w:val="24"/>
          <w:szCs w:val="24"/>
        </w:rPr>
        <w:t xml:space="preserve"> under the lease shall cease and the Improvements, subject to the security instrument and the rights of lender thereunder, shall be and become the property of the </w:t>
      </w:r>
      <w:r w:rsidR="00D33F2B">
        <w:rPr>
          <w:color w:val="000000"/>
          <w:sz w:val="24"/>
          <w:szCs w:val="24"/>
        </w:rPr>
        <w:t>Landlord</w:t>
      </w:r>
      <w:r w:rsidRPr="00B07CC2">
        <w:rPr>
          <w:color w:val="000000"/>
          <w:sz w:val="24"/>
          <w:szCs w:val="24"/>
        </w:rPr>
        <w:t xml:space="preserve">.  All costs and expenses incurred by or on behalf of the </w:t>
      </w:r>
      <w:r w:rsidR="00D33F2B">
        <w:rPr>
          <w:color w:val="000000"/>
          <w:sz w:val="24"/>
          <w:szCs w:val="24"/>
        </w:rPr>
        <w:t>Landlord</w:t>
      </w:r>
      <w:r w:rsidRPr="00B07CC2">
        <w:rPr>
          <w:color w:val="000000"/>
          <w:sz w:val="24"/>
          <w:szCs w:val="24"/>
        </w:rPr>
        <w:t xml:space="preserve"> (including, without limitation, reasonable attorneys' </w:t>
      </w:r>
      <w:r w:rsidRPr="00B07CC2" w:rsidR="00D33F2B">
        <w:rPr>
          <w:color w:val="000000"/>
          <w:sz w:val="24"/>
          <w:szCs w:val="24"/>
        </w:rPr>
        <w:t>fees,</w:t>
      </w:r>
      <w:r w:rsidRPr="00B07CC2">
        <w:rPr>
          <w:color w:val="000000"/>
          <w:sz w:val="24"/>
          <w:szCs w:val="24"/>
        </w:rPr>
        <w:t xml:space="preserve"> and expenses) occasioned by any default by the </w:t>
      </w:r>
      <w:r w:rsidR="00D33F2B">
        <w:rPr>
          <w:color w:val="000000"/>
          <w:sz w:val="24"/>
          <w:szCs w:val="24"/>
        </w:rPr>
        <w:t>Tenant</w:t>
      </w:r>
      <w:r w:rsidRPr="00B07CC2">
        <w:rPr>
          <w:color w:val="000000"/>
          <w:sz w:val="24"/>
          <w:szCs w:val="24"/>
        </w:rPr>
        <w:t xml:space="preserve"> under this ground lease shall constitute additional rent hereunder</w:t>
      </w:r>
      <w:r w:rsidRPr="00B07CC2" w:rsidR="00D33F2B">
        <w:rPr>
          <w:color w:val="000000"/>
          <w:sz w:val="24"/>
          <w:szCs w:val="24"/>
        </w:rPr>
        <w:t xml:space="preserve">. </w:t>
      </w:r>
      <w:r w:rsidRPr="00B07CC2">
        <w:rPr>
          <w:color w:val="000000"/>
          <w:sz w:val="24"/>
          <w:szCs w:val="24"/>
        </w:rPr>
        <w:t xml:space="preserve">The </w:t>
      </w:r>
      <w:r w:rsidR="00D33F2B">
        <w:rPr>
          <w:color w:val="000000"/>
          <w:sz w:val="24"/>
          <w:szCs w:val="24"/>
        </w:rPr>
        <w:t>Landlord</w:t>
      </w:r>
      <w:r w:rsidRPr="00B07CC2">
        <w:rPr>
          <w:color w:val="000000"/>
          <w:sz w:val="24"/>
          <w:szCs w:val="24"/>
        </w:rPr>
        <w:t xml:space="preserve"> shall have no right to terminate this ground lease except as provided in this paragraph (f).</w:t>
      </w:r>
    </w:p>
    <w:p w:rsidRPr="00B07CC2" w:rsidR="00F950D4" w:rsidP="00F4560A" w:rsidRDefault="00F950D4" w14:paraId="02DE364F" w14:textId="15923733">
      <w:pPr>
        <w:numPr>
          <w:ilvl w:val="0"/>
          <w:numId w:val="1"/>
        </w:numPr>
        <w:spacing w:before="240" w:line="240" w:lineRule="atLeast"/>
        <w:rPr>
          <w:color w:val="000000"/>
          <w:sz w:val="24"/>
          <w:szCs w:val="24"/>
        </w:rPr>
      </w:pPr>
      <w:r w:rsidRPr="00B07CC2">
        <w:rPr>
          <w:color w:val="000000"/>
          <w:sz w:val="24"/>
          <w:szCs w:val="24"/>
        </w:rPr>
        <w:t xml:space="preserve">Upon termination of this ground lease pursuant to paragraph (f) above, the </w:t>
      </w:r>
      <w:r w:rsidR="00D33F2B">
        <w:rPr>
          <w:color w:val="000000"/>
          <w:sz w:val="24"/>
          <w:szCs w:val="24"/>
        </w:rPr>
        <w:t>Landlord</w:t>
      </w:r>
      <w:r w:rsidRPr="00B07CC2">
        <w:rPr>
          <w:color w:val="000000"/>
          <w:sz w:val="24"/>
          <w:szCs w:val="24"/>
        </w:rPr>
        <w:t xml:space="preserve"> shall immediately seek to obtain possession of the Property and Improvements. Upon acquiring such possession, the </w:t>
      </w:r>
      <w:r w:rsidR="00D33F2B">
        <w:rPr>
          <w:color w:val="000000"/>
          <w:sz w:val="24"/>
          <w:szCs w:val="24"/>
        </w:rPr>
        <w:t>Landlord</w:t>
      </w:r>
      <w:r w:rsidRPr="00B07CC2">
        <w:rPr>
          <w:color w:val="000000"/>
          <w:sz w:val="24"/>
          <w:szCs w:val="24"/>
        </w:rPr>
        <w:t xml:space="preserve"> shall not</w:t>
      </w:r>
      <w:r w:rsidR="00291BB4">
        <w:rPr>
          <w:color w:val="000000"/>
          <w:sz w:val="24"/>
          <w:szCs w:val="24"/>
        </w:rPr>
        <w:t xml:space="preserve">ify HUD and </w:t>
      </w:r>
      <w:r w:rsidR="00D33F2B">
        <w:rPr>
          <w:color w:val="000000"/>
          <w:sz w:val="24"/>
          <w:szCs w:val="24"/>
        </w:rPr>
        <w:t>Lender</w:t>
      </w:r>
      <w:r w:rsidR="00291BB4">
        <w:rPr>
          <w:color w:val="000000"/>
          <w:sz w:val="24"/>
          <w:szCs w:val="24"/>
        </w:rPr>
        <w:t xml:space="preserve"> in writing. L</w:t>
      </w:r>
      <w:r w:rsidRPr="00B07CC2">
        <w:rPr>
          <w:color w:val="000000"/>
          <w:sz w:val="24"/>
          <w:szCs w:val="24"/>
        </w:rPr>
        <w:t xml:space="preserve">ender and HUD shall each have six (6) months from the date of receipt of such notice of acquisition to elect to take, as </w:t>
      </w:r>
      <w:r w:rsidR="00D33F2B">
        <w:rPr>
          <w:color w:val="000000"/>
          <w:sz w:val="24"/>
          <w:szCs w:val="24"/>
        </w:rPr>
        <w:t>Tenant</w:t>
      </w:r>
      <w:r w:rsidRPr="00B07CC2">
        <w:rPr>
          <w:color w:val="000000"/>
          <w:sz w:val="24"/>
          <w:szCs w:val="24"/>
        </w:rPr>
        <w:t>, a new ground lease on the Property and on the Improvements</w:t>
      </w:r>
      <w:r w:rsidRPr="00B07CC2" w:rsidR="00D33F2B">
        <w:rPr>
          <w:color w:val="000000"/>
          <w:sz w:val="24"/>
          <w:szCs w:val="24"/>
        </w:rPr>
        <w:t xml:space="preserve">. </w:t>
      </w:r>
      <w:r w:rsidRPr="00B07CC2">
        <w:rPr>
          <w:color w:val="000000"/>
          <w:sz w:val="24"/>
          <w:szCs w:val="24"/>
        </w:rPr>
        <w:t xml:space="preserve">Such new ground lease shall have a term equal to the unexpired portion of the term of this ground lease immediately prior to such termination and shall, except as otherwise provided herein, be on the same terms and conditions as contained in this ground lease, including without limitation, the option to purchase set forth under paragraph (b) above, except that </w:t>
      </w:r>
      <w:r w:rsidR="00D33F2B">
        <w:rPr>
          <w:color w:val="000000"/>
          <w:sz w:val="24"/>
          <w:szCs w:val="24"/>
        </w:rPr>
        <w:t>Lender</w:t>
      </w:r>
      <w:r w:rsidRPr="00B07CC2">
        <w:rPr>
          <w:color w:val="000000"/>
          <w:sz w:val="24"/>
          <w:szCs w:val="24"/>
        </w:rPr>
        <w:t xml:space="preserve">'s or HUD's liability for ground rent shall not extend beyond their occupancy under such ground lease.  </w:t>
      </w:r>
      <w:r w:rsidRPr="00B07CC2">
        <w:rPr>
          <w:color w:val="000000"/>
          <w:sz w:val="24"/>
          <w:szCs w:val="24"/>
        </w:rPr>
        <w:lastRenderedPageBreak/>
        <w:t xml:space="preserve">The </w:t>
      </w:r>
      <w:r w:rsidR="00D33F2B">
        <w:rPr>
          <w:color w:val="000000"/>
          <w:sz w:val="24"/>
          <w:szCs w:val="24"/>
        </w:rPr>
        <w:t>Landlord</w:t>
      </w:r>
      <w:r w:rsidRPr="00B07CC2">
        <w:rPr>
          <w:color w:val="000000"/>
          <w:sz w:val="24"/>
          <w:szCs w:val="24"/>
        </w:rPr>
        <w:t xml:space="preserve"> shall tender such new ground lease to </w:t>
      </w:r>
      <w:r w:rsidR="00D33F2B">
        <w:rPr>
          <w:color w:val="000000"/>
          <w:sz w:val="24"/>
          <w:szCs w:val="24"/>
        </w:rPr>
        <w:t>Lender</w:t>
      </w:r>
      <w:r w:rsidRPr="00B07CC2">
        <w:rPr>
          <w:color w:val="000000"/>
          <w:sz w:val="24"/>
          <w:szCs w:val="24"/>
        </w:rPr>
        <w:t xml:space="preserve"> or HUD within thirty (30) days after a request for such ground lease and shall deliver possession of the Property and Improvements immediately upon execution of the new ground lease</w:t>
      </w:r>
      <w:r w:rsidRPr="00B07CC2" w:rsidR="00D33F2B">
        <w:rPr>
          <w:color w:val="000000"/>
          <w:sz w:val="24"/>
          <w:szCs w:val="24"/>
        </w:rPr>
        <w:t xml:space="preserve">. </w:t>
      </w:r>
      <w:r w:rsidRPr="00B07CC2">
        <w:rPr>
          <w:color w:val="000000"/>
          <w:sz w:val="24"/>
          <w:szCs w:val="24"/>
        </w:rPr>
        <w:t xml:space="preserve">Upon executing a new ground lease, </w:t>
      </w:r>
      <w:r w:rsidR="00D33F2B">
        <w:rPr>
          <w:color w:val="000000"/>
          <w:sz w:val="24"/>
          <w:szCs w:val="24"/>
        </w:rPr>
        <w:t>Lender</w:t>
      </w:r>
      <w:r w:rsidRPr="00B07CC2">
        <w:rPr>
          <w:color w:val="000000"/>
          <w:sz w:val="24"/>
          <w:szCs w:val="24"/>
        </w:rPr>
        <w:t xml:space="preserve"> or HUD shall pay to the </w:t>
      </w:r>
      <w:r w:rsidR="00D33F2B">
        <w:rPr>
          <w:color w:val="000000"/>
          <w:sz w:val="24"/>
          <w:szCs w:val="24"/>
        </w:rPr>
        <w:t>Landlord</w:t>
      </w:r>
      <w:r w:rsidRPr="00B07CC2">
        <w:rPr>
          <w:color w:val="000000"/>
          <w:sz w:val="24"/>
          <w:szCs w:val="24"/>
        </w:rPr>
        <w:t xml:space="preserve"> any unpaid ground rent due or that would have become due under this ground lease to the date of the execution of the new ground lease, including any taxes which were liens on the Property or the Improvements and which were paid by the </w:t>
      </w:r>
      <w:r w:rsidR="00D33F2B">
        <w:rPr>
          <w:color w:val="000000"/>
          <w:sz w:val="24"/>
          <w:szCs w:val="24"/>
        </w:rPr>
        <w:t>Landlord</w:t>
      </w:r>
      <w:r w:rsidRPr="00B07CC2">
        <w:rPr>
          <w:color w:val="000000"/>
          <w:sz w:val="24"/>
          <w:szCs w:val="24"/>
        </w:rPr>
        <w:t xml:space="preserve">, less any net rentals or other income which the </w:t>
      </w:r>
      <w:r w:rsidR="00D33F2B">
        <w:rPr>
          <w:color w:val="000000"/>
          <w:sz w:val="24"/>
          <w:szCs w:val="24"/>
        </w:rPr>
        <w:t>Landlord</w:t>
      </w:r>
      <w:r w:rsidRPr="00B07CC2">
        <w:rPr>
          <w:color w:val="000000"/>
          <w:sz w:val="24"/>
          <w:szCs w:val="24"/>
        </w:rPr>
        <w:t xml:space="preserve"> may have received on account of the Property and Improvements since the date of default under this ground lease.  </w:t>
      </w:r>
    </w:p>
    <w:p w:rsidRPr="00B07CC2" w:rsidR="00F950D4" w:rsidP="00F4560A" w:rsidRDefault="00F950D4" w14:paraId="3173C524" w14:textId="6158D4AB">
      <w:pPr>
        <w:numPr>
          <w:ilvl w:val="0"/>
          <w:numId w:val="1"/>
        </w:numPr>
        <w:spacing w:before="240"/>
        <w:rPr>
          <w:color w:val="000000"/>
          <w:sz w:val="24"/>
          <w:szCs w:val="24"/>
        </w:rPr>
      </w:pPr>
      <w:r w:rsidRPr="00B07CC2">
        <w:rPr>
          <w:color w:val="000000"/>
          <w:sz w:val="24"/>
          <w:szCs w:val="24"/>
        </w:rPr>
        <w:t xml:space="preserve">The </w:t>
      </w:r>
      <w:r w:rsidR="00D33F2B">
        <w:rPr>
          <w:color w:val="000000"/>
          <w:sz w:val="24"/>
          <w:szCs w:val="24"/>
        </w:rPr>
        <w:t>Landlord</w:t>
      </w:r>
      <w:r w:rsidRPr="00B07CC2">
        <w:rPr>
          <w:color w:val="000000"/>
          <w:sz w:val="24"/>
          <w:szCs w:val="24"/>
        </w:rPr>
        <w:t xml:space="preserve"> agrees that within ten (10) days after receipt of written request from the </w:t>
      </w:r>
      <w:r w:rsidR="00D33F2B">
        <w:rPr>
          <w:color w:val="000000"/>
          <w:sz w:val="24"/>
          <w:szCs w:val="24"/>
        </w:rPr>
        <w:t>Tenant</w:t>
      </w:r>
      <w:r w:rsidRPr="00B07CC2">
        <w:rPr>
          <w:color w:val="000000"/>
          <w:sz w:val="24"/>
          <w:szCs w:val="24"/>
        </w:rPr>
        <w:t>, it will join in any and all applications for permits, licenses or other authorizations required by any Governmental Authority</w:t>
      </w:r>
      <w:r w:rsidRPr="00B07CC2">
        <w:rPr>
          <w:rStyle w:val="FootnoteReference"/>
          <w:color w:val="000000"/>
          <w:sz w:val="24"/>
          <w:szCs w:val="24"/>
        </w:rPr>
        <w:footnoteReference w:id="5"/>
      </w:r>
      <w:r w:rsidRPr="00B07CC2">
        <w:rPr>
          <w:color w:val="000000"/>
          <w:sz w:val="24"/>
          <w:szCs w:val="24"/>
        </w:rPr>
        <w:t xml:space="preserve"> in connection with any work which the </w:t>
      </w:r>
      <w:r w:rsidR="00D33F2B">
        <w:rPr>
          <w:color w:val="000000"/>
          <w:sz w:val="24"/>
          <w:szCs w:val="24"/>
        </w:rPr>
        <w:t>Tenant</w:t>
      </w:r>
      <w:r w:rsidRPr="00B07CC2">
        <w:rPr>
          <w:color w:val="000000"/>
          <w:sz w:val="24"/>
          <w:szCs w:val="24"/>
        </w:rPr>
        <w:t xml:space="preserve"> may do hereunder and will also join in any grants for easements for electric</w:t>
      </w:r>
      <w:r w:rsidR="00291BB4">
        <w:rPr>
          <w:color w:val="000000"/>
          <w:sz w:val="24"/>
          <w:szCs w:val="24"/>
        </w:rPr>
        <w:t>,</w:t>
      </w:r>
      <w:r w:rsidRPr="00B07CC2">
        <w:rPr>
          <w:color w:val="000000"/>
          <w:sz w:val="24"/>
          <w:szCs w:val="24"/>
        </w:rPr>
        <w:t xml:space="preserve"> telephone, telecommunications, cable, gas, water, sewer and such other public utilities and facilities as may be reasonably necessary in the operation of the Property or of any Improvements and if, at the expiration of such ten (10) day period, the </w:t>
      </w:r>
      <w:r w:rsidR="00D33F2B">
        <w:rPr>
          <w:color w:val="000000"/>
          <w:sz w:val="24"/>
          <w:szCs w:val="24"/>
        </w:rPr>
        <w:t>Landlord</w:t>
      </w:r>
      <w:r w:rsidRPr="00B07CC2">
        <w:rPr>
          <w:color w:val="000000"/>
          <w:sz w:val="24"/>
          <w:szCs w:val="24"/>
        </w:rPr>
        <w:t xml:space="preserve"> shall not have joined in any such application, or grants for easements, the </w:t>
      </w:r>
      <w:r w:rsidR="00D33F2B">
        <w:rPr>
          <w:color w:val="000000"/>
          <w:sz w:val="24"/>
          <w:szCs w:val="24"/>
        </w:rPr>
        <w:t>Tenant</w:t>
      </w:r>
      <w:r w:rsidRPr="00B07CC2">
        <w:rPr>
          <w:color w:val="000000"/>
          <w:sz w:val="24"/>
          <w:szCs w:val="24"/>
        </w:rPr>
        <w:t xml:space="preserve"> shall have the right to  execute such application and grants in the name of the </w:t>
      </w:r>
      <w:r w:rsidR="00D33F2B">
        <w:rPr>
          <w:color w:val="000000"/>
          <w:sz w:val="24"/>
          <w:szCs w:val="24"/>
        </w:rPr>
        <w:t>Landlord</w:t>
      </w:r>
      <w:r w:rsidRPr="00B07CC2">
        <w:rPr>
          <w:color w:val="000000"/>
          <w:sz w:val="24"/>
          <w:szCs w:val="24"/>
        </w:rPr>
        <w:t xml:space="preserve">, and for that purpose, the </w:t>
      </w:r>
      <w:r w:rsidR="00D33F2B">
        <w:rPr>
          <w:color w:val="000000"/>
          <w:sz w:val="24"/>
          <w:szCs w:val="24"/>
        </w:rPr>
        <w:t>Landlord</w:t>
      </w:r>
      <w:r w:rsidRPr="00B07CC2">
        <w:rPr>
          <w:color w:val="000000"/>
          <w:sz w:val="24"/>
          <w:szCs w:val="24"/>
        </w:rPr>
        <w:t xml:space="preserve"> hereby irrevocably appoints the </w:t>
      </w:r>
      <w:r w:rsidR="00D33F2B">
        <w:rPr>
          <w:color w:val="000000"/>
          <w:sz w:val="24"/>
          <w:szCs w:val="24"/>
        </w:rPr>
        <w:t>Tenant</w:t>
      </w:r>
      <w:r w:rsidRPr="00B07CC2">
        <w:rPr>
          <w:color w:val="000000"/>
          <w:sz w:val="24"/>
          <w:szCs w:val="24"/>
        </w:rPr>
        <w:t xml:space="preserve"> as its attorney-in-fact to execute such papers on behalf of the </w:t>
      </w:r>
      <w:r w:rsidR="00D33F2B">
        <w:rPr>
          <w:color w:val="000000"/>
          <w:sz w:val="24"/>
          <w:szCs w:val="24"/>
        </w:rPr>
        <w:t>Landlord</w:t>
      </w:r>
      <w:r w:rsidRPr="00B07CC2">
        <w:rPr>
          <w:color w:val="000000"/>
          <w:sz w:val="24"/>
          <w:szCs w:val="24"/>
        </w:rPr>
        <w:t xml:space="preserve">, only to the extent that a public body as </w:t>
      </w:r>
      <w:r w:rsidR="00D33F2B">
        <w:rPr>
          <w:color w:val="000000"/>
          <w:sz w:val="24"/>
          <w:szCs w:val="24"/>
        </w:rPr>
        <w:t>Landlord</w:t>
      </w:r>
      <w:r w:rsidRPr="00B07CC2">
        <w:rPr>
          <w:color w:val="000000"/>
          <w:sz w:val="24"/>
          <w:szCs w:val="24"/>
        </w:rPr>
        <w:t xml:space="preserve"> may do so within the exercise of its municipal powers and responsibilities.  </w:t>
      </w:r>
    </w:p>
    <w:p w:rsidRPr="00B07CC2" w:rsidR="00F950D4" w:rsidP="00F4560A" w:rsidRDefault="00F950D4" w14:paraId="6CCE6261" w14:textId="60957C26">
      <w:pPr>
        <w:numPr>
          <w:ilvl w:val="0"/>
          <w:numId w:val="1"/>
        </w:numPr>
        <w:spacing w:before="240"/>
        <w:rPr>
          <w:color w:val="000000"/>
          <w:sz w:val="24"/>
          <w:szCs w:val="24"/>
        </w:rPr>
      </w:pPr>
      <w:r w:rsidRPr="00B07CC2">
        <w:rPr>
          <w:color w:val="000000"/>
          <w:sz w:val="24"/>
          <w:szCs w:val="24"/>
        </w:rPr>
        <w:t xml:space="preserve">Nothing in this ground lease shall require the </w:t>
      </w:r>
      <w:r w:rsidR="00D33F2B">
        <w:rPr>
          <w:color w:val="000000"/>
          <w:sz w:val="24"/>
          <w:szCs w:val="24"/>
        </w:rPr>
        <w:t>Tenant</w:t>
      </w:r>
      <w:r w:rsidRPr="00B07CC2">
        <w:rPr>
          <w:color w:val="000000"/>
          <w:sz w:val="24"/>
          <w:szCs w:val="24"/>
        </w:rPr>
        <w:t xml:space="preserve"> to pay any franchise, estate, inheritance, succession, capital levy or transfer tax of the </w:t>
      </w:r>
      <w:r w:rsidR="00D33F2B">
        <w:rPr>
          <w:color w:val="000000"/>
          <w:sz w:val="24"/>
          <w:szCs w:val="24"/>
        </w:rPr>
        <w:t>Landlord</w:t>
      </w:r>
      <w:r w:rsidRPr="00B07CC2">
        <w:rPr>
          <w:color w:val="000000"/>
          <w:sz w:val="24"/>
          <w:szCs w:val="24"/>
        </w:rPr>
        <w:t xml:space="preserve"> or any income excess profits or revenue tax, or any other tax, assessment charge or levy upon the rent payable by the </w:t>
      </w:r>
      <w:r w:rsidR="00D33F2B">
        <w:rPr>
          <w:color w:val="000000"/>
          <w:sz w:val="24"/>
          <w:szCs w:val="24"/>
        </w:rPr>
        <w:t>Tenant</w:t>
      </w:r>
      <w:r w:rsidRPr="00B07CC2">
        <w:rPr>
          <w:color w:val="000000"/>
          <w:sz w:val="24"/>
          <w:szCs w:val="24"/>
        </w:rPr>
        <w:t xml:space="preserve"> under this ground lease.</w:t>
      </w:r>
    </w:p>
    <w:p w:rsidR="00230C0D" w:rsidRDefault="00F950D4" w14:paraId="29AB4E84" w14:textId="4B91BB6E">
      <w:pPr>
        <w:numPr>
          <w:ilvl w:val="12"/>
          <w:numId w:val="0"/>
        </w:numPr>
        <w:rPr>
          <w:color w:val="000000"/>
          <w:sz w:val="24"/>
          <w:szCs w:val="24"/>
        </w:rPr>
      </w:pPr>
      <w:r w:rsidRPr="00B07CC2">
        <w:rPr>
          <w:color w:val="000000"/>
          <w:sz w:val="24"/>
          <w:szCs w:val="24"/>
        </w:rPr>
        <w:t xml:space="preserve">All notices, demands and requests which are required to be given by the </w:t>
      </w:r>
      <w:r w:rsidR="00D33F2B">
        <w:rPr>
          <w:color w:val="000000"/>
          <w:sz w:val="24"/>
          <w:szCs w:val="24"/>
        </w:rPr>
        <w:t>Landlord</w:t>
      </w:r>
      <w:r w:rsidRPr="00B07CC2">
        <w:rPr>
          <w:color w:val="000000"/>
          <w:sz w:val="24"/>
          <w:szCs w:val="24"/>
        </w:rPr>
        <w:t xml:space="preserve">, the </w:t>
      </w:r>
      <w:r w:rsidR="00D33F2B">
        <w:rPr>
          <w:color w:val="000000"/>
          <w:sz w:val="24"/>
          <w:szCs w:val="24"/>
        </w:rPr>
        <w:t>Tenant</w:t>
      </w:r>
      <w:r w:rsidRPr="00B07CC2">
        <w:rPr>
          <w:color w:val="000000"/>
          <w:sz w:val="24"/>
          <w:szCs w:val="24"/>
        </w:rPr>
        <w:t xml:space="preserve">, </w:t>
      </w:r>
      <w:r w:rsidR="00D33F2B">
        <w:rPr>
          <w:color w:val="000000"/>
          <w:sz w:val="24"/>
          <w:szCs w:val="24"/>
        </w:rPr>
        <w:t>Lender</w:t>
      </w:r>
      <w:r w:rsidRPr="00B07CC2">
        <w:rPr>
          <w:color w:val="000000"/>
          <w:sz w:val="24"/>
          <w:szCs w:val="24"/>
        </w:rPr>
        <w:t xml:space="preserve"> or HUD in connection with this Ground Lease shall be in writing and shall be sent by registered or certified mail, postage prepaid, and addressed to the address of the party as given in this instrument unless a request for a change in this address has been sent to the party giving the notice by registered or certified mail prior to the time when such notice is given. </w:t>
      </w:r>
    </w:p>
    <w:p w:rsidR="00C30A17" w:rsidRDefault="00C30A17" w14:paraId="2D055AD2" w14:textId="1128E894">
      <w:pPr>
        <w:numPr>
          <w:ilvl w:val="12"/>
          <w:numId w:val="0"/>
        </w:numPr>
        <w:rPr>
          <w:color w:val="000000"/>
          <w:sz w:val="24"/>
          <w:szCs w:val="24"/>
        </w:rPr>
      </w:pPr>
      <w:r>
        <w:rPr>
          <w:color w:val="000000"/>
          <w:sz w:val="24"/>
          <w:szCs w:val="24"/>
        </w:rPr>
        <w:br w:type="page"/>
      </w:r>
    </w:p>
    <w:p w:rsidRPr="00B07CC2" w:rsidR="00F950D4" w:rsidP="00F4560A" w:rsidRDefault="00F950D4" w14:paraId="51227EA0" w14:textId="3EB739A9">
      <w:pPr>
        <w:numPr>
          <w:ilvl w:val="12"/>
          <w:numId w:val="0"/>
        </w:numPr>
        <w:spacing w:before="1200"/>
        <w:rPr>
          <w:color w:val="000000"/>
          <w:sz w:val="24"/>
          <w:szCs w:val="24"/>
        </w:rPr>
      </w:pPr>
      <w:r w:rsidRPr="00B07CC2">
        <w:rPr>
          <w:color w:val="000000"/>
          <w:sz w:val="24"/>
          <w:szCs w:val="24"/>
        </w:rPr>
        <w:lastRenderedPageBreak/>
        <w:t xml:space="preserve">All notices to </w:t>
      </w:r>
      <w:r w:rsidR="00D33F2B">
        <w:rPr>
          <w:color w:val="000000"/>
          <w:sz w:val="24"/>
          <w:szCs w:val="24"/>
        </w:rPr>
        <w:t>Lender</w:t>
      </w:r>
      <w:r w:rsidRPr="00B07CC2">
        <w:rPr>
          <w:color w:val="000000"/>
          <w:sz w:val="24"/>
          <w:szCs w:val="24"/>
        </w:rPr>
        <w:t xml:space="preserve"> or HUD shall be addressed as follows:</w:t>
      </w:r>
    </w:p>
    <w:p w:rsidRPr="00B07CC2" w:rsidR="00F950D4" w:rsidP="00F4560A" w:rsidRDefault="00F950D4" w14:paraId="1E04D320" w14:textId="50635719">
      <w:pPr>
        <w:pStyle w:val="Signature"/>
        <w:tabs>
          <w:tab w:val="left" w:pos="2880"/>
          <w:tab w:val="right" w:pos="5400"/>
        </w:tabs>
        <w:spacing w:before="480"/>
        <w:ind w:left="720"/>
        <w:rPr>
          <w:color w:val="000000"/>
        </w:rPr>
      </w:pPr>
      <w:r w:rsidRPr="00B07CC2">
        <w:rPr>
          <w:color w:val="000000"/>
        </w:rPr>
        <w:t>If to Lender:</w:t>
      </w:r>
      <w:r w:rsidR="00812C0C">
        <w:rPr>
          <w:color w:val="000000"/>
        </w:rPr>
        <w:tab/>
      </w:r>
      <w:r w:rsidRPr="00F4560A" w:rsidR="00AB489A">
        <w:rPr>
          <w:color w:val="000000"/>
          <w:u w:val="single"/>
        </w:rPr>
        <w:tab/>
      </w:r>
    </w:p>
    <w:p w:rsidRPr="00F4560A" w:rsidR="00F950D4" w:rsidP="00F4560A" w:rsidRDefault="00AB489A" w14:paraId="3A243F21" w14:textId="0E113F9D">
      <w:pPr>
        <w:pStyle w:val="Signature"/>
        <w:tabs>
          <w:tab w:val="right" w:pos="5400"/>
        </w:tabs>
        <w:ind w:left="2880"/>
        <w:rPr>
          <w:color w:val="000000"/>
          <w:u w:val="single"/>
        </w:rPr>
      </w:pPr>
      <w:r>
        <w:rPr>
          <w:color w:val="000000"/>
          <w:u w:val="single"/>
        </w:rPr>
        <w:tab/>
      </w:r>
    </w:p>
    <w:p w:rsidRPr="00F4560A" w:rsidR="00F950D4" w:rsidP="00F4560A" w:rsidRDefault="00AB489A" w14:paraId="1B9699ED" w14:textId="46C2223B">
      <w:pPr>
        <w:pStyle w:val="Signature"/>
        <w:tabs>
          <w:tab w:val="right" w:pos="5400"/>
        </w:tabs>
        <w:ind w:left="2880"/>
        <w:rPr>
          <w:color w:val="000000"/>
          <w:u w:val="single"/>
        </w:rPr>
      </w:pPr>
      <w:r>
        <w:rPr>
          <w:color w:val="000000"/>
          <w:u w:val="single"/>
        </w:rPr>
        <w:tab/>
      </w:r>
    </w:p>
    <w:p w:rsidRPr="00F4560A" w:rsidR="00F950D4" w:rsidP="00F4560A" w:rsidRDefault="00AB489A" w14:paraId="7B9BD0C4" w14:textId="20A8141E">
      <w:pPr>
        <w:pStyle w:val="Signature"/>
        <w:tabs>
          <w:tab w:val="right" w:pos="5400"/>
        </w:tabs>
        <w:ind w:left="2880"/>
        <w:rPr>
          <w:color w:val="000000"/>
          <w:u w:val="single"/>
        </w:rPr>
      </w:pPr>
      <w:r>
        <w:rPr>
          <w:color w:val="000000"/>
          <w:u w:val="single"/>
        </w:rPr>
        <w:tab/>
      </w:r>
    </w:p>
    <w:p w:rsidRPr="00B07CC2" w:rsidR="00F950D4" w:rsidP="00F4560A" w:rsidRDefault="00F950D4" w14:paraId="0944DD2C" w14:textId="0FF4D243">
      <w:pPr>
        <w:pStyle w:val="Signature"/>
        <w:tabs>
          <w:tab w:val="left" w:pos="2880"/>
          <w:tab w:val="right" w:pos="5400"/>
        </w:tabs>
        <w:spacing w:before="240"/>
        <w:ind w:left="720"/>
        <w:rPr>
          <w:color w:val="000000"/>
        </w:rPr>
      </w:pPr>
      <w:r w:rsidRPr="00B07CC2">
        <w:rPr>
          <w:color w:val="000000"/>
        </w:rPr>
        <w:t>If to HUD:</w:t>
      </w:r>
      <w:r w:rsidR="00812C0C">
        <w:rPr>
          <w:color w:val="000000"/>
        </w:rPr>
        <w:tab/>
      </w:r>
      <w:r w:rsidR="00AB489A">
        <w:rPr>
          <w:color w:val="000000"/>
          <w:u w:val="single"/>
        </w:rPr>
        <w:tab/>
      </w:r>
    </w:p>
    <w:p w:rsidRPr="00F4560A" w:rsidR="00F950D4" w:rsidP="00F4560A" w:rsidRDefault="00AB489A" w14:paraId="31E59DD4" w14:textId="3E330DA9">
      <w:pPr>
        <w:pStyle w:val="Signature"/>
        <w:tabs>
          <w:tab w:val="right" w:pos="5400"/>
        </w:tabs>
        <w:ind w:left="2880"/>
        <w:rPr>
          <w:color w:val="000000"/>
          <w:u w:val="single"/>
        </w:rPr>
      </w:pPr>
      <w:r>
        <w:rPr>
          <w:color w:val="000000"/>
          <w:u w:val="single"/>
        </w:rPr>
        <w:tab/>
      </w:r>
    </w:p>
    <w:p w:rsidRPr="00F4560A" w:rsidR="00F950D4" w:rsidP="00F4560A" w:rsidRDefault="00AB489A" w14:paraId="50E4945F" w14:textId="479FE483">
      <w:pPr>
        <w:pStyle w:val="Signature"/>
        <w:tabs>
          <w:tab w:val="right" w:pos="5400"/>
        </w:tabs>
        <w:ind w:left="2880"/>
        <w:rPr>
          <w:color w:val="000000"/>
          <w:u w:val="single"/>
        </w:rPr>
      </w:pPr>
      <w:r>
        <w:rPr>
          <w:color w:val="000000"/>
          <w:u w:val="single"/>
        </w:rPr>
        <w:tab/>
      </w:r>
    </w:p>
    <w:p w:rsidRPr="00F4560A" w:rsidR="00F950D4" w:rsidP="00F4560A" w:rsidRDefault="00AB489A" w14:paraId="6C1CEFDA" w14:textId="5C0E4071">
      <w:pPr>
        <w:pStyle w:val="Signature"/>
        <w:tabs>
          <w:tab w:val="right" w:pos="5400"/>
        </w:tabs>
        <w:ind w:left="2880"/>
        <w:rPr>
          <w:color w:val="000000"/>
          <w:u w:val="single"/>
        </w:rPr>
      </w:pPr>
      <w:r>
        <w:rPr>
          <w:color w:val="000000"/>
          <w:u w:val="single"/>
        </w:rPr>
        <w:tab/>
      </w:r>
    </w:p>
    <w:p w:rsidRPr="00B07CC2" w:rsidR="00F950D4" w:rsidP="00F4560A" w:rsidRDefault="00F950D4" w14:paraId="51C7263B" w14:textId="511027B4">
      <w:pPr>
        <w:pStyle w:val="Signature"/>
        <w:tabs>
          <w:tab w:val="left" w:pos="2880"/>
          <w:tab w:val="right" w:pos="5400"/>
        </w:tabs>
        <w:spacing w:before="240"/>
        <w:ind w:left="720"/>
        <w:rPr>
          <w:color w:val="000000"/>
        </w:rPr>
      </w:pPr>
      <w:r w:rsidRPr="00B07CC2">
        <w:rPr>
          <w:color w:val="000000"/>
        </w:rPr>
        <w:t>If to Tenant:</w:t>
      </w:r>
      <w:r w:rsidR="00812C0C">
        <w:rPr>
          <w:color w:val="000000"/>
        </w:rPr>
        <w:tab/>
      </w:r>
      <w:r w:rsidR="00AB489A">
        <w:rPr>
          <w:color w:val="000000"/>
          <w:u w:val="single"/>
        </w:rPr>
        <w:tab/>
      </w:r>
    </w:p>
    <w:p w:rsidRPr="00F4560A" w:rsidR="00F950D4" w:rsidP="00F4560A" w:rsidRDefault="00AB489A" w14:paraId="6012996C" w14:textId="73D0008D">
      <w:pPr>
        <w:pStyle w:val="Signature"/>
        <w:tabs>
          <w:tab w:val="right" w:pos="5400"/>
        </w:tabs>
        <w:ind w:left="2880"/>
        <w:rPr>
          <w:color w:val="000000"/>
          <w:u w:val="single"/>
        </w:rPr>
      </w:pPr>
      <w:r>
        <w:rPr>
          <w:color w:val="000000"/>
          <w:u w:val="single"/>
        </w:rPr>
        <w:tab/>
      </w:r>
    </w:p>
    <w:p w:rsidRPr="00F4560A" w:rsidR="00F950D4" w:rsidP="00F4560A" w:rsidRDefault="00AB489A" w14:paraId="4494A4F8" w14:textId="0DB20B1A">
      <w:pPr>
        <w:pStyle w:val="Signature"/>
        <w:tabs>
          <w:tab w:val="right" w:pos="5400"/>
        </w:tabs>
        <w:ind w:left="2880"/>
        <w:rPr>
          <w:color w:val="000000"/>
          <w:u w:val="single"/>
        </w:rPr>
      </w:pPr>
      <w:r>
        <w:rPr>
          <w:color w:val="000000"/>
          <w:u w:val="single"/>
        </w:rPr>
        <w:tab/>
      </w:r>
    </w:p>
    <w:p w:rsidRPr="00F4560A" w:rsidR="00F950D4" w:rsidP="00F4560A" w:rsidRDefault="00EF6C3A" w14:paraId="158984AE" w14:textId="02608AE3">
      <w:pPr>
        <w:pStyle w:val="Signature"/>
        <w:tabs>
          <w:tab w:val="right" w:pos="5400"/>
        </w:tabs>
        <w:ind w:left="2880"/>
        <w:rPr>
          <w:color w:val="000000"/>
          <w:u w:val="single"/>
        </w:rPr>
      </w:pPr>
      <w:r>
        <w:rPr>
          <w:color w:val="000000"/>
          <w:u w:val="single"/>
        </w:rPr>
        <w:tab/>
      </w:r>
    </w:p>
    <w:p w:rsidRPr="00F4560A" w:rsidR="00F950D4" w:rsidP="00F4560A" w:rsidRDefault="00F950D4" w14:paraId="5EF06728" w14:textId="2CB731AB">
      <w:pPr>
        <w:pStyle w:val="Signature"/>
        <w:tabs>
          <w:tab w:val="left" w:pos="2880"/>
          <w:tab w:val="right" w:pos="5400"/>
        </w:tabs>
        <w:spacing w:before="240"/>
        <w:ind w:left="720"/>
        <w:rPr>
          <w:color w:val="000000"/>
          <w:u w:val="single"/>
        </w:rPr>
      </w:pPr>
      <w:r w:rsidRPr="00B07CC2">
        <w:rPr>
          <w:color w:val="000000"/>
        </w:rPr>
        <w:t>If to Landlord:</w:t>
      </w:r>
      <w:r w:rsidR="00812C0C">
        <w:rPr>
          <w:color w:val="000000"/>
        </w:rPr>
        <w:tab/>
      </w:r>
      <w:r w:rsidR="00EF6C3A">
        <w:rPr>
          <w:color w:val="000000"/>
          <w:u w:val="single"/>
        </w:rPr>
        <w:tab/>
      </w:r>
    </w:p>
    <w:p w:rsidRPr="00F4560A" w:rsidR="00F950D4" w:rsidP="00F4560A" w:rsidRDefault="00EF6C3A" w14:paraId="47B24BFD" w14:textId="0AF9356E">
      <w:pPr>
        <w:pStyle w:val="Signature"/>
        <w:tabs>
          <w:tab w:val="right" w:pos="5400"/>
        </w:tabs>
        <w:ind w:left="2880"/>
        <w:rPr>
          <w:color w:val="000000"/>
          <w:u w:val="single"/>
        </w:rPr>
      </w:pPr>
      <w:r>
        <w:rPr>
          <w:color w:val="000000"/>
          <w:u w:val="single"/>
        </w:rPr>
        <w:tab/>
      </w:r>
    </w:p>
    <w:p w:rsidRPr="00F4560A" w:rsidR="00F950D4" w:rsidP="00F4560A" w:rsidRDefault="00EF6C3A" w14:paraId="1E19F650" w14:textId="15837B4E">
      <w:pPr>
        <w:pStyle w:val="Signature"/>
        <w:tabs>
          <w:tab w:val="right" w:pos="5400"/>
        </w:tabs>
        <w:ind w:left="2880"/>
        <w:rPr>
          <w:color w:val="000000"/>
          <w:u w:val="single"/>
        </w:rPr>
      </w:pPr>
      <w:r>
        <w:rPr>
          <w:color w:val="000000"/>
          <w:u w:val="single"/>
        </w:rPr>
        <w:tab/>
      </w:r>
    </w:p>
    <w:p w:rsidRPr="00F4560A" w:rsidR="00F950D4" w:rsidP="00F4560A" w:rsidRDefault="00EF6C3A" w14:paraId="650B26E3" w14:textId="701E179B">
      <w:pPr>
        <w:pStyle w:val="Signature"/>
        <w:tabs>
          <w:tab w:val="right" w:pos="5400"/>
        </w:tabs>
        <w:ind w:left="2880"/>
        <w:rPr>
          <w:color w:val="000000"/>
          <w:u w:val="single"/>
        </w:rPr>
      </w:pPr>
      <w:r>
        <w:rPr>
          <w:color w:val="000000"/>
          <w:u w:val="single"/>
        </w:rPr>
        <w:tab/>
      </w:r>
    </w:p>
    <w:p w:rsidRPr="00D33F2B" w:rsidR="00F950D4" w:rsidP="00F4560A" w:rsidRDefault="00F950D4" w14:paraId="16602633" w14:textId="7122B5D0">
      <w:pPr>
        <w:numPr>
          <w:ilvl w:val="12"/>
          <w:numId w:val="0"/>
        </w:numPr>
        <w:spacing w:before="240"/>
        <w:rPr>
          <w:color w:val="000000"/>
          <w:sz w:val="24"/>
          <w:szCs w:val="24"/>
        </w:rPr>
      </w:pPr>
      <w:r w:rsidRPr="00D33F2B">
        <w:rPr>
          <w:color w:val="000000"/>
          <w:sz w:val="24"/>
          <w:szCs w:val="24"/>
        </w:rPr>
        <w:t xml:space="preserve">This ground lease shall not be modified without the written consent of HUD and </w:t>
      </w:r>
      <w:r w:rsidR="00D33F2B">
        <w:rPr>
          <w:color w:val="000000"/>
          <w:sz w:val="24"/>
          <w:szCs w:val="24"/>
        </w:rPr>
        <w:t>L</w:t>
      </w:r>
      <w:r w:rsidRPr="00D33F2B" w:rsidR="00D33F2B">
        <w:rPr>
          <w:color w:val="000000"/>
          <w:sz w:val="24"/>
          <w:szCs w:val="24"/>
        </w:rPr>
        <w:t>ender</w:t>
      </w:r>
      <w:r w:rsidRPr="00D33F2B">
        <w:rPr>
          <w:color w:val="000000"/>
          <w:sz w:val="24"/>
          <w:szCs w:val="24"/>
        </w:rPr>
        <w:t xml:space="preserve">. </w:t>
      </w:r>
    </w:p>
    <w:p w:rsidRPr="00B07CC2" w:rsidR="00F950D4" w:rsidP="00FE7240" w:rsidRDefault="00F950D4" w14:paraId="01A61E4A" w14:textId="094C97AC">
      <w:pPr>
        <w:numPr>
          <w:ilvl w:val="0"/>
          <w:numId w:val="1"/>
        </w:numPr>
        <w:rPr>
          <w:color w:val="000000"/>
          <w:sz w:val="24"/>
          <w:szCs w:val="24"/>
        </w:rPr>
      </w:pPr>
      <w:r w:rsidRPr="00B07CC2">
        <w:rPr>
          <w:color w:val="000000"/>
          <w:sz w:val="24"/>
          <w:szCs w:val="24"/>
        </w:rPr>
        <w:t xml:space="preserve">The provisions of this Lease Addendum benefit </w:t>
      </w:r>
      <w:r w:rsidR="00D33F2B">
        <w:rPr>
          <w:color w:val="000000"/>
          <w:sz w:val="24"/>
          <w:szCs w:val="24"/>
        </w:rPr>
        <w:t>L</w:t>
      </w:r>
      <w:r w:rsidRPr="00B07CC2" w:rsidR="00D33F2B">
        <w:rPr>
          <w:color w:val="000000"/>
          <w:sz w:val="24"/>
          <w:szCs w:val="24"/>
        </w:rPr>
        <w:t xml:space="preserve">ender </w:t>
      </w:r>
      <w:r w:rsidRPr="00B07CC2">
        <w:rPr>
          <w:color w:val="000000"/>
          <w:sz w:val="24"/>
          <w:szCs w:val="24"/>
        </w:rPr>
        <w:t xml:space="preserve">and HUD and are specifically declared to be enforceable against the parties to this lease and all other persons by </w:t>
      </w:r>
      <w:r w:rsidR="00D33F2B">
        <w:rPr>
          <w:color w:val="000000"/>
          <w:sz w:val="24"/>
          <w:szCs w:val="24"/>
        </w:rPr>
        <w:t>Lender</w:t>
      </w:r>
      <w:r w:rsidRPr="00B07CC2">
        <w:rPr>
          <w:color w:val="000000"/>
          <w:sz w:val="24"/>
          <w:szCs w:val="24"/>
        </w:rPr>
        <w:t xml:space="preserve"> and HUD</w:t>
      </w:r>
      <w:r w:rsidRPr="00B07CC2" w:rsidR="00D33F2B">
        <w:rPr>
          <w:color w:val="000000"/>
          <w:sz w:val="24"/>
          <w:szCs w:val="24"/>
        </w:rPr>
        <w:t xml:space="preserve">. </w:t>
      </w:r>
      <w:r w:rsidRPr="00B07CC2">
        <w:rPr>
          <w:color w:val="000000"/>
          <w:sz w:val="24"/>
          <w:szCs w:val="24"/>
        </w:rPr>
        <w:t xml:space="preserve">In the event of any conflict, </w:t>
      </w:r>
      <w:r w:rsidRPr="00B07CC2" w:rsidR="00D33F2B">
        <w:rPr>
          <w:color w:val="000000"/>
          <w:sz w:val="24"/>
          <w:szCs w:val="24"/>
        </w:rPr>
        <w:t>inconsistency,</w:t>
      </w:r>
      <w:r w:rsidRPr="00B07CC2">
        <w:rPr>
          <w:color w:val="000000"/>
          <w:sz w:val="24"/>
          <w:szCs w:val="24"/>
        </w:rPr>
        <w:t xml:space="preserve"> or ambiguity between the provisions of this Lease Addendum and the provisions of any other part of this ground lease, the provisions of this Lease Addendum shall prevail and control.</w:t>
      </w:r>
    </w:p>
    <w:p w:rsidRPr="00B07CC2" w:rsidR="00F950D4" w:rsidP="00F4560A" w:rsidRDefault="00F950D4" w14:paraId="0C27DAB9" w14:textId="0B6F9F9E">
      <w:pPr>
        <w:spacing w:before="720"/>
        <w:jc w:val="center"/>
        <w:rPr>
          <w:sz w:val="24"/>
          <w:szCs w:val="24"/>
        </w:rPr>
      </w:pPr>
      <w:r w:rsidRPr="00B07CC2">
        <w:rPr>
          <w:sz w:val="24"/>
          <w:szCs w:val="24"/>
        </w:rPr>
        <w:t>[SIGNATURES BEGIN ON NEXT PAGE]</w:t>
      </w:r>
    </w:p>
    <w:p w:rsidR="00E4560E" w:rsidP="00F950D4" w:rsidRDefault="00E4560E" w14:paraId="6FFEA9C5" w14:textId="60FB7095">
      <w:pPr>
        <w:ind w:firstLine="720"/>
        <w:jc w:val="both"/>
        <w:rPr>
          <w:sz w:val="24"/>
          <w:szCs w:val="24"/>
        </w:rPr>
      </w:pPr>
      <w:r>
        <w:rPr>
          <w:sz w:val="24"/>
          <w:szCs w:val="24"/>
        </w:rPr>
        <w:br w:type="page"/>
      </w:r>
    </w:p>
    <w:p w:rsidRPr="00B07CC2" w:rsidR="00F950D4" w:rsidP="00F4560A" w:rsidRDefault="00230C0D" w14:paraId="5172FE32" w14:textId="458DF41E">
      <w:pPr>
        <w:spacing w:before="480"/>
        <w:jc w:val="both"/>
        <w:rPr>
          <w:sz w:val="24"/>
          <w:szCs w:val="24"/>
        </w:rPr>
      </w:pPr>
      <w:r>
        <w:rPr>
          <w:sz w:val="24"/>
          <w:szCs w:val="24"/>
        </w:rPr>
        <w:lastRenderedPageBreak/>
        <w:tab/>
      </w:r>
      <w:r w:rsidRPr="00B07CC2" w:rsidR="00F950D4">
        <w:rPr>
          <w:sz w:val="24"/>
          <w:szCs w:val="24"/>
        </w:rPr>
        <w:t xml:space="preserve">IN WITNESS WHEREOF, this Lease Addendum has been duly executed by </w:t>
      </w:r>
      <w:r w:rsidR="00D76535">
        <w:rPr>
          <w:sz w:val="24"/>
          <w:szCs w:val="24"/>
        </w:rPr>
        <w:t xml:space="preserve">Lender, </w:t>
      </w:r>
      <w:r w:rsidR="00D33F2B">
        <w:rPr>
          <w:sz w:val="24"/>
          <w:szCs w:val="24"/>
        </w:rPr>
        <w:t>Landlord</w:t>
      </w:r>
      <w:r w:rsidR="00D76535">
        <w:rPr>
          <w:sz w:val="24"/>
          <w:szCs w:val="24"/>
        </w:rPr>
        <w:t xml:space="preserve"> and </w:t>
      </w:r>
      <w:r w:rsidR="00D33F2B">
        <w:rPr>
          <w:sz w:val="24"/>
          <w:szCs w:val="24"/>
        </w:rPr>
        <w:t>Tenant</w:t>
      </w:r>
      <w:r w:rsidRPr="00B07CC2" w:rsidR="00F950D4">
        <w:rPr>
          <w:sz w:val="24"/>
          <w:szCs w:val="24"/>
        </w:rPr>
        <w:t xml:space="preserve"> as of this _____ day of ____________, 20__.</w:t>
      </w:r>
    </w:p>
    <w:p w:rsidRPr="00812C0C" w:rsidR="00F950D4" w:rsidP="00F4560A" w:rsidRDefault="00D76535" w14:paraId="4C7E2E29" w14:textId="643EBAE1">
      <w:pPr>
        <w:pStyle w:val="Signature"/>
        <w:tabs>
          <w:tab w:val="left" w:pos="2340"/>
          <w:tab w:val="right" w:pos="6480"/>
        </w:tabs>
        <w:spacing w:before="480"/>
        <w:ind w:left="0"/>
        <w:rPr>
          <w:b/>
          <w:bCs/>
          <w:u w:val="single"/>
        </w:rPr>
      </w:pPr>
      <w:r>
        <w:rPr>
          <w:b/>
          <w:bCs/>
        </w:rPr>
        <w:t>LANDLORD</w:t>
      </w:r>
      <w:r w:rsidRPr="00B07CC2" w:rsidR="00F950D4">
        <w:rPr>
          <w:b/>
          <w:bCs/>
        </w:rPr>
        <w:t>:</w:t>
      </w:r>
      <w:r w:rsidR="00237E79">
        <w:rPr>
          <w:b/>
          <w:bCs/>
        </w:rPr>
        <w:tab/>
      </w:r>
      <w:r w:rsidR="00812C0C">
        <w:rPr>
          <w:bCs/>
          <w:u w:val="single"/>
        </w:rPr>
        <w:tab/>
      </w:r>
    </w:p>
    <w:p w:rsidRPr="00812C0C" w:rsidR="00812C0C" w:rsidP="00F4560A" w:rsidRDefault="00F950D4" w14:paraId="4C4CC79D" w14:textId="5EE7C23A">
      <w:pPr>
        <w:pStyle w:val="Signature"/>
        <w:tabs>
          <w:tab w:val="left" w:pos="2880"/>
          <w:tab w:val="right" w:pos="6480"/>
        </w:tabs>
        <w:spacing w:before="240"/>
        <w:ind w:left="2340"/>
        <w:rPr>
          <w:u w:val="single"/>
        </w:rPr>
      </w:pPr>
      <w:r w:rsidRPr="00B07CC2">
        <w:t>By:</w:t>
      </w:r>
      <w:r w:rsidR="00812C0C">
        <w:tab/>
      </w:r>
      <w:r w:rsidR="00812C0C">
        <w:rPr>
          <w:u w:val="single"/>
        </w:rPr>
        <w:tab/>
      </w:r>
    </w:p>
    <w:p w:rsidRPr="00812C0C" w:rsidR="00F950D4" w:rsidP="00F4560A" w:rsidRDefault="00F950D4" w14:paraId="3892A9C7" w14:textId="03A42E4F">
      <w:pPr>
        <w:pStyle w:val="Signature"/>
        <w:tabs>
          <w:tab w:val="left" w:pos="2880"/>
          <w:tab w:val="right" w:pos="6480"/>
        </w:tabs>
        <w:ind w:left="2340"/>
        <w:rPr>
          <w:u w:val="single"/>
        </w:rPr>
      </w:pPr>
      <w:r w:rsidRPr="00B07CC2">
        <w:t>Name:</w:t>
      </w:r>
      <w:r w:rsidR="00812C0C">
        <w:rPr>
          <w:u w:val="single"/>
        </w:rPr>
        <w:tab/>
      </w:r>
    </w:p>
    <w:p w:rsidRPr="00812C0C" w:rsidR="00F950D4" w:rsidP="00F4560A" w:rsidRDefault="00F950D4" w14:paraId="6D8805AA" w14:textId="39F8BBDC">
      <w:pPr>
        <w:pStyle w:val="Signature"/>
        <w:tabs>
          <w:tab w:val="left" w:pos="2880"/>
          <w:tab w:val="right" w:pos="6480"/>
        </w:tabs>
        <w:ind w:left="2340"/>
        <w:rPr>
          <w:u w:val="single"/>
        </w:rPr>
      </w:pPr>
      <w:r w:rsidRPr="00B07CC2">
        <w:t>Title:</w:t>
      </w:r>
      <w:r w:rsidR="00812C0C">
        <w:rPr>
          <w:u w:val="single"/>
        </w:rPr>
        <w:tab/>
      </w:r>
      <w:r w:rsidR="00812C0C">
        <w:rPr>
          <w:u w:val="single"/>
        </w:rPr>
        <w:tab/>
      </w:r>
    </w:p>
    <w:p w:rsidRPr="00F343E6" w:rsidR="00812C0C" w:rsidP="00F4560A" w:rsidRDefault="00D76535" w14:paraId="05A5121E" w14:textId="5C3E5C8F">
      <w:pPr>
        <w:pStyle w:val="Signature"/>
        <w:tabs>
          <w:tab w:val="left" w:pos="2340"/>
          <w:tab w:val="right" w:pos="6480"/>
        </w:tabs>
        <w:spacing w:before="480"/>
        <w:ind w:left="0"/>
        <w:rPr>
          <w:b/>
          <w:u w:val="single"/>
        </w:rPr>
      </w:pPr>
      <w:r>
        <w:rPr>
          <w:b/>
          <w:bCs/>
        </w:rPr>
        <w:t>TENANT</w:t>
      </w:r>
      <w:r w:rsidRPr="00B07CC2" w:rsidR="00237E79">
        <w:rPr>
          <w:b/>
          <w:bCs/>
        </w:rPr>
        <w:t>:</w:t>
      </w:r>
      <w:r w:rsidR="00237E79">
        <w:rPr>
          <w:b/>
          <w:bCs/>
        </w:rPr>
        <w:tab/>
      </w:r>
      <w:r w:rsidR="00812C0C">
        <w:rPr>
          <w:bCs/>
          <w:u w:val="single"/>
        </w:rPr>
        <w:tab/>
      </w:r>
    </w:p>
    <w:p w:rsidRPr="00812C0C" w:rsidR="00812C0C" w:rsidP="00F4560A" w:rsidRDefault="00812C0C" w14:paraId="36331D00" w14:textId="6AB73231">
      <w:pPr>
        <w:pStyle w:val="Signature"/>
        <w:tabs>
          <w:tab w:val="left" w:pos="2880"/>
          <w:tab w:val="right" w:pos="6480"/>
        </w:tabs>
        <w:spacing w:before="240"/>
        <w:ind w:left="2340"/>
        <w:rPr>
          <w:u w:val="single"/>
        </w:rPr>
      </w:pPr>
      <w:r w:rsidRPr="00B07CC2">
        <w:t>By:</w:t>
      </w:r>
      <w:r>
        <w:tab/>
      </w:r>
      <w:r>
        <w:rPr>
          <w:u w:val="single"/>
        </w:rPr>
        <w:tab/>
      </w:r>
    </w:p>
    <w:p w:rsidRPr="00812C0C" w:rsidR="00812C0C" w:rsidP="00F4560A" w:rsidRDefault="00812C0C" w14:paraId="61EC544D" w14:textId="4E247354">
      <w:pPr>
        <w:pStyle w:val="Signature"/>
        <w:tabs>
          <w:tab w:val="left" w:pos="2880"/>
          <w:tab w:val="right" w:pos="6480"/>
        </w:tabs>
        <w:ind w:left="2340"/>
        <w:rPr>
          <w:u w:val="single"/>
        </w:rPr>
      </w:pPr>
      <w:r w:rsidRPr="00B07CC2">
        <w:t>Name:</w:t>
      </w:r>
      <w:r>
        <w:rPr>
          <w:u w:val="single"/>
        </w:rPr>
        <w:tab/>
      </w:r>
    </w:p>
    <w:p w:rsidRPr="00812C0C" w:rsidR="00812C0C" w:rsidP="00F4560A" w:rsidRDefault="00812C0C" w14:paraId="426AFCDE" w14:textId="4AD96B97">
      <w:pPr>
        <w:pStyle w:val="Signature"/>
        <w:tabs>
          <w:tab w:val="left" w:pos="2880"/>
          <w:tab w:val="right" w:pos="6480"/>
        </w:tabs>
        <w:ind w:left="2340"/>
        <w:rPr>
          <w:u w:val="single"/>
        </w:rPr>
      </w:pPr>
      <w:r w:rsidRPr="00B07CC2">
        <w:t>Title:</w:t>
      </w:r>
      <w:r>
        <w:tab/>
      </w:r>
      <w:r>
        <w:rPr>
          <w:u w:val="single"/>
        </w:rPr>
        <w:tab/>
      </w:r>
    </w:p>
    <w:p w:rsidRPr="00B07CC2" w:rsidR="00F950D4" w:rsidP="00F4560A" w:rsidRDefault="00B1320A" w14:paraId="3BBA00DA" w14:textId="508DC8F0">
      <w:pPr>
        <w:pStyle w:val="Signature"/>
        <w:tabs>
          <w:tab w:val="left" w:pos="2340"/>
          <w:tab w:val="left" w:pos="2880"/>
          <w:tab w:val="left" w:pos="3600"/>
          <w:tab w:val="left" w:pos="4320"/>
          <w:tab w:val="left" w:pos="5040"/>
          <w:tab w:val="left" w:pos="5760"/>
          <w:tab w:val="left" w:pos="6480"/>
          <w:tab w:val="left" w:pos="7200"/>
          <w:tab w:val="left" w:pos="7920"/>
          <w:tab w:val="left" w:pos="8640"/>
        </w:tabs>
        <w:spacing w:before="1200"/>
        <w:ind w:left="0"/>
        <w:rPr>
          <w:color w:val="000000"/>
        </w:rPr>
      </w:pPr>
      <w:r>
        <w:rPr>
          <w:color w:val="000000"/>
        </w:rPr>
        <w:t xml:space="preserve">This </w:t>
      </w:r>
      <w:r w:rsidR="006C2BC4">
        <w:rPr>
          <w:color w:val="000000"/>
        </w:rPr>
        <w:t>HUD</w:t>
      </w:r>
      <w:r>
        <w:rPr>
          <w:color w:val="000000"/>
        </w:rPr>
        <w:t xml:space="preserve"> Lease Addendum is</w:t>
      </w:r>
      <w:r w:rsidRPr="00B07CC2" w:rsidR="00F950D4">
        <w:rPr>
          <w:color w:val="000000"/>
        </w:rPr>
        <w:t xml:space="preserve"> acknowledged by </w:t>
      </w:r>
      <w:r w:rsidR="00D76535">
        <w:rPr>
          <w:color w:val="000000"/>
        </w:rPr>
        <w:t>Lender</w:t>
      </w:r>
      <w:r w:rsidRPr="00B07CC2" w:rsidR="00D76535">
        <w:rPr>
          <w:color w:val="000000"/>
        </w:rPr>
        <w:t xml:space="preserve"> </w:t>
      </w:r>
      <w:r w:rsidRPr="00B07CC2" w:rsidR="006C2BC4">
        <w:rPr>
          <w:color w:val="000000"/>
        </w:rPr>
        <w:t>as</w:t>
      </w:r>
      <w:r w:rsidRPr="00B07CC2" w:rsidR="00F950D4">
        <w:rPr>
          <w:color w:val="000000"/>
        </w:rPr>
        <w:t xml:space="preserve"> of this </w:t>
      </w:r>
    </w:p>
    <w:p w:rsidRPr="00B07CC2" w:rsidR="00F950D4" w:rsidP="00812C0C" w:rsidRDefault="00F950D4" w14:paraId="69BF8110" w14:textId="0135F1F5">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r w:rsidRPr="00B07CC2">
        <w:rPr>
          <w:color w:val="000000"/>
        </w:rPr>
        <w:t xml:space="preserve">__________day of ________, </w:t>
      </w:r>
      <w:r w:rsidR="00C51E32">
        <w:rPr>
          <w:color w:val="000000"/>
        </w:rPr>
        <w:t>______</w:t>
      </w:r>
    </w:p>
    <w:p w:rsidRPr="00812C0C" w:rsidR="00812C0C" w:rsidP="00F4560A" w:rsidRDefault="00803935" w14:paraId="6A784207" w14:textId="5E065F55">
      <w:pPr>
        <w:pStyle w:val="Signature"/>
        <w:tabs>
          <w:tab w:val="left" w:pos="2340"/>
          <w:tab w:val="right" w:pos="6480"/>
        </w:tabs>
        <w:spacing w:before="480"/>
        <w:ind w:left="0"/>
        <w:rPr>
          <w:b/>
          <w:bCs/>
          <w:u w:val="single"/>
        </w:rPr>
      </w:pPr>
      <w:r>
        <w:rPr>
          <w:b/>
          <w:color w:val="000000"/>
        </w:rPr>
        <w:t>Lender</w:t>
      </w:r>
      <w:r w:rsidR="00812C0C">
        <w:rPr>
          <w:b/>
          <w:color w:val="000000"/>
        </w:rPr>
        <w:tab/>
      </w:r>
      <w:r w:rsidR="00812C0C">
        <w:rPr>
          <w:bCs/>
          <w:u w:val="single"/>
        </w:rPr>
        <w:tab/>
      </w:r>
    </w:p>
    <w:p w:rsidRPr="00812C0C" w:rsidR="00812C0C" w:rsidP="00F4560A" w:rsidRDefault="00812C0C" w14:paraId="214EE04C" w14:textId="5763B345">
      <w:pPr>
        <w:pStyle w:val="Signature"/>
        <w:tabs>
          <w:tab w:val="left" w:pos="2880"/>
          <w:tab w:val="right" w:pos="6480"/>
        </w:tabs>
        <w:spacing w:before="240"/>
        <w:ind w:left="2340"/>
        <w:rPr>
          <w:u w:val="single"/>
        </w:rPr>
      </w:pPr>
      <w:r w:rsidRPr="00B07CC2">
        <w:t>By:</w:t>
      </w:r>
      <w:r>
        <w:tab/>
      </w:r>
      <w:r>
        <w:rPr>
          <w:u w:val="single"/>
        </w:rPr>
        <w:tab/>
      </w:r>
    </w:p>
    <w:p w:rsidRPr="00812C0C" w:rsidR="00812C0C" w:rsidP="00F4560A" w:rsidRDefault="00812C0C" w14:paraId="69FF8DF0" w14:textId="2D076477">
      <w:pPr>
        <w:pStyle w:val="Signature"/>
        <w:tabs>
          <w:tab w:val="left" w:pos="2880"/>
          <w:tab w:val="right" w:pos="6480"/>
        </w:tabs>
        <w:ind w:left="2340"/>
        <w:rPr>
          <w:u w:val="single"/>
        </w:rPr>
      </w:pPr>
      <w:r w:rsidRPr="00B07CC2">
        <w:t>Name:</w:t>
      </w:r>
      <w:r>
        <w:rPr>
          <w:u w:val="single"/>
        </w:rPr>
        <w:tab/>
      </w:r>
    </w:p>
    <w:p w:rsidRPr="00F343E6" w:rsidR="00812C0C" w:rsidP="00F4560A" w:rsidRDefault="00812C0C" w14:paraId="53A273CC" w14:textId="44AB12E8">
      <w:pPr>
        <w:pStyle w:val="Signature"/>
        <w:tabs>
          <w:tab w:val="left" w:pos="2880"/>
          <w:tab w:val="right" w:pos="6480"/>
        </w:tabs>
        <w:ind w:left="2340"/>
        <w:rPr>
          <w:color w:val="000000"/>
        </w:rPr>
      </w:pPr>
      <w:r w:rsidRPr="00B07CC2">
        <w:t>Title:</w:t>
      </w:r>
      <w:r>
        <w:tab/>
      </w:r>
      <w:r>
        <w:rPr>
          <w:u w:val="single"/>
        </w:rPr>
        <w:tab/>
      </w:r>
    </w:p>
    <w:sectPr w:rsidRPr="00F343E6" w:rsidR="00812C0C" w:rsidSect="00FE6D3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6FA65" w14:textId="77777777" w:rsidR="00875E66" w:rsidRDefault="00875E66" w:rsidP="00F950D4">
      <w:r>
        <w:separator/>
      </w:r>
    </w:p>
  </w:endnote>
  <w:endnote w:type="continuationSeparator" w:id="0">
    <w:p w14:paraId="52ED7A13" w14:textId="77777777" w:rsidR="00875E66" w:rsidRDefault="00875E66" w:rsidP="00F950D4">
      <w:r>
        <w:continuationSeparator/>
      </w:r>
    </w:p>
  </w:endnote>
  <w:endnote w:type="continuationNotice" w:id="1">
    <w:p w14:paraId="3CD7DBC7" w14:textId="77777777" w:rsidR="00875E66" w:rsidRDefault="00875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610F" w14:textId="28C4DA46" w:rsidR="00D2278B" w:rsidRDefault="00D2278B" w:rsidP="00F343E6">
    <w:pPr>
      <w:pStyle w:val="FootnoteText"/>
    </w:pPr>
    <w:r>
      <w:rPr>
        <w:noProof/>
      </w:rPr>
      <mc:AlternateContent>
        <mc:Choice Requires="wps">
          <w:drawing>
            <wp:anchor distT="0" distB="0" distL="114300" distR="114300" simplePos="0" relativeHeight="251657216" behindDoc="0" locked="0" layoutInCell="1" allowOverlap="1" wp14:anchorId="593AD0DA" wp14:editId="7F714C6D">
              <wp:simplePos x="0" y="0"/>
              <wp:positionH relativeFrom="column">
                <wp:posOffset>19050</wp:posOffset>
              </wp:positionH>
              <wp:positionV relativeFrom="paragraph">
                <wp:posOffset>58420</wp:posOffset>
              </wp:positionV>
              <wp:extent cx="5876925" cy="9525"/>
              <wp:effectExtent l="0" t="0" r="9525" b="285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057BB4C6">
              <v:path fillok="f" arrowok="t" o:connecttype="none"/>
              <o:lock v:ext="edit" shapetype="t"/>
            </v:shapetype>
            <v:shape id="AutoShape 1" style="position:absolute;margin-left:1.5pt;margin-top:4.6pt;width:462.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"/>
          </w:pict>
        </mc:Fallback>
      </mc:AlternateContent>
    </w:r>
  </w:p>
  <w:p w14:paraId="406F8BE7" w14:textId="2E19527D" w:rsidR="00D33F2B" w:rsidRPr="00F343E6" w:rsidRDefault="00D2278B" w:rsidP="001E1C53">
    <w:pPr>
      <w:pStyle w:val="Footer"/>
      <w:rPr>
        <w:rFonts w:ascii="Arial" w:hAnsi="Arial" w:cs="Arial"/>
        <w:sz w:val="18"/>
        <w:szCs w:val="18"/>
      </w:rPr>
    </w:pPr>
    <w:r w:rsidRPr="00515ACE">
      <w:rPr>
        <w:rFonts w:ascii="Helvetica" w:hAnsi="Helvetica" w:cs="Arial"/>
        <w:sz w:val="18"/>
        <w:szCs w:val="18"/>
      </w:rPr>
      <w:t>Previous versions obsolete</w:t>
    </w:r>
    <w:r w:rsidR="00721F1C">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77ED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00721F1C" w:rsidRPr="00515ACE">
      <w:rPr>
        <w:rFonts w:ascii="Helvetica" w:hAnsi="Helvetica" w:cs="Arial"/>
        <w:b/>
        <w:sz w:val="18"/>
        <w:szCs w:val="18"/>
      </w:rPr>
      <w:fldChar w:fldCharType="begin"/>
    </w:r>
    <w:r w:rsidR="00721F1C" w:rsidRPr="00515ACE">
      <w:rPr>
        <w:rFonts w:ascii="Helvetica" w:hAnsi="Helvetica" w:cs="Arial"/>
        <w:b/>
        <w:sz w:val="18"/>
        <w:szCs w:val="18"/>
      </w:rPr>
      <w:instrText xml:space="preserve"> NUMPAGES  </w:instrText>
    </w:r>
    <w:r w:rsidR="00721F1C" w:rsidRPr="00515ACE">
      <w:rPr>
        <w:rFonts w:ascii="Helvetica" w:hAnsi="Helvetica" w:cs="Arial"/>
        <w:b/>
        <w:sz w:val="18"/>
        <w:szCs w:val="18"/>
      </w:rPr>
      <w:fldChar w:fldCharType="separate"/>
    </w:r>
    <w:r w:rsidR="00721F1C">
      <w:rPr>
        <w:rFonts w:ascii="Helvetica" w:hAnsi="Helvetica" w:cs="Arial"/>
        <w:b/>
        <w:noProof/>
        <w:sz w:val="18"/>
        <w:szCs w:val="18"/>
      </w:rPr>
      <w:t>6</w:t>
    </w:r>
    <w:r w:rsidR="00721F1C" w:rsidRPr="00515ACE">
      <w:rPr>
        <w:rFonts w:ascii="Helvetica" w:hAnsi="Helvetica" w:cs="Arial"/>
        <w:b/>
        <w:sz w:val="18"/>
        <w:szCs w:val="18"/>
      </w:rPr>
      <w:fldChar w:fldCharType="end"/>
    </w:r>
    <w:r w:rsidR="00721F1C">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92070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C947" w14:textId="77777777" w:rsidR="00875E66" w:rsidRDefault="00875E66" w:rsidP="00F950D4">
      <w:r>
        <w:separator/>
      </w:r>
    </w:p>
  </w:footnote>
  <w:footnote w:type="continuationSeparator" w:id="0">
    <w:p w14:paraId="4094A24D" w14:textId="77777777" w:rsidR="00875E66" w:rsidRDefault="00875E66" w:rsidP="00F950D4">
      <w:r>
        <w:continuationSeparator/>
      </w:r>
    </w:p>
  </w:footnote>
  <w:footnote w:type="continuationNotice" w:id="1">
    <w:p w14:paraId="60912006" w14:textId="77777777" w:rsidR="00875E66" w:rsidRDefault="00875E66"/>
  </w:footnote>
  <w:footnote w:id="2">
    <w:p w14:paraId="09FAA56D" w14:textId="0793BA4E" w:rsidR="00610B2A" w:rsidRDefault="00610B2A">
      <w:pPr>
        <w:pStyle w:val="FootnoteText"/>
      </w:pPr>
      <w:r>
        <w:rPr>
          <w:rStyle w:val="FootnoteReference"/>
        </w:rPr>
        <w:footnoteRef/>
      </w:r>
      <w:r>
        <w:t xml:space="preserve"> </w:t>
      </w:r>
      <w:r w:rsidRPr="00610B2A">
        <w:t>“Property” means the legally described land as defined in the ground lease, except it does not include the buildings and improvements now or hereafter located thereon</w:t>
      </w:r>
      <w:r>
        <w:t>.</w:t>
      </w:r>
    </w:p>
  </w:footnote>
  <w:footnote w:id="3">
    <w:p w14:paraId="5C9E500D" w14:textId="663DA118" w:rsidR="00610B2A" w:rsidRDefault="00610B2A">
      <w:pPr>
        <w:pStyle w:val="FootnoteText"/>
      </w:pPr>
      <w:r>
        <w:rPr>
          <w:rStyle w:val="FootnoteReference"/>
        </w:rPr>
        <w:footnoteRef/>
      </w:r>
      <w:r>
        <w:t xml:space="preserve"> </w:t>
      </w:r>
      <w:r w:rsidRPr="00610B2A">
        <w:t>“Improvements” means the buildings, structures, and alterations now constructed or at any time in the future constructed or placed upon the land, including any future replacements and additions</w:t>
      </w:r>
      <w:r>
        <w:t>.</w:t>
      </w:r>
    </w:p>
  </w:footnote>
  <w:footnote w:id="4">
    <w:p w14:paraId="38E83F5E" w14:textId="2F385ADD" w:rsidR="00610B2A" w:rsidRDefault="00610B2A">
      <w:pPr>
        <w:pStyle w:val="FootnoteText"/>
      </w:pPr>
      <w:r>
        <w:rPr>
          <w:rStyle w:val="FootnoteReference"/>
        </w:rPr>
        <w:footnoteRef/>
      </w:r>
      <w:r>
        <w:t xml:space="preserve"> </w:t>
      </w:r>
      <w:r w:rsidRPr="00610B2A">
        <w:t>“Program Obligations”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Lease Addendum rather than add or delete provisions from such document.  Handbooks, guides, notices, and mortgagee letters are available on HUD's official website: (http://portal.hud.gov/hudportal/HUD?src=/program_offices/administration/hudclips, or a successor location to that site)</w:t>
      </w:r>
      <w:r>
        <w:t>.</w:t>
      </w:r>
    </w:p>
  </w:footnote>
  <w:footnote w:id="5">
    <w:p w14:paraId="01EDD8FE" w14:textId="5946CF87" w:rsidR="00D2278B" w:rsidRDefault="00D2278B" w:rsidP="00F343E6">
      <w:r>
        <w:rPr>
          <w:rStyle w:val="FootnoteReference"/>
        </w:rPr>
        <w:footnoteRef/>
      </w:r>
      <w:r>
        <w:t xml:space="preserve"> </w:t>
      </w:r>
      <w:r w:rsidRPr="007674CC">
        <w:rPr>
          <w:rFonts w:ascii="Arial" w:hAnsi="Arial"/>
          <w:b/>
          <w:color w:val="000000"/>
          <w:sz w:val="16"/>
          <w:szCs w:val="16"/>
        </w:rPr>
        <w:t>“Governmental Authority”</w:t>
      </w:r>
      <w:r w:rsidRPr="007674CC">
        <w:rPr>
          <w:rFonts w:ascii="Arial" w:hAnsi="Arial"/>
          <w:color w:val="000000"/>
          <w:sz w:val="16"/>
          <w:szCs w:val="16"/>
        </w:rPr>
        <w:t xml:space="preserve"> means any board, commission, </w:t>
      </w:r>
      <w:r w:rsidR="00D33F2B" w:rsidRPr="007674CC">
        <w:rPr>
          <w:rFonts w:ascii="Arial" w:hAnsi="Arial"/>
          <w:color w:val="000000"/>
          <w:sz w:val="16"/>
          <w:szCs w:val="16"/>
        </w:rPr>
        <w:t>department,</w:t>
      </w:r>
      <w:r w:rsidRPr="007674CC">
        <w:rPr>
          <w:rFonts w:ascii="Arial" w:hAnsi="Arial"/>
          <w:color w:val="000000"/>
          <w:sz w:val="16"/>
          <w:szCs w:val="16"/>
        </w:rPr>
        <w:t xml:space="preserve"> or body of any municipal, county, state, tribal or federal governmental unit, including any U.S. territorial government, and any public or quasi-public authority, or any subdivision of any of them, that has or acquires jurisdiction over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 xml:space="preserve">roperty, including the use, </w:t>
      </w:r>
      <w:r w:rsidR="00D33F2B" w:rsidRPr="007674CC">
        <w:rPr>
          <w:rFonts w:ascii="Arial" w:hAnsi="Arial"/>
          <w:color w:val="000000"/>
          <w:sz w:val="16"/>
          <w:szCs w:val="16"/>
        </w:rPr>
        <w:t>operation,</w:t>
      </w:r>
      <w:r w:rsidRPr="007674CC">
        <w:rPr>
          <w:rFonts w:ascii="Arial" w:hAnsi="Arial"/>
          <w:color w:val="000000"/>
          <w:sz w:val="16"/>
          <w:szCs w:val="16"/>
        </w:rPr>
        <w:t xml:space="preserve"> or improvement of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roperty.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47C22A3" w14:paraId="630F5D78" w14:textId="77777777" w:rsidTr="047C22A3">
      <w:tc>
        <w:tcPr>
          <w:tcW w:w="3120" w:type="dxa"/>
        </w:tcPr>
        <w:p w14:paraId="6CB27C67" w14:textId="3A8C2F94" w:rsidR="047C22A3" w:rsidRDefault="047C22A3" w:rsidP="047C22A3">
          <w:pPr>
            <w:pStyle w:val="Header"/>
            <w:ind w:left="-115"/>
          </w:pPr>
        </w:p>
      </w:tc>
      <w:tc>
        <w:tcPr>
          <w:tcW w:w="3120" w:type="dxa"/>
        </w:tcPr>
        <w:p w14:paraId="025C5423" w14:textId="59429D25" w:rsidR="047C22A3" w:rsidRDefault="047C22A3" w:rsidP="047C22A3">
          <w:pPr>
            <w:pStyle w:val="Header"/>
            <w:jc w:val="center"/>
          </w:pPr>
        </w:p>
      </w:tc>
      <w:tc>
        <w:tcPr>
          <w:tcW w:w="3120" w:type="dxa"/>
        </w:tcPr>
        <w:p w14:paraId="18FBFF49" w14:textId="364C2460" w:rsidR="047C22A3" w:rsidRDefault="047C22A3" w:rsidP="047C22A3">
          <w:pPr>
            <w:pStyle w:val="Header"/>
            <w:ind w:right="-115"/>
            <w:jc w:val="right"/>
          </w:pPr>
        </w:p>
      </w:tc>
    </w:tr>
  </w:tbl>
  <w:p w14:paraId="39360B62" w14:textId="56FA0347" w:rsidR="047C22A3" w:rsidRDefault="047C22A3" w:rsidP="047C2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72500"/>
    <w:multiLevelType w:val="multilevel"/>
    <w:tmpl w:val="E1F88202"/>
    <w:lvl w:ilvl="0">
      <w:start w:val="1"/>
      <w:numFmt w:val="lowerLetter"/>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620068EE"/>
    <w:multiLevelType w:val="hybridMultilevel"/>
    <w:tmpl w:val="E50ECDF4"/>
    <w:lvl w:ilvl="0" w:tplc="3754212C">
      <w:start w:val="2"/>
      <w:numFmt w:val="lowerRoman"/>
      <w:lvlText w:val="(%1)"/>
      <w:lvlJc w:val="left"/>
      <w:pPr>
        <w:tabs>
          <w:tab w:val="num" w:pos="1080"/>
        </w:tabs>
        <w:ind w:left="1080" w:hanging="720"/>
      </w:pPr>
      <w:rPr>
        <w:rFonts w:hint="default"/>
      </w:rPr>
    </w:lvl>
    <w:lvl w:ilvl="1" w:tplc="0F5A2ED6">
      <w:start w:val="5"/>
      <w:numFmt w:val="lowerLetter"/>
      <w:lvlText w:val="(%2)"/>
      <w:lvlJc w:val="left"/>
      <w:pPr>
        <w:tabs>
          <w:tab w:val="num" w:pos="1440"/>
        </w:tabs>
        <w:ind w:left="1440" w:hanging="360"/>
      </w:pPr>
      <w:rPr>
        <w:rFonts w:hint="default"/>
      </w:rPr>
    </w:lvl>
    <w:lvl w:ilvl="2" w:tplc="43D6E6B2" w:tentative="1">
      <w:start w:val="1"/>
      <w:numFmt w:val="lowerRoman"/>
      <w:lvlText w:val="%3."/>
      <w:lvlJc w:val="right"/>
      <w:pPr>
        <w:tabs>
          <w:tab w:val="num" w:pos="2160"/>
        </w:tabs>
        <w:ind w:left="2160" w:hanging="180"/>
      </w:pPr>
    </w:lvl>
    <w:lvl w:ilvl="3" w:tplc="FB30EE60" w:tentative="1">
      <w:start w:val="1"/>
      <w:numFmt w:val="decimal"/>
      <w:lvlText w:val="%4."/>
      <w:lvlJc w:val="left"/>
      <w:pPr>
        <w:tabs>
          <w:tab w:val="num" w:pos="2880"/>
        </w:tabs>
        <w:ind w:left="2880" w:hanging="360"/>
      </w:pPr>
    </w:lvl>
    <w:lvl w:ilvl="4" w:tplc="6B340074" w:tentative="1">
      <w:start w:val="1"/>
      <w:numFmt w:val="lowerLetter"/>
      <w:lvlText w:val="%5."/>
      <w:lvlJc w:val="left"/>
      <w:pPr>
        <w:tabs>
          <w:tab w:val="num" w:pos="3600"/>
        </w:tabs>
        <w:ind w:left="3600" w:hanging="360"/>
      </w:pPr>
    </w:lvl>
    <w:lvl w:ilvl="5" w:tplc="AC0CC404" w:tentative="1">
      <w:start w:val="1"/>
      <w:numFmt w:val="lowerRoman"/>
      <w:lvlText w:val="%6."/>
      <w:lvlJc w:val="right"/>
      <w:pPr>
        <w:tabs>
          <w:tab w:val="num" w:pos="4320"/>
        </w:tabs>
        <w:ind w:left="4320" w:hanging="180"/>
      </w:pPr>
    </w:lvl>
    <w:lvl w:ilvl="6" w:tplc="788CEF62" w:tentative="1">
      <w:start w:val="1"/>
      <w:numFmt w:val="decimal"/>
      <w:lvlText w:val="%7."/>
      <w:lvlJc w:val="left"/>
      <w:pPr>
        <w:tabs>
          <w:tab w:val="num" w:pos="5040"/>
        </w:tabs>
        <w:ind w:left="5040" w:hanging="360"/>
      </w:pPr>
    </w:lvl>
    <w:lvl w:ilvl="7" w:tplc="32F44A54" w:tentative="1">
      <w:start w:val="1"/>
      <w:numFmt w:val="lowerLetter"/>
      <w:lvlText w:val="%8."/>
      <w:lvlJc w:val="left"/>
      <w:pPr>
        <w:tabs>
          <w:tab w:val="num" w:pos="5760"/>
        </w:tabs>
        <w:ind w:left="5760" w:hanging="360"/>
      </w:pPr>
    </w:lvl>
    <w:lvl w:ilvl="8" w:tplc="DC7ABE42" w:tentative="1">
      <w:start w:val="1"/>
      <w:numFmt w:val="lowerRoman"/>
      <w:lvlText w:val="%9."/>
      <w:lvlJc w:val="right"/>
      <w:pPr>
        <w:tabs>
          <w:tab w:val="num" w:pos="6480"/>
        </w:tabs>
        <w:ind w:left="6480" w:hanging="180"/>
      </w:pPr>
    </w:lvl>
  </w:abstractNum>
  <w:num w:numId="1" w16cid:durableId="1799760057">
    <w:abstractNumId w:val="0"/>
  </w:num>
  <w:num w:numId="2" w16cid:durableId="1604606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D4"/>
    <w:rsid w:val="00002928"/>
    <w:rsid w:val="000069C3"/>
    <w:rsid w:val="00011CEE"/>
    <w:rsid w:val="000124BC"/>
    <w:rsid w:val="00013EF8"/>
    <w:rsid w:val="00030767"/>
    <w:rsid w:val="000452CB"/>
    <w:rsid w:val="00045C53"/>
    <w:rsid w:val="000461ED"/>
    <w:rsid w:val="00061538"/>
    <w:rsid w:val="00062E02"/>
    <w:rsid w:val="00064465"/>
    <w:rsid w:val="000668D2"/>
    <w:rsid w:val="00070F08"/>
    <w:rsid w:val="00076EC9"/>
    <w:rsid w:val="00083B12"/>
    <w:rsid w:val="00087D63"/>
    <w:rsid w:val="00093167"/>
    <w:rsid w:val="000947F9"/>
    <w:rsid w:val="000A25E7"/>
    <w:rsid w:val="000A39D4"/>
    <w:rsid w:val="000A5089"/>
    <w:rsid w:val="000A787B"/>
    <w:rsid w:val="000B0E5E"/>
    <w:rsid w:val="000B3FD1"/>
    <w:rsid w:val="000B658A"/>
    <w:rsid w:val="000B7C30"/>
    <w:rsid w:val="000C0622"/>
    <w:rsid w:val="000C2703"/>
    <w:rsid w:val="000C3E4B"/>
    <w:rsid w:val="000C7817"/>
    <w:rsid w:val="000D0DFB"/>
    <w:rsid w:val="000D256A"/>
    <w:rsid w:val="000E0B4B"/>
    <w:rsid w:val="000E0FC6"/>
    <w:rsid w:val="000E27EC"/>
    <w:rsid w:val="000E673A"/>
    <w:rsid w:val="000F411E"/>
    <w:rsid w:val="001023B7"/>
    <w:rsid w:val="001110DD"/>
    <w:rsid w:val="001153B2"/>
    <w:rsid w:val="00120F5F"/>
    <w:rsid w:val="00131369"/>
    <w:rsid w:val="00131E0E"/>
    <w:rsid w:val="001418EA"/>
    <w:rsid w:val="001421DC"/>
    <w:rsid w:val="00153B3F"/>
    <w:rsid w:val="00154FDC"/>
    <w:rsid w:val="001550E3"/>
    <w:rsid w:val="00155DE1"/>
    <w:rsid w:val="00156DAE"/>
    <w:rsid w:val="001648A2"/>
    <w:rsid w:val="001655DE"/>
    <w:rsid w:val="00166052"/>
    <w:rsid w:val="00170753"/>
    <w:rsid w:val="001715C6"/>
    <w:rsid w:val="00173893"/>
    <w:rsid w:val="001779AA"/>
    <w:rsid w:val="00185F52"/>
    <w:rsid w:val="00192F8A"/>
    <w:rsid w:val="0019401D"/>
    <w:rsid w:val="001A2C73"/>
    <w:rsid w:val="001A473D"/>
    <w:rsid w:val="001A647F"/>
    <w:rsid w:val="001C2752"/>
    <w:rsid w:val="001C41AC"/>
    <w:rsid w:val="001C51EC"/>
    <w:rsid w:val="001D299E"/>
    <w:rsid w:val="001D4B71"/>
    <w:rsid w:val="001D52AD"/>
    <w:rsid w:val="001D6D85"/>
    <w:rsid w:val="001E1C53"/>
    <w:rsid w:val="001E2449"/>
    <w:rsid w:val="001E4485"/>
    <w:rsid w:val="001E4803"/>
    <w:rsid w:val="001F661D"/>
    <w:rsid w:val="00201741"/>
    <w:rsid w:val="00202F43"/>
    <w:rsid w:val="00206215"/>
    <w:rsid w:val="0021542E"/>
    <w:rsid w:val="002222FD"/>
    <w:rsid w:val="00230C0D"/>
    <w:rsid w:val="00231E16"/>
    <w:rsid w:val="00236A79"/>
    <w:rsid w:val="00237E79"/>
    <w:rsid w:val="002560D6"/>
    <w:rsid w:val="00264679"/>
    <w:rsid w:val="00283ACB"/>
    <w:rsid w:val="002844D2"/>
    <w:rsid w:val="00287610"/>
    <w:rsid w:val="00291BB4"/>
    <w:rsid w:val="00294CFC"/>
    <w:rsid w:val="00294FC2"/>
    <w:rsid w:val="00295309"/>
    <w:rsid w:val="002A21ED"/>
    <w:rsid w:val="002A451A"/>
    <w:rsid w:val="002A5290"/>
    <w:rsid w:val="002B2139"/>
    <w:rsid w:val="002C06F7"/>
    <w:rsid w:val="002C2CC5"/>
    <w:rsid w:val="002C51F6"/>
    <w:rsid w:val="002C7DC7"/>
    <w:rsid w:val="002D13E0"/>
    <w:rsid w:val="002F3B9B"/>
    <w:rsid w:val="002F4144"/>
    <w:rsid w:val="00305255"/>
    <w:rsid w:val="0031018D"/>
    <w:rsid w:val="00312C25"/>
    <w:rsid w:val="00316E55"/>
    <w:rsid w:val="00320849"/>
    <w:rsid w:val="0032325B"/>
    <w:rsid w:val="00327052"/>
    <w:rsid w:val="00330B7F"/>
    <w:rsid w:val="0035550A"/>
    <w:rsid w:val="003566D0"/>
    <w:rsid w:val="0036380E"/>
    <w:rsid w:val="00366BE9"/>
    <w:rsid w:val="00375E95"/>
    <w:rsid w:val="0038379F"/>
    <w:rsid w:val="00385E98"/>
    <w:rsid w:val="003923BD"/>
    <w:rsid w:val="003937E3"/>
    <w:rsid w:val="003A4407"/>
    <w:rsid w:val="003A545A"/>
    <w:rsid w:val="003A7E66"/>
    <w:rsid w:val="003B263E"/>
    <w:rsid w:val="003B3BDF"/>
    <w:rsid w:val="003B6B77"/>
    <w:rsid w:val="003C2694"/>
    <w:rsid w:val="003C2B4E"/>
    <w:rsid w:val="003D2742"/>
    <w:rsid w:val="003D3EDE"/>
    <w:rsid w:val="003D6B07"/>
    <w:rsid w:val="003D725B"/>
    <w:rsid w:val="003E1DD9"/>
    <w:rsid w:val="003F199F"/>
    <w:rsid w:val="003F3A08"/>
    <w:rsid w:val="003F552F"/>
    <w:rsid w:val="00413AD5"/>
    <w:rsid w:val="00415D93"/>
    <w:rsid w:val="00421E0B"/>
    <w:rsid w:val="004240C9"/>
    <w:rsid w:val="0043121F"/>
    <w:rsid w:val="00431BC3"/>
    <w:rsid w:val="00435850"/>
    <w:rsid w:val="0043588D"/>
    <w:rsid w:val="0043601E"/>
    <w:rsid w:val="00454757"/>
    <w:rsid w:val="00457EE8"/>
    <w:rsid w:val="00473D11"/>
    <w:rsid w:val="00484904"/>
    <w:rsid w:val="004851B5"/>
    <w:rsid w:val="00494994"/>
    <w:rsid w:val="00496C9D"/>
    <w:rsid w:val="004A16EE"/>
    <w:rsid w:val="004A2EC8"/>
    <w:rsid w:val="004B0994"/>
    <w:rsid w:val="004B3CF2"/>
    <w:rsid w:val="004C5E04"/>
    <w:rsid w:val="004E0CCD"/>
    <w:rsid w:val="004E46AC"/>
    <w:rsid w:val="004F1489"/>
    <w:rsid w:val="0050298F"/>
    <w:rsid w:val="005063B8"/>
    <w:rsid w:val="00511E64"/>
    <w:rsid w:val="00514213"/>
    <w:rsid w:val="005210E4"/>
    <w:rsid w:val="005227E2"/>
    <w:rsid w:val="00524F23"/>
    <w:rsid w:val="005273AC"/>
    <w:rsid w:val="0052782F"/>
    <w:rsid w:val="00530E68"/>
    <w:rsid w:val="00543DE3"/>
    <w:rsid w:val="00544FA5"/>
    <w:rsid w:val="0055624F"/>
    <w:rsid w:val="00567D46"/>
    <w:rsid w:val="0057335A"/>
    <w:rsid w:val="00573E5D"/>
    <w:rsid w:val="0057514F"/>
    <w:rsid w:val="0058300B"/>
    <w:rsid w:val="0058329E"/>
    <w:rsid w:val="00585DBE"/>
    <w:rsid w:val="005935E1"/>
    <w:rsid w:val="0059366A"/>
    <w:rsid w:val="005A4E58"/>
    <w:rsid w:val="005A62CA"/>
    <w:rsid w:val="005A77BA"/>
    <w:rsid w:val="005B637E"/>
    <w:rsid w:val="005B7B51"/>
    <w:rsid w:val="005D5177"/>
    <w:rsid w:val="005E4888"/>
    <w:rsid w:val="005E5887"/>
    <w:rsid w:val="005F19FB"/>
    <w:rsid w:val="005F1AB2"/>
    <w:rsid w:val="005F5F82"/>
    <w:rsid w:val="005F686F"/>
    <w:rsid w:val="005F7BC6"/>
    <w:rsid w:val="006005E8"/>
    <w:rsid w:val="00610B2A"/>
    <w:rsid w:val="00611FCB"/>
    <w:rsid w:val="0061433E"/>
    <w:rsid w:val="00615572"/>
    <w:rsid w:val="006358F3"/>
    <w:rsid w:val="006414A9"/>
    <w:rsid w:val="00642786"/>
    <w:rsid w:val="00650940"/>
    <w:rsid w:val="00652AA4"/>
    <w:rsid w:val="00652E1F"/>
    <w:rsid w:val="00663074"/>
    <w:rsid w:val="00666BD2"/>
    <w:rsid w:val="006701F9"/>
    <w:rsid w:val="00671366"/>
    <w:rsid w:val="0067281B"/>
    <w:rsid w:val="006743E0"/>
    <w:rsid w:val="00687744"/>
    <w:rsid w:val="006A0E43"/>
    <w:rsid w:val="006A0F81"/>
    <w:rsid w:val="006C2BC4"/>
    <w:rsid w:val="006C69B4"/>
    <w:rsid w:val="006C7DDA"/>
    <w:rsid w:val="006D37D7"/>
    <w:rsid w:val="006E08D8"/>
    <w:rsid w:val="006E64A0"/>
    <w:rsid w:val="00706FBF"/>
    <w:rsid w:val="007071C1"/>
    <w:rsid w:val="00716A1A"/>
    <w:rsid w:val="0071772B"/>
    <w:rsid w:val="00721152"/>
    <w:rsid w:val="007217BB"/>
    <w:rsid w:val="00721F1C"/>
    <w:rsid w:val="00723B91"/>
    <w:rsid w:val="00725193"/>
    <w:rsid w:val="00731915"/>
    <w:rsid w:val="0073656E"/>
    <w:rsid w:val="007371D8"/>
    <w:rsid w:val="00744679"/>
    <w:rsid w:val="00754B7B"/>
    <w:rsid w:val="00754D51"/>
    <w:rsid w:val="00757D2C"/>
    <w:rsid w:val="0076005A"/>
    <w:rsid w:val="0076100E"/>
    <w:rsid w:val="00761897"/>
    <w:rsid w:val="0076292A"/>
    <w:rsid w:val="00767BB8"/>
    <w:rsid w:val="00770CEC"/>
    <w:rsid w:val="007716A5"/>
    <w:rsid w:val="00776584"/>
    <w:rsid w:val="00777EDA"/>
    <w:rsid w:val="007917FE"/>
    <w:rsid w:val="00792CF6"/>
    <w:rsid w:val="007B29D3"/>
    <w:rsid w:val="007C1CBA"/>
    <w:rsid w:val="007C311A"/>
    <w:rsid w:val="007C439C"/>
    <w:rsid w:val="007D7950"/>
    <w:rsid w:val="007E1F60"/>
    <w:rsid w:val="007F298D"/>
    <w:rsid w:val="007F69F0"/>
    <w:rsid w:val="00803935"/>
    <w:rsid w:val="00803B19"/>
    <w:rsid w:val="00811F6C"/>
    <w:rsid w:val="00812C0C"/>
    <w:rsid w:val="00817373"/>
    <w:rsid w:val="00842834"/>
    <w:rsid w:val="00846FB9"/>
    <w:rsid w:val="00850749"/>
    <w:rsid w:val="008531EB"/>
    <w:rsid w:val="00853290"/>
    <w:rsid w:val="008618B6"/>
    <w:rsid w:val="00873988"/>
    <w:rsid w:val="00874DF0"/>
    <w:rsid w:val="00875E66"/>
    <w:rsid w:val="0089348A"/>
    <w:rsid w:val="00893B08"/>
    <w:rsid w:val="008A1055"/>
    <w:rsid w:val="008A3638"/>
    <w:rsid w:val="008A516B"/>
    <w:rsid w:val="008B0080"/>
    <w:rsid w:val="008B6A73"/>
    <w:rsid w:val="008C0EE7"/>
    <w:rsid w:val="008C4BAE"/>
    <w:rsid w:val="008C5065"/>
    <w:rsid w:val="008D0AB7"/>
    <w:rsid w:val="008D5503"/>
    <w:rsid w:val="008E2A83"/>
    <w:rsid w:val="008E6C1B"/>
    <w:rsid w:val="008F37AB"/>
    <w:rsid w:val="008F408C"/>
    <w:rsid w:val="008F4604"/>
    <w:rsid w:val="008F6516"/>
    <w:rsid w:val="008F7C12"/>
    <w:rsid w:val="0090170F"/>
    <w:rsid w:val="0090775D"/>
    <w:rsid w:val="00927E57"/>
    <w:rsid w:val="00940A17"/>
    <w:rsid w:val="00941545"/>
    <w:rsid w:val="009458CA"/>
    <w:rsid w:val="0094709B"/>
    <w:rsid w:val="00950132"/>
    <w:rsid w:val="009501DB"/>
    <w:rsid w:val="0096169B"/>
    <w:rsid w:val="00966FF2"/>
    <w:rsid w:val="00967816"/>
    <w:rsid w:val="009746C5"/>
    <w:rsid w:val="00976C69"/>
    <w:rsid w:val="00983F3C"/>
    <w:rsid w:val="00985D45"/>
    <w:rsid w:val="00991054"/>
    <w:rsid w:val="009A30F9"/>
    <w:rsid w:val="009A6E16"/>
    <w:rsid w:val="009B4990"/>
    <w:rsid w:val="009B6234"/>
    <w:rsid w:val="009B7368"/>
    <w:rsid w:val="009D7752"/>
    <w:rsid w:val="009E1BE6"/>
    <w:rsid w:val="009E2F21"/>
    <w:rsid w:val="009E4418"/>
    <w:rsid w:val="00A04228"/>
    <w:rsid w:val="00A05540"/>
    <w:rsid w:val="00A113E2"/>
    <w:rsid w:val="00A17AF9"/>
    <w:rsid w:val="00A260F3"/>
    <w:rsid w:val="00A32562"/>
    <w:rsid w:val="00A37A01"/>
    <w:rsid w:val="00A46AAF"/>
    <w:rsid w:val="00A47655"/>
    <w:rsid w:val="00A51726"/>
    <w:rsid w:val="00A52345"/>
    <w:rsid w:val="00A5592A"/>
    <w:rsid w:val="00A5717B"/>
    <w:rsid w:val="00A60610"/>
    <w:rsid w:val="00A60847"/>
    <w:rsid w:val="00A614BA"/>
    <w:rsid w:val="00A614E7"/>
    <w:rsid w:val="00A75B85"/>
    <w:rsid w:val="00AA032B"/>
    <w:rsid w:val="00AA54AA"/>
    <w:rsid w:val="00AB489A"/>
    <w:rsid w:val="00AC0AED"/>
    <w:rsid w:val="00AC4FF0"/>
    <w:rsid w:val="00AD2A9C"/>
    <w:rsid w:val="00AD2A9E"/>
    <w:rsid w:val="00AE16A8"/>
    <w:rsid w:val="00AE562D"/>
    <w:rsid w:val="00B014FF"/>
    <w:rsid w:val="00B02007"/>
    <w:rsid w:val="00B07CC2"/>
    <w:rsid w:val="00B1320A"/>
    <w:rsid w:val="00B14BCA"/>
    <w:rsid w:val="00B1631E"/>
    <w:rsid w:val="00B2107D"/>
    <w:rsid w:val="00B23F33"/>
    <w:rsid w:val="00B3005E"/>
    <w:rsid w:val="00B321E8"/>
    <w:rsid w:val="00B322D4"/>
    <w:rsid w:val="00B634A0"/>
    <w:rsid w:val="00B66651"/>
    <w:rsid w:val="00B753C5"/>
    <w:rsid w:val="00B80B32"/>
    <w:rsid w:val="00B84885"/>
    <w:rsid w:val="00B92665"/>
    <w:rsid w:val="00BA3415"/>
    <w:rsid w:val="00BA35FA"/>
    <w:rsid w:val="00BA5C13"/>
    <w:rsid w:val="00BB5F75"/>
    <w:rsid w:val="00BB7220"/>
    <w:rsid w:val="00BB7433"/>
    <w:rsid w:val="00BD5915"/>
    <w:rsid w:val="00BE3D3A"/>
    <w:rsid w:val="00BF0318"/>
    <w:rsid w:val="00BF3208"/>
    <w:rsid w:val="00C00582"/>
    <w:rsid w:val="00C02B96"/>
    <w:rsid w:val="00C06050"/>
    <w:rsid w:val="00C06220"/>
    <w:rsid w:val="00C1378B"/>
    <w:rsid w:val="00C16D1F"/>
    <w:rsid w:val="00C17AB1"/>
    <w:rsid w:val="00C25162"/>
    <w:rsid w:val="00C30A17"/>
    <w:rsid w:val="00C30AF8"/>
    <w:rsid w:val="00C35F6D"/>
    <w:rsid w:val="00C409A5"/>
    <w:rsid w:val="00C416E4"/>
    <w:rsid w:val="00C44135"/>
    <w:rsid w:val="00C460F0"/>
    <w:rsid w:val="00C50DF3"/>
    <w:rsid w:val="00C51E32"/>
    <w:rsid w:val="00C524BE"/>
    <w:rsid w:val="00C55D18"/>
    <w:rsid w:val="00C62B87"/>
    <w:rsid w:val="00C64719"/>
    <w:rsid w:val="00C705C4"/>
    <w:rsid w:val="00C77DCC"/>
    <w:rsid w:val="00C93194"/>
    <w:rsid w:val="00C936B0"/>
    <w:rsid w:val="00C95BCC"/>
    <w:rsid w:val="00CA18B2"/>
    <w:rsid w:val="00CA737E"/>
    <w:rsid w:val="00CB2969"/>
    <w:rsid w:val="00CB3187"/>
    <w:rsid w:val="00CB6288"/>
    <w:rsid w:val="00CC6124"/>
    <w:rsid w:val="00CD032C"/>
    <w:rsid w:val="00CE14A5"/>
    <w:rsid w:val="00CF2C47"/>
    <w:rsid w:val="00CF2E54"/>
    <w:rsid w:val="00CF6846"/>
    <w:rsid w:val="00D0455A"/>
    <w:rsid w:val="00D11400"/>
    <w:rsid w:val="00D159DB"/>
    <w:rsid w:val="00D21B2F"/>
    <w:rsid w:val="00D222C6"/>
    <w:rsid w:val="00D2278B"/>
    <w:rsid w:val="00D23801"/>
    <w:rsid w:val="00D32065"/>
    <w:rsid w:val="00D33F2B"/>
    <w:rsid w:val="00D35068"/>
    <w:rsid w:val="00D415DB"/>
    <w:rsid w:val="00D510BD"/>
    <w:rsid w:val="00D51F2F"/>
    <w:rsid w:val="00D52318"/>
    <w:rsid w:val="00D6193B"/>
    <w:rsid w:val="00D64480"/>
    <w:rsid w:val="00D757F3"/>
    <w:rsid w:val="00D76535"/>
    <w:rsid w:val="00D76FB5"/>
    <w:rsid w:val="00D77CAA"/>
    <w:rsid w:val="00D85145"/>
    <w:rsid w:val="00D87649"/>
    <w:rsid w:val="00DA3698"/>
    <w:rsid w:val="00DA3C49"/>
    <w:rsid w:val="00DB2E37"/>
    <w:rsid w:val="00DC524D"/>
    <w:rsid w:val="00DC5B18"/>
    <w:rsid w:val="00DD10D5"/>
    <w:rsid w:val="00DD27F8"/>
    <w:rsid w:val="00DD47CE"/>
    <w:rsid w:val="00DE57F5"/>
    <w:rsid w:val="00DE6233"/>
    <w:rsid w:val="00DE7027"/>
    <w:rsid w:val="00DF17C8"/>
    <w:rsid w:val="00DF24B4"/>
    <w:rsid w:val="00DF3998"/>
    <w:rsid w:val="00DF4874"/>
    <w:rsid w:val="00E11639"/>
    <w:rsid w:val="00E24CAD"/>
    <w:rsid w:val="00E45375"/>
    <w:rsid w:val="00E4560E"/>
    <w:rsid w:val="00E557F1"/>
    <w:rsid w:val="00E5588F"/>
    <w:rsid w:val="00E5728E"/>
    <w:rsid w:val="00E624B7"/>
    <w:rsid w:val="00E81780"/>
    <w:rsid w:val="00E871B5"/>
    <w:rsid w:val="00E96146"/>
    <w:rsid w:val="00EA13AB"/>
    <w:rsid w:val="00EA48F4"/>
    <w:rsid w:val="00EA64CE"/>
    <w:rsid w:val="00EB63DA"/>
    <w:rsid w:val="00EB6573"/>
    <w:rsid w:val="00EC282A"/>
    <w:rsid w:val="00EC44BA"/>
    <w:rsid w:val="00EE1363"/>
    <w:rsid w:val="00EE71FF"/>
    <w:rsid w:val="00EF054D"/>
    <w:rsid w:val="00EF3658"/>
    <w:rsid w:val="00EF4E72"/>
    <w:rsid w:val="00EF6C3A"/>
    <w:rsid w:val="00EF750E"/>
    <w:rsid w:val="00F02079"/>
    <w:rsid w:val="00F03B51"/>
    <w:rsid w:val="00F0732F"/>
    <w:rsid w:val="00F10879"/>
    <w:rsid w:val="00F249C2"/>
    <w:rsid w:val="00F31057"/>
    <w:rsid w:val="00F343E6"/>
    <w:rsid w:val="00F36C3A"/>
    <w:rsid w:val="00F37B88"/>
    <w:rsid w:val="00F421FE"/>
    <w:rsid w:val="00F4560A"/>
    <w:rsid w:val="00F46C4C"/>
    <w:rsid w:val="00F476B7"/>
    <w:rsid w:val="00F52421"/>
    <w:rsid w:val="00F53334"/>
    <w:rsid w:val="00F536DC"/>
    <w:rsid w:val="00F566F6"/>
    <w:rsid w:val="00F61367"/>
    <w:rsid w:val="00F62D54"/>
    <w:rsid w:val="00F72158"/>
    <w:rsid w:val="00F77412"/>
    <w:rsid w:val="00F870DD"/>
    <w:rsid w:val="00F950D4"/>
    <w:rsid w:val="00FA12BA"/>
    <w:rsid w:val="00FA26E1"/>
    <w:rsid w:val="00FB76E0"/>
    <w:rsid w:val="00FC2DE3"/>
    <w:rsid w:val="00FD327A"/>
    <w:rsid w:val="00FD370C"/>
    <w:rsid w:val="00FD5F11"/>
    <w:rsid w:val="00FE6D3D"/>
    <w:rsid w:val="00FE7240"/>
    <w:rsid w:val="00FF3B98"/>
    <w:rsid w:val="047C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A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D4"/>
    <w:pPr>
      <w:overflowPunct w:val="0"/>
      <w:autoSpaceDE w:val="0"/>
      <w:autoSpaceDN w:val="0"/>
      <w:adjustRightInd w:val="0"/>
      <w:textAlignment w:val="baseline"/>
    </w:pPr>
    <w:rPr>
      <w:rFonts w:ascii="Times New Roman" w:eastAsia="Times New Roman" w:hAnsi="Times New Roman"/>
    </w:rPr>
  </w:style>
  <w:style w:type="paragraph" w:styleId="Heading1">
    <w:name w:val="heading 1"/>
    <w:basedOn w:val="Normal"/>
    <w:next w:val="Normal"/>
    <w:link w:val="Heading1Char"/>
    <w:uiPriority w:val="9"/>
    <w:qFormat/>
    <w:rsid w:val="00E5728E"/>
    <w:pPr>
      <w:spacing w:before="240"/>
      <w:ind w:left="720" w:hanging="720"/>
      <w:jc w:val="center"/>
      <w:outlineLvl w:val="0"/>
    </w:pPr>
    <w:rPr>
      <w:color w:val="000000"/>
      <w:sz w:val="24"/>
      <w:szCs w:val="24"/>
      <w:u w:val="single"/>
    </w:rPr>
  </w:style>
  <w:style w:type="paragraph" w:styleId="Heading2">
    <w:name w:val="heading 2"/>
    <w:basedOn w:val="Normal"/>
    <w:next w:val="Normal"/>
    <w:link w:val="Heading2Char"/>
    <w:qFormat/>
    <w:rsid w:val="00F950D4"/>
    <w:pPr>
      <w:keepNext/>
      <w:keepLines/>
      <w:spacing w:line="240" w:lineRule="atLeast"/>
      <w:ind w:left="720" w:hanging="810"/>
      <w:jc w:val="center"/>
      <w:outlineLvl w:val="1"/>
    </w:pPr>
    <w:rPr>
      <w:rFonts w:ascii="Arial" w:hAnsi="Arial"/>
      <w:b/>
      <w:bCs/>
      <w:color w:val="000000"/>
      <w:sz w:val="24"/>
      <w:u w:val="single"/>
    </w:rPr>
  </w:style>
  <w:style w:type="paragraph" w:styleId="Heading3">
    <w:name w:val="heading 3"/>
    <w:basedOn w:val="Normal"/>
    <w:next w:val="Normal"/>
    <w:link w:val="Heading3Char"/>
    <w:uiPriority w:val="9"/>
    <w:semiHidden/>
    <w:unhideWhenUsed/>
    <w:qFormat/>
    <w:rsid w:val="00C416E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50D4"/>
    <w:rPr>
      <w:rFonts w:ascii="Arial" w:eastAsia="Times New Roman" w:hAnsi="Arial" w:cs="Times New Roman"/>
      <w:b/>
      <w:bCs/>
      <w:color w:val="000000"/>
      <w:sz w:val="24"/>
      <w:szCs w:val="20"/>
      <w:u w:val="single"/>
    </w:rPr>
  </w:style>
  <w:style w:type="paragraph" w:styleId="BodyTextIndent">
    <w:name w:val="Body Text Indent"/>
    <w:basedOn w:val="Normal"/>
    <w:link w:val="BodyTextIndentChar"/>
    <w:semiHidden/>
    <w:rsid w:val="00F950D4"/>
    <w:pPr>
      <w:spacing w:line="240" w:lineRule="atLeast"/>
      <w:ind w:left="360"/>
    </w:pPr>
    <w:rPr>
      <w:rFonts w:ascii="Arial" w:hAnsi="Arial" w:cs="Arial"/>
      <w:sz w:val="24"/>
    </w:rPr>
  </w:style>
  <w:style w:type="character" w:customStyle="1" w:styleId="BodyTextIndentChar">
    <w:name w:val="Body Text Indent Char"/>
    <w:link w:val="BodyTextIndent"/>
    <w:semiHidden/>
    <w:rsid w:val="00F950D4"/>
    <w:rPr>
      <w:rFonts w:ascii="Arial" w:eastAsia="Times New Roman" w:hAnsi="Arial" w:cs="Arial"/>
      <w:sz w:val="24"/>
      <w:szCs w:val="20"/>
    </w:rPr>
  </w:style>
  <w:style w:type="paragraph" w:styleId="FootnoteText">
    <w:name w:val="footnote text"/>
    <w:basedOn w:val="Normal"/>
    <w:link w:val="FootnoteTextChar"/>
    <w:uiPriority w:val="99"/>
    <w:semiHidden/>
    <w:unhideWhenUsed/>
    <w:rsid w:val="00F950D4"/>
  </w:style>
  <w:style w:type="character" w:customStyle="1" w:styleId="FootnoteTextChar">
    <w:name w:val="Footnote Text Char"/>
    <w:link w:val="FootnoteText"/>
    <w:uiPriority w:val="99"/>
    <w:semiHidden/>
    <w:rsid w:val="00F950D4"/>
    <w:rPr>
      <w:rFonts w:ascii="Times New Roman" w:eastAsia="Times New Roman" w:hAnsi="Times New Roman" w:cs="Times New Roman"/>
      <w:sz w:val="20"/>
      <w:szCs w:val="20"/>
    </w:rPr>
  </w:style>
  <w:style w:type="character" w:styleId="FootnoteReference">
    <w:name w:val="footnote reference"/>
    <w:uiPriority w:val="99"/>
    <w:semiHidden/>
    <w:unhideWhenUsed/>
    <w:rsid w:val="00F950D4"/>
    <w:rPr>
      <w:vertAlign w:val="superscript"/>
    </w:rPr>
  </w:style>
  <w:style w:type="paragraph" w:styleId="Signature">
    <w:name w:val="Signature"/>
    <w:basedOn w:val="Normal"/>
    <w:link w:val="SignatureChar1"/>
    <w:rsid w:val="00F950D4"/>
    <w:pPr>
      <w:overflowPunct/>
      <w:autoSpaceDE/>
      <w:autoSpaceDN/>
      <w:adjustRightInd/>
      <w:ind w:left="4320"/>
      <w:textAlignment w:val="auto"/>
    </w:pPr>
    <w:rPr>
      <w:sz w:val="24"/>
      <w:szCs w:val="24"/>
    </w:rPr>
  </w:style>
  <w:style w:type="character" w:customStyle="1" w:styleId="SignatureChar">
    <w:name w:val="Signature Char"/>
    <w:uiPriority w:val="99"/>
    <w:semiHidden/>
    <w:rsid w:val="00F950D4"/>
    <w:rPr>
      <w:rFonts w:ascii="Times New Roman" w:eastAsia="Times New Roman" w:hAnsi="Times New Roman" w:cs="Times New Roman"/>
      <w:sz w:val="20"/>
      <w:szCs w:val="20"/>
    </w:rPr>
  </w:style>
  <w:style w:type="character" w:customStyle="1" w:styleId="SignatureChar1">
    <w:name w:val="Signature Char1"/>
    <w:link w:val="Signature"/>
    <w:rsid w:val="00F950D4"/>
    <w:rPr>
      <w:rFonts w:ascii="Times New Roman" w:eastAsia="Times New Roman" w:hAnsi="Times New Roman" w:cs="Times New Roman"/>
      <w:sz w:val="24"/>
      <w:szCs w:val="24"/>
    </w:rPr>
  </w:style>
  <w:style w:type="character" w:styleId="CommentReference">
    <w:name w:val="annotation reference"/>
    <w:unhideWhenUsed/>
    <w:rsid w:val="00F950D4"/>
    <w:rPr>
      <w:sz w:val="16"/>
      <w:szCs w:val="16"/>
    </w:rPr>
  </w:style>
  <w:style w:type="paragraph" w:styleId="CommentText">
    <w:name w:val="annotation text"/>
    <w:basedOn w:val="Normal"/>
    <w:link w:val="CommentTextChar"/>
    <w:unhideWhenUsed/>
    <w:rsid w:val="00F950D4"/>
  </w:style>
  <w:style w:type="character" w:customStyle="1" w:styleId="CommentTextChar">
    <w:name w:val="Comment Text Char"/>
    <w:link w:val="CommentText"/>
    <w:rsid w:val="00F950D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50D4"/>
    <w:rPr>
      <w:rFonts w:ascii="Tahoma" w:hAnsi="Tahoma" w:cs="Tahoma"/>
      <w:sz w:val="16"/>
      <w:szCs w:val="16"/>
    </w:rPr>
  </w:style>
  <w:style w:type="character" w:customStyle="1" w:styleId="BalloonTextChar">
    <w:name w:val="Balloon Text Char"/>
    <w:link w:val="BalloonText"/>
    <w:uiPriority w:val="99"/>
    <w:semiHidden/>
    <w:rsid w:val="00F950D4"/>
    <w:rPr>
      <w:rFonts w:ascii="Tahoma" w:eastAsia="Times New Roman" w:hAnsi="Tahoma" w:cs="Tahoma"/>
      <w:sz w:val="16"/>
      <w:szCs w:val="16"/>
    </w:rPr>
  </w:style>
  <w:style w:type="paragraph" w:styleId="Header">
    <w:name w:val="header"/>
    <w:basedOn w:val="Normal"/>
    <w:link w:val="HeaderChar"/>
    <w:unhideWhenUsed/>
    <w:rsid w:val="001E1C53"/>
    <w:pPr>
      <w:tabs>
        <w:tab w:val="center" w:pos="4680"/>
        <w:tab w:val="right" w:pos="9360"/>
      </w:tabs>
    </w:pPr>
  </w:style>
  <w:style w:type="character" w:customStyle="1" w:styleId="HeaderChar">
    <w:name w:val="Header Char"/>
    <w:link w:val="Header"/>
    <w:uiPriority w:val="99"/>
    <w:rsid w:val="001E1C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1C53"/>
    <w:pPr>
      <w:tabs>
        <w:tab w:val="center" w:pos="4680"/>
        <w:tab w:val="right" w:pos="9360"/>
      </w:tabs>
    </w:pPr>
  </w:style>
  <w:style w:type="character" w:customStyle="1" w:styleId="FooterChar">
    <w:name w:val="Footer Char"/>
    <w:link w:val="Footer"/>
    <w:uiPriority w:val="99"/>
    <w:rsid w:val="001E1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3B91"/>
    <w:rPr>
      <w:b/>
      <w:bCs/>
    </w:rPr>
  </w:style>
  <w:style w:type="character" w:customStyle="1" w:styleId="CommentSubjectChar">
    <w:name w:val="Comment Subject Char"/>
    <w:link w:val="CommentSubject"/>
    <w:uiPriority w:val="99"/>
    <w:semiHidden/>
    <w:rsid w:val="00723B91"/>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0C7817"/>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C416E4"/>
    <w:rPr>
      <w:rFonts w:ascii="Cambria" w:eastAsia="Times New Roman" w:hAnsi="Cambria"/>
      <w:b/>
      <w:bCs/>
      <w:sz w:val="26"/>
      <w:szCs w:val="26"/>
    </w:rPr>
  </w:style>
  <w:style w:type="character" w:styleId="Hyperlink">
    <w:name w:val="Hyperlink"/>
    <w:uiPriority w:val="99"/>
    <w:unhideWhenUsed/>
    <w:rsid w:val="00083B12"/>
    <w:rPr>
      <w:color w:val="3D3DFF"/>
      <w:u w:val="single"/>
    </w:rPr>
  </w:style>
  <w:style w:type="paragraph" w:styleId="Revision">
    <w:name w:val="Revision"/>
    <w:hidden/>
    <w:uiPriority w:val="99"/>
    <w:semiHidden/>
    <w:rsid w:val="00C416E4"/>
    <w:rPr>
      <w:rFonts w:ascii="Times New Roman" w:eastAsia="Times New Roman" w:hAnsi="Times New Roman"/>
    </w:rPr>
  </w:style>
  <w:style w:type="character" w:styleId="UnresolvedMention">
    <w:name w:val="Unresolved Mention"/>
    <w:basedOn w:val="DefaultParagraphFont"/>
    <w:uiPriority w:val="99"/>
    <w:semiHidden/>
    <w:unhideWhenUsed/>
    <w:rsid w:val="00DF3998"/>
    <w:rPr>
      <w:color w:val="605E5C"/>
      <w:shd w:val="clear" w:color="auto" w:fill="E1DFDD"/>
    </w:rPr>
  </w:style>
  <w:style w:type="character" w:customStyle="1" w:styleId="Heading1Char">
    <w:name w:val="Heading 1 Char"/>
    <w:basedOn w:val="DefaultParagraphFont"/>
    <w:link w:val="Heading1"/>
    <w:uiPriority w:val="9"/>
    <w:rsid w:val="00E5728E"/>
    <w:rPr>
      <w:rFonts w:ascii="Times New Roman" w:eastAsia="Times New Roman" w:hAnsi="Times New Roman"/>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4460">
      <w:bodyDiv w:val="1"/>
      <w:marLeft w:val="0"/>
      <w:marRight w:val="0"/>
      <w:marTop w:val="0"/>
      <w:marBottom w:val="0"/>
      <w:divBdr>
        <w:top w:val="none" w:sz="0" w:space="0" w:color="auto"/>
        <w:left w:val="none" w:sz="0" w:space="0" w:color="auto"/>
        <w:bottom w:val="none" w:sz="0" w:space="0" w:color="auto"/>
        <w:right w:val="none" w:sz="0" w:space="0" w:color="auto"/>
      </w:divBdr>
    </w:div>
    <w:div w:id="687567484">
      <w:bodyDiv w:val="1"/>
      <w:marLeft w:val="0"/>
      <w:marRight w:val="0"/>
      <w:marTop w:val="0"/>
      <w:marBottom w:val="0"/>
      <w:divBdr>
        <w:top w:val="none" w:sz="0" w:space="0" w:color="auto"/>
        <w:left w:val="none" w:sz="0" w:space="0" w:color="auto"/>
        <w:bottom w:val="none" w:sz="0" w:space="0" w:color="auto"/>
        <w:right w:val="none" w:sz="0" w:space="0" w:color="auto"/>
      </w:divBdr>
    </w:div>
    <w:div w:id="14845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ospitals@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03AF9-40C6-40DA-A6DA-E30E67B76088}">
  <ds:schemaRefs>
    <ds:schemaRef ds:uri="http://schemas.openxmlformats.org/officeDocument/2006/bibliography"/>
  </ds:schemaRefs>
</ds:datastoreItem>
</file>

<file path=customXml/itemProps2.xml><?xml version="1.0" encoding="utf-8"?>
<ds:datastoreItem xmlns:ds="http://schemas.openxmlformats.org/officeDocument/2006/customXml" ds:itemID="{068492A4-8C16-4FFE-82CD-464DEF1F76FD}">
  <ds:schemaRefs>
    <ds:schemaRef ds:uri="http://schemas.microsoft.com/sharepoint/v3/contenttype/forms"/>
  </ds:schemaRefs>
</ds:datastoreItem>
</file>

<file path=customXml/itemProps3.xml><?xml version="1.0" encoding="utf-8"?>
<ds:datastoreItem xmlns:ds="http://schemas.openxmlformats.org/officeDocument/2006/customXml" ds:itemID="{8C484F36-B433-4A17-BF87-2792EF36C4AD}">
  <ds:schemaRefs>
    <ds:schemaRef ds:uri="http://schemas.microsoft.com/office/2006/metadata/longProperties"/>
  </ds:schemaRefs>
</ds:datastoreItem>
</file>

<file path=customXml/itemProps4.xml><?xml version="1.0" encoding="utf-8"?>
<ds:datastoreItem xmlns:ds="http://schemas.openxmlformats.org/officeDocument/2006/customXml" ds:itemID="{56F25395-4ABA-48F2-995E-6CC257622861}">
  <ds:schemaRefs>
    <ds:schemaRef ds:uri="http://schemas.microsoft.com/sharepoint/v3/contenttype/forms"/>
  </ds:schemaRefs>
</ds:datastoreItem>
</file>

<file path=customXml/itemProps5.xml><?xml version="1.0" encoding="utf-8"?>
<ds:datastoreItem xmlns:ds="http://schemas.openxmlformats.org/officeDocument/2006/customXml" ds:itemID="{E17A3144-9F96-4DC4-9CE1-D0E9EF437466}">
  <ds:schemaRefs>
    <ds:schemaRef ds:uri="http://schemas.microsoft.com/office/2006/metadata/properties"/>
    <ds:schemaRef ds:uri="http://schemas.microsoft.com/office/infopath/2007/PartnerControls"/>
    <ds:schemaRef ds:uri="adb541f9-d6d0-4bfe-a0e5-a5de933521c7"/>
    <ds:schemaRef ds:uri="1600b303-fd8e-4ce1-b45f-8a7b337d6f97"/>
  </ds:schemaRefs>
</ds:datastoreItem>
</file>

<file path=customXml/itemProps6.xml><?xml version="1.0" encoding="utf-8"?>
<ds:datastoreItem xmlns:ds="http://schemas.openxmlformats.org/officeDocument/2006/customXml" ds:itemID="{F5EB13DB-2B98-4787-872E-B566B75F4EC3}">
  <ds:schemaRefs>
    <ds:schemaRef ds:uri="http://purl.org/dc/elements/1.1/"/>
    <ds:schemaRef ds:uri="http://purl.org/dc/terms/"/>
    <ds:schemaRef ds:uri="http://www.w3.org/XML/1998/namespace"/>
    <ds:schemaRef ds:uri="http://purl.org/dc/dcmitype/"/>
    <ds:schemaRef ds:uri="1600b303-fd8e-4ce1-b45f-8a7b337d6f97"/>
    <ds:schemaRef ds:uri="http://schemas.openxmlformats.org/package/2006/metadata/core-properties"/>
    <ds:schemaRef ds:uri="http://schemas.microsoft.com/office/2006/documentManagement/types"/>
    <ds:schemaRef ds:uri="http://schemas.microsoft.com/office/infopath/2007/PartnerControls"/>
    <ds:schemaRef ds:uri="ce727d1f-2a6f-419b-95f2-f0992fc48839"/>
    <ds:schemaRef ds:uri="http://schemas.microsoft.com/office/2006/metadata/properties"/>
  </ds:schemaRefs>
</ds:datastoreItem>
</file>

<file path=customXml/itemProps7.xml><?xml version="1.0" encoding="utf-8"?>
<ds:datastoreItem xmlns:ds="http://schemas.openxmlformats.org/officeDocument/2006/customXml" ds:itemID="{94F2AE79-7E1C-4456-B923-AA8811054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HUD-92070-OHF Lease Addendum</vt:lpstr>
    </vt:vector>
  </TitlesOfParts>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HUD-92070-OHF</dc:title>
  <dc:creator/>
  <cp:lastModifiedBy/>
  <cp:revision>1</cp:revision>
  <dcterms:created xsi:type="dcterms:W3CDTF">2022-03-28T21:26:00Z</dcterms:created>
  <dcterms:modified xsi:type="dcterms:W3CDTF">2022-07-22T15:08:00Z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WUQRW3SEJQDQ-2105250395-5056</vt:lpwstr>
  </property>
  <property fmtid="{D5CDD505-2E9C-101B-9397-08002B2CF9AE}" pid="3" name="_dlc_DocIdItemGuid">
    <vt:lpwstr>711d4915-90c3-4ae9-8d6a-75190e22cbc9</vt:lpwstr>
  </property>
  <property fmtid="{D5CDD505-2E9C-101B-9397-08002B2CF9AE}" pid="4" name="_dlc_DocIdUrl">
    <vt:lpwstr>https://hudgov.sharepoint.com/sites/IHCF2/DEVL/pp/_layouts/15/DocIdRedir.aspx?ID=WUQRW3SEJQDQ-2105250395-5056, WUQRW3SEJQDQ-2105250395-5056</vt:lpwstr>
  </property>
  <property fmtid="{D5CDD505-2E9C-101B-9397-08002B2CF9AE}" pid="5" name="ContentTypeId">
    <vt:lpwstr>0x010100EF5183A68B6DBE49A1AA187E74D03758</vt:lpwstr>
  </property>
  <property fmtid="{D5CDD505-2E9C-101B-9397-08002B2CF9AE}" pid="6" name="_NewReviewCycle">
    <vt:lpwstr/>
  </property>
</Properties>
</file>