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0EAED" w14:textId="77777777" w:rsidR="0043372D" w:rsidRDefault="0043372D">
      <w:pPr>
        <w:pStyle w:val="Heading1"/>
        <w:spacing w:before="0"/>
      </w:pPr>
      <w:bookmarkStart w:id="0" w:name="_GoBack"/>
      <w:bookmarkEnd w:id="0"/>
      <w:r>
        <w:t>Appendix III-5</w:t>
      </w:r>
      <w:r>
        <w:br/>
        <w:t>Form HUD 11711A - Release of Security Interest</w:t>
      </w:r>
      <w:r>
        <w:br/>
        <w:t>Form HUD 11711B - Certification and Agreement</w:t>
      </w:r>
    </w:p>
    <w:p w14:paraId="129822CC" w14:textId="77777777" w:rsidR="00CD5232" w:rsidRPr="00CD5232" w:rsidRDefault="00CD5232" w:rsidP="00CD5232">
      <w:pPr>
        <w:autoSpaceDE w:val="0"/>
        <w:autoSpaceDN w:val="0"/>
        <w:adjustRightInd w:val="0"/>
        <w:rPr>
          <w:rFonts w:ascii="Arial" w:hAnsi="Arial" w:cs="Arial"/>
          <w:sz w:val="16"/>
          <w:szCs w:val="16"/>
        </w:rPr>
      </w:pPr>
      <w:r w:rsidRPr="00CD5232">
        <w:rPr>
          <w:rFonts w:ascii="Arial" w:hAnsi="Arial" w:cs="Arial"/>
          <w:sz w:val="16"/>
          <w:szCs w:val="16"/>
        </w:rPr>
        <w:t xml:space="preserve">Public reporting for this information collection is estimated to average 6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 valid OMB control number. </w:t>
      </w:r>
    </w:p>
    <w:p w14:paraId="5580CDEC" w14:textId="77777777" w:rsidR="00CD5232" w:rsidRDefault="00CD5232">
      <w:pPr>
        <w:pStyle w:val="Heading3"/>
        <w:spacing w:after="200"/>
        <w:rPr>
          <w:sz w:val="22"/>
        </w:rPr>
      </w:pPr>
    </w:p>
    <w:p w14:paraId="67B0EAEE" w14:textId="0781DAC0" w:rsidR="0043372D" w:rsidRDefault="0043372D">
      <w:pPr>
        <w:pStyle w:val="Heading3"/>
        <w:spacing w:after="200"/>
        <w:rPr>
          <w:b w:val="0"/>
          <w:sz w:val="22"/>
        </w:rPr>
      </w:pPr>
      <w:r>
        <w:rPr>
          <w:sz w:val="22"/>
        </w:rPr>
        <w:t>Form HUD 11711A - Release of Security Interest</w:t>
      </w:r>
    </w:p>
    <w:p w14:paraId="67B0EAEF" w14:textId="77777777" w:rsidR="0043372D" w:rsidRDefault="0043372D">
      <w:pPr>
        <w:pStyle w:val="Hanging"/>
        <w:spacing w:after="200"/>
        <w:jc w:val="both"/>
        <w:rPr>
          <w:b/>
        </w:rPr>
      </w:pPr>
      <w:r>
        <w:rPr>
          <w:b/>
        </w:rPr>
        <w:t>Applicability:</w:t>
      </w:r>
      <w:r>
        <w:rPr>
          <w:b/>
        </w:rPr>
        <w:tab/>
      </w:r>
      <w:r>
        <w:t>Ginnie Mae I MBS Program and Ginnie Mae II MBS Program.</w:t>
      </w:r>
    </w:p>
    <w:p w14:paraId="67B0EAF0" w14:textId="77777777" w:rsidR="0043372D" w:rsidRDefault="0043372D">
      <w:pPr>
        <w:pStyle w:val="Hanging"/>
        <w:spacing w:after="200"/>
        <w:jc w:val="both"/>
      </w:pPr>
      <w:r>
        <w:rPr>
          <w:b/>
        </w:rPr>
        <w:t>Purpose:</w:t>
      </w:r>
      <w:r>
        <w:tab/>
        <w:t>To provide for releases of security interests in the pooled mortgages by prior secured institutions.</w:t>
      </w:r>
    </w:p>
    <w:p w14:paraId="67B0EAF1" w14:textId="77777777" w:rsidR="0043372D" w:rsidRDefault="0043372D">
      <w:pPr>
        <w:pStyle w:val="Hanging"/>
        <w:spacing w:after="200"/>
        <w:jc w:val="both"/>
      </w:pPr>
      <w:r>
        <w:rPr>
          <w:b/>
        </w:rPr>
        <w:t>Prepared by:</w:t>
      </w:r>
      <w:r>
        <w:tab/>
        <w:t>Interim financing institutions.</w:t>
      </w:r>
    </w:p>
    <w:p w14:paraId="67B0EAF2" w14:textId="77777777" w:rsidR="0043372D" w:rsidRDefault="0043372D">
      <w:pPr>
        <w:pStyle w:val="Hanging"/>
        <w:spacing w:after="200"/>
        <w:jc w:val="both"/>
      </w:pPr>
      <w:r>
        <w:rPr>
          <w:b/>
        </w:rPr>
        <w:t>Prepared in:</w:t>
      </w:r>
      <w:r>
        <w:tab/>
        <w:t>Original and any copies the issuer wishes to retain.</w:t>
      </w:r>
    </w:p>
    <w:p w14:paraId="67B0EAF3" w14:textId="77777777" w:rsidR="0043372D" w:rsidRDefault="0043372D">
      <w:pPr>
        <w:pStyle w:val="Hanging"/>
        <w:spacing w:after="200"/>
        <w:jc w:val="both"/>
      </w:pPr>
      <w:r>
        <w:rPr>
          <w:b/>
        </w:rPr>
        <w:t>Distribution:</w:t>
      </w:r>
      <w:r>
        <w:tab/>
        <w:t>Original to document custodian, along with other pool documents.</w:t>
      </w:r>
    </w:p>
    <w:p w14:paraId="67B0EAF4" w14:textId="77777777" w:rsidR="0043372D" w:rsidRDefault="0043372D">
      <w:pPr>
        <w:jc w:val="both"/>
        <w:rPr>
          <w:b/>
        </w:rPr>
      </w:pPr>
      <w:r>
        <w:rPr>
          <w:b/>
        </w:rPr>
        <w:t>Completion</w:t>
      </w:r>
    </w:p>
    <w:p w14:paraId="67B0EAF5" w14:textId="77777777" w:rsidR="0043372D" w:rsidRDefault="0043372D">
      <w:pPr>
        <w:pStyle w:val="Hanging"/>
        <w:spacing w:after="200"/>
        <w:jc w:val="both"/>
      </w:pPr>
      <w:r>
        <w:rPr>
          <w:b/>
        </w:rPr>
        <w:t>Instructions:</w:t>
      </w:r>
      <w:r>
        <w:tab/>
        <w:t>The circled numbers on the illustrated form correspond with the numbers listed below.</w:t>
      </w:r>
    </w:p>
    <w:p w14:paraId="67B0EAF6" w14:textId="77777777" w:rsidR="0043372D" w:rsidRDefault="0043372D">
      <w:pPr>
        <w:pStyle w:val="NumHang"/>
        <w:spacing w:after="200"/>
        <w:jc w:val="both"/>
      </w:pPr>
      <w:r>
        <w:t>1.</w:t>
      </w:r>
      <w:r>
        <w:tab/>
        <w:t>Pool number assigned by Ginnie Mae.</w:t>
      </w:r>
    </w:p>
    <w:p w14:paraId="67B0EAF7" w14:textId="77777777" w:rsidR="0043372D" w:rsidRDefault="0043372D">
      <w:pPr>
        <w:pStyle w:val="NumHang"/>
        <w:spacing w:after="200"/>
        <w:jc w:val="both"/>
      </w:pPr>
      <w:r>
        <w:t>2.</w:t>
      </w:r>
      <w:r>
        <w:tab/>
        <w:t>Name and address of interim lending (or other financing) institution.</w:t>
      </w:r>
    </w:p>
    <w:p w14:paraId="67B0EAF8" w14:textId="77777777" w:rsidR="0043372D" w:rsidRDefault="0043372D">
      <w:pPr>
        <w:pStyle w:val="NumHang"/>
        <w:spacing w:after="200"/>
        <w:jc w:val="both"/>
      </w:pPr>
      <w:r>
        <w:t>3.</w:t>
      </w:r>
      <w:r>
        <w:tab/>
        <w:t>Signature and title of individual signing on behalf of interim lender.</w:t>
      </w:r>
    </w:p>
    <w:p w14:paraId="67B0EAF9" w14:textId="77777777" w:rsidR="0043372D" w:rsidRDefault="0043372D">
      <w:pPr>
        <w:pStyle w:val="NumHang"/>
        <w:spacing w:after="200"/>
        <w:jc w:val="both"/>
      </w:pPr>
      <w:r>
        <w:t>4.</w:t>
      </w:r>
      <w:r>
        <w:tab/>
        <w:t xml:space="preserve">Date signed.  </w:t>
      </w:r>
    </w:p>
    <w:p w14:paraId="67B0EAFA" w14:textId="77777777" w:rsidR="0043372D" w:rsidRDefault="0043372D">
      <w:pPr>
        <w:sectPr w:rsidR="0043372D">
          <w:headerReference w:type="even" r:id="rId10"/>
          <w:headerReference w:type="default" r:id="rId11"/>
          <w:footerReference w:type="even" r:id="rId12"/>
          <w:footerReference w:type="default" r:id="rId13"/>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14:paraId="67B0EAFB" w14:textId="77777777" w:rsidR="0043372D" w:rsidRDefault="0043372D"/>
    <w:p w14:paraId="67B0EAFC" w14:textId="77777777" w:rsidR="0043372D" w:rsidRDefault="0043372D">
      <w:pPr>
        <w:pStyle w:val="Heading3"/>
        <w:sectPr w:rsidR="0043372D">
          <w:headerReference w:type="default" r:id="rId14"/>
          <w:footerReference w:type="default" r:id="rId15"/>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14:paraId="67B0EAFD" w14:textId="77777777" w:rsidR="0043372D" w:rsidRDefault="0043372D">
      <w:pPr>
        <w:pStyle w:val="Heading3"/>
        <w:rPr>
          <w:u w:val="single"/>
        </w:rPr>
      </w:pPr>
      <w:r>
        <w:lastRenderedPageBreak/>
        <w:t>Form HUD 11711B - Certification and Agreement</w:t>
      </w:r>
    </w:p>
    <w:p w14:paraId="67B0EAFE" w14:textId="77777777" w:rsidR="0043372D" w:rsidRDefault="0043372D">
      <w:pPr>
        <w:pStyle w:val="Hanging"/>
        <w:rPr>
          <w:b/>
        </w:rPr>
      </w:pPr>
      <w:r>
        <w:rPr>
          <w:b/>
        </w:rPr>
        <w:t>Applicability:</w:t>
      </w:r>
      <w:r>
        <w:rPr>
          <w:b/>
        </w:rPr>
        <w:tab/>
      </w:r>
      <w:r>
        <w:t>Ginnie Mae I MBS Program and Ginnie Mae II MBS Program.</w:t>
      </w:r>
    </w:p>
    <w:p w14:paraId="67B0EAFF" w14:textId="77777777" w:rsidR="0043372D" w:rsidRDefault="0043372D">
      <w:pPr>
        <w:pStyle w:val="Hanging"/>
        <w:jc w:val="both"/>
      </w:pPr>
      <w:r>
        <w:rPr>
          <w:b/>
        </w:rPr>
        <w:t>Purpose:</w:t>
      </w:r>
      <w:r>
        <w:tab/>
        <w:t>To provide for a certification by the issuer that the releases (forms HUD 11711A) provided to the document custodian encompass all mortgages in a pool or loan package.</w:t>
      </w:r>
    </w:p>
    <w:p w14:paraId="67B0EB00" w14:textId="77777777" w:rsidR="0043372D" w:rsidRDefault="0043372D">
      <w:pPr>
        <w:pStyle w:val="Hanging"/>
        <w:jc w:val="both"/>
      </w:pPr>
      <w:r>
        <w:rPr>
          <w:b/>
        </w:rPr>
        <w:t>Prepared by:</w:t>
      </w:r>
      <w:r>
        <w:tab/>
        <w:t>Issuer.</w:t>
      </w:r>
    </w:p>
    <w:p w14:paraId="67B0EB01" w14:textId="77777777" w:rsidR="0043372D" w:rsidRDefault="0043372D">
      <w:pPr>
        <w:pStyle w:val="Hanging"/>
        <w:jc w:val="both"/>
      </w:pPr>
      <w:r>
        <w:rPr>
          <w:b/>
        </w:rPr>
        <w:t>Prepared in:</w:t>
      </w:r>
      <w:r>
        <w:tab/>
        <w:t>Original and any copies the issuer wishes to retain.</w:t>
      </w:r>
    </w:p>
    <w:p w14:paraId="67B0EB02" w14:textId="77777777" w:rsidR="0043372D" w:rsidRDefault="0043372D">
      <w:pPr>
        <w:pStyle w:val="Hanging"/>
        <w:jc w:val="both"/>
      </w:pPr>
      <w:r>
        <w:rPr>
          <w:b/>
        </w:rPr>
        <w:t>Distribution:</w:t>
      </w:r>
      <w:r>
        <w:tab/>
        <w:t>Original to document custodian, along with other pool documents.</w:t>
      </w:r>
    </w:p>
    <w:p w14:paraId="67B0EB03" w14:textId="77777777" w:rsidR="0043372D" w:rsidRDefault="0043372D">
      <w:pPr>
        <w:jc w:val="both"/>
        <w:rPr>
          <w:b/>
        </w:rPr>
      </w:pPr>
      <w:r>
        <w:rPr>
          <w:b/>
        </w:rPr>
        <w:t>Completion</w:t>
      </w:r>
    </w:p>
    <w:p w14:paraId="67B0EB04" w14:textId="77777777" w:rsidR="0043372D" w:rsidRDefault="0043372D">
      <w:pPr>
        <w:pStyle w:val="Hanging"/>
        <w:jc w:val="both"/>
      </w:pPr>
      <w:r>
        <w:rPr>
          <w:b/>
        </w:rPr>
        <w:t>Instructions:</w:t>
      </w:r>
      <w:r>
        <w:tab/>
        <w:t>The circled numbers on the illustrated form correspond with the numbers listed below.</w:t>
      </w:r>
    </w:p>
    <w:p w14:paraId="67B0EB05" w14:textId="77777777" w:rsidR="0043372D" w:rsidRDefault="0043372D">
      <w:pPr>
        <w:pStyle w:val="NumHang"/>
      </w:pPr>
      <w:r>
        <w:t>1.</w:t>
      </w:r>
      <w:r>
        <w:tab/>
        <w:t>Commitment number assigned by Ginnie Mae.</w:t>
      </w:r>
    </w:p>
    <w:p w14:paraId="67B0EB06" w14:textId="77777777" w:rsidR="0043372D" w:rsidRDefault="0043372D">
      <w:pPr>
        <w:pStyle w:val="NumHang"/>
      </w:pPr>
      <w:r>
        <w:t>2.</w:t>
      </w:r>
      <w:r>
        <w:tab/>
        <w:t>Check appropriate box.</w:t>
      </w:r>
    </w:p>
    <w:p w14:paraId="67B0EB07" w14:textId="77777777" w:rsidR="0043372D" w:rsidRDefault="0043372D">
      <w:pPr>
        <w:pStyle w:val="NumHang"/>
      </w:pPr>
      <w:r>
        <w:t>3.</w:t>
      </w:r>
      <w:r>
        <w:tab/>
        <w:t>Full legal name of issuer.</w:t>
      </w:r>
    </w:p>
    <w:p w14:paraId="67B0EB08" w14:textId="77777777" w:rsidR="0043372D" w:rsidRDefault="0043372D">
      <w:pPr>
        <w:pStyle w:val="NumHang"/>
        <w:jc w:val="both"/>
      </w:pPr>
      <w:r>
        <w:t>4.</w:t>
      </w:r>
      <w:r>
        <w:tab/>
        <w:t>Signature and title of an authorized officer of the issuer as evidenced by Resolution of Board of Directors and Certificate of Authorized Signatures, form HUD 11702 (Appendix I-2), previously submitted to Ginnie Mae.</w:t>
      </w:r>
    </w:p>
    <w:p w14:paraId="67B0EB09" w14:textId="77777777" w:rsidR="0043372D" w:rsidRDefault="0043372D">
      <w:pPr>
        <w:pStyle w:val="NumHang"/>
      </w:pPr>
      <w:r>
        <w:t>5.</w:t>
      </w:r>
      <w:r>
        <w:tab/>
        <w:t>Enter issuer ID number that has been assigned by Ginnie Mae.</w:t>
      </w:r>
    </w:p>
    <w:p w14:paraId="67B0EB0A" w14:textId="77777777" w:rsidR="0043372D" w:rsidRDefault="0043372D">
      <w:pPr>
        <w:pStyle w:val="NumHang"/>
      </w:pPr>
      <w:r>
        <w:t>6.</w:t>
      </w:r>
      <w:r>
        <w:tab/>
        <w:t xml:space="preserve">Date signed. </w:t>
      </w:r>
    </w:p>
    <w:p w14:paraId="67B0EB0B" w14:textId="77777777" w:rsidR="0043372D" w:rsidRDefault="0043372D">
      <w:pPr>
        <w:pStyle w:val="NumHang"/>
      </w:pPr>
    </w:p>
    <w:p w14:paraId="67B0EB0C" w14:textId="77777777" w:rsidR="0043372D" w:rsidRDefault="0043372D">
      <w:pPr>
        <w:pStyle w:val="NumHang"/>
      </w:pPr>
    </w:p>
    <w:p w14:paraId="67B0EB0D" w14:textId="77777777" w:rsidR="0043372D" w:rsidRDefault="0043372D">
      <w:pPr>
        <w:pStyle w:val="NumHang"/>
        <w:sectPr w:rsidR="0043372D">
          <w:headerReference w:type="default" r:id="rId16"/>
          <w:footerReference w:type="default" r:id="rId17"/>
          <w:footnotePr>
            <w:numRestart w:val="eachPage"/>
          </w:footnotePr>
          <w:endnotePr>
            <w:numFmt w:val="decimal"/>
          </w:endnotePr>
          <w:pgSz w:w="12240" w:h="15840"/>
          <w:pgMar w:top="1440" w:right="1440" w:bottom="1440" w:left="1440" w:header="720" w:footer="720" w:gutter="0"/>
          <w:pgNumType w:start="2"/>
          <w:cols w:space="720"/>
          <w:noEndnote/>
          <w:docGrid w:linePitch="299"/>
        </w:sectPr>
      </w:pPr>
    </w:p>
    <w:p w14:paraId="67B0EB0E" w14:textId="77777777" w:rsidR="0043372D" w:rsidRDefault="0043372D"/>
    <w:p w14:paraId="67B0EB0F" w14:textId="77777777" w:rsidR="0043372D" w:rsidRDefault="0043372D"/>
    <w:p w14:paraId="67B0EB10" w14:textId="77777777" w:rsidR="0043372D" w:rsidRDefault="0043372D"/>
    <w:sectPr w:rsidR="0043372D">
      <w:headerReference w:type="default" r:id="rId18"/>
      <w:footerReference w:type="default" r:id="rId19"/>
      <w:footnotePr>
        <w:numRestart w:val="eachPage"/>
      </w:footnotePr>
      <w:endnotePr>
        <w:numFmt w:val="decimal"/>
      </w:endnotePr>
      <w:pgSz w:w="12240" w:h="15840"/>
      <w:pgMar w:top="1440" w:right="1440" w:bottom="1440" w:left="1440" w:header="720" w:footer="720" w:gutter="0"/>
      <w:pgNumType w:start="2"/>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0EB13" w14:textId="77777777" w:rsidR="008F7802" w:rsidRDefault="008F7802">
      <w:pPr>
        <w:spacing w:line="20" w:lineRule="exact"/>
        <w:rPr>
          <w:sz w:val="24"/>
        </w:rPr>
      </w:pPr>
    </w:p>
  </w:endnote>
  <w:endnote w:type="continuationSeparator" w:id="0">
    <w:p w14:paraId="67B0EB14" w14:textId="77777777" w:rsidR="008F7802" w:rsidRDefault="008F7802">
      <w:r>
        <w:rPr>
          <w:sz w:val="24"/>
        </w:rPr>
        <w:t xml:space="preserve"> </w:t>
      </w:r>
    </w:p>
  </w:endnote>
  <w:endnote w:type="continuationNotice" w:id="1">
    <w:p w14:paraId="67B0EB15" w14:textId="77777777" w:rsidR="008F7802" w:rsidRDefault="008F78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Helvetica"/>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1C" w14:textId="77777777" w:rsidR="0043372D" w:rsidRDefault="0043372D">
    <w:pPr>
      <w:pBdr>
        <w:bottom w:val="double" w:sz="6" w:space="1" w:color="auto"/>
      </w:pBdr>
      <w:tabs>
        <w:tab w:val="center" w:pos="4680"/>
        <w:tab w:val="right" w:pos="9360"/>
      </w:tabs>
      <w:suppressAutoHyphens/>
      <w:rPr>
        <w:kern w:val="1"/>
      </w:rPr>
    </w:pPr>
  </w:p>
  <w:p w14:paraId="67B0EB1D" w14:textId="77777777" w:rsidR="0043372D" w:rsidRDefault="0043372D">
    <w:pPr>
      <w:tabs>
        <w:tab w:val="center" w:pos="4680"/>
        <w:tab w:val="right" w:pos="9866"/>
      </w:tabs>
      <w:suppressAutoHyphens/>
      <w:rPr>
        <w:kern w:val="1"/>
      </w:rPr>
    </w:pPr>
  </w:p>
  <w:p w14:paraId="67B0EB1E" w14:textId="77777777" w:rsidR="0043372D" w:rsidRDefault="0043372D">
    <w:pPr>
      <w:tabs>
        <w:tab w:val="center" w:pos="4680"/>
        <w:tab w:val="right" w:pos="9360"/>
      </w:tabs>
      <w:suppressAutoHyphens/>
      <w:rPr>
        <w:kern w:val="1"/>
      </w:rPr>
    </w:pPr>
    <w:r>
      <w:rPr>
        <w:kern w:val="1"/>
      </w:rPr>
      <w:t>Appendix III-5</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1F" w14:textId="77777777" w:rsidR="0043372D" w:rsidRDefault="0043372D">
    <w:pPr>
      <w:pBdr>
        <w:bottom w:val="double" w:sz="6" w:space="1" w:color="auto"/>
      </w:pBdr>
      <w:tabs>
        <w:tab w:val="right" w:pos="9360"/>
      </w:tabs>
      <w:suppressAutoHyphens/>
      <w:rPr>
        <w:kern w:val="1"/>
      </w:rPr>
    </w:pPr>
  </w:p>
  <w:p w14:paraId="67B0EB20" w14:textId="77777777" w:rsidR="0043372D" w:rsidRDefault="0043372D">
    <w:pPr>
      <w:suppressAutoHyphens/>
      <w:rPr>
        <w:kern w:val="1"/>
      </w:rPr>
    </w:pPr>
  </w:p>
  <w:p w14:paraId="67B0EB21" w14:textId="77777777" w:rsidR="0043372D" w:rsidRDefault="0043372D">
    <w:pPr>
      <w:tabs>
        <w:tab w:val="center" w:pos="4590"/>
        <w:tab w:val="right" w:pos="9360"/>
      </w:tabs>
      <w:suppressAutoHyphens/>
      <w:rPr>
        <w:kern w:val="1"/>
      </w:rPr>
    </w:pPr>
    <w:r>
      <w:rPr>
        <w:kern w:val="1"/>
      </w:rPr>
      <w:t xml:space="preserve">Date:  </w:t>
    </w:r>
    <w:smartTag w:uri="urn:schemas-microsoft-com:office:smarttags" w:element="date">
      <w:smartTagPr>
        <w:attr w:name="Month" w:val="10"/>
        <w:attr w:name="Day" w:val="1"/>
        <w:attr w:name="Year" w:val="2007"/>
      </w:smartTagPr>
      <w:r w:rsidR="00641082">
        <w:rPr>
          <w:kern w:val="1"/>
        </w:rPr>
        <w:t>10/01/07</w:t>
      </w:r>
    </w:smartTag>
    <w:r>
      <w:rPr>
        <w:kern w:val="1"/>
      </w:rPr>
      <w:tab/>
    </w:r>
    <w:r>
      <w:rPr>
        <w:rStyle w:val="PageNumber"/>
      </w:rPr>
      <w:fldChar w:fldCharType="begin"/>
    </w:r>
    <w:r>
      <w:rPr>
        <w:rStyle w:val="PageNumber"/>
      </w:rPr>
      <w:instrText xml:space="preserve"> PAGE </w:instrText>
    </w:r>
    <w:r>
      <w:rPr>
        <w:rStyle w:val="PageNumber"/>
      </w:rPr>
      <w:fldChar w:fldCharType="separate"/>
    </w:r>
    <w:r w:rsidR="00B574D8">
      <w:rPr>
        <w:rStyle w:val="PageNumber"/>
        <w:noProof/>
      </w:rPr>
      <w:t>1</w:t>
    </w:r>
    <w:r>
      <w:rPr>
        <w:rStyle w:val="PageNumber"/>
      </w:rPr>
      <w:fldChar w:fldCharType="end"/>
    </w:r>
    <w:r>
      <w:rPr>
        <w:rStyle w:val="PageNumber"/>
      </w:rPr>
      <w:tab/>
    </w:r>
    <w:r>
      <w:rPr>
        <w:kern w:val="1"/>
      </w:rPr>
      <w:t>Appendix III-5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23" w14:textId="77777777" w:rsidR="0043372D" w:rsidRDefault="004337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27" w14:textId="77777777" w:rsidR="0043372D" w:rsidRDefault="0043372D">
    <w:pPr>
      <w:pBdr>
        <w:bottom w:val="double" w:sz="6" w:space="1" w:color="auto"/>
      </w:pBdr>
      <w:tabs>
        <w:tab w:val="right" w:pos="9360"/>
      </w:tabs>
      <w:suppressAutoHyphens/>
      <w:rPr>
        <w:kern w:val="1"/>
      </w:rPr>
    </w:pPr>
  </w:p>
  <w:p w14:paraId="67B0EB28" w14:textId="77777777" w:rsidR="0043372D" w:rsidRDefault="0043372D">
    <w:pPr>
      <w:suppressAutoHyphens/>
      <w:rPr>
        <w:kern w:val="1"/>
      </w:rPr>
    </w:pPr>
  </w:p>
  <w:p w14:paraId="67B0EB29" w14:textId="77777777" w:rsidR="0043372D" w:rsidRDefault="0043372D">
    <w:pPr>
      <w:tabs>
        <w:tab w:val="center" w:pos="4590"/>
        <w:tab w:val="right" w:pos="9360"/>
      </w:tabs>
      <w:suppressAutoHyphens/>
      <w:rPr>
        <w:kern w:val="1"/>
      </w:rPr>
    </w:pPr>
    <w:r>
      <w:rPr>
        <w:kern w:val="1"/>
      </w:rPr>
      <w:t xml:space="preserve">Date:  </w:t>
    </w:r>
    <w:smartTag w:uri="urn:schemas-microsoft-com:office:smarttags" w:element="date">
      <w:smartTagPr>
        <w:attr w:name="Month" w:val="10"/>
        <w:attr w:name="Day" w:val="1"/>
        <w:attr w:name="Year" w:val="2007"/>
      </w:smartTagPr>
      <w:r w:rsidR="004D7391">
        <w:rPr>
          <w:kern w:val="1"/>
        </w:rPr>
        <w:t>10/01/07</w:t>
      </w:r>
    </w:smartTag>
    <w:r>
      <w:rPr>
        <w:kern w:val="1"/>
      </w:rPr>
      <w:tab/>
    </w:r>
    <w:r>
      <w:rPr>
        <w:rStyle w:val="PageNumber"/>
      </w:rPr>
      <w:fldChar w:fldCharType="begin"/>
    </w:r>
    <w:r>
      <w:rPr>
        <w:rStyle w:val="PageNumber"/>
      </w:rPr>
      <w:instrText xml:space="preserve"> PAGE </w:instrText>
    </w:r>
    <w:r>
      <w:rPr>
        <w:rStyle w:val="PageNumber"/>
      </w:rPr>
      <w:fldChar w:fldCharType="separate"/>
    </w:r>
    <w:r w:rsidR="00C1164D">
      <w:rPr>
        <w:rStyle w:val="PageNumber"/>
        <w:noProof/>
      </w:rPr>
      <w:t>2</w:t>
    </w:r>
    <w:r>
      <w:rPr>
        <w:rStyle w:val="PageNumber"/>
      </w:rPr>
      <w:fldChar w:fldCharType="end"/>
    </w:r>
    <w:r>
      <w:rPr>
        <w:rStyle w:val="PageNumber"/>
      </w:rPr>
      <w:tab/>
    </w:r>
    <w:r>
      <w:rPr>
        <w:kern w:val="1"/>
      </w:rPr>
      <w:t>Appendix III-5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2B" w14:textId="77777777" w:rsidR="0043372D" w:rsidRDefault="00433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0EB11" w14:textId="77777777" w:rsidR="008F7802" w:rsidRDefault="008F7802">
      <w:r>
        <w:rPr>
          <w:sz w:val="24"/>
        </w:rPr>
        <w:separator/>
      </w:r>
    </w:p>
  </w:footnote>
  <w:footnote w:type="continuationSeparator" w:id="0">
    <w:p w14:paraId="67B0EB12" w14:textId="77777777" w:rsidR="008F7802" w:rsidRDefault="008F7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16" w14:textId="77777777" w:rsidR="0043372D" w:rsidRDefault="0043372D">
    <w:pPr>
      <w:pStyle w:val="Heading"/>
      <w:tabs>
        <w:tab w:val="clear" w:pos="9270"/>
      </w:tabs>
      <w:jc w:val="left"/>
    </w:pPr>
    <w:r>
      <w:t>Ginnie Mae 5500.3</w:t>
    </w:r>
  </w:p>
  <w:p w14:paraId="67B0EB17" w14:textId="77777777" w:rsidR="0043372D" w:rsidRDefault="0043372D">
    <w:pPr>
      <w:pBdr>
        <w:bottom w:val="double" w:sz="6" w:space="1" w:color="auto"/>
      </w:pBdr>
      <w:suppressAutoHyphens/>
      <w:rPr>
        <w:kern w:val="1"/>
      </w:rPr>
    </w:pPr>
  </w:p>
  <w:p w14:paraId="67B0EB18" w14:textId="77777777" w:rsidR="0043372D" w:rsidRDefault="00433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19" w14:textId="77777777" w:rsidR="0043372D" w:rsidRDefault="0043372D">
    <w:pPr>
      <w:pStyle w:val="Heading"/>
      <w:tabs>
        <w:tab w:val="clear" w:pos="9270"/>
      </w:tabs>
    </w:pPr>
    <w:r>
      <w:t>Ginnie Mae 5500.3, Rev. 1</w:t>
    </w:r>
  </w:p>
  <w:p w14:paraId="67B0EB1A" w14:textId="77777777" w:rsidR="0043372D" w:rsidRDefault="0043372D">
    <w:pPr>
      <w:pBdr>
        <w:bottom w:val="double" w:sz="6" w:space="1" w:color="auto"/>
      </w:pBdr>
      <w:suppressAutoHyphens/>
      <w:rPr>
        <w:kern w:val="1"/>
      </w:rPr>
    </w:pPr>
  </w:p>
  <w:p w14:paraId="67B0EB1B" w14:textId="77777777" w:rsidR="0043372D" w:rsidRDefault="0043372D">
    <w:pPr>
      <w:pStyle w:val="Heade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22" w14:textId="77777777" w:rsidR="0043372D" w:rsidRDefault="004337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24" w14:textId="77777777" w:rsidR="0043372D" w:rsidRDefault="0043372D">
    <w:pPr>
      <w:pStyle w:val="Heading"/>
      <w:tabs>
        <w:tab w:val="clear" w:pos="9270"/>
      </w:tabs>
    </w:pPr>
    <w:r>
      <w:t>Ginnie Mae 5500.3, Rev. 1</w:t>
    </w:r>
  </w:p>
  <w:p w14:paraId="67B0EB25" w14:textId="77777777" w:rsidR="0043372D" w:rsidRDefault="0043372D">
    <w:pPr>
      <w:pBdr>
        <w:bottom w:val="double" w:sz="6" w:space="1" w:color="auto"/>
      </w:pBdr>
      <w:suppressAutoHyphens/>
      <w:rPr>
        <w:kern w:val="1"/>
      </w:rPr>
    </w:pPr>
  </w:p>
  <w:p w14:paraId="67B0EB26" w14:textId="77777777" w:rsidR="0043372D" w:rsidRDefault="0043372D">
    <w:pPr>
      <w:pStyle w:val="Header"/>
      <w:rPr>
        <w:kern w:val="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B2A" w14:textId="77777777" w:rsidR="0043372D" w:rsidRDefault="0043372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ea, Denise M">
    <w15:presenceInfo w15:providerId="AD" w15:userId="S::Denise.M.Bethea@hud.gov::423aa456-b7cc-4e8e-8622-bd20550eb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orName" w:val="0"/>
    <w:docVar w:name="DocName" w:val="1"/>
    <w:docVar w:name="DocNumber" w:val="313318"/>
    <w:docVar w:name="DOCX97_66" w:val="GoodQuotes"/>
    <w:docVar w:name="Font" w:val="Times New Roman"/>
    <w:docVar w:name="FontSize" w:val=" 10"/>
    <w:docVar w:name="InsertPageBreak" w:val="0"/>
    <w:docVar w:name="LastEditDate" w:val="1"/>
    <w:docVar w:name="LastEditTime" w:val="1"/>
    <w:docVar w:name="Position" w:val="0"/>
    <w:docVar w:name="Separator" w:val="0"/>
    <w:docVar w:name="Set" w:val="1"/>
    <w:docVar w:name="SWDocIDLocation" w:val="0"/>
    <w:docVar w:name="TypistName" w:val="0"/>
    <w:docVar w:name="UpdateOnSave" w:val="0"/>
  </w:docVars>
  <w:rsids>
    <w:rsidRoot w:val="00641082"/>
    <w:rsid w:val="001D0ECB"/>
    <w:rsid w:val="0029386E"/>
    <w:rsid w:val="003806FE"/>
    <w:rsid w:val="0043372D"/>
    <w:rsid w:val="004D7391"/>
    <w:rsid w:val="00641082"/>
    <w:rsid w:val="008F7802"/>
    <w:rsid w:val="00B574D8"/>
    <w:rsid w:val="00C1164D"/>
    <w:rsid w:val="00CD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7B0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FootnoteText">
    <w:name w:val="footnote text"/>
    <w:basedOn w:val="Normal"/>
    <w:semiHidden/>
    <w:rPr>
      <w:sz w:val="18"/>
    </w:rPr>
  </w:style>
  <w:style w:type="character" w:styleId="PageNumber">
    <w:name w:val="page number"/>
    <w:basedOn w:val="DefaultParagraphFont"/>
  </w:style>
  <w:style w:type="paragraph" w:styleId="Caption">
    <w:name w:val="caption"/>
    <w:basedOn w:val="Normal"/>
    <w:next w:val="Normal"/>
    <w:qFormat/>
    <w:pPr>
      <w:suppressAutoHyphens/>
    </w:pPr>
  </w:style>
  <w:style w:type="paragraph" w:styleId="BodyText">
    <w:name w:val="Body Text"/>
    <w:basedOn w:val="Normal"/>
    <w:pPr>
      <w:spacing w:after="120"/>
    </w:pPr>
  </w:style>
  <w:style w:type="paragraph" w:customStyle="1" w:styleId="Heading">
    <w:name w:val="Heading"/>
    <w:basedOn w:val="Normal"/>
    <w:pPr>
      <w:tabs>
        <w:tab w:val="right" w:pos="9270"/>
      </w:tabs>
      <w:suppressAutoHyphens/>
      <w:jc w:val="right"/>
    </w:pPr>
    <w:rPr>
      <w:smallCaps/>
      <w:kern w:val="1"/>
    </w:rPr>
  </w:style>
  <w:style w:type="paragraph" w:styleId="BalloonText">
    <w:name w:val="Balloon Text"/>
    <w:basedOn w:val="Normal"/>
    <w:semiHidden/>
    <w:rsid w:val="00641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FootnoteText">
    <w:name w:val="footnote text"/>
    <w:basedOn w:val="Normal"/>
    <w:semiHidden/>
    <w:rPr>
      <w:sz w:val="18"/>
    </w:rPr>
  </w:style>
  <w:style w:type="character" w:styleId="PageNumber">
    <w:name w:val="page number"/>
    <w:basedOn w:val="DefaultParagraphFont"/>
  </w:style>
  <w:style w:type="paragraph" w:styleId="Caption">
    <w:name w:val="caption"/>
    <w:basedOn w:val="Normal"/>
    <w:next w:val="Normal"/>
    <w:qFormat/>
    <w:pPr>
      <w:suppressAutoHyphens/>
    </w:pPr>
  </w:style>
  <w:style w:type="paragraph" w:styleId="BodyText">
    <w:name w:val="Body Text"/>
    <w:basedOn w:val="Normal"/>
    <w:pPr>
      <w:spacing w:after="120"/>
    </w:pPr>
  </w:style>
  <w:style w:type="paragraph" w:customStyle="1" w:styleId="Heading">
    <w:name w:val="Heading"/>
    <w:basedOn w:val="Normal"/>
    <w:pPr>
      <w:tabs>
        <w:tab w:val="right" w:pos="9270"/>
      </w:tabs>
      <w:suppressAutoHyphens/>
      <w:jc w:val="right"/>
    </w:pPr>
    <w:rPr>
      <w:smallCaps/>
      <w:kern w:val="1"/>
    </w:rPr>
  </w:style>
  <w:style w:type="paragraph" w:styleId="BalloonText">
    <w:name w:val="Balloon Text"/>
    <w:basedOn w:val="Normal"/>
    <w:semiHidden/>
    <w:rsid w:val="00641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784F4-D721-44CB-AEE0-59D0D1E27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5ACAE-7A12-4553-A3CD-A3F735CB66C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85F92876-BC29-44BA-8C6E-D554541BC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Appendix III-5 Combined Guide Test</vt:lpstr>
    </vt:vector>
  </TitlesOfParts>
  <Company>Hunton &amp; Williams</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III-5 Combined Guide Test</dc:title>
  <dc:creator>95 Workstation</dc:creator>
  <cp:lastModifiedBy>SYSTEM</cp:lastModifiedBy>
  <cp:revision>2</cp:revision>
  <cp:lastPrinted>2003-06-27T12:27:00Z</cp:lastPrinted>
  <dcterms:created xsi:type="dcterms:W3CDTF">2019-10-29T14:22:00Z</dcterms:created>
  <dcterms:modified xsi:type="dcterms:W3CDTF">2019-10-29T14:22:00Z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c49e6cdb-9841-438e-b6a2-8128a00d94ff</vt:lpwstr>
  </property>
  <property fmtid="{D5CDD505-2E9C-101B-9397-08002B2CF9AE}" pid="4" name="ContentTypeId">
    <vt:lpwstr>0x0101001A2A00A75FB2BD469FC5BABC27835FFD</vt:lpwstr>
  </property>
  <property fmtid="{D5CDD505-2E9C-101B-9397-08002B2CF9AE}" pid="5" name="Order">
    <vt:r8>2600</vt:r8>
  </property>
  <property fmtid="{D5CDD505-2E9C-101B-9397-08002B2CF9AE}" pid="6" name="_AdHocReviewCycleID">
    <vt:i4>1476153303</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