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02B3" w:rsidP="004802B3" w:rsidRDefault="004802B3" w14:paraId="38A2534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Helvetica" w:hAnsi="Helvetica"/>
          <w:b/>
          <w:sz w:val="28"/>
        </w:rPr>
      </w:pPr>
    </w:p>
    <w:p w:rsidR="004802B3" w:rsidP="004802B3" w:rsidRDefault="004802B3" w14:paraId="466246C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Helvetica" w:hAnsi="Helvetica"/>
          <w:b/>
          <w:sz w:val="28"/>
        </w:rPr>
      </w:pPr>
      <w:r>
        <w:rPr>
          <w:rFonts w:ascii="Helvetica" w:hAnsi="Helvetica"/>
          <w:b/>
          <w:sz w:val="28"/>
        </w:rPr>
        <w:t>Supporting Statement for Paperwork Reduction Act Submissions</w:t>
      </w:r>
    </w:p>
    <w:p w:rsidR="004802B3" w:rsidP="004802B3" w:rsidRDefault="004802B3" w14:paraId="434214AA" w14:textId="7777777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Helvetica" w:hAnsi="Helvetica"/>
          <w:b/>
          <w:sz w:val="18"/>
        </w:rPr>
      </w:pPr>
    </w:p>
    <w:p w:rsidR="004802B3" w:rsidP="004802B3" w:rsidRDefault="004802B3" w14:paraId="591F8577" w14:textId="77777777">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ourier" w:hAnsi="Courier"/>
          <w:color w:val="000000"/>
          <w:sz w:val="18"/>
        </w:rPr>
      </w:pPr>
      <w:r>
        <w:rPr>
          <w:rFonts w:ascii="Helvetica" w:hAnsi="Helvetica"/>
          <w:b/>
          <w:sz w:val="18"/>
        </w:rPr>
        <w:t xml:space="preserve">A. </w:t>
      </w:r>
      <w:r>
        <w:rPr>
          <w:rFonts w:ascii="Helvetica" w:hAnsi="Helvetica"/>
          <w:b/>
          <w:sz w:val="18"/>
        </w:rPr>
        <w:tab/>
        <w:t>Justi</w:t>
      </w:r>
      <w:r>
        <w:rPr>
          <w:rFonts w:ascii="Helvetica" w:hAnsi="Helvetica"/>
          <w:b/>
          <w:color w:val="000000"/>
          <w:sz w:val="18"/>
        </w:rPr>
        <w:t>fication</w:t>
      </w:r>
    </w:p>
    <w:p w:rsidR="004802B3" w:rsidP="004802B3" w:rsidRDefault="004802B3" w14:paraId="294FF98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ourier" w:hAnsi="Courier"/>
          <w:color w:val="000000"/>
          <w:sz w:val="18"/>
        </w:rPr>
      </w:pPr>
    </w:p>
    <w:p w:rsidRPr="009F43D5" w:rsidR="004802B3" w:rsidP="004802B3" w:rsidRDefault="004802B3" w14:paraId="7C256F75" w14:textId="77777777">
      <w:pPr>
        <w:keepLines/>
        <w:tabs>
          <w:tab w:val="left" w:pos="360"/>
        </w:tabs>
        <w:spacing w:after="80"/>
        <w:ind w:left="360" w:hanging="360"/>
        <w:rPr>
          <w:b/>
          <w:bCs/>
          <w:color w:val="000000"/>
          <w:sz w:val="22"/>
        </w:rPr>
      </w:pPr>
      <w:r w:rsidRPr="009F43D5">
        <w:rPr>
          <w:b/>
          <w:bCs/>
          <w:color w:val="000000"/>
          <w:sz w:val="18"/>
        </w:rPr>
        <w:t>1.</w:t>
      </w:r>
      <w:r w:rsidRPr="009F43D5">
        <w:rPr>
          <w:b/>
          <w:bCs/>
          <w:color w:val="000000"/>
          <w:sz w:val="18"/>
        </w:rPr>
        <w:tab/>
      </w:r>
      <w:r w:rsidRPr="002278CF">
        <w:rPr>
          <w:b/>
          <w:bCs/>
          <w:color w:val="000000"/>
          <w:sz w:val="22"/>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Pr="00277F95" w:rsidR="004802B3" w:rsidP="004802B3" w:rsidRDefault="00DF1FD6" w14:paraId="4331E885" w14:textId="4D9289C4">
      <w:pPr>
        <w:ind w:left="360" w:firstLine="640"/>
        <w:jc w:val="both"/>
        <w:rPr>
          <w:color w:val="000000" w:themeColor="text1"/>
          <w:sz w:val="22"/>
        </w:rPr>
      </w:pPr>
      <w:r>
        <w:rPr>
          <w:color w:val="000000" w:themeColor="text1"/>
          <w:sz w:val="22"/>
          <w:szCs w:val="22"/>
        </w:rPr>
        <w:t>Remote Video Inspections (</w:t>
      </w:r>
      <w:r w:rsidRPr="1B7DF241" w:rsidR="004802B3">
        <w:rPr>
          <w:color w:val="000000" w:themeColor="text1"/>
          <w:sz w:val="22"/>
          <w:szCs w:val="22"/>
        </w:rPr>
        <w:t>RVI</w:t>
      </w:r>
      <w:r>
        <w:rPr>
          <w:color w:val="000000" w:themeColor="text1"/>
          <w:sz w:val="22"/>
          <w:szCs w:val="22"/>
        </w:rPr>
        <w:t>’s)</w:t>
      </w:r>
      <w:r w:rsidRPr="1B7DF241" w:rsidR="004802B3">
        <w:rPr>
          <w:rFonts w:ascii="Segoe UI" w:hAnsi="Segoe UI" w:eastAsia="Segoe UI" w:cs="Segoe UI"/>
          <w:color w:val="000000" w:themeColor="text1"/>
          <w:sz w:val="22"/>
          <w:szCs w:val="22"/>
        </w:rPr>
        <w:t xml:space="preserve"> </w:t>
      </w:r>
      <w:proofErr w:type="gramStart"/>
      <w:r w:rsidR="00B904A6">
        <w:rPr>
          <w:color w:val="000000" w:themeColor="text1"/>
          <w:sz w:val="22"/>
          <w:szCs w:val="22"/>
        </w:rPr>
        <w:t xml:space="preserve">are </w:t>
      </w:r>
      <w:r w:rsidRPr="1B7DF241" w:rsidR="004802B3">
        <w:rPr>
          <w:color w:val="000000" w:themeColor="text1"/>
          <w:sz w:val="22"/>
          <w:szCs w:val="22"/>
        </w:rPr>
        <w:t xml:space="preserve"> innovative</w:t>
      </w:r>
      <w:proofErr w:type="gramEnd"/>
      <w:r w:rsidRPr="1B7DF241" w:rsidR="004802B3">
        <w:rPr>
          <w:color w:val="000000" w:themeColor="text1"/>
          <w:sz w:val="22"/>
          <w:szCs w:val="22"/>
        </w:rPr>
        <w:t xml:space="preserve"> and critical tool</w:t>
      </w:r>
      <w:r w:rsidRPr="1B7DF241" w:rsidR="004802B3">
        <w:rPr>
          <w:rFonts w:ascii="Segoe UI" w:hAnsi="Segoe UI" w:eastAsia="Segoe UI" w:cs="Segoe UI"/>
          <w:color w:val="000000" w:themeColor="text1"/>
          <w:sz w:val="22"/>
          <w:szCs w:val="22"/>
        </w:rPr>
        <w:t xml:space="preserve"> </w:t>
      </w:r>
      <w:r w:rsidRPr="1B7DF241" w:rsidR="004802B3">
        <w:rPr>
          <w:color w:val="000000" w:themeColor="text1"/>
          <w:sz w:val="22"/>
          <w:szCs w:val="22"/>
        </w:rPr>
        <w:t>to expand the Department’s capability</w:t>
      </w:r>
      <w:r w:rsidR="004802B3">
        <w:rPr>
          <w:color w:val="000000" w:themeColor="text1"/>
          <w:sz w:val="22"/>
          <w:szCs w:val="22"/>
        </w:rPr>
        <w:t xml:space="preserve"> to perform property inspections pursuant to </w:t>
      </w:r>
      <w:r w:rsidR="00DD6815">
        <w:rPr>
          <w:color w:val="000000" w:themeColor="text1"/>
          <w:sz w:val="22"/>
          <w:szCs w:val="22"/>
        </w:rPr>
        <w:t>current guidelines</w:t>
      </w:r>
      <w:r w:rsidR="004802B3">
        <w:rPr>
          <w:color w:val="000000" w:themeColor="text1"/>
          <w:sz w:val="22"/>
          <w:szCs w:val="22"/>
        </w:rPr>
        <w:t>. While initially instituted because of</w:t>
      </w:r>
      <w:r w:rsidRPr="1B7DF241" w:rsidR="004802B3">
        <w:rPr>
          <w:color w:val="000000" w:themeColor="text1"/>
          <w:sz w:val="22"/>
          <w:szCs w:val="22"/>
        </w:rPr>
        <w:t xml:space="preserve"> the</w:t>
      </w:r>
      <w:r w:rsidR="004802B3">
        <w:rPr>
          <w:color w:val="000000" w:themeColor="text1"/>
          <w:sz w:val="22"/>
          <w:szCs w:val="22"/>
        </w:rPr>
        <w:t xml:space="preserve"> limits placed on travel and unit access during the</w:t>
      </w:r>
      <w:r w:rsidRPr="1B7DF241" w:rsidR="004802B3">
        <w:rPr>
          <w:color w:val="000000" w:themeColor="text1"/>
          <w:sz w:val="22"/>
          <w:szCs w:val="22"/>
        </w:rPr>
        <w:t xml:space="preserve"> COVID-19 pandemic</w:t>
      </w:r>
      <w:r w:rsidR="004802B3">
        <w:rPr>
          <w:color w:val="000000" w:themeColor="text1"/>
          <w:sz w:val="22"/>
          <w:szCs w:val="22"/>
        </w:rPr>
        <w:t xml:space="preserve">, RVIs now constitute an effective and more efficient manner of completing </w:t>
      </w:r>
      <w:r w:rsidRPr="008D2628" w:rsidR="004802B3">
        <w:rPr>
          <w:sz w:val="22"/>
          <w:szCs w:val="22"/>
        </w:rPr>
        <w:t xml:space="preserve">inspections and </w:t>
      </w:r>
      <w:r w:rsidRPr="008D2628" w:rsidR="00403D6B">
        <w:rPr>
          <w:sz w:val="22"/>
          <w:szCs w:val="22"/>
        </w:rPr>
        <w:t xml:space="preserve">Collaborative Quality Assurance </w:t>
      </w:r>
      <w:r>
        <w:rPr>
          <w:sz w:val="22"/>
          <w:szCs w:val="22"/>
        </w:rPr>
        <w:t>(</w:t>
      </w:r>
      <w:r w:rsidRPr="008D2628" w:rsidR="004802B3">
        <w:rPr>
          <w:sz w:val="22"/>
          <w:szCs w:val="22"/>
        </w:rPr>
        <w:t>CQAs</w:t>
      </w:r>
      <w:r>
        <w:rPr>
          <w:sz w:val="22"/>
          <w:szCs w:val="22"/>
        </w:rPr>
        <w:t>)</w:t>
      </w:r>
      <w:r w:rsidR="004802B3">
        <w:rPr>
          <w:color w:val="000000" w:themeColor="text1"/>
          <w:sz w:val="22"/>
          <w:szCs w:val="22"/>
        </w:rPr>
        <w:t>.</w:t>
      </w:r>
      <w:r w:rsidRPr="003C4A5B" w:rsidR="004802B3">
        <w:rPr>
          <w:color w:val="000000" w:themeColor="text1"/>
          <w:sz w:val="22"/>
          <w:szCs w:val="22"/>
        </w:rPr>
        <w:t xml:space="preserve"> </w:t>
      </w:r>
      <w:r w:rsidR="004802B3">
        <w:rPr>
          <w:color w:val="000000" w:themeColor="text1"/>
          <w:sz w:val="22"/>
          <w:szCs w:val="22"/>
        </w:rPr>
        <w:t xml:space="preserve">Inspectors are limited in the amount of traditional on-site inspections they can perform because of the time required to travel, however the ability to perform an RVI inspection from any location enables more inspections to be performed </w:t>
      </w:r>
      <w:r w:rsidR="005E34FD">
        <w:rPr>
          <w:color w:val="000000" w:themeColor="text1"/>
          <w:sz w:val="22"/>
          <w:szCs w:val="22"/>
        </w:rPr>
        <w:t>over time</w:t>
      </w:r>
      <w:r w:rsidR="004802B3">
        <w:rPr>
          <w:color w:val="000000" w:themeColor="text1"/>
          <w:sz w:val="22"/>
          <w:szCs w:val="22"/>
        </w:rPr>
        <w:t xml:space="preserve">. </w:t>
      </w:r>
      <w:r w:rsidRPr="1B7DF241" w:rsidR="004802B3">
        <w:rPr>
          <w:color w:val="000000" w:themeColor="text1"/>
          <w:sz w:val="22"/>
          <w:szCs w:val="22"/>
        </w:rPr>
        <w:t xml:space="preserve">The Department wishes to utilize all available tools to gain insight </w:t>
      </w:r>
      <w:r w:rsidR="004802B3">
        <w:rPr>
          <w:color w:val="000000" w:themeColor="text1"/>
          <w:sz w:val="22"/>
          <w:szCs w:val="22"/>
        </w:rPr>
        <w:t>in</w:t>
      </w:r>
      <w:r w:rsidRPr="1B7DF241" w:rsidR="004802B3">
        <w:rPr>
          <w:color w:val="000000" w:themeColor="text1"/>
          <w:sz w:val="22"/>
          <w:szCs w:val="22"/>
        </w:rPr>
        <w:t>to the conditions of the units, and hence, ensure residents’ safety.</w:t>
      </w:r>
    </w:p>
    <w:p w:rsidR="004802B3" w:rsidP="004802B3" w:rsidRDefault="004802B3" w14:paraId="6CB20A75" w14:textId="77777777">
      <w:pPr>
        <w:jc w:val="both"/>
        <w:rPr>
          <w:color w:val="000000" w:themeColor="text1"/>
          <w:sz w:val="22"/>
          <w:szCs w:val="22"/>
        </w:rPr>
      </w:pPr>
    </w:p>
    <w:p w:rsidR="004802B3" w:rsidP="004802B3" w:rsidRDefault="004802B3" w14:paraId="05482A09" w14:textId="657DFFAE">
      <w:pPr>
        <w:ind w:left="360" w:firstLine="360"/>
        <w:jc w:val="both"/>
        <w:rPr>
          <w:color w:val="000000" w:themeColor="text1"/>
          <w:sz w:val="22"/>
          <w:szCs w:val="22"/>
        </w:rPr>
      </w:pPr>
      <w:r w:rsidRPr="1B7DF241">
        <w:rPr>
          <w:color w:val="000000" w:themeColor="text1"/>
          <w:sz w:val="22"/>
          <w:szCs w:val="22"/>
        </w:rPr>
        <w:t>COVID</w:t>
      </w:r>
      <w:r>
        <w:rPr>
          <w:color w:val="000000" w:themeColor="text1"/>
          <w:sz w:val="22"/>
          <w:szCs w:val="22"/>
        </w:rPr>
        <w:t>-19</w:t>
      </w:r>
      <w:r w:rsidRPr="1B7DF241">
        <w:rPr>
          <w:color w:val="000000" w:themeColor="text1"/>
          <w:sz w:val="22"/>
          <w:szCs w:val="22"/>
        </w:rPr>
        <w:t xml:space="preserve"> pose</w:t>
      </w:r>
      <w:r>
        <w:rPr>
          <w:color w:val="000000" w:themeColor="text1"/>
          <w:sz w:val="22"/>
          <w:szCs w:val="22"/>
        </w:rPr>
        <w:t>s</w:t>
      </w:r>
      <w:r w:rsidRPr="1B7DF241">
        <w:rPr>
          <w:color w:val="000000" w:themeColor="text1"/>
          <w:sz w:val="22"/>
          <w:szCs w:val="22"/>
        </w:rPr>
        <w:t xml:space="preserve"> unique challenges that could continue to hinder normal </w:t>
      </w:r>
      <w:r w:rsidR="00DF1FD6">
        <w:rPr>
          <w:color w:val="000000" w:themeColor="text1"/>
          <w:sz w:val="22"/>
          <w:szCs w:val="22"/>
        </w:rPr>
        <w:t xml:space="preserve">inspection </w:t>
      </w:r>
      <w:r w:rsidRPr="1B7DF241">
        <w:rPr>
          <w:color w:val="000000" w:themeColor="text1"/>
          <w:sz w:val="22"/>
          <w:szCs w:val="22"/>
        </w:rPr>
        <w:t xml:space="preserve">operations on-site. </w:t>
      </w:r>
      <w:r>
        <w:rPr>
          <w:color w:val="000000" w:themeColor="text1"/>
          <w:sz w:val="22"/>
          <w:szCs w:val="22"/>
        </w:rPr>
        <w:t xml:space="preserve">Additionally, the ability to train and further educate contract inspectors has been a challenge; therefore, conducting </w:t>
      </w:r>
      <w:r w:rsidR="00B54A8E">
        <w:rPr>
          <w:color w:val="000000" w:themeColor="text1"/>
          <w:sz w:val="22"/>
          <w:szCs w:val="22"/>
        </w:rPr>
        <w:t>Remote Video (</w:t>
      </w:r>
      <w:r>
        <w:rPr>
          <w:color w:val="000000" w:themeColor="text1"/>
          <w:sz w:val="22"/>
          <w:szCs w:val="22"/>
        </w:rPr>
        <w:t>RV</w:t>
      </w:r>
      <w:r w:rsidR="00BF2EE2">
        <w:rPr>
          <w:color w:val="000000" w:themeColor="text1"/>
          <w:sz w:val="22"/>
          <w:szCs w:val="22"/>
        </w:rPr>
        <w:t>)</w:t>
      </w:r>
      <w:r>
        <w:rPr>
          <w:color w:val="000000" w:themeColor="text1"/>
          <w:sz w:val="22"/>
          <w:szCs w:val="22"/>
        </w:rPr>
        <w:t xml:space="preserve"> CQA’s </w:t>
      </w:r>
      <w:r w:rsidRPr="008D2628">
        <w:rPr>
          <w:sz w:val="22"/>
          <w:szCs w:val="22"/>
        </w:rPr>
        <w:t>ensures that</w:t>
      </w:r>
      <w:r>
        <w:rPr>
          <w:sz w:val="22"/>
          <w:szCs w:val="22"/>
        </w:rPr>
        <w:t xml:space="preserve"> contract</w:t>
      </w:r>
      <w:r w:rsidRPr="008D2628">
        <w:rPr>
          <w:sz w:val="22"/>
          <w:szCs w:val="22"/>
        </w:rPr>
        <w:t xml:space="preserve"> inspections are conducted within REAC standards</w:t>
      </w:r>
      <w:r>
        <w:rPr>
          <w:sz w:val="22"/>
          <w:szCs w:val="22"/>
        </w:rPr>
        <w:t>,</w:t>
      </w:r>
      <w:r w:rsidRPr="008D2628">
        <w:rPr>
          <w:sz w:val="22"/>
          <w:szCs w:val="22"/>
        </w:rPr>
        <w:t xml:space="preserve"> </w:t>
      </w:r>
      <w:r>
        <w:rPr>
          <w:sz w:val="22"/>
          <w:szCs w:val="22"/>
        </w:rPr>
        <w:t xml:space="preserve">reflect the actual condition of a property, </w:t>
      </w:r>
      <w:r w:rsidRPr="008D2628">
        <w:rPr>
          <w:sz w:val="22"/>
          <w:szCs w:val="22"/>
        </w:rPr>
        <w:t>and that the Inspector of Record’s performance is acceptable</w:t>
      </w:r>
      <w:r>
        <w:rPr>
          <w:sz w:val="22"/>
          <w:szCs w:val="22"/>
        </w:rPr>
        <w:t>, even when it is not possible for HUD federal inspectors to be on-site due to scheduling or budget constraints, or a natural disaster</w:t>
      </w:r>
      <w:r w:rsidRPr="008D2628">
        <w:rPr>
          <w:sz w:val="22"/>
          <w:szCs w:val="22"/>
        </w:rPr>
        <w:t>.</w:t>
      </w:r>
      <w:r>
        <w:rPr>
          <w:sz w:val="22"/>
          <w:szCs w:val="22"/>
        </w:rPr>
        <w:t xml:space="preserve"> Additionally, </w:t>
      </w:r>
      <w:r w:rsidRPr="1B7DF241">
        <w:rPr>
          <w:color w:val="000000" w:themeColor="text1"/>
          <w:sz w:val="22"/>
          <w:szCs w:val="22"/>
        </w:rPr>
        <w:t>HUD is concerned that tenants may be uncomfortable</w:t>
      </w:r>
      <w:r w:rsidR="000C0B85">
        <w:rPr>
          <w:color w:val="000000" w:themeColor="text1"/>
          <w:sz w:val="22"/>
          <w:szCs w:val="22"/>
        </w:rPr>
        <w:t xml:space="preserve"> </w:t>
      </w:r>
      <w:r w:rsidR="00BB226F">
        <w:rPr>
          <w:color w:val="000000" w:themeColor="text1"/>
          <w:sz w:val="22"/>
          <w:szCs w:val="22"/>
        </w:rPr>
        <w:t>with</w:t>
      </w:r>
      <w:r w:rsidR="001476C4">
        <w:rPr>
          <w:color w:val="000000" w:themeColor="text1"/>
          <w:sz w:val="22"/>
          <w:szCs w:val="22"/>
        </w:rPr>
        <w:t xml:space="preserve"> </w:t>
      </w:r>
      <w:r w:rsidRPr="1B7DF241">
        <w:rPr>
          <w:color w:val="000000" w:themeColor="text1"/>
          <w:sz w:val="22"/>
          <w:szCs w:val="22"/>
        </w:rPr>
        <w:t>inspection</w:t>
      </w:r>
      <w:r w:rsidR="00F628CE">
        <w:rPr>
          <w:color w:val="000000" w:themeColor="text1"/>
          <w:sz w:val="22"/>
          <w:szCs w:val="22"/>
        </w:rPr>
        <w:t xml:space="preserve"> personnel entering </w:t>
      </w:r>
      <w:r w:rsidRPr="1B7DF241">
        <w:rPr>
          <w:color w:val="000000" w:themeColor="text1"/>
          <w:sz w:val="22"/>
          <w:szCs w:val="22"/>
        </w:rPr>
        <w:t>their units</w:t>
      </w:r>
      <w:r w:rsidR="00FB4D0F">
        <w:rPr>
          <w:color w:val="000000" w:themeColor="text1"/>
          <w:sz w:val="22"/>
          <w:szCs w:val="22"/>
        </w:rPr>
        <w:t xml:space="preserve"> </w:t>
      </w:r>
      <w:r w:rsidR="00A55F6E">
        <w:rPr>
          <w:color w:val="000000" w:themeColor="text1"/>
          <w:sz w:val="22"/>
          <w:szCs w:val="22"/>
        </w:rPr>
        <w:t xml:space="preserve">in the middle of </w:t>
      </w:r>
      <w:r w:rsidR="00B25ED5">
        <w:rPr>
          <w:color w:val="000000" w:themeColor="text1"/>
          <w:sz w:val="22"/>
          <w:szCs w:val="22"/>
        </w:rPr>
        <w:t>a pandemic</w:t>
      </w:r>
      <w:r w:rsidR="00DF1FD6">
        <w:rPr>
          <w:color w:val="000000" w:themeColor="text1"/>
          <w:sz w:val="22"/>
          <w:szCs w:val="22"/>
        </w:rPr>
        <w:t xml:space="preserve"> or similar national emergency</w:t>
      </w:r>
      <w:r w:rsidRPr="1B7DF241">
        <w:rPr>
          <w:color w:val="000000" w:themeColor="text1"/>
          <w:sz w:val="22"/>
          <w:szCs w:val="22"/>
        </w:rPr>
        <w:t>. Accordingly, there will be instances where residents and property personnel may not feel safe with an in-person inspection. Moreover, existence of life-threatening defects inside units may not be detected without an inspection</w:t>
      </w:r>
      <w:r>
        <w:rPr>
          <w:color w:val="000000" w:themeColor="text1"/>
          <w:sz w:val="22"/>
          <w:szCs w:val="22"/>
        </w:rPr>
        <w:t>,</w:t>
      </w:r>
      <w:r w:rsidRPr="1B7DF241">
        <w:rPr>
          <w:color w:val="000000" w:themeColor="text1"/>
          <w:sz w:val="22"/>
          <w:szCs w:val="22"/>
        </w:rPr>
        <w:t xml:space="preserve"> which could lead to </w:t>
      </w:r>
      <w:r w:rsidR="002840A8">
        <w:rPr>
          <w:color w:val="000000" w:themeColor="text1"/>
          <w:sz w:val="22"/>
          <w:szCs w:val="22"/>
        </w:rPr>
        <w:t xml:space="preserve">undesirable safety and security issues that may cause </w:t>
      </w:r>
      <w:r w:rsidRPr="1B7DF241">
        <w:rPr>
          <w:color w:val="000000" w:themeColor="text1"/>
          <w:sz w:val="22"/>
          <w:szCs w:val="22"/>
        </w:rPr>
        <w:t xml:space="preserve">harm </w:t>
      </w:r>
      <w:r w:rsidR="002840A8">
        <w:rPr>
          <w:color w:val="000000" w:themeColor="text1"/>
          <w:sz w:val="22"/>
          <w:szCs w:val="22"/>
        </w:rPr>
        <w:t xml:space="preserve">to </w:t>
      </w:r>
      <w:r w:rsidRPr="1B7DF241">
        <w:rPr>
          <w:color w:val="000000" w:themeColor="text1"/>
          <w:sz w:val="22"/>
          <w:szCs w:val="22"/>
        </w:rPr>
        <w:t>residents.</w:t>
      </w:r>
      <w:r>
        <w:rPr>
          <w:color w:val="000000" w:themeColor="text1"/>
          <w:sz w:val="22"/>
          <w:szCs w:val="22"/>
        </w:rPr>
        <w:t xml:space="preserve"> </w:t>
      </w:r>
      <w:r w:rsidRPr="1B7DF241">
        <w:rPr>
          <w:color w:val="000000" w:themeColor="text1"/>
          <w:sz w:val="22"/>
          <w:szCs w:val="22"/>
        </w:rPr>
        <w:t>Thus, the Department aims to minimize risk to the residents’ health and safety when other unit inspection options may be unavailable by i</w:t>
      </w:r>
      <w:r w:rsidRPr="1B7DF241">
        <w:rPr>
          <w:color w:val="333333"/>
          <w:sz w:val="22"/>
          <w:szCs w:val="22"/>
        </w:rPr>
        <w:t>nitiating</w:t>
      </w:r>
      <w:r w:rsidRPr="1B7DF241">
        <w:rPr>
          <w:color w:val="000000" w:themeColor="text1"/>
          <w:sz w:val="22"/>
          <w:szCs w:val="22"/>
        </w:rPr>
        <w:t xml:space="preserve"> </w:t>
      </w:r>
      <w:r>
        <w:rPr>
          <w:color w:val="000000" w:themeColor="text1"/>
          <w:sz w:val="22"/>
          <w:szCs w:val="22"/>
        </w:rPr>
        <w:t>RVI</w:t>
      </w:r>
      <w:r w:rsidRPr="1B7DF241">
        <w:rPr>
          <w:color w:val="000000" w:themeColor="text1"/>
          <w:sz w:val="22"/>
          <w:szCs w:val="22"/>
        </w:rPr>
        <w:t xml:space="preserve"> as an alternative </w:t>
      </w:r>
      <w:r w:rsidR="001B4CC9">
        <w:rPr>
          <w:color w:val="000000" w:themeColor="text1"/>
          <w:sz w:val="22"/>
          <w:szCs w:val="22"/>
        </w:rPr>
        <w:t>approach</w:t>
      </w:r>
      <w:r w:rsidRPr="1B7DF241">
        <w:rPr>
          <w:color w:val="000000" w:themeColor="text1"/>
          <w:sz w:val="22"/>
          <w:szCs w:val="22"/>
        </w:rPr>
        <w:t xml:space="preserve">. </w:t>
      </w:r>
    </w:p>
    <w:p w:rsidRPr="0029483C" w:rsidR="004802B3" w:rsidP="004802B3" w:rsidRDefault="004802B3" w14:paraId="3C8154BD" w14:textId="77777777">
      <w:pPr>
        <w:ind w:left="360" w:firstLine="360"/>
        <w:jc w:val="both"/>
        <w:rPr>
          <w:color w:val="000000" w:themeColor="text1"/>
          <w:sz w:val="24"/>
          <w:szCs w:val="24"/>
        </w:rPr>
      </w:pPr>
    </w:p>
    <w:p w:rsidR="004802B3" w:rsidP="004802B3" w:rsidRDefault="004802B3" w14:paraId="489CBCB6" w14:textId="77777777">
      <w:pPr>
        <w:tabs>
          <w:tab w:val="left" w:pos="360"/>
        </w:tabs>
        <w:spacing w:after="80"/>
        <w:ind w:left="360"/>
        <w:rPr>
          <w:rFonts w:eastAsia="Calibri"/>
          <w:sz w:val="22"/>
          <w:szCs w:val="22"/>
        </w:rPr>
      </w:pPr>
      <w:r w:rsidRPr="00482CEC">
        <w:rPr>
          <w:color w:val="000000" w:themeColor="text1"/>
          <w:sz w:val="22"/>
          <w:szCs w:val="22"/>
        </w:rPr>
        <w:t>See attachment</w:t>
      </w:r>
      <w:r>
        <w:rPr>
          <w:color w:val="000000" w:themeColor="text1"/>
          <w:sz w:val="22"/>
          <w:szCs w:val="22"/>
        </w:rPr>
        <w:t>s</w:t>
      </w:r>
      <w:r w:rsidRPr="00482CEC">
        <w:rPr>
          <w:color w:val="000000" w:themeColor="text1"/>
          <w:sz w:val="22"/>
          <w:szCs w:val="22"/>
        </w:rPr>
        <w:t xml:space="preserve"> </w:t>
      </w:r>
      <w:r w:rsidRPr="00EC2840">
        <w:rPr>
          <w:color w:val="000000" w:themeColor="text1"/>
          <w:sz w:val="22"/>
          <w:szCs w:val="22"/>
        </w:rPr>
        <w:t xml:space="preserve">of </w:t>
      </w:r>
      <w:r w:rsidRPr="00482CEC">
        <w:rPr>
          <w:rStyle w:val="normaltextrun"/>
          <w:color w:val="000000"/>
          <w:sz w:val="22"/>
          <w:szCs w:val="22"/>
          <w:shd w:val="clear" w:color="auto" w:fill="FFFFFF"/>
        </w:rPr>
        <w:t xml:space="preserve">the authorities: </w:t>
      </w:r>
    </w:p>
    <w:p w:rsidRPr="00277F95" w:rsidR="004802B3" w:rsidP="004802B3" w:rsidRDefault="00B54A8E" w14:paraId="40007B18" w14:textId="0917F720">
      <w:pPr>
        <w:tabs>
          <w:tab w:val="left" w:pos="360"/>
        </w:tabs>
        <w:spacing w:after="80"/>
        <w:ind w:left="360"/>
        <w:rPr>
          <w:color w:val="000000" w:themeColor="text1"/>
          <w:sz w:val="22"/>
        </w:rPr>
      </w:pPr>
      <w:r>
        <w:rPr>
          <w:color w:val="000000" w:themeColor="text1"/>
          <w:sz w:val="22"/>
        </w:rPr>
        <w:object w:dxaOrig="1376" w:dyaOrig="893" w14:anchorId="2C72B8C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8pt;height:44pt" o:ole="" type="#_x0000_t75">
            <v:imagedata o:title="" r:id="rId11"/>
          </v:shape>
          <o:OLEObject Type="Embed" ProgID="AcroExch.Document.DC" ShapeID="_x0000_i1025" DrawAspect="Icon" ObjectID="_1718111151" r:id="rId12"/>
        </w:object>
      </w:r>
      <w:r>
        <w:rPr>
          <w:color w:val="000000" w:themeColor="text1"/>
          <w:sz w:val="22"/>
        </w:rPr>
        <w:object w:dxaOrig="1376" w:dyaOrig="893" w14:anchorId="482805E8">
          <v:shape id="_x0000_i1026" style="width:68pt;height:44pt" o:ole="" type="#_x0000_t75">
            <v:imagedata o:title="" r:id="rId13"/>
          </v:shape>
          <o:OLEObject Type="Embed" ProgID="AcroExch.Document.DC" ShapeID="_x0000_i1026" DrawAspect="Icon" ObjectID="_1718111152" r:id="rId14"/>
        </w:object>
      </w:r>
      <w:r w:rsidR="008452A9">
        <w:rPr>
          <w:color w:val="000000" w:themeColor="text1"/>
          <w:sz w:val="22"/>
        </w:rPr>
        <w:object w:dxaOrig="1376" w:dyaOrig="893" w14:anchorId="42777E08">
          <v:shape id="_x0000_i1027" style="width:68pt;height:44pt" o:ole="" type="#_x0000_t75">
            <v:imagedata o:title="" r:id="rId15"/>
          </v:shape>
          <o:OLEObject Type="Embed" ProgID="AcroExch.Document.DC" ShapeID="_x0000_i1027" DrawAspect="Icon" ObjectID="_1718111153" r:id="rId16"/>
        </w:object>
      </w:r>
      <w:r>
        <w:rPr>
          <w:color w:val="000000" w:themeColor="text1"/>
          <w:sz w:val="22"/>
        </w:rPr>
        <w:object w:dxaOrig="1376" w:dyaOrig="893" w14:anchorId="7D2AD032">
          <v:shape id="_x0000_i1028" style="width:68pt;height:44pt" o:ole="" type="#_x0000_t75">
            <v:imagedata o:title="" r:id="rId17"/>
          </v:shape>
          <o:OLEObject Type="Embed" ProgID="AcroExch.Document.DC" ShapeID="_x0000_i1028" DrawAspect="Icon" ObjectID="_1718111154" r:id="rId18"/>
        </w:object>
      </w:r>
      <w:r>
        <w:rPr>
          <w:color w:val="000000" w:themeColor="text1"/>
          <w:sz w:val="22"/>
        </w:rPr>
        <w:object w:dxaOrig="1376" w:dyaOrig="893" w14:anchorId="6E81FF74">
          <v:shape id="_x0000_i1029" style="width:68pt;height:44pt" o:ole="" type="#_x0000_t75">
            <v:imagedata o:title="" r:id="rId19"/>
          </v:shape>
          <o:OLEObject Type="Embed" ProgID="AcroExch.Document.DC" ShapeID="_x0000_i1029" DrawAspect="Icon" ObjectID="_1718111155" r:id="rId20"/>
        </w:object>
      </w:r>
      <w:r>
        <w:rPr>
          <w:color w:val="000000" w:themeColor="text1"/>
          <w:sz w:val="22"/>
        </w:rPr>
        <w:object w:dxaOrig="1376" w:dyaOrig="893" w14:anchorId="0C31F78F">
          <v:shape id="_x0000_i1030" style="width:68pt;height:44pt" o:ole="" type="#_x0000_t75">
            <v:imagedata o:title="" r:id="rId21"/>
          </v:shape>
          <o:OLEObject Type="Embed" ProgID="AcroExch.Document.DC" ShapeID="_x0000_i1030" DrawAspect="Icon" ObjectID="_1718111156" r:id="rId22"/>
        </w:object>
      </w:r>
      <w:r w:rsidR="00EE38B7">
        <w:rPr>
          <w:color w:val="000000" w:themeColor="text1"/>
          <w:sz w:val="22"/>
        </w:rPr>
        <w:object w:dxaOrig="1376" w:dyaOrig="893" w14:anchorId="73F2EA82">
          <v:shape id="_x0000_i1031" style="width:68pt;height:44pt" o:ole="" type="#_x0000_t75">
            <v:imagedata o:title="" r:id="rId23"/>
          </v:shape>
          <o:OLEObject Type="Embed" ProgID="AcroExch.Document.DC" ShapeID="_x0000_i1031" DrawAspect="Icon" ObjectID="_1718111157" r:id="rId24"/>
        </w:object>
      </w:r>
      <w:r w:rsidR="004802B3">
        <w:rPr>
          <w:color w:val="000000" w:themeColor="text1"/>
          <w:sz w:val="22"/>
        </w:rPr>
        <w:object w:dxaOrig="1376" w:dyaOrig="893" w14:anchorId="491B7AF5">
          <v:shape id="_x0000_i1032" style="width:68pt;height:44pt" o:ole="" type="#_x0000_t75">
            <v:imagedata o:title="" r:id="rId25"/>
          </v:shape>
          <o:OLEObject Type="Embed" ProgID="AcroExch.Document.DC" ShapeID="_x0000_i1032" DrawAspect="Icon" ObjectID="_1718111158" r:id="rId26"/>
        </w:object>
      </w:r>
      <w:r w:rsidR="004802B3">
        <w:rPr>
          <w:color w:val="000000" w:themeColor="text1"/>
          <w:sz w:val="22"/>
        </w:rPr>
        <w:object w:dxaOrig="1376" w:dyaOrig="893" w14:anchorId="3E48DB0D">
          <v:shape id="_x0000_i1033" style="width:68pt;height:44pt" o:ole="" type="#_x0000_t75">
            <v:imagedata o:title="" r:id="rId27"/>
          </v:shape>
          <o:OLEObject Type="Embed" ProgID="AcroExch.Document.DC" ShapeID="_x0000_i1033" DrawAspect="Icon" ObjectID="_1718111159" r:id="rId28"/>
        </w:object>
      </w:r>
      <w:r w:rsidR="004802B3">
        <w:rPr>
          <w:color w:val="000000" w:themeColor="text1"/>
          <w:sz w:val="22"/>
        </w:rPr>
        <w:object w:dxaOrig="1376" w:dyaOrig="893" w14:anchorId="0C085798">
          <v:shape id="_x0000_i1034" style="width:68pt;height:44pt" o:ole="" type="#_x0000_t75">
            <v:imagedata o:title="" r:id="rId29"/>
          </v:shape>
          <o:OLEObject Type="Embed" ProgID="AcroExch.Document.DC" ShapeID="_x0000_i1034" DrawAspect="Icon" ObjectID="_1718111160" r:id="rId30"/>
        </w:object>
      </w:r>
      <w:r w:rsidR="004802B3">
        <w:rPr>
          <w:color w:val="000000" w:themeColor="text1"/>
          <w:sz w:val="22"/>
        </w:rPr>
        <w:object w:dxaOrig="1376" w:dyaOrig="893" w14:anchorId="37151BD7">
          <v:shape id="_x0000_i1035" style="width:68pt;height:44pt" o:ole="" type="#_x0000_t75">
            <v:imagedata o:title="" r:id="rId31"/>
          </v:shape>
          <o:OLEObject Type="Embed" ProgID="AcroExch.Document.DC" ShapeID="_x0000_i1035" DrawAspect="Icon" ObjectID="_1718111161" r:id="rId32"/>
        </w:object>
      </w:r>
      <w:r w:rsidR="004802B3">
        <w:rPr>
          <w:color w:val="000000" w:themeColor="text1"/>
          <w:sz w:val="22"/>
        </w:rPr>
        <w:object w:dxaOrig="1376" w:dyaOrig="893" w14:anchorId="3FD9D4BB">
          <v:shape id="_x0000_i1036" style="width:68pt;height:44pt" o:ole="" type="#_x0000_t75">
            <v:imagedata o:title="" r:id="rId33"/>
          </v:shape>
          <o:OLEObject Type="Embed" ProgID="AcroExch.Document.DC" ShapeID="_x0000_i1036" DrawAspect="Icon" ObjectID="_1718111162" r:id="rId34"/>
        </w:object>
      </w:r>
      <w:r w:rsidR="004802B3">
        <w:rPr>
          <w:color w:val="000000" w:themeColor="text1"/>
          <w:sz w:val="22"/>
        </w:rPr>
        <w:object w:dxaOrig="1376" w:dyaOrig="893" w14:anchorId="22C2EAAB">
          <v:shape id="_x0000_i1037" style="width:68pt;height:44pt" o:ole="" type="#_x0000_t75">
            <v:imagedata o:title="" r:id="rId35"/>
          </v:shape>
          <o:OLEObject Type="Embed" ProgID="AcroExch.Document.DC" ShapeID="_x0000_i1037" DrawAspect="Icon" ObjectID="_1718111163" r:id="rId36"/>
        </w:object>
      </w:r>
      <w:r w:rsidR="004802B3">
        <w:rPr>
          <w:color w:val="000000" w:themeColor="text1"/>
          <w:sz w:val="22"/>
        </w:rPr>
        <w:object w:dxaOrig="1376" w:dyaOrig="893" w14:anchorId="2AB168B5">
          <v:shape id="_x0000_i1038" style="width:68pt;height:44pt" o:ole="" type="#_x0000_t75">
            <v:imagedata o:title="" r:id="rId37"/>
          </v:shape>
          <o:OLEObject Type="Embed" ProgID="AcroExch.Document.DC" ShapeID="_x0000_i1038" DrawAspect="Icon" ObjectID="_1718111164" r:id="rId38"/>
        </w:object>
      </w:r>
      <w:r w:rsidR="004802B3">
        <w:rPr>
          <w:color w:val="000000" w:themeColor="text1"/>
          <w:sz w:val="22"/>
        </w:rPr>
        <w:object w:dxaOrig="1376" w:dyaOrig="893" w14:anchorId="730A9F46">
          <v:shape id="_x0000_i1039" style="width:68pt;height:44pt" o:ole="" type="#_x0000_t75">
            <v:imagedata o:title="" r:id="rId39"/>
          </v:shape>
          <o:OLEObject Type="Embed" ProgID="AcroExch.Document.DC" ShapeID="_x0000_i1039" DrawAspect="Icon" ObjectID="_1718111165" r:id="rId40"/>
        </w:object>
      </w:r>
      <w:r w:rsidR="004802B3">
        <w:rPr>
          <w:color w:val="000000" w:themeColor="text1"/>
          <w:sz w:val="22"/>
        </w:rPr>
        <w:object w:dxaOrig="1376" w:dyaOrig="893" w14:anchorId="798D311E">
          <v:shape id="_x0000_i1040" style="width:68pt;height:44pt" o:ole="" type="#_x0000_t75">
            <v:imagedata o:title="" r:id="rId41"/>
          </v:shape>
          <o:OLEObject Type="Embed" ProgID="AcroExch.Document.DC" ShapeID="_x0000_i1040" DrawAspect="Icon" ObjectID="_1718111166" r:id="rId42"/>
        </w:object>
      </w:r>
    </w:p>
    <w:p w:rsidRPr="00277F95" w:rsidR="004802B3" w:rsidP="004802B3" w:rsidRDefault="004802B3" w14:paraId="6D7F0D8D" w14:textId="77777777">
      <w:pPr>
        <w:tabs>
          <w:tab w:val="left" w:pos="360"/>
        </w:tabs>
        <w:rPr>
          <w:color w:val="000000"/>
          <w:sz w:val="18"/>
        </w:rPr>
      </w:pPr>
    </w:p>
    <w:p w:rsidRPr="00277F95" w:rsidR="004802B3" w:rsidP="004802B3" w:rsidRDefault="004802B3" w14:paraId="3E37BF27" w14:textId="77777777">
      <w:pPr>
        <w:keepLines/>
        <w:tabs>
          <w:tab w:val="left" w:pos="360"/>
        </w:tabs>
        <w:spacing w:after="80"/>
        <w:ind w:left="360" w:hanging="360"/>
        <w:rPr>
          <w:sz w:val="22"/>
        </w:rPr>
      </w:pPr>
      <w:r w:rsidRPr="00710188">
        <w:rPr>
          <w:b/>
          <w:bCs/>
          <w:color w:val="000000"/>
          <w:sz w:val="18"/>
        </w:rPr>
        <w:t>2.</w:t>
      </w:r>
      <w:bookmarkStart w:name="_Hlk92440958" w:id="0"/>
      <w:r w:rsidRPr="00710188">
        <w:rPr>
          <w:b/>
          <w:bCs/>
          <w:color w:val="000000"/>
          <w:sz w:val="18"/>
        </w:rPr>
        <w:tab/>
      </w:r>
      <w:r w:rsidRPr="00710188">
        <w:rPr>
          <w:b/>
          <w:bCs/>
          <w:color w:val="000000"/>
          <w:sz w:val="22"/>
        </w:rPr>
        <w:t>Indicate how, by whom, and for what purpose the information is to be used. Except for a new collection, indicate the actual use the agency has made of the information received from the current collection.</w:t>
      </w:r>
      <w:bookmarkEnd w:id="0"/>
    </w:p>
    <w:p w:rsidRPr="0029483C" w:rsidR="004802B3" w:rsidP="004802B3" w:rsidRDefault="006F6839" w14:paraId="7BAD086A" w14:textId="39336AAD">
      <w:pPr>
        <w:ind w:left="360" w:firstLine="360"/>
        <w:rPr>
          <w:sz w:val="22"/>
          <w:szCs w:val="22"/>
        </w:rPr>
      </w:pPr>
      <w:r>
        <w:rPr>
          <w:sz w:val="22"/>
          <w:szCs w:val="22"/>
        </w:rPr>
        <w:t xml:space="preserve">(Remove Video Inspections) </w:t>
      </w:r>
      <w:r w:rsidRPr="5306CE21" w:rsidR="004802B3">
        <w:rPr>
          <w:sz w:val="22"/>
          <w:szCs w:val="22"/>
        </w:rPr>
        <w:t>RVIs give</w:t>
      </w:r>
      <w:r>
        <w:rPr>
          <w:sz w:val="22"/>
          <w:szCs w:val="22"/>
        </w:rPr>
        <w:t xml:space="preserve"> (Public Housing Authority)</w:t>
      </w:r>
      <w:r w:rsidRPr="5306CE21" w:rsidR="004802B3">
        <w:rPr>
          <w:sz w:val="22"/>
          <w:szCs w:val="22"/>
        </w:rPr>
        <w:t xml:space="preserve"> PHAs an alternative method to</w:t>
      </w:r>
      <w:r w:rsidR="004802B3">
        <w:rPr>
          <w:sz w:val="22"/>
          <w:szCs w:val="22"/>
        </w:rPr>
        <w:t xml:space="preserve"> virtualize and</w:t>
      </w:r>
      <w:r w:rsidRPr="5306CE21" w:rsidR="004802B3">
        <w:rPr>
          <w:sz w:val="22"/>
          <w:szCs w:val="22"/>
        </w:rPr>
        <w:t xml:space="preserve"> fulfill the annual</w:t>
      </w:r>
      <w:r w:rsidR="004802B3">
        <w:rPr>
          <w:sz w:val="22"/>
          <w:szCs w:val="22"/>
        </w:rPr>
        <w:t xml:space="preserve"> REAC</w:t>
      </w:r>
      <w:r w:rsidRPr="5306CE21" w:rsidR="004802B3">
        <w:rPr>
          <w:sz w:val="22"/>
          <w:szCs w:val="22"/>
        </w:rPr>
        <w:t xml:space="preserve"> inspection requirement </w:t>
      </w:r>
      <w:r w:rsidR="004802B3">
        <w:rPr>
          <w:sz w:val="22"/>
          <w:szCs w:val="22"/>
        </w:rPr>
        <w:t xml:space="preserve">in a more </w:t>
      </w:r>
      <w:r w:rsidRPr="00A5574C" w:rsidR="004802B3">
        <w:rPr>
          <w:sz w:val="22"/>
          <w:szCs w:val="22"/>
        </w:rPr>
        <w:t xml:space="preserve">efficient </w:t>
      </w:r>
      <w:r w:rsidRPr="00A5574C" w:rsidR="001B4CC9">
        <w:rPr>
          <w:sz w:val="22"/>
          <w:szCs w:val="22"/>
        </w:rPr>
        <w:t>process</w:t>
      </w:r>
      <w:r w:rsidRPr="00A5574C" w:rsidR="004802B3">
        <w:rPr>
          <w:sz w:val="22"/>
          <w:szCs w:val="22"/>
        </w:rPr>
        <w:t xml:space="preserve"> than</w:t>
      </w:r>
      <w:r w:rsidRPr="00A5574C" w:rsidR="00254D08">
        <w:rPr>
          <w:sz w:val="22"/>
          <w:szCs w:val="22"/>
        </w:rPr>
        <w:t xml:space="preserve"> the process of</w:t>
      </w:r>
      <w:r w:rsidRPr="00A5574C" w:rsidR="004802B3">
        <w:rPr>
          <w:sz w:val="22"/>
          <w:szCs w:val="22"/>
        </w:rPr>
        <w:t xml:space="preserve"> performing onsite inspections.</w:t>
      </w:r>
      <w:r w:rsidR="004802B3">
        <w:rPr>
          <w:sz w:val="22"/>
          <w:szCs w:val="22"/>
        </w:rPr>
        <w:t xml:space="preserve"> </w:t>
      </w:r>
      <w:r w:rsidRPr="5306CE21" w:rsidR="004802B3">
        <w:rPr>
          <w:sz w:val="22"/>
          <w:szCs w:val="22"/>
        </w:rPr>
        <w:t xml:space="preserve">The RVI process does not change the current PH inspection requirements. The RVI </w:t>
      </w:r>
      <w:r w:rsidR="004802B3">
        <w:rPr>
          <w:sz w:val="22"/>
          <w:szCs w:val="22"/>
        </w:rPr>
        <w:t xml:space="preserve">information collection </w:t>
      </w:r>
      <w:r w:rsidRPr="5306CE21" w:rsidR="004802B3">
        <w:rPr>
          <w:sz w:val="22"/>
          <w:szCs w:val="22"/>
        </w:rPr>
        <w:t xml:space="preserve">will inform HUD of </w:t>
      </w:r>
      <w:r w:rsidR="002840A8">
        <w:rPr>
          <w:sz w:val="22"/>
          <w:szCs w:val="22"/>
        </w:rPr>
        <w:t xml:space="preserve">(1) </w:t>
      </w:r>
      <w:r w:rsidRPr="5306CE21" w:rsidR="004802B3">
        <w:rPr>
          <w:sz w:val="22"/>
          <w:szCs w:val="22"/>
        </w:rPr>
        <w:t>the type of Proxy</w:t>
      </w:r>
      <w:r w:rsidR="004802B3">
        <w:rPr>
          <w:sz w:val="22"/>
          <w:szCs w:val="22"/>
        </w:rPr>
        <w:t xml:space="preserve"> (i.e., the operator of the camera on-site) required and </w:t>
      </w:r>
      <w:r w:rsidRPr="5306CE21" w:rsidR="004802B3">
        <w:rPr>
          <w:sz w:val="22"/>
          <w:szCs w:val="22"/>
        </w:rPr>
        <w:t>their potential involvement in an RVI</w:t>
      </w:r>
      <w:r w:rsidR="004802B3">
        <w:rPr>
          <w:sz w:val="22"/>
          <w:szCs w:val="22"/>
        </w:rPr>
        <w:t xml:space="preserve">, </w:t>
      </w:r>
      <w:r w:rsidR="002840A8">
        <w:rPr>
          <w:sz w:val="22"/>
          <w:szCs w:val="22"/>
        </w:rPr>
        <w:t xml:space="preserve">(2) </w:t>
      </w:r>
      <w:r w:rsidR="004802B3">
        <w:rPr>
          <w:sz w:val="22"/>
          <w:szCs w:val="22"/>
        </w:rPr>
        <w:t xml:space="preserve">the </w:t>
      </w:r>
      <w:r w:rsidRPr="5306CE21" w:rsidR="004802B3">
        <w:rPr>
          <w:sz w:val="22"/>
          <w:szCs w:val="22"/>
        </w:rPr>
        <w:t xml:space="preserve">technology and equipment </w:t>
      </w:r>
      <w:r w:rsidR="004802B3">
        <w:rPr>
          <w:sz w:val="22"/>
          <w:szCs w:val="22"/>
        </w:rPr>
        <w:t xml:space="preserve">that </w:t>
      </w:r>
      <w:r w:rsidRPr="5306CE21" w:rsidR="004802B3">
        <w:rPr>
          <w:sz w:val="22"/>
          <w:szCs w:val="22"/>
        </w:rPr>
        <w:t>are available</w:t>
      </w:r>
      <w:r w:rsidR="00EE38B7">
        <w:rPr>
          <w:sz w:val="22"/>
          <w:szCs w:val="22"/>
        </w:rPr>
        <w:t xml:space="preserve"> </w:t>
      </w:r>
      <w:r w:rsidR="002840A8">
        <w:rPr>
          <w:sz w:val="22"/>
          <w:szCs w:val="22"/>
        </w:rPr>
        <w:t>a</w:t>
      </w:r>
      <w:r w:rsidR="00EE38B7">
        <w:rPr>
          <w:sz w:val="22"/>
          <w:szCs w:val="22"/>
        </w:rPr>
        <w:t xml:space="preserve">nd insights into if those </w:t>
      </w:r>
      <w:r w:rsidR="002840A8">
        <w:rPr>
          <w:sz w:val="22"/>
          <w:szCs w:val="22"/>
        </w:rPr>
        <w:t xml:space="preserve">are appropriate for </w:t>
      </w:r>
      <w:r w:rsidR="00EE38B7">
        <w:rPr>
          <w:sz w:val="22"/>
          <w:szCs w:val="22"/>
        </w:rPr>
        <w:t>conducting</w:t>
      </w:r>
      <w:r w:rsidR="002840A8">
        <w:rPr>
          <w:sz w:val="22"/>
          <w:szCs w:val="22"/>
        </w:rPr>
        <w:t xml:space="preserve"> RVIs</w:t>
      </w:r>
      <w:r w:rsidR="004802B3">
        <w:rPr>
          <w:sz w:val="22"/>
          <w:szCs w:val="22"/>
        </w:rPr>
        <w:t>,</w:t>
      </w:r>
      <w:r w:rsidRPr="5306CE21" w:rsidR="004802B3">
        <w:rPr>
          <w:sz w:val="22"/>
          <w:szCs w:val="22"/>
        </w:rPr>
        <w:t xml:space="preserve"> and</w:t>
      </w:r>
      <w:r w:rsidR="004802B3">
        <w:rPr>
          <w:sz w:val="22"/>
          <w:szCs w:val="22"/>
        </w:rPr>
        <w:t xml:space="preserve"> </w:t>
      </w:r>
      <w:r w:rsidR="002840A8">
        <w:rPr>
          <w:sz w:val="22"/>
          <w:szCs w:val="22"/>
        </w:rPr>
        <w:t xml:space="preserve">(3) </w:t>
      </w:r>
      <w:r w:rsidR="004802B3">
        <w:rPr>
          <w:sz w:val="22"/>
          <w:szCs w:val="22"/>
        </w:rPr>
        <w:t xml:space="preserve">allow HUD to </w:t>
      </w:r>
      <w:r w:rsidRPr="5306CE21" w:rsidR="004802B3">
        <w:rPr>
          <w:sz w:val="22"/>
          <w:szCs w:val="22"/>
        </w:rPr>
        <w:t>certify the RVI results provided by the Proxy</w:t>
      </w:r>
      <w:r w:rsidRPr="008D2628" w:rsidR="004802B3">
        <w:rPr>
          <w:sz w:val="22"/>
          <w:szCs w:val="22"/>
        </w:rPr>
        <w:t xml:space="preserve">. In the case of </w:t>
      </w:r>
      <w:r>
        <w:rPr>
          <w:sz w:val="22"/>
          <w:szCs w:val="22"/>
        </w:rPr>
        <w:t xml:space="preserve">(Remote Video Collaborative Quality Assurance) </w:t>
      </w:r>
      <w:r w:rsidRPr="008D2628" w:rsidR="004802B3">
        <w:rPr>
          <w:sz w:val="22"/>
          <w:szCs w:val="22"/>
        </w:rPr>
        <w:t>RV</w:t>
      </w:r>
      <w:r w:rsidR="004802B3">
        <w:rPr>
          <w:sz w:val="22"/>
          <w:szCs w:val="22"/>
        </w:rPr>
        <w:t xml:space="preserve"> </w:t>
      </w:r>
      <w:r w:rsidRPr="008D2628" w:rsidR="004802B3">
        <w:rPr>
          <w:sz w:val="22"/>
          <w:szCs w:val="22"/>
        </w:rPr>
        <w:t>CQAs, information collection</w:t>
      </w:r>
      <w:r w:rsidR="004802B3">
        <w:rPr>
          <w:sz w:val="22"/>
          <w:szCs w:val="22"/>
        </w:rPr>
        <w:t xml:space="preserve"> will be examined by a program evaluator, which will indicate the need to assign a contract inspector to the inspection and </w:t>
      </w:r>
      <w:r w:rsidRPr="008D2628" w:rsidR="004802B3">
        <w:rPr>
          <w:sz w:val="22"/>
          <w:szCs w:val="22"/>
        </w:rPr>
        <w:t xml:space="preserve">inform HUD of PHA’s, </w:t>
      </w:r>
      <w:r>
        <w:rPr>
          <w:sz w:val="22"/>
          <w:szCs w:val="22"/>
        </w:rPr>
        <w:t xml:space="preserve">(Property Owner </w:t>
      </w:r>
      <w:proofErr w:type="gramStart"/>
      <w:r>
        <w:rPr>
          <w:sz w:val="22"/>
          <w:szCs w:val="22"/>
        </w:rPr>
        <w:t>Agent)</w:t>
      </w:r>
      <w:r w:rsidRPr="008D2628" w:rsidR="004802B3">
        <w:rPr>
          <w:sz w:val="22"/>
          <w:szCs w:val="22"/>
        </w:rPr>
        <w:t>POA’s</w:t>
      </w:r>
      <w:proofErr w:type="gramEnd"/>
      <w:r w:rsidRPr="008D2628" w:rsidR="004802B3">
        <w:rPr>
          <w:sz w:val="22"/>
          <w:szCs w:val="22"/>
        </w:rPr>
        <w:t xml:space="preserve">, and residents’ willingness to participate. </w:t>
      </w:r>
      <w:r w:rsidRPr="5306CE21" w:rsidR="004802B3">
        <w:rPr>
          <w:sz w:val="22"/>
          <w:szCs w:val="22"/>
        </w:rPr>
        <w:t xml:space="preserve">Residents will be involved on a voluntary, </w:t>
      </w:r>
      <w:r w:rsidRPr="5306CE21" w:rsidR="004802B3">
        <w:rPr>
          <w:sz w:val="22"/>
          <w:szCs w:val="22"/>
        </w:rPr>
        <w:lastRenderedPageBreak/>
        <w:t>case-by-case, and as-needed basis</w:t>
      </w:r>
      <w:r w:rsidR="004802B3">
        <w:rPr>
          <w:sz w:val="22"/>
          <w:szCs w:val="22"/>
        </w:rPr>
        <w:t xml:space="preserve"> to serve as a Proxy for inspection of their individual unit, however </w:t>
      </w:r>
      <w:r w:rsidRPr="5306CE21" w:rsidR="004802B3">
        <w:rPr>
          <w:sz w:val="22"/>
          <w:szCs w:val="22"/>
        </w:rPr>
        <w:t xml:space="preserve">HUD expects to </w:t>
      </w:r>
      <w:r w:rsidR="004802B3">
        <w:rPr>
          <w:sz w:val="22"/>
          <w:szCs w:val="22"/>
        </w:rPr>
        <w:t xml:space="preserve">predominately utilize property maintenance staff as the Proxy while </w:t>
      </w:r>
      <w:r w:rsidRPr="5306CE21" w:rsidR="004802B3">
        <w:rPr>
          <w:sz w:val="22"/>
          <w:szCs w:val="22"/>
        </w:rPr>
        <w:t>conduct</w:t>
      </w:r>
      <w:r w:rsidR="004802B3">
        <w:rPr>
          <w:sz w:val="22"/>
          <w:szCs w:val="22"/>
        </w:rPr>
        <w:t>ing</w:t>
      </w:r>
      <w:r w:rsidRPr="5306CE21" w:rsidR="004802B3">
        <w:rPr>
          <w:sz w:val="22"/>
          <w:szCs w:val="22"/>
        </w:rPr>
        <w:t xml:space="preserve"> RVIs</w:t>
      </w:r>
      <w:r w:rsidR="004802B3">
        <w:rPr>
          <w:sz w:val="22"/>
          <w:szCs w:val="22"/>
        </w:rPr>
        <w:t>.</w:t>
      </w:r>
      <w:r w:rsidRPr="5306CE21" w:rsidR="004802B3">
        <w:rPr>
          <w:sz w:val="22"/>
          <w:szCs w:val="22"/>
        </w:rPr>
        <w:t xml:space="preserve"> </w:t>
      </w:r>
      <w:r w:rsidR="004802B3">
        <w:rPr>
          <w:sz w:val="22"/>
          <w:szCs w:val="22"/>
        </w:rPr>
        <w:t xml:space="preserve"> </w:t>
      </w:r>
    </w:p>
    <w:p w:rsidR="004802B3" w:rsidP="004802B3" w:rsidRDefault="004802B3" w14:paraId="3828D520" w14:textId="77777777">
      <w:pPr>
        <w:rPr>
          <w:sz w:val="22"/>
          <w:szCs w:val="22"/>
        </w:rPr>
      </w:pPr>
    </w:p>
    <w:p w:rsidR="004802B3" w:rsidP="004802B3" w:rsidRDefault="004802B3" w14:paraId="118507F7" w14:textId="0CD5FAB4">
      <w:pPr>
        <w:ind w:left="360" w:firstLine="360"/>
      </w:pPr>
      <w:r w:rsidRPr="5306CE21">
        <w:rPr>
          <w:sz w:val="22"/>
          <w:szCs w:val="22"/>
        </w:rPr>
        <w:t>HUD</w:t>
      </w:r>
      <w:r>
        <w:rPr>
          <w:sz w:val="22"/>
          <w:szCs w:val="22"/>
        </w:rPr>
        <w:t>/</w:t>
      </w:r>
      <w:r w:rsidRPr="5306CE21">
        <w:rPr>
          <w:sz w:val="22"/>
          <w:szCs w:val="22"/>
        </w:rPr>
        <w:t>REAC</w:t>
      </w:r>
      <w:r>
        <w:rPr>
          <w:sz w:val="22"/>
          <w:szCs w:val="22"/>
        </w:rPr>
        <w:t xml:space="preserve"> </w:t>
      </w:r>
      <w:r w:rsidRPr="5306CE21">
        <w:rPr>
          <w:sz w:val="22"/>
          <w:szCs w:val="22"/>
        </w:rPr>
        <w:t>seek</w:t>
      </w:r>
      <w:r w:rsidR="00D52C45">
        <w:rPr>
          <w:sz w:val="22"/>
          <w:szCs w:val="22"/>
        </w:rPr>
        <w:t>s</w:t>
      </w:r>
      <w:r w:rsidRPr="5306CE21">
        <w:rPr>
          <w:sz w:val="22"/>
          <w:szCs w:val="22"/>
        </w:rPr>
        <w:t xml:space="preserve"> to use the collected information for scheduling and implementing RVIs</w:t>
      </w:r>
      <w:r>
        <w:rPr>
          <w:sz w:val="22"/>
          <w:szCs w:val="22"/>
        </w:rPr>
        <w:t xml:space="preserve"> and RV CQAs</w:t>
      </w:r>
      <w:r w:rsidRPr="5306CE21">
        <w:rPr>
          <w:sz w:val="22"/>
          <w:szCs w:val="22"/>
        </w:rPr>
        <w:t xml:space="preserve"> based on</w:t>
      </w:r>
      <w:r>
        <w:rPr>
          <w:sz w:val="22"/>
          <w:szCs w:val="22"/>
        </w:rPr>
        <w:t xml:space="preserve"> the </w:t>
      </w:r>
      <w:r w:rsidRPr="5306CE21">
        <w:rPr>
          <w:sz w:val="22"/>
          <w:szCs w:val="22"/>
        </w:rPr>
        <w:t>PHA’s, POA’s, and their residents’ RVI readiness</w:t>
      </w:r>
      <w:r>
        <w:rPr>
          <w:sz w:val="22"/>
          <w:szCs w:val="22"/>
        </w:rPr>
        <w:t>,</w:t>
      </w:r>
      <w:r w:rsidRPr="5306CE21">
        <w:rPr>
          <w:sz w:val="22"/>
          <w:szCs w:val="22"/>
        </w:rPr>
        <w:t xml:space="preserve"> including access to items such as smart devices with </w:t>
      </w:r>
      <w:r>
        <w:rPr>
          <w:sz w:val="22"/>
          <w:szCs w:val="22"/>
        </w:rPr>
        <w:t xml:space="preserve">front and </w:t>
      </w:r>
      <w:r w:rsidRPr="0A04E740">
        <w:rPr>
          <w:sz w:val="22"/>
          <w:szCs w:val="22"/>
        </w:rPr>
        <w:t>rear</w:t>
      </w:r>
      <w:r w:rsidRPr="5306CE21">
        <w:rPr>
          <w:sz w:val="22"/>
          <w:szCs w:val="22"/>
        </w:rPr>
        <w:t xml:space="preserve"> cameras, internet access and affordable wireless plans that can accommodate an RVI</w:t>
      </w:r>
      <w:r>
        <w:rPr>
          <w:sz w:val="22"/>
          <w:szCs w:val="22"/>
        </w:rPr>
        <w:t xml:space="preserve"> or RV CQA</w:t>
      </w:r>
      <w:r w:rsidRPr="5306CE21">
        <w:rPr>
          <w:sz w:val="22"/>
          <w:szCs w:val="22"/>
        </w:rPr>
        <w:t xml:space="preserve">. The pre-inspection information collection checklist is </w:t>
      </w:r>
      <w:r>
        <w:rPr>
          <w:sz w:val="22"/>
          <w:szCs w:val="22"/>
        </w:rPr>
        <w:t>designed to understand</w:t>
      </w:r>
      <w:r w:rsidRPr="5306CE21">
        <w:rPr>
          <w:sz w:val="22"/>
          <w:szCs w:val="22"/>
        </w:rPr>
        <w:t xml:space="preserve"> </w:t>
      </w:r>
      <w:r w:rsidR="00B904A6">
        <w:rPr>
          <w:sz w:val="22"/>
          <w:szCs w:val="22"/>
        </w:rPr>
        <w:t xml:space="preserve">the </w:t>
      </w:r>
      <w:r w:rsidRPr="5306CE21">
        <w:rPr>
          <w:sz w:val="22"/>
          <w:szCs w:val="22"/>
        </w:rPr>
        <w:t>P</w:t>
      </w:r>
      <w:r>
        <w:rPr>
          <w:sz w:val="22"/>
          <w:szCs w:val="22"/>
        </w:rPr>
        <w:t>H</w:t>
      </w:r>
      <w:r w:rsidRPr="5306CE21">
        <w:rPr>
          <w:sz w:val="22"/>
          <w:szCs w:val="22"/>
        </w:rPr>
        <w:t>A’s</w:t>
      </w:r>
      <w:r w:rsidR="006E5F8E">
        <w:rPr>
          <w:sz w:val="22"/>
          <w:szCs w:val="22"/>
        </w:rPr>
        <w:t xml:space="preserve"> and</w:t>
      </w:r>
      <w:r w:rsidRPr="5306CE21">
        <w:rPr>
          <w:sz w:val="22"/>
          <w:szCs w:val="22"/>
        </w:rPr>
        <w:t xml:space="preserve"> P</w:t>
      </w:r>
      <w:r>
        <w:rPr>
          <w:sz w:val="22"/>
          <w:szCs w:val="22"/>
        </w:rPr>
        <w:t>O</w:t>
      </w:r>
      <w:r w:rsidRPr="5306CE21">
        <w:rPr>
          <w:sz w:val="22"/>
          <w:szCs w:val="22"/>
        </w:rPr>
        <w:t>A’s access to</w:t>
      </w:r>
      <w:r>
        <w:rPr>
          <w:sz w:val="22"/>
          <w:szCs w:val="22"/>
        </w:rPr>
        <w:t xml:space="preserve"> the</w:t>
      </w:r>
      <w:r w:rsidRPr="5306CE21">
        <w:rPr>
          <w:sz w:val="22"/>
          <w:szCs w:val="22"/>
        </w:rPr>
        <w:t xml:space="preserve"> </w:t>
      </w:r>
      <w:r>
        <w:rPr>
          <w:sz w:val="22"/>
          <w:szCs w:val="22"/>
        </w:rPr>
        <w:t xml:space="preserve">required </w:t>
      </w:r>
      <w:r w:rsidRPr="5306CE21">
        <w:rPr>
          <w:sz w:val="22"/>
          <w:szCs w:val="22"/>
        </w:rPr>
        <w:t>technolog</w:t>
      </w:r>
      <w:r>
        <w:rPr>
          <w:sz w:val="22"/>
          <w:szCs w:val="22"/>
        </w:rPr>
        <w:t>y</w:t>
      </w:r>
      <w:r w:rsidRPr="5306CE21">
        <w:rPr>
          <w:sz w:val="22"/>
          <w:szCs w:val="22"/>
        </w:rPr>
        <w:t>, internet,</w:t>
      </w:r>
      <w:r>
        <w:rPr>
          <w:sz w:val="22"/>
          <w:szCs w:val="22"/>
        </w:rPr>
        <w:t xml:space="preserve"> and</w:t>
      </w:r>
      <w:r w:rsidRPr="5306CE21">
        <w:rPr>
          <w:sz w:val="22"/>
          <w:szCs w:val="22"/>
        </w:rPr>
        <w:t xml:space="preserve"> staff who will serve as the </w:t>
      </w:r>
      <w:r>
        <w:rPr>
          <w:sz w:val="22"/>
          <w:szCs w:val="22"/>
        </w:rPr>
        <w:t>P</w:t>
      </w:r>
      <w:r w:rsidRPr="5306CE21">
        <w:rPr>
          <w:sz w:val="22"/>
          <w:szCs w:val="22"/>
        </w:rPr>
        <w:t>roxy</w:t>
      </w:r>
      <w:r>
        <w:rPr>
          <w:sz w:val="22"/>
          <w:szCs w:val="22"/>
        </w:rPr>
        <w:t>.</w:t>
      </w:r>
      <w:r w:rsidRPr="5306CE21">
        <w:rPr>
          <w:sz w:val="22"/>
          <w:szCs w:val="22"/>
        </w:rPr>
        <w:t xml:space="preserve"> The post-RVI</w:t>
      </w:r>
      <w:r>
        <w:rPr>
          <w:sz w:val="22"/>
          <w:szCs w:val="22"/>
        </w:rPr>
        <w:t xml:space="preserve"> or RV CQA</w:t>
      </w:r>
      <w:r w:rsidRPr="5306CE21">
        <w:rPr>
          <w:sz w:val="22"/>
          <w:szCs w:val="22"/>
        </w:rPr>
        <w:t xml:space="preserve"> </w:t>
      </w:r>
      <w:r>
        <w:rPr>
          <w:sz w:val="22"/>
          <w:szCs w:val="22"/>
        </w:rPr>
        <w:t>S</w:t>
      </w:r>
      <w:r w:rsidRPr="5306CE21">
        <w:rPr>
          <w:sz w:val="22"/>
          <w:szCs w:val="22"/>
        </w:rPr>
        <w:t xml:space="preserve">urvey of </w:t>
      </w:r>
      <w:r>
        <w:rPr>
          <w:sz w:val="22"/>
          <w:szCs w:val="22"/>
        </w:rPr>
        <w:t>P</w:t>
      </w:r>
      <w:r w:rsidRPr="5306CE21">
        <w:rPr>
          <w:sz w:val="22"/>
          <w:szCs w:val="22"/>
        </w:rPr>
        <w:t>roxies</w:t>
      </w:r>
      <w:r w:rsidR="003F7A24">
        <w:rPr>
          <w:sz w:val="22"/>
          <w:szCs w:val="22"/>
        </w:rPr>
        <w:t xml:space="preserve"> and Contract Inspector</w:t>
      </w:r>
      <w:r w:rsidRPr="5306CE21">
        <w:rPr>
          <w:sz w:val="22"/>
          <w:szCs w:val="22"/>
        </w:rPr>
        <w:t xml:space="preserve"> is comprised of items about the performance of the RVI</w:t>
      </w:r>
      <w:r w:rsidR="000D72F1">
        <w:rPr>
          <w:sz w:val="22"/>
          <w:szCs w:val="22"/>
        </w:rPr>
        <w:t xml:space="preserve"> and the RV CQA</w:t>
      </w:r>
      <w:r w:rsidRPr="5306CE21">
        <w:rPr>
          <w:sz w:val="22"/>
          <w:szCs w:val="22"/>
        </w:rPr>
        <w:t xml:space="preserve">. </w:t>
      </w:r>
      <w:r w:rsidRPr="00F73A47" w:rsidR="006F280C">
        <w:rPr>
          <w:rStyle w:val="normaltextrun"/>
          <w:color w:val="000000"/>
          <w:sz w:val="22"/>
          <w:szCs w:val="22"/>
          <w:shd w:val="clear" w:color="auto" w:fill="FFFFFF"/>
        </w:rPr>
        <w:t xml:space="preserve">The post RVI disclosure agreement </w:t>
      </w:r>
      <w:r w:rsidRPr="00F73A47" w:rsidR="000C7778">
        <w:rPr>
          <w:rStyle w:val="normaltextrun"/>
          <w:color w:val="000000"/>
          <w:sz w:val="22"/>
          <w:szCs w:val="22"/>
          <w:shd w:val="clear" w:color="auto" w:fill="FFFFFF"/>
        </w:rPr>
        <w:t>is comprised</w:t>
      </w:r>
      <w:r w:rsidRPr="00F73A47" w:rsidR="00BB5D22">
        <w:rPr>
          <w:rStyle w:val="normaltextrun"/>
          <w:color w:val="000000"/>
          <w:sz w:val="22"/>
          <w:szCs w:val="22"/>
          <w:shd w:val="clear" w:color="auto" w:fill="FFFFFF"/>
        </w:rPr>
        <w:t xml:space="preserve"> of</w:t>
      </w:r>
      <w:r w:rsidRPr="00F73A47" w:rsidR="000C7778">
        <w:rPr>
          <w:rStyle w:val="normaltextrun"/>
          <w:color w:val="000000"/>
          <w:sz w:val="22"/>
          <w:szCs w:val="22"/>
          <w:shd w:val="clear" w:color="auto" w:fill="FFFFFF"/>
        </w:rPr>
        <w:t xml:space="preserve"> items that assert the Proxy </w:t>
      </w:r>
      <w:r w:rsidRPr="00F73A47" w:rsidR="001833EB">
        <w:rPr>
          <w:rStyle w:val="normaltextrun"/>
          <w:color w:val="000000"/>
          <w:sz w:val="22"/>
          <w:szCs w:val="22"/>
          <w:shd w:val="clear" w:color="auto" w:fill="FFFFFF"/>
        </w:rPr>
        <w:t>followed the requested RVI procedures</w:t>
      </w:r>
      <w:r w:rsidRPr="00F73A47" w:rsidR="00C86636">
        <w:rPr>
          <w:rStyle w:val="normaltextrun"/>
          <w:color w:val="000000"/>
          <w:sz w:val="22"/>
          <w:szCs w:val="22"/>
          <w:shd w:val="clear" w:color="auto" w:fill="FFFFFF"/>
        </w:rPr>
        <w:t xml:space="preserve"> and provided valid</w:t>
      </w:r>
      <w:r w:rsidRPr="00F73A47" w:rsidR="00FE2BAE">
        <w:rPr>
          <w:rStyle w:val="normaltextrun"/>
          <w:color w:val="000000"/>
          <w:sz w:val="22"/>
          <w:szCs w:val="22"/>
          <w:shd w:val="clear" w:color="auto" w:fill="FFFFFF"/>
        </w:rPr>
        <w:t xml:space="preserve"> and accurate</w:t>
      </w:r>
      <w:r w:rsidRPr="00F73A47" w:rsidR="00C86636">
        <w:rPr>
          <w:rStyle w:val="normaltextrun"/>
          <w:color w:val="000000"/>
          <w:sz w:val="22"/>
          <w:szCs w:val="22"/>
          <w:shd w:val="clear" w:color="auto" w:fill="FFFFFF"/>
        </w:rPr>
        <w:t xml:space="preserve"> information about the condition of the property</w:t>
      </w:r>
      <w:r w:rsidRPr="00F73A47" w:rsidR="008D3A86">
        <w:rPr>
          <w:rStyle w:val="normaltextrun"/>
          <w:color w:val="000000"/>
          <w:sz w:val="22"/>
          <w:szCs w:val="22"/>
          <w:shd w:val="clear" w:color="auto" w:fill="FFFFFF"/>
        </w:rPr>
        <w:t xml:space="preserve"> to the Inspector of Record</w:t>
      </w:r>
      <w:r w:rsidRPr="00F73A47" w:rsidR="001833EB">
        <w:rPr>
          <w:rStyle w:val="normaltextrun"/>
          <w:color w:val="000000"/>
          <w:sz w:val="22"/>
          <w:szCs w:val="22"/>
          <w:shd w:val="clear" w:color="auto" w:fill="FFFFFF"/>
        </w:rPr>
        <w:t>.</w:t>
      </w:r>
      <w:r w:rsidR="001833EB">
        <w:rPr>
          <w:rStyle w:val="normaltextrun"/>
          <w:color w:val="000000"/>
          <w:sz w:val="22"/>
          <w:szCs w:val="22"/>
          <w:shd w:val="clear" w:color="auto" w:fill="FFFFFF"/>
        </w:rPr>
        <w:t xml:space="preserve"> </w:t>
      </w:r>
    </w:p>
    <w:p w:rsidR="004802B3" w:rsidP="004802B3" w:rsidRDefault="004802B3" w14:paraId="378F5251" w14:textId="77777777">
      <w:pPr>
        <w:rPr>
          <w:sz w:val="22"/>
          <w:szCs w:val="22"/>
        </w:rPr>
      </w:pPr>
    </w:p>
    <w:p w:rsidR="004802B3" w:rsidP="00575DB2" w:rsidRDefault="004802B3" w14:paraId="19D22885" w14:textId="4D75DC3A">
      <w:pPr>
        <w:ind w:left="360"/>
        <w:rPr>
          <w:sz w:val="22"/>
          <w:szCs w:val="22"/>
        </w:rPr>
      </w:pPr>
      <w:r w:rsidRPr="1B7DF241">
        <w:rPr>
          <w:sz w:val="22"/>
          <w:szCs w:val="22"/>
        </w:rPr>
        <w:t xml:space="preserve">The pre-RVI </w:t>
      </w:r>
      <w:r>
        <w:rPr>
          <w:sz w:val="22"/>
          <w:szCs w:val="22"/>
        </w:rPr>
        <w:t xml:space="preserve">or RV CQA </w:t>
      </w:r>
      <w:r w:rsidRPr="1B7DF241">
        <w:rPr>
          <w:sz w:val="22"/>
          <w:szCs w:val="22"/>
        </w:rPr>
        <w:t xml:space="preserve">checklist will be conducted over the phone in a call between the PHA, POA, and the REAC inspector. </w:t>
      </w:r>
      <w:r w:rsidRPr="002943A8">
        <w:rPr>
          <w:sz w:val="22"/>
          <w:szCs w:val="22"/>
        </w:rPr>
        <w:t>The information will allow HUD to quickly identify eligible and willing participants for flexible RVIs</w:t>
      </w:r>
      <w:r>
        <w:rPr>
          <w:sz w:val="22"/>
          <w:szCs w:val="22"/>
        </w:rPr>
        <w:t xml:space="preserve"> or RV CQAs</w:t>
      </w:r>
      <w:r w:rsidRPr="002943A8">
        <w:rPr>
          <w:sz w:val="22"/>
          <w:szCs w:val="22"/>
        </w:rPr>
        <w:t xml:space="preserve">. </w:t>
      </w:r>
      <w:r w:rsidRPr="00575DB2">
        <w:rPr>
          <w:sz w:val="22"/>
          <w:szCs w:val="22"/>
        </w:rPr>
        <w:t>The</w:t>
      </w:r>
      <w:r w:rsidRPr="00C71A3A">
        <w:rPr>
          <w:sz w:val="22"/>
          <w:szCs w:val="22"/>
        </w:rPr>
        <w:t xml:space="preserve"> </w:t>
      </w:r>
      <w:r w:rsidRPr="00575DB2">
        <w:rPr>
          <w:sz w:val="22"/>
          <w:szCs w:val="22"/>
        </w:rPr>
        <w:t xml:space="preserve">pre-inspection survey of residents and post-inspection survey of Proxies </w:t>
      </w:r>
      <w:r w:rsidRPr="00575DB2" w:rsidR="00AE2DC7">
        <w:rPr>
          <w:sz w:val="22"/>
          <w:szCs w:val="22"/>
        </w:rPr>
        <w:t xml:space="preserve">and survey of contract inspectors </w:t>
      </w:r>
      <w:r w:rsidRPr="00575DB2">
        <w:rPr>
          <w:sz w:val="22"/>
          <w:szCs w:val="22"/>
        </w:rPr>
        <w:t>will be completely managed and transmitted to HUD by the PHA</w:t>
      </w:r>
      <w:r w:rsidRPr="00575DB2" w:rsidR="009D20A5">
        <w:rPr>
          <w:sz w:val="22"/>
          <w:szCs w:val="22"/>
        </w:rPr>
        <w:t xml:space="preserve">, </w:t>
      </w:r>
      <w:r w:rsidRPr="00575DB2">
        <w:rPr>
          <w:sz w:val="22"/>
          <w:szCs w:val="22"/>
        </w:rPr>
        <w:t>POA</w:t>
      </w:r>
      <w:r w:rsidRPr="00575DB2" w:rsidR="009D20A5">
        <w:rPr>
          <w:sz w:val="22"/>
          <w:szCs w:val="22"/>
        </w:rPr>
        <w:t xml:space="preserve"> and the</w:t>
      </w:r>
      <w:r w:rsidRPr="00575DB2" w:rsidR="00014FC0">
        <w:rPr>
          <w:sz w:val="22"/>
          <w:szCs w:val="22"/>
        </w:rPr>
        <w:t xml:space="preserve"> federal inspector</w:t>
      </w:r>
      <w:r w:rsidRPr="00575DB2">
        <w:rPr>
          <w:sz w:val="22"/>
          <w:szCs w:val="22"/>
        </w:rPr>
        <w:t>.</w:t>
      </w:r>
      <w:r w:rsidRPr="1B7DF241">
        <w:rPr>
          <w:sz w:val="22"/>
          <w:szCs w:val="22"/>
        </w:rPr>
        <w:t xml:space="preserve"> </w:t>
      </w:r>
      <w:r>
        <w:rPr>
          <w:sz w:val="22"/>
          <w:szCs w:val="22"/>
        </w:rPr>
        <w:t xml:space="preserve">The PHA and POA will transmit the survey responses in MS Excel to the </w:t>
      </w:r>
      <w:r w:rsidRPr="4E582AEB" w:rsidR="001B71F7">
        <w:rPr>
          <w:sz w:val="22"/>
          <w:szCs w:val="22"/>
        </w:rPr>
        <w:t xml:space="preserve">secured and access controlled </w:t>
      </w:r>
      <w:hyperlink w:history="1" r:id="rId43">
        <w:r w:rsidRPr="001B71F7" w:rsidR="001B71F7">
          <w:rPr>
            <w:rStyle w:val="Hyperlink"/>
            <w:sz w:val="22"/>
            <w:szCs w:val="22"/>
          </w:rPr>
          <w:t>RVI@hud.gov</w:t>
        </w:r>
      </w:hyperlink>
      <w:r>
        <w:rPr>
          <w:sz w:val="22"/>
          <w:szCs w:val="22"/>
        </w:rPr>
        <w:t xml:space="preserve"> email in-box. The de-identified survey responses will be stored in separate secure</w:t>
      </w:r>
      <w:r w:rsidRPr="4E582AEB" w:rsidR="009D0534">
        <w:rPr>
          <w:sz w:val="22"/>
          <w:szCs w:val="22"/>
        </w:rPr>
        <w:t>d</w:t>
      </w:r>
      <w:r>
        <w:rPr>
          <w:sz w:val="22"/>
          <w:szCs w:val="22"/>
        </w:rPr>
        <w:t xml:space="preserve"> SharePoint sit</w:t>
      </w:r>
      <w:r w:rsidRPr="003307D6">
        <w:rPr>
          <w:sz w:val="22"/>
          <w:szCs w:val="22"/>
        </w:rPr>
        <w:t>e</w:t>
      </w:r>
      <w:r>
        <w:rPr>
          <w:sz w:val="22"/>
          <w:szCs w:val="22"/>
        </w:rPr>
        <w:t>s for RVI and RV CQA</w:t>
      </w:r>
      <w:r w:rsidRPr="4E582AEB">
        <w:rPr>
          <w:sz w:val="22"/>
          <w:szCs w:val="22"/>
        </w:rPr>
        <w:t>.</w:t>
      </w:r>
      <w:r>
        <w:rPr>
          <w:sz w:val="22"/>
          <w:szCs w:val="22"/>
        </w:rPr>
        <w:t xml:space="preserve"> </w:t>
      </w:r>
      <w:r w:rsidRPr="002C7430" w:rsidR="005548EE">
        <w:rPr>
          <w:rStyle w:val="normaltextrun"/>
          <w:color w:val="000000"/>
          <w:sz w:val="22"/>
          <w:szCs w:val="22"/>
          <w:shd w:val="clear" w:color="auto" w:fill="FFFFFF"/>
        </w:rPr>
        <w:t>The post RVI disclosure agreement will be completed directly following the RVI and immediately uploaded to RAPID 4.0--REAC’s UPCS inspection app</w:t>
      </w:r>
      <w:r w:rsidRPr="002C7430" w:rsidR="005B7D7E">
        <w:rPr>
          <w:rStyle w:val="normaltextrun"/>
          <w:color w:val="000000"/>
          <w:sz w:val="22"/>
          <w:szCs w:val="22"/>
          <w:shd w:val="clear" w:color="auto" w:fill="FFFFFF"/>
        </w:rPr>
        <w:t xml:space="preserve"> that transfers </w:t>
      </w:r>
      <w:r w:rsidRPr="002C7430" w:rsidR="004278E2">
        <w:rPr>
          <w:rStyle w:val="normaltextrun"/>
          <w:color w:val="000000"/>
          <w:sz w:val="22"/>
          <w:szCs w:val="22"/>
          <w:shd w:val="clear" w:color="auto" w:fill="FFFFFF"/>
        </w:rPr>
        <w:t>the form</w:t>
      </w:r>
      <w:r w:rsidRPr="002C7430" w:rsidR="005B7D7E">
        <w:rPr>
          <w:rStyle w:val="normaltextrun"/>
          <w:color w:val="000000"/>
          <w:sz w:val="22"/>
          <w:szCs w:val="22"/>
          <w:shd w:val="clear" w:color="auto" w:fill="FFFFFF"/>
        </w:rPr>
        <w:t xml:space="preserve"> directly to HUD’s secure system</w:t>
      </w:r>
      <w:r w:rsidRPr="002C7430" w:rsidR="005548EE">
        <w:rPr>
          <w:rStyle w:val="normaltextrun"/>
          <w:color w:val="000000"/>
          <w:sz w:val="22"/>
          <w:szCs w:val="22"/>
          <w:shd w:val="clear" w:color="auto" w:fill="FFFFFF"/>
        </w:rPr>
        <w:t>. </w:t>
      </w:r>
      <w:r w:rsidRPr="002C7430" w:rsidR="005548EE">
        <w:rPr>
          <w:rStyle w:val="eop"/>
          <w:color w:val="000000"/>
          <w:sz w:val="22"/>
          <w:szCs w:val="22"/>
          <w:shd w:val="clear" w:color="auto" w:fill="FFFFFF"/>
        </w:rPr>
        <w:t> </w:t>
      </w:r>
      <w:r w:rsidRPr="002C7430" w:rsidR="008D789A">
        <w:rPr>
          <w:rStyle w:val="eop"/>
          <w:color w:val="000000"/>
          <w:sz w:val="22"/>
          <w:szCs w:val="22"/>
          <w:shd w:val="clear" w:color="auto" w:fill="FFFFFF"/>
        </w:rPr>
        <w:t>For NSPIRE, the disclosure</w:t>
      </w:r>
      <w:r w:rsidRPr="002C7430" w:rsidR="009314E5">
        <w:rPr>
          <w:rStyle w:val="eop"/>
          <w:color w:val="000000"/>
          <w:sz w:val="22"/>
          <w:szCs w:val="22"/>
          <w:shd w:val="clear" w:color="auto" w:fill="FFFFFF"/>
        </w:rPr>
        <w:t xml:space="preserve"> agreement will be managed in SalesForce </w:t>
      </w:r>
      <w:r w:rsidRPr="002C7430" w:rsidR="00727722">
        <w:rPr>
          <w:rStyle w:val="eop"/>
          <w:color w:val="000000"/>
          <w:sz w:val="22"/>
          <w:szCs w:val="22"/>
          <w:shd w:val="clear" w:color="auto" w:fill="FFFFFF"/>
        </w:rPr>
        <w:t>via a secure link that will only capture the completed form.</w:t>
      </w:r>
      <w:r w:rsidRPr="002C7430" w:rsidR="008D789A">
        <w:rPr>
          <w:rStyle w:val="eop"/>
          <w:color w:val="000000"/>
          <w:sz w:val="22"/>
          <w:szCs w:val="22"/>
          <w:shd w:val="clear" w:color="auto" w:fill="FFFFFF"/>
        </w:rPr>
        <w:t xml:space="preserve"> </w:t>
      </w:r>
      <w:r w:rsidRPr="002C7430" w:rsidR="00F00C0E">
        <w:rPr>
          <w:rStyle w:val="eop"/>
          <w:color w:val="000000"/>
          <w:sz w:val="22"/>
          <w:szCs w:val="22"/>
          <w:shd w:val="clear" w:color="auto" w:fill="FFFFFF"/>
        </w:rPr>
        <w:t>SalesForce will not capture PII</w:t>
      </w:r>
      <w:r w:rsidRPr="002C7430" w:rsidR="001F7A2E">
        <w:rPr>
          <w:rStyle w:val="eop"/>
          <w:color w:val="000000"/>
          <w:sz w:val="22"/>
          <w:szCs w:val="22"/>
          <w:shd w:val="clear" w:color="auto" w:fill="FFFFFF"/>
        </w:rPr>
        <w:t xml:space="preserve"> for the NSPIRE program</w:t>
      </w:r>
      <w:r w:rsidRPr="002C7430" w:rsidR="00F00C0E">
        <w:rPr>
          <w:rStyle w:val="eop"/>
          <w:color w:val="000000"/>
          <w:sz w:val="22"/>
          <w:szCs w:val="22"/>
          <w:shd w:val="clear" w:color="auto" w:fill="FFFFFF"/>
        </w:rPr>
        <w:t xml:space="preserve">. </w:t>
      </w:r>
      <w:bookmarkStart w:name="_Hlk102631976" w:id="1"/>
      <w:r w:rsidRPr="0047229D" w:rsidR="052F57F0">
        <w:rPr>
          <w:sz w:val="22"/>
          <w:szCs w:val="22"/>
        </w:rPr>
        <w:t xml:space="preserve">The information collection will ensure meaningful language access for persons with Limited English Proficiency (LEP) so they can fully participate. </w:t>
      </w:r>
      <w:r w:rsidRPr="0047229D" w:rsidR="00A927CD">
        <w:rPr>
          <w:sz w:val="22"/>
          <w:szCs w:val="22"/>
        </w:rPr>
        <w:t>For example, HUD will</w:t>
      </w:r>
      <w:r w:rsidRPr="0047229D" w:rsidR="00F55138">
        <w:rPr>
          <w:sz w:val="22"/>
          <w:szCs w:val="22"/>
        </w:rPr>
        <w:t xml:space="preserve"> work with the PHA or POA to </w:t>
      </w:r>
      <w:r w:rsidRPr="0047229D" w:rsidR="00A927CD">
        <w:rPr>
          <w:sz w:val="22"/>
          <w:szCs w:val="22"/>
        </w:rPr>
        <w:t xml:space="preserve">use </w:t>
      </w:r>
      <w:r w:rsidRPr="0047229D" w:rsidR="0097682E">
        <w:rPr>
          <w:sz w:val="22"/>
          <w:szCs w:val="22"/>
        </w:rPr>
        <w:t>an interpreter</w:t>
      </w:r>
      <w:r w:rsidRPr="0047229D" w:rsidR="00E34871">
        <w:rPr>
          <w:sz w:val="22"/>
          <w:szCs w:val="22"/>
        </w:rPr>
        <w:t xml:space="preserve"> during the RVI.</w:t>
      </w:r>
      <w:r w:rsidRPr="0047229D" w:rsidR="0097682E">
        <w:rPr>
          <w:sz w:val="22"/>
          <w:szCs w:val="22"/>
        </w:rPr>
        <w:t xml:space="preserve"> </w:t>
      </w:r>
      <w:r w:rsidRPr="0047229D" w:rsidR="052F57F0">
        <w:rPr>
          <w:sz w:val="22"/>
          <w:szCs w:val="22"/>
        </w:rPr>
        <w:t>If HUD is unable to accommodate these special circumstances REAC’s inspector will revert to a traditional on-site inspection protocol</w:t>
      </w:r>
      <w:r w:rsidRPr="0047229D" w:rsidR="00AC4D6F">
        <w:rPr>
          <w:sz w:val="22"/>
          <w:szCs w:val="22"/>
        </w:rPr>
        <w:t xml:space="preserve"> </w:t>
      </w:r>
      <w:r w:rsidRPr="0047229D" w:rsidR="00FD6C6A">
        <w:rPr>
          <w:sz w:val="22"/>
          <w:szCs w:val="22"/>
        </w:rPr>
        <w:t xml:space="preserve">which </w:t>
      </w:r>
      <w:r w:rsidRPr="0047229D" w:rsidR="00D703E4">
        <w:rPr>
          <w:sz w:val="22"/>
          <w:szCs w:val="22"/>
        </w:rPr>
        <w:t>does not require a resident</w:t>
      </w:r>
      <w:r w:rsidRPr="0047229D" w:rsidR="052F57F0">
        <w:rPr>
          <w:sz w:val="22"/>
          <w:szCs w:val="22"/>
        </w:rPr>
        <w:t>.  In addition, as part of the information collection process, reasonable accommodations will be made, whenever possible, for persons with disabilities and the Department will ensure there is effective communication for persons with disabilities as required under Section 504 of the Rehabilitation Act of 1973.</w:t>
      </w:r>
      <w:r w:rsidRPr="0047229D" w:rsidR="00E34871">
        <w:rPr>
          <w:sz w:val="22"/>
          <w:szCs w:val="22"/>
        </w:rPr>
        <w:t xml:space="preserve"> For example, HUD will </w:t>
      </w:r>
      <w:r w:rsidRPr="0047229D" w:rsidR="00FC1A3B">
        <w:rPr>
          <w:sz w:val="22"/>
          <w:szCs w:val="22"/>
        </w:rPr>
        <w:t xml:space="preserve">attempt to </w:t>
      </w:r>
      <w:r w:rsidRPr="0047229D" w:rsidR="00BA4CA3">
        <w:rPr>
          <w:sz w:val="22"/>
          <w:szCs w:val="22"/>
        </w:rPr>
        <w:t>accommodate</w:t>
      </w:r>
      <w:r w:rsidRPr="0047229D" w:rsidR="00A0499F">
        <w:rPr>
          <w:sz w:val="22"/>
          <w:szCs w:val="22"/>
        </w:rPr>
        <w:t xml:space="preserve"> persons with disabilities </w:t>
      </w:r>
      <w:r w:rsidRPr="0047229D" w:rsidR="00251943">
        <w:rPr>
          <w:sz w:val="22"/>
          <w:szCs w:val="22"/>
        </w:rPr>
        <w:t xml:space="preserve">who </w:t>
      </w:r>
      <w:r w:rsidRPr="0047229D" w:rsidR="00A0499F">
        <w:rPr>
          <w:sz w:val="22"/>
          <w:szCs w:val="22"/>
        </w:rPr>
        <w:t xml:space="preserve">can </w:t>
      </w:r>
      <w:r w:rsidRPr="0047229D" w:rsidR="00FC1A3B">
        <w:rPr>
          <w:sz w:val="22"/>
          <w:szCs w:val="22"/>
        </w:rPr>
        <w:t>participate in an RVI</w:t>
      </w:r>
      <w:bookmarkEnd w:id="1"/>
      <w:r w:rsidRPr="0047229D" w:rsidR="00FC1A3B">
        <w:rPr>
          <w:sz w:val="22"/>
          <w:szCs w:val="22"/>
        </w:rPr>
        <w:t xml:space="preserve"> unless otherwise not feasible due to the physical requirements to conduct an RVI</w:t>
      </w:r>
      <w:r w:rsidRPr="0047229D" w:rsidR="009B48B6">
        <w:rPr>
          <w:sz w:val="22"/>
          <w:szCs w:val="22"/>
        </w:rPr>
        <w:t>.</w:t>
      </w:r>
    </w:p>
    <w:p w:rsidR="052F57F0" w:rsidP="00575DB2" w:rsidRDefault="052F57F0" w14:paraId="6972E3F0" w14:textId="2C29B3D0">
      <w:pPr>
        <w:ind w:left="720" w:firstLine="360"/>
        <w:rPr>
          <w:rStyle w:val="eop"/>
          <w:color w:val="000000" w:themeColor="text1"/>
        </w:rPr>
      </w:pPr>
    </w:p>
    <w:p w:rsidR="004802B3" w:rsidP="004802B3" w:rsidRDefault="004802B3" w14:paraId="44DE97FB" w14:textId="77777777">
      <w:pPr>
        <w:rPr>
          <w:sz w:val="22"/>
          <w:szCs w:val="22"/>
        </w:rPr>
      </w:pPr>
    </w:p>
    <w:p w:rsidRPr="00CC44E2" w:rsidR="004802B3" w:rsidP="00CC44E2" w:rsidRDefault="008A5A86" w14:paraId="2A794A3B" w14:textId="5946C928">
      <w:pPr>
        <w:ind w:left="360" w:firstLine="360"/>
        <w:rPr>
          <w:sz w:val="22"/>
          <w:szCs w:val="22"/>
        </w:rPr>
      </w:pPr>
      <w:r>
        <w:rPr>
          <w:sz w:val="22"/>
          <w:szCs w:val="22"/>
        </w:rPr>
        <w:t xml:space="preserve">Checklist, </w:t>
      </w:r>
      <w:r w:rsidR="004B21A8">
        <w:rPr>
          <w:sz w:val="22"/>
          <w:szCs w:val="22"/>
        </w:rPr>
        <w:t>Survey</w:t>
      </w:r>
      <w:r>
        <w:rPr>
          <w:sz w:val="22"/>
          <w:szCs w:val="22"/>
        </w:rPr>
        <w:t xml:space="preserve"> and Disclosure Agreement</w:t>
      </w:r>
      <w:r w:rsidR="004B21A8">
        <w:rPr>
          <w:sz w:val="22"/>
          <w:szCs w:val="22"/>
        </w:rPr>
        <w:t xml:space="preserve"> </w:t>
      </w:r>
      <w:r w:rsidRPr="5306CE21" w:rsidR="004802B3">
        <w:rPr>
          <w:sz w:val="22"/>
          <w:szCs w:val="22"/>
        </w:rPr>
        <w:t xml:space="preserve">Sampling: </w:t>
      </w:r>
      <w:r w:rsidR="004802B3">
        <w:rPr>
          <w:sz w:val="22"/>
          <w:szCs w:val="22"/>
        </w:rPr>
        <w:t xml:space="preserve">The checklist </w:t>
      </w:r>
      <w:r w:rsidR="0063296C">
        <w:rPr>
          <w:sz w:val="22"/>
          <w:szCs w:val="22"/>
        </w:rPr>
        <w:t xml:space="preserve">respondents </w:t>
      </w:r>
      <w:r w:rsidR="004802B3">
        <w:rPr>
          <w:sz w:val="22"/>
          <w:szCs w:val="22"/>
        </w:rPr>
        <w:t xml:space="preserve">will be sampled from </w:t>
      </w:r>
      <w:r w:rsidR="00061B81">
        <w:rPr>
          <w:sz w:val="22"/>
          <w:szCs w:val="22"/>
        </w:rPr>
        <w:t xml:space="preserve">representatives of the </w:t>
      </w:r>
      <w:r w:rsidR="004802B3">
        <w:rPr>
          <w:sz w:val="22"/>
          <w:szCs w:val="22"/>
        </w:rPr>
        <w:t>MF and PH properties who are due for a REAC annual inspection. If it is determined</w:t>
      </w:r>
      <w:r w:rsidR="002C30E7">
        <w:rPr>
          <w:sz w:val="22"/>
          <w:szCs w:val="22"/>
        </w:rPr>
        <w:t xml:space="preserve"> by the Department</w:t>
      </w:r>
      <w:r w:rsidR="004802B3">
        <w:rPr>
          <w:sz w:val="22"/>
          <w:szCs w:val="22"/>
        </w:rPr>
        <w:t xml:space="preserve"> that residents will be needed to assist in the inspection, t</w:t>
      </w:r>
      <w:r w:rsidRPr="5306CE21" w:rsidR="004802B3">
        <w:rPr>
          <w:sz w:val="22"/>
          <w:szCs w:val="22"/>
        </w:rPr>
        <w:t xml:space="preserve">he </w:t>
      </w:r>
      <w:r w:rsidR="004802B3">
        <w:rPr>
          <w:sz w:val="22"/>
          <w:szCs w:val="22"/>
        </w:rPr>
        <w:t>survey of residents</w:t>
      </w:r>
      <w:r w:rsidRPr="5306CE21" w:rsidR="004802B3">
        <w:rPr>
          <w:sz w:val="22"/>
          <w:szCs w:val="22"/>
        </w:rPr>
        <w:t xml:space="preserve"> </w:t>
      </w:r>
      <w:r w:rsidR="00F74BE9">
        <w:rPr>
          <w:sz w:val="22"/>
          <w:szCs w:val="22"/>
        </w:rPr>
        <w:t>will be disseminated</w:t>
      </w:r>
      <w:r w:rsidRPr="5306CE21" w:rsidR="004802B3">
        <w:rPr>
          <w:sz w:val="22"/>
          <w:szCs w:val="22"/>
        </w:rPr>
        <w:t xml:space="preserve">. </w:t>
      </w:r>
      <w:r w:rsidR="004802B3">
        <w:rPr>
          <w:sz w:val="22"/>
          <w:szCs w:val="22"/>
        </w:rPr>
        <w:t xml:space="preserve">The sample of Proxies </w:t>
      </w:r>
      <w:r w:rsidR="00CC44E2">
        <w:rPr>
          <w:sz w:val="22"/>
          <w:szCs w:val="22"/>
        </w:rPr>
        <w:t>(who also complete</w:t>
      </w:r>
      <w:r w:rsidR="00FE02D7">
        <w:rPr>
          <w:sz w:val="22"/>
          <w:szCs w:val="22"/>
        </w:rPr>
        <w:t xml:space="preserve"> </w:t>
      </w:r>
      <w:r w:rsidR="000E4D93">
        <w:rPr>
          <w:sz w:val="22"/>
          <w:szCs w:val="22"/>
        </w:rPr>
        <w:t xml:space="preserve">the </w:t>
      </w:r>
      <w:r w:rsidR="00FE02D7">
        <w:rPr>
          <w:sz w:val="22"/>
          <w:szCs w:val="22"/>
        </w:rPr>
        <w:t>disclosure agreement</w:t>
      </w:r>
      <w:r w:rsidR="00CC44E2">
        <w:rPr>
          <w:sz w:val="22"/>
          <w:szCs w:val="22"/>
        </w:rPr>
        <w:t>)</w:t>
      </w:r>
      <w:r w:rsidR="00FE02D7">
        <w:rPr>
          <w:sz w:val="22"/>
          <w:szCs w:val="22"/>
        </w:rPr>
        <w:t xml:space="preserve"> </w:t>
      </w:r>
      <w:r w:rsidR="004802B3">
        <w:rPr>
          <w:sz w:val="22"/>
          <w:szCs w:val="22"/>
        </w:rPr>
        <w:t>will be based on the sample of the units.</w:t>
      </w:r>
    </w:p>
    <w:p w:rsidR="004802B3" w:rsidP="004802B3" w:rsidRDefault="004802B3" w14:paraId="0A218F4E" w14:textId="77777777">
      <w:pPr>
        <w:rPr>
          <w:sz w:val="22"/>
          <w:szCs w:val="22"/>
        </w:rPr>
      </w:pPr>
    </w:p>
    <w:p w:rsidRPr="0029483C" w:rsidR="004802B3" w:rsidP="004802B3" w:rsidRDefault="004802B3" w14:paraId="44835CF5" w14:textId="306C06F2">
      <w:pPr>
        <w:ind w:left="360" w:firstLine="360"/>
        <w:rPr>
          <w:sz w:val="22"/>
          <w:szCs w:val="22"/>
        </w:rPr>
      </w:pPr>
      <w:r w:rsidRPr="006D7670">
        <w:rPr>
          <w:sz w:val="22"/>
          <w:szCs w:val="22"/>
        </w:rPr>
        <w:t>Survey Management and Dissemination: This data management approach is needed because HUD does not have the authority to collect</w:t>
      </w:r>
      <w:r w:rsidRPr="006D7670" w:rsidR="008C5037">
        <w:rPr>
          <w:sz w:val="22"/>
          <w:szCs w:val="22"/>
        </w:rPr>
        <w:t xml:space="preserve"> POA and</w:t>
      </w:r>
      <w:r w:rsidRPr="006D7670">
        <w:rPr>
          <w:sz w:val="22"/>
          <w:szCs w:val="22"/>
        </w:rPr>
        <w:t xml:space="preserve"> resident email and or phone numbers. All data collection requests are de-identified. REAC will request that PHAs and POAs commit to meeting HUD’s Office of the Chief Information Officer’s standards of data security and privacy when completing and transmitting the surveys to prevent spillage of Personally Identifiable Information (PII).</w:t>
      </w:r>
      <w:r w:rsidRPr="5306CE21">
        <w:rPr>
          <w:sz w:val="22"/>
          <w:szCs w:val="22"/>
        </w:rPr>
        <w:t xml:space="preserve"> </w:t>
      </w:r>
    </w:p>
    <w:p w:rsidR="004802B3" w:rsidP="004802B3" w:rsidRDefault="004802B3" w14:paraId="7E91F0A0" w14:textId="77777777">
      <w:r w:rsidRPr="5306CE21">
        <w:rPr>
          <w:sz w:val="22"/>
          <w:szCs w:val="22"/>
        </w:rPr>
        <w:t xml:space="preserve">  </w:t>
      </w:r>
    </w:p>
    <w:p w:rsidR="004802B3" w:rsidP="004802B3" w:rsidRDefault="004802B3" w14:paraId="3FC93139" w14:textId="2202DDF0">
      <w:pPr>
        <w:ind w:left="360" w:firstLine="360"/>
      </w:pPr>
      <w:r w:rsidRPr="5306CE21">
        <w:rPr>
          <w:sz w:val="22"/>
          <w:szCs w:val="22"/>
        </w:rPr>
        <w:t xml:space="preserve">Data Security and Privacy: All RVI </w:t>
      </w:r>
      <w:r>
        <w:rPr>
          <w:sz w:val="22"/>
          <w:szCs w:val="22"/>
        </w:rPr>
        <w:t xml:space="preserve">and RV CQA </w:t>
      </w:r>
      <w:r w:rsidRPr="5306CE21">
        <w:rPr>
          <w:sz w:val="22"/>
          <w:szCs w:val="22"/>
        </w:rPr>
        <w:t>checklist and survey data will be stored</w:t>
      </w:r>
      <w:r>
        <w:rPr>
          <w:sz w:val="22"/>
          <w:szCs w:val="22"/>
        </w:rPr>
        <w:t xml:space="preserve"> separately</w:t>
      </w:r>
      <w:r w:rsidRPr="5306CE21">
        <w:rPr>
          <w:sz w:val="22"/>
          <w:szCs w:val="22"/>
        </w:rPr>
        <w:t xml:space="preserve"> </w:t>
      </w:r>
      <w:r>
        <w:rPr>
          <w:sz w:val="22"/>
          <w:szCs w:val="22"/>
        </w:rPr>
        <w:t xml:space="preserve">in HUD’s </w:t>
      </w:r>
      <w:r w:rsidRPr="5306CE21">
        <w:rPr>
          <w:sz w:val="22"/>
          <w:szCs w:val="22"/>
        </w:rPr>
        <w:t>secure</w:t>
      </w:r>
      <w:r>
        <w:rPr>
          <w:sz w:val="22"/>
          <w:szCs w:val="22"/>
        </w:rPr>
        <w:t xml:space="preserve"> MS 365 secure systems and the</w:t>
      </w:r>
      <w:r w:rsidRPr="5306CE21">
        <w:rPr>
          <w:sz w:val="22"/>
          <w:szCs w:val="22"/>
        </w:rPr>
        <w:t xml:space="preserve"> RVI </w:t>
      </w:r>
      <w:r>
        <w:rPr>
          <w:sz w:val="22"/>
          <w:szCs w:val="22"/>
        </w:rPr>
        <w:t xml:space="preserve">and RV CQA </w:t>
      </w:r>
      <w:r w:rsidRPr="5306CE21">
        <w:rPr>
          <w:sz w:val="22"/>
          <w:szCs w:val="22"/>
        </w:rPr>
        <w:t>SharePoint site</w:t>
      </w:r>
      <w:r>
        <w:rPr>
          <w:sz w:val="22"/>
          <w:szCs w:val="22"/>
        </w:rPr>
        <w:t>s</w:t>
      </w:r>
      <w:r w:rsidRPr="5306CE21">
        <w:rPr>
          <w:sz w:val="22"/>
          <w:szCs w:val="22"/>
        </w:rPr>
        <w:t xml:space="preserve"> with restricted access to select HUD staff.</w:t>
      </w:r>
      <w:r>
        <w:rPr>
          <w:sz w:val="22"/>
          <w:szCs w:val="22"/>
        </w:rPr>
        <w:t xml:space="preserve"> </w:t>
      </w:r>
      <w:r w:rsidRPr="5306CE21">
        <w:rPr>
          <w:sz w:val="22"/>
          <w:szCs w:val="22"/>
        </w:rPr>
        <w:t>Logistics will be handled by select</w:t>
      </w:r>
      <w:r>
        <w:rPr>
          <w:sz w:val="22"/>
          <w:szCs w:val="22"/>
        </w:rPr>
        <w:t xml:space="preserve"> </w:t>
      </w:r>
      <w:r w:rsidRPr="5306CE21">
        <w:rPr>
          <w:sz w:val="22"/>
          <w:szCs w:val="22"/>
        </w:rPr>
        <w:t>REAC staff</w:t>
      </w:r>
      <w:r>
        <w:rPr>
          <w:sz w:val="22"/>
          <w:szCs w:val="22"/>
        </w:rPr>
        <w:t xml:space="preserve"> trained and dedicated to the RVI project and operations</w:t>
      </w:r>
      <w:r w:rsidRPr="00E04EDF">
        <w:rPr>
          <w:sz w:val="22"/>
          <w:szCs w:val="22"/>
        </w:rPr>
        <w:t>.</w:t>
      </w:r>
      <w:r w:rsidRPr="5306CE21">
        <w:rPr>
          <w:sz w:val="22"/>
          <w:szCs w:val="22"/>
        </w:rPr>
        <w:t xml:space="preserve">  </w:t>
      </w:r>
      <w:r w:rsidRPr="00E04EDF" w:rsidR="00561575">
        <w:rPr>
          <w:sz w:val="22"/>
          <w:szCs w:val="22"/>
        </w:rPr>
        <w:t xml:space="preserve">The </w:t>
      </w:r>
      <w:r w:rsidRPr="00E04EDF" w:rsidR="00840F4C">
        <w:rPr>
          <w:sz w:val="22"/>
          <w:szCs w:val="22"/>
        </w:rPr>
        <w:t>d</w:t>
      </w:r>
      <w:r w:rsidRPr="00E04EDF" w:rsidR="00C1166A">
        <w:rPr>
          <w:sz w:val="22"/>
          <w:szCs w:val="22"/>
        </w:rPr>
        <w:t xml:space="preserve">isclosure </w:t>
      </w:r>
      <w:r w:rsidRPr="00E04EDF" w:rsidR="00840F4C">
        <w:rPr>
          <w:sz w:val="22"/>
          <w:szCs w:val="22"/>
        </w:rPr>
        <w:t>agreement</w:t>
      </w:r>
      <w:r w:rsidRPr="00E04EDF" w:rsidR="00C1166A">
        <w:rPr>
          <w:sz w:val="22"/>
          <w:szCs w:val="22"/>
        </w:rPr>
        <w:t xml:space="preserve"> will be </w:t>
      </w:r>
      <w:r w:rsidRPr="00E04EDF" w:rsidR="00F062C3">
        <w:rPr>
          <w:sz w:val="22"/>
          <w:szCs w:val="22"/>
        </w:rPr>
        <w:t xml:space="preserve">securely </w:t>
      </w:r>
      <w:r w:rsidRPr="00E04EDF" w:rsidR="00C1166A">
        <w:rPr>
          <w:sz w:val="22"/>
          <w:szCs w:val="22"/>
        </w:rPr>
        <w:t xml:space="preserve">uploaded into RAPID 4.0 </w:t>
      </w:r>
      <w:r w:rsidRPr="00E04EDF" w:rsidR="00DF1162">
        <w:rPr>
          <w:sz w:val="22"/>
          <w:szCs w:val="22"/>
        </w:rPr>
        <w:t>and transferred t</w:t>
      </w:r>
      <w:r w:rsidRPr="00E04EDF" w:rsidR="002E3262">
        <w:rPr>
          <w:sz w:val="22"/>
          <w:szCs w:val="22"/>
        </w:rPr>
        <w:t>o</w:t>
      </w:r>
      <w:r w:rsidRPr="00E04EDF" w:rsidR="00DF1162">
        <w:rPr>
          <w:sz w:val="22"/>
          <w:szCs w:val="22"/>
        </w:rPr>
        <w:t xml:space="preserve"> HUD’s secure systems.</w:t>
      </w:r>
    </w:p>
    <w:p w:rsidR="004802B3" w:rsidP="004802B3" w:rsidRDefault="004802B3" w14:paraId="24721E5E" w14:textId="77777777">
      <w:r w:rsidRPr="5306CE21">
        <w:rPr>
          <w:sz w:val="22"/>
          <w:szCs w:val="22"/>
        </w:rPr>
        <w:t xml:space="preserve"> </w:t>
      </w:r>
    </w:p>
    <w:p w:rsidR="004802B3" w:rsidP="004802B3" w:rsidRDefault="004802B3" w14:paraId="4903BAA3" w14:textId="5A1D62AA">
      <w:pPr>
        <w:ind w:left="360" w:firstLine="360"/>
      </w:pPr>
      <w:r w:rsidRPr="5306CE21">
        <w:rPr>
          <w:sz w:val="22"/>
          <w:szCs w:val="22"/>
        </w:rPr>
        <w:t xml:space="preserve">Analysis: The data about the checklist and survey responses will be aggregated to </w:t>
      </w:r>
      <w:r>
        <w:rPr>
          <w:sz w:val="22"/>
          <w:szCs w:val="22"/>
        </w:rPr>
        <w:t>provide</w:t>
      </w:r>
      <w:r w:rsidRPr="5306CE21">
        <w:rPr>
          <w:sz w:val="22"/>
          <w:szCs w:val="22"/>
        </w:rPr>
        <w:t xml:space="preserve"> a sample of properties to be inspected from the M</w:t>
      </w:r>
      <w:r>
        <w:rPr>
          <w:sz w:val="22"/>
          <w:szCs w:val="22"/>
        </w:rPr>
        <w:t>F</w:t>
      </w:r>
      <w:r w:rsidRPr="5306CE21">
        <w:rPr>
          <w:sz w:val="22"/>
          <w:szCs w:val="22"/>
        </w:rPr>
        <w:t xml:space="preserve"> and P</w:t>
      </w:r>
      <w:r>
        <w:rPr>
          <w:sz w:val="22"/>
          <w:szCs w:val="22"/>
        </w:rPr>
        <w:t xml:space="preserve">H </w:t>
      </w:r>
      <w:r w:rsidRPr="5306CE21">
        <w:rPr>
          <w:sz w:val="22"/>
          <w:szCs w:val="22"/>
        </w:rPr>
        <w:t xml:space="preserve">programs using the UPCS and NSPIRE inspection </w:t>
      </w:r>
      <w:r>
        <w:rPr>
          <w:sz w:val="22"/>
          <w:szCs w:val="22"/>
        </w:rPr>
        <w:t xml:space="preserve">RVI and RV CQA </w:t>
      </w:r>
      <w:r w:rsidRPr="5306CE21">
        <w:rPr>
          <w:sz w:val="22"/>
          <w:szCs w:val="22"/>
        </w:rPr>
        <w:t xml:space="preserve">protocols. </w:t>
      </w:r>
      <w:r w:rsidR="008A2509">
        <w:rPr>
          <w:sz w:val="22"/>
          <w:szCs w:val="22"/>
        </w:rPr>
        <w:t xml:space="preserve">This analysis will be limited to </w:t>
      </w:r>
      <w:r w:rsidR="00334853">
        <w:rPr>
          <w:sz w:val="22"/>
          <w:szCs w:val="22"/>
        </w:rPr>
        <w:t>a cross section of RVIs to be used for continuous process improvement.</w:t>
      </w:r>
      <w:r w:rsidRPr="5306CE21">
        <w:rPr>
          <w:sz w:val="22"/>
          <w:szCs w:val="22"/>
        </w:rPr>
        <w:t xml:space="preserve"> </w:t>
      </w:r>
    </w:p>
    <w:p w:rsidR="004802B3" w:rsidP="004802B3" w:rsidRDefault="004802B3" w14:paraId="2F1BEBCA" w14:textId="77777777">
      <w:r w:rsidRPr="5306CE21">
        <w:rPr>
          <w:sz w:val="22"/>
          <w:szCs w:val="22"/>
        </w:rPr>
        <w:t xml:space="preserve"> </w:t>
      </w:r>
    </w:p>
    <w:p w:rsidRPr="00D20C3B" w:rsidR="004802B3" w:rsidP="004802B3" w:rsidRDefault="004802B3" w14:paraId="5D315F6D" w14:textId="09BC0F81">
      <w:pPr>
        <w:ind w:left="360" w:firstLine="360"/>
        <w:rPr>
          <w:sz w:val="22"/>
          <w:szCs w:val="22"/>
        </w:rPr>
      </w:pPr>
      <w:r w:rsidRPr="0047229D">
        <w:rPr>
          <w:sz w:val="22"/>
          <w:szCs w:val="22"/>
        </w:rPr>
        <w:t>Risks and Mitigations:</w:t>
      </w:r>
      <w:r w:rsidRPr="4E582AEB">
        <w:rPr>
          <w:sz w:val="22"/>
          <w:szCs w:val="22"/>
        </w:rPr>
        <w:t xml:space="preserve"> The risks in PHAs and POAs conducting the survey of residents</w:t>
      </w:r>
      <w:r w:rsidR="00BF20E8">
        <w:rPr>
          <w:sz w:val="22"/>
          <w:szCs w:val="22"/>
        </w:rPr>
        <w:t xml:space="preserve"> </w:t>
      </w:r>
      <w:r w:rsidR="00B904A6">
        <w:rPr>
          <w:sz w:val="22"/>
          <w:szCs w:val="22"/>
        </w:rPr>
        <w:t xml:space="preserve">are </w:t>
      </w:r>
      <w:proofErr w:type="gramStart"/>
      <w:r w:rsidR="00B904A6">
        <w:rPr>
          <w:sz w:val="22"/>
          <w:szCs w:val="22"/>
        </w:rPr>
        <w:t xml:space="preserve">that </w:t>
      </w:r>
      <w:r w:rsidR="00BF20E8">
        <w:rPr>
          <w:sz w:val="22"/>
          <w:szCs w:val="22"/>
        </w:rPr>
        <w:t xml:space="preserve"> it</w:t>
      </w:r>
      <w:proofErr w:type="gramEnd"/>
      <w:r w:rsidRPr="4E582AEB">
        <w:rPr>
          <w:sz w:val="22"/>
          <w:szCs w:val="22"/>
        </w:rPr>
        <w:t xml:space="preserve"> may result in low response rates</w:t>
      </w:r>
      <w:r w:rsidRPr="2B14C5A3" w:rsidR="6C24AF6A">
        <w:rPr>
          <w:sz w:val="22"/>
          <w:szCs w:val="22"/>
        </w:rPr>
        <w:t xml:space="preserve"> because of</w:t>
      </w:r>
      <w:r w:rsidRPr="4E582AEB">
        <w:rPr>
          <w:sz w:val="22"/>
          <w:szCs w:val="22"/>
        </w:rPr>
        <w:t xml:space="preserve"> residents' </w:t>
      </w:r>
      <w:r w:rsidRPr="2B14C5A3" w:rsidR="1CF93415">
        <w:rPr>
          <w:sz w:val="22"/>
          <w:szCs w:val="22"/>
        </w:rPr>
        <w:t xml:space="preserve">misperception of retaliation </w:t>
      </w:r>
      <w:r w:rsidRPr="2B14C5A3" w:rsidR="11EBD1B2">
        <w:rPr>
          <w:sz w:val="22"/>
          <w:szCs w:val="22"/>
        </w:rPr>
        <w:t>for comments</w:t>
      </w:r>
      <w:r w:rsidRPr="2B14C5A3" w:rsidR="370DBA91">
        <w:rPr>
          <w:sz w:val="22"/>
          <w:szCs w:val="22"/>
        </w:rPr>
        <w:t xml:space="preserve"> provided</w:t>
      </w:r>
      <w:r w:rsidRPr="2B14C5A3" w:rsidR="11EBD1B2">
        <w:rPr>
          <w:sz w:val="22"/>
          <w:szCs w:val="22"/>
        </w:rPr>
        <w:t xml:space="preserve">, </w:t>
      </w:r>
      <w:r w:rsidRPr="4E582AEB">
        <w:rPr>
          <w:sz w:val="22"/>
          <w:szCs w:val="22"/>
        </w:rPr>
        <w:t xml:space="preserve">or lack of interest in </w:t>
      </w:r>
      <w:r w:rsidRPr="4E582AEB">
        <w:rPr>
          <w:sz w:val="22"/>
          <w:szCs w:val="22"/>
        </w:rPr>
        <w:lastRenderedPageBreak/>
        <w:t>inspections.</w:t>
      </w:r>
      <w:r w:rsidRPr="4E582AEB" w:rsidR="00BF7137">
        <w:rPr>
          <w:sz w:val="22"/>
          <w:szCs w:val="22"/>
        </w:rPr>
        <w:t xml:space="preserve"> This may lead to </w:t>
      </w:r>
      <w:r w:rsidRPr="4E582AEB" w:rsidR="009808CC">
        <w:rPr>
          <w:sz w:val="22"/>
          <w:szCs w:val="22"/>
        </w:rPr>
        <w:t xml:space="preserve">HUD </w:t>
      </w:r>
      <w:r w:rsidRPr="4E582AEB" w:rsidR="00CB2DB3">
        <w:rPr>
          <w:sz w:val="22"/>
          <w:szCs w:val="22"/>
        </w:rPr>
        <w:t>not having access to the</w:t>
      </w:r>
      <w:r w:rsidRPr="4E582AEB" w:rsidR="00DF24E1">
        <w:rPr>
          <w:sz w:val="22"/>
          <w:szCs w:val="22"/>
        </w:rPr>
        <w:t xml:space="preserve"> unit.</w:t>
      </w:r>
      <w:r w:rsidRPr="4E582AEB">
        <w:rPr>
          <w:sz w:val="22"/>
          <w:szCs w:val="22"/>
        </w:rPr>
        <w:t xml:space="preserve"> HUD will </w:t>
      </w:r>
      <w:r w:rsidRPr="4E582AEB" w:rsidR="001B3AB8">
        <w:rPr>
          <w:sz w:val="22"/>
          <w:szCs w:val="22"/>
        </w:rPr>
        <w:t xml:space="preserve">mitigate </w:t>
      </w:r>
      <w:r w:rsidRPr="2B14C5A3" w:rsidR="6C24AF6A">
        <w:rPr>
          <w:sz w:val="22"/>
          <w:szCs w:val="22"/>
        </w:rPr>
        <w:t>th</w:t>
      </w:r>
      <w:r w:rsidRPr="2B14C5A3" w:rsidR="34488CD1">
        <w:rPr>
          <w:sz w:val="22"/>
          <w:szCs w:val="22"/>
        </w:rPr>
        <w:t xml:space="preserve">ese potential </w:t>
      </w:r>
      <w:r w:rsidRPr="2B14C5A3" w:rsidR="54366289">
        <w:rPr>
          <w:sz w:val="22"/>
          <w:szCs w:val="22"/>
        </w:rPr>
        <w:t>risk</w:t>
      </w:r>
      <w:r w:rsidRPr="2B14C5A3" w:rsidR="34488CD1">
        <w:rPr>
          <w:sz w:val="22"/>
          <w:szCs w:val="22"/>
        </w:rPr>
        <w:t>s</w:t>
      </w:r>
      <w:r w:rsidRPr="2B14C5A3" w:rsidR="54366289">
        <w:rPr>
          <w:sz w:val="22"/>
          <w:szCs w:val="22"/>
        </w:rPr>
        <w:t xml:space="preserve"> </w:t>
      </w:r>
      <w:r w:rsidRPr="2B14C5A3" w:rsidR="6C24AF6A">
        <w:rPr>
          <w:sz w:val="22"/>
          <w:szCs w:val="22"/>
        </w:rPr>
        <w:t xml:space="preserve">by </w:t>
      </w:r>
      <w:r w:rsidRPr="2B14C5A3" w:rsidR="7F7884C9">
        <w:rPr>
          <w:sz w:val="22"/>
          <w:szCs w:val="22"/>
        </w:rPr>
        <w:t>providing virtual trainings for the PHA, POAs, residents and Proxies,</w:t>
      </w:r>
      <w:r w:rsidRPr="4E582AEB">
        <w:rPr>
          <w:sz w:val="22"/>
          <w:szCs w:val="22"/>
        </w:rPr>
        <w:t xml:space="preserve"> encouraging all POAs and PHAs to gather survey responses from residents and Proxies and send all responses in a batch email to RVI@hud.gov. If low response rates persist for residents, HUD REAC will craft an invitation letter for the PHA and POA that utilize</w:t>
      </w:r>
      <w:r w:rsidRPr="4E582AEB" w:rsidR="0058163E">
        <w:rPr>
          <w:sz w:val="22"/>
          <w:szCs w:val="22"/>
        </w:rPr>
        <w:t>s</w:t>
      </w:r>
      <w:r w:rsidRPr="4E582AEB">
        <w:rPr>
          <w:sz w:val="22"/>
          <w:szCs w:val="22"/>
        </w:rPr>
        <w:t xml:space="preserve"> infographics to highlight the necessary equipment, roles, and responsibilities of the Proxy in the RVI or RV CQA process and its benefits to the ensuring resident health and safety during and after the pandemic. The letter will be provided to the PHA and the POA at the time of scheduling the RVI or RV CQA.</w:t>
      </w:r>
      <w:r w:rsidRPr="4E582AEB" w:rsidR="00B55F69">
        <w:rPr>
          <w:sz w:val="22"/>
          <w:szCs w:val="22"/>
        </w:rPr>
        <w:t xml:space="preserve"> If HUD cannot </w:t>
      </w:r>
      <w:r w:rsidRPr="4E582AEB" w:rsidR="003A0CF4">
        <w:rPr>
          <w:sz w:val="22"/>
          <w:szCs w:val="22"/>
        </w:rPr>
        <w:t xml:space="preserve">meet its sample for resident-assisted RVIs, </w:t>
      </w:r>
      <w:r w:rsidRPr="4E582AEB" w:rsidR="005A4D67">
        <w:rPr>
          <w:sz w:val="22"/>
          <w:szCs w:val="22"/>
        </w:rPr>
        <w:t>HUD will alternatively conduct an on-site inspection</w:t>
      </w:r>
      <w:r w:rsidRPr="0047229D" w:rsidR="005A4D67">
        <w:rPr>
          <w:sz w:val="22"/>
          <w:szCs w:val="22"/>
        </w:rPr>
        <w:t xml:space="preserve">. </w:t>
      </w:r>
      <w:r w:rsidRPr="00D20C3B" w:rsidR="005A4D67">
        <w:rPr>
          <w:sz w:val="22"/>
          <w:szCs w:val="22"/>
        </w:rPr>
        <w:t xml:space="preserve">The risk involving persons with disabilities in RVIs is increased risk of injury. </w:t>
      </w:r>
      <w:r w:rsidRPr="00D20C3B" w:rsidR="00E50CEE">
        <w:rPr>
          <w:sz w:val="22"/>
          <w:szCs w:val="22"/>
        </w:rPr>
        <w:t xml:space="preserve">The mitigation for this risk is if the person cannot meet the physical requirements, </w:t>
      </w:r>
      <w:r w:rsidRPr="00D20C3B" w:rsidR="052F57F0">
        <w:rPr>
          <w:sz w:val="22"/>
          <w:szCs w:val="22"/>
        </w:rPr>
        <w:t>REAC’s inspector</w:t>
      </w:r>
      <w:r w:rsidRPr="00D20C3B" w:rsidR="00E50CEE">
        <w:rPr>
          <w:sz w:val="22"/>
          <w:szCs w:val="22"/>
        </w:rPr>
        <w:t xml:space="preserve"> will </w:t>
      </w:r>
      <w:r w:rsidRPr="00D20C3B" w:rsidR="052F57F0">
        <w:rPr>
          <w:sz w:val="22"/>
          <w:szCs w:val="22"/>
        </w:rPr>
        <w:t>identify an alternate proxy or revert to</w:t>
      </w:r>
      <w:r w:rsidRPr="00D20C3B" w:rsidR="00E50CEE">
        <w:rPr>
          <w:sz w:val="22"/>
          <w:szCs w:val="22"/>
        </w:rPr>
        <w:t xml:space="preserve"> a </w:t>
      </w:r>
      <w:r w:rsidRPr="00D20C3B" w:rsidR="052F57F0">
        <w:rPr>
          <w:sz w:val="22"/>
          <w:szCs w:val="22"/>
        </w:rPr>
        <w:t>traditional on-site inspection protocol</w:t>
      </w:r>
      <w:r w:rsidRPr="00D20C3B" w:rsidR="00AC4D6F">
        <w:rPr>
          <w:sz w:val="22"/>
          <w:szCs w:val="22"/>
        </w:rPr>
        <w:t xml:space="preserve"> </w:t>
      </w:r>
      <w:r w:rsidRPr="00D20C3B" w:rsidR="00FD6C6A">
        <w:rPr>
          <w:sz w:val="22"/>
          <w:szCs w:val="22"/>
        </w:rPr>
        <w:t xml:space="preserve">which </w:t>
      </w:r>
      <w:r w:rsidRPr="00D20C3B" w:rsidR="00D703E4">
        <w:rPr>
          <w:sz w:val="22"/>
          <w:szCs w:val="22"/>
        </w:rPr>
        <w:t>does not require a resident for a different unit</w:t>
      </w:r>
      <w:r w:rsidRPr="00D20C3B" w:rsidR="052F57F0">
        <w:rPr>
          <w:sz w:val="22"/>
          <w:szCs w:val="22"/>
        </w:rPr>
        <w:t>.</w:t>
      </w:r>
      <w:r w:rsidRPr="00D20C3B" w:rsidR="00E50CEE">
        <w:rPr>
          <w:sz w:val="22"/>
          <w:szCs w:val="22"/>
        </w:rPr>
        <w:t xml:space="preserve"> </w:t>
      </w:r>
      <w:r w:rsidRPr="00D20C3B" w:rsidR="005A4D67">
        <w:rPr>
          <w:sz w:val="22"/>
          <w:szCs w:val="22"/>
        </w:rPr>
        <w:t xml:space="preserve">The risk involving accommodating persons with limited English proficiency is </w:t>
      </w:r>
      <w:r w:rsidRPr="00D20C3B" w:rsidR="00E50CEE">
        <w:rPr>
          <w:sz w:val="22"/>
          <w:szCs w:val="22"/>
        </w:rPr>
        <w:t>the timely identification of an int</w:t>
      </w:r>
      <w:r w:rsidRPr="00D20C3B" w:rsidR="009F4F4C">
        <w:rPr>
          <w:sz w:val="22"/>
          <w:szCs w:val="22"/>
        </w:rPr>
        <w:t>erpreter. The mitigation for this risk is if</w:t>
      </w:r>
      <w:r w:rsidRPr="00D20C3B" w:rsidR="00E50CEE">
        <w:rPr>
          <w:sz w:val="22"/>
          <w:szCs w:val="22"/>
        </w:rPr>
        <w:t xml:space="preserve">, </w:t>
      </w:r>
      <w:r w:rsidRPr="00D20C3B" w:rsidR="052F57F0">
        <w:rPr>
          <w:sz w:val="22"/>
          <w:szCs w:val="22"/>
        </w:rPr>
        <w:t>REAC’s inspector cannot find an interpreter for the inspection, the inspector will identify an alternate proxy or revert to a traditional on-site inspection protocol</w:t>
      </w:r>
      <w:r w:rsidRPr="00D20C3B" w:rsidR="00AC4D6F">
        <w:rPr>
          <w:sz w:val="22"/>
          <w:szCs w:val="22"/>
        </w:rPr>
        <w:t xml:space="preserve"> </w:t>
      </w:r>
      <w:r w:rsidRPr="00D20C3B" w:rsidR="00FD6C6A">
        <w:rPr>
          <w:sz w:val="22"/>
          <w:szCs w:val="22"/>
        </w:rPr>
        <w:t xml:space="preserve">which </w:t>
      </w:r>
      <w:r w:rsidRPr="00D20C3B" w:rsidR="00D703E4">
        <w:rPr>
          <w:sz w:val="22"/>
          <w:szCs w:val="22"/>
        </w:rPr>
        <w:t>does not require a resident</w:t>
      </w:r>
      <w:r w:rsidRPr="00D20C3B" w:rsidR="052F57F0">
        <w:rPr>
          <w:sz w:val="22"/>
          <w:szCs w:val="22"/>
        </w:rPr>
        <w:t>. Every effort will be made to accommodate resident circumstances. However, the role of the proxy is voluntary, and it is the REAC inspector’s job to complete an inspection. If the circumstances surrounding the proxy does not support efficient completion of the inspection, the inspector will revert to a traditional on-site inspection.</w:t>
      </w:r>
    </w:p>
    <w:p w:rsidR="004802B3" w:rsidP="004802B3" w:rsidRDefault="004802B3" w14:paraId="4A26B788" w14:textId="77777777">
      <w:r w:rsidRPr="5306CE21">
        <w:rPr>
          <w:sz w:val="22"/>
          <w:szCs w:val="22"/>
        </w:rPr>
        <w:t xml:space="preserve"> </w:t>
      </w:r>
    </w:p>
    <w:p w:rsidR="004802B3" w:rsidP="004802B3" w:rsidRDefault="004802B3" w14:paraId="4A5BBB91" w14:textId="2875C169">
      <w:pPr>
        <w:ind w:left="360" w:firstLine="360"/>
        <w:rPr>
          <w:sz w:val="22"/>
          <w:szCs w:val="22"/>
        </w:rPr>
      </w:pPr>
      <w:r w:rsidRPr="5306CE21">
        <w:rPr>
          <w:sz w:val="22"/>
          <w:szCs w:val="22"/>
        </w:rPr>
        <w:t>Limitations: The pre-inspection logistical checklist and survey of residents</w:t>
      </w:r>
      <w:r w:rsidR="007C4D11">
        <w:rPr>
          <w:sz w:val="22"/>
          <w:szCs w:val="22"/>
        </w:rPr>
        <w:t xml:space="preserve">, contract inspectors </w:t>
      </w:r>
      <w:r w:rsidRPr="5306CE21">
        <w:rPr>
          <w:sz w:val="22"/>
          <w:szCs w:val="22"/>
        </w:rPr>
        <w:t>and Proxies are brief and may not fully capture the concerns of residents</w:t>
      </w:r>
      <w:r w:rsidR="008723EA">
        <w:rPr>
          <w:sz w:val="22"/>
          <w:szCs w:val="22"/>
        </w:rPr>
        <w:t xml:space="preserve">, </w:t>
      </w:r>
      <w:r w:rsidRPr="00552B0A" w:rsidR="008723EA">
        <w:rPr>
          <w:sz w:val="22"/>
          <w:szCs w:val="22"/>
        </w:rPr>
        <w:t>contract inspectors</w:t>
      </w:r>
      <w:r w:rsidRPr="5306CE21">
        <w:rPr>
          <w:sz w:val="22"/>
          <w:szCs w:val="22"/>
        </w:rPr>
        <w:t xml:space="preserve"> and Proxies. To address this limitation, </w:t>
      </w:r>
      <w:r w:rsidR="00552B0A">
        <w:rPr>
          <w:sz w:val="22"/>
          <w:szCs w:val="22"/>
        </w:rPr>
        <w:t xml:space="preserve">federal </w:t>
      </w:r>
      <w:r>
        <w:rPr>
          <w:sz w:val="22"/>
          <w:szCs w:val="22"/>
        </w:rPr>
        <w:t>inspectors will capture notes about their interactions with the residents</w:t>
      </w:r>
      <w:r w:rsidR="00552B0A">
        <w:rPr>
          <w:sz w:val="22"/>
          <w:szCs w:val="22"/>
        </w:rPr>
        <w:t xml:space="preserve">, contract inspectors </w:t>
      </w:r>
      <w:r>
        <w:rPr>
          <w:sz w:val="22"/>
          <w:szCs w:val="22"/>
        </w:rPr>
        <w:t>and Proxies to properly route issues</w:t>
      </w:r>
      <w:r w:rsidR="007807A7">
        <w:rPr>
          <w:sz w:val="22"/>
          <w:szCs w:val="22"/>
        </w:rPr>
        <w:t xml:space="preserve"> </w:t>
      </w:r>
      <w:r w:rsidRPr="2B14C5A3" w:rsidR="6C24AF6A">
        <w:rPr>
          <w:sz w:val="22"/>
          <w:szCs w:val="22"/>
        </w:rPr>
        <w:t>t</w:t>
      </w:r>
      <w:r w:rsidR="00D33558">
        <w:rPr>
          <w:sz w:val="22"/>
          <w:szCs w:val="22"/>
        </w:rPr>
        <w:t>hrough</w:t>
      </w:r>
      <w:r w:rsidRPr="2B14C5A3" w:rsidR="6C24AF6A">
        <w:rPr>
          <w:sz w:val="22"/>
          <w:szCs w:val="22"/>
        </w:rPr>
        <w:t xml:space="preserve"> </w:t>
      </w:r>
      <w:r w:rsidRPr="2B14C5A3" w:rsidR="3741C1A5">
        <w:rPr>
          <w:sz w:val="22"/>
          <w:szCs w:val="22"/>
        </w:rPr>
        <w:t xml:space="preserve">the </w:t>
      </w:r>
      <w:hyperlink w:history="1" r:id="rId44">
        <w:r w:rsidRPr="2B14C5A3" w:rsidR="3741C1A5">
          <w:rPr>
            <w:rStyle w:val="Hyperlink"/>
            <w:sz w:val="22"/>
            <w:szCs w:val="22"/>
          </w:rPr>
          <w:t>RVI@hud.gov</w:t>
        </w:r>
      </w:hyperlink>
      <w:r w:rsidRPr="2B14C5A3" w:rsidR="3741C1A5">
        <w:rPr>
          <w:sz w:val="22"/>
          <w:szCs w:val="22"/>
        </w:rPr>
        <w:t xml:space="preserve"> mailbox and create a Frequently Asked Questions and a lessons-learned tool that can be shared with PHAs and POAs</w:t>
      </w:r>
      <w:r w:rsidR="0033230A">
        <w:rPr>
          <w:sz w:val="22"/>
          <w:szCs w:val="22"/>
        </w:rPr>
        <w:t>.</w:t>
      </w:r>
    </w:p>
    <w:p w:rsidR="004802B3" w:rsidP="004802B3" w:rsidRDefault="004802B3" w14:paraId="3C377761" w14:textId="77777777">
      <w:r w:rsidRPr="5306CE21">
        <w:rPr>
          <w:sz w:val="22"/>
          <w:szCs w:val="22"/>
        </w:rPr>
        <w:t xml:space="preserve"> </w:t>
      </w:r>
    </w:p>
    <w:p w:rsidR="004802B3" w:rsidP="004802B3" w:rsidRDefault="004802B3" w14:paraId="36EB8594" w14:textId="10C2001B">
      <w:pPr>
        <w:ind w:left="360" w:firstLine="360"/>
      </w:pPr>
      <w:r w:rsidRPr="5306CE21">
        <w:rPr>
          <w:sz w:val="22"/>
          <w:szCs w:val="22"/>
        </w:rPr>
        <w:t xml:space="preserve">Findings: The findings of the checklist and surveys will be used to determine site readiness for an RVI </w:t>
      </w:r>
      <w:r>
        <w:rPr>
          <w:sz w:val="22"/>
          <w:szCs w:val="22"/>
        </w:rPr>
        <w:t xml:space="preserve">or RV CQA </w:t>
      </w:r>
      <w:r w:rsidRPr="5306CE21">
        <w:rPr>
          <w:sz w:val="22"/>
          <w:szCs w:val="22"/>
        </w:rPr>
        <w:t>and will be used to plan for</w:t>
      </w:r>
      <w:r>
        <w:rPr>
          <w:sz w:val="22"/>
          <w:szCs w:val="22"/>
        </w:rPr>
        <w:t xml:space="preserve"> and</w:t>
      </w:r>
      <w:r w:rsidRPr="5306CE21">
        <w:rPr>
          <w:sz w:val="22"/>
          <w:szCs w:val="22"/>
        </w:rPr>
        <w:t xml:space="preserve"> improve RVIs</w:t>
      </w:r>
      <w:r>
        <w:rPr>
          <w:sz w:val="22"/>
          <w:szCs w:val="22"/>
        </w:rPr>
        <w:t xml:space="preserve"> and RV CQAs</w:t>
      </w:r>
      <w:r w:rsidRPr="5306CE21">
        <w:rPr>
          <w:sz w:val="22"/>
          <w:szCs w:val="22"/>
        </w:rPr>
        <w:t xml:space="preserve"> over time. All findings will be used to determine which site</w:t>
      </w:r>
      <w:r>
        <w:rPr>
          <w:sz w:val="22"/>
          <w:szCs w:val="22"/>
        </w:rPr>
        <w:t>s</w:t>
      </w:r>
      <w:r w:rsidRPr="5306CE21">
        <w:rPr>
          <w:sz w:val="22"/>
          <w:szCs w:val="22"/>
        </w:rPr>
        <w:t xml:space="preserve"> and HOHs, if needed</w:t>
      </w:r>
      <w:r>
        <w:rPr>
          <w:sz w:val="22"/>
          <w:szCs w:val="22"/>
        </w:rPr>
        <w:t>,</w:t>
      </w:r>
      <w:r w:rsidRPr="5306CE21">
        <w:rPr>
          <w:sz w:val="22"/>
          <w:szCs w:val="22"/>
        </w:rPr>
        <w:t xml:space="preserve"> are good candidates for an RVI</w:t>
      </w:r>
      <w:r>
        <w:rPr>
          <w:sz w:val="22"/>
          <w:szCs w:val="22"/>
        </w:rPr>
        <w:t xml:space="preserve"> or RV CQA</w:t>
      </w:r>
      <w:r w:rsidRPr="5306CE21">
        <w:rPr>
          <w:sz w:val="22"/>
          <w:szCs w:val="22"/>
        </w:rPr>
        <w:t xml:space="preserve"> and how to improve the </w:t>
      </w:r>
      <w:r w:rsidR="00625D5C">
        <w:rPr>
          <w:sz w:val="22"/>
          <w:szCs w:val="22"/>
        </w:rPr>
        <w:t xml:space="preserve">user </w:t>
      </w:r>
      <w:r w:rsidRPr="5306CE21">
        <w:rPr>
          <w:sz w:val="22"/>
          <w:szCs w:val="22"/>
        </w:rPr>
        <w:t>experience of the</w:t>
      </w:r>
      <w:r>
        <w:rPr>
          <w:sz w:val="22"/>
          <w:szCs w:val="22"/>
        </w:rPr>
        <w:t xml:space="preserve"> supporting</w:t>
      </w:r>
      <w:r w:rsidRPr="5306CE21">
        <w:rPr>
          <w:sz w:val="22"/>
          <w:szCs w:val="22"/>
        </w:rPr>
        <w:t xml:space="preserve"> Prox</w:t>
      </w:r>
      <w:r w:rsidR="00B674FC">
        <w:rPr>
          <w:sz w:val="22"/>
          <w:szCs w:val="22"/>
        </w:rPr>
        <w:t>y</w:t>
      </w:r>
      <w:r w:rsidR="00E27E26">
        <w:rPr>
          <w:sz w:val="22"/>
          <w:szCs w:val="22"/>
        </w:rPr>
        <w:t xml:space="preserve"> and </w:t>
      </w:r>
      <w:r w:rsidR="0052446F">
        <w:rPr>
          <w:sz w:val="22"/>
          <w:szCs w:val="22"/>
        </w:rPr>
        <w:t>participating contract inspector</w:t>
      </w:r>
      <w:r w:rsidRPr="5306CE21">
        <w:rPr>
          <w:sz w:val="22"/>
          <w:szCs w:val="22"/>
        </w:rPr>
        <w:t xml:space="preserve">. Results from the checklist and </w:t>
      </w:r>
      <w:r>
        <w:rPr>
          <w:sz w:val="22"/>
          <w:szCs w:val="22"/>
        </w:rPr>
        <w:t xml:space="preserve">resident </w:t>
      </w:r>
      <w:r w:rsidRPr="5306CE21">
        <w:rPr>
          <w:sz w:val="22"/>
          <w:szCs w:val="22"/>
        </w:rPr>
        <w:t xml:space="preserve">survey will be used on the day of the REAC inspection. </w:t>
      </w:r>
      <w:r w:rsidRPr="00016494" w:rsidR="00392A78">
        <w:rPr>
          <w:sz w:val="22"/>
          <w:szCs w:val="22"/>
        </w:rPr>
        <w:t>The</w:t>
      </w:r>
      <w:r w:rsidRPr="00AD63E8" w:rsidR="00392A78">
        <w:rPr>
          <w:sz w:val="22"/>
          <w:szCs w:val="22"/>
        </w:rPr>
        <w:t xml:space="preserve"> </w:t>
      </w:r>
      <w:r w:rsidRPr="00AD63E8" w:rsidR="00B5598C">
        <w:rPr>
          <w:sz w:val="22"/>
          <w:szCs w:val="22"/>
        </w:rPr>
        <w:t>d</w:t>
      </w:r>
      <w:r w:rsidRPr="00AD63E8" w:rsidR="00392A78">
        <w:rPr>
          <w:sz w:val="22"/>
          <w:szCs w:val="22"/>
        </w:rPr>
        <w:t xml:space="preserve">isclosure </w:t>
      </w:r>
      <w:r w:rsidRPr="00AD63E8" w:rsidR="00B5598C">
        <w:rPr>
          <w:sz w:val="22"/>
          <w:szCs w:val="22"/>
        </w:rPr>
        <w:t>agreement</w:t>
      </w:r>
      <w:r w:rsidRPr="00AD63E8" w:rsidR="00392A78">
        <w:rPr>
          <w:sz w:val="22"/>
          <w:szCs w:val="22"/>
        </w:rPr>
        <w:t xml:space="preserve"> will not be used </w:t>
      </w:r>
      <w:r w:rsidRPr="00AD63E8" w:rsidR="006E200C">
        <w:rPr>
          <w:sz w:val="22"/>
          <w:szCs w:val="22"/>
        </w:rPr>
        <w:t>for data analysis.</w:t>
      </w:r>
    </w:p>
    <w:p w:rsidR="004802B3" w:rsidP="004802B3" w:rsidRDefault="004802B3" w14:paraId="0470413B" w14:textId="77777777">
      <w:r w:rsidRPr="5306CE21">
        <w:rPr>
          <w:sz w:val="22"/>
          <w:szCs w:val="22"/>
        </w:rPr>
        <w:t xml:space="preserve"> </w:t>
      </w:r>
    </w:p>
    <w:p w:rsidR="004802B3" w:rsidP="004802B3" w:rsidRDefault="004802B3" w14:paraId="61832C54" w14:textId="2138F058">
      <w:pPr>
        <w:ind w:left="360" w:firstLine="360"/>
      </w:pPr>
      <w:r w:rsidRPr="5306CE21">
        <w:rPr>
          <w:sz w:val="22"/>
          <w:szCs w:val="22"/>
        </w:rPr>
        <w:t>Conclusions: HUD will be able to determine the RVI</w:t>
      </w:r>
      <w:r>
        <w:rPr>
          <w:sz w:val="22"/>
          <w:szCs w:val="22"/>
        </w:rPr>
        <w:t xml:space="preserve"> or RV CQA</w:t>
      </w:r>
      <w:r w:rsidRPr="5306CE21">
        <w:rPr>
          <w:sz w:val="22"/>
          <w:szCs w:val="22"/>
        </w:rPr>
        <w:t xml:space="preserve"> readiness of PHAs, POAs, Proxies, and residents’ willingness and ability to participate in assessing the conditions of HUD-assisted housing.</w:t>
      </w:r>
      <w:r w:rsidR="00684E88">
        <w:rPr>
          <w:sz w:val="22"/>
          <w:szCs w:val="22"/>
        </w:rPr>
        <w:t xml:space="preserve"> Using the survey of contract inspectors, HUD will be able to</w:t>
      </w:r>
      <w:r w:rsidR="007C2307">
        <w:rPr>
          <w:sz w:val="22"/>
          <w:szCs w:val="22"/>
        </w:rPr>
        <w:t xml:space="preserve"> conduct monitoring and oversight of contract inspectors’ compliance with </w:t>
      </w:r>
      <w:r w:rsidR="006E418A">
        <w:rPr>
          <w:sz w:val="22"/>
          <w:szCs w:val="22"/>
        </w:rPr>
        <w:t>REAC inspection standards.</w:t>
      </w:r>
    </w:p>
    <w:p w:rsidR="004802B3" w:rsidP="004802B3" w:rsidRDefault="004802B3" w14:paraId="00487FB1" w14:textId="77777777">
      <w:r w:rsidRPr="5306CE21">
        <w:rPr>
          <w:sz w:val="22"/>
          <w:szCs w:val="22"/>
        </w:rPr>
        <w:t xml:space="preserve"> </w:t>
      </w:r>
    </w:p>
    <w:p w:rsidR="004802B3" w:rsidP="004802B3" w:rsidRDefault="004802B3" w14:paraId="78574F5C" w14:textId="519324F2">
      <w:pPr>
        <w:ind w:left="360" w:firstLine="360"/>
      </w:pPr>
      <w:r w:rsidRPr="5306CE21">
        <w:rPr>
          <w:sz w:val="22"/>
          <w:szCs w:val="22"/>
        </w:rPr>
        <w:t xml:space="preserve">Recommendations: The findings will be used to help improve the living conditions for residents who participate in HUD’s multifamily and public housing programs. </w:t>
      </w:r>
      <w:r>
        <w:rPr>
          <w:sz w:val="22"/>
          <w:szCs w:val="22"/>
        </w:rPr>
        <w:t xml:space="preserve">Recommendations will also be used to </w:t>
      </w:r>
      <w:r w:rsidR="0023326F">
        <w:rPr>
          <w:sz w:val="22"/>
          <w:szCs w:val="22"/>
        </w:rPr>
        <w:t>continuously improve</w:t>
      </w:r>
      <w:r>
        <w:rPr>
          <w:sz w:val="22"/>
          <w:szCs w:val="22"/>
        </w:rPr>
        <w:t xml:space="preserve"> RVIs and RV CQAs into the inspection programs administered by REAC.</w:t>
      </w:r>
    </w:p>
    <w:p w:rsidR="004802B3" w:rsidP="004802B3" w:rsidRDefault="004802B3" w14:paraId="488C871E" w14:textId="77777777">
      <w:r w:rsidRPr="5306CE21">
        <w:rPr>
          <w:sz w:val="22"/>
          <w:szCs w:val="22"/>
        </w:rPr>
        <w:t xml:space="preserve"> </w:t>
      </w:r>
    </w:p>
    <w:p w:rsidR="004802B3" w:rsidP="004802B3" w:rsidRDefault="004802B3" w14:paraId="52285427" w14:textId="5485B748">
      <w:pPr>
        <w:ind w:left="360" w:firstLine="360"/>
      </w:pPr>
      <w:r w:rsidRPr="5306CE21">
        <w:rPr>
          <w:sz w:val="22"/>
          <w:szCs w:val="22"/>
        </w:rPr>
        <w:t xml:space="preserve">Next Steps: </w:t>
      </w:r>
      <w:r>
        <w:rPr>
          <w:sz w:val="22"/>
          <w:szCs w:val="22"/>
        </w:rPr>
        <w:t>The Checklist and s</w:t>
      </w:r>
      <w:r w:rsidRPr="5306CE21">
        <w:rPr>
          <w:sz w:val="22"/>
          <w:szCs w:val="22"/>
        </w:rPr>
        <w:t>urvey findings will be compiled, de-identified (if needed), analyzed, and reported in aggregate to appropriate HUD staff only. This will allow HUD to conduct RVIs</w:t>
      </w:r>
      <w:r>
        <w:rPr>
          <w:sz w:val="22"/>
          <w:szCs w:val="22"/>
        </w:rPr>
        <w:t xml:space="preserve"> and RV CQAs</w:t>
      </w:r>
      <w:r w:rsidRPr="5306CE21">
        <w:rPr>
          <w:sz w:val="22"/>
          <w:szCs w:val="22"/>
        </w:rPr>
        <w:t xml:space="preserve"> over time and identify health and safety concerns and prompt action to address them</w:t>
      </w:r>
      <w:r w:rsidR="006A44D4">
        <w:rPr>
          <w:sz w:val="22"/>
          <w:szCs w:val="22"/>
        </w:rPr>
        <w:t xml:space="preserve"> which will ultimately result on improved, </w:t>
      </w:r>
      <w:r w:rsidR="008D6C6C">
        <w:rPr>
          <w:sz w:val="22"/>
          <w:szCs w:val="22"/>
        </w:rPr>
        <w:t xml:space="preserve">and safe </w:t>
      </w:r>
      <w:r w:rsidR="006A44D4">
        <w:rPr>
          <w:sz w:val="22"/>
          <w:szCs w:val="22"/>
        </w:rPr>
        <w:t xml:space="preserve">housing for the </w:t>
      </w:r>
      <w:r w:rsidR="008D6C6C">
        <w:rPr>
          <w:sz w:val="22"/>
          <w:szCs w:val="22"/>
        </w:rPr>
        <w:t>families assisted</w:t>
      </w:r>
      <w:r w:rsidRPr="5306CE21">
        <w:rPr>
          <w:sz w:val="22"/>
          <w:szCs w:val="22"/>
        </w:rPr>
        <w:t xml:space="preserve">.  </w:t>
      </w:r>
    </w:p>
    <w:p w:rsidRPr="00277F95" w:rsidR="004802B3" w:rsidP="004802B3" w:rsidRDefault="004802B3" w14:paraId="7031363B" w14:textId="77777777">
      <w:pPr>
        <w:rPr>
          <w:color w:val="000000"/>
          <w:sz w:val="18"/>
        </w:rPr>
      </w:pPr>
      <w:r w:rsidRPr="5306CE21">
        <w:rPr>
          <w:sz w:val="22"/>
          <w:szCs w:val="22"/>
        </w:rPr>
        <w:t xml:space="preserve"> </w:t>
      </w:r>
    </w:p>
    <w:p w:rsidRPr="00277F95" w:rsidR="004802B3" w:rsidP="004802B3" w:rsidRDefault="004802B3" w14:paraId="2AFA5C03" w14:textId="77777777">
      <w:pPr>
        <w:keepLines/>
        <w:tabs>
          <w:tab w:val="left" w:pos="360"/>
        </w:tabs>
        <w:spacing w:after="80"/>
        <w:ind w:left="360" w:hanging="360"/>
        <w:rPr>
          <w:color w:val="000000"/>
          <w:sz w:val="22"/>
        </w:rPr>
      </w:pPr>
      <w:r w:rsidRPr="00F24499">
        <w:rPr>
          <w:b/>
          <w:bCs/>
          <w:color w:val="000000"/>
          <w:sz w:val="18"/>
        </w:rPr>
        <w:t>3.</w:t>
      </w:r>
      <w:r w:rsidRPr="00F24499">
        <w:rPr>
          <w:b/>
          <w:bCs/>
          <w:color w:val="000000"/>
          <w:sz w:val="18"/>
        </w:rPr>
        <w:tab/>
      </w:r>
      <w:r w:rsidRPr="007F1440">
        <w:rPr>
          <w:b/>
          <w:bCs/>
          <w:color w:val="000000"/>
          <w:sz w:val="22"/>
          <w:szCs w:val="22"/>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 (item 13b1 of OMB form 83-i).</w:t>
      </w:r>
    </w:p>
    <w:p w:rsidR="004802B3" w:rsidP="004802B3" w:rsidRDefault="004802B3" w14:paraId="61A8AC30" w14:textId="0EAB7F8A">
      <w:pPr>
        <w:tabs>
          <w:tab w:val="left" w:pos="360"/>
        </w:tabs>
        <w:spacing w:after="80"/>
        <w:ind w:left="360"/>
        <w:rPr>
          <w:color w:val="000000" w:themeColor="text1"/>
          <w:sz w:val="22"/>
          <w:szCs w:val="22"/>
        </w:rPr>
      </w:pPr>
      <w:r>
        <w:rPr>
          <w:color w:val="000000" w:themeColor="text1"/>
          <w:sz w:val="22"/>
          <w:szCs w:val="22"/>
        </w:rPr>
        <w:tab/>
      </w:r>
      <w:r w:rsidRPr="5306CE21">
        <w:rPr>
          <w:color w:val="000000" w:themeColor="text1"/>
          <w:sz w:val="22"/>
          <w:szCs w:val="22"/>
        </w:rPr>
        <w:t>Because HUD does not currently collect the email and phone numbers of</w:t>
      </w:r>
      <w:r w:rsidR="003D55CE">
        <w:rPr>
          <w:color w:val="000000" w:themeColor="text1"/>
          <w:sz w:val="22"/>
          <w:szCs w:val="22"/>
        </w:rPr>
        <w:t xml:space="preserve"> </w:t>
      </w:r>
      <w:r w:rsidR="007C22C1">
        <w:rPr>
          <w:color w:val="000000" w:themeColor="text1"/>
          <w:sz w:val="22"/>
          <w:szCs w:val="22"/>
        </w:rPr>
        <w:t>POAs and</w:t>
      </w:r>
      <w:r w:rsidRPr="5306CE21">
        <w:rPr>
          <w:color w:val="000000" w:themeColor="text1"/>
          <w:sz w:val="22"/>
          <w:szCs w:val="22"/>
        </w:rPr>
        <w:t xml:space="preserve"> residents living in HUD-assisted housing</w:t>
      </w:r>
      <w:r>
        <w:rPr>
          <w:color w:val="000000" w:themeColor="text1"/>
          <w:sz w:val="22"/>
          <w:szCs w:val="22"/>
        </w:rPr>
        <w:t>,</w:t>
      </w:r>
      <w:r w:rsidRPr="5306CE21">
        <w:rPr>
          <w:color w:val="000000" w:themeColor="text1"/>
          <w:sz w:val="22"/>
          <w:szCs w:val="22"/>
        </w:rPr>
        <w:t xml:space="preserve"> HUD requests authority to require the PHAs and POAs manage the surveys and send the </w:t>
      </w:r>
      <w:r>
        <w:rPr>
          <w:color w:val="000000" w:themeColor="text1"/>
          <w:sz w:val="22"/>
          <w:szCs w:val="22"/>
        </w:rPr>
        <w:t xml:space="preserve">batched </w:t>
      </w:r>
      <w:r w:rsidRPr="5306CE21">
        <w:rPr>
          <w:color w:val="000000" w:themeColor="text1"/>
          <w:sz w:val="22"/>
          <w:szCs w:val="22"/>
        </w:rPr>
        <w:t>results back to HUD</w:t>
      </w:r>
      <w:r w:rsidR="006F6839">
        <w:rPr>
          <w:color w:val="000000" w:themeColor="text1"/>
          <w:sz w:val="22"/>
          <w:szCs w:val="22"/>
        </w:rPr>
        <w:t xml:space="preserve"> via email</w:t>
      </w:r>
      <w:r w:rsidRPr="5306CE21">
        <w:rPr>
          <w:color w:val="000000" w:themeColor="text1"/>
          <w:sz w:val="22"/>
          <w:szCs w:val="22"/>
        </w:rPr>
        <w:t xml:space="preserve"> without any PII such as name, email and/or phone.</w:t>
      </w:r>
      <w:r>
        <w:rPr>
          <w:color w:val="000000" w:themeColor="text1"/>
          <w:sz w:val="22"/>
          <w:szCs w:val="22"/>
        </w:rPr>
        <w:t xml:space="preserve"> However, if PHAs and POAs utilize residents as the Proxy for RVIs </w:t>
      </w:r>
      <w:r w:rsidRPr="0056352D">
        <w:rPr>
          <w:color w:val="000000" w:themeColor="text1"/>
          <w:sz w:val="22"/>
          <w:szCs w:val="22"/>
        </w:rPr>
        <w:t>or RV CQA,</w:t>
      </w:r>
      <w:r>
        <w:rPr>
          <w:color w:val="000000" w:themeColor="text1"/>
          <w:sz w:val="22"/>
          <w:szCs w:val="22"/>
        </w:rPr>
        <w:t xml:space="preserve"> that individual’s name and signature will be</w:t>
      </w:r>
      <w:r w:rsidRPr="5306CE21">
        <w:rPr>
          <w:color w:val="000000" w:themeColor="text1"/>
          <w:sz w:val="22"/>
          <w:szCs w:val="22"/>
        </w:rPr>
        <w:t xml:space="preserve"> </w:t>
      </w:r>
      <w:r>
        <w:rPr>
          <w:color w:val="000000" w:themeColor="text1"/>
          <w:sz w:val="22"/>
          <w:szCs w:val="22"/>
        </w:rPr>
        <w:t>collected</w:t>
      </w:r>
      <w:r w:rsidR="00946050">
        <w:rPr>
          <w:color w:val="000000" w:themeColor="text1"/>
          <w:sz w:val="22"/>
          <w:szCs w:val="22"/>
        </w:rPr>
        <w:t xml:space="preserve"> </w:t>
      </w:r>
      <w:r w:rsidR="007A433E">
        <w:rPr>
          <w:color w:val="000000" w:themeColor="text1"/>
          <w:sz w:val="22"/>
          <w:szCs w:val="22"/>
        </w:rPr>
        <w:t xml:space="preserve">on the </w:t>
      </w:r>
      <w:r w:rsidRPr="0056352D" w:rsidR="007A433E">
        <w:rPr>
          <w:color w:val="000000" w:themeColor="text1"/>
          <w:sz w:val="22"/>
          <w:szCs w:val="22"/>
        </w:rPr>
        <w:t>disclosure agreement</w:t>
      </w:r>
      <w:r w:rsidRPr="0056352D">
        <w:rPr>
          <w:color w:val="000000" w:themeColor="text1"/>
          <w:sz w:val="22"/>
          <w:szCs w:val="22"/>
        </w:rPr>
        <w:t>.</w:t>
      </w:r>
      <w:r w:rsidRPr="0056352D" w:rsidR="006E4932">
        <w:rPr>
          <w:color w:val="000000" w:themeColor="text1"/>
          <w:sz w:val="22"/>
          <w:szCs w:val="22"/>
        </w:rPr>
        <w:t xml:space="preserve"> T</w:t>
      </w:r>
      <w:r w:rsidR="006E4932">
        <w:rPr>
          <w:color w:val="000000" w:themeColor="text1"/>
          <w:sz w:val="22"/>
          <w:szCs w:val="22"/>
        </w:rPr>
        <w:t xml:space="preserve">he disclosure agreement </w:t>
      </w:r>
      <w:r w:rsidR="002734A8">
        <w:rPr>
          <w:color w:val="000000" w:themeColor="text1"/>
          <w:sz w:val="22"/>
          <w:szCs w:val="22"/>
        </w:rPr>
        <w:t xml:space="preserve">does not collect </w:t>
      </w:r>
      <w:r w:rsidR="00014531">
        <w:rPr>
          <w:color w:val="000000" w:themeColor="text1"/>
          <w:sz w:val="22"/>
          <w:szCs w:val="22"/>
        </w:rPr>
        <w:t>personally i</w:t>
      </w:r>
      <w:r w:rsidR="00FE22CD">
        <w:rPr>
          <w:color w:val="000000" w:themeColor="text1"/>
          <w:sz w:val="22"/>
          <w:szCs w:val="22"/>
        </w:rPr>
        <w:t>dentifiable property information about the resident</w:t>
      </w:r>
      <w:r w:rsidR="0002238C">
        <w:rPr>
          <w:color w:val="000000" w:themeColor="text1"/>
          <w:sz w:val="22"/>
          <w:szCs w:val="22"/>
        </w:rPr>
        <w:t xml:space="preserve"> </w:t>
      </w:r>
      <w:r w:rsidR="00962B52">
        <w:rPr>
          <w:color w:val="000000" w:themeColor="text1"/>
          <w:sz w:val="22"/>
          <w:szCs w:val="22"/>
        </w:rPr>
        <w:lastRenderedPageBreak/>
        <w:t>or the POA</w:t>
      </w:r>
      <w:r w:rsidR="00FE22CD">
        <w:rPr>
          <w:color w:val="000000" w:themeColor="text1"/>
          <w:sz w:val="22"/>
          <w:szCs w:val="22"/>
        </w:rPr>
        <w:t>.</w:t>
      </w:r>
      <w:r>
        <w:rPr>
          <w:color w:val="000000" w:themeColor="text1"/>
          <w:sz w:val="22"/>
          <w:szCs w:val="22"/>
        </w:rPr>
        <w:t xml:space="preserve"> </w:t>
      </w:r>
      <w:r w:rsidRPr="5306CE21">
        <w:rPr>
          <w:color w:val="000000" w:themeColor="text1"/>
          <w:sz w:val="22"/>
          <w:szCs w:val="22"/>
        </w:rPr>
        <w:t xml:space="preserve">PHAs and POAs can easily disseminate the questions and send the de-identified </w:t>
      </w:r>
      <w:r w:rsidR="00BF4662">
        <w:rPr>
          <w:color w:val="000000" w:themeColor="text1"/>
          <w:sz w:val="22"/>
          <w:szCs w:val="22"/>
        </w:rPr>
        <w:t xml:space="preserve">survey </w:t>
      </w:r>
      <w:r w:rsidRPr="5306CE21">
        <w:rPr>
          <w:color w:val="000000" w:themeColor="text1"/>
          <w:sz w:val="22"/>
          <w:szCs w:val="22"/>
        </w:rPr>
        <w:t>information back to HUD via email. It is estimated that by having PHAs and POAs collect and share the data</w:t>
      </w:r>
      <w:r w:rsidR="003C4E35">
        <w:rPr>
          <w:color w:val="000000" w:themeColor="text1"/>
          <w:sz w:val="22"/>
          <w:szCs w:val="22"/>
        </w:rPr>
        <w:t xml:space="preserve"> with HUD</w:t>
      </w:r>
      <w:r w:rsidRPr="5306CE21">
        <w:rPr>
          <w:color w:val="000000" w:themeColor="text1"/>
          <w:sz w:val="22"/>
          <w:szCs w:val="22"/>
        </w:rPr>
        <w:t xml:space="preserve">, HUD REAC will increase its ability to reach a higher proportion of residents and Proxies with computers and smart devices.  </w:t>
      </w:r>
    </w:p>
    <w:p w:rsidR="004802B3" w:rsidP="004802B3" w:rsidRDefault="004802B3" w14:paraId="1EE2AA1F" w14:textId="77777777">
      <w:pPr>
        <w:tabs>
          <w:tab w:val="left" w:pos="360"/>
        </w:tabs>
        <w:ind w:left="360" w:hanging="360"/>
        <w:rPr>
          <w:color w:val="000000"/>
          <w:sz w:val="18"/>
        </w:rPr>
      </w:pPr>
    </w:p>
    <w:p w:rsidRPr="00F24499" w:rsidR="004802B3" w:rsidP="004802B3" w:rsidRDefault="004802B3" w14:paraId="78A52453" w14:textId="77777777">
      <w:pPr>
        <w:keepLines/>
        <w:tabs>
          <w:tab w:val="left" w:pos="360"/>
        </w:tabs>
        <w:spacing w:after="80"/>
        <w:ind w:left="360" w:hanging="360"/>
        <w:rPr>
          <w:b/>
          <w:bCs/>
          <w:color w:val="000000"/>
          <w:sz w:val="22"/>
        </w:rPr>
      </w:pPr>
      <w:r w:rsidRPr="5306CE21">
        <w:rPr>
          <w:b/>
          <w:bCs/>
          <w:color w:val="000000" w:themeColor="text1"/>
          <w:sz w:val="18"/>
          <w:szCs w:val="18"/>
        </w:rPr>
        <w:t>4.</w:t>
      </w:r>
      <w:r>
        <w:tab/>
      </w:r>
      <w:r w:rsidRPr="5306CE21">
        <w:rPr>
          <w:b/>
          <w:bCs/>
          <w:color w:val="000000" w:themeColor="text1"/>
          <w:sz w:val="22"/>
          <w:szCs w:val="22"/>
        </w:rPr>
        <w:t>Describe efforts to identify duplication. Show specifically why any similar information already available cannot be used or modified for use for the purposes described in Item 2 above.</w:t>
      </w:r>
    </w:p>
    <w:p w:rsidR="004802B3" w:rsidP="00575DB2" w:rsidRDefault="004802B3" w14:paraId="726F85C7" w14:textId="74226CBD">
      <w:pPr>
        <w:tabs>
          <w:tab w:val="left" w:pos="360"/>
        </w:tabs>
        <w:spacing w:after="80" w:line="259" w:lineRule="auto"/>
        <w:ind w:left="720"/>
        <w:rPr>
          <w:color w:val="000000" w:themeColor="text1"/>
          <w:sz w:val="22"/>
          <w:szCs w:val="22"/>
        </w:rPr>
      </w:pPr>
      <w:r>
        <w:rPr>
          <w:color w:val="000000" w:themeColor="text1"/>
          <w:sz w:val="22"/>
          <w:szCs w:val="22"/>
        </w:rPr>
        <w:tab/>
      </w:r>
      <w:r w:rsidR="00AA7BA7">
        <w:rPr>
          <w:color w:val="000000" w:themeColor="text1"/>
          <w:sz w:val="22"/>
          <w:szCs w:val="22"/>
        </w:rPr>
        <w:t>Currently</w:t>
      </w:r>
      <w:r w:rsidRPr="5306CE21">
        <w:rPr>
          <w:color w:val="000000" w:themeColor="text1"/>
          <w:sz w:val="22"/>
          <w:szCs w:val="22"/>
        </w:rPr>
        <w:t>, HUD REAC does not formally collect information about HUD-assisted housing RVI</w:t>
      </w:r>
      <w:r>
        <w:rPr>
          <w:color w:val="000000" w:themeColor="text1"/>
          <w:sz w:val="22"/>
          <w:szCs w:val="22"/>
        </w:rPr>
        <w:t xml:space="preserve"> or RV CQA</w:t>
      </w:r>
      <w:r w:rsidRPr="5306CE21">
        <w:rPr>
          <w:color w:val="000000" w:themeColor="text1"/>
          <w:sz w:val="22"/>
          <w:szCs w:val="22"/>
        </w:rPr>
        <w:t xml:space="preserve"> readiness</w:t>
      </w:r>
      <w:r>
        <w:rPr>
          <w:color w:val="000000" w:themeColor="text1"/>
          <w:sz w:val="22"/>
          <w:szCs w:val="22"/>
        </w:rPr>
        <w:t>,</w:t>
      </w:r>
      <w:r w:rsidRPr="5306CE21">
        <w:rPr>
          <w:color w:val="000000" w:themeColor="text1"/>
          <w:sz w:val="22"/>
          <w:szCs w:val="22"/>
        </w:rPr>
        <w:t xml:space="preserve"> residents’ willingness and readiness to assist with RVIs</w:t>
      </w:r>
      <w:r>
        <w:rPr>
          <w:color w:val="000000" w:themeColor="text1"/>
          <w:sz w:val="22"/>
          <w:szCs w:val="22"/>
        </w:rPr>
        <w:t xml:space="preserve"> or RV CQAs,</w:t>
      </w:r>
      <w:r w:rsidRPr="5306CE21">
        <w:rPr>
          <w:color w:val="000000" w:themeColor="text1"/>
          <w:sz w:val="22"/>
          <w:szCs w:val="22"/>
        </w:rPr>
        <w:t xml:space="preserve"> or the experiences of Proxies </w:t>
      </w:r>
      <w:r w:rsidR="003C02BC">
        <w:rPr>
          <w:color w:val="000000" w:themeColor="text1"/>
          <w:sz w:val="22"/>
          <w:szCs w:val="22"/>
        </w:rPr>
        <w:t xml:space="preserve">or contract inspectors </w:t>
      </w:r>
      <w:r w:rsidRPr="5306CE21">
        <w:rPr>
          <w:color w:val="000000" w:themeColor="text1"/>
          <w:sz w:val="22"/>
          <w:szCs w:val="22"/>
        </w:rPr>
        <w:t>during an RVI</w:t>
      </w:r>
      <w:r>
        <w:rPr>
          <w:color w:val="000000" w:themeColor="text1"/>
          <w:sz w:val="22"/>
          <w:szCs w:val="22"/>
        </w:rPr>
        <w:t xml:space="preserve"> or RV CQA</w:t>
      </w:r>
      <w:r w:rsidR="0028763D">
        <w:rPr>
          <w:color w:val="000000" w:themeColor="text1"/>
          <w:sz w:val="22"/>
          <w:szCs w:val="22"/>
        </w:rPr>
        <w:t xml:space="preserve"> </w:t>
      </w:r>
      <w:r w:rsidRPr="005F2292" w:rsidR="0028763D">
        <w:rPr>
          <w:color w:val="000000" w:themeColor="text1"/>
          <w:sz w:val="22"/>
          <w:szCs w:val="22"/>
        </w:rPr>
        <w:t>or a disc</w:t>
      </w:r>
      <w:r w:rsidRPr="005F2292" w:rsidR="00790A7A">
        <w:rPr>
          <w:color w:val="000000" w:themeColor="text1"/>
          <w:sz w:val="22"/>
          <w:szCs w:val="22"/>
        </w:rPr>
        <w:t>losure agreement</w:t>
      </w:r>
      <w:r w:rsidRPr="005F2292">
        <w:rPr>
          <w:color w:val="000000" w:themeColor="text1"/>
          <w:sz w:val="22"/>
          <w:szCs w:val="22"/>
        </w:rPr>
        <w:t>.</w:t>
      </w:r>
      <w:r w:rsidRPr="5306CE21">
        <w:rPr>
          <w:color w:val="000000" w:themeColor="text1"/>
          <w:sz w:val="22"/>
          <w:szCs w:val="22"/>
        </w:rPr>
        <w:t xml:space="preserve"> The American Housing Survey does not collect information about HUD-assisted residents’ ability and willingness to participate in an RVI</w:t>
      </w:r>
      <w:r>
        <w:rPr>
          <w:color w:val="000000" w:themeColor="text1"/>
          <w:sz w:val="22"/>
          <w:szCs w:val="22"/>
        </w:rPr>
        <w:t xml:space="preserve"> or RV CQA</w:t>
      </w:r>
      <w:r w:rsidRPr="5306CE21">
        <w:rPr>
          <w:color w:val="000000" w:themeColor="text1"/>
          <w:sz w:val="22"/>
          <w:szCs w:val="22"/>
        </w:rPr>
        <w:t>. Also, HUD does not have the authority to collect HUD-assisted residents’ email or phone on the</w:t>
      </w:r>
      <w:r>
        <w:rPr>
          <w:color w:val="000000" w:themeColor="text1"/>
          <w:sz w:val="22"/>
          <w:szCs w:val="22"/>
        </w:rPr>
        <w:t xml:space="preserve"> forms HUD-</w:t>
      </w:r>
      <w:r w:rsidRPr="5306CE21">
        <w:rPr>
          <w:color w:val="000000" w:themeColor="text1"/>
          <w:sz w:val="22"/>
          <w:szCs w:val="22"/>
        </w:rPr>
        <w:t>500</w:t>
      </w:r>
      <w:r>
        <w:rPr>
          <w:color w:val="000000" w:themeColor="text1"/>
          <w:sz w:val="22"/>
          <w:szCs w:val="22"/>
        </w:rPr>
        <w:t>5</w:t>
      </w:r>
      <w:r w:rsidRPr="5306CE21">
        <w:rPr>
          <w:color w:val="000000" w:themeColor="text1"/>
          <w:sz w:val="22"/>
          <w:szCs w:val="22"/>
        </w:rPr>
        <w:t xml:space="preserve">9 or </w:t>
      </w:r>
      <w:r>
        <w:rPr>
          <w:color w:val="000000" w:themeColor="text1"/>
          <w:sz w:val="22"/>
          <w:szCs w:val="22"/>
        </w:rPr>
        <w:t>HUD-</w:t>
      </w:r>
      <w:r w:rsidRPr="5306CE21">
        <w:rPr>
          <w:color w:val="000000" w:themeColor="text1"/>
          <w:sz w:val="22"/>
          <w:szCs w:val="22"/>
        </w:rPr>
        <w:t>500</w:t>
      </w:r>
      <w:r>
        <w:rPr>
          <w:color w:val="000000" w:themeColor="text1"/>
          <w:sz w:val="22"/>
          <w:szCs w:val="22"/>
        </w:rPr>
        <w:t>5</w:t>
      </w:r>
      <w:r w:rsidRPr="5306CE21">
        <w:rPr>
          <w:color w:val="000000" w:themeColor="text1"/>
          <w:sz w:val="22"/>
          <w:szCs w:val="22"/>
        </w:rPr>
        <w:t>8</w:t>
      </w:r>
      <w:r>
        <w:rPr>
          <w:color w:val="000000" w:themeColor="text1"/>
          <w:sz w:val="22"/>
          <w:szCs w:val="22"/>
        </w:rPr>
        <w:t>, so</w:t>
      </w:r>
      <w:r w:rsidRPr="5306CE21">
        <w:rPr>
          <w:color w:val="000000" w:themeColor="text1"/>
          <w:sz w:val="22"/>
          <w:szCs w:val="22"/>
        </w:rPr>
        <w:t xml:space="preserve"> data </w:t>
      </w:r>
      <w:r>
        <w:rPr>
          <w:color w:val="000000" w:themeColor="text1"/>
          <w:sz w:val="22"/>
          <w:szCs w:val="22"/>
        </w:rPr>
        <w:t>cannot be pulled from these sources</w:t>
      </w:r>
      <w:r w:rsidRPr="5306CE21">
        <w:rPr>
          <w:color w:val="000000" w:themeColor="text1"/>
          <w:sz w:val="22"/>
          <w:szCs w:val="22"/>
        </w:rPr>
        <w:t xml:space="preserve">.   </w:t>
      </w:r>
    </w:p>
    <w:p w:rsidR="004802B3" w:rsidP="004802B3" w:rsidRDefault="004802B3" w14:paraId="3B6C066C" w14:textId="77777777">
      <w:pPr>
        <w:tabs>
          <w:tab w:val="left" w:pos="360"/>
        </w:tabs>
        <w:ind w:left="360" w:hanging="360"/>
        <w:rPr>
          <w:color w:val="000000"/>
          <w:sz w:val="18"/>
        </w:rPr>
      </w:pPr>
    </w:p>
    <w:p w:rsidRPr="00F24499" w:rsidR="004802B3" w:rsidP="004802B3" w:rsidRDefault="004802B3" w14:paraId="3A3F4310" w14:textId="77777777">
      <w:pPr>
        <w:keepLines/>
        <w:tabs>
          <w:tab w:val="left" w:pos="360"/>
        </w:tabs>
        <w:spacing w:after="80"/>
        <w:ind w:left="360" w:hanging="360"/>
        <w:rPr>
          <w:b/>
          <w:bCs/>
          <w:color w:val="000000"/>
          <w:sz w:val="22"/>
        </w:rPr>
      </w:pPr>
      <w:r w:rsidRPr="5306CE21">
        <w:rPr>
          <w:b/>
          <w:bCs/>
          <w:color w:val="000000" w:themeColor="text1"/>
          <w:sz w:val="18"/>
          <w:szCs w:val="18"/>
        </w:rPr>
        <w:t>5.</w:t>
      </w:r>
      <w:r>
        <w:tab/>
      </w:r>
      <w:r w:rsidRPr="00331404">
        <w:rPr>
          <w:b/>
          <w:bCs/>
          <w:color w:val="000000" w:themeColor="text1"/>
          <w:sz w:val="22"/>
          <w:szCs w:val="22"/>
        </w:rPr>
        <w:t>Does the collection of information impact small businesses or other small entities (item 5 of OMB form 83-i)?  Describe any methods used to minimize burden.</w:t>
      </w:r>
    </w:p>
    <w:p w:rsidR="004802B3" w:rsidP="00575DB2" w:rsidRDefault="004802B3" w14:paraId="27FC90E2" w14:textId="597B3B5D">
      <w:pPr>
        <w:tabs>
          <w:tab w:val="left" w:pos="360"/>
        </w:tabs>
        <w:spacing w:after="80"/>
        <w:ind w:left="720"/>
        <w:rPr>
          <w:color w:val="000000" w:themeColor="text1"/>
          <w:sz w:val="22"/>
          <w:szCs w:val="22"/>
        </w:rPr>
      </w:pPr>
      <w:r>
        <w:rPr>
          <w:color w:val="000000" w:themeColor="text1"/>
          <w:sz w:val="22"/>
          <w:szCs w:val="22"/>
        </w:rPr>
        <w:tab/>
      </w:r>
      <w:r w:rsidRPr="00FB3131">
        <w:rPr>
          <w:color w:val="000000" w:themeColor="text1"/>
          <w:sz w:val="22"/>
          <w:szCs w:val="22"/>
        </w:rPr>
        <w:t xml:space="preserve">This </w:t>
      </w:r>
      <w:r w:rsidR="004A1304">
        <w:rPr>
          <w:color w:val="000000" w:themeColor="text1"/>
          <w:sz w:val="22"/>
          <w:szCs w:val="22"/>
        </w:rPr>
        <w:t xml:space="preserve">Information </w:t>
      </w:r>
      <w:r w:rsidR="00335954">
        <w:rPr>
          <w:color w:val="000000" w:themeColor="text1"/>
          <w:sz w:val="22"/>
          <w:szCs w:val="22"/>
        </w:rPr>
        <w:t>C</w:t>
      </w:r>
      <w:r w:rsidR="004A1304">
        <w:rPr>
          <w:color w:val="000000" w:themeColor="text1"/>
          <w:sz w:val="22"/>
          <w:szCs w:val="22"/>
        </w:rPr>
        <w:t>ollection Request (</w:t>
      </w:r>
      <w:r w:rsidRPr="00FB3131">
        <w:rPr>
          <w:color w:val="000000" w:themeColor="text1"/>
          <w:sz w:val="22"/>
          <w:szCs w:val="22"/>
        </w:rPr>
        <w:t>ICR</w:t>
      </w:r>
      <w:r w:rsidR="004A1304">
        <w:rPr>
          <w:color w:val="000000" w:themeColor="text1"/>
          <w:sz w:val="22"/>
          <w:szCs w:val="22"/>
        </w:rPr>
        <w:t>)</w:t>
      </w:r>
      <w:r w:rsidRPr="00FB3131">
        <w:rPr>
          <w:color w:val="000000" w:themeColor="text1"/>
          <w:sz w:val="22"/>
          <w:szCs w:val="22"/>
        </w:rPr>
        <w:t xml:space="preserve"> to collect RVI and RV CQA checklist information</w:t>
      </w:r>
      <w:r w:rsidRPr="00FB3131" w:rsidR="002D39E6">
        <w:rPr>
          <w:color w:val="000000" w:themeColor="text1"/>
          <w:sz w:val="22"/>
          <w:szCs w:val="22"/>
        </w:rPr>
        <w:t xml:space="preserve">, the </w:t>
      </w:r>
      <w:r w:rsidRPr="00FB3131">
        <w:rPr>
          <w:color w:val="000000" w:themeColor="text1"/>
          <w:sz w:val="22"/>
          <w:szCs w:val="22"/>
        </w:rPr>
        <w:t>resident and Proxy survey</w:t>
      </w:r>
      <w:r w:rsidR="000C3689">
        <w:rPr>
          <w:color w:val="000000" w:themeColor="text1"/>
          <w:sz w:val="22"/>
          <w:szCs w:val="22"/>
        </w:rPr>
        <w:t xml:space="preserve">, </w:t>
      </w:r>
      <w:r w:rsidR="00273119">
        <w:rPr>
          <w:color w:val="000000" w:themeColor="text1"/>
          <w:sz w:val="22"/>
          <w:szCs w:val="22"/>
        </w:rPr>
        <w:t>the survey of contract inspector</w:t>
      </w:r>
      <w:r w:rsidR="009E7F32">
        <w:rPr>
          <w:color w:val="000000" w:themeColor="text1"/>
          <w:sz w:val="22"/>
          <w:szCs w:val="22"/>
        </w:rPr>
        <w:t>s</w:t>
      </w:r>
      <w:r w:rsidRPr="00FB3131" w:rsidR="00F11CCD">
        <w:rPr>
          <w:color w:val="000000" w:themeColor="text1"/>
          <w:sz w:val="22"/>
          <w:szCs w:val="22"/>
        </w:rPr>
        <w:t xml:space="preserve"> as well as the </w:t>
      </w:r>
      <w:r w:rsidRPr="00FB3131" w:rsidR="00790A7A">
        <w:rPr>
          <w:color w:val="000000" w:themeColor="text1"/>
          <w:sz w:val="22"/>
          <w:szCs w:val="22"/>
        </w:rPr>
        <w:t>d</w:t>
      </w:r>
      <w:r w:rsidRPr="00FB3131" w:rsidR="00F11CCD">
        <w:rPr>
          <w:color w:val="000000" w:themeColor="text1"/>
          <w:sz w:val="22"/>
          <w:szCs w:val="22"/>
        </w:rPr>
        <w:t xml:space="preserve">isclosure </w:t>
      </w:r>
      <w:r w:rsidRPr="00FB3131" w:rsidR="00790A7A">
        <w:rPr>
          <w:color w:val="000000" w:themeColor="text1"/>
          <w:sz w:val="22"/>
          <w:szCs w:val="22"/>
        </w:rPr>
        <w:t>agree</w:t>
      </w:r>
      <w:r w:rsidRPr="00FB3131" w:rsidR="001103F2">
        <w:rPr>
          <w:color w:val="000000" w:themeColor="text1"/>
          <w:sz w:val="22"/>
          <w:szCs w:val="22"/>
        </w:rPr>
        <w:t>ment</w:t>
      </w:r>
      <w:r w:rsidRPr="00FB3131">
        <w:rPr>
          <w:color w:val="000000" w:themeColor="text1"/>
          <w:sz w:val="22"/>
          <w:szCs w:val="22"/>
        </w:rPr>
        <w:t xml:space="preserve"> are part of fulfilling HUD’s core mission and should not negatively impact small businesses. HUD REAC staff discussed with small groups of PHAs and POAs how to best collaborate on completing RVIs and RV CQAs. Based on this communication and to reduce the burden on PHAs and POAs, HUD developed a voluntary process that uses standardized items that are limited to the minimum information needed to complete and learn from RVIs and RV CQAs. </w:t>
      </w:r>
      <w:r w:rsidRPr="00FB3131" w:rsidR="0011410C">
        <w:rPr>
          <w:color w:val="000000" w:themeColor="text1"/>
          <w:sz w:val="22"/>
          <w:szCs w:val="22"/>
        </w:rPr>
        <w:t>Completion of the disclosure agreement is a pre-condition</w:t>
      </w:r>
      <w:r w:rsidRPr="00FB3131" w:rsidR="003D54BA">
        <w:rPr>
          <w:color w:val="000000" w:themeColor="text1"/>
          <w:sz w:val="22"/>
          <w:szCs w:val="22"/>
        </w:rPr>
        <w:t xml:space="preserve"> for serving in the role of the Proxy.</w:t>
      </w:r>
      <w:r w:rsidRPr="00FB3131" w:rsidR="0011410C">
        <w:rPr>
          <w:color w:val="000000" w:themeColor="text1"/>
          <w:sz w:val="22"/>
          <w:szCs w:val="22"/>
        </w:rPr>
        <w:t xml:space="preserve"> </w:t>
      </w:r>
      <w:r w:rsidRPr="00FB3131">
        <w:rPr>
          <w:color w:val="000000" w:themeColor="text1"/>
          <w:sz w:val="22"/>
          <w:szCs w:val="22"/>
        </w:rPr>
        <w:t xml:space="preserve">Information will be provided to the PHAs and POAs over the phone and via email to decide how they will transfer the submitted </w:t>
      </w:r>
      <w:r w:rsidRPr="00FB3131" w:rsidR="00D71FD0">
        <w:rPr>
          <w:color w:val="000000" w:themeColor="text1"/>
          <w:sz w:val="22"/>
          <w:szCs w:val="22"/>
        </w:rPr>
        <w:t xml:space="preserve">survey </w:t>
      </w:r>
      <w:r w:rsidRPr="00FB3131">
        <w:rPr>
          <w:color w:val="000000" w:themeColor="text1"/>
          <w:sz w:val="22"/>
          <w:szCs w:val="22"/>
        </w:rPr>
        <w:t xml:space="preserve">responses back to HUD’s </w:t>
      </w:r>
      <w:hyperlink w:history="1" r:id="rId45">
        <w:r w:rsidRPr="00FB3131">
          <w:rPr>
            <w:rStyle w:val="Hyperlink"/>
            <w:sz w:val="22"/>
            <w:szCs w:val="22"/>
          </w:rPr>
          <w:t>RVI@hud.gov</w:t>
        </w:r>
      </w:hyperlink>
      <w:r w:rsidRPr="00FB3131">
        <w:rPr>
          <w:sz w:val="22"/>
          <w:szCs w:val="22"/>
        </w:rPr>
        <w:t xml:space="preserve"> email in-box</w:t>
      </w:r>
      <w:r w:rsidRPr="00FB3131" w:rsidR="00D71FD0">
        <w:rPr>
          <w:sz w:val="22"/>
          <w:szCs w:val="22"/>
        </w:rPr>
        <w:t xml:space="preserve"> and the </w:t>
      </w:r>
      <w:r w:rsidRPr="00FB3131" w:rsidR="00177E2F">
        <w:rPr>
          <w:sz w:val="22"/>
          <w:szCs w:val="22"/>
        </w:rPr>
        <w:t>In</w:t>
      </w:r>
      <w:r w:rsidRPr="00FB3131" w:rsidR="00D71FD0">
        <w:rPr>
          <w:sz w:val="22"/>
          <w:szCs w:val="22"/>
        </w:rPr>
        <w:t>spector</w:t>
      </w:r>
      <w:r w:rsidRPr="00FB3131" w:rsidR="00177E2F">
        <w:rPr>
          <w:sz w:val="22"/>
          <w:szCs w:val="22"/>
        </w:rPr>
        <w:t xml:space="preserve"> of Record</w:t>
      </w:r>
      <w:r w:rsidRPr="00FB3131" w:rsidR="00D71FD0">
        <w:rPr>
          <w:sz w:val="22"/>
          <w:szCs w:val="22"/>
        </w:rPr>
        <w:t xml:space="preserve"> will upload the dis</w:t>
      </w:r>
      <w:r w:rsidRPr="00FB3131" w:rsidR="003E0817">
        <w:rPr>
          <w:sz w:val="22"/>
          <w:szCs w:val="22"/>
        </w:rPr>
        <w:t>closure agreement into RAPID 4.0</w:t>
      </w:r>
      <w:r w:rsidRPr="00FB3131">
        <w:rPr>
          <w:color w:val="000000" w:themeColor="text1"/>
          <w:sz w:val="22"/>
          <w:szCs w:val="22"/>
        </w:rPr>
        <w:t>. PHAs and POAs will be reminded not to send PII to HUD.</w:t>
      </w:r>
      <w:r w:rsidRPr="5306CE21">
        <w:rPr>
          <w:color w:val="000000" w:themeColor="text1"/>
          <w:sz w:val="22"/>
          <w:szCs w:val="22"/>
        </w:rPr>
        <w:t xml:space="preserve"> </w:t>
      </w:r>
    </w:p>
    <w:p w:rsidR="004802B3" w:rsidP="004802B3" w:rsidRDefault="004802B3" w14:paraId="1F4F004D" w14:textId="77777777">
      <w:pPr>
        <w:tabs>
          <w:tab w:val="left" w:pos="360"/>
        </w:tabs>
        <w:ind w:left="360" w:hanging="360"/>
        <w:rPr>
          <w:color w:val="000000"/>
          <w:sz w:val="18"/>
        </w:rPr>
      </w:pPr>
    </w:p>
    <w:p w:rsidRPr="00277F95" w:rsidR="004802B3" w:rsidP="004802B3" w:rsidRDefault="004802B3" w14:paraId="34CB476A" w14:textId="77777777">
      <w:pPr>
        <w:keepLines/>
        <w:tabs>
          <w:tab w:val="left" w:pos="360"/>
        </w:tabs>
        <w:spacing w:after="80"/>
        <w:ind w:left="360" w:hanging="360"/>
        <w:rPr>
          <w:color w:val="000000"/>
          <w:sz w:val="22"/>
        </w:rPr>
      </w:pPr>
      <w:r w:rsidRPr="00F24499">
        <w:rPr>
          <w:b/>
          <w:bCs/>
          <w:color w:val="000000"/>
          <w:sz w:val="18"/>
        </w:rPr>
        <w:t>6.</w:t>
      </w:r>
      <w:r w:rsidRPr="00F24499">
        <w:rPr>
          <w:b/>
          <w:bCs/>
          <w:color w:val="000000"/>
          <w:sz w:val="18"/>
        </w:rPr>
        <w:tab/>
      </w:r>
      <w:bookmarkStart w:name="_Hlk92441074" w:id="2"/>
      <w:r w:rsidRPr="00F24499">
        <w:rPr>
          <w:b/>
          <w:bCs/>
          <w:color w:val="000000"/>
          <w:sz w:val="22"/>
        </w:rPr>
        <w:t>Describe the consequence to Federal program or policy activities if the collection is not conducted or is conducted less frequently, as well as any technical or legal obstacles to reducing burden.</w:t>
      </w:r>
      <w:bookmarkEnd w:id="2"/>
    </w:p>
    <w:p w:rsidRPr="008D2628" w:rsidR="004802B3" w:rsidP="00A951E0" w:rsidRDefault="004802B3" w14:paraId="757F853F" w14:textId="3236D0F2">
      <w:pPr>
        <w:tabs>
          <w:tab w:val="left" w:pos="360"/>
        </w:tabs>
        <w:ind w:left="720"/>
        <w:rPr>
          <w:sz w:val="22"/>
          <w:szCs w:val="22"/>
        </w:rPr>
      </w:pPr>
      <w:r>
        <w:rPr>
          <w:color w:val="000000" w:themeColor="text1"/>
          <w:sz w:val="22"/>
          <w:szCs w:val="22"/>
        </w:rPr>
        <w:tab/>
      </w:r>
      <w:r w:rsidRPr="5306CE21">
        <w:rPr>
          <w:color w:val="000000" w:themeColor="text1"/>
          <w:sz w:val="22"/>
          <w:szCs w:val="22"/>
        </w:rPr>
        <w:t>Without the information in this ICR, RVIs</w:t>
      </w:r>
      <w:r>
        <w:rPr>
          <w:color w:val="000000" w:themeColor="text1"/>
          <w:sz w:val="22"/>
          <w:szCs w:val="22"/>
        </w:rPr>
        <w:t xml:space="preserve"> and RV CQAs</w:t>
      </w:r>
      <w:r w:rsidRPr="5306CE21">
        <w:rPr>
          <w:color w:val="000000" w:themeColor="text1"/>
          <w:sz w:val="22"/>
          <w:szCs w:val="22"/>
        </w:rPr>
        <w:t xml:space="preserve"> will be difficult or even impossible to </w:t>
      </w:r>
      <w:r w:rsidR="00B33337">
        <w:rPr>
          <w:color w:val="000000" w:themeColor="text1"/>
          <w:sz w:val="22"/>
          <w:szCs w:val="22"/>
        </w:rPr>
        <w:t xml:space="preserve">assess if </w:t>
      </w:r>
      <w:r w:rsidRPr="5306CE21">
        <w:rPr>
          <w:color w:val="000000" w:themeColor="text1"/>
          <w:sz w:val="22"/>
          <w:szCs w:val="22"/>
        </w:rPr>
        <w:t>the necessary equipment</w:t>
      </w:r>
      <w:r>
        <w:rPr>
          <w:color w:val="000000" w:themeColor="text1"/>
          <w:sz w:val="22"/>
          <w:szCs w:val="22"/>
        </w:rPr>
        <w:t xml:space="preserve">, </w:t>
      </w:r>
      <w:r w:rsidR="000B36EC">
        <w:rPr>
          <w:color w:val="000000" w:themeColor="text1"/>
          <w:sz w:val="22"/>
          <w:szCs w:val="22"/>
        </w:rPr>
        <w:t xml:space="preserve">and </w:t>
      </w:r>
      <w:r w:rsidRPr="5306CE21">
        <w:rPr>
          <w:color w:val="000000" w:themeColor="text1"/>
          <w:sz w:val="22"/>
          <w:szCs w:val="22"/>
        </w:rPr>
        <w:t>human capital</w:t>
      </w:r>
      <w:r>
        <w:rPr>
          <w:color w:val="000000" w:themeColor="text1"/>
          <w:sz w:val="22"/>
          <w:szCs w:val="22"/>
        </w:rPr>
        <w:t xml:space="preserve">, </w:t>
      </w:r>
      <w:r w:rsidR="00147D8C">
        <w:rPr>
          <w:color w:val="000000" w:themeColor="text1"/>
          <w:sz w:val="22"/>
          <w:szCs w:val="22"/>
        </w:rPr>
        <w:t xml:space="preserve">are </w:t>
      </w:r>
      <w:r w:rsidRPr="3EBB337E" w:rsidR="00147D8C">
        <w:rPr>
          <w:color w:val="000000" w:themeColor="text1"/>
          <w:sz w:val="22"/>
          <w:szCs w:val="22"/>
        </w:rPr>
        <w:t xml:space="preserve">not </w:t>
      </w:r>
      <w:r w:rsidR="00147D8C">
        <w:rPr>
          <w:color w:val="000000" w:themeColor="text1"/>
          <w:sz w:val="22"/>
          <w:szCs w:val="22"/>
        </w:rPr>
        <w:t xml:space="preserve">available.  </w:t>
      </w:r>
      <w:r w:rsidRPr="008D2628">
        <w:rPr>
          <w:sz w:val="22"/>
          <w:szCs w:val="22"/>
        </w:rPr>
        <w:t xml:space="preserve">RVIs are used </w:t>
      </w:r>
      <w:r w:rsidR="006B205A">
        <w:rPr>
          <w:sz w:val="22"/>
          <w:szCs w:val="22"/>
        </w:rPr>
        <w:t xml:space="preserve">for risked-based portfolio execution </w:t>
      </w:r>
      <w:r w:rsidR="000D5B0D">
        <w:rPr>
          <w:sz w:val="22"/>
          <w:szCs w:val="22"/>
        </w:rPr>
        <w:t xml:space="preserve">or </w:t>
      </w:r>
      <w:r w:rsidR="00301ABD">
        <w:rPr>
          <w:sz w:val="22"/>
          <w:szCs w:val="22"/>
        </w:rPr>
        <w:t xml:space="preserve">when </w:t>
      </w:r>
      <w:r w:rsidRPr="008D2628">
        <w:rPr>
          <w:sz w:val="22"/>
          <w:szCs w:val="22"/>
        </w:rPr>
        <w:t>the items at a property are inaccessible, are in dangerous environments, or circumstances prevent an on-site inspection. RV</w:t>
      </w:r>
      <w:r>
        <w:rPr>
          <w:sz w:val="22"/>
          <w:szCs w:val="22"/>
        </w:rPr>
        <w:t xml:space="preserve"> </w:t>
      </w:r>
      <w:r w:rsidRPr="008D2628">
        <w:rPr>
          <w:sz w:val="22"/>
          <w:szCs w:val="22"/>
        </w:rPr>
        <w:t>CQA performance ensures that inspections are conducted within REAC standards</w:t>
      </w:r>
      <w:r w:rsidR="00171572">
        <w:rPr>
          <w:sz w:val="22"/>
          <w:szCs w:val="22"/>
        </w:rPr>
        <w:t>,</w:t>
      </w:r>
      <w:r w:rsidRPr="008D2628">
        <w:rPr>
          <w:sz w:val="22"/>
          <w:szCs w:val="22"/>
        </w:rPr>
        <w:t xml:space="preserve"> and that the Inspector of Record’s performance is acceptable. Without the ability to perform RVIs</w:t>
      </w:r>
      <w:r>
        <w:rPr>
          <w:sz w:val="22"/>
          <w:szCs w:val="22"/>
        </w:rPr>
        <w:t xml:space="preserve"> and RV CQAs</w:t>
      </w:r>
      <w:r w:rsidRPr="008D2628">
        <w:rPr>
          <w:sz w:val="22"/>
          <w:szCs w:val="22"/>
        </w:rPr>
        <w:t xml:space="preserve">, HUD may have limited ability to ensure the safety of residents’ homes. </w:t>
      </w:r>
    </w:p>
    <w:p w:rsidR="00FD2CDF" w:rsidP="00A951E0" w:rsidRDefault="004802B3" w14:paraId="6EB51F67" w14:textId="77777777">
      <w:pPr>
        <w:tabs>
          <w:tab w:val="left" w:pos="360"/>
        </w:tabs>
        <w:ind w:left="360"/>
        <w:rPr>
          <w:color w:val="000000" w:themeColor="text1"/>
          <w:sz w:val="22"/>
          <w:szCs w:val="22"/>
        </w:rPr>
      </w:pPr>
      <w:r>
        <w:rPr>
          <w:color w:val="000000" w:themeColor="text1"/>
          <w:sz w:val="22"/>
          <w:szCs w:val="22"/>
        </w:rPr>
        <w:tab/>
      </w:r>
      <w:r w:rsidRPr="5306CE21">
        <w:rPr>
          <w:color w:val="000000" w:themeColor="text1"/>
          <w:sz w:val="22"/>
          <w:szCs w:val="22"/>
        </w:rPr>
        <w:t>By collaborating with PHAs and POAs to share the tools in this ICR and collect the data</w:t>
      </w:r>
      <w:r>
        <w:rPr>
          <w:color w:val="000000" w:themeColor="text1"/>
          <w:sz w:val="22"/>
          <w:szCs w:val="22"/>
        </w:rPr>
        <w:t>,</w:t>
      </w:r>
      <w:r w:rsidRPr="5306CE21">
        <w:rPr>
          <w:color w:val="000000" w:themeColor="text1"/>
          <w:sz w:val="22"/>
          <w:szCs w:val="22"/>
        </w:rPr>
        <w:t xml:space="preserve"> they will be able to </w:t>
      </w:r>
    </w:p>
    <w:p w:rsidR="00FD2CDF" w:rsidP="00A951E0" w:rsidRDefault="00FD2CDF" w14:paraId="6C41EE04" w14:textId="77777777">
      <w:pPr>
        <w:tabs>
          <w:tab w:val="left" w:pos="360"/>
        </w:tabs>
        <w:ind w:left="360"/>
        <w:rPr>
          <w:color w:val="000000" w:themeColor="text1"/>
          <w:sz w:val="22"/>
          <w:szCs w:val="22"/>
        </w:rPr>
      </w:pPr>
      <w:r>
        <w:rPr>
          <w:color w:val="000000" w:themeColor="text1"/>
          <w:sz w:val="22"/>
          <w:szCs w:val="22"/>
        </w:rPr>
        <w:tab/>
      </w:r>
      <w:r w:rsidRPr="5306CE21" w:rsidR="004802B3">
        <w:rPr>
          <w:color w:val="000000" w:themeColor="text1"/>
          <w:sz w:val="22"/>
          <w:szCs w:val="22"/>
        </w:rPr>
        <w:t xml:space="preserve">streamline data collection from properties that meet the technology and human capital requirements. For the </w:t>
      </w:r>
    </w:p>
    <w:p w:rsidR="00FD2CDF" w:rsidP="00A951E0" w:rsidRDefault="00FD2CDF" w14:paraId="51A0DB96" w14:textId="77777777">
      <w:pPr>
        <w:tabs>
          <w:tab w:val="left" w:pos="360"/>
        </w:tabs>
        <w:ind w:left="360"/>
        <w:rPr>
          <w:color w:val="000000" w:themeColor="text1"/>
          <w:sz w:val="22"/>
          <w:szCs w:val="22"/>
        </w:rPr>
      </w:pPr>
      <w:r>
        <w:rPr>
          <w:color w:val="000000" w:themeColor="text1"/>
          <w:sz w:val="22"/>
          <w:szCs w:val="22"/>
        </w:rPr>
        <w:tab/>
      </w:r>
      <w:r w:rsidRPr="5306CE21" w:rsidR="004802B3">
        <w:rPr>
          <w:color w:val="000000" w:themeColor="text1"/>
          <w:sz w:val="22"/>
          <w:szCs w:val="22"/>
        </w:rPr>
        <w:t xml:space="preserve">surveys, MS Excel will be used to communicate questions with ease and is a common application that can be </w:t>
      </w:r>
    </w:p>
    <w:p w:rsidR="00FD2CDF" w:rsidP="00A951E0" w:rsidRDefault="00FD2CDF" w14:paraId="066CCBD5" w14:textId="77777777">
      <w:pPr>
        <w:tabs>
          <w:tab w:val="left" w:pos="360"/>
        </w:tabs>
        <w:ind w:left="360"/>
        <w:rPr>
          <w:color w:val="000000" w:themeColor="text1"/>
          <w:sz w:val="22"/>
          <w:szCs w:val="22"/>
        </w:rPr>
      </w:pPr>
      <w:r>
        <w:rPr>
          <w:color w:val="000000" w:themeColor="text1"/>
          <w:sz w:val="22"/>
          <w:szCs w:val="22"/>
        </w:rPr>
        <w:tab/>
      </w:r>
      <w:r w:rsidRPr="5306CE21" w:rsidR="004802B3">
        <w:rPr>
          <w:color w:val="000000" w:themeColor="text1"/>
          <w:sz w:val="22"/>
          <w:szCs w:val="22"/>
        </w:rPr>
        <w:t>emailed by PHAs and POAs back to HUD.</w:t>
      </w:r>
      <w:r w:rsidR="001942B0">
        <w:rPr>
          <w:color w:val="000000" w:themeColor="text1"/>
          <w:sz w:val="22"/>
          <w:szCs w:val="22"/>
        </w:rPr>
        <w:t xml:space="preserve"> </w:t>
      </w:r>
      <w:r w:rsidRPr="00503317" w:rsidR="00EF7ECF">
        <w:rPr>
          <w:color w:val="000000" w:themeColor="text1"/>
          <w:sz w:val="22"/>
          <w:szCs w:val="22"/>
        </w:rPr>
        <w:t xml:space="preserve">The disclosure agreement is </w:t>
      </w:r>
      <w:r w:rsidRPr="00503317" w:rsidR="009C06B0">
        <w:rPr>
          <w:color w:val="000000" w:themeColor="text1"/>
          <w:sz w:val="22"/>
          <w:szCs w:val="22"/>
        </w:rPr>
        <w:t>needed to assert the Proxy follows</w:t>
      </w:r>
    </w:p>
    <w:p w:rsidR="004802B3" w:rsidP="00A951E0" w:rsidRDefault="00FD2CDF" w14:paraId="3827B6A0" w14:textId="3941DCE5">
      <w:pPr>
        <w:tabs>
          <w:tab w:val="left" w:pos="360"/>
        </w:tabs>
        <w:ind w:left="360"/>
        <w:rPr>
          <w:color w:val="000000" w:themeColor="text1"/>
          <w:sz w:val="22"/>
          <w:szCs w:val="22"/>
        </w:rPr>
      </w:pPr>
      <w:r>
        <w:rPr>
          <w:color w:val="000000" w:themeColor="text1"/>
          <w:sz w:val="22"/>
          <w:szCs w:val="22"/>
        </w:rPr>
        <w:t xml:space="preserve">      </w:t>
      </w:r>
      <w:r w:rsidRPr="00503317" w:rsidR="009C06B0">
        <w:rPr>
          <w:color w:val="000000" w:themeColor="text1"/>
          <w:sz w:val="22"/>
          <w:szCs w:val="22"/>
        </w:rPr>
        <w:t xml:space="preserve">requested procedures and </w:t>
      </w:r>
      <w:r w:rsidRPr="00503317" w:rsidR="000A10B1">
        <w:rPr>
          <w:color w:val="000000" w:themeColor="text1"/>
          <w:sz w:val="22"/>
          <w:szCs w:val="22"/>
        </w:rPr>
        <w:t>provides the Inspector of Record with valid information.</w:t>
      </w:r>
    </w:p>
    <w:p w:rsidR="004802B3" w:rsidP="004802B3" w:rsidRDefault="004802B3" w14:paraId="6695F1F6" w14:textId="77777777">
      <w:pPr>
        <w:keepLines/>
        <w:tabs>
          <w:tab w:val="left" w:pos="360"/>
        </w:tabs>
        <w:spacing w:after="80"/>
        <w:ind w:left="360" w:hanging="360"/>
        <w:rPr>
          <w:color w:val="000000"/>
          <w:sz w:val="18"/>
        </w:rPr>
      </w:pPr>
    </w:p>
    <w:p w:rsidRPr="00865C62" w:rsidR="004802B3" w:rsidP="004802B3" w:rsidRDefault="004802B3" w14:paraId="21706268" w14:textId="77777777">
      <w:pPr>
        <w:numPr>
          <w:ilvl w:val="0"/>
          <w:numId w:val="2"/>
        </w:numPr>
        <w:overflowPunct/>
        <w:autoSpaceDE/>
        <w:autoSpaceDN/>
        <w:adjustRightInd/>
        <w:spacing w:after="200" w:line="276" w:lineRule="auto"/>
        <w:contextualSpacing/>
        <w:textAlignment w:val="auto"/>
        <w:rPr>
          <w:rFonts w:eastAsia="Calibri"/>
          <w:sz w:val="22"/>
          <w:szCs w:val="22"/>
        </w:rPr>
      </w:pPr>
      <w:r w:rsidRPr="00865C62">
        <w:rPr>
          <w:rFonts w:eastAsia="Calibri"/>
          <w:b/>
          <w:sz w:val="22"/>
          <w:szCs w:val="22"/>
        </w:rPr>
        <w:t>Explain any special circumstances that would cause an information to be collected in a manner:</w:t>
      </w:r>
    </w:p>
    <w:p w:rsidRPr="00881CBF" w:rsidR="004802B3" w:rsidP="004802B3" w:rsidRDefault="004802B3" w14:paraId="6F7BE2CE" w14:textId="77777777">
      <w:pPr>
        <w:keepLines/>
        <w:numPr>
          <w:ilvl w:val="0"/>
          <w:numId w:val="1"/>
        </w:numPr>
        <w:tabs>
          <w:tab w:val="left" w:pos="360"/>
        </w:tabs>
        <w:spacing w:after="80"/>
        <w:rPr>
          <w:rFonts w:eastAsia="Calibri"/>
          <w:bCs/>
          <w:sz w:val="22"/>
          <w:szCs w:val="22"/>
        </w:rPr>
      </w:pPr>
      <w:bookmarkStart w:name="_Hlk494808620" w:id="3"/>
      <w:r w:rsidRPr="007617D9">
        <w:rPr>
          <w:rFonts w:eastAsia="Calibri"/>
          <w:sz w:val="22"/>
          <w:szCs w:val="22"/>
        </w:rPr>
        <w:t xml:space="preserve">requiring respondents to report information to the agency more than quarterly; </w:t>
      </w:r>
    </w:p>
    <w:p w:rsidRPr="00977B67" w:rsidR="004802B3" w:rsidP="004802B3" w:rsidRDefault="004802B3" w14:paraId="7EB8ED6C" w14:textId="77777777">
      <w:pPr>
        <w:overflowPunct/>
        <w:autoSpaceDE/>
        <w:autoSpaceDN/>
        <w:adjustRightInd/>
        <w:spacing w:after="200" w:line="276" w:lineRule="auto"/>
        <w:ind w:left="720"/>
        <w:contextualSpacing/>
        <w:textAlignment w:val="auto"/>
        <w:rPr>
          <w:rFonts w:eastAsia="Calibri"/>
          <w:i/>
          <w:iCs/>
          <w:sz w:val="22"/>
          <w:szCs w:val="22"/>
        </w:rPr>
      </w:pPr>
      <w:r w:rsidRPr="00977B67">
        <w:rPr>
          <w:rFonts w:eastAsia="Calibri"/>
          <w:i/>
          <w:iCs/>
          <w:sz w:val="22"/>
          <w:szCs w:val="22"/>
        </w:rPr>
        <w:t>Not applicable.</w:t>
      </w:r>
    </w:p>
    <w:p w:rsidRPr="007617D9" w:rsidR="004802B3" w:rsidP="004802B3" w:rsidRDefault="004802B3" w14:paraId="17793A5A" w14:textId="77777777">
      <w:pPr>
        <w:overflowPunct/>
        <w:autoSpaceDE/>
        <w:autoSpaceDN/>
        <w:adjustRightInd/>
        <w:spacing w:after="200" w:line="276" w:lineRule="auto"/>
        <w:ind w:left="720"/>
        <w:contextualSpacing/>
        <w:textAlignment w:val="auto"/>
        <w:rPr>
          <w:rFonts w:eastAsia="Calibri"/>
          <w:sz w:val="22"/>
          <w:szCs w:val="22"/>
        </w:rPr>
      </w:pPr>
    </w:p>
    <w:p w:rsidRPr="00881CBF" w:rsidR="004802B3" w:rsidP="004802B3" w:rsidRDefault="004802B3" w14:paraId="20C05AC0" w14:textId="77777777">
      <w:pPr>
        <w:keepLines/>
        <w:numPr>
          <w:ilvl w:val="0"/>
          <w:numId w:val="1"/>
        </w:numPr>
        <w:tabs>
          <w:tab w:val="left" w:pos="360"/>
        </w:tabs>
        <w:spacing w:after="80"/>
        <w:rPr>
          <w:rFonts w:eastAsia="Calibri"/>
          <w:bCs/>
          <w:sz w:val="22"/>
          <w:szCs w:val="22"/>
        </w:rPr>
      </w:pPr>
      <w:r w:rsidRPr="007617D9">
        <w:rPr>
          <w:rFonts w:eastAsia="Calibri"/>
          <w:sz w:val="22"/>
          <w:szCs w:val="22"/>
        </w:rPr>
        <w:t>requiring respondents to prepare a written response to a collection of information in fewer than 30 days after receipt of it;</w:t>
      </w:r>
    </w:p>
    <w:p w:rsidRPr="00977B67" w:rsidR="004802B3" w:rsidP="004802B3" w:rsidRDefault="004802B3" w14:paraId="0E66393E" w14:textId="77777777">
      <w:pPr>
        <w:overflowPunct/>
        <w:autoSpaceDE/>
        <w:autoSpaceDN/>
        <w:adjustRightInd/>
        <w:spacing w:after="200" w:line="276" w:lineRule="auto"/>
        <w:ind w:left="720"/>
        <w:contextualSpacing/>
        <w:textAlignment w:val="auto"/>
        <w:rPr>
          <w:rFonts w:eastAsia="Calibri"/>
          <w:bCs/>
          <w:i/>
          <w:iCs/>
          <w:sz w:val="22"/>
          <w:szCs w:val="22"/>
        </w:rPr>
      </w:pPr>
      <w:r w:rsidRPr="00977B67">
        <w:rPr>
          <w:rFonts w:eastAsia="Calibri"/>
          <w:bCs/>
          <w:i/>
          <w:iCs/>
          <w:sz w:val="22"/>
          <w:szCs w:val="22"/>
        </w:rPr>
        <w:t xml:space="preserve">HUD REAC issues a </w:t>
      </w:r>
      <w:r>
        <w:rPr>
          <w:rFonts w:eastAsia="Calibri"/>
          <w:bCs/>
          <w:i/>
          <w:iCs/>
          <w:sz w:val="22"/>
          <w:szCs w:val="22"/>
        </w:rPr>
        <w:t>28</w:t>
      </w:r>
      <w:r w:rsidRPr="00977B67">
        <w:rPr>
          <w:rFonts w:eastAsia="Calibri"/>
          <w:bCs/>
          <w:i/>
          <w:iCs/>
          <w:sz w:val="22"/>
          <w:szCs w:val="22"/>
        </w:rPr>
        <w:t>-day notice to ensure properties are assessed in their current condition. To meet this requirement, responses are requested within less than 30 days.</w:t>
      </w:r>
    </w:p>
    <w:p w:rsidRPr="007617D9" w:rsidR="004802B3" w:rsidP="004802B3" w:rsidRDefault="004802B3" w14:paraId="02AEA990" w14:textId="77777777">
      <w:pPr>
        <w:overflowPunct/>
        <w:autoSpaceDE/>
        <w:autoSpaceDN/>
        <w:adjustRightInd/>
        <w:spacing w:after="200" w:line="276" w:lineRule="auto"/>
        <w:ind w:left="1080"/>
        <w:contextualSpacing/>
        <w:textAlignment w:val="auto"/>
        <w:rPr>
          <w:rFonts w:eastAsia="Calibri"/>
          <w:sz w:val="22"/>
          <w:szCs w:val="22"/>
        </w:rPr>
      </w:pPr>
    </w:p>
    <w:p w:rsidRPr="00881CBF" w:rsidR="004802B3" w:rsidP="004802B3" w:rsidRDefault="004802B3" w14:paraId="01ABA8F9" w14:textId="77777777">
      <w:pPr>
        <w:keepLines/>
        <w:numPr>
          <w:ilvl w:val="0"/>
          <w:numId w:val="1"/>
        </w:numPr>
        <w:tabs>
          <w:tab w:val="left" w:pos="360"/>
        </w:tabs>
        <w:spacing w:after="80"/>
        <w:rPr>
          <w:rFonts w:eastAsia="Calibri"/>
          <w:bCs/>
          <w:sz w:val="22"/>
          <w:szCs w:val="22"/>
        </w:rPr>
      </w:pPr>
      <w:r w:rsidRPr="007617D9">
        <w:rPr>
          <w:rFonts w:eastAsia="Calibri"/>
          <w:sz w:val="22"/>
          <w:szCs w:val="22"/>
        </w:rPr>
        <w:t>requiring respondents to submit more than an original and two copies of any document;</w:t>
      </w:r>
    </w:p>
    <w:p w:rsidR="004802B3" w:rsidP="004802B3" w:rsidRDefault="004802B3" w14:paraId="317DF9A7" w14:textId="77777777">
      <w:pPr>
        <w:overflowPunct/>
        <w:autoSpaceDE/>
        <w:autoSpaceDN/>
        <w:adjustRightInd/>
        <w:spacing w:after="200" w:line="276" w:lineRule="auto"/>
        <w:contextualSpacing/>
        <w:textAlignment w:val="auto"/>
        <w:rPr>
          <w:rFonts w:eastAsia="Calibri"/>
          <w:i/>
          <w:iCs/>
          <w:sz w:val="22"/>
          <w:szCs w:val="22"/>
        </w:rPr>
      </w:pPr>
      <w:r>
        <w:rPr>
          <w:rFonts w:eastAsia="Calibri"/>
          <w:sz w:val="22"/>
          <w:szCs w:val="22"/>
        </w:rPr>
        <w:lastRenderedPageBreak/>
        <w:t xml:space="preserve">             </w:t>
      </w:r>
      <w:r w:rsidRPr="00977B67">
        <w:rPr>
          <w:rFonts w:eastAsia="Calibri"/>
          <w:i/>
          <w:iCs/>
          <w:sz w:val="22"/>
          <w:szCs w:val="22"/>
        </w:rPr>
        <w:t>Not applicable.</w:t>
      </w:r>
    </w:p>
    <w:p w:rsidRPr="00977B67" w:rsidR="004802B3" w:rsidP="004802B3" w:rsidRDefault="004802B3" w14:paraId="48DF580D" w14:textId="77777777">
      <w:pPr>
        <w:overflowPunct/>
        <w:autoSpaceDE/>
        <w:autoSpaceDN/>
        <w:adjustRightInd/>
        <w:spacing w:after="200" w:line="276" w:lineRule="auto"/>
        <w:contextualSpacing/>
        <w:textAlignment w:val="auto"/>
        <w:rPr>
          <w:rFonts w:eastAsia="Calibri"/>
          <w:i/>
          <w:iCs/>
          <w:sz w:val="22"/>
          <w:szCs w:val="22"/>
        </w:rPr>
      </w:pPr>
    </w:p>
    <w:p w:rsidRPr="00881CBF" w:rsidR="004802B3" w:rsidP="004802B3" w:rsidRDefault="004802B3" w14:paraId="3B41BB7F" w14:textId="77777777">
      <w:pPr>
        <w:keepLines/>
        <w:numPr>
          <w:ilvl w:val="0"/>
          <w:numId w:val="1"/>
        </w:numPr>
        <w:tabs>
          <w:tab w:val="left" w:pos="360"/>
        </w:tabs>
        <w:spacing w:after="80"/>
        <w:rPr>
          <w:rFonts w:eastAsia="Calibri"/>
          <w:bCs/>
          <w:sz w:val="22"/>
          <w:szCs w:val="22"/>
        </w:rPr>
      </w:pPr>
      <w:r w:rsidRPr="007617D9">
        <w:rPr>
          <w:rFonts w:eastAsia="Calibri"/>
          <w:sz w:val="22"/>
          <w:szCs w:val="22"/>
        </w:rPr>
        <w:t>requiring respondents to retain records other than health, medical, government contract, grant-in-aid, or tax records for more than three years;</w:t>
      </w:r>
    </w:p>
    <w:p w:rsidR="004802B3" w:rsidP="004802B3" w:rsidRDefault="004802B3" w14:paraId="63C2C9A2" w14:textId="77777777">
      <w:pPr>
        <w:overflowPunct/>
        <w:autoSpaceDE/>
        <w:autoSpaceDN/>
        <w:adjustRightInd/>
        <w:spacing w:after="200" w:line="276" w:lineRule="auto"/>
        <w:contextualSpacing/>
        <w:textAlignment w:val="auto"/>
        <w:rPr>
          <w:rFonts w:eastAsia="Calibri"/>
          <w:i/>
          <w:iCs/>
          <w:sz w:val="22"/>
          <w:szCs w:val="22"/>
        </w:rPr>
      </w:pPr>
      <w:r>
        <w:rPr>
          <w:rFonts w:eastAsia="Calibri"/>
          <w:sz w:val="22"/>
          <w:szCs w:val="22"/>
        </w:rPr>
        <w:t xml:space="preserve">             </w:t>
      </w:r>
      <w:r w:rsidRPr="00977B67">
        <w:rPr>
          <w:rFonts w:eastAsia="Calibri"/>
          <w:i/>
          <w:iCs/>
          <w:sz w:val="22"/>
          <w:szCs w:val="22"/>
        </w:rPr>
        <w:t>Not applicable.</w:t>
      </w:r>
    </w:p>
    <w:p w:rsidRPr="007617D9" w:rsidR="004802B3" w:rsidP="004802B3" w:rsidRDefault="004802B3" w14:paraId="42BE252B" w14:textId="77777777">
      <w:pPr>
        <w:overflowPunct/>
        <w:autoSpaceDE/>
        <w:autoSpaceDN/>
        <w:adjustRightInd/>
        <w:spacing w:after="200" w:line="276" w:lineRule="auto"/>
        <w:contextualSpacing/>
        <w:textAlignment w:val="auto"/>
        <w:rPr>
          <w:rFonts w:eastAsia="Calibri"/>
          <w:sz w:val="22"/>
          <w:szCs w:val="22"/>
        </w:rPr>
      </w:pPr>
    </w:p>
    <w:p w:rsidRPr="00881CBF" w:rsidR="004802B3" w:rsidP="004802B3" w:rsidRDefault="004802B3" w14:paraId="13A4A9E2" w14:textId="77777777">
      <w:pPr>
        <w:keepLines/>
        <w:numPr>
          <w:ilvl w:val="0"/>
          <w:numId w:val="1"/>
        </w:numPr>
        <w:tabs>
          <w:tab w:val="left" w:pos="360"/>
        </w:tabs>
        <w:spacing w:after="80"/>
        <w:rPr>
          <w:rFonts w:eastAsia="Calibri"/>
          <w:bCs/>
          <w:sz w:val="22"/>
          <w:szCs w:val="22"/>
        </w:rPr>
      </w:pPr>
      <w:r w:rsidRPr="007617D9">
        <w:rPr>
          <w:rFonts w:eastAsia="Calibri"/>
          <w:sz w:val="22"/>
          <w:szCs w:val="22"/>
        </w:rPr>
        <w:t>in connection with a statistical survey, that is not designed to produce valid and reliable results than can be generalized to the universe of the study;</w:t>
      </w:r>
    </w:p>
    <w:p w:rsidRPr="009747E6" w:rsidR="004802B3" w:rsidP="004802B3" w:rsidRDefault="004802B3" w14:paraId="2F15EC9D" w14:textId="77777777">
      <w:pPr>
        <w:overflowPunct/>
        <w:autoSpaceDE/>
        <w:autoSpaceDN/>
        <w:adjustRightInd/>
        <w:spacing w:after="200" w:line="276" w:lineRule="auto"/>
        <w:ind w:left="720"/>
        <w:contextualSpacing/>
        <w:textAlignment w:val="auto"/>
        <w:rPr>
          <w:rFonts w:eastAsia="Calibri"/>
          <w:bCs/>
          <w:sz w:val="22"/>
          <w:szCs w:val="22"/>
        </w:rPr>
      </w:pPr>
      <w:r w:rsidRPr="00977B67">
        <w:rPr>
          <w:rFonts w:eastAsia="Calibri"/>
          <w:i/>
          <w:iCs/>
          <w:sz w:val="22"/>
          <w:szCs w:val="22"/>
        </w:rPr>
        <w:t>Not applicable.</w:t>
      </w:r>
    </w:p>
    <w:p w:rsidRPr="007617D9" w:rsidR="004802B3" w:rsidP="004802B3" w:rsidRDefault="004802B3" w14:paraId="77230EA2" w14:textId="77777777">
      <w:pPr>
        <w:overflowPunct/>
        <w:autoSpaceDE/>
        <w:autoSpaceDN/>
        <w:adjustRightInd/>
        <w:spacing w:after="200" w:line="276" w:lineRule="auto"/>
        <w:ind w:left="1080"/>
        <w:contextualSpacing/>
        <w:textAlignment w:val="auto"/>
        <w:rPr>
          <w:rFonts w:eastAsia="Calibri"/>
          <w:sz w:val="22"/>
          <w:szCs w:val="22"/>
        </w:rPr>
      </w:pPr>
    </w:p>
    <w:p w:rsidRPr="00881CBF" w:rsidR="004802B3" w:rsidP="004802B3" w:rsidRDefault="004802B3" w14:paraId="16F5679F" w14:textId="77777777">
      <w:pPr>
        <w:keepLines/>
        <w:numPr>
          <w:ilvl w:val="0"/>
          <w:numId w:val="1"/>
        </w:numPr>
        <w:tabs>
          <w:tab w:val="left" w:pos="360"/>
        </w:tabs>
        <w:spacing w:after="80"/>
        <w:rPr>
          <w:rFonts w:eastAsia="Calibri"/>
          <w:bCs/>
          <w:sz w:val="22"/>
          <w:szCs w:val="22"/>
        </w:rPr>
      </w:pPr>
      <w:r w:rsidRPr="007617D9">
        <w:rPr>
          <w:rFonts w:eastAsia="Calibri"/>
          <w:sz w:val="22"/>
          <w:szCs w:val="22"/>
        </w:rPr>
        <w:t>requiring the use of statistical data classification that has not been reviewed and approved by OMB;</w:t>
      </w:r>
    </w:p>
    <w:p w:rsidRPr="009747E6" w:rsidR="004802B3" w:rsidP="004802B3" w:rsidRDefault="004802B3" w14:paraId="5F950185" w14:textId="77777777">
      <w:pPr>
        <w:overflowPunct/>
        <w:autoSpaceDE/>
        <w:autoSpaceDN/>
        <w:adjustRightInd/>
        <w:spacing w:after="200" w:line="276" w:lineRule="auto"/>
        <w:ind w:left="720"/>
        <w:contextualSpacing/>
        <w:textAlignment w:val="auto"/>
        <w:rPr>
          <w:rFonts w:eastAsia="Calibri"/>
          <w:bCs/>
          <w:sz w:val="22"/>
          <w:szCs w:val="22"/>
        </w:rPr>
      </w:pPr>
      <w:r w:rsidRPr="00977B67">
        <w:rPr>
          <w:rFonts w:eastAsia="Calibri"/>
          <w:i/>
          <w:iCs/>
          <w:sz w:val="22"/>
          <w:szCs w:val="22"/>
        </w:rPr>
        <w:t>Not applicable.</w:t>
      </w:r>
    </w:p>
    <w:p w:rsidRPr="007617D9" w:rsidR="004802B3" w:rsidP="004802B3" w:rsidRDefault="004802B3" w14:paraId="72684572" w14:textId="77777777">
      <w:pPr>
        <w:overflowPunct/>
        <w:autoSpaceDE/>
        <w:autoSpaceDN/>
        <w:adjustRightInd/>
        <w:spacing w:after="200" w:line="276" w:lineRule="auto"/>
        <w:ind w:left="1080"/>
        <w:contextualSpacing/>
        <w:textAlignment w:val="auto"/>
        <w:rPr>
          <w:rFonts w:eastAsia="Calibri"/>
          <w:sz w:val="22"/>
          <w:szCs w:val="22"/>
        </w:rPr>
      </w:pPr>
    </w:p>
    <w:p w:rsidRPr="00881CBF" w:rsidR="004802B3" w:rsidP="004802B3" w:rsidRDefault="004802B3" w14:paraId="253D2977" w14:textId="77777777">
      <w:pPr>
        <w:keepLines/>
        <w:numPr>
          <w:ilvl w:val="0"/>
          <w:numId w:val="1"/>
        </w:numPr>
        <w:tabs>
          <w:tab w:val="left" w:pos="360"/>
        </w:tabs>
        <w:spacing w:after="80"/>
        <w:rPr>
          <w:rFonts w:eastAsia="Calibri"/>
          <w:bCs/>
          <w:sz w:val="22"/>
          <w:szCs w:val="22"/>
        </w:rPr>
      </w:pPr>
      <w:r w:rsidRPr="007617D9">
        <w:rPr>
          <w:rFonts w:eastAsia="Calibri"/>
          <w:sz w:val="22"/>
          <w:szCs w:val="22"/>
        </w:rPr>
        <w:t>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w:t>
      </w:r>
    </w:p>
    <w:p w:rsidRPr="00841F92" w:rsidR="004802B3" w:rsidP="004802B3" w:rsidRDefault="004802B3" w14:paraId="366C883B" w14:textId="2B06C39A">
      <w:pPr>
        <w:overflowPunct/>
        <w:autoSpaceDE/>
        <w:autoSpaceDN/>
        <w:adjustRightInd/>
        <w:spacing w:after="200" w:line="276" w:lineRule="auto"/>
        <w:ind w:left="720"/>
        <w:contextualSpacing/>
        <w:textAlignment w:val="auto"/>
        <w:rPr>
          <w:rFonts w:eastAsia="Calibri"/>
          <w:i/>
          <w:iCs/>
          <w:sz w:val="22"/>
          <w:szCs w:val="22"/>
        </w:rPr>
      </w:pPr>
      <w:r w:rsidRPr="5306CE21">
        <w:rPr>
          <w:rFonts w:eastAsia="Calibri"/>
          <w:i/>
          <w:iCs/>
          <w:sz w:val="22"/>
          <w:szCs w:val="22"/>
        </w:rPr>
        <w:t>HUD will first provide</w:t>
      </w:r>
      <w:r>
        <w:rPr>
          <w:rFonts w:eastAsia="Calibri"/>
          <w:i/>
          <w:iCs/>
          <w:sz w:val="22"/>
          <w:szCs w:val="22"/>
        </w:rPr>
        <w:t xml:space="preserve"> a Disclosure Form, which requests </w:t>
      </w:r>
      <w:r w:rsidR="005B2D65">
        <w:rPr>
          <w:rFonts w:eastAsia="Calibri"/>
          <w:i/>
          <w:iCs/>
          <w:sz w:val="22"/>
          <w:szCs w:val="22"/>
        </w:rPr>
        <w:t xml:space="preserve">non-confidential </w:t>
      </w:r>
      <w:r>
        <w:rPr>
          <w:rFonts w:eastAsia="Calibri"/>
          <w:i/>
          <w:iCs/>
          <w:sz w:val="22"/>
          <w:szCs w:val="22"/>
        </w:rPr>
        <w:t xml:space="preserve">information. Then, HUD will provide </w:t>
      </w:r>
      <w:r w:rsidRPr="5306CE21">
        <w:rPr>
          <w:rFonts w:eastAsia="Calibri"/>
          <w:i/>
          <w:iCs/>
          <w:sz w:val="22"/>
          <w:szCs w:val="22"/>
        </w:rPr>
        <w:t>PHAs and POAs with the standardized checklist and survey questions that do not request Personally Identifiable Information</w:t>
      </w:r>
      <w:r>
        <w:rPr>
          <w:rFonts w:eastAsia="Calibri"/>
          <w:i/>
          <w:iCs/>
          <w:sz w:val="22"/>
          <w:szCs w:val="22"/>
        </w:rPr>
        <w:t xml:space="preserve"> </w:t>
      </w:r>
      <w:r w:rsidRPr="5306CE21">
        <w:rPr>
          <w:color w:val="000000" w:themeColor="text1"/>
          <w:sz w:val="22"/>
          <w:szCs w:val="22"/>
        </w:rPr>
        <w:t>(PII)</w:t>
      </w:r>
      <w:r>
        <w:rPr>
          <w:rFonts w:eastAsia="Calibri"/>
          <w:i/>
          <w:iCs/>
          <w:sz w:val="22"/>
          <w:szCs w:val="22"/>
        </w:rPr>
        <w:t>, then</w:t>
      </w:r>
      <w:r w:rsidRPr="5306CE21">
        <w:rPr>
          <w:rFonts w:eastAsia="Calibri"/>
          <w:i/>
          <w:iCs/>
          <w:sz w:val="22"/>
          <w:szCs w:val="22"/>
        </w:rPr>
        <w:t xml:space="preserve"> have PHAs and POAs commit to meeting HUD’s Office of the Chief Information Officer’s standards of data security and privacy. </w:t>
      </w:r>
    </w:p>
    <w:p w:rsidRPr="007617D9" w:rsidR="004802B3" w:rsidP="004802B3" w:rsidRDefault="004802B3" w14:paraId="7CB31CA4" w14:textId="77777777">
      <w:pPr>
        <w:overflowPunct/>
        <w:autoSpaceDE/>
        <w:autoSpaceDN/>
        <w:adjustRightInd/>
        <w:spacing w:after="200" w:line="276" w:lineRule="auto"/>
        <w:ind w:left="1080"/>
        <w:contextualSpacing/>
        <w:textAlignment w:val="auto"/>
        <w:rPr>
          <w:rFonts w:eastAsia="Calibri"/>
          <w:sz w:val="22"/>
          <w:szCs w:val="22"/>
        </w:rPr>
      </w:pPr>
    </w:p>
    <w:p w:rsidR="004802B3" w:rsidP="004802B3" w:rsidRDefault="004802B3" w14:paraId="7E5EBE47" w14:textId="77777777">
      <w:pPr>
        <w:keepLines/>
        <w:numPr>
          <w:ilvl w:val="0"/>
          <w:numId w:val="1"/>
        </w:numPr>
        <w:tabs>
          <w:tab w:val="left" w:pos="360"/>
        </w:tabs>
        <w:spacing w:after="80"/>
        <w:rPr>
          <w:rFonts w:eastAsia="Calibri"/>
          <w:sz w:val="22"/>
          <w:szCs w:val="22"/>
        </w:rPr>
      </w:pPr>
      <w:r w:rsidRPr="007617D9">
        <w:rPr>
          <w:rFonts w:eastAsia="Calibri"/>
          <w:sz w:val="22"/>
          <w:szCs w:val="22"/>
        </w:rPr>
        <w:t>requiring respondents to submit proprietary trade secret, or other confidential information unless the agency can demonstrate that it has instituted procedures to protect the information’s confidentiality to the extent permitted by law.</w:t>
      </w:r>
    </w:p>
    <w:p w:rsidRPr="00841F92" w:rsidR="004802B3" w:rsidP="004802B3" w:rsidRDefault="004802B3" w14:paraId="13B6AFFE" w14:textId="77777777">
      <w:pPr>
        <w:keepLines/>
        <w:tabs>
          <w:tab w:val="left" w:pos="360"/>
        </w:tabs>
        <w:spacing w:after="80"/>
        <w:ind w:left="720"/>
        <w:rPr>
          <w:rFonts w:eastAsia="Calibri"/>
          <w:i/>
          <w:iCs/>
          <w:sz w:val="22"/>
          <w:szCs w:val="22"/>
        </w:rPr>
      </w:pPr>
      <w:r w:rsidRPr="00841F92">
        <w:rPr>
          <w:rFonts w:eastAsia="Calibri"/>
          <w:i/>
          <w:iCs/>
          <w:sz w:val="22"/>
          <w:szCs w:val="22"/>
        </w:rPr>
        <w:t>Not applicable.</w:t>
      </w:r>
    </w:p>
    <w:bookmarkEnd w:id="3"/>
    <w:p w:rsidR="004802B3" w:rsidP="004802B3" w:rsidRDefault="004802B3" w14:paraId="628A6309" w14:textId="77777777">
      <w:pPr>
        <w:tabs>
          <w:tab w:val="left" w:pos="360"/>
        </w:tabs>
        <w:rPr>
          <w:color w:val="000000"/>
          <w:sz w:val="22"/>
        </w:rPr>
      </w:pPr>
    </w:p>
    <w:p w:rsidR="004802B3" w:rsidP="004802B3" w:rsidRDefault="004802B3" w14:paraId="72064036" w14:textId="77777777">
      <w:pPr>
        <w:keepLines/>
        <w:tabs>
          <w:tab w:val="left" w:pos="360"/>
        </w:tabs>
        <w:spacing w:after="80"/>
        <w:ind w:left="360" w:hanging="360"/>
        <w:rPr>
          <w:b/>
          <w:bCs/>
          <w:color w:val="000000"/>
          <w:sz w:val="22"/>
        </w:rPr>
      </w:pPr>
      <w:r w:rsidRPr="00335B36">
        <w:rPr>
          <w:b/>
          <w:bCs/>
          <w:color w:val="000000"/>
          <w:sz w:val="18"/>
        </w:rPr>
        <w:t>8.</w:t>
      </w:r>
      <w:r w:rsidRPr="00335B36">
        <w:rPr>
          <w:b/>
          <w:bCs/>
          <w:color w:val="000000"/>
          <w:sz w:val="18"/>
        </w:rPr>
        <w:tab/>
      </w:r>
      <w:r w:rsidRPr="00335B36">
        <w:rPr>
          <w:b/>
          <w:bCs/>
          <w:color w:val="000000"/>
          <w:sz w:val="22"/>
        </w:rPr>
        <w:t xml:space="preserve">Identify the date and page number of the </w:t>
      </w:r>
      <w:r w:rsidRPr="00335B36">
        <w:rPr>
          <w:b/>
          <w:bCs/>
          <w:i/>
          <w:iCs/>
          <w:color w:val="000000"/>
          <w:sz w:val="22"/>
        </w:rPr>
        <w:t>Federal Register</w:t>
      </w:r>
      <w:r w:rsidRPr="00335B36">
        <w:rPr>
          <w:b/>
          <w:bCs/>
          <w:color w:val="000000"/>
          <w:sz w:val="22"/>
        </w:rPr>
        <w:t xml:space="preserve"> notice (and provide a copy) soliciting comments on the information.  Summarize public comments and describe actions taken by the agency in response to these comments.  Describe all efforts to consult with persons outside the agency to obtain them. </w:t>
      </w:r>
    </w:p>
    <w:p w:rsidR="006F6839" w:rsidP="006F6839" w:rsidRDefault="004802B3" w14:paraId="7C38D790" w14:textId="4CD7C90F">
      <w:pPr>
        <w:pStyle w:val="CommentText"/>
      </w:pPr>
      <w:r>
        <w:rPr>
          <w:i/>
          <w:iCs/>
          <w:color w:val="000000"/>
          <w:sz w:val="22"/>
        </w:rPr>
        <w:tab/>
      </w:r>
      <w:r w:rsidRPr="0029483C">
        <w:rPr>
          <w:i/>
          <w:iCs/>
          <w:color w:val="000000"/>
          <w:sz w:val="22"/>
        </w:rPr>
        <w:t>.</w:t>
      </w:r>
      <w:r w:rsidR="006F6839">
        <w:rPr>
          <w:i/>
          <w:iCs/>
          <w:color w:val="000000"/>
          <w:sz w:val="22"/>
        </w:rPr>
        <w:t xml:space="preserve"> </w:t>
      </w:r>
      <w:r w:rsidRPr="00617BAB" w:rsidR="006F6839">
        <w:t xml:space="preserve">In accordance with 5CFR 1320.8(d), this information collection soliciting public comments was announced in the Federal Register on </w:t>
      </w:r>
      <w:r w:rsidR="006F6839">
        <w:t>April 29, 2022</w:t>
      </w:r>
      <w:r w:rsidRPr="00617BAB" w:rsidR="006F6839">
        <w:t>, Volume</w:t>
      </w:r>
      <w:r w:rsidR="006F6839">
        <w:t xml:space="preserve"> 87</w:t>
      </w:r>
      <w:r w:rsidRPr="00617BAB" w:rsidR="006F6839">
        <w:t>, No.</w:t>
      </w:r>
      <w:r w:rsidR="006F6839">
        <w:t xml:space="preserve"> 83</w:t>
      </w:r>
      <w:r w:rsidRPr="00617BAB" w:rsidR="006F6839">
        <w:t xml:space="preserve">, Pages </w:t>
      </w:r>
      <w:r w:rsidR="006F6839">
        <w:t>25512</w:t>
      </w:r>
      <w:r w:rsidRPr="00617BAB" w:rsidR="006F6839">
        <w:t xml:space="preserve">.  </w:t>
      </w:r>
      <w:r w:rsidR="006F6839">
        <w:t xml:space="preserve">0 </w:t>
      </w:r>
      <w:r w:rsidRPr="00617BAB" w:rsidR="006F6839">
        <w:t>Comments received.</w:t>
      </w:r>
    </w:p>
    <w:p w:rsidRPr="0029483C" w:rsidR="004802B3" w:rsidP="004802B3" w:rsidRDefault="004802B3" w14:paraId="74DA3FB1" w14:textId="2BB2A626">
      <w:pPr>
        <w:keepLines/>
        <w:tabs>
          <w:tab w:val="left" w:pos="360"/>
        </w:tabs>
        <w:spacing w:after="80"/>
        <w:ind w:left="360" w:hanging="360"/>
        <w:rPr>
          <w:i/>
          <w:iCs/>
          <w:color w:val="000000"/>
          <w:sz w:val="22"/>
        </w:rPr>
      </w:pPr>
    </w:p>
    <w:p w:rsidRPr="00F24499" w:rsidR="004802B3" w:rsidP="004802B3" w:rsidRDefault="004802B3" w14:paraId="73CA4EAD" w14:textId="77777777">
      <w:pPr>
        <w:keepLines/>
        <w:tabs>
          <w:tab w:val="left" w:pos="360"/>
        </w:tabs>
        <w:spacing w:after="80"/>
        <w:ind w:left="360" w:hanging="360"/>
        <w:rPr>
          <w:b/>
          <w:bCs/>
          <w:color w:val="000000"/>
          <w:sz w:val="22"/>
        </w:rPr>
      </w:pPr>
      <w:r>
        <w:rPr>
          <w:b/>
          <w:bCs/>
          <w:color w:val="000000"/>
          <w:sz w:val="22"/>
        </w:rPr>
        <w:tab/>
      </w:r>
    </w:p>
    <w:p w:rsidRPr="00277F95" w:rsidR="004802B3" w:rsidP="004802B3" w:rsidRDefault="004802B3" w14:paraId="333939E9" w14:textId="77777777">
      <w:pPr>
        <w:keepLines/>
        <w:tabs>
          <w:tab w:val="left" w:pos="360"/>
        </w:tabs>
        <w:spacing w:after="80"/>
        <w:ind w:left="360" w:hanging="360"/>
        <w:rPr>
          <w:color w:val="000000"/>
          <w:sz w:val="22"/>
        </w:rPr>
      </w:pPr>
      <w:r w:rsidRPr="00F83286">
        <w:rPr>
          <w:b/>
          <w:bCs/>
          <w:color w:val="000000"/>
          <w:sz w:val="18"/>
        </w:rPr>
        <w:t>9.</w:t>
      </w:r>
      <w:r w:rsidRPr="00F83286">
        <w:rPr>
          <w:b/>
          <w:bCs/>
          <w:color w:val="000000"/>
          <w:sz w:val="18"/>
        </w:rPr>
        <w:tab/>
      </w:r>
      <w:r w:rsidRPr="000612BD">
        <w:rPr>
          <w:b/>
          <w:bCs/>
          <w:color w:val="000000"/>
          <w:sz w:val="22"/>
        </w:rPr>
        <w:t>Explain any decision to provide any payment or gift to respondents, other than renumeration of</w:t>
      </w:r>
      <w:r>
        <w:rPr>
          <w:b/>
          <w:bCs/>
          <w:color w:val="000000"/>
          <w:sz w:val="22"/>
        </w:rPr>
        <w:t xml:space="preserve"> </w:t>
      </w:r>
      <w:r w:rsidRPr="000612BD">
        <w:rPr>
          <w:b/>
          <w:bCs/>
          <w:color w:val="000000"/>
          <w:sz w:val="22"/>
        </w:rPr>
        <w:t>contractors or grantees.</w:t>
      </w:r>
    </w:p>
    <w:p w:rsidRPr="002B23FC" w:rsidR="004802B3" w:rsidP="004802B3" w:rsidRDefault="004802B3" w14:paraId="356F6B40" w14:textId="77777777">
      <w:pPr>
        <w:tabs>
          <w:tab w:val="left" w:pos="360"/>
        </w:tabs>
        <w:ind w:left="360" w:hanging="360"/>
        <w:rPr>
          <w:color w:val="000000" w:themeColor="text1"/>
          <w:sz w:val="22"/>
          <w:szCs w:val="22"/>
        </w:rPr>
      </w:pPr>
      <w:r>
        <w:rPr>
          <w:color w:val="000000" w:themeColor="text1"/>
          <w:sz w:val="22"/>
          <w:szCs w:val="22"/>
        </w:rPr>
        <w:tab/>
      </w:r>
      <w:r w:rsidRPr="002B23FC">
        <w:rPr>
          <w:color w:val="000000" w:themeColor="text1"/>
          <w:sz w:val="22"/>
          <w:szCs w:val="22"/>
        </w:rPr>
        <w:t>Because physical property inspection is a part of HUD REAC’s routines and mandated line of business, an incentive for respondents is not requested at this time.</w:t>
      </w:r>
    </w:p>
    <w:p w:rsidRPr="00841F92" w:rsidR="004802B3" w:rsidP="004802B3" w:rsidRDefault="004802B3" w14:paraId="0E72344B" w14:textId="77777777">
      <w:pPr>
        <w:tabs>
          <w:tab w:val="left" w:pos="360"/>
        </w:tabs>
        <w:ind w:left="720" w:hanging="360"/>
        <w:rPr>
          <w:color w:val="000000"/>
          <w:sz w:val="22"/>
          <w:szCs w:val="22"/>
        </w:rPr>
      </w:pPr>
    </w:p>
    <w:p w:rsidRPr="00277F95" w:rsidR="004802B3" w:rsidP="004802B3" w:rsidRDefault="004802B3" w14:paraId="4E4CE402" w14:textId="77777777">
      <w:pPr>
        <w:keepLines/>
        <w:tabs>
          <w:tab w:val="left" w:pos="360"/>
        </w:tabs>
        <w:spacing w:after="80"/>
        <w:ind w:left="360" w:hanging="360"/>
        <w:rPr>
          <w:color w:val="000000"/>
          <w:sz w:val="22"/>
        </w:rPr>
      </w:pPr>
      <w:r w:rsidRPr="00F83286">
        <w:rPr>
          <w:b/>
          <w:bCs/>
          <w:color w:val="000000"/>
          <w:sz w:val="18"/>
        </w:rPr>
        <w:t>10.</w:t>
      </w:r>
      <w:r w:rsidRPr="00F83286">
        <w:rPr>
          <w:b/>
          <w:bCs/>
          <w:color w:val="000000"/>
          <w:sz w:val="18"/>
        </w:rPr>
        <w:tab/>
      </w:r>
      <w:r w:rsidRPr="00F83286">
        <w:rPr>
          <w:b/>
          <w:bCs/>
          <w:color w:val="000000"/>
          <w:sz w:val="22"/>
        </w:rPr>
        <w:t>Describe any assurance of confidentiality provided to respondents and the basis for assurance in statute, regulation</w:t>
      </w:r>
      <w:r>
        <w:rPr>
          <w:b/>
          <w:bCs/>
          <w:color w:val="000000"/>
          <w:sz w:val="22"/>
        </w:rPr>
        <w:t>,</w:t>
      </w:r>
      <w:r w:rsidRPr="00F83286">
        <w:rPr>
          <w:b/>
          <w:bCs/>
          <w:color w:val="000000"/>
          <w:sz w:val="22"/>
        </w:rPr>
        <w:t xml:space="preserve"> or agency policy.</w:t>
      </w:r>
    </w:p>
    <w:p w:rsidRPr="00AC2697" w:rsidR="004802B3" w:rsidP="004802B3" w:rsidRDefault="004802B3" w14:paraId="76D3F47E" w14:textId="0D4927A8">
      <w:pPr>
        <w:tabs>
          <w:tab w:val="left" w:pos="360"/>
        </w:tabs>
        <w:ind w:left="360" w:hanging="360"/>
        <w:rPr>
          <w:color w:val="000000"/>
          <w:sz w:val="22"/>
          <w:szCs w:val="22"/>
        </w:rPr>
      </w:pPr>
      <w:r w:rsidRPr="5306CE21">
        <w:rPr>
          <w:color w:val="000000" w:themeColor="text1"/>
          <w:sz w:val="18"/>
          <w:szCs w:val="18"/>
        </w:rPr>
        <w:t xml:space="preserve">        </w:t>
      </w:r>
      <w:r>
        <w:rPr>
          <w:color w:val="000000" w:themeColor="text1"/>
          <w:sz w:val="22"/>
          <w:szCs w:val="22"/>
        </w:rPr>
        <w:t xml:space="preserve">The information requested in the </w:t>
      </w:r>
      <w:r w:rsidR="000E1B6E">
        <w:rPr>
          <w:color w:val="000000" w:themeColor="text1"/>
          <w:sz w:val="22"/>
          <w:szCs w:val="22"/>
        </w:rPr>
        <w:t xml:space="preserve">checklist, surveys and the </w:t>
      </w:r>
      <w:r>
        <w:rPr>
          <w:color w:val="000000" w:themeColor="text1"/>
          <w:sz w:val="22"/>
          <w:szCs w:val="22"/>
        </w:rPr>
        <w:t xml:space="preserve">Disclosure Form </w:t>
      </w:r>
      <w:r w:rsidR="000E1B6E">
        <w:rPr>
          <w:color w:val="000000" w:themeColor="text1"/>
          <w:sz w:val="22"/>
          <w:szCs w:val="22"/>
        </w:rPr>
        <w:t xml:space="preserve">are </w:t>
      </w:r>
      <w:r>
        <w:rPr>
          <w:color w:val="000000" w:themeColor="text1"/>
          <w:sz w:val="22"/>
          <w:szCs w:val="22"/>
        </w:rPr>
        <w:t xml:space="preserve">not </w:t>
      </w:r>
      <w:r w:rsidR="00670864">
        <w:rPr>
          <w:color w:val="000000" w:themeColor="text1"/>
          <w:sz w:val="22"/>
          <w:szCs w:val="22"/>
        </w:rPr>
        <w:t xml:space="preserve">considered </w:t>
      </w:r>
      <w:r>
        <w:rPr>
          <w:color w:val="000000" w:themeColor="text1"/>
          <w:sz w:val="22"/>
          <w:szCs w:val="22"/>
        </w:rPr>
        <w:t>confidential</w:t>
      </w:r>
      <w:r w:rsidR="001A718B">
        <w:rPr>
          <w:color w:val="000000" w:themeColor="text1"/>
          <w:sz w:val="22"/>
          <w:szCs w:val="22"/>
        </w:rPr>
        <w:t xml:space="preserve"> information</w:t>
      </w:r>
      <w:r>
        <w:rPr>
          <w:color w:val="000000" w:themeColor="text1"/>
          <w:sz w:val="22"/>
          <w:szCs w:val="22"/>
        </w:rPr>
        <w:t>.</w:t>
      </w:r>
      <w:r w:rsidR="00BF5844">
        <w:rPr>
          <w:color w:val="000000" w:themeColor="text1"/>
          <w:sz w:val="22"/>
          <w:szCs w:val="22"/>
        </w:rPr>
        <w:t xml:space="preserve"> The disclosure </w:t>
      </w:r>
      <w:r w:rsidR="00F93D96">
        <w:rPr>
          <w:color w:val="000000" w:themeColor="text1"/>
          <w:sz w:val="22"/>
          <w:szCs w:val="22"/>
        </w:rPr>
        <w:t>agreement</w:t>
      </w:r>
      <w:r w:rsidR="003F53BC">
        <w:rPr>
          <w:color w:val="000000" w:themeColor="text1"/>
          <w:sz w:val="22"/>
          <w:szCs w:val="22"/>
        </w:rPr>
        <w:t xml:space="preserve">, an official HUD form, </w:t>
      </w:r>
      <w:r w:rsidR="00A72E31">
        <w:rPr>
          <w:color w:val="000000" w:themeColor="text1"/>
          <w:sz w:val="22"/>
          <w:szCs w:val="22"/>
        </w:rPr>
        <w:t xml:space="preserve">lists </w:t>
      </w:r>
      <w:r w:rsidRPr="00AC2697" w:rsidR="0045098F">
        <w:rPr>
          <w:color w:val="000000" w:themeColor="text1"/>
          <w:sz w:val="22"/>
          <w:szCs w:val="22"/>
        </w:rPr>
        <w:t>HUD REAC’s compliance with confidentiality</w:t>
      </w:r>
      <w:r w:rsidRPr="00AC2697" w:rsidR="00A06D15">
        <w:rPr>
          <w:color w:val="000000" w:themeColor="text1"/>
          <w:sz w:val="22"/>
          <w:szCs w:val="22"/>
        </w:rPr>
        <w:t xml:space="preserve"> standards for PRAs and the </w:t>
      </w:r>
      <w:r w:rsidRPr="00AC2697" w:rsidR="00A06D15">
        <w:rPr>
          <w:sz w:val="22"/>
          <w:szCs w:val="22"/>
        </w:rPr>
        <w:t>Privacy Act of 1974, 5 USC § 552a.</w:t>
      </w:r>
      <w:r w:rsidR="005955D0">
        <w:rPr>
          <w:sz w:val="22"/>
          <w:szCs w:val="22"/>
        </w:rPr>
        <w:t xml:space="preserve"> No </w:t>
      </w:r>
      <w:r w:rsidR="005955D0">
        <w:t>assurances of confidentiality are provided for this collection.</w:t>
      </w:r>
    </w:p>
    <w:p w:rsidRPr="00841F92" w:rsidR="004802B3" w:rsidP="004802B3" w:rsidRDefault="004802B3" w14:paraId="3C5788D3" w14:textId="77777777">
      <w:pPr>
        <w:tabs>
          <w:tab w:val="left" w:pos="360"/>
        </w:tabs>
        <w:ind w:left="360" w:hanging="360"/>
        <w:rPr>
          <w:color w:val="000000"/>
          <w:sz w:val="22"/>
          <w:szCs w:val="22"/>
        </w:rPr>
      </w:pPr>
    </w:p>
    <w:p w:rsidRPr="00F83286" w:rsidR="004802B3" w:rsidP="004802B3" w:rsidRDefault="004802B3" w14:paraId="0528D4A8" w14:textId="77777777">
      <w:pPr>
        <w:keepLines/>
        <w:tabs>
          <w:tab w:val="left" w:pos="360"/>
        </w:tabs>
        <w:spacing w:after="80"/>
        <w:ind w:left="360" w:hanging="360"/>
        <w:rPr>
          <w:b/>
          <w:bCs/>
          <w:color w:val="000000"/>
          <w:sz w:val="22"/>
        </w:rPr>
      </w:pPr>
      <w:r w:rsidRPr="00F83286">
        <w:rPr>
          <w:b/>
          <w:bCs/>
          <w:color w:val="000000"/>
          <w:sz w:val="18"/>
        </w:rPr>
        <w:t>11.</w:t>
      </w:r>
      <w:r w:rsidRPr="00F83286">
        <w:rPr>
          <w:b/>
          <w:bCs/>
          <w:color w:val="000000"/>
          <w:sz w:val="18"/>
        </w:rPr>
        <w:tab/>
      </w:r>
      <w:r w:rsidRPr="000612BD">
        <w:rPr>
          <w:b/>
          <w:bCs/>
          <w:color w:val="000000"/>
          <w:sz w:val="22"/>
        </w:rPr>
        <w:t>Provide additional justification for any questions of a sensitive nature, such as sexual behavior and attitudes, religious beliefs, and other matters that are commonly considered private.</w:t>
      </w:r>
    </w:p>
    <w:p w:rsidR="004802B3" w:rsidP="004802B3" w:rsidRDefault="004802B3" w14:paraId="0A72E7E2" w14:textId="4A9F2DA3">
      <w:pPr>
        <w:tabs>
          <w:tab w:val="left" w:pos="360"/>
        </w:tabs>
        <w:ind w:left="360"/>
        <w:rPr>
          <w:color w:val="000000" w:themeColor="text1"/>
          <w:sz w:val="22"/>
          <w:szCs w:val="22"/>
        </w:rPr>
      </w:pPr>
      <w:r>
        <w:rPr>
          <w:color w:val="000000" w:themeColor="text1"/>
          <w:sz w:val="22"/>
          <w:szCs w:val="22"/>
        </w:rPr>
        <w:lastRenderedPageBreak/>
        <w:t xml:space="preserve">The Disclosure Form obtains </w:t>
      </w:r>
      <w:r w:rsidR="00116D10">
        <w:rPr>
          <w:color w:val="000000" w:themeColor="text1"/>
          <w:sz w:val="22"/>
          <w:szCs w:val="22"/>
        </w:rPr>
        <w:t xml:space="preserve">name and signature </w:t>
      </w:r>
      <w:r>
        <w:rPr>
          <w:color w:val="000000" w:themeColor="text1"/>
          <w:sz w:val="22"/>
          <w:szCs w:val="22"/>
        </w:rPr>
        <w:t>certification from inspection proxies that UPSC and NSPIRE inspection results are accurate.</w:t>
      </w:r>
    </w:p>
    <w:p w:rsidR="004802B3" w:rsidP="004802B3" w:rsidRDefault="004802B3" w14:paraId="75367B13" w14:textId="77777777">
      <w:pPr>
        <w:tabs>
          <w:tab w:val="left" w:pos="360"/>
        </w:tabs>
        <w:ind w:left="360" w:hanging="360"/>
        <w:rPr>
          <w:color w:val="000000"/>
          <w:sz w:val="18"/>
        </w:rPr>
      </w:pPr>
    </w:p>
    <w:p w:rsidRPr="006B0F16" w:rsidR="004802B3" w:rsidP="004802B3" w:rsidRDefault="004802B3" w14:paraId="461C8E06" w14:textId="77777777">
      <w:pPr>
        <w:keepLines/>
        <w:tabs>
          <w:tab w:val="left" w:pos="360"/>
        </w:tabs>
        <w:spacing w:after="80"/>
        <w:ind w:left="360" w:hanging="360"/>
        <w:rPr>
          <w:b/>
          <w:bCs/>
          <w:color w:val="000000"/>
          <w:sz w:val="22"/>
        </w:rPr>
      </w:pPr>
      <w:r w:rsidRPr="47C66882">
        <w:rPr>
          <w:b/>
          <w:color w:val="000000" w:themeColor="text1"/>
          <w:sz w:val="18"/>
          <w:szCs w:val="18"/>
        </w:rPr>
        <w:t>12.</w:t>
      </w:r>
      <w:r>
        <w:tab/>
      </w:r>
      <w:r w:rsidRPr="47C66882">
        <w:rPr>
          <w:b/>
          <w:color w:val="000000" w:themeColor="text1"/>
          <w:sz w:val="22"/>
          <w:szCs w:val="22"/>
        </w:rPr>
        <w:t>Provide estimates of the hour burden of the collection of information. The statement should: * Indicate the number of respondents, frequency of response, annual hour burden, and an explanation of how the burden was estimated.  Read the complete instructions on the form 83i.</w:t>
      </w:r>
    </w:p>
    <w:tbl>
      <w:tblPr>
        <w:tblW w:w="10920" w:type="dxa"/>
        <w:tblLayout w:type="fixed"/>
        <w:tblLook w:val="04A0" w:firstRow="1" w:lastRow="0" w:firstColumn="1" w:lastColumn="0" w:noHBand="0" w:noVBand="1"/>
      </w:tblPr>
      <w:tblGrid>
        <w:gridCol w:w="2150"/>
        <w:gridCol w:w="1440"/>
        <w:gridCol w:w="1440"/>
        <w:gridCol w:w="1440"/>
        <w:gridCol w:w="1440"/>
        <w:gridCol w:w="990"/>
        <w:gridCol w:w="810"/>
        <w:gridCol w:w="1210"/>
      </w:tblGrid>
      <w:tr w:rsidR="004802B3" w:rsidTr="00C3178F" w14:paraId="38A12C99" w14:textId="77777777">
        <w:trPr>
          <w:trHeight w:val="2137"/>
          <w:tblHeader/>
        </w:trPr>
        <w:tc>
          <w:tcPr>
            <w:tcW w:w="2150" w:type="dxa"/>
            <w:tcBorders>
              <w:top w:val="single" w:color="auto" w:sz="8" w:space="0"/>
              <w:left w:val="single" w:color="auto" w:sz="8" w:space="0"/>
              <w:bottom w:val="single" w:color="000000" w:themeColor="text1" w:sz="8" w:space="0"/>
              <w:right w:val="single" w:color="000000" w:themeColor="text1" w:sz="8" w:space="0"/>
            </w:tcBorders>
            <w:shd w:val="clear" w:color="auto" w:fill="C6D9F1"/>
          </w:tcPr>
          <w:p w:rsidR="004802B3" w:rsidP="00C3178F" w:rsidRDefault="004802B3" w14:paraId="50815B6A" w14:textId="77777777">
            <w:r w:rsidRPr="47C66882">
              <w:rPr>
                <w:b/>
                <w:bCs/>
                <w:sz w:val="18"/>
                <w:szCs w:val="18"/>
              </w:rPr>
              <w:t>#Informati</w:t>
            </w:r>
            <w:r w:rsidRPr="47C66882">
              <w:rPr>
                <w:b/>
                <w:bCs/>
                <w:color w:val="000000" w:themeColor="text1"/>
                <w:sz w:val="18"/>
                <w:szCs w:val="18"/>
              </w:rPr>
              <w:t>on</w:t>
            </w:r>
            <w:r w:rsidRPr="47C66882">
              <w:rPr>
                <w:color w:val="000000" w:themeColor="text1"/>
                <w:sz w:val="18"/>
                <w:szCs w:val="18"/>
              </w:rPr>
              <w:t xml:space="preserve"> </w:t>
            </w:r>
            <w:r w:rsidRPr="47C66882">
              <w:rPr>
                <w:b/>
                <w:bCs/>
                <w:color w:val="000000" w:themeColor="text1"/>
                <w:sz w:val="18"/>
                <w:szCs w:val="18"/>
              </w:rPr>
              <w:t>Collection</w:t>
            </w:r>
            <w:r w:rsidRPr="47C66882">
              <w:rPr>
                <w:color w:val="000000" w:themeColor="text1"/>
                <w:sz w:val="18"/>
                <w:szCs w:val="18"/>
              </w:rPr>
              <w:t xml:space="preserve"> </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0D9CC62E" w14:textId="77777777">
            <w:r w:rsidRPr="47C66882">
              <w:rPr>
                <w:b/>
                <w:bCs/>
                <w:color w:val="000000" w:themeColor="text1"/>
                <w:sz w:val="18"/>
                <w:szCs w:val="18"/>
              </w:rPr>
              <w:t>Number of</w:t>
            </w:r>
            <w:r w:rsidRPr="47C66882">
              <w:rPr>
                <w:color w:val="000000" w:themeColor="text1"/>
                <w:sz w:val="18"/>
                <w:szCs w:val="18"/>
              </w:rPr>
              <w:t xml:space="preserve"> </w:t>
            </w:r>
          </w:p>
          <w:p w:rsidR="004802B3" w:rsidP="00C3178F" w:rsidRDefault="004802B3" w14:paraId="526B8FED" w14:textId="77777777">
            <w:r w:rsidRPr="47C66882">
              <w:rPr>
                <w:b/>
                <w:bCs/>
                <w:color w:val="000000" w:themeColor="text1"/>
                <w:sz w:val="18"/>
                <w:szCs w:val="18"/>
              </w:rPr>
              <w:t>Respondents</w:t>
            </w:r>
            <w:r w:rsidRPr="47C66882">
              <w:rPr>
                <w:color w:val="000000" w:themeColor="text1"/>
                <w:sz w:val="18"/>
                <w:szCs w:val="18"/>
              </w:rPr>
              <w:t xml:space="preserve"> </w:t>
            </w:r>
          </w:p>
          <w:p w:rsidR="004802B3" w:rsidP="00C3178F" w:rsidRDefault="004802B3" w14:paraId="037D604D" w14:textId="77777777">
            <w:r>
              <w:rPr>
                <w:color w:val="000000" w:themeColor="text1"/>
                <w:sz w:val="18"/>
                <w:szCs w:val="18"/>
              </w:rPr>
              <w:t>12.5</w:t>
            </w:r>
            <w:r w:rsidRPr="47C66882">
              <w:rPr>
                <w:color w:val="000000" w:themeColor="text1"/>
                <w:sz w:val="18"/>
                <w:szCs w:val="18"/>
              </w:rPr>
              <w:t>%</w:t>
            </w:r>
            <w:r>
              <w:rPr>
                <w:color w:val="000000" w:themeColor="text1"/>
                <w:sz w:val="18"/>
                <w:szCs w:val="18"/>
              </w:rPr>
              <w:t xml:space="preserve"> (RVI) and 10% (RV CQA)</w:t>
            </w:r>
            <w:r w:rsidRPr="47C66882">
              <w:rPr>
                <w:color w:val="000000" w:themeColor="text1"/>
                <w:sz w:val="18"/>
                <w:szCs w:val="18"/>
              </w:rPr>
              <w:t xml:space="preserve"> of Properties</w:t>
            </w:r>
            <w:r>
              <w:rPr>
                <w:color w:val="000000" w:themeColor="text1"/>
                <w:sz w:val="18"/>
                <w:szCs w:val="18"/>
              </w:rPr>
              <w:t xml:space="preserve"> Inspected overall and then split in half by program type</w:t>
            </w:r>
            <w:r w:rsidRPr="47C66882">
              <w:rPr>
                <w:color w:val="000000" w:themeColor="text1"/>
                <w:sz w:val="18"/>
                <w:szCs w:val="18"/>
              </w:rPr>
              <w:t>)</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7BE41E58" w14:textId="77777777">
            <w:r w:rsidRPr="47C66882">
              <w:rPr>
                <w:b/>
                <w:bCs/>
                <w:color w:val="000000" w:themeColor="text1"/>
                <w:sz w:val="18"/>
                <w:szCs w:val="18"/>
              </w:rPr>
              <w:t>Average Number of Reponses per Respondent</w:t>
            </w:r>
            <w:r>
              <w:rPr>
                <w:b/>
                <w:bCs/>
                <w:color w:val="000000" w:themeColor="text1"/>
                <w:sz w:val="18"/>
                <w:szCs w:val="18"/>
              </w:rPr>
              <w:t>**</w:t>
            </w:r>
            <w:r w:rsidRPr="47C66882">
              <w:rPr>
                <w:color w:val="000000" w:themeColor="text1"/>
                <w:sz w:val="18"/>
                <w:szCs w:val="18"/>
              </w:rPr>
              <w:t xml:space="preserve"> </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796D14E5" w14:textId="77777777">
            <w:pPr>
              <w:rPr>
                <w:b/>
                <w:bCs/>
                <w:color w:val="000000" w:themeColor="text1"/>
                <w:sz w:val="18"/>
                <w:szCs w:val="18"/>
              </w:rPr>
            </w:pPr>
            <w:r w:rsidRPr="47C66882">
              <w:rPr>
                <w:b/>
                <w:bCs/>
                <w:color w:val="000000" w:themeColor="text1"/>
                <w:sz w:val="18"/>
                <w:szCs w:val="18"/>
              </w:rPr>
              <w:t>Total Annual Responses</w:t>
            </w:r>
          </w:p>
          <w:p w:rsidR="004802B3" w:rsidP="00C3178F" w:rsidRDefault="004802B3" w14:paraId="68C78A01" w14:textId="77777777">
            <w:r>
              <w:rPr>
                <w:color w:val="000000" w:themeColor="text1"/>
                <w:sz w:val="18"/>
                <w:szCs w:val="18"/>
              </w:rPr>
              <w:t>12.5</w:t>
            </w:r>
            <w:r w:rsidRPr="47C66882">
              <w:rPr>
                <w:color w:val="000000" w:themeColor="text1"/>
                <w:sz w:val="18"/>
                <w:szCs w:val="18"/>
              </w:rPr>
              <w:t>%</w:t>
            </w:r>
            <w:r>
              <w:rPr>
                <w:color w:val="000000" w:themeColor="text1"/>
                <w:sz w:val="18"/>
                <w:szCs w:val="18"/>
              </w:rPr>
              <w:t xml:space="preserve"> (RVI) and 10% (RV CQA)</w:t>
            </w:r>
            <w:r w:rsidRPr="47C66882">
              <w:rPr>
                <w:color w:val="000000" w:themeColor="text1"/>
                <w:sz w:val="18"/>
                <w:szCs w:val="18"/>
              </w:rPr>
              <w:t xml:space="preserve"> of Properties</w:t>
            </w:r>
            <w:r>
              <w:rPr>
                <w:color w:val="000000" w:themeColor="text1"/>
                <w:sz w:val="18"/>
                <w:szCs w:val="18"/>
              </w:rPr>
              <w:t xml:space="preserve"> Inspected overall and then split in half by program type</w:t>
            </w:r>
            <w:r w:rsidRPr="47C66882">
              <w:rPr>
                <w:color w:val="000000" w:themeColor="text1"/>
                <w:sz w:val="18"/>
                <w:szCs w:val="18"/>
              </w:rPr>
              <w:t>)</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4A062918" w14:textId="77777777">
            <w:pPr>
              <w:jc w:val="center"/>
              <w:rPr>
                <w:b/>
                <w:bCs/>
                <w:color w:val="000000" w:themeColor="text1"/>
                <w:sz w:val="18"/>
                <w:szCs w:val="18"/>
              </w:rPr>
            </w:pPr>
            <w:r w:rsidRPr="47C66882">
              <w:rPr>
                <w:b/>
                <w:bCs/>
                <w:color w:val="000000" w:themeColor="text1"/>
                <w:sz w:val="18"/>
                <w:szCs w:val="18"/>
              </w:rPr>
              <w:t>Burden Hours/Minutes per Response</w:t>
            </w:r>
          </w:p>
          <w:p w:rsidR="004802B3" w:rsidP="00C3178F" w:rsidRDefault="004802B3" w14:paraId="69636AAA" w14:textId="77777777">
            <w:pPr>
              <w:jc w:val="center"/>
              <w:rPr>
                <w:color w:val="000000" w:themeColor="text1"/>
                <w:sz w:val="18"/>
                <w:szCs w:val="18"/>
              </w:rPr>
            </w:pPr>
          </w:p>
        </w:tc>
        <w:tc>
          <w:tcPr>
            <w:tcW w:w="99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25FFD9A5" w14:textId="77777777">
            <w:r w:rsidRPr="47C66882">
              <w:rPr>
                <w:b/>
                <w:bCs/>
                <w:color w:val="000000" w:themeColor="text1"/>
                <w:sz w:val="18"/>
                <w:szCs w:val="18"/>
              </w:rPr>
              <w:t xml:space="preserve">    Total  </w:t>
            </w:r>
            <w:r w:rsidRPr="47C66882">
              <w:rPr>
                <w:color w:val="000000" w:themeColor="text1"/>
                <w:sz w:val="18"/>
                <w:szCs w:val="18"/>
              </w:rPr>
              <w:t xml:space="preserve"> </w:t>
            </w:r>
          </w:p>
          <w:p w:rsidR="004802B3" w:rsidP="00C3178F" w:rsidRDefault="004802B3" w14:paraId="634D5945" w14:textId="77777777">
            <w:r w:rsidRPr="47C66882">
              <w:rPr>
                <w:b/>
                <w:bCs/>
                <w:color w:val="000000" w:themeColor="text1"/>
                <w:sz w:val="18"/>
                <w:szCs w:val="18"/>
              </w:rPr>
              <w:t xml:space="preserve">    Hours       </w:t>
            </w:r>
            <w:r w:rsidRPr="47C66882">
              <w:rPr>
                <w:color w:val="000000" w:themeColor="text1"/>
                <w:sz w:val="18"/>
                <w:szCs w:val="18"/>
              </w:rPr>
              <w:t xml:space="preserve"> </w:t>
            </w:r>
          </w:p>
        </w:tc>
        <w:tc>
          <w:tcPr>
            <w:tcW w:w="81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29668D1A" w14:textId="77777777">
            <w:r w:rsidRPr="47C66882">
              <w:rPr>
                <w:b/>
                <w:bCs/>
                <w:color w:val="000000" w:themeColor="text1"/>
                <w:sz w:val="18"/>
                <w:szCs w:val="18"/>
              </w:rPr>
              <w:t>Hourly Cost</w:t>
            </w:r>
            <w:r w:rsidRPr="47C66882">
              <w:rPr>
                <w:color w:val="000000" w:themeColor="text1"/>
                <w:sz w:val="18"/>
                <w:szCs w:val="18"/>
              </w:rPr>
              <w:t xml:space="preserve"> </w:t>
            </w:r>
          </w:p>
        </w:tc>
        <w:tc>
          <w:tcPr>
            <w:tcW w:w="1210" w:type="dxa"/>
            <w:tcBorders>
              <w:top w:val="single" w:color="auto" w:sz="8" w:space="0"/>
              <w:left w:val="single" w:color="000000" w:themeColor="text1" w:sz="8" w:space="0"/>
              <w:bottom w:val="single" w:color="000000" w:themeColor="text1" w:sz="8" w:space="0"/>
              <w:right w:val="single" w:color="000000" w:themeColor="text1" w:sz="8" w:space="0"/>
            </w:tcBorders>
            <w:shd w:val="clear" w:color="auto" w:fill="C6D9F1"/>
          </w:tcPr>
          <w:p w:rsidR="004802B3" w:rsidP="00C3178F" w:rsidRDefault="004802B3" w14:paraId="5E3FDA89" w14:textId="77777777">
            <w:r w:rsidRPr="47C66882">
              <w:rPr>
                <w:b/>
                <w:bCs/>
                <w:color w:val="000000" w:themeColor="text1"/>
                <w:sz w:val="18"/>
                <w:szCs w:val="18"/>
              </w:rPr>
              <w:t>Total Annual Cost</w:t>
            </w:r>
            <w:r w:rsidRPr="47C66882">
              <w:rPr>
                <w:color w:val="000000" w:themeColor="text1"/>
                <w:sz w:val="18"/>
                <w:szCs w:val="18"/>
              </w:rPr>
              <w:t xml:space="preserve"> </w:t>
            </w:r>
          </w:p>
          <w:p w:rsidR="004802B3" w:rsidP="00C3178F" w:rsidRDefault="004802B3" w14:paraId="52AFAD88" w14:textId="77777777">
            <w:r w:rsidRPr="47C66882">
              <w:rPr>
                <w:color w:val="000000" w:themeColor="text1"/>
                <w:sz w:val="18"/>
                <w:szCs w:val="18"/>
              </w:rPr>
              <w:t xml:space="preserve"> </w:t>
            </w:r>
          </w:p>
        </w:tc>
      </w:tr>
      <w:tr w:rsidR="004802B3" w:rsidTr="00C3178F" w14:paraId="13CA35F3"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1A38BC88" w14:textId="77777777">
            <w:pPr>
              <w:rPr>
                <w:sz w:val="18"/>
                <w:szCs w:val="18"/>
              </w:rPr>
            </w:pPr>
            <w:r w:rsidRPr="009D6EE8">
              <w:rPr>
                <w:b/>
                <w:bCs/>
                <w:color w:val="000000" w:themeColor="text1"/>
                <w:sz w:val="18"/>
                <w:szCs w:val="18"/>
              </w:rPr>
              <w:t>PH</w:t>
            </w:r>
            <w:r w:rsidRPr="009D6EE8">
              <w:rPr>
                <w:color w:val="000000" w:themeColor="text1"/>
                <w:sz w:val="18"/>
                <w:szCs w:val="18"/>
              </w:rPr>
              <w:t xml:space="preserve"> Pre-Inspection Checklist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DA563CF" w14:textId="77777777">
            <w:pPr>
              <w:jc w:val="center"/>
              <w:rPr>
                <w:color w:val="000000" w:themeColor="text1"/>
                <w:sz w:val="18"/>
                <w:szCs w:val="18"/>
              </w:rPr>
            </w:pPr>
            <w:r w:rsidRPr="009D6EE8">
              <w:rPr>
                <w:b/>
                <w:bCs/>
                <w:color w:val="000000" w:themeColor="text1"/>
                <w:sz w:val="18"/>
                <w:szCs w:val="18"/>
              </w:rPr>
              <w:t>813</w:t>
            </w:r>
            <w:r w:rsidRPr="009D6EE8">
              <w:rPr>
                <w:color w:val="000000" w:themeColor="text1"/>
                <w:sz w:val="18"/>
                <w:szCs w:val="18"/>
              </w:rPr>
              <w:t xml:space="preserve">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1CF2AABB" w14:textId="77777777">
            <w:pPr>
              <w:jc w:val="center"/>
              <w:rPr>
                <w:sz w:val="18"/>
                <w:szCs w:val="18"/>
              </w:rPr>
            </w:pPr>
            <w:r w:rsidRPr="009D6EE8">
              <w:rPr>
                <w:sz w:val="18"/>
                <w:szCs w:val="18"/>
              </w:rPr>
              <w:t xml:space="preserve">1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48C9A0F" w14:textId="77777777">
            <w:pPr>
              <w:jc w:val="center"/>
              <w:rPr>
                <w:rFonts w:ascii="Arial" w:hAnsi="Arial" w:eastAsia="Arial" w:cs="Arial"/>
                <w:color w:val="000000" w:themeColor="text1"/>
                <w:sz w:val="18"/>
                <w:szCs w:val="18"/>
              </w:rPr>
            </w:pPr>
            <w:r w:rsidRPr="009D6EE8">
              <w:rPr>
                <w:b/>
                <w:bCs/>
                <w:color w:val="000000" w:themeColor="text1"/>
                <w:sz w:val="18"/>
                <w:szCs w:val="18"/>
              </w:rPr>
              <w:t>813</w:t>
            </w:r>
            <w:r w:rsidRPr="009D6EE8">
              <w:rPr>
                <w:rFonts w:ascii="Arial" w:hAnsi="Arial" w:eastAsia="Arial" w:cs="Arial"/>
                <w:color w:val="000000" w:themeColor="text1"/>
                <w:sz w:val="18"/>
                <w:szCs w:val="18"/>
              </w:rPr>
              <w:t xml:space="preserve">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F561A3" w:rsidR="004802B3" w:rsidP="00C3178F" w:rsidRDefault="004802B3" w14:paraId="40FEE7EC" w14:textId="77777777">
            <w:pPr>
              <w:jc w:val="center"/>
              <w:rPr>
                <w:sz w:val="18"/>
                <w:szCs w:val="18"/>
              </w:rPr>
            </w:pPr>
            <w:r w:rsidRPr="00F561A3">
              <w:rPr>
                <w:sz w:val="18"/>
                <w:szCs w:val="18"/>
              </w:rPr>
              <w:t xml:space="preserve">.33 hr. (20 min)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E14249A" w14:textId="77777777">
            <w:pPr>
              <w:jc w:val="center"/>
              <w:rPr>
                <w:sz w:val="18"/>
                <w:szCs w:val="18"/>
              </w:rPr>
            </w:pPr>
            <w:r w:rsidRPr="009D6EE8">
              <w:rPr>
                <w:sz w:val="18"/>
                <w:szCs w:val="18"/>
              </w:rPr>
              <w:t xml:space="preserve">271 hrs.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5CCCF95" w14:textId="77777777">
            <w:pPr>
              <w:jc w:val="center"/>
              <w:rPr>
                <w:sz w:val="18"/>
                <w:szCs w:val="18"/>
              </w:rPr>
            </w:pPr>
            <w:r w:rsidRPr="009D6EE8">
              <w:rPr>
                <w:sz w:val="18"/>
                <w:szCs w:val="18"/>
              </w:rPr>
              <w:t xml:space="preserve">$36 </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D446458" w14:textId="77777777">
            <w:pPr>
              <w:jc w:val="center"/>
              <w:rPr>
                <w:sz w:val="18"/>
                <w:szCs w:val="18"/>
              </w:rPr>
            </w:pPr>
            <w:r w:rsidRPr="009D6EE8">
              <w:rPr>
                <w:b/>
                <w:bCs/>
                <w:sz w:val="18"/>
                <w:szCs w:val="18"/>
              </w:rPr>
              <w:t>$9,756</w:t>
            </w:r>
          </w:p>
        </w:tc>
      </w:tr>
      <w:tr w:rsidR="004802B3" w:rsidTr="00C3178F" w14:paraId="7EF40537"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4F8464AC" w14:textId="77777777">
            <w:pPr>
              <w:rPr>
                <w:sz w:val="18"/>
                <w:szCs w:val="18"/>
              </w:rPr>
            </w:pPr>
            <w:r w:rsidRPr="009D6EE8">
              <w:rPr>
                <w:b/>
                <w:bCs/>
                <w:color w:val="000000" w:themeColor="text1"/>
                <w:sz w:val="18"/>
                <w:szCs w:val="18"/>
              </w:rPr>
              <w:t xml:space="preserve">PH </w:t>
            </w:r>
            <w:r w:rsidRPr="009D6EE8">
              <w:rPr>
                <w:sz w:val="18"/>
                <w:szCs w:val="18"/>
              </w:rPr>
              <w:t xml:space="preserve">Pre-Remote Video Inspection Survey of Residents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516F992"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D711CC5" w14:textId="77777777">
            <w:pPr>
              <w:jc w:val="center"/>
              <w:rPr>
                <w:sz w:val="18"/>
                <w:szCs w:val="18"/>
              </w:rPr>
            </w:pPr>
            <w:r w:rsidRPr="009D6EE8">
              <w:rPr>
                <w:sz w:val="18"/>
                <w:szCs w:val="18"/>
              </w:rPr>
              <w:t xml:space="preserve">1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7699D63" w14:textId="77777777">
            <w:pPr>
              <w:jc w:val="center"/>
              <w:rPr>
                <w:rFonts w:ascii="Arial" w:hAnsi="Arial" w:eastAsia="Arial" w:cs="Arial"/>
                <w:color w:val="000000" w:themeColor="text1"/>
                <w:sz w:val="18"/>
                <w:szCs w:val="18"/>
              </w:rPr>
            </w:pPr>
            <w:r w:rsidRPr="009D6EE8">
              <w:rPr>
                <w:b/>
                <w:bCs/>
                <w:color w:val="000000" w:themeColor="text1"/>
                <w:sz w:val="18"/>
                <w:szCs w:val="18"/>
              </w:rPr>
              <w:t>813</w:t>
            </w:r>
            <w:r w:rsidRPr="009D6EE8">
              <w:rPr>
                <w:rFonts w:ascii="Arial" w:hAnsi="Arial" w:eastAsia="Arial" w:cs="Arial"/>
                <w:color w:val="000000" w:themeColor="text1"/>
                <w:sz w:val="18"/>
                <w:szCs w:val="18"/>
              </w:rPr>
              <w:t xml:space="preserve">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9C7C77E" w14:textId="77777777">
            <w:pPr>
              <w:jc w:val="center"/>
              <w:rPr>
                <w:sz w:val="18"/>
                <w:szCs w:val="18"/>
              </w:rPr>
            </w:pPr>
            <w:r w:rsidRPr="009D6EE8">
              <w:rPr>
                <w:sz w:val="18"/>
                <w:szCs w:val="18"/>
              </w:rPr>
              <w:t xml:space="preserve">.08 hr. (5 min.)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03CEF3B" w14:textId="77777777">
            <w:pPr>
              <w:jc w:val="center"/>
              <w:rPr>
                <w:sz w:val="18"/>
                <w:szCs w:val="18"/>
              </w:rPr>
            </w:pPr>
            <w:r w:rsidRPr="009D6EE8">
              <w:rPr>
                <w:sz w:val="18"/>
                <w:szCs w:val="18"/>
              </w:rPr>
              <w:t xml:space="preserve">67.75 hrs.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CB2AF0E" w14:textId="77777777">
            <w:pPr>
              <w:jc w:val="center"/>
              <w:rPr>
                <w:sz w:val="18"/>
                <w:szCs w:val="18"/>
              </w:rPr>
            </w:pPr>
            <w:r w:rsidRPr="009D6EE8">
              <w:rPr>
                <w:sz w:val="18"/>
                <w:szCs w:val="18"/>
              </w:rPr>
              <w:t xml:space="preserve">$7.5 </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1DF29969" w14:textId="77777777">
            <w:pPr>
              <w:jc w:val="center"/>
              <w:rPr>
                <w:sz w:val="18"/>
                <w:szCs w:val="18"/>
              </w:rPr>
            </w:pPr>
            <w:r w:rsidRPr="009D6EE8">
              <w:rPr>
                <w:b/>
                <w:bCs/>
                <w:sz w:val="18"/>
                <w:szCs w:val="18"/>
              </w:rPr>
              <w:t>$508</w:t>
            </w:r>
            <w:r w:rsidRPr="009D6EE8">
              <w:rPr>
                <w:sz w:val="18"/>
                <w:szCs w:val="18"/>
              </w:rPr>
              <w:t xml:space="preserve"> </w:t>
            </w:r>
          </w:p>
        </w:tc>
      </w:tr>
      <w:tr w:rsidR="004802B3" w:rsidTr="00C3178F" w14:paraId="4F2A7C1E"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72791865" w14:textId="77777777">
            <w:pPr>
              <w:rPr>
                <w:b/>
                <w:bCs/>
                <w:color w:val="000000" w:themeColor="text1"/>
                <w:sz w:val="18"/>
                <w:szCs w:val="18"/>
              </w:rPr>
            </w:pPr>
            <w:r w:rsidRPr="009D6EE8">
              <w:rPr>
                <w:b/>
                <w:bCs/>
                <w:color w:val="000000" w:themeColor="text1"/>
                <w:sz w:val="18"/>
                <w:szCs w:val="18"/>
              </w:rPr>
              <w:t xml:space="preserve">PH </w:t>
            </w:r>
            <w:r w:rsidRPr="009D6EE8">
              <w:rPr>
                <w:sz w:val="18"/>
                <w:szCs w:val="18"/>
              </w:rPr>
              <w:t xml:space="preserve">Survey of </w:t>
            </w:r>
            <w:r>
              <w:rPr>
                <w:sz w:val="18"/>
                <w:szCs w:val="18"/>
              </w:rPr>
              <w:t xml:space="preserve">RV CQA </w:t>
            </w:r>
            <w:r w:rsidRPr="009D6EE8">
              <w:rPr>
                <w:sz w:val="18"/>
                <w:szCs w:val="18"/>
              </w:rPr>
              <w:t>Contract Inspector</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2AA9DFFE" w14:textId="77777777">
            <w:pPr>
              <w:jc w:val="center"/>
              <w:rPr>
                <w:b/>
                <w:bCs/>
                <w:color w:val="000000" w:themeColor="text1"/>
                <w:sz w:val="18"/>
                <w:szCs w:val="18"/>
              </w:rPr>
            </w:pPr>
            <w:r w:rsidRPr="00296851">
              <w:rPr>
                <w:b/>
                <w:bCs/>
                <w:color w:val="000000" w:themeColor="text1"/>
                <w:sz w:val="18"/>
                <w:szCs w:val="18"/>
              </w:rPr>
              <w:t>50</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5202CC25" w14:textId="77777777">
            <w:pPr>
              <w:jc w:val="center"/>
              <w:rPr>
                <w:sz w:val="18"/>
                <w:szCs w:val="18"/>
              </w:rPr>
            </w:pPr>
            <w:r w:rsidRPr="00296851">
              <w:rPr>
                <w:sz w:val="18"/>
                <w:szCs w:val="18"/>
              </w:rPr>
              <w:t>1</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505E7C1C" w14:textId="77777777">
            <w:pPr>
              <w:jc w:val="center"/>
              <w:rPr>
                <w:b/>
                <w:bCs/>
                <w:color w:val="000000" w:themeColor="text1"/>
                <w:sz w:val="18"/>
                <w:szCs w:val="18"/>
              </w:rPr>
            </w:pPr>
            <w:r w:rsidRPr="00296851">
              <w:rPr>
                <w:b/>
                <w:bCs/>
                <w:color w:val="000000" w:themeColor="text1"/>
                <w:sz w:val="18"/>
                <w:szCs w:val="18"/>
              </w:rPr>
              <w:t>50</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53CC21C0" w14:textId="77777777">
            <w:pPr>
              <w:jc w:val="center"/>
              <w:rPr>
                <w:sz w:val="18"/>
                <w:szCs w:val="18"/>
              </w:rPr>
            </w:pPr>
            <w:r w:rsidRPr="00296851">
              <w:rPr>
                <w:sz w:val="18"/>
                <w:szCs w:val="18"/>
              </w:rPr>
              <w:t>.08 hr. (5 min.)</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5937ABF3" w14:textId="77777777">
            <w:pPr>
              <w:jc w:val="center"/>
              <w:rPr>
                <w:sz w:val="18"/>
                <w:szCs w:val="18"/>
              </w:rPr>
            </w:pPr>
            <w:r w:rsidRPr="00296851">
              <w:rPr>
                <w:sz w:val="18"/>
                <w:szCs w:val="18"/>
              </w:rPr>
              <w:t>4.2 hrs.</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47CC6404" w14:textId="77777777">
            <w:pPr>
              <w:jc w:val="center"/>
              <w:rPr>
                <w:sz w:val="18"/>
                <w:szCs w:val="18"/>
              </w:rPr>
            </w:pPr>
            <w:r w:rsidRPr="00296851">
              <w:rPr>
                <w:sz w:val="18"/>
                <w:szCs w:val="18"/>
              </w:rPr>
              <w:t>$22</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0725C606" w14:textId="77777777">
            <w:pPr>
              <w:jc w:val="center"/>
              <w:rPr>
                <w:b/>
                <w:bCs/>
                <w:sz w:val="18"/>
                <w:szCs w:val="18"/>
              </w:rPr>
            </w:pPr>
            <w:r w:rsidRPr="00296851">
              <w:rPr>
                <w:b/>
                <w:bCs/>
                <w:sz w:val="18"/>
                <w:szCs w:val="18"/>
              </w:rPr>
              <w:t>$92</w:t>
            </w:r>
          </w:p>
        </w:tc>
      </w:tr>
      <w:tr w:rsidR="004802B3" w:rsidTr="00C3178F" w14:paraId="42B5DBCC" w14:textId="77777777">
        <w:trPr>
          <w:trHeight w:val="43"/>
        </w:trPr>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2BE85D9F" w14:textId="4A831E63">
            <w:pPr>
              <w:rPr>
                <w:sz w:val="18"/>
                <w:szCs w:val="18"/>
              </w:rPr>
            </w:pPr>
            <w:r w:rsidRPr="009D6EE8">
              <w:rPr>
                <w:b/>
                <w:bCs/>
                <w:sz w:val="18"/>
                <w:szCs w:val="18"/>
              </w:rPr>
              <w:t>PH</w:t>
            </w:r>
            <w:r w:rsidRPr="009D6EE8">
              <w:rPr>
                <w:sz w:val="18"/>
                <w:szCs w:val="18"/>
              </w:rPr>
              <w:t xml:space="preserve"> Post-Remote Video Inspection Survey of Prox</w:t>
            </w:r>
            <w:r w:rsidR="00F561A3">
              <w:rPr>
                <w:sz w:val="18"/>
                <w:szCs w:val="18"/>
              </w:rPr>
              <w:t>ie</w:t>
            </w:r>
            <w:r w:rsidRPr="009D6EE8">
              <w:rPr>
                <w:sz w:val="18"/>
                <w:szCs w:val="18"/>
              </w:rPr>
              <w:t>s</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C5C649F"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F8CE2A8" w14:textId="77777777">
            <w:pPr>
              <w:jc w:val="center"/>
              <w:rPr>
                <w:sz w:val="18"/>
                <w:szCs w:val="18"/>
              </w:rPr>
            </w:pPr>
            <w:r w:rsidRPr="009D6EE8">
              <w:rPr>
                <w:sz w:val="18"/>
                <w:szCs w:val="18"/>
              </w:rPr>
              <w:t xml:space="preserve">1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AE01807" w14:textId="77777777">
            <w:pPr>
              <w:jc w:val="center"/>
              <w:rPr>
                <w:sz w:val="18"/>
                <w:szCs w:val="18"/>
              </w:rPr>
            </w:pPr>
            <w:r w:rsidRPr="009D6EE8">
              <w:rPr>
                <w:b/>
                <w:bCs/>
                <w:color w:val="000000" w:themeColor="text1"/>
                <w:sz w:val="18"/>
                <w:szCs w:val="18"/>
              </w:rPr>
              <w:t>813</w:t>
            </w:r>
            <w:r w:rsidRPr="009D6EE8">
              <w:rPr>
                <w:sz w:val="18"/>
                <w:szCs w:val="18"/>
              </w:rPr>
              <w:t xml:space="preserve">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206ABF2" w14:textId="77777777">
            <w:pPr>
              <w:jc w:val="center"/>
              <w:rPr>
                <w:sz w:val="18"/>
                <w:szCs w:val="18"/>
              </w:rPr>
            </w:pPr>
            <w:r w:rsidRPr="009D6EE8">
              <w:rPr>
                <w:sz w:val="18"/>
                <w:szCs w:val="18"/>
              </w:rPr>
              <w:t xml:space="preserve">.33 hr. (20 min)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4FF2FDE" w14:textId="77777777">
            <w:pPr>
              <w:jc w:val="center"/>
              <w:rPr>
                <w:sz w:val="18"/>
                <w:szCs w:val="18"/>
              </w:rPr>
            </w:pPr>
            <w:r w:rsidRPr="009D6EE8">
              <w:rPr>
                <w:sz w:val="18"/>
                <w:szCs w:val="18"/>
              </w:rPr>
              <w:t xml:space="preserve">271 hrs.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CDC2008" w14:textId="77777777">
            <w:pPr>
              <w:jc w:val="center"/>
              <w:rPr>
                <w:sz w:val="18"/>
                <w:szCs w:val="18"/>
              </w:rPr>
            </w:pPr>
            <w:r w:rsidRPr="009D6EE8">
              <w:rPr>
                <w:sz w:val="18"/>
                <w:szCs w:val="18"/>
              </w:rPr>
              <w:t xml:space="preserve">$22 </w:t>
            </w:r>
          </w:p>
          <w:p w:rsidRPr="009D6EE8" w:rsidR="004802B3" w:rsidP="00C3178F" w:rsidRDefault="004802B3" w14:paraId="73C59836" w14:textId="77777777">
            <w:pPr>
              <w:jc w:val="center"/>
              <w:rPr>
                <w:sz w:val="18"/>
                <w:szCs w:val="18"/>
              </w:rPr>
            </w:pPr>
            <w:r w:rsidRPr="009D6EE8">
              <w:rPr>
                <w:sz w:val="18"/>
                <w:szCs w:val="18"/>
              </w:rPr>
              <w:t xml:space="preserve"> </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E6D507E" w14:textId="77777777">
            <w:pPr>
              <w:jc w:val="center"/>
              <w:rPr>
                <w:b/>
                <w:bCs/>
                <w:sz w:val="18"/>
                <w:szCs w:val="18"/>
              </w:rPr>
            </w:pPr>
            <w:r w:rsidRPr="009D6EE8">
              <w:rPr>
                <w:b/>
                <w:bCs/>
                <w:sz w:val="18"/>
                <w:szCs w:val="18"/>
              </w:rPr>
              <w:t>$5,962</w:t>
            </w:r>
          </w:p>
        </w:tc>
      </w:tr>
      <w:tr w:rsidR="004802B3" w:rsidTr="00C3178F" w14:paraId="2CC5119F"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55BDFBD9" w14:textId="77777777">
            <w:pPr>
              <w:rPr>
                <w:b/>
                <w:bCs/>
                <w:sz w:val="18"/>
                <w:szCs w:val="18"/>
              </w:rPr>
            </w:pPr>
            <w:r w:rsidRPr="009D6EE8">
              <w:rPr>
                <w:b/>
                <w:bCs/>
                <w:sz w:val="18"/>
                <w:szCs w:val="18"/>
              </w:rPr>
              <w:t>PH Disclosure Form</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4738C65"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FDDF35C" w14:textId="77777777">
            <w:pPr>
              <w:jc w:val="center"/>
              <w:rPr>
                <w:sz w:val="18"/>
                <w:szCs w:val="18"/>
              </w:rPr>
            </w:pPr>
            <w:r w:rsidRPr="009D6EE8">
              <w:rPr>
                <w:sz w:val="18"/>
                <w:szCs w:val="18"/>
              </w:rPr>
              <w:t>1</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0CDBCDB"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FD2EC61" w14:textId="77777777">
            <w:pPr>
              <w:jc w:val="center"/>
              <w:rPr>
                <w:sz w:val="18"/>
                <w:szCs w:val="18"/>
              </w:rPr>
            </w:pPr>
            <w:r w:rsidRPr="009D6EE8">
              <w:rPr>
                <w:sz w:val="18"/>
                <w:szCs w:val="18"/>
              </w:rPr>
              <w:t>.17 hr. (10 min)</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9C348BC" w14:textId="77777777">
            <w:pPr>
              <w:jc w:val="center"/>
              <w:rPr>
                <w:sz w:val="18"/>
                <w:szCs w:val="18"/>
              </w:rPr>
            </w:pPr>
            <w:r w:rsidRPr="009D6EE8">
              <w:rPr>
                <w:sz w:val="18"/>
                <w:szCs w:val="18"/>
              </w:rPr>
              <w:t>135.5 hrs.</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3CA4C1C" w14:textId="77777777">
            <w:pPr>
              <w:jc w:val="center"/>
              <w:rPr>
                <w:sz w:val="18"/>
                <w:szCs w:val="18"/>
              </w:rPr>
            </w:pPr>
            <w:r w:rsidRPr="009D6EE8">
              <w:rPr>
                <w:sz w:val="18"/>
                <w:szCs w:val="18"/>
              </w:rPr>
              <w:t>$22</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2D692A7" w14:textId="77777777">
            <w:pPr>
              <w:jc w:val="center"/>
              <w:rPr>
                <w:b/>
                <w:bCs/>
                <w:sz w:val="18"/>
                <w:szCs w:val="18"/>
              </w:rPr>
            </w:pPr>
            <w:r w:rsidRPr="009D6EE8">
              <w:rPr>
                <w:b/>
                <w:bCs/>
                <w:sz w:val="18"/>
                <w:szCs w:val="18"/>
              </w:rPr>
              <w:t>$2,981</w:t>
            </w:r>
          </w:p>
        </w:tc>
      </w:tr>
      <w:tr w:rsidR="004802B3" w:rsidTr="00C3178F" w14:paraId="034F2AC5" w14:textId="77777777">
        <w:tc>
          <w:tcPr>
            <w:tcW w:w="2150" w:type="dxa"/>
            <w:tcBorders>
              <w:top w:val="single" w:color="auto" w:sz="8" w:space="0"/>
              <w:left w:val="single" w:color="auto" w:sz="8" w:space="0"/>
              <w:bottom w:val="single" w:color="000000" w:themeColor="text1" w:sz="8" w:space="0"/>
              <w:right w:val="single" w:color="000000" w:themeColor="text1" w:sz="8" w:space="0"/>
            </w:tcBorders>
          </w:tcPr>
          <w:p w:rsidRPr="009D6EE8" w:rsidR="004802B3" w:rsidP="00C3178F" w:rsidRDefault="004802B3" w14:paraId="2414C6A2" w14:textId="77777777">
            <w:pPr>
              <w:rPr>
                <w:sz w:val="18"/>
                <w:szCs w:val="18"/>
              </w:rPr>
            </w:pPr>
            <w:r w:rsidRPr="009D6EE8">
              <w:rPr>
                <w:b/>
                <w:bCs/>
                <w:color w:val="000000" w:themeColor="text1"/>
                <w:sz w:val="18"/>
                <w:szCs w:val="18"/>
              </w:rPr>
              <w:t>MF</w:t>
            </w:r>
            <w:r w:rsidRPr="009D6EE8">
              <w:rPr>
                <w:color w:val="000000" w:themeColor="text1"/>
                <w:sz w:val="18"/>
                <w:szCs w:val="18"/>
              </w:rPr>
              <w:t xml:space="preserve"> Pre-Inspection Checklist </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C14F969"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BB112B3" w14:textId="77777777">
            <w:pPr>
              <w:jc w:val="center"/>
              <w:rPr>
                <w:sz w:val="18"/>
                <w:szCs w:val="18"/>
              </w:rPr>
            </w:pPr>
            <w:r w:rsidRPr="009D6EE8">
              <w:rPr>
                <w:sz w:val="18"/>
                <w:szCs w:val="18"/>
              </w:rPr>
              <w:t xml:space="preserve">1 </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32749E6" w14:textId="77777777">
            <w:pPr>
              <w:jc w:val="center"/>
              <w:rPr>
                <w:rFonts w:ascii="Arial" w:hAnsi="Arial" w:eastAsia="Arial" w:cs="Arial"/>
                <w:color w:val="000000" w:themeColor="text1"/>
                <w:sz w:val="18"/>
                <w:szCs w:val="18"/>
              </w:rPr>
            </w:pPr>
            <w:r w:rsidRPr="009D6EE8">
              <w:rPr>
                <w:b/>
                <w:bCs/>
                <w:color w:val="000000" w:themeColor="text1"/>
                <w:sz w:val="18"/>
                <w:szCs w:val="18"/>
              </w:rPr>
              <w:t>813</w:t>
            </w:r>
          </w:p>
        </w:tc>
        <w:tc>
          <w:tcPr>
            <w:tcW w:w="144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54AD37A" w14:textId="77777777">
            <w:pPr>
              <w:jc w:val="center"/>
              <w:rPr>
                <w:sz w:val="18"/>
                <w:szCs w:val="18"/>
              </w:rPr>
            </w:pPr>
            <w:r w:rsidRPr="009D6EE8">
              <w:rPr>
                <w:sz w:val="18"/>
                <w:szCs w:val="18"/>
              </w:rPr>
              <w:t xml:space="preserve">.33 hr. (20 min) </w:t>
            </w:r>
          </w:p>
        </w:tc>
        <w:tc>
          <w:tcPr>
            <w:tcW w:w="99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29F9769" w14:textId="77777777">
            <w:pPr>
              <w:jc w:val="center"/>
              <w:rPr>
                <w:sz w:val="18"/>
                <w:szCs w:val="18"/>
              </w:rPr>
            </w:pPr>
            <w:r w:rsidRPr="009D6EE8">
              <w:rPr>
                <w:sz w:val="18"/>
                <w:szCs w:val="18"/>
              </w:rPr>
              <w:t xml:space="preserve">271 hrs. </w:t>
            </w:r>
          </w:p>
        </w:tc>
        <w:tc>
          <w:tcPr>
            <w:tcW w:w="81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F805170" w14:textId="77777777">
            <w:pPr>
              <w:jc w:val="center"/>
              <w:rPr>
                <w:sz w:val="18"/>
                <w:szCs w:val="18"/>
              </w:rPr>
            </w:pPr>
            <w:r w:rsidRPr="009D6EE8">
              <w:rPr>
                <w:sz w:val="18"/>
                <w:szCs w:val="18"/>
              </w:rPr>
              <w:t xml:space="preserve">$36 </w:t>
            </w:r>
          </w:p>
        </w:tc>
        <w:tc>
          <w:tcPr>
            <w:tcW w:w="1210" w:type="dxa"/>
            <w:tcBorders>
              <w:top w:val="single" w:color="auto"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8C11BAA" w14:textId="77777777">
            <w:pPr>
              <w:jc w:val="center"/>
              <w:rPr>
                <w:sz w:val="18"/>
                <w:szCs w:val="18"/>
              </w:rPr>
            </w:pPr>
            <w:r w:rsidRPr="009D6EE8">
              <w:rPr>
                <w:b/>
                <w:bCs/>
                <w:sz w:val="18"/>
                <w:szCs w:val="18"/>
              </w:rPr>
              <w:t>$9,756</w:t>
            </w:r>
          </w:p>
        </w:tc>
      </w:tr>
      <w:tr w:rsidR="004802B3" w:rsidTr="00C3178F" w14:paraId="1BF79AEB"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0F286B29" w14:textId="77777777">
            <w:pPr>
              <w:rPr>
                <w:sz w:val="18"/>
                <w:szCs w:val="18"/>
              </w:rPr>
            </w:pPr>
            <w:r w:rsidRPr="009D6EE8">
              <w:rPr>
                <w:b/>
                <w:bCs/>
                <w:color w:val="000000" w:themeColor="text1"/>
                <w:sz w:val="18"/>
                <w:szCs w:val="18"/>
              </w:rPr>
              <w:t>MF</w:t>
            </w:r>
            <w:r w:rsidRPr="009D6EE8">
              <w:rPr>
                <w:sz w:val="18"/>
                <w:szCs w:val="18"/>
              </w:rPr>
              <w:t xml:space="preserve"> Pre-Remote Video Inspection Survey of Residents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1CA3C217"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159ADB1" w14:textId="77777777">
            <w:pPr>
              <w:jc w:val="center"/>
              <w:rPr>
                <w:sz w:val="18"/>
                <w:szCs w:val="18"/>
              </w:rPr>
            </w:pPr>
            <w:r w:rsidRPr="009D6EE8">
              <w:rPr>
                <w:sz w:val="18"/>
                <w:szCs w:val="18"/>
              </w:rPr>
              <w:t xml:space="preserve">1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869481F" w14:textId="77777777">
            <w:pPr>
              <w:jc w:val="center"/>
              <w:rPr>
                <w:rFonts w:ascii="Arial" w:hAnsi="Arial" w:eastAsia="Arial" w:cs="Arial"/>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A00D1E2" w14:textId="77777777">
            <w:pPr>
              <w:jc w:val="center"/>
              <w:rPr>
                <w:sz w:val="18"/>
                <w:szCs w:val="18"/>
              </w:rPr>
            </w:pPr>
            <w:r w:rsidRPr="009D6EE8">
              <w:rPr>
                <w:sz w:val="18"/>
                <w:szCs w:val="18"/>
              </w:rPr>
              <w:t xml:space="preserve">.08 hr. (5 min.)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C80B86D" w14:textId="77777777">
            <w:pPr>
              <w:jc w:val="center"/>
              <w:rPr>
                <w:sz w:val="18"/>
                <w:szCs w:val="18"/>
              </w:rPr>
            </w:pPr>
            <w:r w:rsidRPr="009D6EE8">
              <w:rPr>
                <w:sz w:val="18"/>
                <w:szCs w:val="18"/>
              </w:rPr>
              <w:t xml:space="preserve">67.75 hrs.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12FE1AC" w14:textId="77777777">
            <w:pPr>
              <w:jc w:val="center"/>
              <w:rPr>
                <w:sz w:val="18"/>
                <w:szCs w:val="18"/>
              </w:rPr>
            </w:pPr>
            <w:r w:rsidRPr="009D6EE8">
              <w:rPr>
                <w:sz w:val="18"/>
                <w:szCs w:val="18"/>
              </w:rPr>
              <w:t xml:space="preserve">$7.5 </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4F1668A" w14:textId="77777777">
            <w:pPr>
              <w:jc w:val="center"/>
              <w:rPr>
                <w:sz w:val="18"/>
                <w:szCs w:val="18"/>
              </w:rPr>
            </w:pPr>
            <w:r w:rsidRPr="009D6EE8">
              <w:rPr>
                <w:b/>
                <w:bCs/>
                <w:sz w:val="18"/>
                <w:szCs w:val="18"/>
              </w:rPr>
              <w:t>$508</w:t>
            </w:r>
          </w:p>
        </w:tc>
      </w:tr>
      <w:tr w:rsidR="004802B3" w:rsidTr="00C3178F" w14:paraId="79CCF600"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04FEFA99" w14:textId="77777777">
            <w:pPr>
              <w:rPr>
                <w:color w:val="000000" w:themeColor="text1"/>
                <w:sz w:val="18"/>
                <w:szCs w:val="18"/>
              </w:rPr>
            </w:pPr>
            <w:r>
              <w:rPr>
                <w:b/>
                <w:bCs/>
                <w:color w:val="000000" w:themeColor="text1"/>
                <w:sz w:val="18"/>
                <w:szCs w:val="18"/>
              </w:rPr>
              <w:t xml:space="preserve">MF </w:t>
            </w:r>
            <w:r>
              <w:rPr>
                <w:color w:val="000000" w:themeColor="text1"/>
                <w:sz w:val="18"/>
                <w:szCs w:val="18"/>
              </w:rPr>
              <w:t>Survey of RV CQA Contract Inspector</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44E06F29" w14:textId="77777777">
            <w:pPr>
              <w:jc w:val="center"/>
              <w:rPr>
                <w:b/>
                <w:bCs/>
                <w:color w:val="000000" w:themeColor="text1"/>
                <w:sz w:val="18"/>
                <w:szCs w:val="18"/>
              </w:rPr>
            </w:pPr>
            <w:r w:rsidRPr="00296851">
              <w:rPr>
                <w:b/>
                <w:bCs/>
                <w:color w:val="000000" w:themeColor="text1"/>
                <w:sz w:val="18"/>
                <w:szCs w:val="18"/>
              </w:rPr>
              <w:t>50</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71155ED8" w14:textId="77777777">
            <w:pPr>
              <w:jc w:val="center"/>
              <w:rPr>
                <w:sz w:val="18"/>
                <w:szCs w:val="18"/>
              </w:rPr>
            </w:pPr>
            <w:r w:rsidRPr="00296851">
              <w:rPr>
                <w:sz w:val="18"/>
                <w:szCs w:val="18"/>
              </w:rPr>
              <w:t>1</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5BE47456" w14:textId="77777777">
            <w:pPr>
              <w:jc w:val="center"/>
              <w:rPr>
                <w:b/>
                <w:bCs/>
                <w:color w:val="000000" w:themeColor="text1"/>
                <w:sz w:val="18"/>
                <w:szCs w:val="18"/>
              </w:rPr>
            </w:pPr>
            <w:r w:rsidRPr="00296851">
              <w:rPr>
                <w:b/>
                <w:bCs/>
                <w:color w:val="000000" w:themeColor="text1"/>
                <w:sz w:val="18"/>
                <w:szCs w:val="18"/>
              </w:rPr>
              <w:t>50</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664FE86C" w14:textId="77777777">
            <w:pPr>
              <w:jc w:val="center"/>
              <w:rPr>
                <w:sz w:val="18"/>
                <w:szCs w:val="18"/>
              </w:rPr>
            </w:pPr>
            <w:r w:rsidRPr="00296851">
              <w:rPr>
                <w:sz w:val="18"/>
                <w:szCs w:val="18"/>
              </w:rPr>
              <w:t>.08 hr. (5 min.)</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229467A1" w14:textId="77777777">
            <w:pPr>
              <w:jc w:val="center"/>
              <w:rPr>
                <w:sz w:val="18"/>
                <w:szCs w:val="18"/>
              </w:rPr>
            </w:pPr>
            <w:r w:rsidRPr="00296851">
              <w:rPr>
                <w:sz w:val="18"/>
                <w:szCs w:val="18"/>
              </w:rPr>
              <w:t>4.2 hrs.</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325850A6" w14:textId="77777777">
            <w:pPr>
              <w:jc w:val="center"/>
              <w:rPr>
                <w:sz w:val="18"/>
                <w:szCs w:val="18"/>
              </w:rPr>
            </w:pPr>
            <w:r w:rsidRPr="00296851">
              <w:rPr>
                <w:sz w:val="18"/>
                <w:szCs w:val="18"/>
              </w:rPr>
              <w:t>$22</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296851" w:rsidR="004802B3" w:rsidP="00C3178F" w:rsidRDefault="004802B3" w14:paraId="011ABCE3" w14:textId="77777777">
            <w:pPr>
              <w:jc w:val="center"/>
              <w:rPr>
                <w:b/>
                <w:bCs/>
                <w:sz w:val="18"/>
                <w:szCs w:val="18"/>
              </w:rPr>
            </w:pPr>
            <w:r w:rsidRPr="00296851">
              <w:rPr>
                <w:b/>
                <w:bCs/>
                <w:sz w:val="18"/>
                <w:szCs w:val="18"/>
              </w:rPr>
              <w:t>$92</w:t>
            </w:r>
          </w:p>
        </w:tc>
      </w:tr>
      <w:tr w:rsidR="004802B3" w:rsidTr="00C3178F" w14:paraId="3A6F8D9C"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47065E47" w14:textId="2331AB4F">
            <w:pPr>
              <w:rPr>
                <w:sz w:val="18"/>
                <w:szCs w:val="18"/>
              </w:rPr>
            </w:pPr>
            <w:r w:rsidRPr="009D6EE8">
              <w:rPr>
                <w:b/>
                <w:bCs/>
                <w:sz w:val="18"/>
                <w:szCs w:val="18"/>
              </w:rPr>
              <w:t>MF</w:t>
            </w:r>
            <w:r w:rsidRPr="009D6EE8">
              <w:rPr>
                <w:sz w:val="18"/>
                <w:szCs w:val="18"/>
              </w:rPr>
              <w:t xml:space="preserve"> Post-Remote Video Inspection Survey of Prox</w:t>
            </w:r>
            <w:r w:rsidR="00F561A3">
              <w:rPr>
                <w:sz w:val="18"/>
                <w:szCs w:val="18"/>
              </w:rPr>
              <w:t>ie</w:t>
            </w:r>
            <w:r w:rsidRPr="009D6EE8">
              <w:rPr>
                <w:sz w:val="18"/>
                <w:szCs w:val="18"/>
              </w:rPr>
              <w:t xml:space="preserve">s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A5BADF9" w14:textId="77777777">
            <w:pPr>
              <w:jc w:val="center"/>
              <w:rPr>
                <w:b/>
                <w:bCs/>
                <w:color w:val="000000" w:themeColor="text1"/>
                <w:sz w:val="18"/>
                <w:szCs w:val="18"/>
              </w:rPr>
            </w:pPr>
            <w:r w:rsidRPr="009D6EE8">
              <w:rPr>
                <w:b/>
                <w:bCs/>
                <w:color w:val="000000" w:themeColor="text1"/>
                <w:sz w:val="18"/>
                <w:szCs w:val="18"/>
              </w:rPr>
              <w:t xml:space="preserve">813 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A2DFDAE" w14:textId="77777777">
            <w:pPr>
              <w:jc w:val="center"/>
              <w:rPr>
                <w:sz w:val="18"/>
                <w:szCs w:val="18"/>
              </w:rPr>
            </w:pPr>
            <w:r w:rsidRPr="009D6EE8">
              <w:rPr>
                <w:sz w:val="18"/>
                <w:szCs w:val="18"/>
              </w:rPr>
              <w:t xml:space="preserve">1 </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169B5FC" w14:textId="77777777">
            <w:pPr>
              <w:jc w:val="center"/>
              <w:rPr>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F7739BE" w14:textId="77777777">
            <w:pPr>
              <w:jc w:val="center"/>
              <w:rPr>
                <w:sz w:val="18"/>
                <w:szCs w:val="18"/>
              </w:rPr>
            </w:pPr>
            <w:r w:rsidRPr="009D6EE8">
              <w:rPr>
                <w:sz w:val="18"/>
                <w:szCs w:val="18"/>
              </w:rPr>
              <w:t xml:space="preserve">.33 hr. (20 min) </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BEF2CE0" w14:textId="77777777">
            <w:pPr>
              <w:jc w:val="center"/>
              <w:rPr>
                <w:sz w:val="18"/>
                <w:szCs w:val="18"/>
              </w:rPr>
            </w:pPr>
            <w:r w:rsidRPr="009D6EE8">
              <w:rPr>
                <w:sz w:val="18"/>
                <w:szCs w:val="18"/>
              </w:rPr>
              <w:t xml:space="preserve">271 hrs. </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1997B25" w14:textId="77777777">
            <w:pPr>
              <w:jc w:val="center"/>
              <w:rPr>
                <w:sz w:val="18"/>
                <w:szCs w:val="18"/>
              </w:rPr>
            </w:pPr>
            <w:r w:rsidRPr="009D6EE8">
              <w:rPr>
                <w:sz w:val="18"/>
                <w:szCs w:val="18"/>
              </w:rPr>
              <w:t xml:space="preserve">$22 </w:t>
            </w:r>
          </w:p>
          <w:p w:rsidRPr="009D6EE8" w:rsidR="004802B3" w:rsidP="00C3178F" w:rsidRDefault="004802B3" w14:paraId="68161840" w14:textId="77777777">
            <w:pPr>
              <w:jc w:val="center"/>
              <w:rPr>
                <w:sz w:val="18"/>
                <w:szCs w:val="18"/>
              </w:rPr>
            </w:pPr>
            <w:r w:rsidRPr="009D6EE8">
              <w:rPr>
                <w:sz w:val="18"/>
                <w:szCs w:val="18"/>
              </w:rPr>
              <w:t xml:space="preserve"> </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32AD38FA" w14:textId="77777777">
            <w:pPr>
              <w:jc w:val="center"/>
              <w:rPr>
                <w:b/>
                <w:bCs/>
                <w:sz w:val="18"/>
                <w:szCs w:val="18"/>
              </w:rPr>
            </w:pPr>
            <w:r w:rsidRPr="009D6EE8">
              <w:rPr>
                <w:b/>
                <w:bCs/>
                <w:sz w:val="18"/>
                <w:szCs w:val="18"/>
              </w:rPr>
              <w:t>$5,962</w:t>
            </w:r>
          </w:p>
        </w:tc>
      </w:tr>
      <w:tr w:rsidR="004802B3" w:rsidTr="00C3178F" w14:paraId="5E195E50" w14:textId="77777777">
        <w:trPr>
          <w:trHeight w:val="60"/>
        </w:trPr>
        <w:tc>
          <w:tcPr>
            <w:tcW w:w="2150" w:type="dxa"/>
            <w:tcBorders>
              <w:top w:val="single" w:color="000000" w:themeColor="text1" w:sz="8" w:space="0"/>
              <w:left w:val="single" w:color="auto" w:sz="8" w:space="0"/>
              <w:bottom w:val="single" w:color="000000" w:themeColor="text1" w:sz="8" w:space="0"/>
              <w:right w:val="single" w:color="000000" w:themeColor="text1" w:sz="8" w:space="0"/>
            </w:tcBorders>
          </w:tcPr>
          <w:p w:rsidRPr="009D6EE8" w:rsidR="004802B3" w:rsidP="00C3178F" w:rsidRDefault="004802B3" w14:paraId="64987BC0" w14:textId="77777777">
            <w:pPr>
              <w:rPr>
                <w:b/>
                <w:bCs/>
                <w:sz w:val="18"/>
                <w:szCs w:val="18"/>
              </w:rPr>
            </w:pPr>
            <w:r w:rsidRPr="009D6EE8">
              <w:rPr>
                <w:b/>
                <w:bCs/>
                <w:sz w:val="18"/>
                <w:szCs w:val="18"/>
              </w:rPr>
              <w:t>MF Disclosure Form</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48D06C09"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7ECD75B3" w14:textId="77777777">
            <w:pPr>
              <w:jc w:val="center"/>
              <w:rPr>
                <w:sz w:val="18"/>
                <w:szCs w:val="18"/>
              </w:rPr>
            </w:pPr>
            <w:r w:rsidRPr="009D6EE8">
              <w:rPr>
                <w:sz w:val="18"/>
                <w:szCs w:val="18"/>
              </w:rPr>
              <w:t>1</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B294B77" w14:textId="77777777">
            <w:pPr>
              <w:jc w:val="center"/>
              <w:rPr>
                <w:b/>
                <w:bCs/>
                <w:color w:val="000000" w:themeColor="text1"/>
                <w:sz w:val="18"/>
                <w:szCs w:val="18"/>
              </w:rPr>
            </w:pPr>
            <w:r w:rsidRPr="009D6EE8">
              <w:rPr>
                <w:b/>
                <w:bCs/>
                <w:color w:val="000000" w:themeColor="text1"/>
                <w:sz w:val="18"/>
                <w:szCs w:val="18"/>
              </w:rPr>
              <w:t>813</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A40DC62" w14:textId="77777777">
            <w:pPr>
              <w:jc w:val="center"/>
              <w:rPr>
                <w:sz w:val="18"/>
                <w:szCs w:val="18"/>
              </w:rPr>
            </w:pPr>
            <w:r w:rsidRPr="009D6EE8">
              <w:rPr>
                <w:sz w:val="18"/>
                <w:szCs w:val="18"/>
              </w:rPr>
              <w:t>.17 hr. (10 min)</w:t>
            </w: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555398BB" w14:textId="77777777">
            <w:pPr>
              <w:jc w:val="center"/>
              <w:rPr>
                <w:sz w:val="18"/>
                <w:szCs w:val="18"/>
              </w:rPr>
            </w:pPr>
            <w:r w:rsidRPr="009D6EE8">
              <w:rPr>
                <w:sz w:val="18"/>
                <w:szCs w:val="18"/>
              </w:rPr>
              <w:t>135.5 hrs.</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031724D0" w14:textId="77777777">
            <w:pPr>
              <w:jc w:val="center"/>
              <w:rPr>
                <w:sz w:val="18"/>
                <w:szCs w:val="18"/>
              </w:rPr>
            </w:pPr>
            <w:r w:rsidRPr="009D6EE8">
              <w:rPr>
                <w:sz w:val="18"/>
                <w:szCs w:val="18"/>
              </w:rPr>
              <w:t>$22</w:t>
            </w: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29EC021A" w14:textId="77777777">
            <w:pPr>
              <w:jc w:val="center"/>
              <w:rPr>
                <w:b/>
                <w:bCs/>
                <w:sz w:val="18"/>
                <w:szCs w:val="18"/>
              </w:rPr>
            </w:pPr>
            <w:r w:rsidRPr="009D6EE8">
              <w:rPr>
                <w:b/>
                <w:bCs/>
                <w:sz w:val="18"/>
                <w:szCs w:val="18"/>
              </w:rPr>
              <w:t>$2,981</w:t>
            </w:r>
          </w:p>
        </w:tc>
      </w:tr>
      <w:tr w:rsidR="004802B3" w:rsidTr="00C3178F" w14:paraId="40906F65" w14:textId="77777777">
        <w:tc>
          <w:tcPr>
            <w:tcW w:w="2150" w:type="dxa"/>
            <w:tcBorders>
              <w:top w:val="single" w:color="000000" w:themeColor="text1" w:sz="8" w:space="0"/>
              <w:left w:val="single" w:color="auto" w:sz="8" w:space="0"/>
              <w:bottom w:val="single" w:color="000000" w:themeColor="text1" w:sz="8" w:space="0"/>
              <w:right w:val="single" w:color="000000" w:themeColor="text1" w:sz="8" w:space="0"/>
            </w:tcBorders>
            <w:shd w:val="clear" w:color="auto" w:fill="auto"/>
          </w:tcPr>
          <w:p w:rsidRPr="009D6EE8" w:rsidR="004802B3" w:rsidP="00C3178F" w:rsidRDefault="004802B3" w14:paraId="03BCDB8E" w14:textId="77777777">
            <w:pPr>
              <w:rPr>
                <w:b/>
                <w:bCs/>
                <w:sz w:val="18"/>
                <w:szCs w:val="18"/>
                <w:highlight w:val="yellow"/>
              </w:rPr>
            </w:pPr>
            <w:r w:rsidRPr="009D6EE8">
              <w:rPr>
                <w:b/>
                <w:bCs/>
                <w:i/>
                <w:iCs/>
                <w:color w:val="000000" w:themeColor="text1"/>
                <w:sz w:val="18"/>
                <w:szCs w:val="18"/>
              </w:rPr>
              <w:t>Totals</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Pr>
          <w:p w:rsidRPr="009D6EE8" w:rsidR="004802B3" w:rsidP="00C3178F" w:rsidRDefault="004802B3" w14:paraId="7F3F9320" w14:textId="06E94FBF">
            <w:pPr>
              <w:jc w:val="center"/>
              <w:rPr>
                <w:b/>
                <w:bCs/>
                <w:i/>
                <w:iCs/>
                <w:color w:val="000000" w:themeColor="text1"/>
                <w:sz w:val="18"/>
                <w:szCs w:val="18"/>
              </w:rPr>
            </w:pPr>
            <w:r w:rsidRPr="009D6EE8">
              <w:rPr>
                <w:b/>
                <w:bCs/>
                <w:i/>
                <w:iCs/>
                <w:sz w:val="18"/>
                <w:szCs w:val="18"/>
              </w:rPr>
              <w:t>6,</w:t>
            </w:r>
            <w:r w:rsidR="00907D80">
              <w:rPr>
                <w:b/>
                <w:bCs/>
                <w:i/>
                <w:iCs/>
                <w:sz w:val="18"/>
                <w:szCs w:val="18"/>
              </w:rPr>
              <w:t>6</w:t>
            </w:r>
            <w:r w:rsidRPr="009D6EE8">
              <w:rPr>
                <w:b/>
                <w:bCs/>
                <w:i/>
                <w:iCs/>
                <w:sz w:val="18"/>
                <w:szCs w:val="18"/>
              </w:rPr>
              <w:t>04*</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0000" w:themeFill="text1"/>
          </w:tcPr>
          <w:p w:rsidRPr="009D6EE8" w:rsidR="004802B3" w:rsidP="00C3178F" w:rsidRDefault="004802B3" w14:paraId="44FC29D6" w14:textId="77777777">
            <w:pPr>
              <w:jc w:val="center"/>
              <w:rPr>
                <w:i/>
                <w:iCs/>
                <w:sz w:val="18"/>
                <w:szCs w:val="18"/>
              </w:rPr>
            </w:pP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18DDD049" w14:textId="29251ED9">
            <w:pPr>
              <w:jc w:val="center"/>
              <w:rPr>
                <w:b/>
                <w:bCs/>
                <w:i/>
                <w:iCs/>
                <w:color w:val="000000" w:themeColor="text1"/>
                <w:sz w:val="18"/>
                <w:szCs w:val="18"/>
              </w:rPr>
            </w:pPr>
            <w:r w:rsidRPr="009D6EE8">
              <w:rPr>
                <w:b/>
                <w:bCs/>
                <w:i/>
                <w:iCs/>
                <w:sz w:val="18"/>
                <w:szCs w:val="18"/>
              </w:rPr>
              <w:t>6,</w:t>
            </w:r>
            <w:r w:rsidR="00623B07">
              <w:rPr>
                <w:b/>
                <w:bCs/>
                <w:i/>
                <w:iCs/>
                <w:sz w:val="18"/>
                <w:szCs w:val="18"/>
              </w:rPr>
              <w:t>6</w:t>
            </w:r>
            <w:r w:rsidRPr="009D6EE8">
              <w:rPr>
                <w:b/>
                <w:bCs/>
                <w:i/>
                <w:iCs/>
                <w:sz w:val="18"/>
                <w:szCs w:val="18"/>
              </w:rPr>
              <w:t>04</w:t>
            </w:r>
          </w:p>
        </w:tc>
        <w:tc>
          <w:tcPr>
            <w:tcW w:w="14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0000" w:themeFill="text1"/>
          </w:tcPr>
          <w:p w:rsidRPr="009D6EE8" w:rsidR="004802B3" w:rsidP="00C3178F" w:rsidRDefault="004802B3" w14:paraId="108C3652" w14:textId="77777777">
            <w:pPr>
              <w:jc w:val="center"/>
              <w:rPr>
                <w:i/>
                <w:iCs/>
                <w:sz w:val="18"/>
                <w:szCs w:val="18"/>
              </w:rPr>
            </w:pPr>
          </w:p>
        </w:tc>
        <w:tc>
          <w:tcPr>
            <w:tcW w:w="9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232C8A" w:rsidRDefault="004802B3" w14:paraId="6E0CAB4C" w14:textId="6B1B46AB">
            <w:pPr>
              <w:rPr>
                <w:i/>
                <w:iCs/>
                <w:sz w:val="18"/>
                <w:szCs w:val="18"/>
              </w:rPr>
            </w:pPr>
            <w:r w:rsidRPr="009D6EE8">
              <w:rPr>
                <w:b/>
                <w:bCs/>
                <w:i/>
                <w:iCs/>
                <w:sz w:val="18"/>
                <w:szCs w:val="18"/>
              </w:rPr>
              <w:t>1,</w:t>
            </w:r>
            <w:r w:rsidR="00B51C53">
              <w:rPr>
                <w:b/>
                <w:bCs/>
                <w:i/>
                <w:iCs/>
                <w:sz w:val="18"/>
                <w:szCs w:val="18"/>
              </w:rPr>
              <w:t>498</w:t>
            </w:r>
            <w:r w:rsidR="00232C8A">
              <w:rPr>
                <w:b/>
                <w:bCs/>
                <w:i/>
                <w:iCs/>
                <w:sz w:val="18"/>
                <w:szCs w:val="18"/>
              </w:rPr>
              <w:t>.8</w:t>
            </w:r>
            <w:r w:rsidRPr="009D6EE8">
              <w:rPr>
                <w:b/>
                <w:bCs/>
                <w:i/>
                <w:iCs/>
                <w:sz w:val="18"/>
                <w:szCs w:val="18"/>
              </w:rPr>
              <w:t xml:space="preserve"> hrs.</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000000" w:themeFill="text1"/>
          </w:tcPr>
          <w:p w:rsidRPr="009D6EE8" w:rsidR="004802B3" w:rsidP="00C3178F" w:rsidRDefault="004802B3" w14:paraId="771475B2" w14:textId="77777777">
            <w:pPr>
              <w:jc w:val="center"/>
              <w:rPr>
                <w:i/>
                <w:iCs/>
                <w:sz w:val="18"/>
                <w:szCs w:val="18"/>
              </w:rPr>
            </w:pPr>
          </w:p>
        </w:tc>
        <w:tc>
          <w:tcPr>
            <w:tcW w:w="12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9D6EE8" w:rsidR="004802B3" w:rsidP="00C3178F" w:rsidRDefault="004802B3" w14:paraId="66F42DDD" w14:textId="2B025D79">
            <w:pPr>
              <w:jc w:val="center"/>
              <w:rPr>
                <w:b/>
                <w:bCs/>
                <w:i/>
                <w:iCs/>
                <w:sz w:val="18"/>
                <w:szCs w:val="18"/>
                <w:highlight w:val="yellow"/>
              </w:rPr>
            </w:pPr>
            <w:r w:rsidRPr="009D6EE8">
              <w:rPr>
                <w:b/>
                <w:bCs/>
                <w:i/>
                <w:iCs/>
                <w:sz w:val="18"/>
                <w:szCs w:val="18"/>
              </w:rPr>
              <w:t>$38,</w:t>
            </w:r>
            <w:r w:rsidR="002C0A33">
              <w:rPr>
                <w:b/>
                <w:bCs/>
                <w:i/>
                <w:iCs/>
                <w:sz w:val="18"/>
                <w:szCs w:val="18"/>
              </w:rPr>
              <w:t>598</w:t>
            </w:r>
          </w:p>
        </w:tc>
      </w:tr>
    </w:tbl>
    <w:p w:rsidR="004802B3" w:rsidP="004802B3" w:rsidRDefault="004802B3" w14:paraId="000E560E" w14:textId="77777777">
      <w:pPr>
        <w:keepLines/>
        <w:spacing w:after="80"/>
        <w:rPr>
          <w:i/>
          <w:iCs/>
          <w:color w:val="000000" w:themeColor="text1"/>
          <w:sz w:val="22"/>
          <w:szCs w:val="22"/>
        </w:rPr>
      </w:pPr>
    </w:p>
    <w:p w:rsidRPr="004A0F84" w:rsidR="004802B3" w:rsidP="004802B3" w:rsidRDefault="004802B3" w14:paraId="4107FAD4" w14:textId="7EFEF83C">
      <w:pPr>
        <w:keepLines/>
        <w:spacing w:after="80"/>
        <w:rPr>
          <w:color w:val="000000" w:themeColor="text1"/>
          <w:sz w:val="22"/>
          <w:szCs w:val="22"/>
        </w:rPr>
      </w:pPr>
      <w:r>
        <w:rPr>
          <w:i/>
          <w:iCs/>
          <w:color w:val="000000" w:themeColor="text1"/>
          <w:sz w:val="22"/>
          <w:szCs w:val="22"/>
        </w:rPr>
        <w:t>*</w:t>
      </w:r>
      <w:r w:rsidRPr="47C66882">
        <w:rPr>
          <w:i/>
          <w:iCs/>
          <w:color w:val="000000" w:themeColor="text1"/>
          <w:sz w:val="22"/>
          <w:szCs w:val="22"/>
        </w:rPr>
        <w:t xml:space="preserve">Respondents will complete the checklist, </w:t>
      </w:r>
      <w:proofErr w:type="gramStart"/>
      <w:r w:rsidRPr="47C66882">
        <w:rPr>
          <w:i/>
          <w:iCs/>
          <w:color w:val="000000" w:themeColor="text1"/>
          <w:sz w:val="22"/>
          <w:szCs w:val="22"/>
        </w:rPr>
        <w:t>survey</w:t>
      </w:r>
      <w:r>
        <w:rPr>
          <w:i/>
          <w:iCs/>
          <w:color w:val="000000" w:themeColor="text1"/>
          <w:sz w:val="22"/>
          <w:szCs w:val="22"/>
        </w:rPr>
        <w:t>s</w:t>
      </w:r>
      <w:proofErr w:type="gramEnd"/>
      <w:r w:rsidRPr="47C66882">
        <w:rPr>
          <w:i/>
          <w:iCs/>
          <w:color w:val="000000" w:themeColor="text1"/>
          <w:sz w:val="22"/>
          <w:szCs w:val="22"/>
        </w:rPr>
        <w:t xml:space="preserve"> and disclosure</w:t>
      </w:r>
      <w:r>
        <w:rPr>
          <w:i/>
          <w:iCs/>
          <w:color w:val="000000" w:themeColor="text1"/>
          <w:sz w:val="22"/>
          <w:szCs w:val="22"/>
        </w:rPr>
        <w:t xml:space="preserve"> form</w:t>
      </w:r>
      <w:r w:rsidRPr="47C66882">
        <w:rPr>
          <w:i/>
          <w:iCs/>
          <w:color w:val="000000" w:themeColor="text1"/>
          <w:sz w:val="22"/>
          <w:szCs w:val="22"/>
        </w:rPr>
        <w:t xml:space="preserve"> for </w:t>
      </w:r>
      <w:r w:rsidR="00165FB8">
        <w:rPr>
          <w:i/>
          <w:iCs/>
          <w:color w:val="000000" w:themeColor="text1"/>
          <w:sz w:val="22"/>
          <w:szCs w:val="22"/>
        </w:rPr>
        <w:t xml:space="preserve">both </w:t>
      </w:r>
      <w:r w:rsidRPr="47C66882">
        <w:rPr>
          <w:i/>
          <w:iCs/>
          <w:color w:val="000000" w:themeColor="text1"/>
          <w:sz w:val="22"/>
          <w:szCs w:val="22"/>
        </w:rPr>
        <w:t xml:space="preserve">MF </w:t>
      </w:r>
      <w:r w:rsidR="00165FB8">
        <w:rPr>
          <w:b/>
          <w:bCs/>
          <w:i/>
          <w:iCs/>
          <w:color w:val="000000" w:themeColor="text1"/>
          <w:sz w:val="22"/>
          <w:szCs w:val="22"/>
        </w:rPr>
        <w:t>and</w:t>
      </w:r>
      <w:r w:rsidRPr="47C66882" w:rsidR="00165FB8">
        <w:rPr>
          <w:b/>
          <w:bCs/>
          <w:i/>
          <w:iCs/>
          <w:color w:val="000000" w:themeColor="text1"/>
          <w:sz w:val="22"/>
          <w:szCs w:val="22"/>
        </w:rPr>
        <w:t xml:space="preserve"> </w:t>
      </w:r>
      <w:r w:rsidRPr="47C66882">
        <w:rPr>
          <w:i/>
          <w:iCs/>
          <w:color w:val="000000" w:themeColor="text1"/>
          <w:sz w:val="22"/>
          <w:szCs w:val="22"/>
        </w:rPr>
        <w:t>PH properties.</w:t>
      </w:r>
    </w:p>
    <w:p w:rsidR="004802B3" w:rsidP="004802B3" w:rsidRDefault="004802B3" w14:paraId="6A2E6324" w14:textId="77777777">
      <w:pPr>
        <w:keepLines/>
        <w:spacing w:after="80"/>
        <w:rPr>
          <w:color w:val="000000" w:themeColor="text1"/>
          <w:sz w:val="22"/>
          <w:szCs w:val="22"/>
        </w:rPr>
      </w:pPr>
      <w:r w:rsidRPr="47C66882">
        <w:rPr>
          <w:i/>
          <w:iCs/>
          <w:color w:val="000000" w:themeColor="text1"/>
          <w:sz w:val="22"/>
          <w:szCs w:val="22"/>
        </w:rPr>
        <w:t>*</w:t>
      </w:r>
      <w:r>
        <w:rPr>
          <w:i/>
          <w:iCs/>
          <w:color w:val="000000" w:themeColor="text1"/>
          <w:sz w:val="22"/>
          <w:szCs w:val="22"/>
        </w:rPr>
        <w:t>*</w:t>
      </w:r>
      <w:r w:rsidRPr="47C66882">
        <w:rPr>
          <w:i/>
          <w:iCs/>
          <w:color w:val="000000" w:themeColor="text1"/>
          <w:sz w:val="22"/>
          <w:szCs w:val="22"/>
        </w:rPr>
        <w:t>Average Number of Responses per Respondent</w:t>
      </w:r>
      <w:r>
        <w:rPr>
          <w:i/>
          <w:iCs/>
          <w:color w:val="000000" w:themeColor="text1"/>
          <w:sz w:val="22"/>
          <w:szCs w:val="22"/>
        </w:rPr>
        <w:t xml:space="preserve"> for each Information Collection item</w:t>
      </w:r>
      <w:r w:rsidRPr="47C66882">
        <w:rPr>
          <w:i/>
          <w:iCs/>
          <w:color w:val="000000" w:themeColor="text1"/>
          <w:sz w:val="22"/>
          <w:szCs w:val="22"/>
        </w:rPr>
        <w:t xml:space="preserve"> = Total Annual Responses / Number of Respondents</w:t>
      </w:r>
      <w:r w:rsidRPr="47C66882">
        <w:rPr>
          <w:color w:val="000000" w:themeColor="text1"/>
          <w:sz w:val="22"/>
          <w:szCs w:val="22"/>
        </w:rPr>
        <w:t xml:space="preserve"> </w:t>
      </w:r>
    </w:p>
    <w:p w:rsidR="004802B3" w:rsidP="004802B3" w:rsidRDefault="004802B3" w14:paraId="109E588A" w14:textId="77777777">
      <w:pPr>
        <w:keepLines/>
        <w:spacing w:after="80"/>
      </w:pPr>
    </w:p>
    <w:p w:rsidR="004802B3" w:rsidP="004802B3" w:rsidRDefault="004802B3" w14:paraId="25B74E4C" w14:textId="5F9CE3C3">
      <w:pPr>
        <w:tabs>
          <w:tab w:val="left" w:pos="360"/>
        </w:tabs>
        <w:ind w:left="360" w:hanging="360"/>
        <w:rPr>
          <w:sz w:val="22"/>
        </w:rPr>
      </w:pPr>
      <w:r>
        <w:rPr>
          <w:sz w:val="22"/>
        </w:rPr>
        <w:tab/>
      </w:r>
      <w:r>
        <w:rPr>
          <w:sz w:val="22"/>
        </w:rPr>
        <w:tab/>
      </w:r>
      <w:r w:rsidRPr="00F05986">
        <w:rPr>
          <w:sz w:val="22"/>
        </w:rPr>
        <w:t xml:space="preserve">REAC Estimates that it will perform 13,000 Inspections per year, with about 12.5% of those being performed as RVIs. </w:t>
      </w:r>
      <w:r w:rsidR="007C3142">
        <w:rPr>
          <w:sz w:val="22"/>
        </w:rPr>
        <w:t>It is further estimated that o</w:t>
      </w:r>
      <w:r w:rsidRPr="00F05986">
        <w:rPr>
          <w:sz w:val="22"/>
        </w:rPr>
        <w:t xml:space="preserve">ne half of the approximately 1,625 RVIs will be performed under the Multi-Family program and the other half will be performed under the Public Housing program, leading to </w:t>
      </w:r>
      <w:r w:rsidR="006F4BEE">
        <w:rPr>
          <w:sz w:val="22"/>
        </w:rPr>
        <w:t xml:space="preserve">approximately </w:t>
      </w:r>
      <w:r w:rsidRPr="00F05986">
        <w:rPr>
          <w:sz w:val="22"/>
        </w:rPr>
        <w:t>813 RVIs per program.</w:t>
      </w:r>
    </w:p>
    <w:p w:rsidRPr="00F05986" w:rsidR="004802B3" w:rsidP="004802B3" w:rsidRDefault="004802B3" w14:paraId="04437AE0" w14:textId="77777777">
      <w:pPr>
        <w:tabs>
          <w:tab w:val="left" w:pos="360"/>
        </w:tabs>
        <w:ind w:left="360" w:hanging="360"/>
        <w:rPr>
          <w:sz w:val="22"/>
        </w:rPr>
      </w:pPr>
    </w:p>
    <w:p w:rsidR="004802B3" w:rsidP="004802B3" w:rsidRDefault="004802B3" w14:paraId="2BCD9EDF" w14:textId="20DAA4BB">
      <w:pPr>
        <w:tabs>
          <w:tab w:val="left" w:pos="360"/>
        </w:tabs>
        <w:ind w:left="360" w:hanging="360"/>
        <w:rPr>
          <w:sz w:val="22"/>
        </w:rPr>
      </w:pPr>
      <w:r>
        <w:rPr>
          <w:sz w:val="22"/>
        </w:rPr>
        <w:tab/>
      </w:r>
      <w:r>
        <w:rPr>
          <w:sz w:val="22"/>
        </w:rPr>
        <w:tab/>
      </w:r>
      <w:r w:rsidRPr="00F05986">
        <w:rPr>
          <w:sz w:val="22"/>
        </w:rPr>
        <w:t xml:space="preserve">REAC estimates that it will perform about 1,000 CQAs per year, with about 10% of those being performed as RV CQAs. </w:t>
      </w:r>
      <w:r w:rsidR="00474B84">
        <w:rPr>
          <w:sz w:val="22"/>
        </w:rPr>
        <w:t>It is further estimated that o</w:t>
      </w:r>
      <w:r w:rsidRPr="00F05986">
        <w:rPr>
          <w:sz w:val="22"/>
        </w:rPr>
        <w:t xml:space="preserve">ne half of the approximately 100 RV CQAs will be performed under the Multi-Family program and the other half will be performed under the Public Housing Program, leading to </w:t>
      </w:r>
      <w:r w:rsidR="006F4BEE">
        <w:rPr>
          <w:sz w:val="22"/>
        </w:rPr>
        <w:t xml:space="preserve">approximately </w:t>
      </w:r>
      <w:r w:rsidRPr="00F05986">
        <w:rPr>
          <w:sz w:val="22"/>
        </w:rPr>
        <w:t>50 RV CQAs per program.</w:t>
      </w:r>
    </w:p>
    <w:p w:rsidRPr="00F05986" w:rsidR="004802B3" w:rsidP="004802B3" w:rsidRDefault="004802B3" w14:paraId="0A548D08" w14:textId="77777777">
      <w:pPr>
        <w:tabs>
          <w:tab w:val="left" w:pos="360"/>
        </w:tabs>
        <w:ind w:left="360" w:hanging="360"/>
        <w:rPr>
          <w:sz w:val="22"/>
        </w:rPr>
      </w:pPr>
    </w:p>
    <w:p w:rsidRPr="00277F95" w:rsidR="004802B3" w:rsidP="004802B3" w:rsidRDefault="004802B3" w14:paraId="68B33256" w14:textId="77777777">
      <w:pPr>
        <w:keepLines/>
        <w:tabs>
          <w:tab w:val="left" w:pos="360"/>
        </w:tabs>
        <w:spacing w:after="80"/>
        <w:ind w:left="360" w:hanging="360"/>
        <w:rPr>
          <w:sz w:val="24"/>
        </w:rPr>
      </w:pPr>
      <w:r w:rsidRPr="2D9107BE">
        <w:rPr>
          <w:b/>
          <w:bCs/>
          <w:color w:val="000000" w:themeColor="text1"/>
          <w:sz w:val="18"/>
          <w:szCs w:val="18"/>
        </w:rPr>
        <w:t>13.</w:t>
      </w:r>
      <w:r>
        <w:tab/>
      </w:r>
      <w:r w:rsidRPr="2D9107BE">
        <w:rPr>
          <w:b/>
          <w:bCs/>
          <w:color w:val="000000" w:themeColor="text1"/>
          <w:sz w:val="22"/>
          <w:szCs w:val="22"/>
        </w:rPr>
        <w:t>Estimate of the annual cost to respondents or recordkeepers (do not include the cost of hour burden shown in Items 12 and 14).  Read the complete instructions on the form 83i.</w:t>
      </w:r>
    </w:p>
    <w:p w:rsidRPr="00277F95" w:rsidR="004802B3" w:rsidP="004802B3" w:rsidRDefault="004802B3" w14:paraId="3D9F038E" w14:textId="77777777">
      <w:pPr>
        <w:ind w:left="360" w:firstLine="360"/>
        <w:rPr>
          <w:sz w:val="22"/>
        </w:rPr>
      </w:pPr>
      <w:r>
        <w:rPr>
          <w:sz w:val="22"/>
        </w:rPr>
        <w:lastRenderedPageBreak/>
        <w:t>N/A</w:t>
      </w:r>
    </w:p>
    <w:p w:rsidR="004802B3" w:rsidP="004802B3" w:rsidRDefault="004802B3" w14:paraId="18583129" w14:textId="77777777">
      <w:pPr>
        <w:ind w:left="360"/>
        <w:rPr>
          <w:sz w:val="24"/>
          <w:szCs w:val="24"/>
        </w:rPr>
      </w:pPr>
    </w:p>
    <w:p w:rsidRPr="005F0F6F" w:rsidR="004802B3" w:rsidP="004802B3" w:rsidRDefault="004802B3" w14:paraId="0A62ABD1" w14:textId="77777777">
      <w:pPr>
        <w:keepLines/>
        <w:tabs>
          <w:tab w:val="left" w:pos="360"/>
        </w:tabs>
        <w:spacing w:after="80"/>
        <w:ind w:left="360" w:hanging="360"/>
        <w:rPr>
          <w:b/>
          <w:bCs/>
          <w:color w:val="000000"/>
          <w:sz w:val="22"/>
        </w:rPr>
      </w:pPr>
      <w:r w:rsidRPr="2D9107BE">
        <w:rPr>
          <w:b/>
          <w:bCs/>
          <w:color w:val="000000" w:themeColor="text1"/>
          <w:sz w:val="18"/>
          <w:szCs w:val="18"/>
        </w:rPr>
        <w:t>14.</w:t>
      </w:r>
      <w:r>
        <w:tab/>
      </w:r>
      <w:r w:rsidRPr="00842916">
        <w:rPr>
          <w:b/>
          <w:bCs/>
          <w:color w:val="000000" w:themeColor="text1"/>
          <w:sz w:val="22"/>
          <w:szCs w:val="22"/>
        </w:rPr>
        <w:t>E</w:t>
      </w:r>
      <w:r w:rsidRPr="005F0F6F">
        <w:rPr>
          <w:b/>
          <w:bCs/>
          <w:color w:val="000000" w:themeColor="text1"/>
          <w:sz w:val="22"/>
          <w:szCs w:val="22"/>
        </w:rPr>
        <w:t>stimate annualized costs to the Federal government.</w:t>
      </w:r>
    </w:p>
    <w:p w:rsidRPr="00277F95" w:rsidR="004802B3" w:rsidP="004802B3" w:rsidRDefault="004802B3" w14:paraId="06663411" w14:textId="77777777">
      <w:pPr>
        <w:ind w:left="360" w:firstLine="360"/>
        <w:rPr>
          <w:sz w:val="22"/>
        </w:rPr>
      </w:pPr>
      <w:r w:rsidRPr="00277F95">
        <w:rPr>
          <w:sz w:val="22"/>
        </w:rPr>
        <w:t>The cost is based on a GS-13 step 1, mid-level staff position in the government</w:t>
      </w:r>
      <w:r>
        <w:rPr>
          <w:sz w:val="22"/>
        </w:rPr>
        <w:t>.</w:t>
      </w:r>
      <w:r w:rsidRPr="00277F95">
        <w:rPr>
          <w:sz w:val="22"/>
        </w:rPr>
        <w:t xml:space="preserve"> </w:t>
      </w:r>
      <w:r>
        <w:rPr>
          <w:sz w:val="22"/>
        </w:rPr>
        <w:t>The</w:t>
      </w:r>
      <w:r w:rsidRPr="00277F95">
        <w:rPr>
          <w:sz w:val="22"/>
        </w:rPr>
        <w:t xml:space="preserve"> average annual salary of </w:t>
      </w:r>
      <w:r w:rsidRPr="008B588D">
        <w:rPr>
          <w:sz w:val="22"/>
        </w:rPr>
        <w:t>$81,216</w:t>
      </w:r>
      <w:r>
        <w:rPr>
          <w:sz w:val="22"/>
        </w:rPr>
        <w:t xml:space="preserve"> is based on the </w:t>
      </w:r>
      <w:r w:rsidRPr="00277F95">
        <w:rPr>
          <w:sz w:val="22"/>
        </w:rPr>
        <w:t>U.S. Office of Personnel Management</w:t>
      </w:r>
      <w:r>
        <w:rPr>
          <w:sz w:val="22"/>
        </w:rPr>
        <w:t xml:space="preserve"> 2022 Salaries &amp; Wages table</w:t>
      </w:r>
      <w:r w:rsidRPr="00277F95">
        <w:rPr>
          <w:sz w:val="22"/>
        </w:rPr>
        <w:t>. There are 6 inspectors working 20% of the time on RVIs</w:t>
      </w:r>
      <w:r>
        <w:rPr>
          <w:sz w:val="22"/>
        </w:rPr>
        <w:t xml:space="preserve"> (</w:t>
      </w:r>
      <w:r w:rsidRPr="007D6C35">
        <w:rPr>
          <w:sz w:val="22"/>
        </w:rPr>
        <w:t>($</w:t>
      </w:r>
      <w:r>
        <w:rPr>
          <w:sz w:val="22"/>
        </w:rPr>
        <w:t>81,216</w:t>
      </w:r>
      <w:r w:rsidRPr="007D6C35">
        <w:rPr>
          <w:sz w:val="22"/>
        </w:rPr>
        <w:t xml:space="preserve"> * 0.2) * 6 = $</w:t>
      </w:r>
      <w:r>
        <w:rPr>
          <w:sz w:val="22"/>
        </w:rPr>
        <w:t>97,459</w:t>
      </w:r>
      <w:r w:rsidRPr="007D6C35">
        <w:rPr>
          <w:sz w:val="22"/>
        </w:rPr>
        <w:t>)</w:t>
      </w:r>
      <w:r w:rsidRPr="00277F95">
        <w:rPr>
          <w:sz w:val="22"/>
        </w:rPr>
        <w:t xml:space="preserve"> and one program management analyst working 60% on RVIs = </w:t>
      </w:r>
      <w:r>
        <w:rPr>
          <w:sz w:val="22"/>
        </w:rPr>
        <w:t>$48,730</w:t>
      </w:r>
      <w:r w:rsidRPr="00277F95">
        <w:rPr>
          <w:sz w:val="22"/>
        </w:rPr>
        <w:t xml:space="preserve">. The total cost to the </w:t>
      </w:r>
      <w:r w:rsidRPr="00F7132E">
        <w:rPr>
          <w:sz w:val="22"/>
        </w:rPr>
        <w:t>government is $1</w:t>
      </w:r>
      <w:r>
        <w:rPr>
          <w:sz w:val="22"/>
        </w:rPr>
        <w:t>46</w:t>
      </w:r>
      <w:r w:rsidRPr="00F7132E">
        <w:rPr>
          <w:sz w:val="22"/>
        </w:rPr>
        <w:t>,</w:t>
      </w:r>
      <w:r>
        <w:rPr>
          <w:sz w:val="22"/>
        </w:rPr>
        <w:t>189</w:t>
      </w:r>
      <w:r w:rsidRPr="00F7132E">
        <w:rPr>
          <w:sz w:val="22"/>
        </w:rPr>
        <w:t>.</w:t>
      </w:r>
    </w:p>
    <w:p w:rsidRPr="00277F95" w:rsidR="004802B3" w:rsidP="004802B3" w:rsidRDefault="004802B3" w14:paraId="19E81A10" w14:textId="77777777">
      <w:pPr>
        <w:rPr>
          <w:sz w:val="24"/>
        </w:rPr>
      </w:pPr>
    </w:p>
    <w:p w:rsidRPr="00F83286" w:rsidR="004802B3" w:rsidP="004802B3" w:rsidRDefault="004802B3" w14:paraId="783C9FE4" w14:textId="77777777">
      <w:pPr>
        <w:keepLines/>
        <w:tabs>
          <w:tab w:val="left" w:pos="360"/>
        </w:tabs>
        <w:spacing w:after="80"/>
        <w:rPr>
          <w:b/>
          <w:bCs/>
          <w:color w:val="000000"/>
          <w:sz w:val="22"/>
          <w:szCs w:val="22"/>
        </w:rPr>
      </w:pPr>
      <w:r w:rsidRPr="5306CE21">
        <w:rPr>
          <w:b/>
          <w:bCs/>
          <w:color w:val="000000" w:themeColor="text1"/>
          <w:sz w:val="18"/>
          <w:szCs w:val="18"/>
        </w:rPr>
        <w:t>15.</w:t>
      </w:r>
      <w:r>
        <w:tab/>
      </w:r>
      <w:r w:rsidRPr="5306CE21">
        <w:rPr>
          <w:b/>
          <w:bCs/>
          <w:color w:val="000000" w:themeColor="text1"/>
          <w:sz w:val="22"/>
          <w:szCs w:val="22"/>
        </w:rPr>
        <w:t>Explain any program changes or adjustments reported in items 13 and 14 of the OMB Form 83i.</w:t>
      </w:r>
    </w:p>
    <w:p w:rsidR="004802B3" w:rsidP="004802B3" w:rsidRDefault="00165FB8" w14:paraId="311A907A" w14:textId="3E553C06">
      <w:pPr>
        <w:tabs>
          <w:tab w:val="left" w:pos="360"/>
        </w:tabs>
        <w:ind w:left="360" w:hanging="360"/>
        <w:rPr>
          <w:color w:val="000000"/>
          <w:sz w:val="18"/>
        </w:rPr>
      </w:pPr>
      <w:r w:rsidRPr="00165FB8">
        <w:rPr>
          <w:color w:val="000000" w:themeColor="text1"/>
          <w:sz w:val="22"/>
          <w:szCs w:val="22"/>
        </w:rPr>
        <w:t xml:space="preserve">We are implementing the disclosure form and RV CQA reviews as a part of this revision. </w:t>
      </w:r>
    </w:p>
    <w:p w:rsidRPr="00F83286" w:rsidR="004802B3" w:rsidP="004802B3" w:rsidRDefault="004802B3" w14:paraId="63256FFC" w14:textId="77777777">
      <w:pPr>
        <w:keepLines/>
        <w:tabs>
          <w:tab w:val="left" w:pos="360"/>
        </w:tabs>
        <w:spacing w:after="80"/>
        <w:ind w:left="360" w:hanging="360"/>
        <w:rPr>
          <w:b/>
          <w:bCs/>
          <w:color w:val="000000"/>
          <w:sz w:val="22"/>
        </w:rPr>
      </w:pPr>
      <w:r w:rsidRPr="00810E90">
        <w:rPr>
          <w:b/>
          <w:bCs/>
          <w:color w:val="000000"/>
          <w:sz w:val="18"/>
        </w:rPr>
        <w:t>16.</w:t>
      </w:r>
      <w:r w:rsidRPr="00810E90">
        <w:rPr>
          <w:b/>
          <w:bCs/>
          <w:color w:val="000000"/>
          <w:sz w:val="18"/>
        </w:rPr>
        <w:tab/>
      </w:r>
      <w:r w:rsidRPr="00810E90">
        <w:rPr>
          <w:b/>
          <w:bCs/>
          <w:color w:val="000000"/>
          <w:sz w:val="22"/>
        </w:rPr>
        <w:t>If the information will be published, outline plans for tabulation and publication.</w:t>
      </w:r>
    </w:p>
    <w:p w:rsidRPr="00FC7230" w:rsidR="004802B3" w:rsidP="00FF0D9B" w:rsidRDefault="004802B3" w14:paraId="2E460451" w14:textId="37B3987B">
      <w:pPr>
        <w:tabs>
          <w:tab w:val="left" w:pos="360"/>
        </w:tabs>
        <w:ind w:left="360"/>
        <w:rPr>
          <w:color w:val="000000"/>
          <w:sz w:val="22"/>
          <w:szCs w:val="22"/>
        </w:rPr>
      </w:pPr>
      <w:r w:rsidRPr="00FC7230">
        <w:rPr>
          <w:color w:val="000000"/>
          <w:sz w:val="22"/>
          <w:szCs w:val="22"/>
        </w:rPr>
        <w:t>The findings from the checklist,</w:t>
      </w:r>
      <w:r>
        <w:rPr>
          <w:color w:val="000000"/>
          <w:sz w:val="22"/>
          <w:szCs w:val="22"/>
        </w:rPr>
        <w:t xml:space="preserve"> Disclosure Form,</w:t>
      </w:r>
      <w:r w:rsidRPr="00FC7230">
        <w:rPr>
          <w:color w:val="000000"/>
          <w:sz w:val="22"/>
          <w:szCs w:val="22"/>
        </w:rPr>
        <w:t xml:space="preserve"> inspection survey of residents, </w:t>
      </w:r>
      <w:r>
        <w:rPr>
          <w:color w:val="000000"/>
          <w:sz w:val="22"/>
          <w:szCs w:val="22"/>
        </w:rPr>
        <w:t xml:space="preserve">and </w:t>
      </w:r>
      <w:r w:rsidRPr="00FC7230">
        <w:rPr>
          <w:color w:val="000000"/>
          <w:sz w:val="22"/>
          <w:szCs w:val="22"/>
        </w:rPr>
        <w:t>inspection survey of Proxies (i.e., Operators</w:t>
      </w:r>
      <w:r>
        <w:rPr>
          <w:color w:val="000000"/>
          <w:sz w:val="22"/>
          <w:szCs w:val="22"/>
        </w:rPr>
        <w:t>)</w:t>
      </w:r>
      <w:r w:rsidRPr="00FC7230">
        <w:rPr>
          <w:color w:val="000000"/>
          <w:sz w:val="22"/>
          <w:szCs w:val="22"/>
        </w:rPr>
        <w:t xml:space="preserve"> </w:t>
      </w:r>
      <w:r w:rsidR="00A5574C">
        <w:rPr>
          <w:color w:val="000000"/>
          <w:sz w:val="22"/>
          <w:szCs w:val="22"/>
        </w:rPr>
        <w:t xml:space="preserve">and contract inspectors </w:t>
      </w:r>
      <w:r w:rsidRPr="00FC7230">
        <w:rPr>
          <w:color w:val="000000"/>
          <w:sz w:val="22"/>
          <w:szCs w:val="22"/>
        </w:rPr>
        <w:t xml:space="preserve">will not be published </w:t>
      </w:r>
      <w:r>
        <w:rPr>
          <w:color w:val="000000"/>
          <w:sz w:val="22"/>
          <w:szCs w:val="22"/>
        </w:rPr>
        <w:t xml:space="preserve">to the public </w:t>
      </w:r>
      <w:r w:rsidRPr="00FC7230">
        <w:rPr>
          <w:color w:val="000000"/>
          <w:sz w:val="22"/>
          <w:szCs w:val="22"/>
        </w:rPr>
        <w:t>and will be used solely to prepare for and improve RVIs</w:t>
      </w:r>
      <w:r>
        <w:rPr>
          <w:color w:val="000000"/>
          <w:sz w:val="22"/>
          <w:szCs w:val="22"/>
        </w:rPr>
        <w:t xml:space="preserve"> and RV CQA</w:t>
      </w:r>
      <w:r w:rsidRPr="00FC7230">
        <w:rPr>
          <w:color w:val="000000"/>
          <w:sz w:val="22"/>
          <w:szCs w:val="22"/>
        </w:rPr>
        <w:t>.</w:t>
      </w:r>
    </w:p>
    <w:p w:rsidRPr="00865C62" w:rsidR="004802B3" w:rsidP="004802B3" w:rsidRDefault="004802B3" w14:paraId="4F20753C" w14:textId="77777777">
      <w:pPr>
        <w:tabs>
          <w:tab w:val="left" w:pos="360"/>
        </w:tabs>
        <w:rPr>
          <w:color w:val="000000"/>
          <w:sz w:val="22"/>
          <w:szCs w:val="22"/>
        </w:rPr>
      </w:pPr>
    </w:p>
    <w:p w:rsidRPr="00F83286" w:rsidR="004802B3" w:rsidP="004802B3" w:rsidRDefault="004802B3" w14:paraId="2B3E6886" w14:textId="77777777">
      <w:pPr>
        <w:keepLines/>
        <w:tabs>
          <w:tab w:val="left" w:pos="360"/>
        </w:tabs>
        <w:spacing w:after="80"/>
        <w:ind w:left="360" w:hanging="360"/>
        <w:rPr>
          <w:b/>
          <w:bCs/>
          <w:color w:val="000000"/>
          <w:sz w:val="22"/>
        </w:rPr>
      </w:pPr>
      <w:r w:rsidRPr="00810E90">
        <w:rPr>
          <w:b/>
          <w:bCs/>
          <w:color w:val="000000"/>
          <w:sz w:val="18"/>
        </w:rPr>
        <w:t>17.</w:t>
      </w:r>
      <w:r w:rsidRPr="00810E90">
        <w:rPr>
          <w:b/>
          <w:bCs/>
          <w:color w:val="000000"/>
          <w:sz w:val="18"/>
        </w:rPr>
        <w:tab/>
      </w:r>
      <w:r w:rsidRPr="00722469">
        <w:rPr>
          <w:b/>
          <w:bCs/>
          <w:color w:val="000000"/>
          <w:sz w:val="22"/>
          <w:szCs w:val="22"/>
        </w:rPr>
        <w:t>If seeking approval to not display the expiration date for OMB approval of the information collection, explain the reasons that display would be inappropriate.</w:t>
      </w:r>
    </w:p>
    <w:p w:rsidRPr="00FC7230" w:rsidR="004802B3" w:rsidP="004802B3" w:rsidRDefault="004802B3" w14:paraId="143C9B79" w14:textId="77777777">
      <w:pPr>
        <w:tabs>
          <w:tab w:val="left" w:pos="360"/>
        </w:tabs>
        <w:ind w:left="360"/>
        <w:rPr>
          <w:color w:val="000000"/>
          <w:sz w:val="22"/>
          <w:szCs w:val="22"/>
        </w:rPr>
      </w:pPr>
      <w:r>
        <w:rPr>
          <w:color w:val="000000" w:themeColor="text1"/>
          <w:sz w:val="22"/>
          <w:szCs w:val="22"/>
        </w:rPr>
        <w:t xml:space="preserve">Once approved by OMB, </w:t>
      </w:r>
      <w:r w:rsidRPr="5306CE21">
        <w:rPr>
          <w:color w:val="000000" w:themeColor="text1"/>
          <w:sz w:val="22"/>
          <w:szCs w:val="22"/>
        </w:rPr>
        <w:t>HUD will display the OMB approval date in the MS Excel spreadsheet</w:t>
      </w:r>
      <w:r>
        <w:rPr>
          <w:color w:val="000000" w:themeColor="text1"/>
          <w:sz w:val="22"/>
          <w:szCs w:val="22"/>
        </w:rPr>
        <w:t xml:space="preserve">s </w:t>
      </w:r>
      <w:r w:rsidRPr="5306CE21">
        <w:rPr>
          <w:color w:val="000000" w:themeColor="text1"/>
          <w:sz w:val="22"/>
          <w:szCs w:val="22"/>
        </w:rPr>
        <w:t xml:space="preserve">and on SharePoint where the information collection is stored.  </w:t>
      </w:r>
    </w:p>
    <w:p w:rsidR="004802B3" w:rsidP="004802B3" w:rsidRDefault="004802B3" w14:paraId="74252CAC" w14:textId="77777777">
      <w:pPr>
        <w:tabs>
          <w:tab w:val="left" w:pos="360"/>
        </w:tabs>
        <w:ind w:left="360" w:hanging="360"/>
        <w:rPr>
          <w:color w:val="000000"/>
          <w:sz w:val="18"/>
        </w:rPr>
      </w:pPr>
    </w:p>
    <w:p w:rsidRPr="00F83286" w:rsidR="004802B3" w:rsidP="004802B3" w:rsidRDefault="004802B3" w14:paraId="512FB9C5" w14:textId="77777777">
      <w:pPr>
        <w:keepLines/>
        <w:tabs>
          <w:tab w:val="left" w:pos="360"/>
        </w:tabs>
        <w:spacing w:after="80"/>
        <w:ind w:left="360" w:hanging="360"/>
        <w:rPr>
          <w:b/>
          <w:bCs/>
          <w:color w:val="000000"/>
          <w:sz w:val="22"/>
        </w:rPr>
      </w:pPr>
      <w:r w:rsidRPr="00810E90">
        <w:rPr>
          <w:b/>
          <w:bCs/>
          <w:color w:val="000000"/>
          <w:sz w:val="18"/>
        </w:rPr>
        <w:t>18.</w:t>
      </w:r>
      <w:r w:rsidRPr="00810E90">
        <w:rPr>
          <w:b/>
          <w:bCs/>
          <w:color w:val="000000"/>
          <w:sz w:val="18"/>
        </w:rPr>
        <w:tab/>
      </w:r>
      <w:r w:rsidRPr="00810E90">
        <w:rPr>
          <w:b/>
          <w:bCs/>
          <w:color w:val="000000"/>
          <w:sz w:val="22"/>
        </w:rPr>
        <w:t>Explain each exception to the certification statement identified in item 19.</w:t>
      </w:r>
    </w:p>
    <w:p w:rsidRPr="006B1B1B" w:rsidR="004802B3" w:rsidP="004802B3" w:rsidRDefault="004802B3" w14:paraId="2EF69B00" w14:textId="77777777">
      <w:pPr>
        <w:keepLines/>
        <w:tabs>
          <w:tab w:val="left" w:pos="360"/>
        </w:tabs>
        <w:spacing w:after="80"/>
        <w:rPr>
          <w:rFonts w:eastAsia="Calibri"/>
          <w:i/>
          <w:iCs/>
          <w:sz w:val="22"/>
          <w:szCs w:val="22"/>
        </w:rPr>
      </w:pPr>
      <w:r>
        <w:rPr>
          <w:color w:val="000000"/>
          <w:sz w:val="18"/>
        </w:rPr>
        <w:tab/>
      </w:r>
      <w:r w:rsidRPr="00841F92">
        <w:rPr>
          <w:rFonts w:eastAsia="Calibri"/>
          <w:i/>
          <w:iCs/>
          <w:sz w:val="22"/>
          <w:szCs w:val="22"/>
        </w:rPr>
        <w:t>Not applicable.</w:t>
      </w:r>
    </w:p>
    <w:p w:rsidR="004802B3" w:rsidP="004802B3" w:rsidRDefault="004802B3" w14:paraId="45A52013" w14:textId="77777777">
      <w:pPr>
        <w:tabs>
          <w:tab w:val="left" w:pos="360"/>
        </w:tabs>
        <w:rPr>
          <w:color w:val="000000"/>
        </w:rPr>
      </w:pPr>
    </w:p>
    <w:p w:rsidRPr="006B1B1B" w:rsidR="004802B3" w:rsidP="004802B3" w:rsidRDefault="004802B3" w14:paraId="6ACC40E8" w14:textId="77777777">
      <w:pPr>
        <w:keepLines/>
        <w:pBdr>
          <w:top w:val="single" w:color="auto" w:sz="6" w:space="1"/>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Courier" w:hAnsi="Courier"/>
          <w:color w:val="000000"/>
          <w:sz w:val="18"/>
        </w:rPr>
      </w:pPr>
      <w:r>
        <w:rPr>
          <w:rFonts w:ascii="Helvetica" w:hAnsi="Helvetica"/>
          <w:b/>
          <w:color w:val="000000"/>
          <w:sz w:val="18"/>
        </w:rPr>
        <w:t xml:space="preserve">B. </w:t>
      </w:r>
      <w:r>
        <w:rPr>
          <w:rFonts w:ascii="Helvetica" w:hAnsi="Helvetica"/>
          <w:b/>
          <w:color w:val="000000"/>
          <w:sz w:val="18"/>
        </w:rPr>
        <w:tab/>
        <w:t>Collections of Information Employing Statistical Methods</w:t>
      </w:r>
    </w:p>
    <w:p w:rsidR="00A34801" w:rsidRDefault="00A34801" w14:paraId="7EB9845D" w14:textId="77777777">
      <w:pPr>
        <w:overflowPunct/>
        <w:autoSpaceDE/>
        <w:autoSpaceDN/>
        <w:adjustRightInd/>
        <w:spacing w:after="160" w:line="259" w:lineRule="auto"/>
        <w:textAlignment w:val="auto"/>
        <w:rPr>
          <w:b/>
          <w:bCs/>
          <w:color w:val="000000" w:themeColor="text1"/>
          <w:sz w:val="24"/>
          <w:szCs w:val="24"/>
        </w:rPr>
      </w:pPr>
      <w:r>
        <w:rPr>
          <w:b/>
          <w:bCs/>
          <w:color w:val="000000" w:themeColor="text1"/>
          <w:sz w:val="24"/>
          <w:szCs w:val="24"/>
        </w:rPr>
        <w:br w:type="page"/>
      </w:r>
    </w:p>
    <w:p w:rsidR="004802B3" w:rsidP="004802B3" w:rsidRDefault="004802B3" w14:paraId="386B41E0" w14:textId="0978EA19">
      <w:pPr>
        <w:spacing w:after="160" w:line="257" w:lineRule="auto"/>
        <w:jc w:val="center"/>
        <w:rPr>
          <w:b/>
          <w:bCs/>
          <w:color w:val="000000" w:themeColor="text1"/>
          <w:sz w:val="24"/>
          <w:szCs w:val="24"/>
        </w:rPr>
      </w:pPr>
      <w:r w:rsidRPr="5306CE21">
        <w:rPr>
          <w:b/>
          <w:bCs/>
          <w:color w:val="000000" w:themeColor="text1"/>
          <w:sz w:val="24"/>
          <w:szCs w:val="24"/>
        </w:rPr>
        <w:lastRenderedPageBreak/>
        <w:t>References</w:t>
      </w:r>
    </w:p>
    <w:p w:rsidR="004802B3" w:rsidP="004802B3" w:rsidRDefault="004802B3" w14:paraId="05CB0FB6" w14:textId="77777777">
      <w:pPr>
        <w:spacing w:after="120" w:line="257" w:lineRule="auto"/>
        <w:jc w:val="center"/>
        <w:rPr>
          <w:rFonts w:eastAsia="Arial"/>
          <w:color w:val="222222"/>
          <w:sz w:val="22"/>
          <w:szCs w:val="22"/>
        </w:rPr>
      </w:pPr>
      <w:r>
        <w:rPr>
          <w:rFonts w:ascii="Arial" w:hAnsi="Arial" w:eastAsia="Arial" w:cs="Arial"/>
          <w:color w:val="222222"/>
        </w:rPr>
        <w:t xml:space="preserve">       </w:t>
      </w:r>
      <w:r w:rsidRPr="008E66C8">
        <w:rPr>
          <w:rFonts w:eastAsia="Arial"/>
          <w:color w:val="222222"/>
          <w:sz w:val="22"/>
          <w:szCs w:val="22"/>
        </w:rPr>
        <w:t>Arunesh, C., &amp; Pankaj, C. (2011). Ergonomic design of hand tool (screwdriver) for Indian worker using comfort</w:t>
      </w:r>
    </w:p>
    <w:p w:rsidRPr="008E66C8" w:rsidR="004802B3" w:rsidP="004802B3" w:rsidRDefault="004802B3" w14:paraId="5A266AB8" w14:textId="77777777">
      <w:pPr>
        <w:spacing w:after="120" w:line="257" w:lineRule="auto"/>
        <w:ind w:left="720" w:firstLine="720"/>
        <w:rPr>
          <w:rFonts w:eastAsia="Calibri"/>
          <w:color w:val="000000" w:themeColor="text1"/>
          <w:sz w:val="22"/>
          <w:szCs w:val="22"/>
        </w:rPr>
      </w:pPr>
      <w:r w:rsidRPr="66C57448">
        <w:rPr>
          <w:rFonts w:eastAsia="Arial"/>
          <w:color w:val="222222"/>
          <w:sz w:val="22"/>
          <w:szCs w:val="22"/>
        </w:rPr>
        <w:t xml:space="preserve">predictors case study. </w:t>
      </w:r>
      <w:r w:rsidRPr="66C57448">
        <w:rPr>
          <w:rFonts w:eastAsia="Calibri"/>
          <w:i/>
          <w:iCs/>
          <w:color w:val="000000" w:themeColor="text1"/>
          <w:sz w:val="22"/>
          <w:szCs w:val="22"/>
        </w:rPr>
        <w:t>International Journal of Advanced Engineering Technology</w:t>
      </w:r>
      <w:r w:rsidRPr="66C57448">
        <w:rPr>
          <w:rFonts w:eastAsia="Calibri"/>
          <w:color w:val="000000" w:themeColor="text1"/>
          <w:sz w:val="22"/>
          <w:szCs w:val="22"/>
        </w:rPr>
        <w:t xml:space="preserve">, </w:t>
      </w:r>
      <w:r w:rsidRPr="66C57448">
        <w:rPr>
          <w:rFonts w:eastAsia="Calibri"/>
          <w:i/>
          <w:iCs/>
          <w:color w:val="000000" w:themeColor="text1"/>
          <w:sz w:val="22"/>
          <w:szCs w:val="22"/>
        </w:rPr>
        <w:t>2</w:t>
      </w:r>
      <w:r w:rsidRPr="66C57448">
        <w:rPr>
          <w:rFonts w:eastAsia="Calibri"/>
          <w:color w:val="000000" w:themeColor="text1"/>
          <w:sz w:val="22"/>
          <w:szCs w:val="22"/>
        </w:rPr>
        <w:t>(4), 231-8.</w:t>
      </w:r>
    </w:p>
    <w:p w:rsidR="004802B3" w:rsidP="004802B3" w:rsidRDefault="004802B3" w14:paraId="0ED8F821" w14:textId="77777777">
      <w:pPr>
        <w:spacing w:after="120" w:line="257" w:lineRule="auto"/>
        <w:ind w:left="1170" w:hanging="470"/>
        <w:rPr>
          <w:rFonts w:eastAsia="Calibri"/>
          <w:color w:val="000000" w:themeColor="text1"/>
          <w:sz w:val="22"/>
          <w:szCs w:val="22"/>
        </w:rPr>
      </w:pPr>
      <w:r>
        <w:rPr>
          <w:rFonts w:eastAsia="Calibri"/>
          <w:color w:val="000000" w:themeColor="text1"/>
          <w:sz w:val="22"/>
          <w:szCs w:val="22"/>
        </w:rPr>
        <w:t xml:space="preserve">REAC. 2021. </w:t>
      </w:r>
      <w:r w:rsidRPr="00502D66">
        <w:rPr>
          <w:rFonts w:eastAsia="Calibri"/>
          <w:color w:val="000000" w:themeColor="text1"/>
          <w:sz w:val="22"/>
          <w:szCs w:val="22"/>
        </w:rPr>
        <w:t xml:space="preserve">PROGRAM LOGIC MODEL WORKSHEET FOR REMOTE VISUAL COLLABORATIVE </w:t>
      </w:r>
    </w:p>
    <w:p w:rsidR="004802B3" w:rsidP="004802B3" w:rsidRDefault="004802B3" w14:paraId="34B3B0F4" w14:textId="77777777">
      <w:pPr>
        <w:spacing w:after="120" w:line="257" w:lineRule="auto"/>
        <w:ind w:left="1170" w:firstLine="270"/>
        <w:rPr>
          <w:rFonts w:eastAsia="Calibri"/>
          <w:color w:val="000000" w:themeColor="text1"/>
          <w:sz w:val="22"/>
          <w:szCs w:val="22"/>
        </w:rPr>
      </w:pPr>
      <w:r w:rsidRPr="00502D66">
        <w:rPr>
          <w:rFonts w:eastAsia="Calibri"/>
          <w:color w:val="000000" w:themeColor="text1"/>
          <w:sz w:val="22"/>
          <w:szCs w:val="22"/>
        </w:rPr>
        <w:t>QUALITY ASSURANCE</w:t>
      </w:r>
      <w:r>
        <w:rPr>
          <w:rFonts w:eastAsia="Calibri"/>
          <w:color w:val="000000" w:themeColor="text1"/>
          <w:sz w:val="22"/>
          <w:szCs w:val="22"/>
        </w:rPr>
        <w:t>.</w:t>
      </w:r>
    </w:p>
    <w:p w:rsidR="004802B3" w:rsidP="004802B3" w:rsidRDefault="004802B3" w14:paraId="6C98457F" w14:textId="77777777">
      <w:pPr>
        <w:spacing w:after="120" w:line="257" w:lineRule="auto"/>
        <w:ind w:firstLine="720"/>
        <w:rPr>
          <w:rFonts w:eastAsia="Calibri"/>
          <w:color w:val="000000" w:themeColor="text1"/>
          <w:sz w:val="22"/>
          <w:szCs w:val="22"/>
        </w:rPr>
      </w:pPr>
      <w:r w:rsidRPr="66C57448">
        <w:rPr>
          <w:rFonts w:eastAsia="Calibri"/>
          <w:color w:val="000000" w:themeColor="text1"/>
          <w:sz w:val="22"/>
          <w:szCs w:val="22"/>
        </w:rPr>
        <w:t>U.S. Department of Housing and Urban Development. 2021. Resident Characteristics Report</w:t>
      </w:r>
    </w:p>
    <w:p w:rsidR="004802B3" w:rsidP="004802B3" w:rsidRDefault="004802B3" w14:paraId="28AF1692" w14:textId="77777777">
      <w:pPr>
        <w:spacing w:after="120" w:line="257" w:lineRule="auto"/>
        <w:ind w:left="720" w:firstLine="720"/>
        <w:rPr>
          <w:rFonts w:eastAsia="Calibri"/>
          <w:color w:val="000000" w:themeColor="text1"/>
          <w:sz w:val="22"/>
          <w:szCs w:val="22"/>
        </w:rPr>
      </w:pPr>
      <w:r w:rsidRPr="66C57448">
        <w:rPr>
          <w:rFonts w:eastAsia="Calibri"/>
          <w:color w:val="000000" w:themeColor="text1"/>
          <w:sz w:val="22"/>
          <w:szCs w:val="22"/>
        </w:rPr>
        <w:t xml:space="preserve">As of March 31, 2021. Retrieved April 6, 2021 from: </w:t>
      </w:r>
      <w:hyperlink r:id="rId46">
        <w:r w:rsidRPr="66C57448">
          <w:rPr>
            <w:rStyle w:val="Hyperlink"/>
            <w:rFonts w:eastAsia="Calibri"/>
            <w:sz w:val="22"/>
            <w:szCs w:val="22"/>
          </w:rPr>
          <w:t>https://pic.hud.gov/pic/RCRPublic/rcrmain.asp</w:t>
        </w:r>
      </w:hyperlink>
      <w:r w:rsidRPr="66C57448">
        <w:rPr>
          <w:rFonts w:eastAsia="Calibri"/>
          <w:color w:val="000000" w:themeColor="text1"/>
          <w:sz w:val="22"/>
          <w:szCs w:val="22"/>
        </w:rPr>
        <w:t xml:space="preserve"> </w:t>
      </w:r>
    </w:p>
    <w:p w:rsidR="004802B3" w:rsidP="004802B3" w:rsidRDefault="004802B3" w14:paraId="60019536" w14:textId="77777777">
      <w:pPr>
        <w:spacing w:after="120" w:line="257" w:lineRule="auto"/>
        <w:rPr>
          <w:rFonts w:eastAsia="Calibri"/>
          <w:sz w:val="22"/>
          <w:szCs w:val="22"/>
        </w:rPr>
      </w:pPr>
      <w:r w:rsidRPr="5306CE21">
        <w:rPr>
          <w:rFonts w:eastAsia="Calibri"/>
          <w:sz w:val="22"/>
          <w:szCs w:val="22"/>
        </w:rPr>
        <w:t xml:space="preserve">             U.S. Bureau of Labor and Statistics. (2020). Occupational Employment and Wages, May 2020 11-9151 Social</w:t>
      </w:r>
    </w:p>
    <w:p w:rsidRPr="00CE6BC9" w:rsidR="004802B3" w:rsidP="004802B3" w:rsidRDefault="004802B3" w14:paraId="37C61EF8" w14:textId="77777777">
      <w:pPr>
        <w:spacing w:after="120" w:line="257" w:lineRule="auto"/>
        <w:ind w:left="720" w:firstLine="720"/>
        <w:rPr>
          <w:rFonts w:eastAsia="Calibri"/>
          <w:sz w:val="22"/>
          <w:szCs w:val="22"/>
        </w:rPr>
      </w:pPr>
      <w:r>
        <w:rPr>
          <w:rFonts w:eastAsia="Calibri"/>
          <w:sz w:val="22"/>
          <w:szCs w:val="22"/>
        </w:rPr>
        <w:t>a</w:t>
      </w:r>
      <w:r w:rsidRPr="5306CE21">
        <w:rPr>
          <w:rFonts w:eastAsia="Calibri"/>
          <w:sz w:val="22"/>
          <w:szCs w:val="22"/>
        </w:rPr>
        <w:t>nd</w:t>
      </w:r>
      <w:r>
        <w:rPr>
          <w:rFonts w:eastAsia="Calibri"/>
          <w:sz w:val="22"/>
          <w:szCs w:val="22"/>
        </w:rPr>
        <w:t xml:space="preserve"> </w:t>
      </w:r>
      <w:r w:rsidRPr="008E66C8">
        <w:rPr>
          <w:rFonts w:eastAsia="Calibri"/>
          <w:sz w:val="22"/>
          <w:szCs w:val="22"/>
        </w:rPr>
        <w:t>Community Service Managers. Retrieved April 5, 2021 from:</w:t>
      </w:r>
    </w:p>
    <w:p w:rsidRPr="008E66C8" w:rsidR="004802B3" w:rsidP="004802B3" w:rsidRDefault="004802B3" w14:paraId="469EEE94" w14:textId="77777777">
      <w:pPr>
        <w:spacing w:after="120" w:line="259" w:lineRule="auto"/>
        <w:rPr>
          <w:rFonts w:eastAsia="Calibri"/>
          <w:color w:val="000000" w:themeColor="text1"/>
          <w:sz w:val="22"/>
          <w:szCs w:val="22"/>
        </w:rPr>
      </w:pPr>
      <w:r w:rsidRPr="008E66C8">
        <w:rPr>
          <w:rFonts w:eastAsia="Calibri"/>
          <w:sz w:val="22"/>
          <w:szCs w:val="22"/>
        </w:rPr>
        <w:t xml:space="preserve">                         </w:t>
      </w:r>
      <w:hyperlink r:id="rId47">
        <w:r w:rsidRPr="008E66C8">
          <w:rPr>
            <w:rStyle w:val="Hyperlink"/>
            <w:rFonts w:eastAsia="Calibri"/>
            <w:sz w:val="22"/>
            <w:szCs w:val="22"/>
          </w:rPr>
          <w:t>https://www.bls.gov/oes/current/oes119151.htm</w:t>
        </w:r>
      </w:hyperlink>
    </w:p>
    <w:p w:rsidR="004802B3" w:rsidP="004802B3" w:rsidRDefault="004802B3" w14:paraId="5A337F7A" w14:textId="77777777">
      <w:pPr>
        <w:spacing w:after="120" w:line="259" w:lineRule="auto"/>
        <w:rPr>
          <w:rFonts w:eastAsia="Calibri"/>
          <w:sz w:val="22"/>
          <w:szCs w:val="22"/>
        </w:rPr>
      </w:pPr>
      <w:r w:rsidRPr="5306CE21">
        <w:rPr>
          <w:rFonts w:eastAsia="Calibri"/>
          <w:sz w:val="22"/>
          <w:szCs w:val="22"/>
        </w:rPr>
        <w:t xml:space="preserve">             U.S. Bureau of Labor and Statistics. (2020). Occupational Employment and Wages, May 2020 49-9071 </w:t>
      </w:r>
      <w:r>
        <w:rPr>
          <w:rFonts w:eastAsia="Calibri"/>
          <w:sz w:val="22"/>
          <w:szCs w:val="22"/>
        </w:rPr>
        <w:t xml:space="preserve"> </w:t>
      </w:r>
    </w:p>
    <w:p w:rsidR="004802B3" w:rsidP="004802B3" w:rsidRDefault="004802B3" w14:paraId="04AE51C0" w14:textId="77777777">
      <w:pPr>
        <w:spacing w:after="120" w:line="259" w:lineRule="auto"/>
        <w:ind w:left="720" w:firstLine="720"/>
        <w:rPr>
          <w:rFonts w:eastAsia="Calibri"/>
          <w:sz w:val="22"/>
          <w:szCs w:val="22"/>
        </w:rPr>
      </w:pPr>
      <w:r w:rsidRPr="008E66C8">
        <w:rPr>
          <w:rFonts w:eastAsia="Calibri"/>
          <w:sz w:val="22"/>
          <w:szCs w:val="22"/>
        </w:rPr>
        <w:t>Maintenance and Repair Workers, General Retrieved April 5, 2021 from:</w:t>
      </w:r>
    </w:p>
    <w:p w:rsidRPr="008E66C8" w:rsidR="004802B3" w:rsidP="004802B3" w:rsidRDefault="00223E20" w14:paraId="2E82F1D7" w14:textId="77777777">
      <w:pPr>
        <w:spacing w:after="120" w:line="259" w:lineRule="auto"/>
        <w:ind w:left="720" w:firstLine="720"/>
        <w:rPr>
          <w:rFonts w:eastAsia="Calibri"/>
          <w:sz w:val="22"/>
          <w:szCs w:val="22"/>
        </w:rPr>
      </w:pPr>
      <w:hyperlink r:id="rId48">
        <w:r w:rsidRPr="008E66C8" w:rsidR="004802B3">
          <w:rPr>
            <w:rStyle w:val="Hyperlink"/>
            <w:rFonts w:eastAsia="Calibri"/>
            <w:sz w:val="22"/>
            <w:szCs w:val="22"/>
          </w:rPr>
          <w:t>https://www.bls.gov/oes/current/oes499071.htm</w:t>
        </w:r>
      </w:hyperlink>
      <w:r w:rsidRPr="008E66C8" w:rsidR="004802B3">
        <w:rPr>
          <w:rFonts w:eastAsia="Calibri"/>
          <w:sz w:val="22"/>
          <w:szCs w:val="22"/>
        </w:rPr>
        <w:t xml:space="preserve"> </w:t>
      </w:r>
    </w:p>
    <w:p w:rsidR="004802B3" w:rsidP="004802B3" w:rsidRDefault="004802B3" w14:paraId="70849CB2" w14:textId="77777777">
      <w:pPr>
        <w:spacing w:after="120" w:line="259" w:lineRule="auto"/>
        <w:ind w:left="720"/>
        <w:rPr>
          <w:rFonts w:eastAsia="Calibri"/>
          <w:sz w:val="22"/>
          <w:szCs w:val="22"/>
        </w:rPr>
      </w:pPr>
      <w:r w:rsidRPr="5306CE21">
        <w:rPr>
          <w:rFonts w:eastAsia="Calibri"/>
          <w:sz w:val="22"/>
          <w:szCs w:val="22"/>
        </w:rPr>
        <w:t>U.S. Bureau of Labor and Statistics. (2020). Table B-3. Average hourly and weekly earnings of all employees on</w:t>
      </w:r>
      <w:r>
        <w:rPr>
          <w:rFonts w:eastAsia="Calibri"/>
          <w:sz w:val="22"/>
          <w:szCs w:val="22"/>
        </w:rPr>
        <w:t xml:space="preserve"> </w:t>
      </w:r>
    </w:p>
    <w:p w:rsidR="004802B3" w:rsidP="004802B3" w:rsidRDefault="004802B3" w14:paraId="2A7C3F78" w14:textId="77777777">
      <w:pPr>
        <w:spacing w:after="120" w:line="259" w:lineRule="auto"/>
        <w:ind w:left="720" w:firstLine="720"/>
        <w:rPr>
          <w:rFonts w:eastAsia="Calibri"/>
          <w:sz w:val="22"/>
          <w:szCs w:val="22"/>
        </w:rPr>
      </w:pPr>
      <w:r w:rsidRPr="008E66C8">
        <w:rPr>
          <w:rFonts w:eastAsia="Calibri"/>
          <w:sz w:val="22"/>
          <w:szCs w:val="22"/>
        </w:rPr>
        <w:t>private nonfarm payrolls by industry sector, seasonally adjusted, General. Retrieved April 5, 2021</w:t>
      </w:r>
      <w:r>
        <w:rPr>
          <w:rFonts w:eastAsia="Calibri"/>
          <w:sz w:val="22"/>
          <w:szCs w:val="22"/>
        </w:rPr>
        <w:t xml:space="preserve"> </w:t>
      </w:r>
    </w:p>
    <w:p w:rsidRPr="00CE6BC9" w:rsidR="004802B3" w:rsidP="004802B3" w:rsidRDefault="004802B3" w14:paraId="7B9B9A29" w14:textId="53ADD754">
      <w:pPr>
        <w:spacing w:after="120" w:line="259" w:lineRule="auto"/>
        <w:ind w:left="720" w:firstLine="720"/>
        <w:rPr>
          <w:rFonts w:eastAsia="Calibri"/>
          <w:sz w:val="22"/>
          <w:szCs w:val="22"/>
        </w:rPr>
      </w:pPr>
      <w:r w:rsidRPr="5306CE21">
        <w:rPr>
          <w:rFonts w:eastAsia="Calibri"/>
          <w:sz w:val="22"/>
          <w:szCs w:val="22"/>
        </w:rPr>
        <w:t xml:space="preserve">from: </w:t>
      </w:r>
      <w:hyperlink w:history="1" r:id="rId49">
        <w:r w:rsidRPr="5306CE21">
          <w:rPr>
            <w:rStyle w:val="Hyperlink"/>
            <w:rFonts w:eastAsia="Calibri"/>
            <w:sz w:val="22"/>
            <w:szCs w:val="22"/>
          </w:rPr>
          <w:t>https://www.bls.gov/news.release/empsit.t19.htm</w:t>
        </w:r>
      </w:hyperlink>
    </w:p>
    <w:p w:rsidR="004802B3" w:rsidP="004802B3" w:rsidRDefault="004802B3" w14:paraId="1B76003F" w14:textId="77777777">
      <w:pPr>
        <w:spacing w:after="120" w:line="257" w:lineRule="auto"/>
        <w:ind w:left="720"/>
        <w:rPr>
          <w:rFonts w:eastAsia="Calibri"/>
          <w:color w:val="000000" w:themeColor="text1"/>
          <w:sz w:val="22"/>
          <w:szCs w:val="22"/>
        </w:rPr>
      </w:pPr>
      <w:r w:rsidRPr="5306CE21">
        <w:rPr>
          <w:rFonts w:eastAsia="Calibri"/>
          <w:color w:val="000000" w:themeColor="text1"/>
          <w:sz w:val="22"/>
          <w:szCs w:val="22"/>
        </w:rPr>
        <w:t>U.S. Office of Personnel Management. (202</w:t>
      </w:r>
      <w:r>
        <w:rPr>
          <w:rFonts w:eastAsia="Calibri"/>
          <w:color w:val="000000" w:themeColor="text1"/>
          <w:sz w:val="22"/>
          <w:szCs w:val="22"/>
        </w:rPr>
        <w:t>2</w:t>
      </w:r>
      <w:r w:rsidRPr="5306CE21">
        <w:rPr>
          <w:rFonts w:eastAsia="Calibri"/>
          <w:color w:val="000000" w:themeColor="text1"/>
          <w:sz w:val="22"/>
          <w:szCs w:val="22"/>
        </w:rPr>
        <w:t>). Salary Table 202</w:t>
      </w:r>
      <w:r>
        <w:rPr>
          <w:rFonts w:eastAsia="Calibri"/>
          <w:color w:val="000000" w:themeColor="text1"/>
          <w:sz w:val="22"/>
          <w:szCs w:val="22"/>
        </w:rPr>
        <w:t>2</w:t>
      </w:r>
      <w:r w:rsidRPr="5306CE21">
        <w:rPr>
          <w:rFonts w:eastAsia="Calibri"/>
          <w:color w:val="000000" w:themeColor="text1"/>
          <w:sz w:val="22"/>
          <w:szCs w:val="22"/>
        </w:rPr>
        <w:t>-</w:t>
      </w:r>
      <w:r>
        <w:rPr>
          <w:rFonts w:eastAsia="Calibri"/>
          <w:color w:val="000000" w:themeColor="text1"/>
          <w:sz w:val="22"/>
          <w:szCs w:val="22"/>
        </w:rPr>
        <w:t xml:space="preserve">GS </w:t>
      </w:r>
      <w:r w:rsidRPr="5306CE21">
        <w:rPr>
          <w:rFonts w:eastAsia="Calibri"/>
          <w:color w:val="000000" w:themeColor="text1"/>
          <w:sz w:val="22"/>
          <w:szCs w:val="22"/>
        </w:rPr>
        <w:t xml:space="preserve">Incorporating the </w:t>
      </w:r>
      <w:r>
        <w:rPr>
          <w:rFonts w:eastAsia="Calibri"/>
          <w:color w:val="000000" w:themeColor="text1"/>
          <w:sz w:val="22"/>
          <w:szCs w:val="22"/>
        </w:rPr>
        <w:t>2.2</w:t>
      </w:r>
      <w:r w:rsidRPr="5306CE21">
        <w:rPr>
          <w:rFonts w:eastAsia="Calibri"/>
          <w:color w:val="000000" w:themeColor="text1"/>
          <w:sz w:val="22"/>
          <w:szCs w:val="22"/>
        </w:rPr>
        <w:t xml:space="preserve">% General Schedule </w:t>
      </w:r>
    </w:p>
    <w:p w:rsidR="004802B3" w:rsidP="004802B3" w:rsidRDefault="004802B3" w14:paraId="18F4335A" w14:textId="4F2A9428">
      <w:pPr>
        <w:spacing w:after="120" w:line="276" w:lineRule="auto"/>
        <w:ind w:left="1440"/>
        <w:rPr>
          <w:rFonts w:eastAsia="Calibri"/>
          <w:color w:val="000000" w:themeColor="text1"/>
          <w:sz w:val="22"/>
          <w:szCs w:val="22"/>
        </w:rPr>
      </w:pPr>
      <w:r w:rsidRPr="5306CE21">
        <w:rPr>
          <w:rFonts w:eastAsia="Calibri"/>
          <w:color w:val="000000" w:themeColor="text1"/>
          <w:sz w:val="22"/>
          <w:szCs w:val="22"/>
        </w:rPr>
        <w:t>Increase Effective January 202</w:t>
      </w:r>
      <w:r>
        <w:rPr>
          <w:rFonts w:eastAsia="Calibri"/>
          <w:color w:val="000000" w:themeColor="text1"/>
          <w:sz w:val="22"/>
          <w:szCs w:val="22"/>
        </w:rPr>
        <w:t>2</w:t>
      </w:r>
      <w:r w:rsidRPr="5306CE21">
        <w:rPr>
          <w:rFonts w:eastAsia="Calibri"/>
          <w:color w:val="000000" w:themeColor="text1"/>
          <w:sz w:val="22"/>
          <w:szCs w:val="22"/>
        </w:rPr>
        <w:t xml:space="preserve">. </w:t>
      </w:r>
      <w:r w:rsidRPr="5306CE21">
        <w:rPr>
          <w:rFonts w:eastAsia="Calibri"/>
          <w:sz w:val="22"/>
          <w:szCs w:val="22"/>
        </w:rPr>
        <w:t xml:space="preserve">Retrieved </w:t>
      </w:r>
      <w:r>
        <w:rPr>
          <w:rFonts w:eastAsia="Calibri"/>
          <w:sz w:val="22"/>
          <w:szCs w:val="22"/>
        </w:rPr>
        <w:t>February</w:t>
      </w:r>
      <w:r w:rsidRPr="5306CE21">
        <w:rPr>
          <w:rFonts w:eastAsia="Calibri"/>
          <w:sz w:val="22"/>
          <w:szCs w:val="22"/>
        </w:rPr>
        <w:t xml:space="preserve"> </w:t>
      </w:r>
      <w:r>
        <w:rPr>
          <w:rFonts w:eastAsia="Calibri"/>
          <w:sz w:val="22"/>
          <w:szCs w:val="22"/>
        </w:rPr>
        <w:t>21</w:t>
      </w:r>
      <w:r w:rsidRPr="5306CE21">
        <w:rPr>
          <w:rFonts w:eastAsia="Calibri"/>
          <w:sz w:val="22"/>
          <w:szCs w:val="22"/>
        </w:rPr>
        <w:t>, 202</w:t>
      </w:r>
      <w:r>
        <w:rPr>
          <w:rFonts w:eastAsia="Calibri"/>
          <w:sz w:val="22"/>
          <w:szCs w:val="22"/>
        </w:rPr>
        <w:t>2</w:t>
      </w:r>
      <w:r w:rsidRPr="5306CE21">
        <w:rPr>
          <w:rFonts w:eastAsia="Calibri"/>
          <w:sz w:val="22"/>
          <w:szCs w:val="22"/>
        </w:rPr>
        <w:t xml:space="preserve"> from</w:t>
      </w:r>
      <w:r w:rsidRPr="008A26BD">
        <w:rPr>
          <w:rFonts w:eastAsia="Calibri"/>
          <w:sz w:val="22"/>
          <w:szCs w:val="22"/>
        </w:rPr>
        <w:t>:</w:t>
      </w:r>
      <w:r w:rsidRPr="008A26BD">
        <w:rPr>
          <w:rFonts w:eastAsia="Calibri"/>
          <w:color w:val="000000" w:themeColor="text1"/>
          <w:sz w:val="22"/>
          <w:szCs w:val="22"/>
        </w:rPr>
        <w:t xml:space="preserve"> </w:t>
      </w:r>
      <w:hyperlink w:history="1" r:id="rId50">
        <w:r w:rsidRPr="008A26BD">
          <w:rPr>
            <w:rStyle w:val="Hyperlink"/>
            <w:sz w:val="22"/>
            <w:szCs w:val="22"/>
          </w:rPr>
          <w:t>SALARY TABLE 2022-GS (opm.gov)</w:t>
        </w:r>
      </w:hyperlink>
    </w:p>
    <w:p w:rsidR="004802B3" w:rsidP="004802B3" w:rsidRDefault="004802B3" w14:paraId="6B62BB97" w14:textId="77777777">
      <w:pPr>
        <w:spacing w:after="120" w:line="257" w:lineRule="auto"/>
        <w:rPr>
          <w:rFonts w:eastAsia="Calibri"/>
          <w:color w:val="000000" w:themeColor="text1"/>
          <w:sz w:val="22"/>
          <w:szCs w:val="22"/>
        </w:rPr>
      </w:pPr>
    </w:p>
    <w:p w:rsidR="004802B3" w:rsidP="004802B3" w:rsidRDefault="004802B3" w14:paraId="45C37D07" w14:textId="77777777">
      <w:pPr>
        <w:spacing w:after="120" w:line="257" w:lineRule="auto"/>
        <w:rPr>
          <w:rFonts w:eastAsia="Calibri"/>
          <w:color w:val="000000" w:themeColor="text1"/>
          <w:sz w:val="22"/>
          <w:szCs w:val="22"/>
        </w:rPr>
      </w:pPr>
    </w:p>
    <w:p w:rsidR="004802B3" w:rsidP="004802B3" w:rsidRDefault="004802B3" w14:paraId="77A0420B" w14:textId="77777777">
      <w:pPr>
        <w:spacing w:after="120" w:line="257" w:lineRule="auto"/>
        <w:rPr>
          <w:rFonts w:eastAsia="Calibri"/>
          <w:color w:val="000000" w:themeColor="text1"/>
          <w:sz w:val="22"/>
          <w:szCs w:val="22"/>
        </w:rPr>
      </w:pPr>
    </w:p>
    <w:p w:rsidRPr="00F22CD0" w:rsidR="004802B3" w:rsidP="004802B3" w:rsidRDefault="004802B3" w14:paraId="5A128B4B" w14:textId="77777777">
      <w:pPr>
        <w:spacing w:after="160"/>
        <w:rPr>
          <w:rFonts w:eastAsia="Calibri"/>
          <w:sz w:val="24"/>
          <w:szCs w:val="24"/>
        </w:rPr>
      </w:pPr>
    </w:p>
    <w:p w:rsidR="009F3CBB" w:rsidRDefault="009F3CBB" w14:paraId="5648A4F9" w14:textId="77777777"/>
    <w:sectPr w:rsidR="009F3CBB" w:rsidSect="00C3178F">
      <w:headerReference w:type="default" r:id="rId51"/>
      <w:footerReference w:type="default" r:id="rId52"/>
      <w:pgSz w:w="12240" w:h="15840"/>
      <w:pgMar w:top="400" w:right="720" w:bottom="480" w:left="540" w:header="480" w:footer="480" w:gutter="0"/>
      <w:cols w:equalWidth="0" w:space="480">
        <w:col w:w="1080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07DAC" w14:textId="77777777" w:rsidR="008D20DD" w:rsidRDefault="008D20DD">
      <w:r>
        <w:separator/>
      </w:r>
    </w:p>
  </w:endnote>
  <w:endnote w:type="continuationSeparator" w:id="0">
    <w:p w14:paraId="3C408090" w14:textId="77777777" w:rsidR="008D20DD" w:rsidRDefault="008D20DD">
      <w:r>
        <w:continuationSeparator/>
      </w:r>
    </w:p>
  </w:endnote>
  <w:endnote w:type="continuationNotice" w:id="1">
    <w:p w14:paraId="7C66E9DE" w14:textId="77777777" w:rsidR="008D20DD" w:rsidRDefault="008D2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3434" w14:textId="77777777" w:rsidR="00C3178F" w:rsidRPr="002278CF" w:rsidRDefault="00C3178F" w:rsidP="00C3178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A476C" w14:textId="77777777" w:rsidR="008D20DD" w:rsidRDefault="008D20DD">
      <w:r>
        <w:separator/>
      </w:r>
    </w:p>
  </w:footnote>
  <w:footnote w:type="continuationSeparator" w:id="0">
    <w:p w14:paraId="4225AF70" w14:textId="77777777" w:rsidR="008D20DD" w:rsidRDefault="008D20DD">
      <w:r>
        <w:continuationSeparator/>
      </w:r>
    </w:p>
  </w:footnote>
  <w:footnote w:type="continuationNotice" w:id="1">
    <w:p w14:paraId="304C901A" w14:textId="77777777" w:rsidR="008D20DD" w:rsidRDefault="008D20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5" w:type="dxa"/>
      <w:tblLayout w:type="fixed"/>
      <w:tblCellMar>
        <w:left w:w="0" w:type="dxa"/>
        <w:right w:w="0" w:type="dxa"/>
      </w:tblCellMar>
      <w:tblLook w:val="04A0" w:firstRow="1" w:lastRow="0" w:firstColumn="1" w:lastColumn="0" w:noHBand="0" w:noVBand="1"/>
    </w:tblPr>
    <w:tblGrid>
      <w:gridCol w:w="4010"/>
      <w:gridCol w:w="4279"/>
      <w:gridCol w:w="2886"/>
    </w:tblGrid>
    <w:tr w:rsidR="00C3178F" w14:paraId="1C691AE8" w14:textId="77777777" w:rsidTr="00C3178F">
      <w:trPr>
        <w:trHeight w:hRule="exact" w:val="811"/>
      </w:trPr>
      <w:tc>
        <w:tcPr>
          <w:tcW w:w="4009" w:type="dxa"/>
          <w:tcBorders>
            <w:top w:val="nil"/>
            <w:left w:val="nil"/>
            <w:bottom w:val="nil"/>
            <w:right w:val="nil"/>
          </w:tcBorders>
          <w:hideMark/>
        </w:tcPr>
        <w:p w14:paraId="14769A49" w14:textId="77777777" w:rsidR="00C3178F" w:rsidRDefault="004802B3" w:rsidP="00C3178F">
          <w:pPr>
            <w:pStyle w:val="Header"/>
            <w:spacing w:line="256" w:lineRule="auto"/>
            <w:rPr>
              <w:b/>
            </w:rPr>
          </w:pPr>
          <w:r>
            <w:rPr>
              <w:b/>
            </w:rPr>
            <w:t>Remote Video Inspection (RVI)</w:t>
          </w:r>
        </w:p>
        <w:p w14:paraId="2509946C" w14:textId="77777777" w:rsidR="00C3178F" w:rsidRDefault="004802B3" w:rsidP="00C3178F">
          <w:pPr>
            <w:pStyle w:val="Header"/>
            <w:spacing w:line="256" w:lineRule="auto"/>
            <w:rPr>
              <w:b/>
            </w:rPr>
          </w:pPr>
          <w:r>
            <w:rPr>
              <w:b/>
            </w:rPr>
            <w:t>Disclosure</w:t>
          </w:r>
        </w:p>
      </w:tc>
      <w:tc>
        <w:tcPr>
          <w:tcW w:w="4277" w:type="dxa"/>
          <w:tcBorders>
            <w:top w:val="nil"/>
            <w:left w:val="nil"/>
            <w:bottom w:val="nil"/>
            <w:right w:val="nil"/>
          </w:tcBorders>
          <w:hideMark/>
        </w:tcPr>
        <w:p w14:paraId="7B8FCC05" w14:textId="77777777" w:rsidR="00C3178F" w:rsidRDefault="004802B3" w:rsidP="00C3178F">
          <w:pPr>
            <w:pStyle w:val="Header"/>
            <w:spacing w:line="256" w:lineRule="auto"/>
            <w:rPr>
              <w:b/>
            </w:rPr>
          </w:pPr>
          <w:r>
            <w:rPr>
              <w:b/>
            </w:rPr>
            <w:t>U.S. Department of Housing and</w:t>
          </w:r>
        </w:p>
        <w:p w14:paraId="5692E562" w14:textId="77777777" w:rsidR="00C3178F" w:rsidRDefault="004802B3" w:rsidP="00C3178F">
          <w:pPr>
            <w:pStyle w:val="Header"/>
            <w:spacing w:line="256" w:lineRule="auto"/>
            <w:rPr>
              <w:b/>
            </w:rPr>
          </w:pPr>
          <w:r>
            <w:rPr>
              <w:b/>
            </w:rPr>
            <w:t>Urban Development</w:t>
          </w:r>
        </w:p>
        <w:p w14:paraId="5C76CD52" w14:textId="77777777" w:rsidR="00C3178F" w:rsidRDefault="004802B3" w:rsidP="00C3178F">
          <w:pPr>
            <w:pStyle w:val="Header"/>
            <w:spacing w:line="256" w:lineRule="auto"/>
          </w:pPr>
          <w:r>
            <w:t>Office of Real Estate Assessment Center</w:t>
          </w:r>
        </w:p>
      </w:tc>
      <w:tc>
        <w:tcPr>
          <w:tcW w:w="2885" w:type="dxa"/>
          <w:tcBorders>
            <w:top w:val="nil"/>
            <w:left w:val="nil"/>
            <w:bottom w:val="nil"/>
            <w:right w:val="nil"/>
          </w:tcBorders>
          <w:hideMark/>
        </w:tcPr>
        <w:p w14:paraId="54AFB222" w14:textId="745CFA76" w:rsidR="00C3178F" w:rsidRDefault="004802B3" w:rsidP="00C3178F">
          <w:pPr>
            <w:pStyle w:val="Header"/>
            <w:spacing w:line="256" w:lineRule="auto"/>
            <w:jc w:val="right"/>
          </w:pPr>
          <w:r>
            <w:t>OMB Approval No. 2577-</w:t>
          </w:r>
          <w:r w:rsidR="0052314A">
            <w:t>0298</w:t>
          </w:r>
        </w:p>
        <w:p w14:paraId="7351990A" w14:textId="77777777" w:rsidR="00C3178F" w:rsidRDefault="004802B3" w:rsidP="00C3178F">
          <w:pPr>
            <w:pStyle w:val="Header"/>
            <w:spacing w:line="256" w:lineRule="auto"/>
            <w:jc w:val="right"/>
          </w:pPr>
          <w:r>
            <w:t>(</w:t>
          </w:r>
          <w:proofErr w:type="gramStart"/>
          <w:r>
            <w:t>exp</w:t>
          </w:r>
          <w:proofErr w:type="gramEnd"/>
          <w:r>
            <w:t xml:space="preserve"> xx/xx/</w:t>
          </w:r>
          <w:proofErr w:type="spellStart"/>
          <w:r>
            <w:t>xxxx</w:t>
          </w:r>
          <w:proofErr w:type="spellEnd"/>
          <w:r>
            <w:t>)</w:t>
          </w:r>
        </w:p>
      </w:tc>
    </w:tr>
  </w:tbl>
  <w:p w14:paraId="0739FCF1" w14:textId="77777777" w:rsidR="00C3178F" w:rsidRPr="00071441" w:rsidRDefault="00C3178F">
    <w:pPr>
      <w:pStyle w:val="Header"/>
      <w:rPr>
        <w:color w:val="FFFFFF" w:themeColor="background1"/>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C4C9E"/>
    <w:multiLevelType w:val="hybridMultilevel"/>
    <w:tmpl w:val="ABD0C75E"/>
    <w:lvl w:ilvl="0" w:tplc="5FE8C7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580A04"/>
    <w:multiLevelType w:val="hybridMultilevel"/>
    <w:tmpl w:val="D892DF0C"/>
    <w:lvl w:ilvl="0" w:tplc="316449FC">
      <w:start w:val="7"/>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4063288">
    <w:abstractNumId w:val="0"/>
  </w:num>
  <w:num w:numId="2" w16cid:durableId="936869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6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B3"/>
    <w:rsid w:val="00000373"/>
    <w:rsid w:val="0000742B"/>
    <w:rsid w:val="00014531"/>
    <w:rsid w:val="00014FC0"/>
    <w:rsid w:val="00016494"/>
    <w:rsid w:val="00017089"/>
    <w:rsid w:val="00017221"/>
    <w:rsid w:val="00017D66"/>
    <w:rsid w:val="0002238C"/>
    <w:rsid w:val="0003164A"/>
    <w:rsid w:val="00037500"/>
    <w:rsid w:val="00043EDE"/>
    <w:rsid w:val="00045C06"/>
    <w:rsid w:val="0005434D"/>
    <w:rsid w:val="00054AAE"/>
    <w:rsid w:val="00061B81"/>
    <w:rsid w:val="00070B62"/>
    <w:rsid w:val="00071C40"/>
    <w:rsid w:val="00071F1E"/>
    <w:rsid w:val="000858A9"/>
    <w:rsid w:val="000A10B1"/>
    <w:rsid w:val="000A137C"/>
    <w:rsid w:val="000B36EC"/>
    <w:rsid w:val="000C0B85"/>
    <w:rsid w:val="000C0DDC"/>
    <w:rsid w:val="000C3455"/>
    <w:rsid w:val="000C3689"/>
    <w:rsid w:val="000C549C"/>
    <w:rsid w:val="000C7778"/>
    <w:rsid w:val="000D3EE9"/>
    <w:rsid w:val="000D4E5B"/>
    <w:rsid w:val="000D5B0D"/>
    <w:rsid w:val="000D72F1"/>
    <w:rsid w:val="000E00D4"/>
    <w:rsid w:val="000E1B6E"/>
    <w:rsid w:val="000E2899"/>
    <w:rsid w:val="000E35BC"/>
    <w:rsid w:val="000E4D93"/>
    <w:rsid w:val="000E683C"/>
    <w:rsid w:val="001103F2"/>
    <w:rsid w:val="00111BA9"/>
    <w:rsid w:val="00111C9D"/>
    <w:rsid w:val="0011302F"/>
    <w:rsid w:val="0011410C"/>
    <w:rsid w:val="00116D10"/>
    <w:rsid w:val="001325DF"/>
    <w:rsid w:val="0013753B"/>
    <w:rsid w:val="001420A9"/>
    <w:rsid w:val="00145DA1"/>
    <w:rsid w:val="001476C4"/>
    <w:rsid w:val="00147A39"/>
    <w:rsid w:val="00147D8C"/>
    <w:rsid w:val="00161AB8"/>
    <w:rsid w:val="001648D6"/>
    <w:rsid w:val="00164B6B"/>
    <w:rsid w:val="00165FB8"/>
    <w:rsid w:val="001670AA"/>
    <w:rsid w:val="00167621"/>
    <w:rsid w:val="00171572"/>
    <w:rsid w:val="00174153"/>
    <w:rsid w:val="00177E2F"/>
    <w:rsid w:val="001833EB"/>
    <w:rsid w:val="00190B1C"/>
    <w:rsid w:val="001942B0"/>
    <w:rsid w:val="0019687A"/>
    <w:rsid w:val="001A35A2"/>
    <w:rsid w:val="001A718B"/>
    <w:rsid w:val="001B3282"/>
    <w:rsid w:val="001B3AB8"/>
    <w:rsid w:val="001B4391"/>
    <w:rsid w:val="001B4CC9"/>
    <w:rsid w:val="001B71F7"/>
    <w:rsid w:val="001B7345"/>
    <w:rsid w:val="001C593F"/>
    <w:rsid w:val="001D6879"/>
    <w:rsid w:val="001E66BB"/>
    <w:rsid w:val="001F248C"/>
    <w:rsid w:val="001F444C"/>
    <w:rsid w:val="001F7A2E"/>
    <w:rsid w:val="002002A9"/>
    <w:rsid w:val="00200F51"/>
    <w:rsid w:val="00216542"/>
    <w:rsid w:val="002222D3"/>
    <w:rsid w:val="00223E20"/>
    <w:rsid w:val="00232739"/>
    <w:rsid w:val="00232C8A"/>
    <w:rsid w:val="0023326F"/>
    <w:rsid w:val="00236F44"/>
    <w:rsid w:val="00245C71"/>
    <w:rsid w:val="00246529"/>
    <w:rsid w:val="00251943"/>
    <w:rsid w:val="00254D08"/>
    <w:rsid w:val="00256EE1"/>
    <w:rsid w:val="00260F54"/>
    <w:rsid w:val="00273119"/>
    <w:rsid w:val="002734A8"/>
    <w:rsid w:val="00277E53"/>
    <w:rsid w:val="002840A8"/>
    <w:rsid w:val="0028763D"/>
    <w:rsid w:val="002877C2"/>
    <w:rsid w:val="002906A4"/>
    <w:rsid w:val="002B1454"/>
    <w:rsid w:val="002B4EF8"/>
    <w:rsid w:val="002C0A33"/>
    <w:rsid w:val="002C30E7"/>
    <w:rsid w:val="002C324D"/>
    <w:rsid w:val="002C32D9"/>
    <w:rsid w:val="002C7303"/>
    <w:rsid w:val="002C7430"/>
    <w:rsid w:val="002D39E6"/>
    <w:rsid w:val="002D39ED"/>
    <w:rsid w:val="002E0D0B"/>
    <w:rsid w:val="002E3262"/>
    <w:rsid w:val="002E3C00"/>
    <w:rsid w:val="002E6DA6"/>
    <w:rsid w:val="002F5188"/>
    <w:rsid w:val="002F52CB"/>
    <w:rsid w:val="00301ABD"/>
    <w:rsid w:val="00301DB0"/>
    <w:rsid w:val="0031132C"/>
    <w:rsid w:val="003162F3"/>
    <w:rsid w:val="0033230A"/>
    <w:rsid w:val="00334853"/>
    <w:rsid w:val="00334D1E"/>
    <w:rsid w:val="00335954"/>
    <w:rsid w:val="00350C95"/>
    <w:rsid w:val="00350DA6"/>
    <w:rsid w:val="00352555"/>
    <w:rsid w:val="0035425B"/>
    <w:rsid w:val="00392A78"/>
    <w:rsid w:val="003A0CF4"/>
    <w:rsid w:val="003A64F3"/>
    <w:rsid w:val="003B0CCA"/>
    <w:rsid w:val="003C02BC"/>
    <w:rsid w:val="003C2974"/>
    <w:rsid w:val="003C4E35"/>
    <w:rsid w:val="003C50C0"/>
    <w:rsid w:val="003C548B"/>
    <w:rsid w:val="003C7647"/>
    <w:rsid w:val="003D32E5"/>
    <w:rsid w:val="003D3A23"/>
    <w:rsid w:val="003D54BA"/>
    <w:rsid w:val="003D55CE"/>
    <w:rsid w:val="003E0817"/>
    <w:rsid w:val="003E21F6"/>
    <w:rsid w:val="003F33C9"/>
    <w:rsid w:val="003F4F53"/>
    <w:rsid w:val="003F53BC"/>
    <w:rsid w:val="003F7A24"/>
    <w:rsid w:val="004015F0"/>
    <w:rsid w:val="00403D6B"/>
    <w:rsid w:val="00406E1A"/>
    <w:rsid w:val="00416133"/>
    <w:rsid w:val="00423B9E"/>
    <w:rsid w:val="004278E2"/>
    <w:rsid w:val="00427AF9"/>
    <w:rsid w:val="00440BCF"/>
    <w:rsid w:val="004430C3"/>
    <w:rsid w:val="004467FD"/>
    <w:rsid w:val="0045098F"/>
    <w:rsid w:val="004510E3"/>
    <w:rsid w:val="004652BD"/>
    <w:rsid w:val="0047229D"/>
    <w:rsid w:val="00474B84"/>
    <w:rsid w:val="004802B3"/>
    <w:rsid w:val="0048687B"/>
    <w:rsid w:val="00492BB7"/>
    <w:rsid w:val="004A12E2"/>
    <w:rsid w:val="004A1304"/>
    <w:rsid w:val="004A5769"/>
    <w:rsid w:val="004B200D"/>
    <w:rsid w:val="004B21A8"/>
    <w:rsid w:val="004C1953"/>
    <w:rsid w:val="004C4F65"/>
    <w:rsid w:val="00503317"/>
    <w:rsid w:val="005122A1"/>
    <w:rsid w:val="005131C8"/>
    <w:rsid w:val="0052314A"/>
    <w:rsid w:val="0052446F"/>
    <w:rsid w:val="00525785"/>
    <w:rsid w:val="00527C38"/>
    <w:rsid w:val="00550970"/>
    <w:rsid w:val="00552B0A"/>
    <w:rsid w:val="005532B3"/>
    <w:rsid w:val="005548EE"/>
    <w:rsid w:val="00561575"/>
    <w:rsid w:val="0056352D"/>
    <w:rsid w:val="00565349"/>
    <w:rsid w:val="005665A2"/>
    <w:rsid w:val="005714EC"/>
    <w:rsid w:val="00575DB2"/>
    <w:rsid w:val="0058004F"/>
    <w:rsid w:val="0058163E"/>
    <w:rsid w:val="0058569F"/>
    <w:rsid w:val="005955D0"/>
    <w:rsid w:val="00597267"/>
    <w:rsid w:val="005A0DE9"/>
    <w:rsid w:val="005A4D67"/>
    <w:rsid w:val="005B2D65"/>
    <w:rsid w:val="005B3123"/>
    <w:rsid w:val="005B7D7E"/>
    <w:rsid w:val="005C0D2E"/>
    <w:rsid w:val="005E34FD"/>
    <w:rsid w:val="005F0537"/>
    <w:rsid w:val="005F2292"/>
    <w:rsid w:val="005F2355"/>
    <w:rsid w:val="0060706B"/>
    <w:rsid w:val="006127BA"/>
    <w:rsid w:val="00617BAB"/>
    <w:rsid w:val="00621044"/>
    <w:rsid w:val="0062163C"/>
    <w:rsid w:val="00623B07"/>
    <w:rsid w:val="00625D5C"/>
    <w:rsid w:val="00627E13"/>
    <w:rsid w:val="0063296C"/>
    <w:rsid w:val="00642D7F"/>
    <w:rsid w:val="00643607"/>
    <w:rsid w:val="00643A4A"/>
    <w:rsid w:val="00646D38"/>
    <w:rsid w:val="006504DD"/>
    <w:rsid w:val="00653FF0"/>
    <w:rsid w:val="006552E2"/>
    <w:rsid w:val="00656FE0"/>
    <w:rsid w:val="006570EB"/>
    <w:rsid w:val="00661B0C"/>
    <w:rsid w:val="006664A2"/>
    <w:rsid w:val="00670864"/>
    <w:rsid w:val="006708BE"/>
    <w:rsid w:val="00672E48"/>
    <w:rsid w:val="0068021B"/>
    <w:rsid w:val="00684E88"/>
    <w:rsid w:val="00685A9A"/>
    <w:rsid w:val="00685C38"/>
    <w:rsid w:val="0069728E"/>
    <w:rsid w:val="006A11B9"/>
    <w:rsid w:val="006A44D4"/>
    <w:rsid w:val="006B205A"/>
    <w:rsid w:val="006C1430"/>
    <w:rsid w:val="006C258D"/>
    <w:rsid w:val="006C602E"/>
    <w:rsid w:val="006C7737"/>
    <w:rsid w:val="006D7670"/>
    <w:rsid w:val="006E200C"/>
    <w:rsid w:val="006E418A"/>
    <w:rsid w:val="006E4932"/>
    <w:rsid w:val="006E5F8E"/>
    <w:rsid w:val="006F280C"/>
    <w:rsid w:val="006F4BEE"/>
    <w:rsid w:val="006F6839"/>
    <w:rsid w:val="00701F4D"/>
    <w:rsid w:val="0070329A"/>
    <w:rsid w:val="00703EB5"/>
    <w:rsid w:val="00713FFC"/>
    <w:rsid w:val="00716202"/>
    <w:rsid w:val="00727722"/>
    <w:rsid w:val="007339C7"/>
    <w:rsid w:val="00735859"/>
    <w:rsid w:val="00762B05"/>
    <w:rsid w:val="00764464"/>
    <w:rsid w:val="00766648"/>
    <w:rsid w:val="00775704"/>
    <w:rsid w:val="007800B1"/>
    <w:rsid w:val="007807A7"/>
    <w:rsid w:val="007867D9"/>
    <w:rsid w:val="00790A7A"/>
    <w:rsid w:val="00794573"/>
    <w:rsid w:val="00796B24"/>
    <w:rsid w:val="00797707"/>
    <w:rsid w:val="007A433E"/>
    <w:rsid w:val="007A60B6"/>
    <w:rsid w:val="007B05FF"/>
    <w:rsid w:val="007C22C1"/>
    <w:rsid w:val="007C2307"/>
    <w:rsid w:val="007C3142"/>
    <w:rsid w:val="007C4D11"/>
    <w:rsid w:val="007D2F1F"/>
    <w:rsid w:val="007D31AC"/>
    <w:rsid w:val="007E2A27"/>
    <w:rsid w:val="007E5258"/>
    <w:rsid w:val="007E659C"/>
    <w:rsid w:val="00801388"/>
    <w:rsid w:val="0080278D"/>
    <w:rsid w:val="00813CAC"/>
    <w:rsid w:val="0082022F"/>
    <w:rsid w:val="00824B21"/>
    <w:rsid w:val="00825D78"/>
    <w:rsid w:val="008340E0"/>
    <w:rsid w:val="0083488B"/>
    <w:rsid w:val="00840F4C"/>
    <w:rsid w:val="00842DD9"/>
    <w:rsid w:val="00843871"/>
    <w:rsid w:val="008441C1"/>
    <w:rsid w:val="008452A9"/>
    <w:rsid w:val="00847D36"/>
    <w:rsid w:val="00865A51"/>
    <w:rsid w:val="008723EA"/>
    <w:rsid w:val="008749F9"/>
    <w:rsid w:val="00877EF8"/>
    <w:rsid w:val="0088421B"/>
    <w:rsid w:val="008A2509"/>
    <w:rsid w:val="008A5A86"/>
    <w:rsid w:val="008C19F3"/>
    <w:rsid w:val="008C5037"/>
    <w:rsid w:val="008D20DD"/>
    <w:rsid w:val="008D3A86"/>
    <w:rsid w:val="008D6C6C"/>
    <w:rsid w:val="008D789A"/>
    <w:rsid w:val="008E22A5"/>
    <w:rsid w:val="008E4A11"/>
    <w:rsid w:val="008F1B4C"/>
    <w:rsid w:val="00902683"/>
    <w:rsid w:val="00904B16"/>
    <w:rsid w:val="00907D80"/>
    <w:rsid w:val="00916128"/>
    <w:rsid w:val="00924B89"/>
    <w:rsid w:val="009314E5"/>
    <w:rsid w:val="00933C7C"/>
    <w:rsid w:val="00946050"/>
    <w:rsid w:val="0095143C"/>
    <w:rsid w:val="009518C9"/>
    <w:rsid w:val="0095196C"/>
    <w:rsid w:val="00962B52"/>
    <w:rsid w:val="009711AF"/>
    <w:rsid w:val="0097682E"/>
    <w:rsid w:val="009808CC"/>
    <w:rsid w:val="009869D3"/>
    <w:rsid w:val="00992807"/>
    <w:rsid w:val="009A196D"/>
    <w:rsid w:val="009B40D0"/>
    <w:rsid w:val="009B48B6"/>
    <w:rsid w:val="009C06B0"/>
    <w:rsid w:val="009C5A51"/>
    <w:rsid w:val="009C61CD"/>
    <w:rsid w:val="009D0534"/>
    <w:rsid w:val="009D20A5"/>
    <w:rsid w:val="009E0CE3"/>
    <w:rsid w:val="009E201F"/>
    <w:rsid w:val="009E6C93"/>
    <w:rsid w:val="009E7F32"/>
    <w:rsid w:val="009F3CBB"/>
    <w:rsid w:val="009F4F4C"/>
    <w:rsid w:val="009F5D0A"/>
    <w:rsid w:val="009F65AD"/>
    <w:rsid w:val="00A01801"/>
    <w:rsid w:val="00A046CE"/>
    <w:rsid w:val="00A0499F"/>
    <w:rsid w:val="00A06D15"/>
    <w:rsid w:val="00A25115"/>
    <w:rsid w:val="00A34801"/>
    <w:rsid w:val="00A37C89"/>
    <w:rsid w:val="00A47DBC"/>
    <w:rsid w:val="00A5574C"/>
    <w:rsid w:val="00A55F6E"/>
    <w:rsid w:val="00A56A0A"/>
    <w:rsid w:val="00A62EEB"/>
    <w:rsid w:val="00A6557F"/>
    <w:rsid w:val="00A72E31"/>
    <w:rsid w:val="00A8286B"/>
    <w:rsid w:val="00A861C6"/>
    <w:rsid w:val="00A863E9"/>
    <w:rsid w:val="00A927CD"/>
    <w:rsid w:val="00A951A2"/>
    <w:rsid w:val="00A951E0"/>
    <w:rsid w:val="00A978A2"/>
    <w:rsid w:val="00AA0977"/>
    <w:rsid w:val="00AA2AEF"/>
    <w:rsid w:val="00AA7BA7"/>
    <w:rsid w:val="00AB274E"/>
    <w:rsid w:val="00AB3257"/>
    <w:rsid w:val="00AC2697"/>
    <w:rsid w:val="00AC38E0"/>
    <w:rsid w:val="00AC39D6"/>
    <w:rsid w:val="00AC4D6F"/>
    <w:rsid w:val="00AD63E8"/>
    <w:rsid w:val="00AD70F3"/>
    <w:rsid w:val="00AE2776"/>
    <w:rsid w:val="00AE2DC7"/>
    <w:rsid w:val="00AE5BE7"/>
    <w:rsid w:val="00AF62DB"/>
    <w:rsid w:val="00B01607"/>
    <w:rsid w:val="00B033C3"/>
    <w:rsid w:val="00B03B02"/>
    <w:rsid w:val="00B04C1D"/>
    <w:rsid w:val="00B22712"/>
    <w:rsid w:val="00B25ED5"/>
    <w:rsid w:val="00B33337"/>
    <w:rsid w:val="00B41338"/>
    <w:rsid w:val="00B51C53"/>
    <w:rsid w:val="00B53AA3"/>
    <w:rsid w:val="00B54A8E"/>
    <w:rsid w:val="00B558A7"/>
    <w:rsid w:val="00B5598C"/>
    <w:rsid w:val="00B55F69"/>
    <w:rsid w:val="00B674FC"/>
    <w:rsid w:val="00B80598"/>
    <w:rsid w:val="00B904A6"/>
    <w:rsid w:val="00B91AEA"/>
    <w:rsid w:val="00B954DA"/>
    <w:rsid w:val="00BA4CA3"/>
    <w:rsid w:val="00BB226F"/>
    <w:rsid w:val="00BB5D22"/>
    <w:rsid w:val="00BB5DC3"/>
    <w:rsid w:val="00BC7345"/>
    <w:rsid w:val="00BD4926"/>
    <w:rsid w:val="00BE607E"/>
    <w:rsid w:val="00BE7EF3"/>
    <w:rsid w:val="00BF13A7"/>
    <w:rsid w:val="00BF20E8"/>
    <w:rsid w:val="00BF2EE2"/>
    <w:rsid w:val="00BF4662"/>
    <w:rsid w:val="00BF470E"/>
    <w:rsid w:val="00BF5844"/>
    <w:rsid w:val="00BF5B5D"/>
    <w:rsid w:val="00BF7137"/>
    <w:rsid w:val="00C00CB0"/>
    <w:rsid w:val="00C1166A"/>
    <w:rsid w:val="00C11859"/>
    <w:rsid w:val="00C16196"/>
    <w:rsid w:val="00C16910"/>
    <w:rsid w:val="00C169C3"/>
    <w:rsid w:val="00C27243"/>
    <w:rsid w:val="00C3178F"/>
    <w:rsid w:val="00C328B5"/>
    <w:rsid w:val="00C3680E"/>
    <w:rsid w:val="00C453E2"/>
    <w:rsid w:val="00C50F28"/>
    <w:rsid w:val="00C5286F"/>
    <w:rsid w:val="00C637E3"/>
    <w:rsid w:val="00C71A3A"/>
    <w:rsid w:val="00C841C6"/>
    <w:rsid w:val="00C85C6E"/>
    <w:rsid w:val="00C86636"/>
    <w:rsid w:val="00C95685"/>
    <w:rsid w:val="00CA32DC"/>
    <w:rsid w:val="00CA52FE"/>
    <w:rsid w:val="00CA634C"/>
    <w:rsid w:val="00CB2DB3"/>
    <w:rsid w:val="00CB37AC"/>
    <w:rsid w:val="00CC44E2"/>
    <w:rsid w:val="00CC7E79"/>
    <w:rsid w:val="00CD013F"/>
    <w:rsid w:val="00CE4010"/>
    <w:rsid w:val="00CE58E9"/>
    <w:rsid w:val="00CF501D"/>
    <w:rsid w:val="00D02197"/>
    <w:rsid w:val="00D02BD2"/>
    <w:rsid w:val="00D06108"/>
    <w:rsid w:val="00D13606"/>
    <w:rsid w:val="00D15059"/>
    <w:rsid w:val="00D20C3B"/>
    <w:rsid w:val="00D27885"/>
    <w:rsid w:val="00D33558"/>
    <w:rsid w:val="00D35D7D"/>
    <w:rsid w:val="00D45A8F"/>
    <w:rsid w:val="00D52C45"/>
    <w:rsid w:val="00D54076"/>
    <w:rsid w:val="00D64738"/>
    <w:rsid w:val="00D658F7"/>
    <w:rsid w:val="00D703E4"/>
    <w:rsid w:val="00D71FD0"/>
    <w:rsid w:val="00D73AB3"/>
    <w:rsid w:val="00D975BC"/>
    <w:rsid w:val="00D97E47"/>
    <w:rsid w:val="00DA1F4C"/>
    <w:rsid w:val="00DA3984"/>
    <w:rsid w:val="00DB0711"/>
    <w:rsid w:val="00DB58EC"/>
    <w:rsid w:val="00DC4B43"/>
    <w:rsid w:val="00DD6815"/>
    <w:rsid w:val="00DD682B"/>
    <w:rsid w:val="00DE76B0"/>
    <w:rsid w:val="00DF1162"/>
    <w:rsid w:val="00DF1FD6"/>
    <w:rsid w:val="00DF24E1"/>
    <w:rsid w:val="00E00A41"/>
    <w:rsid w:val="00E01069"/>
    <w:rsid w:val="00E03A23"/>
    <w:rsid w:val="00E04EDF"/>
    <w:rsid w:val="00E21642"/>
    <w:rsid w:val="00E264F2"/>
    <w:rsid w:val="00E26817"/>
    <w:rsid w:val="00E27E26"/>
    <w:rsid w:val="00E32C6A"/>
    <w:rsid w:val="00E34871"/>
    <w:rsid w:val="00E34ADB"/>
    <w:rsid w:val="00E43704"/>
    <w:rsid w:val="00E5010F"/>
    <w:rsid w:val="00E50CEE"/>
    <w:rsid w:val="00E75A06"/>
    <w:rsid w:val="00E7727A"/>
    <w:rsid w:val="00E81BC8"/>
    <w:rsid w:val="00E962D7"/>
    <w:rsid w:val="00E9723B"/>
    <w:rsid w:val="00E97D2A"/>
    <w:rsid w:val="00EA75B4"/>
    <w:rsid w:val="00EC59B1"/>
    <w:rsid w:val="00ED0F44"/>
    <w:rsid w:val="00ED583E"/>
    <w:rsid w:val="00ED606C"/>
    <w:rsid w:val="00ED6A53"/>
    <w:rsid w:val="00ED78EA"/>
    <w:rsid w:val="00EE38B7"/>
    <w:rsid w:val="00EE4F80"/>
    <w:rsid w:val="00EF587E"/>
    <w:rsid w:val="00EF6D85"/>
    <w:rsid w:val="00EF7235"/>
    <w:rsid w:val="00EF7ECF"/>
    <w:rsid w:val="00F00C0E"/>
    <w:rsid w:val="00F04AC2"/>
    <w:rsid w:val="00F062C3"/>
    <w:rsid w:val="00F069AE"/>
    <w:rsid w:val="00F11CCD"/>
    <w:rsid w:val="00F31375"/>
    <w:rsid w:val="00F36570"/>
    <w:rsid w:val="00F47D68"/>
    <w:rsid w:val="00F5069B"/>
    <w:rsid w:val="00F50CCE"/>
    <w:rsid w:val="00F55138"/>
    <w:rsid w:val="00F561A3"/>
    <w:rsid w:val="00F628CE"/>
    <w:rsid w:val="00F73A47"/>
    <w:rsid w:val="00F74BE9"/>
    <w:rsid w:val="00F75742"/>
    <w:rsid w:val="00F86866"/>
    <w:rsid w:val="00F93D96"/>
    <w:rsid w:val="00FB3131"/>
    <w:rsid w:val="00FB3B56"/>
    <w:rsid w:val="00FB4D0F"/>
    <w:rsid w:val="00FC1A3B"/>
    <w:rsid w:val="00FC374D"/>
    <w:rsid w:val="00FD2CDF"/>
    <w:rsid w:val="00FD3BB5"/>
    <w:rsid w:val="00FD6C6A"/>
    <w:rsid w:val="00FE02D7"/>
    <w:rsid w:val="00FE0F37"/>
    <w:rsid w:val="00FE1B0E"/>
    <w:rsid w:val="00FE22CD"/>
    <w:rsid w:val="00FE2BAE"/>
    <w:rsid w:val="00FF0D9B"/>
    <w:rsid w:val="00FF238D"/>
    <w:rsid w:val="03245113"/>
    <w:rsid w:val="052F57F0"/>
    <w:rsid w:val="0668D8EE"/>
    <w:rsid w:val="06B504CD"/>
    <w:rsid w:val="092BE891"/>
    <w:rsid w:val="09CD7A73"/>
    <w:rsid w:val="0CBAAE9C"/>
    <w:rsid w:val="0D7AFE8B"/>
    <w:rsid w:val="0E43B92B"/>
    <w:rsid w:val="0EB01DF6"/>
    <w:rsid w:val="11311A3C"/>
    <w:rsid w:val="11EBD1B2"/>
    <w:rsid w:val="138AC4A0"/>
    <w:rsid w:val="13A6DAA3"/>
    <w:rsid w:val="13C067CB"/>
    <w:rsid w:val="15238E5A"/>
    <w:rsid w:val="17D2D4D5"/>
    <w:rsid w:val="17F15A07"/>
    <w:rsid w:val="195181C5"/>
    <w:rsid w:val="1A2FA830"/>
    <w:rsid w:val="1A71AB20"/>
    <w:rsid w:val="1B07B310"/>
    <w:rsid w:val="1C40705F"/>
    <w:rsid w:val="1CF93415"/>
    <w:rsid w:val="1D678FD6"/>
    <w:rsid w:val="1F2FB22E"/>
    <w:rsid w:val="2260DC07"/>
    <w:rsid w:val="22C3F1BD"/>
    <w:rsid w:val="23B3B6EB"/>
    <w:rsid w:val="25D1E581"/>
    <w:rsid w:val="280C9D4D"/>
    <w:rsid w:val="294B2CAE"/>
    <w:rsid w:val="2985C51F"/>
    <w:rsid w:val="2AC2483F"/>
    <w:rsid w:val="2AE6FD0F"/>
    <w:rsid w:val="2B02C083"/>
    <w:rsid w:val="2B14C5A3"/>
    <w:rsid w:val="2C5AB409"/>
    <w:rsid w:val="2D4753BF"/>
    <w:rsid w:val="2DBAB5E6"/>
    <w:rsid w:val="2F8B1E63"/>
    <w:rsid w:val="2FAADB74"/>
    <w:rsid w:val="2FC5F2EE"/>
    <w:rsid w:val="30553C2B"/>
    <w:rsid w:val="3150D843"/>
    <w:rsid w:val="325DD774"/>
    <w:rsid w:val="3365BC70"/>
    <w:rsid w:val="336AC2C4"/>
    <w:rsid w:val="34488CD1"/>
    <w:rsid w:val="35AE59E1"/>
    <w:rsid w:val="364D1903"/>
    <w:rsid w:val="370DBA91"/>
    <w:rsid w:val="3741C1A5"/>
    <w:rsid w:val="37D27AED"/>
    <w:rsid w:val="3814CCD2"/>
    <w:rsid w:val="39AB5E53"/>
    <w:rsid w:val="39F1F371"/>
    <w:rsid w:val="3A1CD028"/>
    <w:rsid w:val="3B5AD203"/>
    <w:rsid w:val="3B9D6B12"/>
    <w:rsid w:val="3C47D660"/>
    <w:rsid w:val="3CCCAD52"/>
    <w:rsid w:val="3DE5D1D0"/>
    <w:rsid w:val="3EBB337E"/>
    <w:rsid w:val="3ECB9432"/>
    <w:rsid w:val="40676493"/>
    <w:rsid w:val="416C8BB3"/>
    <w:rsid w:val="42560DB6"/>
    <w:rsid w:val="43D215E2"/>
    <w:rsid w:val="445103C8"/>
    <w:rsid w:val="44528AD8"/>
    <w:rsid w:val="45F1A115"/>
    <w:rsid w:val="4659EE81"/>
    <w:rsid w:val="4686C96B"/>
    <w:rsid w:val="4725F2D2"/>
    <w:rsid w:val="48A3C198"/>
    <w:rsid w:val="49C72A3D"/>
    <w:rsid w:val="4A217897"/>
    <w:rsid w:val="4B394939"/>
    <w:rsid w:val="4E582AEB"/>
    <w:rsid w:val="4F2C5D4F"/>
    <w:rsid w:val="4F9E33CB"/>
    <w:rsid w:val="506B1ABC"/>
    <w:rsid w:val="512EB621"/>
    <w:rsid w:val="525755C6"/>
    <w:rsid w:val="54366289"/>
    <w:rsid w:val="555A7122"/>
    <w:rsid w:val="56F4B767"/>
    <w:rsid w:val="57077C5A"/>
    <w:rsid w:val="571F2533"/>
    <w:rsid w:val="585C9A3B"/>
    <w:rsid w:val="58CF25A6"/>
    <w:rsid w:val="5B677A51"/>
    <w:rsid w:val="5C078658"/>
    <w:rsid w:val="5D769F20"/>
    <w:rsid w:val="5E2FDEE5"/>
    <w:rsid w:val="5E85475D"/>
    <w:rsid w:val="5EFEC3B2"/>
    <w:rsid w:val="5FAA8FC6"/>
    <w:rsid w:val="6007EF61"/>
    <w:rsid w:val="6009B5C9"/>
    <w:rsid w:val="60C27B72"/>
    <w:rsid w:val="615345DB"/>
    <w:rsid w:val="61B76D55"/>
    <w:rsid w:val="61C1D5B5"/>
    <w:rsid w:val="6382CAEE"/>
    <w:rsid w:val="63ABC345"/>
    <w:rsid w:val="64DF97E4"/>
    <w:rsid w:val="662D0FF2"/>
    <w:rsid w:val="675948C7"/>
    <w:rsid w:val="67D2D92F"/>
    <w:rsid w:val="681738A6"/>
    <w:rsid w:val="6A520D9E"/>
    <w:rsid w:val="6C24AF6A"/>
    <w:rsid w:val="6C71E3AA"/>
    <w:rsid w:val="6D3E05F0"/>
    <w:rsid w:val="6E12AC39"/>
    <w:rsid w:val="6EB3FC0C"/>
    <w:rsid w:val="70034D9A"/>
    <w:rsid w:val="714B1649"/>
    <w:rsid w:val="7229B669"/>
    <w:rsid w:val="727AE781"/>
    <w:rsid w:val="72F47489"/>
    <w:rsid w:val="73CD2D6C"/>
    <w:rsid w:val="755C1379"/>
    <w:rsid w:val="760F59AF"/>
    <w:rsid w:val="761373B3"/>
    <w:rsid w:val="76BF3FC7"/>
    <w:rsid w:val="7740EF8B"/>
    <w:rsid w:val="796E6EF0"/>
    <w:rsid w:val="7A1388E8"/>
    <w:rsid w:val="7B160D67"/>
    <w:rsid w:val="7C67EEAB"/>
    <w:rsid w:val="7C7EB928"/>
    <w:rsid w:val="7D7F60D4"/>
    <w:rsid w:val="7E1A6B94"/>
    <w:rsid w:val="7F7884C9"/>
    <w:rsid w:val="7FE8B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2C92E5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2B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02B3"/>
    <w:pPr>
      <w:tabs>
        <w:tab w:val="center" w:pos="4320"/>
        <w:tab w:val="right" w:pos="8640"/>
      </w:tabs>
    </w:pPr>
  </w:style>
  <w:style w:type="character" w:customStyle="1" w:styleId="HeaderChar">
    <w:name w:val="Header Char"/>
    <w:basedOn w:val="DefaultParagraphFont"/>
    <w:link w:val="Header"/>
    <w:uiPriority w:val="99"/>
    <w:rsid w:val="004802B3"/>
    <w:rPr>
      <w:rFonts w:ascii="Times New Roman" w:eastAsia="Times New Roman" w:hAnsi="Times New Roman" w:cs="Times New Roman"/>
      <w:sz w:val="20"/>
      <w:szCs w:val="20"/>
    </w:rPr>
  </w:style>
  <w:style w:type="paragraph" w:styleId="Footer">
    <w:name w:val="footer"/>
    <w:basedOn w:val="Normal"/>
    <w:link w:val="FooterChar"/>
    <w:uiPriority w:val="99"/>
    <w:rsid w:val="004802B3"/>
    <w:pPr>
      <w:tabs>
        <w:tab w:val="center" w:pos="4320"/>
        <w:tab w:val="right" w:pos="8640"/>
      </w:tabs>
    </w:pPr>
  </w:style>
  <w:style w:type="character" w:customStyle="1" w:styleId="FooterChar">
    <w:name w:val="Footer Char"/>
    <w:basedOn w:val="DefaultParagraphFont"/>
    <w:link w:val="Footer"/>
    <w:uiPriority w:val="99"/>
    <w:rsid w:val="004802B3"/>
    <w:rPr>
      <w:rFonts w:ascii="Times New Roman" w:eastAsia="Times New Roman" w:hAnsi="Times New Roman" w:cs="Times New Roman"/>
      <w:sz w:val="20"/>
      <w:szCs w:val="20"/>
    </w:rPr>
  </w:style>
  <w:style w:type="character" w:customStyle="1" w:styleId="normaltextrun">
    <w:name w:val="normaltextrun"/>
    <w:basedOn w:val="DefaultParagraphFont"/>
    <w:rsid w:val="004802B3"/>
  </w:style>
  <w:style w:type="character" w:styleId="Hyperlink">
    <w:name w:val="Hyperlink"/>
    <w:basedOn w:val="DefaultParagraphFont"/>
    <w:uiPriority w:val="99"/>
    <w:unhideWhenUsed/>
    <w:rsid w:val="004802B3"/>
    <w:rPr>
      <w:color w:val="0563C1" w:themeColor="hyperlink"/>
      <w:u w:val="single"/>
    </w:rPr>
  </w:style>
  <w:style w:type="character" w:customStyle="1" w:styleId="eop">
    <w:name w:val="eop"/>
    <w:basedOn w:val="DefaultParagraphFont"/>
    <w:rsid w:val="005548EE"/>
  </w:style>
  <w:style w:type="character" w:styleId="UnresolvedMention">
    <w:name w:val="Unresolved Mention"/>
    <w:basedOn w:val="DefaultParagraphFont"/>
    <w:uiPriority w:val="99"/>
    <w:unhideWhenUsed/>
    <w:rsid w:val="001B71F7"/>
    <w:rPr>
      <w:color w:val="605E5C"/>
      <w:shd w:val="clear" w:color="auto" w:fill="E1DFDD"/>
    </w:rPr>
  </w:style>
  <w:style w:type="character" w:styleId="CommentReference">
    <w:name w:val="annotation reference"/>
    <w:basedOn w:val="DefaultParagraphFont"/>
    <w:uiPriority w:val="99"/>
    <w:semiHidden/>
    <w:unhideWhenUsed/>
    <w:rsid w:val="009B40D0"/>
    <w:rPr>
      <w:sz w:val="16"/>
      <w:szCs w:val="16"/>
    </w:rPr>
  </w:style>
  <w:style w:type="paragraph" w:styleId="CommentText">
    <w:name w:val="annotation text"/>
    <w:basedOn w:val="Normal"/>
    <w:link w:val="CommentTextChar"/>
    <w:uiPriority w:val="99"/>
    <w:unhideWhenUsed/>
    <w:rsid w:val="009B40D0"/>
  </w:style>
  <w:style w:type="character" w:customStyle="1" w:styleId="CommentTextChar">
    <w:name w:val="Comment Text Char"/>
    <w:basedOn w:val="DefaultParagraphFont"/>
    <w:link w:val="CommentText"/>
    <w:uiPriority w:val="99"/>
    <w:rsid w:val="009B40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40D0"/>
    <w:rPr>
      <w:b/>
      <w:bCs/>
    </w:rPr>
  </w:style>
  <w:style w:type="character" w:customStyle="1" w:styleId="CommentSubjectChar">
    <w:name w:val="Comment Subject Char"/>
    <w:basedOn w:val="CommentTextChar"/>
    <w:link w:val="CommentSubject"/>
    <w:uiPriority w:val="99"/>
    <w:semiHidden/>
    <w:rsid w:val="009B40D0"/>
    <w:rPr>
      <w:rFonts w:ascii="Times New Roman" w:eastAsia="Times New Roman" w:hAnsi="Times New Roman" w:cs="Times New Roman"/>
      <w:b/>
      <w:bCs/>
      <w:sz w:val="20"/>
      <w:szCs w:val="20"/>
    </w:rPr>
  </w:style>
  <w:style w:type="character" w:styleId="Mention">
    <w:name w:val="Mention"/>
    <w:basedOn w:val="DefaultParagraphFont"/>
    <w:uiPriority w:val="99"/>
    <w:unhideWhenUsed/>
    <w:rsid w:val="00FE0F37"/>
    <w:rPr>
      <w:color w:val="2B579A"/>
      <w:shd w:val="clear" w:color="auto" w:fill="E1DFDD"/>
    </w:rPr>
  </w:style>
  <w:style w:type="paragraph" w:styleId="Revision">
    <w:name w:val="Revision"/>
    <w:hidden/>
    <w:uiPriority w:val="99"/>
    <w:semiHidden/>
    <w:rsid w:val="00D13606"/>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yperlink" Target="https://www.bls.gov/oes/current/oes119151.htm" TargetMode="External"/><Relationship Id="rId50" Type="http://schemas.openxmlformats.org/officeDocument/2006/relationships/hyperlink" Target="https://www.opm.gov/policy-data-oversight/pay-leave/salaries-wages/salary-tables/pdf/2022/GS.pdf"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yperlink" Target="https://pic.hud.gov/pic/RCRPublic/rcrmain.asp"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hyperlink" Target="mailto:RVI@hud.gov"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s://www.bls.gov/news.release/empsit.t19.htm"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yperlink" Target="mailto:RVI@hud.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hyperlink" Target="mailto:RVI@hud.gov" TargetMode="External"/><Relationship Id="rId48" Type="http://schemas.openxmlformats.org/officeDocument/2006/relationships/hyperlink" Target="https://www.bls.gov/oes/current/oes499071.htm" TargetMode="External"/><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9267B8-9188-4930-8620-649CB046C9EE}">
  <ds:schemaRefs>
    <ds:schemaRef ds:uri="http://schemas.microsoft.com/sharepoint/v3/contenttype/forms"/>
  </ds:schemaRefs>
</ds:datastoreItem>
</file>

<file path=customXml/itemProps2.xml><?xml version="1.0" encoding="utf-8"?>
<ds:datastoreItem xmlns:ds="http://schemas.openxmlformats.org/officeDocument/2006/customXml" ds:itemID="{E6C2B86F-5C90-4FBD-89C8-EAC0B02B3033}">
  <ds:schemaRefs>
    <ds:schemaRef ds:uri="http://schemas.openxmlformats.org/officeDocument/2006/bibliography"/>
  </ds:schemaRefs>
</ds:datastoreItem>
</file>

<file path=customXml/itemProps3.xml><?xml version="1.0" encoding="utf-8"?>
<ds:datastoreItem xmlns:ds="http://schemas.openxmlformats.org/officeDocument/2006/customXml" ds:itemID="{2C573690-5AC8-4635-88BC-5237C3B8A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627034A-AC90-43D6-9621-505EE8F1EC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4116</Words>
  <Characters>23465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27526</CharactersWithSpaces>
  <SharedDoc>false</SharedDoc>
  <HLinks>
    <vt:vector size="48" baseType="variant">
      <vt:variant>
        <vt:i4>5570629</vt:i4>
      </vt:variant>
      <vt:variant>
        <vt:i4>69</vt:i4>
      </vt:variant>
      <vt:variant>
        <vt:i4>0</vt:i4>
      </vt:variant>
      <vt:variant>
        <vt:i4>5</vt:i4>
      </vt:variant>
      <vt:variant>
        <vt:lpwstr>https://www.opm.gov/policy-data-oversight/pay-leave/salaries-wages/salary-tables/pdf/2022/GS.pdf</vt:lpwstr>
      </vt:variant>
      <vt:variant>
        <vt:lpwstr/>
      </vt:variant>
      <vt:variant>
        <vt:i4>8323172</vt:i4>
      </vt:variant>
      <vt:variant>
        <vt:i4>66</vt:i4>
      </vt:variant>
      <vt:variant>
        <vt:i4>0</vt:i4>
      </vt:variant>
      <vt:variant>
        <vt:i4>5</vt:i4>
      </vt:variant>
      <vt:variant>
        <vt:lpwstr>https://www.bls.gov/news.release/empsit.t19.htm</vt:lpwstr>
      </vt:variant>
      <vt:variant>
        <vt:lpwstr/>
      </vt:variant>
      <vt:variant>
        <vt:i4>4390928</vt:i4>
      </vt:variant>
      <vt:variant>
        <vt:i4>63</vt:i4>
      </vt:variant>
      <vt:variant>
        <vt:i4>0</vt:i4>
      </vt:variant>
      <vt:variant>
        <vt:i4>5</vt:i4>
      </vt:variant>
      <vt:variant>
        <vt:lpwstr>https://www.bls.gov/oes/current/oes499071.htm</vt:lpwstr>
      </vt:variant>
      <vt:variant>
        <vt:lpwstr/>
      </vt:variant>
      <vt:variant>
        <vt:i4>4456473</vt:i4>
      </vt:variant>
      <vt:variant>
        <vt:i4>60</vt:i4>
      </vt:variant>
      <vt:variant>
        <vt:i4>0</vt:i4>
      </vt:variant>
      <vt:variant>
        <vt:i4>5</vt:i4>
      </vt:variant>
      <vt:variant>
        <vt:lpwstr>https://www.bls.gov/oes/current/oes119151.htm</vt:lpwstr>
      </vt:variant>
      <vt:variant>
        <vt:lpwstr/>
      </vt:variant>
      <vt:variant>
        <vt:i4>393289</vt:i4>
      </vt:variant>
      <vt:variant>
        <vt:i4>57</vt:i4>
      </vt:variant>
      <vt:variant>
        <vt:i4>0</vt:i4>
      </vt:variant>
      <vt:variant>
        <vt:i4>5</vt:i4>
      </vt:variant>
      <vt:variant>
        <vt:lpwstr>https://pic.hud.gov/pic/RCRPublic/rcrmain.asp</vt:lpwstr>
      </vt:variant>
      <vt:variant>
        <vt:lpwstr/>
      </vt:variant>
      <vt:variant>
        <vt:i4>6553672</vt:i4>
      </vt:variant>
      <vt:variant>
        <vt:i4>54</vt:i4>
      </vt:variant>
      <vt:variant>
        <vt:i4>0</vt:i4>
      </vt:variant>
      <vt:variant>
        <vt:i4>5</vt:i4>
      </vt:variant>
      <vt:variant>
        <vt:lpwstr>mailto:RVI@hud.gov</vt:lpwstr>
      </vt:variant>
      <vt:variant>
        <vt:lpwstr/>
      </vt:variant>
      <vt:variant>
        <vt:i4>6553672</vt:i4>
      </vt:variant>
      <vt:variant>
        <vt:i4>51</vt:i4>
      </vt:variant>
      <vt:variant>
        <vt:i4>0</vt:i4>
      </vt:variant>
      <vt:variant>
        <vt:i4>5</vt:i4>
      </vt:variant>
      <vt:variant>
        <vt:lpwstr>mailto:RVI@hud.gov</vt:lpwstr>
      </vt:variant>
      <vt:variant>
        <vt:lpwstr/>
      </vt:variant>
      <vt:variant>
        <vt:i4>6553672</vt:i4>
      </vt:variant>
      <vt:variant>
        <vt:i4>48</vt:i4>
      </vt:variant>
      <vt:variant>
        <vt:i4>0</vt:i4>
      </vt:variant>
      <vt:variant>
        <vt:i4>5</vt:i4>
      </vt:variant>
      <vt:variant>
        <vt:lpwstr>mailto:RVI@hud.gov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2022-06-30T18:16:00Z</dcterms:created>
  <dcterms:modified xsi:type="dcterms:W3CDTF">2022-06-30T20:18:00Z</dcterms:modified>
</cp:coreProperties>
</file>