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49BA" w:rsidRDefault="00401375" w14:paraId="0976218C" w14:textId="2867B9BD">
      <w:r>
        <w:t xml:space="preserve">The following responses are provided to the OMB passback </w:t>
      </w:r>
      <w:r w:rsidR="00BA47BF">
        <w:t>comments from late Feb 2022</w:t>
      </w:r>
      <w:r>
        <w:t>:</w:t>
      </w:r>
    </w:p>
    <w:p w:rsidR="005A26FB" w:rsidP="005A26FB" w:rsidRDefault="00BA47BF" w14:paraId="006A9DCD" w14:textId="58B39444">
      <w:r w:rsidRPr="009A2AB9">
        <w:rPr>
          <w:b/>
          <w:bCs/>
        </w:rPr>
        <w:t>OMB comment</w:t>
      </w:r>
      <w:r w:rsidRPr="009A2AB9" w:rsidR="008F40AB">
        <w:rPr>
          <w:b/>
          <w:bCs/>
        </w:rPr>
        <w:t xml:space="preserve"> 1</w:t>
      </w:r>
      <w:r>
        <w:t xml:space="preserve">: </w:t>
      </w:r>
      <w:r w:rsidR="005A26FB">
        <w:t xml:space="preserve">The gender identity question in the survey needs to be justified and likely rewritten to say something like: </w:t>
      </w:r>
    </w:p>
    <w:p w:rsidR="004A0A42" w:rsidP="005A26FB" w:rsidRDefault="005A26FB" w14:paraId="16C0FB6E" w14:textId="77777777">
      <w:r>
        <w:t>Q1: “What sex were you assigned at birth, on your original birth certificate?”</w:t>
      </w:r>
    </w:p>
    <w:p w:rsidR="005A26FB" w:rsidP="00C22514" w:rsidRDefault="005A26FB" w14:paraId="153464EB" w14:textId="64125AF0">
      <w:r>
        <w:t>A</w:t>
      </w:r>
      <w:r w:rsidR="004A0A42">
        <w:t>1</w:t>
      </w:r>
      <w:r>
        <w:t>: Male</w:t>
      </w:r>
      <w:r w:rsidR="00C22514">
        <w:t xml:space="preserve">; </w:t>
      </w:r>
      <w:r w:rsidR="004A0A42">
        <w:t xml:space="preserve">A2. </w:t>
      </w:r>
      <w:r>
        <w:t>Female</w:t>
      </w:r>
      <w:r w:rsidR="00C22514">
        <w:t xml:space="preserve">; </w:t>
      </w:r>
      <w:r w:rsidR="004A0A42">
        <w:t xml:space="preserve">A3. </w:t>
      </w:r>
      <w:r>
        <w:t>Refused</w:t>
      </w:r>
      <w:r w:rsidR="00C22514">
        <w:t xml:space="preserve">; </w:t>
      </w:r>
      <w:r w:rsidR="004A0A42">
        <w:t xml:space="preserve">A4. </w:t>
      </w:r>
      <w:r>
        <w:t>Don’t Know.</w:t>
      </w:r>
    </w:p>
    <w:p w:rsidR="00B137C1" w:rsidP="005A26FB" w:rsidRDefault="005A26FB" w14:paraId="6AE5598B" w14:textId="77777777">
      <w:r>
        <w:t>Q2: “Do you currently describe yourself as male, female or transgender?”</w:t>
      </w:r>
    </w:p>
    <w:p w:rsidR="005A26FB" w:rsidP="00C22514" w:rsidRDefault="00B137C1" w14:paraId="16103BA1" w14:textId="158CF744">
      <w:r>
        <w:t xml:space="preserve">A1: </w:t>
      </w:r>
      <w:r w:rsidR="005A26FB">
        <w:t>Male</w:t>
      </w:r>
      <w:r w:rsidR="00C22514">
        <w:t xml:space="preserve">; </w:t>
      </w:r>
      <w:r>
        <w:t xml:space="preserve">A2: </w:t>
      </w:r>
      <w:r w:rsidR="005A26FB">
        <w:t>Female</w:t>
      </w:r>
      <w:r w:rsidR="00C22514">
        <w:t xml:space="preserve">; </w:t>
      </w:r>
      <w:r>
        <w:t xml:space="preserve">A3: </w:t>
      </w:r>
      <w:r w:rsidR="005A26FB">
        <w:t>Transgender</w:t>
      </w:r>
      <w:r w:rsidR="00C22514">
        <w:t xml:space="preserve">; </w:t>
      </w:r>
      <w:r>
        <w:t xml:space="preserve">A4: </w:t>
      </w:r>
      <w:r w:rsidR="005A26FB">
        <w:t>None of the these</w:t>
      </w:r>
    </w:p>
    <w:p w:rsidRPr="002059DA" w:rsidR="005A26FB" w:rsidP="005A26FB" w:rsidRDefault="00BA47BF" w14:paraId="07CC4D92" w14:textId="37BFF950">
      <w:pPr>
        <w:rPr>
          <w:i/>
          <w:iCs/>
        </w:rPr>
      </w:pPr>
      <w:r w:rsidRPr="002059DA">
        <w:rPr>
          <w:b/>
          <w:bCs/>
          <w:i/>
          <w:iCs/>
        </w:rPr>
        <w:t>Agency response</w:t>
      </w:r>
      <w:r w:rsidRPr="002059DA" w:rsidR="008F40AB">
        <w:rPr>
          <w:b/>
          <w:bCs/>
          <w:i/>
          <w:iCs/>
        </w:rPr>
        <w:t xml:space="preserve"> 1</w:t>
      </w:r>
      <w:r w:rsidRPr="002059DA">
        <w:rPr>
          <w:i/>
          <w:iCs/>
        </w:rPr>
        <w:t xml:space="preserve">: </w:t>
      </w:r>
      <w:r w:rsidRPr="002059DA" w:rsidR="002C52A8">
        <w:rPr>
          <w:i/>
          <w:iCs/>
        </w:rPr>
        <w:t xml:space="preserve">The agency </w:t>
      </w:r>
      <w:r w:rsidRPr="002059DA" w:rsidR="00722852">
        <w:rPr>
          <w:i/>
          <w:iCs/>
        </w:rPr>
        <w:t xml:space="preserve">agrees with </w:t>
      </w:r>
      <w:r w:rsidR="00C22514">
        <w:rPr>
          <w:i/>
          <w:iCs/>
        </w:rPr>
        <w:t>the</w:t>
      </w:r>
      <w:r w:rsidRPr="002059DA" w:rsidR="00722852">
        <w:rPr>
          <w:i/>
          <w:iCs/>
        </w:rPr>
        <w:t xml:space="preserve"> two</w:t>
      </w:r>
      <w:r w:rsidR="005A2F68">
        <w:rPr>
          <w:i/>
          <w:iCs/>
        </w:rPr>
        <w:t>-</w:t>
      </w:r>
      <w:r w:rsidRPr="002059DA" w:rsidR="00722852">
        <w:rPr>
          <w:i/>
          <w:iCs/>
        </w:rPr>
        <w:t xml:space="preserve">question </w:t>
      </w:r>
      <w:r w:rsidR="00C22514">
        <w:rPr>
          <w:i/>
          <w:iCs/>
        </w:rPr>
        <w:t xml:space="preserve">approach </w:t>
      </w:r>
      <w:r w:rsidRPr="002059DA" w:rsidR="00722852">
        <w:rPr>
          <w:i/>
          <w:iCs/>
        </w:rPr>
        <w:t xml:space="preserve">for gender identity. The agency has </w:t>
      </w:r>
      <w:r w:rsidRPr="005A2F68" w:rsidR="005A2F68">
        <w:rPr>
          <w:i/>
          <w:iCs/>
        </w:rPr>
        <w:t xml:space="preserve">consulted with survey design experts </w:t>
      </w:r>
      <w:r w:rsidR="000516AC">
        <w:rPr>
          <w:i/>
          <w:iCs/>
        </w:rPr>
        <w:t xml:space="preserve">with content expertise is assessing gender identity </w:t>
      </w:r>
      <w:r w:rsidRPr="005A2F68" w:rsidR="005A2F68">
        <w:rPr>
          <w:i/>
          <w:iCs/>
        </w:rPr>
        <w:t xml:space="preserve">and </w:t>
      </w:r>
      <w:r w:rsidR="005A2F68">
        <w:rPr>
          <w:i/>
          <w:iCs/>
        </w:rPr>
        <w:t xml:space="preserve">proposes </w:t>
      </w:r>
      <w:r w:rsidRPr="002059DA" w:rsidR="00722852">
        <w:rPr>
          <w:i/>
          <w:iCs/>
        </w:rPr>
        <w:t>gender identity question</w:t>
      </w:r>
      <w:r w:rsidR="00C22514">
        <w:rPr>
          <w:i/>
          <w:iCs/>
        </w:rPr>
        <w:t>s</w:t>
      </w:r>
      <w:r w:rsidRPr="002059DA" w:rsidR="00722852">
        <w:rPr>
          <w:i/>
          <w:iCs/>
        </w:rPr>
        <w:t xml:space="preserve"> as follows:</w:t>
      </w:r>
    </w:p>
    <w:p w:rsidRPr="003873C9" w:rsidR="006B33DF" w:rsidP="005A26FB" w:rsidRDefault="00722852" w14:paraId="5D1CD5E5" w14:textId="77777777">
      <w:pPr>
        <w:rPr>
          <w:i/>
          <w:iCs/>
        </w:rPr>
      </w:pPr>
      <w:r w:rsidRPr="003873C9">
        <w:rPr>
          <w:i/>
          <w:iCs/>
        </w:rPr>
        <w:t xml:space="preserve">Q1: </w:t>
      </w:r>
      <w:r w:rsidRPr="003873C9" w:rsidR="00D458A0">
        <w:rPr>
          <w:i/>
          <w:iCs/>
        </w:rPr>
        <w:t>“What is your gender identity? (</w:t>
      </w:r>
      <w:proofErr w:type="gramStart"/>
      <w:r w:rsidRPr="003873C9" w:rsidR="00D458A0">
        <w:rPr>
          <w:i/>
          <w:iCs/>
        </w:rPr>
        <w:t>choose</w:t>
      </w:r>
      <w:proofErr w:type="gramEnd"/>
      <w:r w:rsidRPr="003873C9" w:rsidR="00D458A0">
        <w:rPr>
          <w:i/>
          <w:iCs/>
        </w:rPr>
        <w:t xml:space="preserve"> all that apply)”</w:t>
      </w:r>
    </w:p>
    <w:p w:rsidRPr="003873C9" w:rsidR="006B33DF" w:rsidP="006B33DF" w:rsidRDefault="00490D89" w14:paraId="45CE7195" w14:textId="77777777">
      <w:pPr>
        <w:spacing w:after="0"/>
        <w:rPr>
          <w:i/>
          <w:iCs/>
        </w:rPr>
      </w:pPr>
      <w:r w:rsidRPr="003873C9">
        <w:rPr>
          <w:i/>
          <w:iCs/>
        </w:rPr>
        <w:t>A</w:t>
      </w:r>
      <w:r w:rsidRPr="003873C9" w:rsidR="000C23C6">
        <w:rPr>
          <w:i/>
          <w:iCs/>
        </w:rPr>
        <w:t>1</w:t>
      </w:r>
      <w:r w:rsidRPr="003873C9">
        <w:rPr>
          <w:i/>
          <w:iCs/>
        </w:rPr>
        <w:t>. Female; Woman; Girl</w:t>
      </w:r>
      <w:r w:rsidRPr="003873C9" w:rsidR="001326DF">
        <w:rPr>
          <w:i/>
          <w:iCs/>
        </w:rPr>
        <w:t xml:space="preserve"> </w:t>
      </w:r>
    </w:p>
    <w:p w:rsidRPr="003873C9" w:rsidR="006B33DF" w:rsidP="006B33DF" w:rsidRDefault="000C23C6" w14:paraId="7A2790AC" w14:textId="77777777">
      <w:pPr>
        <w:spacing w:after="0"/>
        <w:rPr>
          <w:i/>
          <w:iCs/>
        </w:rPr>
      </w:pPr>
      <w:r w:rsidRPr="003873C9">
        <w:rPr>
          <w:i/>
          <w:iCs/>
        </w:rPr>
        <w:t>A2</w:t>
      </w:r>
      <w:r w:rsidRPr="003873C9" w:rsidR="00490D89">
        <w:rPr>
          <w:i/>
          <w:iCs/>
        </w:rPr>
        <w:t>.</w:t>
      </w:r>
      <w:r w:rsidRPr="003873C9">
        <w:rPr>
          <w:i/>
          <w:iCs/>
        </w:rPr>
        <w:t xml:space="preserve"> Male; Man; Boy</w:t>
      </w:r>
    </w:p>
    <w:p w:rsidRPr="003873C9" w:rsidR="006B33DF" w:rsidP="006B33DF" w:rsidRDefault="000C23C6" w14:paraId="76C04D8C" w14:textId="77777777">
      <w:pPr>
        <w:spacing w:after="0"/>
        <w:rPr>
          <w:i/>
          <w:iCs/>
        </w:rPr>
      </w:pPr>
      <w:r w:rsidRPr="003873C9">
        <w:rPr>
          <w:i/>
          <w:iCs/>
        </w:rPr>
        <w:t xml:space="preserve">A3. </w:t>
      </w:r>
      <w:r w:rsidRPr="003873C9" w:rsidR="001326DF">
        <w:rPr>
          <w:i/>
          <w:iCs/>
        </w:rPr>
        <w:t>Nonbinary</w:t>
      </w:r>
    </w:p>
    <w:p w:rsidRPr="003873C9" w:rsidR="006B33DF" w:rsidP="006B33DF" w:rsidRDefault="001326DF" w14:paraId="499B9C22" w14:textId="77777777">
      <w:pPr>
        <w:spacing w:after="0"/>
        <w:rPr>
          <w:i/>
          <w:iCs/>
        </w:rPr>
      </w:pPr>
      <w:r w:rsidRPr="003873C9">
        <w:rPr>
          <w:i/>
          <w:iCs/>
        </w:rPr>
        <w:t>A4. Questioning: Exploring</w:t>
      </w:r>
    </w:p>
    <w:p w:rsidRPr="003873C9" w:rsidR="00722852" w:rsidP="006B33DF" w:rsidRDefault="00B9534C" w14:paraId="7DC4D919" w14:textId="47E62C17">
      <w:pPr>
        <w:spacing w:after="0"/>
        <w:rPr>
          <w:i/>
          <w:iCs/>
        </w:rPr>
      </w:pPr>
      <w:r w:rsidRPr="003873C9">
        <w:rPr>
          <w:i/>
          <w:iCs/>
        </w:rPr>
        <w:t xml:space="preserve">A5. Prefer Not to </w:t>
      </w:r>
      <w:r w:rsidRPr="003873C9" w:rsidR="00176C63">
        <w:rPr>
          <w:i/>
          <w:iCs/>
        </w:rPr>
        <w:t>r</w:t>
      </w:r>
      <w:r w:rsidRPr="003873C9">
        <w:rPr>
          <w:i/>
          <w:iCs/>
        </w:rPr>
        <w:t xml:space="preserve">espond; Prefer </w:t>
      </w:r>
      <w:r w:rsidRPr="003873C9" w:rsidR="00176C63">
        <w:rPr>
          <w:i/>
          <w:iCs/>
        </w:rPr>
        <w:t>n</w:t>
      </w:r>
      <w:r w:rsidRPr="003873C9">
        <w:rPr>
          <w:i/>
          <w:iCs/>
        </w:rPr>
        <w:t xml:space="preserve">ot to </w:t>
      </w:r>
      <w:r w:rsidRPr="003873C9" w:rsidR="00176C63">
        <w:rPr>
          <w:i/>
          <w:iCs/>
        </w:rPr>
        <w:t>d</w:t>
      </w:r>
      <w:r w:rsidRPr="003873C9">
        <w:rPr>
          <w:i/>
          <w:iCs/>
        </w:rPr>
        <w:t>isclose</w:t>
      </w:r>
    </w:p>
    <w:p w:rsidRPr="003873C9" w:rsidR="00B113E7" w:rsidP="00E9317D" w:rsidRDefault="00BF76BD" w14:paraId="301BB756" w14:textId="2970A52F">
      <w:pPr>
        <w:rPr>
          <w:i/>
          <w:iCs/>
        </w:rPr>
      </w:pPr>
      <w:r w:rsidRPr="003873C9">
        <w:rPr>
          <w:i/>
          <w:iCs/>
        </w:rPr>
        <w:t>A6. Gender identi</w:t>
      </w:r>
      <w:r w:rsidRPr="003873C9" w:rsidR="008A56E0">
        <w:rPr>
          <w:i/>
          <w:iCs/>
        </w:rPr>
        <w:t>t</w:t>
      </w:r>
      <w:r w:rsidRPr="003873C9">
        <w:rPr>
          <w:i/>
          <w:iCs/>
        </w:rPr>
        <w:t>y not listed (please specify) _____________</w:t>
      </w:r>
    </w:p>
    <w:p w:rsidRPr="003873C9" w:rsidR="00B113E7" w:rsidP="00232EEC" w:rsidRDefault="00B113E7" w14:paraId="3A7CEE4F" w14:textId="71C9E407">
      <w:pPr>
        <w:rPr>
          <w:i/>
          <w:iCs/>
        </w:rPr>
      </w:pPr>
      <w:r w:rsidRPr="003873C9">
        <w:rPr>
          <w:i/>
          <w:iCs/>
        </w:rPr>
        <w:t xml:space="preserve">Q2: </w:t>
      </w:r>
      <w:r w:rsidRPr="003873C9" w:rsidR="00015E54">
        <w:rPr>
          <w:i/>
          <w:iCs/>
        </w:rPr>
        <w:t>What is your assigned gender at birth, meaning the gender marker</w:t>
      </w:r>
      <w:r w:rsidRPr="003873C9" w:rsidR="00710392">
        <w:rPr>
          <w:i/>
          <w:iCs/>
        </w:rPr>
        <w:t xml:space="preserve"> which appears on your </w:t>
      </w:r>
      <w:r w:rsidRPr="003873C9" w:rsidR="00CB3254">
        <w:rPr>
          <w:i/>
          <w:iCs/>
        </w:rPr>
        <w:t>original birth certificate</w:t>
      </w:r>
      <w:r w:rsidRPr="003873C9" w:rsidR="00232EEC">
        <w:rPr>
          <w:i/>
          <w:iCs/>
        </w:rPr>
        <w:t>? Choose one.</w:t>
      </w:r>
    </w:p>
    <w:p w:rsidRPr="003873C9" w:rsidR="00232EEC" w:rsidP="00B113E7" w:rsidRDefault="00232EEC" w14:paraId="4FA22251" w14:textId="7BA501D4">
      <w:pPr>
        <w:spacing w:after="0"/>
        <w:rPr>
          <w:i/>
          <w:iCs/>
        </w:rPr>
      </w:pPr>
      <w:r w:rsidRPr="003873C9">
        <w:rPr>
          <w:i/>
          <w:iCs/>
        </w:rPr>
        <w:t>A1.</w:t>
      </w:r>
      <w:r w:rsidRPr="003873C9" w:rsidR="00D42560">
        <w:rPr>
          <w:i/>
          <w:iCs/>
        </w:rPr>
        <w:t xml:space="preserve"> Female (‘F’)</w:t>
      </w:r>
    </w:p>
    <w:p w:rsidRPr="003873C9" w:rsidR="00BA47BF" w:rsidP="0073429E" w:rsidRDefault="0073429E" w14:paraId="53D9A6F6" w14:textId="2B15B826">
      <w:pPr>
        <w:spacing w:after="0"/>
        <w:rPr>
          <w:i/>
          <w:iCs/>
        </w:rPr>
      </w:pPr>
      <w:r w:rsidRPr="003873C9">
        <w:rPr>
          <w:i/>
          <w:iCs/>
        </w:rPr>
        <w:t>A2. Male (‘M’)</w:t>
      </w:r>
    </w:p>
    <w:p w:rsidRPr="003873C9" w:rsidR="00CD7CDB" w:rsidP="0073429E" w:rsidRDefault="00CD7CDB" w14:paraId="7B464944" w14:textId="781B4BBA">
      <w:pPr>
        <w:spacing w:after="0"/>
        <w:rPr>
          <w:i/>
          <w:iCs/>
        </w:rPr>
      </w:pPr>
      <w:r w:rsidRPr="003873C9">
        <w:rPr>
          <w:i/>
          <w:iCs/>
        </w:rPr>
        <w:t>A3. X</w:t>
      </w:r>
    </w:p>
    <w:p w:rsidRPr="003873C9" w:rsidR="00CD7CDB" w:rsidP="0073429E" w:rsidRDefault="00CD7CDB" w14:paraId="4A3505D2" w14:textId="0DDB9BAA">
      <w:pPr>
        <w:spacing w:after="0"/>
        <w:rPr>
          <w:i/>
          <w:iCs/>
        </w:rPr>
      </w:pPr>
      <w:r w:rsidRPr="003873C9">
        <w:rPr>
          <w:i/>
          <w:iCs/>
        </w:rPr>
        <w:t>A4. Unsure</w:t>
      </w:r>
    </w:p>
    <w:p w:rsidRPr="003873C9" w:rsidR="00CD7CDB" w:rsidP="0073429E" w:rsidRDefault="00CD7CDB" w14:paraId="7DE94969" w14:textId="48AB7C54">
      <w:pPr>
        <w:spacing w:after="0"/>
        <w:rPr>
          <w:i/>
          <w:iCs/>
        </w:rPr>
      </w:pPr>
      <w:r w:rsidRPr="003873C9">
        <w:rPr>
          <w:i/>
          <w:iCs/>
        </w:rPr>
        <w:t>A5.</w:t>
      </w:r>
      <w:r w:rsidRPr="003873C9" w:rsidR="002A418A">
        <w:rPr>
          <w:i/>
          <w:iCs/>
        </w:rPr>
        <w:t xml:space="preserve"> Prefer not to respond; prefer not to disclose</w:t>
      </w:r>
    </w:p>
    <w:p w:rsidR="0073429E" w:rsidP="00C22514" w:rsidRDefault="002A418A" w14:paraId="5D3459D0" w14:textId="7E8B1C29">
      <w:r w:rsidRPr="003873C9">
        <w:rPr>
          <w:i/>
          <w:iCs/>
        </w:rPr>
        <w:t>A6.</w:t>
      </w:r>
      <w:r w:rsidRPr="003873C9" w:rsidR="0054386D">
        <w:rPr>
          <w:i/>
          <w:iCs/>
        </w:rPr>
        <w:t xml:space="preserve"> Assigned gender at birth not listed. (</w:t>
      </w:r>
      <w:proofErr w:type="gramStart"/>
      <w:r w:rsidRPr="003873C9" w:rsidR="0054386D">
        <w:rPr>
          <w:i/>
          <w:iCs/>
        </w:rPr>
        <w:t>please</w:t>
      </w:r>
      <w:proofErr w:type="gramEnd"/>
      <w:r w:rsidRPr="003873C9" w:rsidR="0054386D">
        <w:rPr>
          <w:i/>
          <w:iCs/>
        </w:rPr>
        <w:t xml:space="preserve"> specify)</w:t>
      </w:r>
      <w:r w:rsidRPr="003873C9" w:rsidR="00BA6824">
        <w:rPr>
          <w:i/>
          <w:iCs/>
        </w:rPr>
        <w:t xml:space="preserve"> </w:t>
      </w:r>
      <w:r w:rsidRPr="003873C9" w:rsidR="0054386D">
        <w:rPr>
          <w:i/>
          <w:iCs/>
        </w:rPr>
        <w:t>_______________</w:t>
      </w:r>
    </w:p>
    <w:p w:rsidR="00750CDB" w:rsidP="005A26FB" w:rsidRDefault="00750CDB" w14:paraId="07DF7791" w14:textId="6477D9EF">
      <w:r w:rsidRPr="00750CDB">
        <w:rPr>
          <w:b/>
          <w:bCs/>
        </w:rPr>
        <w:t>OMB comment 2</w:t>
      </w:r>
      <w:r w:rsidR="00530468">
        <w:rPr>
          <w:b/>
          <w:bCs/>
        </w:rPr>
        <w:t xml:space="preserve">: </w:t>
      </w:r>
      <w:r w:rsidRPr="00530468" w:rsidR="00530468">
        <w:t xml:space="preserve">The race/ethnicity question in the survey does not follow OMB standards for question format or response categories -- i.e., it does not allow for </w:t>
      </w:r>
      <w:proofErr w:type="gramStart"/>
      <w:r w:rsidRPr="00530468" w:rsidR="00530468">
        <w:t>an “other”</w:t>
      </w:r>
      <w:proofErr w:type="gramEnd"/>
      <w:r w:rsidRPr="00530468" w:rsidR="00530468">
        <w:t xml:space="preserve"> category.  See 97-28653.pdf (govinfo.gov) for more info.</w:t>
      </w:r>
    </w:p>
    <w:p w:rsidR="000663F4" w:rsidP="0000056C" w:rsidRDefault="00530468" w14:paraId="1D67E797" w14:textId="7B673858">
      <w:pPr>
        <w:rPr>
          <w:i/>
          <w:iCs/>
        </w:rPr>
      </w:pPr>
      <w:r w:rsidRPr="00530468">
        <w:rPr>
          <w:b/>
          <w:bCs/>
          <w:i/>
          <w:iCs/>
        </w:rPr>
        <w:t>Agency response 2:</w:t>
      </w:r>
      <w:r w:rsidR="006F5E1E">
        <w:rPr>
          <w:i/>
          <w:iCs/>
        </w:rPr>
        <w:t xml:space="preserve"> The agency has reviewed the </w:t>
      </w:r>
      <w:r w:rsidRPr="006F5E1E" w:rsidR="006F5E1E">
        <w:rPr>
          <w:i/>
          <w:iCs/>
        </w:rPr>
        <w:t>OMB minimum categories for data on race and ethnicity for Federal statistics, program administrative reporting,</w:t>
      </w:r>
      <w:r w:rsidR="006F5E1E">
        <w:rPr>
          <w:i/>
          <w:iCs/>
        </w:rPr>
        <w:t xml:space="preserve"> </w:t>
      </w:r>
      <w:r w:rsidRPr="006F5E1E" w:rsidR="006F5E1E">
        <w:rPr>
          <w:i/>
          <w:iCs/>
        </w:rPr>
        <w:t>and civil rights compliance reportin</w:t>
      </w:r>
      <w:r w:rsidR="0000056C">
        <w:rPr>
          <w:i/>
          <w:iCs/>
        </w:rPr>
        <w:t>g (</w:t>
      </w:r>
      <w:r w:rsidRPr="0000056C" w:rsidR="0000056C">
        <w:rPr>
          <w:i/>
          <w:iCs/>
        </w:rPr>
        <w:t xml:space="preserve">Federal Register / Vol. 62, No. 210, p. 58789; </w:t>
      </w:r>
      <w:hyperlink w:history="1" r:id="rId4">
        <w:r w:rsidRPr="0000056C" w:rsidR="0000056C">
          <w:rPr>
            <w:rStyle w:val="Hyperlink"/>
            <w:i/>
            <w:iCs/>
          </w:rPr>
          <w:t>https://www.govinfo.gov/content/pkg/FR-1997-10-30/pdf/97-28653.pdf</w:t>
        </w:r>
      </w:hyperlink>
      <w:r w:rsidR="0000056C">
        <w:rPr>
          <w:i/>
          <w:iCs/>
        </w:rPr>
        <w:t xml:space="preserve">). The agency intends to utilize a combined question format for race/ethnicity </w:t>
      </w:r>
      <w:r w:rsidR="001A2FF3">
        <w:rPr>
          <w:i/>
          <w:iCs/>
        </w:rPr>
        <w:t xml:space="preserve">that will include </w:t>
      </w:r>
      <w:r w:rsidR="0000056C">
        <w:rPr>
          <w:i/>
          <w:iCs/>
        </w:rPr>
        <w:t xml:space="preserve">the </w:t>
      </w:r>
      <w:r w:rsidR="001A2FF3">
        <w:rPr>
          <w:i/>
          <w:iCs/>
        </w:rPr>
        <w:t xml:space="preserve">specified </w:t>
      </w:r>
      <w:r w:rsidR="0000056C">
        <w:rPr>
          <w:i/>
          <w:iCs/>
        </w:rPr>
        <w:t xml:space="preserve">six </w:t>
      </w:r>
      <w:r w:rsidRPr="0000056C" w:rsidR="0000056C">
        <w:rPr>
          <w:i/>
          <w:iCs/>
        </w:rPr>
        <w:t>minimum categories:</w:t>
      </w:r>
      <w:r w:rsidR="0000056C">
        <w:rPr>
          <w:i/>
          <w:iCs/>
        </w:rPr>
        <w:t xml:space="preserve"> </w:t>
      </w:r>
      <w:r w:rsidRPr="0000056C" w:rsidR="0000056C">
        <w:rPr>
          <w:i/>
          <w:iCs/>
        </w:rPr>
        <w:t>American Indian or Alaska Native</w:t>
      </w:r>
      <w:r w:rsidR="0000056C">
        <w:rPr>
          <w:i/>
          <w:iCs/>
        </w:rPr>
        <w:t xml:space="preserve">, </w:t>
      </w:r>
      <w:r w:rsidRPr="0000056C" w:rsidR="0000056C">
        <w:rPr>
          <w:i/>
          <w:iCs/>
        </w:rPr>
        <w:t>Asian</w:t>
      </w:r>
      <w:r w:rsidR="0000056C">
        <w:rPr>
          <w:i/>
          <w:iCs/>
        </w:rPr>
        <w:t xml:space="preserve">, </w:t>
      </w:r>
      <w:r w:rsidRPr="0000056C" w:rsidR="0000056C">
        <w:rPr>
          <w:i/>
          <w:iCs/>
        </w:rPr>
        <w:t>Black or African American</w:t>
      </w:r>
      <w:r w:rsidR="0000056C">
        <w:rPr>
          <w:i/>
          <w:iCs/>
        </w:rPr>
        <w:t xml:space="preserve">, </w:t>
      </w:r>
      <w:r w:rsidRPr="0000056C" w:rsidR="0000056C">
        <w:rPr>
          <w:i/>
          <w:iCs/>
        </w:rPr>
        <w:t>Hispanic or Latino</w:t>
      </w:r>
      <w:r w:rsidR="0000056C">
        <w:rPr>
          <w:i/>
          <w:iCs/>
        </w:rPr>
        <w:t xml:space="preserve">, </w:t>
      </w:r>
      <w:r w:rsidRPr="0000056C" w:rsidR="0000056C">
        <w:rPr>
          <w:i/>
          <w:iCs/>
        </w:rPr>
        <w:t>Native Hawaiian or Other Pacific</w:t>
      </w:r>
      <w:r w:rsidR="0000056C">
        <w:rPr>
          <w:i/>
          <w:iCs/>
        </w:rPr>
        <w:t xml:space="preserve"> </w:t>
      </w:r>
      <w:r w:rsidRPr="0000056C" w:rsidR="0000056C">
        <w:rPr>
          <w:i/>
          <w:iCs/>
        </w:rPr>
        <w:t>Islander</w:t>
      </w:r>
      <w:r w:rsidR="0000056C">
        <w:rPr>
          <w:i/>
          <w:iCs/>
        </w:rPr>
        <w:t xml:space="preserve">, </w:t>
      </w:r>
      <w:r w:rsidRPr="0000056C" w:rsidR="0000056C">
        <w:rPr>
          <w:i/>
          <w:iCs/>
        </w:rPr>
        <w:t>White</w:t>
      </w:r>
      <w:r w:rsidR="0000056C">
        <w:rPr>
          <w:i/>
          <w:iCs/>
        </w:rPr>
        <w:t>.</w:t>
      </w:r>
    </w:p>
    <w:p w:rsidR="001A2FF3" w:rsidP="00A102B0" w:rsidRDefault="000663F4" w14:paraId="5C453B0E" w14:textId="59DD3E84">
      <w:pPr>
        <w:rPr>
          <w:i/>
          <w:iCs/>
        </w:rPr>
      </w:pPr>
      <w:r>
        <w:rPr>
          <w:i/>
          <w:iCs/>
        </w:rPr>
        <w:t>The agency acknowledges that the current category “Another race, ethnicity, or origin not already listed”</w:t>
      </w:r>
      <w:r w:rsidR="00044D65">
        <w:rPr>
          <w:i/>
          <w:iCs/>
        </w:rPr>
        <w:t xml:space="preserve"> (screenshot below)</w:t>
      </w:r>
      <w:r>
        <w:rPr>
          <w:i/>
          <w:iCs/>
        </w:rPr>
        <w:t xml:space="preserve"> does not </w:t>
      </w:r>
      <w:r w:rsidR="00C11372">
        <w:rPr>
          <w:i/>
          <w:iCs/>
        </w:rPr>
        <w:t xml:space="preserve">precisely </w:t>
      </w:r>
      <w:r>
        <w:rPr>
          <w:i/>
          <w:iCs/>
        </w:rPr>
        <w:t xml:space="preserve">conform </w:t>
      </w:r>
      <w:r w:rsidR="00044D65">
        <w:rPr>
          <w:i/>
          <w:iCs/>
        </w:rPr>
        <w:t>to either a race or ethnicity category. The agency proposes to modify</w:t>
      </w:r>
      <w:r w:rsidR="0096283D">
        <w:rPr>
          <w:i/>
          <w:iCs/>
        </w:rPr>
        <w:t xml:space="preserve"> wording of</w:t>
      </w:r>
      <w:r w:rsidR="00044D65">
        <w:rPr>
          <w:i/>
          <w:iCs/>
        </w:rPr>
        <w:t xml:space="preserve"> </w:t>
      </w:r>
      <w:r w:rsidR="00383645">
        <w:rPr>
          <w:i/>
          <w:iCs/>
        </w:rPr>
        <w:t>th</w:t>
      </w:r>
      <w:r w:rsidR="0096283D">
        <w:rPr>
          <w:i/>
          <w:iCs/>
        </w:rPr>
        <w:t xml:space="preserve">is </w:t>
      </w:r>
      <w:r w:rsidR="00383645">
        <w:rPr>
          <w:i/>
          <w:iCs/>
        </w:rPr>
        <w:t>category to: “Other race or ethnicity (please specify) _</w:t>
      </w:r>
      <w:r w:rsidR="0096283D">
        <w:rPr>
          <w:i/>
          <w:iCs/>
        </w:rPr>
        <w:t>__</w:t>
      </w:r>
      <w:r w:rsidR="00383645">
        <w:rPr>
          <w:i/>
          <w:iCs/>
        </w:rPr>
        <w:t>___</w:t>
      </w:r>
      <w:r w:rsidR="00A102B0">
        <w:rPr>
          <w:i/>
          <w:iCs/>
        </w:rPr>
        <w:t xml:space="preserve">. This </w:t>
      </w:r>
      <w:r w:rsidR="00A102B0">
        <w:rPr>
          <w:i/>
          <w:iCs/>
        </w:rPr>
        <w:lastRenderedPageBreak/>
        <w:t xml:space="preserve">option </w:t>
      </w:r>
      <w:r w:rsidR="00014224">
        <w:rPr>
          <w:i/>
          <w:iCs/>
        </w:rPr>
        <w:t>allows</w:t>
      </w:r>
      <w:r w:rsidR="00A102B0">
        <w:rPr>
          <w:i/>
          <w:iCs/>
        </w:rPr>
        <w:t xml:space="preserve"> a free text response that may be aggregated with one of the stipulated categories as appropriate.</w:t>
      </w:r>
    </w:p>
    <w:p w:rsidR="000663F4" w:rsidP="00C22514" w:rsidRDefault="000663F4" w14:paraId="3464B344" w14:textId="45AD75B7">
      <w:pPr>
        <w:jc w:val="center"/>
        <w:rPr>
          <w:i/>
          <w:iCs/>
        </w:rPr>
      </w:pPr>
      <w:r>
        <w:rPr>
          <w:i/>
          <w:iCs/>
          <w:noProof/>
        </w:rPr>
        <w:drawing>
          <wp:inline distT="0" distB="0" distL="0" distR="0" wp14:anchorId="5ACA799C" wp14:editId="66757164">
            <wp:extent cx="5932025" cy="25998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944" cy="2602436"/>
                    </a:xfrm>
                    <a:prstGeom prst="rect">
                      <a:avLst/>
                    </a:prstGeom>
                    <a:noFill/>
                  </pic:spPr>
                </pic:pic>
              </a:graphicData>
            </a:graphic>
          </wp:inline>
        </w:drawing>
      </w:r>
    </w:p>
    <w:p w:rsidR="005A26FB" w:rsidP="005A26FB" w:rsidRDefault="00E945F1" w14:paraId="69BED727" w14:textId="4F6262D3">
      <w:r w:rsidRPr="00E945F1">
        <w:rPr>
          <w:b/>
          <w:bCs/>
        </w:rPr>
        <w:t>OMB comment 3:</w:t>
      </w:r>
      <w:r w:rsidR="00257DB0">
        <w:rPr>
          <w:b/>
          <w:bCs/>
        </w:rPr>
        <w:t xml:space="preserve"> </w:t>
      </w:r>
      <w:r w:rsidR="005A26FB">
        <w:t>The ICR supporting statements (A &amp; B) need more information about the underlying research questions the program is trying answer and the kinds of interventions that will be used in between each survey.</w:t>
      </w:r>
    </w:p>
    <w:p w:rsidR="00401179" w:rsidRDefault="00257DB0" w14:paraId="03ACDAB4" w14:textId="0C018E97">
      <w:pPr>
        <w:rPr>
          <w:i/>
          <w:iCs/>
        </w:rPr>
      </w:pPr>
      <w:r w:rsidRPr="00257DB0">
        <w:rPr>
          <w:b/>
          <w:bCs/>
          <w:i/>
          <w:iCs/>
        </w:rPr>
        <w:t>Agency response 3:</w:t>
      </w:r>
      <w:r w:rsidR="003C721B">
        <w:rPr>
          <w:i/>
          <w:iCs/>
        </w:rPr>
        <w:t xml:space="preserve"> </w:t>
      </w:r>
      <w:r w:rsidR="00401179">
        <w:rPr>
          <w:i/>
          <w:iCs/>
        </w:rPr>
        <w:t>Two a</w:t>
      </w:r>
      <w:r w:rsidR="003C721B">
        <w:rPr>
          <w:i/>
          <w:iCs/>
        </w:rPr>
        <w:t>dditional</w:t>
      </w:r>
      <w:r w:rsidR="00401179">
        <w:rPr>
          <w:i/>
          <w:iCs/>
        </w:rPr>
        <w:t xml:space="preserve"> statements that expand explanation of underlying research questions have been added to the ICR Support Statement A, page 1, paragraph 2</w:t>
      </w:r>
      <w:r w:rsidR="002249AA">
        <w:rPr>
          <w:i/>
          <w:iCs/>
        </w:rPr>
        <w:t xml:space="preserve"> (see track change amendments)</w:t>
      </w:r>
      <w:r w:rsidR="00401179">
        <w:rPr>
          <w:i/>
          <w:iCs/>
        </w:rPr>
        <w:t>:</w:t>
      </w:r>
    </w:p>
    <w:p w:rsidR="00257DB0" w:rsidRDefault="00401179" w14:paraId="37F66780" w14:textId="4B25C2B4">
      <w:pPr>
        <w:rPr>
          <w:i/>
          <w:iCs/>
        </w:rPr>
      </w:pPr>
      <w:r>
        <w:rPr>
          <w:i/>
          <w:iCs/>
        </w:rPr>
        <w:t>“</w:t>
      </w:r>
      <w:r w:rsidRPr="00401179">
        <w:rPr>
          <w:i/>
          <w:iCs/>
        </w:rPr>
        <w:t>Study hypotheses include 1) communities will report high levels of stigma associated with Veterans, mental illness and suicide; low levels of willingness to seek care or help another seek care; and lack of knowledge about local suicide prevention initiative and about lethal means safety measures at baseline; 2) communities that have implemented suicide prevention initiatives, programs or policies will report significant reductions in stigma, increases in willingness to seek care, increased awareness of local initiatives, and increased knowledge about lethal means safety.</w:t>
      </w:r>
      <w:r>
        <w:rPr>
          <w:i/>
          <w:iCs/>
        </w:rPr>
        <w:t xml:space="preserve">” </w:t>
      </w:r>
    </w:p>
    <w:p w:rsidR="00401179" w:rsidRDefault="00401179" w14:paraId="02AB4F08" w14:textId="7949145B">
      <w:pPr>
        <w:rPr>
          <w:i/>
          <w:iCs/>
        </w:rPr>
      </w:pPr>
      <w:r>
        <w:rPr>
          <w:i/>
          <w:iCs/>
        </w:rPr>
        <w:t>and</w:t>
      </w:r>
    </w:p>
    <w:p w:rsidR="00401179" w:rsidRDefault="00401179" w14:paraId="039EE132" w14:textId="756AF39A">
      <w:pPr>
        <w:rPr>
          <w:i/>
          <w:iCs/>
        </w:rPr>
      </w:pPr>
      <w:r>
        <w:rPr>
          <w:i/>
          <w:iCs/>
        </w:rPr>
        <w:t>“</w:t>
      </w:r>
      <w:r w:rsidRPr="00401179">
        <w:rPr>
          <w:i/>
          <w:iCs/>
        </w:rPr>
        <w:t>Study hypotheses include that those communities that have engaged with the Governor’s Challenge program, those that have VA-supported local coalitions working on suicide prevention in Veterans, those that have a SSG Fox Grant Program grantee, and those that have increased outreach and treatment for Veterans with high risk for suicide will have greater positive changes in these measures.  Additionally, it is hypothesized that those communities that have more suicide prevention activities in that community will have greater positive changes.</w:t>
      </w:r>
      <w:r>
        <w:rPr>
          <w:i/>
          <w:iCs/>
        </w:rPr>
        <w:t>”</w:t>
      </w:r>
    </w:p>
    <w:p w:rsidRPr="003C721B" w:rsidR="00401179" w:rsidRDefault="00401179" w14:paraId="1B2DAD23" w14:textId="77777777">
      <w:pPr>
        <w:rPr>
          <w:i/>
          <w:iCs/>
        </w:rPr>
      </w:pPr>
    </w:p>
    <w:p w:rsidR="00257DB0" w:rsidRDefault="00257DB0" w14:paraId="69690E0B" w14:textId="77777777"/>
    <w:sectPr w:rsidR="00257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ED"/>
    <w:rsid w:val="0000056C"/>
    <w:rsid w:val="00014224"/>
    <w:rsid w:val="00015E54"/>
    <w:rsid w:val="00044D65"/>
    <w:rsid w:val="000516AC"/>
    <w:rsid w:val="000663F4"/>
    <w:rsid w:val="000C23C6"/>
    <w:rsid w:val="001326DF"/>
    <w:rsid w:val="00176C63"/>
    <w:rsid w:val="001A2FF3"/>
    <w:rsid w:val="001F5155"/>
    <w:rsid w:val="002059DA"/>
    <w:rsid w:val="002249AA"/>
    <w:rsid w:val="00232EEC"/>
    <w:rsid w:val="00257DB0"/>
    <w:rsid w:val="00285AED"/>
    <w:rsid w:val="002A418A"/>
    <w:rsid w:val="002C52A8"/>
    <w:rsid w:val="00383645"/>
    <w:rsid w:val="003873C9"/>
    <w:rsid w:val="003C721B"/>
    <w:rsid w:val="00401179"/>
    <w:rsid w:val="00401375"/>
    <w:rsid w:val="00490D89"/>
    <w:rsid w:val="004A0A42"/>
    <w:rsid w:val="005149E1"/>
    <w:rsid w:val="00530468"/>
    <w:rsid w:val="0054259D"/>
    <w:rsid w:val="0054386D"/>
    <w:rsid w:val="005A26FB"/>
    <w:rsid w:val="005A2F68"/>
    <w:rsid w:val="006549BA"/>
    <w:rsid w:val="006B33DF"/>
    <w:rsid w:val="006F5E1E"/>
    <w:rsid w:val="00710392"/>
    <w:rsid w:val="00722852"/>
    <w:rsid w:val="0073429E"/>
    <w:rsid w:val="00750CDB"/>
    <w:rsid w:val="008A56E0"/>
    <w:rsid w:val="008F40AB"/>
    <w:rsid w:val="0096283D"/>
    <w:rsid w:val="009A2AB9"/>
    <w:rsid w:val="009C7561"/>
    <w:rsid w:val="00A102B0"/>
    <w:rsid w:val="00A43A46"/>
    <w:rsid w:val="00B03B4E"/>
    <w:rsid w:val="00B113E7"/>
    <w:rsid w:val="00B137C1"/>
    <w:rsid w:val="00B309E0"/>
    <w:rsid w:val="00B63FCA"/>
    <w:rsid w:val="00B9534C"/>
    <w:rsid w:val="00BA47BF"/>
    <w:rsid w:val="00BA6824"/>
    <w:rsid w:val="00BF76BD"/>
    <w:rsid w:val="00C11372"/>
    <w:rsid w:val="00C22514"/>
    <w:rsid w:val="00C97D53"/>
    <w:rsid w:val="00CB3254"/>
    <w:rsid w:val="00CD7CDB"/>
    <w:rsid w:val="00D42560"/>
    <w:rsid w:val="00D458A0"/>
    <w:rsid w:val="00E9317D"/>
    <w:rsid w:val="00E945F1"/>
    <w:rsid w:val="00EF40F4"/>
    <w:rsid w:val="00FF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1CE9"/>
  <w15:chartTrackingRefBased/>
  <w15:docId w15:val="{97EDB63D-BBCD-4367-883A-1F81AE5C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561"/>
    <w:rPr>
      <w:color w:val="0563C1" w:themeColor="hyperlink"/>
      <w:u w:val="single"/>
    </w:rPr>
  </w:style>
  <w:style w:type="character" w:styleId="UnresolvedMention">
    <w:name w:val="Unresolved Mention"/>
    <w:basedOn w:val="DefaultParagraphFont"/>
    <w:uiPriority w:val="99"/>
    <w:semiHidden/>
    <w:unhideWhenUsed/>
    <w:rsid w:val="009C7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govinfo.gov/content/pkg/FR-1997-10-30/pdf/97-286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 Bruce E.</dc:creator>
  <cp:keywords/>
  <dc:description/>
  <cp:lastModifiedBy>O'Donnell, Frances M.  (Cathexis)</cp:lastModifiedBy>
  <cp:revision>2</cp:revision>
  <dcterms:created xsi:type="dcterms:W3CDTF">2022-04-13T21:10:00Z</dcterms:created>
  <dcterms:modified xsi:type="dcterms:W3CDTF">2022-04-13T21:10:00Z</dcterms:modified>
</cp:coreProperties>
</file>