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651" w:rsidP="005673B8" w:rsidRDefault="000D4049" w14:paraId="57896D89" w14:textId="77777777">
      <w:pPr>
        <w:pStyle w:val="Title"/>
      </w:pPr>
      <w:r w:rsidRPr="005673B8">
        <w:t>memorandum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7290"/>
      </w:tblGrid>
      <w:tr w:rsidRPr="00A736A4" w:rsidR="005673B8" w:rsidTr="00AD3315" w14:paraId="18F10D9E" w14:textId="77777777">
        <w:trPr>
          <w:cantSplit/>
          <w:trHeight w:val="288"/>
        </w:trPr>
        <w:tc>
          <w:tcPr>
            <w:tcW w:w="1350" w:type="dxa"/>
          </w:tcPr>
          <w:p w:rsidRPr="00A736A4" w:rsidR="005673B8" w:rsidP="005673B8" w:rsidRDefault="005673B8" w14:paraId="4E3C0566" w14:textId="77777777">
            <w:pPr>
              <w:pStyle w:val="Heading1"/>
            </w:pPr>
            <w:r w:rsidRPr="00A736A4">
              <w:t>to:</w:t>
            </w:r>
          </w:p>
        </w:tc>
        <w:tc>
          <w:tcPr>
            <w:tcW w:w="7290" w:type="dxa"/>
          </w:tcPr>
          <w:p w:rsidRPr="002E1501" w:rsidR="005673B8" w:rsidP="00AD3315" w:rsidRDefault="00AD3315" w14:paraId="6FA7F1B8" w14:textId="77777777">
            <w:pPr>
              <w:pStyle w:val="Heading2"/>
            </w:pPr>
            <w:r w:rsidRPr="002E1501">
              <w:t>VBA Publications Control Officer</w:t>
            </w:r>
          </w:p>
        </w:tc>
      </w:tr>
      <w:tr w:rsidRPr="00A736A4" w:rsidR="005673B8" w:rsidTr="00AD3315" w14:paraId="70C193D8" w14:textId="77777777">
        <w:trPr>
          <w:cantSplit/>
          <w:trHeight w:val="288"/>
        </w:trPr>
        <w:tc>
          <w:tcPr>
            <w:tcW w:w="1350" w:type="dxa"/>
          </w:tcPr>
          <w:p w:rsidRPr="00A736A4" w:rsidR="005673B8" w:rsidP="005673B8" w:rsidRDefault="005673B8" w14:paraId="72A41DEB" w14:textId="77777777">
            <w:pPr>
              <w:pStyle w:val="Heading1"/>
            </w:pPr>
            <w:r w:rsidRPr="00A736A4">
              <w:t>from:</w:t>
            </w:r>
          </w:p>
        </w:tc>
        <w:tc>
          <w:tcPr>
            <w:tcW w:w="7290" w:type="dxa"/>
          </w:tcPr>
          <w:p w:rsidRPr="002E1501" w:rsidR="005673B8" w:rsidP="00AD3315" w:rsidRDefault="00077303" w14:paraId="1D1CB111" w14:textId="77777777">
            <w:pPr>
              <w:pStyle w:val="Heading2"/>
            </w:pPr>
            <w:r>
              <w:t>DANIEL G ELLIS</w:t>
            </w:r>
            <w:r w:rsidRPr="002E1501" w:rsidR="00AD3315">
              <w:t>, VA Life Insurance Center</w:t>
            </w:r>
          </w:p>
        </w:tc>
      </w:tr>
      <w:tr w:rsidRPr="00A736A4" w:rsidR="005673B8" w:rsidTr="00AD3315" w14:paraId="3E204612" w14:textId="77777777">
        <w:trPr>
          <w:cantSplit/>
          <w:trHeight w:val="288"/>
        </w:trPr>
        <w:tc>
          <w:tcPr>
            <w:tcW w:w="1350" w:type="dxa"/>
          </w:tcPr>
          <w:p w:rsidRPr="00A736A4" w:rsidR="005673B8" w:rsidP="005673B8" w:rsidRDefault="005673B8" w14:paraId="4D51A7ED" w14:textId="77777777">
            <w:pPr>
              <w:pStyle w:val="Heading1"/>
            </w:pPr>
            <w:r w:rsidRPr="00A736A4">
              <w:t>subject:</w:t>
            </w:r>
          </w:p>
        </w:tc>
        <w:tc>
          <w:tcPr>
            <w:tcW w:w="7290" w:type="dxa"/>
          </w:tcPr>
          <w:p w:rsidRPr="002E1501" w:rsidR="005673B8" w:rsidP="007706C7" w:rsidRDefault="00A66734" w14:paraId="50A3FCA6" w14:textId="77777777">
            <w:pPr>
              <w:pStyle w:val="Heading2"/>
              <w:spacing w:after="120"/>
            </w:pPr>
            <w:r w:rsidRPr="002E1501">
              <w:t>Non-Sub Change</w:t>
            </w:r>
            <w:r w:rsidR="007706C7">
              <w:t xml:space="preserve"> for </w:t>
            </w:r>
            <w:r w:rsidRPr="007706C7" w:rsidR="007706C7">
              <w:t>Certificate Showing Residence and Heirs of Deceased Veterans or Beneficiary</w:t>
            </w:r>
            <w:r w:rsidR="007706C7">
              <w:t xml:space="preserve"> </w:t>
            </w:r>
          </w:p>
        </w:tc>
      </w:tr>
      <w:tr w:rsidRPr="00A736A4" w:rsidR="005673B8" w:rsidTr="00AD3315" w14:paraId="4CCE321F" w14:textId="77777777">
        <w:trPr>
          <w:cantSplit/>
          <w:trHeight w:val="288"/>
        </w:trPr>
        <w:tc>
          <w:tcPr>
            <w:tcW w:w="1350" w:type="dxa"/>
          </w:tcPr>
          <w:p w:rsidRPr="00A736A4" w:rsidR="005673B8" w:rsidP="005673B8" w:rsidRDefault="005673B8" w14:paraId="772CEB3D" w14:textId="77777777">
            <w:pPr>
              <w:pStyle w:val="Heading1"/>
            </w:pPr>
            <w:r w:rsidRPr="00A736A4">
              <w:t>date:</w:t>
            </w:r>
          </w:p>
        </w:tc>
        <w:tc>
          <w:tcPr>
            <w:tcW w:w="7290" w:type="dxa"/>
          </w:tcPr>
          <w:p w:rsidRPr="002E1501" w:rsidR="005673B8" w:rsidP="00F358EA" w:rsidRDefault="00FA53AE" w14:paraId="1149870A" w14:textId="77777777">
            <w:pPr>
              <w:pStyle w:val="Heading2"/>
            </w:pPr>
            <w:r>
              <w:t>JUNE 22, 2022</w:t>
            </w:r>
          </w:p>
        </w:tc>
      </w:tr>
      <w:tr w:rsidRPr="00A736A4" w:rsidR="00AD3315" w:rsidTr="00A736A4" w14:paraId="681C31B4" w14:textId="77777777">
        <w:trPr>
          <w:cantSplit/>
          <w:trHeight w:val="288"/>
        </w:trPr>
        <w:tc>
          <w:tcPr>
            <w:tcW w:w="1350" w:type="dxa"/>
            <w:tcBorders>
              <w:bottom w:val="single" w:color="404040" w:sz="4" w:space="0"/>
            </w:tcBorders>
          </w:tcPr>
          <w:p w:rsidRPr="00A736A4" w:rsidR="00AD3315" w:rsidP="005673B8" w:rsidRDefault="00AD3315" w14:paraId="1D659E8A" w14:textId="77777777">
            <w:pPr>
              <w:pStyle w:val="Heading1"/>
            </w:pPr>
          </w:p>
        </w:tc>
        <w:tc>
          <w:tcPr>
            <w:tcW w:w="7290" w:type="dxa"/>
            <w:tcBorders>
              <w:bottom w:val="single" w:color="404040" w:sz="4" w:space="0"/>
            </w:tcBorders>
          </w:tcPr>
          <w:p w:rsidRPr="002E1501" w:rsidR="00AD3315" w:rsidP="00F358EA" w:rsidRDefault="00AD3315" w14:paraId="5E7FCE5A" w14:textId="77777777">
            <w:pPr>
              <w:pStyle w:val="Heading2"/>
            </w:pPr>
          </w:p>
        </w:tc>
      </w:tr>
      <w:tr w:rsidRPr="00A736A4" w:rsidR="00AD3315" w:rsidTr="00A736A4" w14:paraId="6601C044" w14:textId="77777777">
        <w:trPr>
          <w:cantSplit/>
          <w:trHeight w:val="288"/>
        </w:trPr>
        <w:tc>
          <w:tcPr>
            <w:tcW w:w="1350" w:type="dxa"/>
            <w:tcBorders>
              <w:bottom w:val="single" w:color="404040" w:sz="4" w:space="0"/>
            </w:tcBorders>
          </w:tcPr>
          <w:p w:rsidRPr="00A736A4" w:rsidR="00AD3315" w:rsidP="005673B8" w:rsidRDefault="00AD3315" w14:paraId="1CABAC85" w14:textId="77777777">
            <w:pPr>
              <w:pStyle w:val="Heading1"/>
              <w:rPr>
                <w:b w:val="0"/>
              </w:rPr>
            </w:pPr>
          </w:p>
        </w:tc>
        <w:tc>
          <w:tcPr>
            <w:tcW w:w="7290" w:type="dxa"/>
            <w:tcBorders>
              <w:bottom w:val="single" w:color="404040" w:sz="4" w:space="0"/>
            </w:tcBorders>
          </w:tcPr>
          <w:p w:rsidRPr="00A736A4" w:rsidR="00AD3315" w:rsidP="005673B8" w:rsidRDefault="00AD3315" w14:paraId="010633E6" w14:textId="77777777">
            <w:pPr>
              <w:pStyle w:val="Heading1"/>
            </w:pPr>
          </w:p>
        </w:tc>
      </w:tr>
    </w:tbl>
    <w:p w:rsidRPr="00077303" w:rsidR="00AD3315" w:rsidP="005F6248" w:rsidRDefault="007706C7" w14:paraId="6C39D601" w14:textId="77777777">
      <w:pPr>
        <w:pStyle w:val="BodyText"/>
        <w:ind w:firstLine="0"/>
        <w:rPr>
          <w:sz w:val="24"/>
          <w:szCs w:val="24"/>
        </w:rPr>
      </w:pPr>
      <w:r>
        <w:rPr>
          <w:sz w:val="24"/>
          <w:szCs w:val="24"/>
        </w:rPr>
        <w:t>The 29-541</w:t>
      </w:r>
      <w:r w:rsidRPr="007706C7">
        <w:rPr>
          <w:b/>
          <w:bCs/>
          <w:sz w:val="24"/>
          <w:szCs w:val="24"/>
        </w:rPr>
        <w:t>e</w:t>
      </w:r>
      <w:r>
        <w:rPr>
          <w:sz w:val="24"/>
          <w:szCs w:val="24"/>
        </w:rPr>
        <w:t xml:space="preserve"> version of the form is for DocuSign only</w:t>
      </w:r>
      <w:r w:rsidR="001179F2">
        <w:rPr>
          <w:sz w:val="24"/>
          <w:szCs w:val="24"/>
        </w:rPr>
        <w:t>.</w:t>
      </w:r>
      <w:r>
        <w:rPr>
          <w:sz w:val="24"/>
          <w:szCs w:val="24"/>
        </w:rPr>
        <w:t xml:space="preserve">  This means that it is available online only and can use </w:t>
      </w:r>
      <w:proofErr w:type="spellStart"/>
      <w:r>
        <w:rPr>
          <w:sz w:val="24"/>
          <w:szCs w:val="24"/>
        </w:rPr>
        <w:t>DocuSigns</w:t>
      </w:r>
      <w:proofErr w:type="spellEnd"/>
      <w:r>
        <w:rPr>
          <w:sz w:val="24"/>
          <w:szCs w:val="24"/>
        </w:rPr>
        <w:t xml:space="preserve"> digital signature services for signing.</w:t>
      </w:r>
      <w:r w:rsidRPr="00077303" w:rsidR="00077303">
        <w:rPr>
          <w:sz w:val="24"/>
          <w:szCs w:val="24"/>
        </w:rPr>
        <w:t xml:space="preserve"> </w:t>
      </w:r>
    </w:p>
    <w:p w:rsidRPr="00077303" w:rsidR="00077303" w:rsidP="005F6248" w:rsidRDefault="007706C7" w14:paraId="01D3DFD9" w14:textId="77777777">
      <w:pPr>
        <w:pStyle w:val="BodyText"/>
        <w:ind w:firstLine="0"/>
        <w:rPr>
          <w:sz w:val="24"/>
          <w:szCs w:val="24"/>
        </w:rPr>
      </w:pPr>
      <w:r>
        <w:rPr>
          <w:sz w:val="24"/>
          <w:szCs w:val="24"/>
        </w:rPr>
        <w:t>Since this form is automatically submitted after its digitally signed, w</w:t>
      </w:r>
      <w:r w:rsidR="001179F2">
        <w:rPr>
          <w:sz w:val="24"/>
          <w:szCs w:val="24"/>
        </w:rPr>
        <w:t xml:space="preserve">ebsite upload instructions and </w:t>
      </w:r>
      <w:r>
        <w:rPr>
          <w:sz w:val="24"/>
          <w:szCs w:val="24"/>
        </w:rPr>
        <w:t>the mailing address</w:t>
      </w:r>
      <w:r w:rsidR="001179F2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="001179F2">
        <w:rPr>
          <w:sz w:val="24"/>
          <w:szCs w:val="24"/>
        </w:rPr>
        <w:t xml:space="preserve"> </w:t>
      </w:r>
      <w:r>
        <w:rPr>
          <w:sz w:val="24"/>
          <w:szCs w:val="24"/>
        </w:rPr>
        <w:t>deleted and replaced with instructions to select an icon for uploading docs along with the form</w:t>
      </w:r>
      <w:r w:rsidRPr="00077303" w:rsidR="00077303">
        <w:rPr>
          <w:sz w:val="24"/>
          <w:szCs w:val="24"/>
        </w:rPr>
        <w:t xml:space="preserve">.  </w:t>
      </w:r>
    </w:p>
    <w:p w:rsidRPr="00077303" w:rsidR="00077303" w:rsidP="005F6248" w:rsidRDefault="00077303" w14:paraId="383F487F" w14:textId="77777777">
      <w:pPr>
        <w:pStyle w:val="BodyText"/>
        <w:ind w:firstLine="0"/>
        <w:rPr>
          <w:sz w:val="24"/>
          <w:szCs w:val="24"/>
        </w:rPr>
      </w:pPr>
      <w:r w:rsidRPr="00077303">
        <w:rPr>
          <w:sz w:val="24"/>
          <w:szCs w:val="24"/>
        </w:rPr>
        <w:t>These modifications will not change any previous calculations.  Therefore, this in a non-substantial change.</w:t>
      </w:r>
    </w:p>
    <w:p w:rsidRPr="00077303" w:rsidR="00077303" w:rsidP="005F6248" w:rsidRDefault="00077303" w14:paraId="6ECD009C" w14:textId="77777777">
      <w:pPr>
        <w:pStyle w:val="BodyText"/>
        <w:ind w:firstLine="0"/>
        <w:rPr>
          <w:sz w:val="24"/>
          <w:szCs w:val="24"/>
        </w:rPr>
      </w:pPr>
    </w:p>
    <w:p w:rsidRPr="00077303" w:rsidR="00077303" w:rsidP="005F6248" w:rsidRDefault="00077303" w14:paraId="499D54A9" w14:textId="77777777">
      <w:pPr>
        <w:pStyle w:val="BodyText"/>
        <w:ind w:firstLine="0"/>
        <w:rPr>
          <w:sz w:val="24"/>
          <w:szCs w:val="24"/>
        </w:rPr>
      </w:pPr>
    </w:p>
    <w:p w:rsidRPr="00077303" w:rsidR="00077303" w:rsidP="005F6248" w:rsidRDefault="00077303" w14:paraId="33C5B821" w14:textId="77777777">
      <w:pPr>
        <w:pStyle w:val="BodyText"/>
        <w:ind w:firstLine="0"/>
        <w:rPr>
          <w:sz w:val="24"/>
          <w:szCs w:val="24"/>
        </w:rPr>
      </w:pPr>
    </w:p>
    <w:p w:rsidRPr="00077303" w:rsidR="00077303" w:rsidP="005F6248" w:rsidRDefault="00077303" w14:paraId="43359092" w14:textId="77777777">
      <w:pPr>
        <w:pStyle w:val="BodyText"/>
        <w:ind w:firstLine="0"/>
        <w:rPr>
          <w:sz w:val="24"/>
          <w:szCs w:val="24"/>
        </w:rPr>
      </w:pPr>
      <w:r w:rsidRPr="00077303">
        <w:rPr>
          <w:sz w:val="24"/>
          <w:szCs w:val="24"/>
        </w:rPr>
        <w:t>Thank you</w:t>
      </w:r>
    </w:p>
    <w:p w:rsidRPr="00F358EA" w:rsidR="00AD3315" w:rsidP="00F358EA" w:rsidRDefault="00AD3315" w14:paraId="78F80EEC" w14:textId="77777777">
      <w:pPr>
        <w:pStyle w:val="BodyText"/>
      </w:pPr>
    </w:p>
    <w:sectPr w:rsidRPr="00F358EA" w:rsidR="00AD3315" w:rsidSect="00F37651">
      <w:footerReference w:type="even" r:id="rId7"/>
      <w:footerReference w:type="default" r:id="rId8"/>
      <w:footerReference w:type="first" r:id="rId9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FAB6" w14:textId="77777777" w:rsidR="00B07E24" w:rsidRDefault="00B07E24">
      <w:r>
        <w:separator/>
      </w:r>
    </w:p>
    <w:p w14:paraId="7608ED28" w14:textId="77777777" w:rsidR="00B07E24" w:rsidRDefault="00B07E24"/>
  </w:endnote>
  <w:endnote w:type="continuationSeparator" w:id="0">
    <w:p w14:paraId="5AACEE62" w14:textId="77777777" w:rsidR="00B07E24" w:rsidRDefault="00B07E24">
      <w:r>
        <w:continuationSeparator/>
      </w:r>
    </w:p>
    <w:p w14:paraId="37421027" w14:textId="77777777" w:rsidR="00B07E24" w:rsidRDefault="00B07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C737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FA45E07" w14:textId="77777777" w:rsidR="005673B8" w:rsidRDefault="005673B8">
    <w:pPr>
      <w:pStyle w:val="Footer"/>
    </w:pPr>
  </w:p>
  <w:p w14:paraId="4FB7EC3D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2CBA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55A286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4504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646D" w14:textId="77777777" w:rsidR="00B07E24" w:rsidRDefault="00B07E24">
      <w:r>
        <w:separator/>
      </w:r>
    </w:p>
    <w:p w14:paraId="36568AA1" w14:textId="77777777" w:rsidR="00B07E24" w:rsidRDefault="00B07E24"/>
  </w:footnote>
  <w:footnote w:type="continuationSeparator" w:id="0">
    <w:p w14:paraId="79C32550" w14:textId="77777777" w:rsidR="00B07E24" w:rsidRDefault="00B07E24">
      <w:r>
        <w:continuationSeparator/>
      </w:r>
    </w:p>
    <w:p w14:paraId="4E7B6041" w14:textId="77777777" w:rsidR="00B07E24" w:rsidRDefault="00B07E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activeWritingStyle w:appName="MSWord" w:lang="en-US" w:vendorID="8" w:dllVersion="513" w:checkStyle="1"/>
  <w:proofState w:spelling="clean" w:grammar="clean"/>
  <w:attachedTemplate r:id="rId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315"/>
    <w:rsid w:val="00077303"/>
    <w:rsid w:val="000D4049"/>
    <w:rsid w:val="001179F2"/>
    <w:rsid w:val="001F004C"/>
    <w:rsid w:val="002E1501"/>
    <w:rsid w:val="00424CAD"/>
    <w:rsid w:val="005206E4"/>
    <w:rsid w:val="005673B8"/>
    <w:rsid w:val="005E65C0"/>
    <w:rsid w:val="005F6248"/>
    <w:rsid w:val="007706C7"/>
    <w:rsid w:val="007F7417"/>
    <w:rsid w:val="00850B3D"/>
    <w:rsid w:val="00892268"/>
    <w:rsid w:val="008D32B6"/>
    <w:rsid w:val="009A7AD6"/>
    <w:rsid w:val="009F3904"/>
    <w:rsid w:val="00A66734"/>
    <w:rsid w:val="00A736A4"/>
    <w:rsid w:val="00AD3315"/>
    <w:rsid w:val="00B07E24"/>
    <w:rsid w:val="00BE0C68"/>
    <w:rsid w:val="00D057FF"/>
    <w:rsid w:val="00F358EA"/>
    <w:rsid w:val="00F37651"/>
    <w:rsid w:val="00FA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BF89750"/>
  <w15:chartTrackingRefBased/>
  <w15:docId w15:val="{6FC38577-2C51-4985-9D1A-A525F234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link w:val="BodyText"/>
    <w:rsid w:val="00F358EA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/>
        <w:bottom w:val="double" w:sz="6" w:space="8" w:color="404040"/>
      </w:pBdr>
      <w:spacing w:after="200"/>
      <w:jc w:val="center"/>
    </w:pPr>
    <w:rPr>
      <w:b/>
      <w:caps/>
      <w:spacing w:val="20"/>
      <w:sz w:val="18"/>
    </w:rPr>
  </w:style>
  <w:style w:type="character" w:customStyle="1" w:styleId="TitleChar">
    <w:name w:val="Title Char"/>
    <w:link w:val="Title"/>
    <w:uiPriority w:val="10"/>
    <w:rsid w:val="00F358EA"/>
    <w:rPr>
      <w:rFonts w:ascii="Garamond" w:hAnsi="Garamond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67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sdwagn\AppData\Roaming\Microsoft\Templates\MS_Elegant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MS_ElegantMemo.dotx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>Veteran Affairs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ISSDWAGN</dc:creator>
  <cp:keywords/>
  <cp:lastModifiedBy>Ellis, Daniel G., VBAPHILINS</cp:lastModifiedBy>
  <cp:revision>2</cp:revision>
  <dcterms:created xsi:type="dcterms:W3CDTF">2022-06-23T17:25:00Z</dcterms:created>
  <dcterms:modified xsi:type="dcterms:W3CDTF">2022-06-23T17:25:00Z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