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1493" w:rsidP="00F16B3B" w:rsidRDefault="00221493" w14:paraId="04F4308D" w14:textId="77777777">
      <w:pPr>
        <w:pStyle w:val="Heading1"/>
        <w:suppressAutoHyphens/>
        <w:spacing w:line="480" w:lineRule="auto"/>
      </w:pPr>
      <w:r>
        <w:t>SUPPORTING STATEMENT FOR PAPERWORK REDUCTION SUBMISSION</w:t>
      </w:r>
    </w:p>
    <w:p w:rsidRPr="00FB6559" w:rsidR="00221493" w:rsidP="00F16B3B" w:rsidRDefault="00694EE7" w14:paraId="26F74CCB" w14:textId="77777777">
      <w:pPr>
        <w:pStyle w:val="Heading1"/>
        <w:suppressAutoHyphens/>
        <w:spacing w:line="480" w:lineRule="auto"/>
      </w:pPr>
      <w:r w:rsidRPr="00FB6559">
        <w:t>O</w:t>
      </w:r>
      <w:r w:rsidR="00FB6559">
        <w:t xml:space="preserve">ffice of </w:t>
      </w:r>
      <w:r w:rsidRPr="00FB6559">
        <w:t>S</w:t>
      </w:r>
      <w:r w:rsidR="00FB6559">
        <w:t xml:space="preserve">mall and </w:t>
      </w:r>
      <w:r w:rsidRPr="00FB6559">
        <w:t>D</w:t>
      </w:r>
      <w:r w:rsidR="00FB6559">
        <w:t xml:space="preserve">isadvantaged </w:t>
      </w:r>
      <w:r w:rsidRPr="00FB6559">
        <w:t>B</w:t>
      </w:r>
      <w:r w:rsidR="00FB6559">
        <w:t xml:space="preserve">usiness </w:t>
      </w:r>
      <w:r w:rsidRPr="00FB6559">
        <w:t>U</w:t>
      </w:r>
      <w:r w:rsidR="00EC036E">
        <w:t>tilization</w:t>
      </w:r>
      <w:r w:rsidRPr="00FB6559">
        <w:t xml:space="preserve"> Vendor Information Form </w:t>
      </w:r>
    </w:p>
    <w:p w:rsidR="00221493" w:rsidP="00F16B3B" w:rsidRDefault="00221493" w14:paraId="7849CABB" w14:textId="77777777">
      <w:pPr>
        <w:pStyle w:val="Heading1"/>
        <w:suppressAutoHyphens/>
        <w:spacing w:line="480" w:lineRule="auto"/>
      </w:pPr>
      <w:r>
        <w:t>A.  JUSTIFICATION</w:t>
      </w:r>
    </w:p>
    <w:p w:rsidR="00221493" w:rsidP="00F16B3B" w:rsidRDefault="00221493" w14:paraId="41F3509C" w14:textId="77777777">
      <w:pPr>
        <w:pStyle w:val="BodyText"/>
        <w:numPr>
          <w:ilvl w:val="0"/>
          <w:numId w:val="38"/>
        </w:numPr>
        <w:suppressAutoHyphens/>
        <w:spacing w:line="480" w:lineRule="auto"/>
      </w:pPr>
      <w:r>
        <w:rPr>
          <w:b/>
        </w:rPr>
        <w:t>CIRCUMSTANCES MAKING COLLECTION OF INFORMATION NECESSARY</w:t>
      </w:r>
    </w:p>
    <w:p w:rsidR="00221493" w:rsidP="00F16B3B" w:rsidRDefault="00F672A3" w14:paraId="2E684112" w14:textId="77777777">
      <w:pPr>
        <w:pStyle w:val="BodyText"/>
        <w:suppressAutoHyphens/>
        <w:spacing w:line="480" w:lineRule="auto"/>
        <w:ind w:left="360"/>
      </w:pPr>
      <w:r w:rsidRPr="00F672A3">
        <w:t xml:space="preserve">Collecting this information supports the </w:t>
      </w:r>
      <w:r w:rsidR="007D071F">
        <w:t>roles and responsibilities</w:t>
      </w:r>
      <w:r w:rsidRPr="00F672A3">
        <w:t xml:space="preserve"> of the</w:t>
      </w:r>
      <w:r w:rsidR="00EC036E">
        <w:t xml:space="preserve"> National Science Foundation’s Office of Small and Disadvantaged Business Utilization (</w:t>
      </w:r>
      <w:r w:rsidRPr="00F672A3">
        <w:t>OSDBU</w:t>
      </w:r>
      <w:r w:rsidR="00EC036E">
        <w:t>)</w:t>
      </w:r>
      <w:r w:rsidRPr="00F672A3">
        <w:t xml:space="preserve">, as outlined in </w:t>
      </w:r>
      <w:r w:rsidR="00F16B3B">
        <w:t>S</w:t>
      </w:r>
      <w:r w:rsidRPr="00F672A3">
        <w:t>ection 15</w:t>
      </w:r>
      <w:r w:rsidR="00F16B3B">
        <w:t>(</w:t>
      </w:r>
      <w:r w:rsidRPr="00F672A3">
        <w:t>k</w:t>
      </w:r>
      <w:r w:rsidR="00F16B3B">
        <w:t>)</w:t>
      </w:r>
      <w:r w:rsidRPr="00F672A3">
        <w:t xml:space="preserve"> of the Small Business Act</w:t>
      </w:r>
      <w:r w:rsidR="007D071F">
        <w:t>. Collecting this information e</w:t>
      </w:r>
      <w:r w:rsidRPr="00F672A3">
        <w:t xml:space="preserve">nsures that small businesses can participate in NSF acquisitions to the maximum extent practicable. In addition, the Biden Administration has made it a priority to ensure equity in federal contracting via Executive Order 13985, Advancing Racial Equity and Support for Underserved Communities through the Federal Government, and implemented in OMB M-22-03, Advancing Equity in Federal Procurement. The President directed federal agencies to make Federal contracting and procurement opportunities more readily available to all eligible vendors and charged every agency to assess available tools to increase opportunities for small businesses and underserved entrepreneurs to compete for Federal contracts. </w:t>
      </w:r>
      <w:r w:rsidR="00EB4BFB">
        <w:t xml:space="preserve">By collecting this information, it will allow the NSF </w:t>
      </w:r>
      <w:r w:rsidRPr="00F672A3">
        <w:t>to reach vendors at a greater extent possible, through our external website and participation in various conferences and conventions</w:t>
      </w:r>
      <w:r w:rsidR="00EB4BFB">
        <w:t xml:space="preserve"> and tailor specific communication to target </w:t>
      </w:r>
      <w:r w:rsidR="00D430D2">
        <w:t>audiences.</w:t>
      </w:r>
    </w:p>
    <w:p w:rsidR="00221493" w:rsidP="00F16B3B" w:rsidRDefault="00221493" w14:paraId="7095258E" w14:textId="77777777">
      <w:pPr>
        <w:pStyle w:val="BodyText"/>
        <w:suppressAutoHyphens/>
        <w:spacing w:line="480" w:lineRule="auto"/>
        <w:ind w:left="360"/>
        <w:rPr>
          <w:color w:val="0000FF"/>
        </w:rPr>
      </w:pPr>
    </w:p>
    <w:p w:rsidR="00221493" w:rsidP="00F16B3B" w:rsidRDefault="00221493" w14:paraId="24CEA682" w14:textId="77777777">
      <w:pPr>
        <w:pStyle w:val="BodyText"/>
        <w:numPr>
          <w:ilvl w:val="0"/>
          <w:numId w:val="38"/>
        </w:numPr>
        <w:suppressAutoHyphens/>
        <w:spacing w:line="480" w:lineRule="auto"/>
      </w:pPr>
      <w:r>
        <w:rPr>
          <w:b/>
        </w:rPr>
        <w:t>HOW, BY WHOM, AND PURPOSE FOR WHICH INFORMATION IS TO BE USED</w:t>
      </w:r>
    </w:p>
    <w:p w:rsidRPr="004C2C30" w:rsidR="00221493" w:rsidP="00F16B3B" w:rsidRDefault="00F672A3" w14:paraId="26D68EB0" w14:textId="77777777">
      <w:pPr>
        <w:pStyle w:val="BodyText"/>
        <w:suppressAutoHyphens/>
        <w:spacing w:line="480" w:lineRule="auto"/>
      </w:pPr>
      <w:r w:rsidRPr="004C2C30">
        <w:t xml:space="preserve">The information will be </w:t>
      </w:r>
      <w:r w:rsidR="004C2C30">
        <w:t>for internal use only. The OSDBU staff will have full use of the information. The NSF procurement office may also have a need to access the information. The information will be used as</w:t>
      </w:r>
      <w:r w:rsidRPr="004C2C30" w:rsidR="001D2542">
        <w:t xml:space="preserve"> vendor outreach to cast a wide </w:t>
      </w:r>
      <w:r w:rsidR="004C2C30">
        <w:t xml:space="preserve">diverse, </w:t>
      </w:r>
      <w:r w:rsidRPr="004C2C30" w:rsidR="001D2542">
        <w:t xml:space="preserve">pool of potential small </w:t>
      </w:r>
      <w:r w:rsidRPr="004C2C30" w:rsidR="001D2542">
        <w:lastRenderedPageBreak/>
        <w:t xml:space="preserve">businesses that can do business with NSF. </w:t>
      </w:r>
      <w:r w:rsidR="004C2C30">
        <w:t xml:space="preserve">Information will be used to send communications to vendors regarding potential contract opportunities, Industry Days, Meet and Greets, and other vendor outreach initiatives sponsored by the OSDBU in partnership with the procurement office. </w:t>
      </w:r>
    </w:p>
    <w:p w:rsidR="00221493" w:rsidP="00F16B3B" w:rsidRDefault="00221493" w14:paraId="102CB807" w14:textId="77777777">
      <w:pPr>
        <w:numPr>
          <w:ilvl w:val="0"/>
          <w:numId w:val="38"/>
        </w:numPr>
        <w:suppressAutoHyphens/>
        <w:spacing w:line="480" w:lineRule="auto"/>
        <w:rPr>
          <w:sz w:val="24"/>
        </w:rPr>
      </w:pPr>
      <w:r>
        <w:rPr>
          <w:b/>
          <w:sz w:val="24"/>
        </w:rPr>
        <w:t>USE OF AUTOMATION</w:t>
      </w:r>
    </w:p>
    <w:p w:rsidR="00221493" w:rsidP="00F16B3B" w:rsidRDefault="004E5757" w14:paraId="1E9C9FF7" w14:textId="77777777">
      <w:pPr>
        <w:suppressAutoHyphens/>
        <w:spacing w:line="480" w:lineRule="auto"/>
        <w:rPr>
          <w:snapToGrid w:val="0"/>
          <w:sz w:val="24"/>
        </w:rPr>
      </w:pPr>
      <w:r>
        <w:rPr>
          <w:snapToGrid w:val="0"/>
          <w:sz w:val="24"/>
        </w:rPr>
        <w:t xml:space="preserve">The form will be submitted electronically via the external OSDBU </w:t>
      </w:r>
      <w:r w:rsidR="00EB4BFB">
        <w:rPr>
          <w:snapToGrid w:val="0"/>
          <w:sz w:val="24"/>
        </w:rPr>
        <w:t>web</w:t>
      </w:r>
      <w:r>
        <w:rPr>
          <w:snapToGrid w:val="0"/>
          <w:sz w:val="24"/>
        </w:rPr>
        <w:t>site. In the future, we hope to</w:t>
      </w:r>
      <w:r w:rsidR="007D071F">
        <w:rPr>
          <w:snapToGrid w:val="0"/>
          <w:sz w:val="24"/>
        </w:rPr>
        <w:t xml:space="preserve"> </w:t>
      </w:r>
      <w:r>
        <w:rPr>
          <w:snapToGrid w:val="0"/>
          <w:sz w:val="24"/>
        </w:rPr>
        <w:t xml:space="preserve">include this form as part of the OSDBU customer experience portal, which will also be accessed </w:t>
      </w:r>
      <w:r w:rsidR="007D071F">
        <w:rPr>
          <w:snapToGrid w:val="0"/>
          <w:sz w:val="24"/>
        </w:rPr>
        <w:t xml:space="preserve">via </w:t>
      </w:r>
      <w:r>
        <w:rPr>
          <w:snapToGrid w:val="0"/>
          <w:sz w:val="24"/>
        </w:rPr>
        <w:t xml:space="preserve">the OSDBU external website. </w:t>
      </w:r>
    </w:p>
    <w:p w:rsidR="00221493" w:rsidP="00F16B3B" w:rsidRDefault="00221493" w14:paraId="79B17BC7" w14:textId="77777777">
      <w:pPr>
        <w:numPr>
          <w:ilvl w:val="0"/>
          <w:numId w:val="38"/>
        </w:numPr>
        <w:suppressAutoHyphens/>
        <w:spacing w:line="480" w:lineRule="auto"/>
        <w:rPr>
          <w:snapToGrid w:val="0"/>
          <w:sz w:val="24"/>
        </w:rPr>
      </w:pPr>
      <w:r>
        <w:rPr>
          <w:b/>
          <w:snapToGrid w:val="0"/>
          <w:sz w:val="24"/>
        </w:rPr>
        <w:t>EFFORTS TO IDENTIFY DUPLICATION</w:t>
      </w:r>
      <w:r>
        <w:rPr>
          <w:snapToGrid w:val="0"/>
          <w:sz w:val="24"/>
        </w:rPr>
        <w:t xml:space="preserve"> </w:t>
      </w:r>
    </w:p>
    <w:p w:rsidR="00221493" w:rsidP="00F16B3B" w:rsidRDefault="004E5757" w14:paraId="28E67236" w14:textId="77777777">
      <w:pPr>
        <w:suppressAutoHyphens/>
        <w:spacing w:line="480" w:lineRule="auto"/>
        <w:rPr>
          <w:snapToGrid w:val="0"/>
          <w:sz w:val="24"/>
        </w:rPr>
      </w:pPr>
      <w:r>
        <w:rPr>
          <w:snapToGrid w:val="0"/>
          <w:sz w:val="24"/>
        </w:rPr>
        <w:t>No other organization</w:t>
      </w:r>
      <w:r w:rsidR="00F16B3B">
        <w:rPr>
          <w:snapToGrid w:val="0"/>
          <w:sz w:val="24"/>
        </w:rPr>
        <w:t xml:space="preserve"> within NSF</w:t>
      </w:r>
      <w:r>
        <w:rPr>
          <w:snapToGrid w:val="0"/>
          <w:sz w:val="24"/>
        </w:rPr>
        <w:t xml:space="preserve"> collect</w:t>
      </w:r>
      <w:r w:rsidR="00D430D2">
        <w:rPr>
          <w:snapToGrid w:val="0"/>
          <w:sz w:val="24"/>
        </w:rPr>
        <w:t>s</w:t>
      </w:r>
      <w:r>
        <w:rPr>
          <w:snapToGrid w:val="0"/>
          <w:sz w:val="24"/>
        </w:rPr>
        <w:t xml:space="preserve"> this data</w:t>
      </w:r>
      <w:r w:rsidR="00D430D2">
        <w:rPr>
          <w:snapToGrid w:val="0"/>
          <w:sz w:val="24"/>
        </w:rPr>
        <w:t>.</w:t>
      </w:r>
      <w:r w:rsidR="007D071F">
        <w:rPr>
          <w:snapToGrid w:val="0"/>
          <w:sz w:val="24"/>
        </w:rPr>
        <w:t xml:space="preserve"> </w:t>
      </w:r>
      <w:r w:rsidR="00D430D2">
        <w:rPr>
          <w:snapToGrid w:val="0"/>
          <w:sz w:val="24"/>
        </w:rPr>
        <w:t>However,</w:t>
      </w:r>
      <w:r w:rsidR="00EB4BFB">
        <w:rPr>
          <w:snapToGrid w:val="0"/>
          <w:sz w:val="24"/>
        </w:rPr>
        <w:t xml:space="preserve"> there is a </w:t>
      </w:r>
      <w:r w:rsidR="007D071F">
        <w:rPr>
          <w:snapToGrid w:val="0"/>
          <w:sz w:val="24"/>
        </w:rPr>
        <w:t>possibility</w:t>
      </w:r>
      <w:r w:rsidR="00EB4BFB">
        <w:rPr>
          <w:snapToGrid w:val="0"/>
          <w:sz w:val="24"/>
        </w:rPr>
        <w:t xml:space="preserve"> that</w:t>
      </w:r>
      <w:r w:rsidR="007D071F">
        <w:rPr>
          <w:snapToGrid w:val="0"/>
          <w:sz w:val="24"/>
        </w:rPr>
        <w:t xml:space="preserve"> other federal agencies</w:t>
      </w:r>
      <w:r>
        <w:rPr>
          <w:snapToGrid w:val="0"/>
          <w:sz w:val="24"/>
        </w:rPr>
        <w:t xml:space="preserve"> </w:t>
      </w:r>
      <w:r w:rsidR="00D430D2">
        <w:rPr>
          <w:snapToGrid w:val="0"/>
          <w:sz w:val="24"/>
        </w:rPr>
        <w:t>collect</w:t>
      </w:r>
      <w:r>
        <w:rPr>
          <w:snapToGrid w:val="0"/>
          <w:sz w:val="24"/>
        </w:rPr>
        <w:t xml:space="preserve"> this information. </w:t>
      </w:r>
    </w:p>
    <w:p w:rsidR="00221493" w:rsidP="00F16B3B" w:rsidRDefault="00221493" w14:paraId="2BB85144" w14:textId="77777777">
      <w:pPr>
        <w:pStyle w:val="BodyText"/>
        <w:numPr>
          <w:ilvl w:val="0"/>
          <w:numId w:val="38"/>
        </w:numPr>
        <w:suppressAutoHyphens/>
        <w:spacing w:line="480" w:lineRule="auto"/>
      </w:pPr>
      <w:r>
        <w:rPr>
          <w:b/>
        </w:rPr>
        <w:t>SMALL BUSINESS CONSIDERATIONS</w:t>
      </w:r>
      <w:r>
        <w:t xml:space="preserve"> </w:t>
      </w:r>
    </w:p>
    <w:p w:rsidR="00221493" w:rsidP="00F16B3B" w:rsidRDefault="00EB4BFB" w14:paraId="59127AC3" w14:textId="77777777">
      <w:pPr>
        <w:pStyle w:val="BodyText"/>
        <w:suppressAutoHyphens/>
        <w:spacing w:line="480" w:lineRule="auto"/>
        <w:ind w:left="360"/>
      </w:pPr>
      <w:r>
        <w:t>N/A</w:t>
      </w:r>
    </w:p>
    <w:p w:rsidR="00221493" w:rsidP="00F16B3B" w:rsidRDefault="00221493" w14:paraId="34FC7B9C" w14:textId="77777777">
      <w:pPr>
        <w:pStyle w:val="BodyText"/>
        <w:numPr>
          <w:ilvl w:val="0"/>
          <w:numId w:val="38"/>
        </w:numPr>
        <w:suppressAutoHyphens/>
        <w:spacing w:line="480" w:lineRule="auto"/>
      </w:pPr>
      <w:r>
        <w:rPr>
          <w:b/>
        </w:rPr>
        <w:t>CONSEQUENCES OF LESS FREQUENT COLLECTION</w:t>
      </w:r>
      <w:r>
        <w:t xml:space="preserve"> </w:t>
      </w:r>
    </w:p>
    <w:p w:rsidRPr="00EB4BFB" w:rsidR="00221493" w:rsidP="00F16B3B" w:rsidRDefault="00FA46CC" w14:paraId="551ED14F" w14:textId="77777777">
      <w:pPr>
        <w:pStyle w:val="BodyText"/>
        <w:suppressAutoHyphens/>
        <w:spacing w:line="480" w:lineRule="auto"/>
        <w:ind w:left="360"/>
      </w:pPr>
      <w:r>
        <w:t xml:space="preserve">Less frequent collection will limit opportunities for small business to engage with NSF. </w:t>
      </w:r>
    </w:p>
    <w:p w:rsidR="00221493" w:rsidP="00F16B3B" w:rsidRDefault="00221493" w14:paraId="1A50A209" w14:textId="77777777">
      <w:pPr>
        <w:pStyle w:val="BodyText"/>
        <w:numPr>
          <w:ilvl w:val="0"/>
          <w:numId w:val="38"/>
        </w:numPr>
        <w:suppressAutoHyphens/>
        <w:spacing w:line="480" w:lineRule="auto"/>
        <w:rPr>
          <w:b/>
        </w:rPr>
      </w:pPr>
      <w:r>
        <w:rPr>
          <w:b/>
        </w:rPr>
        <w:t>SPECIAL CIRCUMSTANCES FOR COLLECTION</w:t>
      </w:r>
    </w:p>
    <w:p w:rsidR="00221493" w:rsidP="00F16B3B" w:rsidRDefault="00EB4BFB" w14:paraId="2265010C" w14:textId="77777777">
      <w:pPr>
        <w:pStyle w:val="BodyText"/>
        <w:suppressAutoHyphens/>
        <w:spacing w:line="480" w:lineRule="auto"/>
        <w:ind w:left="360"/>
      </w:pPr>
      <w:r>
        <w:t>N/A</w:t>
      </w:r>
    </w:p>
    <w:p w:rsidRPr="004165C7" w:rsidR="00221493" w:rsidP="00F16B3B" w:rsidRDefault="00221493" w14:paraId="17E5F1AB" w14:textId="77777777">
      <w:pPr>
        <w:pStyle w:val="BodyText"/>
        <w:numPr>
          <w:ilvl w:val="0"/>
          <w:numId w:val="38"/>
        </w:numPr>
        <w:suppressAutoHyphens/>
        <w:spacing w:line="480" w:lineRule="auto"/>
        <w:rPr>
          <w:b/>
        </w:rPr>
      </w:pPr>
      <w:r>
        <w:rPr>
          <w:b/>
        </w:rPr>
        <w:t>FEDERAL REGISTER NOTICE</w:t>
      </w:r>
      <w:r>
        <w:t xml:space="preserve">. </w:t>
      </w:r>
      <w:r w:rsidRPr="004165C7" w:rsidR="007D071F">
        <w:rPr>
          <w:bCs/>
        </w:rPr>
        <w:t xml:space="preserve">The agency’s notice, as required by 5 CFR 1320.8(d), was published in the Federal Register on </w:t>
      </w:r>
      <w:r w:rsidR="004165C7">
        <w:rPr>
          <w:bCs/>
        </w:rPr>
        <w:t xml:space="preserve">February 11, 2022, at 87 FR 7880, </w:t>
      </w:r>
      <w:r w:rsidRPr="004165C7" w:rsidR="007D071F">
        <w:rPr>
          <w:bCs/>
        </w:rPr>
        <w:t>and no comments were received</w:t>
      </w:r>
      <w:r w:rsidRPr="004165C7" w:rsidR="007D071F">
        <w:rPr>
          <w:b/>
        </w:rPr>
        <w:t>.</w:t>
      </w:r>
    </w:p>
    <w:p w:rsidR="00221493" w:rsidP="00F16B3B" w:rsidRDefault="00221493" w14:paraId="6B74EB76" w14:textId="77777777">
      <w:pPr>
        <w:pStyle w:val="BodyText"/>
        <w:suppressAutoHyphens/>
        <w:spacing w:line="480" w:lineRule="auto"/>
        <w:ind w:left="360"/>
        <w:rPr>
          <w:b/>
          <w:u w:val="single"/>
        </w:rPr>
      </w:pPr>
      <w:r>
        <w:rPr>
          <w:b/>
        </w:rPr>
        <w:t>OUTSIDE CONSULTATION</w:t>
      </w:r>
    </w:p>
    <w:p w:rsidR="00221493" w:rsidP="00F16B3B" w:rsidRDefault="00221493" w14:paraId="7F79EC80" w14:textId="77777777">
      <w:pPr>
        <w:pStyle w:val="BodyText"/>
        <w:suppressAutoHyphens/>
        <w:spacing w:line="480" w:lineRule="auto"/>
        <w:ind w:left="360"/>
        <w:rPr>
          <w:color w:val="0000FF"/>
        </w:rPr>
      </w:pPr>
    </w:p>
    <w:p w:rsidR="00221493" w:rsidP="00F16B3B" w:rsidRDefault="00221493" w14:paraId="0372D43A" w14:textId="77777777">
      <w:pPr>
        <w:pStyle w:val="BodyText"/>
        <w:numPr>
          <w:ilvl w:val="0"/>
          <w:numId w:val="38"/>
        </w:numPr>
        <w:suppressAutoHyphens/>
        <w:spacing w:line="480" w:lineRule="auto"/>
      </w:pPr>
      <w:r>
        <w:rPr>
          <w:b/>
        </w:rPr>
        <w:t>GIFTS OR REMUNERATION</w:t>
      </w:r>
      <w:r>
        <w:t xml:space="preserve">  </w:t>
      </w:r>
    </w:p>
    <w:p w:rsidR="00221493" w:rsidP="00F16B3B" w:rsidRDefault="007D071F" w14:paraId="674473EF" w14:textId="77777777">
      <w:pPr>
        <w:pStyle w:val="BodyText"/>
        <w:suppressAutoHyphens/>
        <w:spacing w:line="480" w:lineRule="auto"/>
        <w:ind w:left="360"/>
      </w:pPr>
      <w:r>
        <w:t>N/A</w:t>
      </w:r>
    </w:p>
    <w:p w:rsidRPr="004E5757" w:rsidR="00221493" w:rsidP="00F16B3B" w:rsidRDefault="00221493" w14:paraId="482080E0" w14:textId="77777777">
      <w:pPr>
        <w:pStyle w:val="BodyText"/>
        <w:numPr>
          <w:ilvl w:val="0"/>
          <w:numId w:val="38"/>
        </w:numPr>
        <w:suppressAutoHyphens/>
        <w:spacing w:line="480" w:lineRule="auto"/>
      </w:pPr>
      <w:r>
        <w:rPr>
          <w:b/>
        </w:rPr>
        <w:lastRenderedPageBreak/>
        <w:t>CONFIDENTIALITY PROVIDED TO RESPONDENTS</w:t>
      </w:r>
    </w:p>
    <w:p w:rsidR="004E5757" w:rsidP="00F16B3B" w:rsidRDefault="004E5757" w14:paraId="21FCDE2E" w14:textId="77777777">
      <w:pPr>
        <w:pStyle w:val="ListParagraph"/>
        <w:suppressAutoHyphens/>
      </w:pPr>
    </w:p>
    <w:p w:rsidRPr="008B7D02" w:rsidR="004E5757" w:rsidP="00F16B3B" w:rsidRDefault="004E5757" w14:paraId="7CE44527" w14:textId="77777777">
      <w:pPr>
        <w:pStyle w:val="BodyText"/>
        <w:suppressAutoHyphens/>
        <w:rPr>
          <w:szCs w:val="24"/>
        </w:rPr>
      </w:pPr>
      <w:r w:rsidRPr="008B7D02">
        <w:rPr>
          <w:szCs w:val="24"/>
        </w:rPr>
        <w:t>Any information provided will be kept within NSF or held by the office.</w:t>
      </w:r>
    </w:p>
    <w:p w:rsidR="00221493" w:rsidP="00F16B3B" w:rsidRDefault="00221493" w14:paraId="5C3DDD15" w14:textId="77777777">
      <w:pPr>
        <w:pStyle w:val="BodyText"/>
        <w:suppressAutoHyphens/>
        <w:spacing w:line="480" w:lineRule="auto"/>
      </w:pPr>
    </w:p>
    <w:p w:rsidR="00221493" w:rsidP="00F16B3B" w:rsidRDefault="00221493" w14:paraId="4C574878" w14:textId="77777777">
      <w:pPr>
        <w:pStyle w:val="BodyText"/>
        <w:numPr>
          <w:ilvl w:val="0"/>
          <w:numId w:val="38"/>
        </w:numPr>
        <w:suppressAutoHyphens/>
        <w:spacing w:line="480" w:lineRule="auto"/>
      </w:pPr>
      <w:r>
        <w:rPr>
          <w:b/>
        </w:rPr>
        <w:t>QUESTIONS OF A SENSITIVE NATURE</w:t>
      </w:r>
    </w:p>
    <w:p w:rsidR="00221493" w:rsidP="00F16B3B" w:rsidRDefault="004E5757" w14:paraId="4B83F544" w14:textId="77777777">
      <w:pPr>
        <w:suppressAutoHyphens/>
        <w:autoSpaceDE w:val="0"/>
        <w:autoSpaceDN w:val="0"/>
        <w:adjustRightInd w:val="0"/>
        <w:contextualSpacing/>
        <w:rPr>
          <w:sz w:val="24"/>
          <w:szCs w:val="24"/>
        </w:rPr>
      </w:pPr>
      <w:r w:rsidRPr="008B7D02">
        <w:rPr>
          <w:sz w:val="24"/>
          <w:szCs w:val="24"/>
        </w:rPr>
        <w:t xml:space="preserve">No questions of a sensitive nature are used.   </w:t>
      </w:r>
    </w:p>
    <w:p w:rsidRPr="004E5757" w:rsidR="004E5757" w:rsidP="00F16B3B" w:rsidRDefault="004E5757" w14:paraId="20650B18" w14:textId="77777777">
      <w:pPr>
        <w:suppressAutoHyphens/>
        <w:autoSpaceDE w:val="0"/>
        <w:autoSpaceDN w:val="0"/>
        <w:adjustRightInd w:val="0"/>
        <w:contextualSpacing/>
        <w:rPr>
          <w:sz w:val="24"/>
          <w:szCs w:val="24"/>
        </w:rPr>
      </w:pPr>
    </w:p>
    <w:p w:rsidRPr="00BB425F" w:rsidR="00221493" w:rsidP="00F16B3B" w:rsidRDefault="00221493" w14:paraId="5F6765F1" w14:textId="77777777">
      <w:pPr>
        <w:pStyle w:val="BodyText"/>
        <w:numPr>
          <w:ilvl w:val="0"/>
          <w:numId w:val="38"/>
        </w:numPr>
        <w:suppressAutoHyphens/>
        <w:spacing w:line="480" w:lineRule="auto"/>
      </w:pPr>
      <w:r>
        <w:rPr>
          <w:b/>
        </w:rPr>
        <w:t>ESTIMATE OF BURDEN</w:t>
      </w:r>
    </w:p>
    <w:p w:rsidR="00BB425F" w:rsidP="00F16B3B" w:rsidRDefault="009B4181" w14:paraId="1CBEC0AB" w14:textId="77777777">
      <w:pPr>
        <w:pStyle w:val="BodyText"/>
        <w:suppressAutoHyphens/>
        <w:spacing w:line="480" w:lineRule="auto"/>
        <w:ind w:left="360"/>
      </w:pPr>
      <w:r w:rsidRPr="009B4181">
        <w:t>Estimated</w:t>
      </w:r>
      <w:r>
        <w:t xml:space="preserve"> </w:t>
      </w:r>
      <w:r w:rsidR="00E57704">
        <w:t>500</w:t>
      </w:r>
      <w:r>
        <w:t xml:space="preserve"> respondents, annually and about </w:t>
      </w:r>
      <w:r w:rsidRPr="009B4181">
        <w:t xml:space="preserve">15 minutes to </w:t>
      </w:r>
      <w:r>
        <w:t>complete the</w:t>
      </w:r>
      <w:r w:rsidRPr="009B4181">
        <w:t xml:space="preserve"> form</w:t>
      </w:r>
      <w:r>
        <w:t xml:space="preserve">, total estimated burden time </w:t>
      </w:r>
      <w:r w:rsidR="00E57704">
        <w:t>125</w:t>
      </w:r>
      <w:r>
        <w:t xml:space="preserve"> hours.</w:t>
      </w:r>
    </w:p>
    <w:p w:rsidR="00221493" w:rsidP="00F16B3B" w:rsidRDefault="00221493" w14:paraId="5CF22C19" w14:textId="77777777">
      <w:pPr>
        <w:pStyle w:val="BodyText"/>
        <w:suppressAutoHyphens/>
        <w:spacing w:line="480" w:lineRule="auto"/>
        <w:rPr>
          <w:b/>
        </w:rPr>
      </w:pPr>
      <w:r>
        <w:rPr>
          <w:b/>
        </w:rPr>
        <w:t>ANNUALIZED COST TO RESPONDENTS</w:t>
      </w:r>
    </w:p>
    <w:p w:rsidRPr="008C02CA" w:rsidR="008C02CA" w:rsidP="008C02CA" w:rsidRDefault="008C02CA" w14:paraId="51929BF7" w14:textId="77777777">
      <w:pPr>
        <w:pStyle w:val="BodyText"/>
        <w:suppressAutoHyphens/>
        <w:spacing w:line="480" w:lineRule="auto"/>
        <w:ind w:left="360"/>
      </w:pPr>
      <w:r w:rsidRPr="008C02CA">
        <w:t>The cost burden to respondents is $595,600 and was calculated using the May 20</w:t>
      </w:r>
      <w:r>
        <w:t>21</w:t>
      </w:r>
      <w:r w:rsidRPr="008C02CA">
        <w:t xml:space="preserve"> U.S Bureau of Labor Statistics National Occupational Employment and Wage Estimates (</w:t>
      </w:r>
      <w:hyperlink w:history="1" r:id="rId7">
        <w:r w:rsidRPr="008C02CA">
          <w:rPr>
            <w:rStyle w:val="Hyperlink"/>
            <w:color w:val="auto"/>
          </w:rPr>
          <w:t>https://www.bls.gov/oes/current/oes_nat.htm</w:t>
        </w:r>
      </w:hyperlink>
      <w:r w:rsidRPr="008C02CA">
        <w:t>). According to this source, the mean hourly wage to General and Operations Managers (Occupation Code 11-1021) is $5</w:t>
      </w:r>
      <w:r>
        <w:t>5.41</w:t>
      </w:r>
      <w:r w:rsidRPr="008C02CA">
        <w:t xml:space="preserve">. This salary, times </w:t>
      </w:r>
      <w:r>
        <w:t>125</w:t>
      </w:r>
      <w:r w:rsidRPr="008C02CA">
        <w:t xml:space="preserve"> annual burden hours, equals $</w:t>
      </w:r>
      <w:r w:rsidR="00063D92">
        <w:t>6,92</w:t>
      </w:r>
      <w:r w:rsidR="00302792">
        <w:t>5</w:t>
      </w:r>
      <w:r w:rsidRPr="008C02CA">
        <w:t xml:space="preserve"> per year.</w:t>
      </w:r>
    </w:p>
    <w:p w:rsidR="00221493" w:rsidP="00F16B3B" w:rsidRDefault="00221493" w14:paraId="00762741" w14:textId="77777777">
      <w:pPr>
        <w:pStyle w:val="BodyText"/>
        <w:suppressAutoHyphens/>
        <w:spacing w:line="480" w:lineRule="auto"/>
        <w:ind w:left="360"/>
        <w:rPr>
          <w:color w:val="0000FF"/>
        </w:rPr>
      </w:pPr>
    </w:p>
    <w:p w:rsidR="00221493" w:rsidP="00F16B3B" w:rsidRDefault="00221493" w14:paraId="4FCC97E4" w14:textId="77777777">
      <w:pPr>
        <w:pStyle w:val="BodyText"/>
        <w:numPr>
          <w:ilvl w:val="0"/>
          <w:numId w:val="38"/>
        </w:numPr>
        <w:tabs>
          <w:tab w:val="left" w:pos="0"/>
        </w:tabs>
        <w:suppressAutoHyphens/>
        <w:spacing w:line="480" w:lineRule="auto"/>
      </w:pPr>
      <w:r>
        <w:rPr>
          <w:b/>
        </w:rPr>
        <w:t>CAPITAL/STARTUP COSTS</w:t>
      </w:r>
      <w:r>
        <w:t xml:space="preserve">  </w:t>
      </w:r>
    </w:p>
    <w:p w:rsidR="00221493" w:rsidP="00F16B3B" w:rsidRDefault="004E5757" w14:paraId="76EBF745" w14:textId="77777777">
      <w:pPr>
        <w:pStyle w:val="BodyText"/>
        <w:suppressAutoHyphens/>
        <w:spacing w:line="480" w:lineRule="auto"/>
        <w:ind w:left="360"/>
      </w:pPr>
      <w:r>
        <w:t>N/A</w:t>
      </w:r>
    </w:p>
    <w:p w:rsidR="00221493" w:rsidP="00F16B3B" w:rsidRDefault="00221493" w14:paraId="5579F785" w14:textId="77777777">
      <w:pPr>
        <w:pStyle w:val="BodyText"/>
        <w:numPr>
          <w:ilvl w:val="0"/>
          <w:numId w:val="38"/>
        </w:numPr>
        <w:tabs>
          <w:tab w:val="left" w:pos="0"/>
        </w:tabs>
        <w:suppressAutoHyphens/>
        <w:spacing w:line="480" w:lineRule="auto"/>
      </w:pPr>
      <w:r>
        <w:rPr>
          <w:b/>
        </w:rPr>
        <w:t>ANNUALIZED COST TO THE FEDERAL GOVERNMENT</w:t>
      </w:r>
    </w:p>
    <w:p w:rsidRPr="004E5757" w:rsidR="00221493" w:rsidP="00F16B3B" w:rsidRDefault="004E5757" w14:paraId="4319810F" w14:textId="77777777">
      <w:pPr>
        <w:pStyle w:val="BodyText"/>
        <w:tabs>
          <w:tab w:val="left" w:pos="0"/>
        </w:tabs>
        <w:suppressAutoHyphens/>
        <w:spacing w:line="480" w:lineRule="auto"/>
        <w:ind w:left="360"/>
      </w:pPr>
      <w:r>
        <w:t xml:space="preserve">N/A, this is part of the </w:t>
      </w:r>
      <w:r w:rsidR="00EB4BFB">
        <w:t xml:space="preserve">roles and </w:t>
      </w:r>
      <w:r>
        <w:t>requirements of the OSDBU</w:t>
      </w:r>
      <w:r w:rsidR="007D071F">
        <w:t xml:space="preserve">. </w:t>
      </w:r>
    </w:p>
    <w:p w:rsidR="00221493" w:rsidP="00F16B3B" w:rsidRDefault="00221493" w14:paraId="4478EAD3" w14:textId="77777777">
      <w:pPr>
        <w:pStyle w:val="BodyText"/>
        <w:numPr>
          <w:ilvl w:val="0"/>
          <w:numId w:val="38"/>
        </w:numPr>
        <w:suppressAutoHyphens/>
        <w:spacing w:line="480" w:lineRule="auto"/>
      </w:pPr>
      <w:r>
        <w:rPr>
          <w:b/>
        </w:rPr>
        <w:t>CHANGES IN BURDEN</w:t>
      </w:r>
      <w:r>
        <w:t xml:space="preserve">  </w:t>
      </w:r>
    </w:p>
    <w:p w:rsidR="00221493" w:rsidP="00F16B3B" w:rsidRDefault="007D071F" w14:paraId="6DD57A57" w14:textId="77777777">
      <w:pPr>
        <w:pStyle w:val="BodyText"/>
        <w:suppressAutoHyphens/>
        <w:spacing w:line="480" w:lineRule="auto"/>
        <w:ind w:left="360"/>
      </w:pPr>
      <w:r>
        <w:t xml:space="preserve">N/A, this is a new request. </w:t>
      </w:r>
    </w:p>
    <w:p w:rsidR="00221493" w:rsidP="00F16B3B" w:rsidRDefault="00221493" w14:paraId="31C345B5" w14:textId="77777777">
      <w:pPr>
        <w:pStyle w:val="BodyText"/>
        <w:numPr>
          <w:ilvl w:val="0"/>
          <w:numId w:val="38"/>
        </w:numPr>
        <w:suppressAutoHyphens/>
        <w:spacing w:line="480" w:lineRule="auto"/>
      </w:pPr>
      <w:r>
        <w:rPr>
          <w:b/>
        </w:rPr>
        <w:t>PUBLICATION OF COLLECTION</w:t>
      </w:r>
    </w:p>
    <w:p w:rsidR="00221493" w:rsidP="00F16B3B" w:rsidRDefault="007D071F" w14:paraId="2B55EC06" w14:textId="77777777">
      <w:pPr>
        <w:pStyle w:val="BodyText"/>
        <w:suppressAutoHyphens/>
        <w:spacing w:line="480" w:lineRule="auto"/>
        <w:ind w:left="360"/>
      </w:pPr>
      <w:r>
        <w:t>N/A</w:t>
      </w:r>
    </w:p>
    <w:p w:rsidR="00221493" w:rsidP="00F16B3B" w:rsidRDefault="00221493" w14:paraId="1A4C6FA8" w14:textId="77777777">
      <w:pPr>
        <w:pStyle w:val="BodyText"/>
        <w:numPr>
          <w:ilvl w:val="0"/>
          <w:numId w:val="38"/>
        </w:numPr>
        <w:suppressAutoHyphens/>
        <w:spacing w:line="480" w:lineRule="auto"/>
      </w:pPr>
      <w:r>
        <w:rPr>
          <w:b/>
        </w:rPr>
        <w:t>SEEKING APPROVAL TO NOT DISPLAY OMB EXPIRATION DATE</w:t>
      </w:r>
    </w:p>
    <w:p w:rsidR="00221493" w:rsidP="00F16B3B" w:rsidRDefault="007D071F" w14:paraId="016452D5" w14:textId="77777777">
      <w:pPr>
        <w:pStyle w:val="BodyText"/>
        <w:suppressAutoHyphens/>
        <w:spacing w:line="480" w:lineRule="auto"/>
        <w:ind w:left="360"/>
      </w:pPr>
      <w:r>
        <w:lastRenderedPageBreak/>
        <w:t>N/A</w:t>
      </w:r>
    </w:p>
    <w:p w:rsidR="00221493" w:rsidP="00F16B3B" w:rsidRDefault="00221493" w14:paraId="00CA5DD8" w14:textId="77777777">
      <w:pPr>
        <w:pStyle w:val="BodyText"/>
        <w:numPr>
          <w:ilvl w:val="0"/>
          <w:numId w:val="38"/>
        </w:numPr>
        <w:suppressAutoHyphens/>
        <w:spacing w:line="480" w:lineRule="auto"/>
      </w:pPr>
      <w:r>
        <w:rPr>
          <w:b/>
        </w:rPr>
        <w:t>EXCEPTION(S) TO THE CERTIFICATION STATEMENT (19) ON OMB 83-I</w:t>
      </w:r>
    </w:p>
    <w:p w:rsidR="00221493" w:rsidP="00F16B3B" w:rsidRDefault="007D071F" w14:paraId="6E7EDE3D" w14:textId="77777777">
      <w:pPr>
        <w:pStyle w:val="BodyText"/>
        <w:suppressAutoHyphens/>
        <w:spacing w:line="480" w:lineRule="auto"/>
        <w:ind w:left="360"/>
      </w:pPr>
      <w:r>
        <w:t>N/A</w:t>
      </w:r>
    </w:p>
    <w:p w:rsidRPr="00EB4BFB" w:rsidR="00221493" w:rsidP="00F16B3B" w:rsidRDefault="00221493" w14:paraId="1420CD66" w14:textId="77777777">
      <w:pPr>
        <w:pStyle w:val="BodyText"/>
        <w:numPr>
          <w:ilvl w:val="0"/>
          <w:numId w:val="39"/>
        </w:numPr>
        <w:suppressAutoHyphens/>
        <w:spacing w:line="480" w:lineRule="auto"/>
      </w:pPr>
      <w:r>
        <w:rPr>
          <w:b/>
          <w:u w:val="single"/>
        </w:rPr>
        <w:t xml:space="preserve"> STATISTICAL METHODS</w:t>
      </w:r>
    </w:p>
    <w:p w:rsidRPr="00EB4BFB" w:rsidR="00EB4BFB" w:rsidP="00F16B3B" w:rsidRDefault="00EB4BFB" w14:paraId="49747754" w14:textId="77777777">
      <w:pPr>
        <w:pStyle w:val="BodyText"/>
        <w:suppressAutoHyphens/>
        <w:spacing w:line="480" w:lineRule="auto"/>
        <w:rPr>
          <w:bCs/>
        </w:rPr>
      </w:pPr>
      <w:r w:rsidRPr="00EB4BFB">
        <w:rPr>
          <w:bCs/>
        </w:rPr>
        <w:t>N/A</w:t>
      </w:r>
    </w:p>
    <w:p w:rsidRPr="00F16B3B" w:rsidR="00221493" w:rsidP="00F16B3B" w:rsidRDefault="00221493" w14:paraId="1412B0FA" w14:textId="77777777">
      <w:pPr>
        <w:pStyle w:val="BodyText"/>
        <w:suppressAutoHyphens/>
        <w:spacing w:line="480" w:lineRule="auto"/>
        <w:rPr>
          <w:b/>
        </w:rPr>
      </w:pPr>
    </w:p>
    <w:p w:rsidR="00221493" w:rsidP="00F16B3B" w:rsidRDefault="00221493" w14:paraId="2C1C2A08" w14:textId="77777777">
      <w:pPr>
        <w:pStyle w:val="BodyText"/>
        <w:suppressAutoHyphens/>
        <w:spacing w:line="480" w:lineRule="auto"/>
      </w:pPr>
      <w:r>
        <w:t>Attachments</w:t>
      </w:r>
    </w:p>
    <w:p w:rsidR="00221493" w:rsidP="00F16B3B" w:rsidRDefault="00221493" w14:paraId="4F854C1F" w14:textId="77777777">
      <w:pPr>
        <w:pStyle w:val="BodyText"/>
        <w:suppressAutoHyphens/>
        <w:spacing w:line="480" w:lineRule="auto"/>
      </w:pPr>
    </w:p>
    <w:p w:rsidR="00221493" w:rsidP="00F16B3B" w:rsidRDefault="00F16B3B" w14:paraId="47C62B96" w14:textId="77777777">
      <w:pPr>
        <w:pStyle w:val="BodyText"/>
        <w:numPr>
          <w:ilvl w:val="0"/>
          <w:numId w:val="41"/>
        </w:numPr>
        <w:suppressAutoHyphens/>
        <w:spacing w:line="480" w:lineRule="auto"/>
      </w:pPr>
      <w:r>
        <w:t>Office of Small and Disadvantaged Business Utilization Form</w:t>
      </w:r>
    </w:p>
    <w:p w:rsidR="00F16B3B" w:rsidP="00F16B3B" w:rsidRDefault="00F16B3B" w14:paraId="1882E9AB" w14:textId="77777777">
      <w:pPr>
        <w:pStyle w:val="BodyText"/>
        <w:numPr>
          <w:ilvl w:val="0"/>
          <w:numId w:val="41"/>
        </w:numPr>
        <w:suppressAutoHyphens/>
        <w:spacing w:line="480" w:lineRule="auto"/>
      </w:pPr>
      <w:r>
        <w:t>Small Business Act (Pub. L. 85-536)</w:t>
      </w:r>
    </w:p>
    <w:p w:rsidR="00F16B3B" w:rsidP="00F16B3B" w:rsidRDefault="00F16B3B" w14:paraId="714B063B" w14:textId="77777777">
      <w:pPr>
        <w:pStyle w:val="BodyText"/>
        <w:numPr>
          <w:ilvl w:val="0"/>
          <w:numId w:val="41"/>
        </w:numPr>
        <w:suppressAutoHyphens/>
        <w:spacing w:line="480" w:lineRule="auto"/>
      </w:pPr>
      <w:r>
        <w:t xml:space="preserve">E.O. 13985, </w:t>
      </w:r>
      <w:r w:rsidRPr="00F672A3">
        <w:t>Advancing Racial Equity and Support for Underserved Communities through the Federal Government</w:t>
      </w:r>
    </w:p>
    <w:p w:rsidR="00F16B3B" w:rsidP="00F16B3B" w:rsidRDefault="00F16B3B" w14:paraId="663AFFB7" w14:textId="77777777">
      <w:pPr>
        <w:pStyle w:val="BodyText"/>
        <w:numPr>
          <w:ilvl w:val="0"/>
          <w:numId w:val="41"/>
        </w:numPr>
        <w:suppressAutoHyphens/>
        <w:spacing w:line="480" w:lineRule="auto"/>
      </w:pPr>
      <w:r>
        <w:t xml:space="preserve">OMB M-22-03, </w:t>
      </w:r>
      <w:r w:rsidRPr="00F672A3">
        <w:t>Advancing Equity in Federal Procurement</w:t>
      </w:r>
    </w:p>
    <w:sectPr w:rsidR="00F16B3B">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87769" w14:textId="77777777" w:rsidR="00E53FF2" w:rsidRDefault="00E53FF2">
      <w:r>
        <w:separator/>
      </w:r>
    </w:p>
  </w:endnote>
  <w:endnote w:type="continuationSeparator" w:id="0">
    <w:p w14:paraId="394D7608" w14:textId="77777777" w:rsidR="00E53FF2" w:rsidRDefault="00E5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762A" w14:textId="77777777" w:rsidR="00221493" w:rsidRDefault="00221493">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w:t>
    </w:r>
    <w:r>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0FA1C" w14:textId="77777777" w:rsidR="00E53FF2" w:rsidRDefault="00E53FF2">
      <w:r>
        <w:separator/>
      </w:r>
    </w:p>
  </w:footnote>
  <w:footnote w:type="continuationSeparator" w:id="0">
    <w:p w14:paraId="3687EFC4" w14:textId="77777777" w:rsidR="00E53FF2" w:rsidRDefault="00E53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266CF"/>
    <w:multiLevelType w:val="singleLevel"/>
    <w:tmpl w:val="FFFFFFFF"/>
    <w:lvl w:ilvl="0">
      <w:numFmt w:val="bullet"/>
      <w:lvlText w:val=""/>
      <w:legacy w:legacy="1" w:legacySpace="0" w:legacyIndent="360"/>
      <w:lvlJc w:val="left"/>
      <w:rPr>
        <w:rFonts w:ascii="Symbol" w:hAnsi="Symbol" w:hint="default"/>
      </w:rPr>
    </w:lvl>
  </w:abstractNum>
  <w:abstractNum w:abstractNumId="2" w15:restartNumberingAfterBreak="0">
    <w:nsid w:val="02801F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3D142A"/>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4" w15:restartNumberingAfterBreak="0">
    <w:nsid w:val="0BE92506"/>
    <w:multiLevelType w:val="singleLevel"/>
    <w:tmpl w:val="44E44372"/>
    <w:lvl w:ilvl="0">
      <w:start w:val="1"/>
      <w:numFmt w:val="decimal"/>
      <w:lvlText w:val="%1."/>
      <w:lvlJc w:val="left"/>
      <w:pPr>
        <w:tabs>
          <w:tab w:val="num" w:pos="720"/>
        </w:tabs>
        <w:ind w:left="720" w:hanging="720"/>
      </w:pPr>
      <w:rPr>
        <w:rFonts w:hint="default"/>
      </w:rPr>
    </w:lvl>
  </w:abstractNum>
  <w:abstractNum w:abstractNumId="5" w15:restartNumberingAfterBreak="0">
    <w:nsid w:val="0D1935E5"/>
    <w:multiLevelType w:val="singleLevel"/>
    <w:tmpl w:val="923ECBEC"/>
    <w:lvl w:ilvl="0">
      <w:start w:val="16"/>
      <w:numFmt w:val="decimal"/>
      <w:lvlText w:val="%1."/>
      <w:lvlJc w:val="left"/>
      <w:pPr>
        <w:tabs>
          <w:tab w:val="num" w:pos="360"/>
        </w:tabs>
        <w:ind w:left="360" w:hanging="360"/>
      </w:pPr>
      <w:rPr>
        <w:rFonts w:hint="default"/>
        <w:b/>
        <w:u w:val="single"/>
      </w:rPr>
    </w:lvl>
  </w:abstractNum>
  <w:abstractNum w:abstractNumId="6" w15:restartNumberingAfterBreak="0">
    <w:nsid w:val="11A640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876180"/>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8" w15:restartNumberingAfterBreak="0">
    <w:nsid w:val="1C1505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0C01D62"/>
    <w:multiLevelType w:val="singleLevel"/>
    <w:tmpl w:val="D0D073CC"/>
    <w:lvl w:ilvl="0">
      <w:start w:val="12"/>
      <w:numFmt w:val="decimal"/>
      <w:lvlText w:val="%1."/>
      <w:lvlJc w:val="left"/>
      <w:pPr>
        <w:tabs>
          <w:tab w:val="num" w:pos="360"/>
        </w:tabs>
        <w:ind w:left="360" w:hanging="360"/>
      </w:pPr>
      <w:rPr>
        <w:rFonts w:hint="default"/>
        <w:b/>
        <w:u w:val="single"/>
      </w:rPr>
    </w:lvl>
  </w:abstractNum>
  <w:abstractNum w:abstractNumId="10" w15:restartNumberingAfterBreak="0">
    <w:nsid w:val="24E065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58B0D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68D3B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6AC5377"/>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8737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A3A3EC5"/>
    <w:multiLevelType w:val="singleLevel"/>
    <w:tmpl w:val="BF826A5C"/>
    <w:lvl w:ilvl="0">
      <w:start w:val="8"/>
      <w:numFmt w:val="decimal"/>
      <w:lvlText w:val="%1."/>
      <w:lvlJc w:val="left"/>
      <w:pPr>
        <w:tabs>
          <w:tab w:val="num" w:pos="720"/>
        </w:tabs>
        <w:ind w:left="720" w:hanging="720"/>
      </w:pPr>
      <w:rPr>
        <w:rFonts w:hint="default"/>
      </w:rPr>
    </w:lvl>
  </w:abstractNum>
  <w:abstractNum w:abstractNumId="16" w15:restartNumberingAfterBreak="0">
    <w:nsid w:val="2C2A7565"/>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17" w15:restartNumberingAfterBreak="0">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18" w15:restartNumberingAfterBreak="0">
    <w:nsid w:val="36CF622F"/>
    <w:multiLevelType w:val="singleLevel"/>
    <w:tmpl w:val="BF826A5C"/>
    <w:lvl w:ilvl="0">
      <w:start w:val="9"/>
      <w:numFmt w:val="decimal"/>
      <w:lvlText w:val="%1."/>
      <w:lvlJc w:val="left"/>
      <w:pPr>
        <w:tabs>
          <w:tab w:val="num" w:pos="720"/>
        </w:tabs>
        <w:ind w:left="720" w:hanging="720"/>
      </w:pPr>
      <w:rPr>
        <w:rFonts w:hint="default"/>
      </w:rPr>
    </w:lvl>
  </w:abstractNum>
  <w:abstractNum w:abstractNumId="19" w15:restartNumberingAfterBreak="0">
    <w:nsid w:val="3991264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0" w15:restartNumberingAfterBreak="0">
    <w:nsid w:val="3C327BC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1" w15:restartNumberingAfterBreak="0">
    <w:nsid w:val="482C7B77"/>
    <w:multiLevelType w:val="singleLevel"/>
    <w:tmpl w:val="90E04B1C"/>
    <w:lvl w:ilvl="0">
      <w:start w:val="1"/>
      <w:numFmt w:val="decimal"/>
      <w:lvlText w:val="%1."/>
      <w:lvlJc w:val="left"/>
      <w:pPr>
        <w:tabs>
          <w:tab w:val="num" w:pos="720"/>
        </w:tabs>
        <w:ind w:left="720" w:hanging="720"/>
      </w:pPr>
      <w:rPr>
        <w:rFonts w:hint="default"/>
        <w:b/>
        <w:u w:val="single"/>
      </w:rPr>
    </w:lvl>
  </w:abstractNum>
  <w:abstractNum w:abstractNumId="22" w15:restartNumberingAfterBreak="0">
    <w:nsid w:val="4CED6CA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722B05"/>
    <w:multiLevelType w:val="singleLevel"/>
    <w:tmpl w:val="5448E072"/>
    <w:lvl w:ilvl="0">
      <w:start w:val="16"/>
      <w:numFmt w:val="decimal"/>
      <w:lvlText w:val="%1."/>
      <w:lvlJc w:val="left"/>
      <w:pPr>
        <w:tabs>
          <w:tab w:val="num" w:pos="720"/>
        </w:tabs>
        <w:ind w:left="720" w:hanging="720"/>
      </w:pPr>
      <w:rPr>
        <w:rFonts w:hint="default"/>
      </w:rPr>
    </w:lvl>
  </w:abstractNum>
  <w:abstractNum w:abstractNumId="24" w15:restartNumberingAfterBreak="0">
    <w:nsid w:val="52600030"/>
    <w:multiLevelType w:val="hybridMultilevel"/>
    <w:tmpl w:val="011E2C34"/>
    <w:lvl w:ilvl="0" w:tplc="BD9822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E6B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27" w15:restartNumberingAfterBreak="0">
    <w:nsid w:val="59FB33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29" w15:restartNumberingAfterBreak="0">
    <w:nsid w:val="5CDE7D8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0" w15:restartNumberingAfterBreak="0">
    <w:nsid w:val="603948D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1" w15:restartNumberingAfterBreak="0">
    <w:nsid w:val="64BF4AB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2" w15:restartNumberingAfterBreak="0">
    <w:nsid w:val="6952454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AB743B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B3932BB"/>
    <w:multiLevelType w:val="singleLevel"/>
    <w:tmpl w:val="FE466EBC"/>
    <w:lvl w:ilvl="0">
      <w:start w:val="2"/>
      <w:numFmt w:val="decimal"/>
      <w:lvlText w:val="%1."/>
      <w:lvlJc w:val="left"/>
      <w:pPr>
        <w:tabs>
          <w:tab w:val="num" w:pos="720"/>
        </w:tabs>
        <w:ind w:left="720" w:hanging="720"/>
      </w:pPr>
      <w:rPr>
        <w:rFonts w:hint="default"/>
      </w:rPr>
    </w:lvl>
  </w:abstractNum>
  <w:abstractNum w:abstractNumId="35" w15:restartNumberingAfterBreak="0">
    <w:nsid w:val="6D4E0BB2"/>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6" w15:restartNumberingAfterBreak="0">
    <w:nsid w:val="723371C5"/>
    <w:multiLevelType w:val="singleLevel"/>
    <w:tmpl w:val="FFFFFFFF"/>
    <w:lvl w:ilvl="0">
      <w:numFmt w:val="bullet"/>
      <w:lvlText w:val=""/>
      <w:legacy w:legacy="1" w:legacySpace="0" w:legacyIndent="360"/>
      <w:lvlJc w:val="left"/>
      <w:rPr>
        <w:rFonts w:ascii="Symbol" w:hAnsi="Symbol" w:hint="default"/>
      </w:rPr>
    </w:lvl>
  </w:abstractNum>
  <w:abstractNum w:abstractNumId="37" w15:restartNumberingAfterBreak="0">
    <w:nsid w:val="726551B8"/>
    <w:multiLevelType w:val="singleLevel"/>
    <w:tmpl w:val="BF826A5C"/>
    <w:lvl w:ilvl="0">
      <w:start w:val="8"/>
      <w:numFmt w:val="decimal"/>
      <w:lvlText w:val="%1."/>
      <w:lvlJc w:val="left"/>
      <w:pPr>
        <w:tabs>
          <w:tab w:val="num" w:pos="720"/>
        </w:tabs>
        <w:ind w:left="720" w:hanging="720"/>
      </w:pPr>
      <w:rPr>
        <w:rFonts w:hint="default"/>
      </w:rPr>
    </w:lvl>
  </w:abstractNum>
  <w:abstractNum w:abstractNumId="38" w15:restartNumberingAfterBreak="0">
    <w:nsid w:val="745F31A9"/>
    <w:multiLevelType w:val="singleLevel"/>
    <w:tmpl w:val="DEBC52A8"/>
    <w:lvl w:ilvl="0">
      <w:start w:val="6"/>
      <w:numFmt w:val="decimal"/>
      <w:lvlText w:val="%1."/>
      <w:lvlJc w:val="left"/>
      <w:pPr>
        <w:tabs>
          <w:tab w:val="num" w:pos="720"/>
        </w:tabs>
        <w:ind w:left="720" w:hanging="720"/>
      </w:pPr>
      <w:rPr>
        <w:rFonts w:hint="default"/>
      </w:rPr>
    </w:lvl>
  </w:abstractNum>
  <w:abstractNum w:abstractNumId="39" w15:restartNumberingAfterBreak="0">
    <w:nsid w:val="795F0A07"/>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40" w15:restartNumberingAfterBreak="0">
    <w:nsid w:val="7F4F4CB5"/>
    <w:multiLevelType w:val="singleLevel"/>
    <w:tmpl w:val="0854B98A"/>
    <w:lvl w:ilvl="0">
      <w:start w:val="9"/>
      <w:numFmt w:val="decimal"/>
      <w:lvlText w:val="%1."/>
      <w:lvlJc w:val="left"/>
      <w:pPr>
        <w:tabs>
          <w:tab w:val="num" w:pos="720"/>
        </w:tabs>
        <w:ind w:left="720" w:hanging="720"/>
      </w:pPr>
      <w:rPr>
        <w:rFonts w:hint="default"/>
      </w:rPr>
    </w:lvl>
  </w:abstractNum>
  <w:num w:numId="1" w16cid:durableId="1497956971">
    <w:abstractNumId w:val="21"/>
  </w:num>
  <w:num w:numId="2" w16cid:durableId="2018146069">
    <w:abstractNumId w:val="34"/>
  </w:num>
  <w:num w:numId="3" w16cid:durableId="724332356">
    <w:abstractNumId w:val="28"/>
  </w:num>
  <w:num w:numId="4" w16cid:durableId="1254048563">
    <w:abstractNumId w:val="39"/>
  </w:num>
  <w:num w:numId="5" w16cid:durableId="1238051030">
    <w:abstractNumId w:val="7"/>
  </w:num>
  <w:num w:numId="6" w16cid:durableId="1469204223">
    <w:abstractNumId w:val="14"/>
  </w:num>
  <w:num w:numId="7" w16cid:durableId="1580796512">
    <w:abstractNumId w:val="12"/>
  </w:num>
  <w:num w:numId="8" w16cid:durableId="738483003">
    <w:abstractNumId w:val="2"/>
  </w:num>
  <w:num w:numId="9" w16cid:durableId="739182298">
    <w:abstractNumId w:val="11"/>
  </w:num>
  <w:num w:numId="10" w16cid:durableId="407387811">
    <w:abstractNumId w:val="10"/>
  </w:num>
  <w:num w:numId="11" w16cid:durableId="675032906">
    <w:abstractNumId w:val="32"/>
  </w:num>
  <w:num w:numId="12" w16cid:durableId="1910189285">
    <w:abstractNumId w:val="33"/>
  </w:num>
  <w:num w:numId="13" w16cid:durableId="74011881">
    <w:abstractNumId w:val="27"/>
  </w:num>
  <w:num w:numId="14" w16cid:durableId="821313287">
    <w:abstractNumId w:val="8"/>
  </w:num>
  <w:num w:numId="15" w16cid:durableId="512455117">
    <w:abstractNumId w:val="25"/>
  </w:num>
  <w:num w:numId="16" w16cid:durableId="233588657">
    <w:abstractNumId w:val="38"/>
  </w:num>
  <w:num w:numId="17" w16cid:durableId="545528660">
    <w:abstractNumId w:val="15"/>
  </w:num>
  <w:num w:numId="18" w16cid:durableId="622152811">
    <w:abstractNumId w:val="37"/>
  </w:num>
  <w:num w:numId="19" w16cid:durableId="1671323356">
    <w:abstractNumId w:val="18"/>
  </w:num>
  <w:num w:numId="20" w16cid:durableId="1553927151">
    <w:abstractNumId w:val="40"/>
  </w:num>
  <w:num w:numId="21" w16cid:durableId="28192649">
    <w:abstractNumId w:val="9"/>
  </w:num>
  <w:num w:numId="22" w16cid:durableId="1543395615">
    <w:abstractNumId w:val="26"/>
  </w:num>
  <w:num w:numId="23" w16cid:durableId="1011298490">
    <w:abstractNumId w:val="5"/>
  </w:num>
  <w:num w:numId="24" w16cid:durableId="352536379">
    <w:abstractNumId w:val="23"/>
  </w:num>
  <w:num w:numId="25" w16cid:durableId="1532036205">
    <w:abstractNumId w:val="22"/>
  </w:num>
  <w:num w:numId="26" w16cid:durableId="1826513006">
    <w:abstractNumId w:val="6"/>
  </w:num>
  <w:num w:numId="27" w16cid:durableId="670639553">
    <w:abstractNumId w:val="0"/>
    <w:lvlOverride w:ilvl="0">
      <w:lvl w:ilvl="0">
        <w:numFmt w:val="bullet"/>
        <w:lvlText w:val=""/>
        <w:legacy w:legacy="1" w:legacySpace="0" w:legacyIndent="360"/>
        <w:lvlJc w:val="left"/>
        <w:rPr>
          <w:rFonts w:ascii="Symbol" w:hAnsi="Symbol" w:hint="default"/>
        </w:rPr>
      </w:lvl>
    </w:lvlOverride>
  </w:num>
  <w:num w:numId="28" w16cid:durableId="62678115">
    <w:abstractNumId w:val="1"/>
  </w:num>
  <w:num w:numId="29" w16cid:durableId="99882669">
    <w:abstractNumId w:val="36"/>
  </w:num>
  <w:num w:numId="30" w16cid:durableId="740982010">
    <w:abstractNumId w:val="31"/>
  </w:num>
  <w:num w:numId="31" w16cid:durableId="1667780039">
    <w:abstractNumId w:val="30"/>
  </w:num>
  <w:num w:numId="32" w16cid:durableId="511257940">
    <w:abstractNumId w:val="16"/>
  </w:num>
  <w:num w:numId="33" w16cid:durableId="464783940">
    <w:abstractNumId w:val="3"/>
  </w:num>
  <w:num w:numId="34" w16cid:durableId="208495189">
    <w:abstractNumId w:val="19"/>
  </w:num>
  <w:num w:numId="35" w16cid:durableId="888154610">
    <w:abstractNumId w:val="29"/>
  </w:num>
  <w:num w:numId="36" w16cid:durableId="1743720500">
    <w:abstractNumId w:val="4"/>
  </w:num>
  <w:num w:numId="37" w16cid:durableId="1029644304">
    <w:abstractNumId w:val="35"/>
  </w:num>
  <w:num w:numId="38" w16cid:durableId="1341274865">
    <w:abstractNumId w:val="13"/>
  </w:num>
  <w:num w:numId="39" w16cid:durableId="1877573324">
    <w:abstractNumId w:val="17"/>
  </w:num>
  <w:num w:numId="40" w16cid:durableId="616253723">
    <w:abstractNumId w:val="20"/>
  </w:num>
  <w:num w:numId="41" w16cid:durableId="12681964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720"/>
  <w:autoHyphenation/>
  <w:characterSpacingControl w:val="doNotCompress"/>
  <w:footnotePr>
    <w:footnote w:id="-1"/>
    <w:footnote w:id="0"/>
  </w:footnotePr>
  <w:endnotePr>
    <w:endnote w:id="-1"/>
    <w:endnote w:id="0"/>
  </w:endnotePr>
  <w:compat>
    <w:forgetLastTabAlignment/>
    <w:doNotUseHTMLParagraphAutoSpacing/>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EE7"/>
    <w:rsid w:val="00063D92"/>
    <w:rsid w:val="001D2542"/>
    <w:rsid w:val="00221493"/>
    <w:rsid w:val="00266CBE"/>
    <w:rsid w:val="00290A99"/>
    <w:rsid w:val="00302792"/>
    <w:rsid w:val="003F4D30"/>
    <w:rsid w:val="004165C7"/>
    <w:rsid w:val="004B453C"/>
    <w:rsid w:val="004C08F1"/>
    <w:rsid w:val="004C2C30"/>
    <w:rsid w:val="004E5757"/>
    <w:rsid w:val="005C6F90"/>
    <w:rsid w:val="00694EE7"/>
    <w:rsid w:val="007D071F"/>
    <w:rsid w:val="008A13E9"/>
    <w:rsid w:val="008C02CA"/>
    <w:rsid w:val="008F3A0E"/>
    <w:rsid w:val="009368FC"/>
    <w:rsid w:val="009B4181"/>
    <w:rsid w:val="00BB425F"/>
    <w:rsid w:val="00C27897"/>
    <w:rsid w:val="00C954C0"/>
    <w:rsid w:val="00CF1534"/>
    <w:rsid w:val="00D430D2"/>
    <w:rsid w:val="00E516FC"/>
    <w:rsid w:val="00E53FF2"/>
    <w:rsid w:val="00E57704"/>
    <w:rsid w:val="00E83479"/>
    <w:rsid w:val="00EB4BFB"/>
    <w:rsid w:val="00EC036E"/>
    <w:rsid w:val="00F16B3B"/>
    <w:rsid w:val="00F672A3"/>
    <w:rsid w:val="00FA46CC"/>
    <w:rsid w:val="00FB6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FEE67A"/>
  <w15:docId w15:val="{1A9EDC2C-CC93-4578-98CA-084E4FB8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PlainText">
    <w:name w:val="Plain Text"/>
    <w:basedOn w:val="Normal"/>
    <w:semiHidden/>
    <w:rPr>
      <w:rFonts w:ascii="Courier New" w:hAnsi="Courier New"/>
    </w:rPr>
  </w:style>
  <w:style w:type="paragraph" w:styleId="BodyText2">
    <w:name w:val="Body Text 2"/>
    <w:basedOn w:val="Normal"/>
    <w:semiHidden/>
    <w:pPr>
      <w:spacing w:line="480" w:lineRule="auto"/>
      <w:jc w:val="both"/>
    </w:pPr>
    <w:rPr>
      <w:b/>
      <w:snapToGrid w:val="0"/>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4E5757"/>
    <w:pPr>
      <w:ind w:left="720"/>
    </w:pPr>
  </w:style>
  <w:style w:type="character" w:styleId="CommentReference">
    <w:name w:val="annotation reference"/>
    <w:uiPriority w:val="99"/>
    <w:semiHidden/>
    <w:unhideWhenUsed/>
    <w:rsid w:val="00EB4BFB"/>
    <w:rPr>
      <w:sz w:val="16"/>
      <w:szCs w:val="16"/>
    </w:rPr>
  </w:style>
  <w:style w:type="paragraph" w:styleId="CommentText">
    <w:name w:val="annotation text"/>
    <w:basedOn w:val="Normal"/>
    <w:link w:val="CommentTextChar"/>
    <w:uiPriority w:val="99"/>
    <w:unhideWhenUsed/>
    <w:rsid w:val="00EB4BFB"/>
  </w:style>
  <w:style w:type="character" w:customStyle="1" w:styleId="CommentTextChar">
    <w:name w:val="Comment Text Char"/>
    <w:basedOn w:val="DefaultParagraphFont"/>
    <w:link w:val="CommentText"/>
    <w:uiPriority w:val="99"/>
    <w:rsid w:val="00EB4BFB"/>
  </w:style>
  <w:style w:type="paragraph" w:styleId="CommentSubject">
    <w:name w:val="annotation subject"/>
    <w:basedOn w:val="CommentText"/>
    <w:next w:val="CommentText"/>
    <w:link w:val="CommentSubjectChar"/>
    <w:uiPriority w:val="99"/>
    <w:semiHidden/>
    <w:unhideWhenUsed/>
    <w:rsid w:val="00EB4BFB"/>
    <w:rPr>
      <w:b/>
      <w:bCs/>
    </w:rPr>
  </w:style>
  <w:style w:type="character" w:customStyle="1" w:styleId="CommentSubjectChar">
    <w:name w:val="Comment Subject Char"/>
    <w:link w:val="CommentSubject"/>
    <w:uiPriority w:val="99"/>
    <w:semiHidden/>
    <w:rsid w:val="00EB4BFB"/>
    <w:rPr>
      <w:b/>
      <w:bCs/>
    </w:rPr>
  </w:style>
  <w:style w:type="character" w:styleId="Hyperlink">
    <w:name w:val="Hyperlink"/>
    <w:uiPriority w:val="99"/>
    <w:unhideWhenUsed/>
    <w:rsid w:val="008C02CA"/>
    <w:rPr>
      <w:color w:val="0563C1"/>
      <w:u w:val="single"/>
    </w:rPr>
  </w:style>
  <w:style w:type="character" w:styleId="UnresolvedMention">
    <w:name w:val="Unresolved Mention"/>
    <w:uiPriority w:val="99"/>
    <w:semiHidden/>
    <w:unhideWhenUsed/>
    <w:rsid w:val="008C02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1984">
      <w:bodyDiv w:val="1"/>
      <w:marLeft w:val="0"/>
      <w:marRight w:val="0"/>
      <w:marTop w:val="0"/>
      <w:marBottom w:val="0"/>
      <w:divBdr>
        <w:top w:val="none" w:sz="0" w:space="0" w:color="auto"/>
        <w:left w:val="none" w:sz="0" w:space="0" w:color="auto"/>
        <w:bottom w:val="none" w:sz="0" w:space="0" w:color="auto"/>
        <w:right w:val="none" w:sz="0" w:space="0" w:color="auto"/>
      </w:divBdr>
    </w:div>
    <w:div w:id="1011949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4333</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JFELDMAN</dc:creator>
  <cp:keywords/>
  <dc:description/>
  <cp:lastModifiedBy>Plimpton, Suzanne H.</cp:lastModifiedBy>
  <cp:revision>2</cp:revision>
  <cp:lastPrinted>2022-05-09T19:34:00Z</cp:lastPrinted>
  <dcterms:created xsi:type="dcterms:W3CDTF">2022-06-08T21:58:00Z</dcterms:created>
  <dcterms:modified xsi:type="dcterms:W3CDTF">2022-06-08T21:58:00Z</dcterms:modified>
</cp:coreProperties>
</file>