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0E2D" w:rsidR="00F96326" w:rsidP="00F14599" w:rsidRDefault="00F96326" w14:paraId="65A408D5" w14:textId="77777777">
      <w:pPr>
        <w:jc w:val="center"/>
        <w:rPr>
          <w:sz w:val="22"/>
        </w:rPr>
      </w:pPr>
      <w:r w:rsidRPr="000D0E2D">
        <w:rPr>
          <w:sz w:val="22"/>
        </w:rPr>
        <w:t>Justification</w:t>
      </w:r>
    </w:p>
    <w:p w:rsidRPr="000D0E2D" w:rsidR="00F96326" w:rsidP="00F14599" w:rsidRDefault="00F96326" w14:paraId="60F3C50B" w14:textId="77777777">
      <w:pPr>
        <w:jc w:val="center"/>
        <w:rPr>
          <w:sz w:val="22"/>
        </w:rPr>
      </w:pPr>
      <w:r w:rsidRPr="000D0E2D">
        <w:rPr>
          <w:b/>
          <w:bCs/>
          <w:sz w:val="22"/>
          <w:szCs w:val="28"/>
        </w:rPr>
        <w:t>Nonresident Questionnaire</w:t>
      </w:r>
    </w:p>
    <w:p w:rsidRPr="000D0E2D" w:rsidR="00F96326" w:rsidP="00F14599" w:rsidRDefault="00F96326" w14:paraId="02DB25E5" w14:textId="77777777">
      <w:pPr>
        <w:jc w:val="center"/>
        <w:rPr>
          <w:sz w:val="22"/>
        </w:rPr>
      </w:pPr>
      <w:r w:rsidRPr="000D0E2D">
        <w:rPr>
          <w:sz w:val="22"/>
        </w:rPr>
        <w:t>Form RRB-1001</w:t>
      </w:r>
    </w:p>
    <w:p w:rsidRPr="000D0E2D" w:rsidR="00F96326" w:rsidRDefault="00F96326" w14:paraId="2C496F13" w14:textId="77777777">
      <w:pPr>
        <w:jc w:val="both"/>
        <w:rPr>
          <w:sz w:val="22"/>
        </w:rPr>
      </w:pPr>
    </w:p>
    <w:p w:rsidRPr="000D0E2D" w:rsidR="00F96326" w:rsidP="0099690E" w:rsidRDefault="00F96326" w14:paraId="1836FE2E" w14:textId="032F5E03">
      <w:pPr>
        <w:numPr>
          <w:ilvl w:val="0"/>
          <w:numId w:val="2"/>
        </w:numPr>
        <w:tabs>
          <w:tab w:val="clear" w:pos="4035"/>
          <w:tab w:val="left" w:pos="-1440"/>
          <w:tab w:val="left" w:pos="630"/>
        </w:tabs>
        <w:spacing w:line="233" w:lineRule="auto"/>
        <w:ind w:left="634" w:hanging="450"/>
        <w:jc w:val="both"/>
        <w:rPr>
          <w:sz w:val="22"/>
        </w:rPr>
      </w:pPr>
      <w:r w:rsidRPr="000D0E2D">
        <w:rPr>
          <w:sz w:val="22"/>
          <w:szCs w:val="28"/>
          <w:u w:val="single"/>
        </w:rPr>
        <w:t>Circumstances of information collection</w:t>
      </w:r>
      <w:r w:rsidRPr="000D0E2D">
        <w:rPr>
          <w:sz w:val="22"/>
          <w:szCs w:val="28"/>
        </w:rPr>
        <w:t xml:space="preserve"> - </w:t>
      </w:r>
      <w:r w:rsidRPr="000D0E2D">
        <w:rPr>
          <w:sz w:val="22"/>
        </w:rPr>
        <w:t>Under Public Laws 98-</w:t>
      </w:r>
      <w:r w:rsidRPr="003809E9">
        <w:rPr>
          <w:sz w:val="22"/>
        </w:rPr>
        <w:t>21</w:t>
      </w:r>
      <w:r w:rsidRPr="003809E9" w:rsidR="005D3725">
        <w:rPr>
          <w:sz w:val="22"/>
        </w:rPr>
        <w:t xml:space="preserve"> </w:t>
      </w:r>
      <w:r w:rsidRPr="003809E9" w:rsidR="005D3725">
        <w:rPr>
          <w:sz w:val="22"/>
          <w:szCs w:val="22"/>
        </w:rPr>
        <w:t>(</w:t>
      </w:r>
      <w:r w:rsidRPr="00205D87" w:rsidR="005D3725">
        <w:rPr>
          <w:sz w:val="22"/>
          <w:szCs w:val="22"/>
          <w:shd w:val="clear" w:color="auto" w:fill="FFFFFF"/>
        </w:rPr>
        <w:t>42 U.S.C. 410)</w:t>
      </w:r>
      <w:r w:rsidRPr="003809E9">
        <w:rPr>
          <w:sz w:val="22"/>
        </w:rPr>
        <w:t xml:space="preserve"> a</w:t>
      </w:r>
      <w:r w:rsidRPr="000D0E2D">
        <w:rPr>
          <w:sz w:val="22"/>
        </w:rPr>
        <w:t>nd 98-76</w:t>
      </w:r>
      <w:r w:rsidR="005D3725">
        <w:rPr>
          <w:sz w:val="22"/>
        </w:rPr>
        <w:t xml:space="preserve"> (45 U.S.C. 231t)</w:t>
      </w:r>
      <w:r w:rsidRPr="000D0E2D">
        <w:rPr>
          <w:sz w:val="22"/>
        </w:rPr>
        <w:t>, benefits under the Railroad Retirement Act payable to annuitants living outside the United States may be subject to taxation under United States income tax laws.</w:t>
      </w:r>
    </w:p>
    <w:p w:rsidRPr="000D0E2D" w:rsidR="00F96326" w:rsidP="00205D87" w:rsidRDefault="00B13601" w14:paraId="10C1DFC3" w14:textId="2530712B">
      <w:pPr>
        <w:tabs>
          <w:tab w:val="left" w:pos="7275"/>
        </w:tabs>
        <w:spacing w:line="233" w:lineRule="auto"/>
        <w:ind w:left="634" w:hanging="450"/>
        <w:jc w:val="both"/>
        <w:rPr>
          <w:sz w:val="22"/>
        </w:rPr>
      </w:pPr>
      <w:r>
        <w:rPr>
          <w:sz w:val="22"/>
        </w:rPr>
        <w:tab/>
      </w:r>
      <w:r>
        <w:rPr>
          <w:sz w:val="22"/>
        </w:rPr>
        <w:tab/>
      </w:r>
    </w:p>
    <w:p w:rsidRPr="000D0E2D" w:rsidR="00F96326" w:rsidP="0099690E" w:rsidRDefault="00F96326" w14:paraId="78B20664" w14:textId="77777777">
      <w:pPr>
        <w:tabs>
          <w:tab w:val="left" w:pos="630"/>
        </w:tabs>
        <w:spacing w:line="233" w:lineRule="auto"/>
        <w:ind w:left="634"/>
        <w:jc w:val="both"/>
        <w:rPr>
          <w:sz w:val="22"/>
        </w:rPr>
      </w:pPr>
      <w:r w:rsidRPr="000D0E2D">
        <w:rPr>
          <w:sz w:val="22"/>
        </w:rPr>
        <w:t>Whether the social security equivalent and non-social s</w:t>
      </w:r>
      <w:r w:rsidRPr="000D0E2D" w:rsidR="00B9340F">
        <w:rPr>
          <w:sz w:val="22"/>
        </w:rPr>
        <w:t>ecurity equivalent portions of the Tier I, T</w:t>
      </w:r>
      <w:r w:rsidRPr="000D0E2D">
        <w:rPr>
          <w:sz w:val="22"/>
        </w:rPr>
        <w:t>ier II, vested dual benefit, or supplemental annuity payments are subject to tax withholding, and whether the same or different rates are applied to each payment, depends on a beneficiary's citizenship and legal residence status, and whether exemption under a tax treaty between the United States and the country in which the beneficiary is a legal resident has been claimed.</w:t>
      </w:r>
    </w:p>
    <w:p w:rsidRPr="000D0E2D" w:rsidR="00F96326" w:rsidP="0099690E" w:rsidRDefault="00F96326" w14:paraId="60AC2043" w14:textId="77777777">
      <w:pPr>
        <w:tabs>
          <w:tab w:val="left" w:pos="630"/>
        </w:tabs>
        <w:spacing w:line="233" w:lineRule="auto"/>
        <w:ind w:left="634" w:hanging="450"/>
        <w:jc w:val="both"/>
        <w:rPr>
          <w:sz w:val="22"/>
        </w:rPr>
      </w:pPr>
    </w:p>
    <w:p w:rsidRPr="000D0E2D" w:rsidR="0099690E" w:rsidP="008758E8" w:rsidRDefault="00F96326" w14:paraId="465EA6F2" w14:textId="77777777">
      <w:pPr>
        <w:numPr>
          <w:ilvl w:val="0"/>
          <w:numId w:val="2"/>
        </w:numPr>
        <w:tabs>
          <w:tab w:val="clear" w:pos="4035"/>
          <w:tab w:val="left" w:pos="-1440"/>
          <w:tab w:val="left" w:pos="630"/>
        </w:tabs>
        <w:spacing w:line="233" w:lineRule="auto"/>
        <w:ind w:left="634" w:hanging="450"/>
        <w:jc w:val="both"/>
        <w:rPr>
          <w:sz w:val="22"/>
          <w:szCs w:val="28"/>
          <w:u w:val="single"/>
        </w:rPr>
      </w:pPr>
      <w:r w:rsidRPr="000D0E2D">
        <w:rPr>
          <w:sz w:val="22"/>
          <w:szCs w:val="28"/>
          <w:u w:val="single"/>
        </w:rPr>
        <w:t>Purposes of collecting/consequences of not collecting the information</w:t>
      </w:r>
      <w:r w:rsidRPr="000D0E2D">
        <w:rPr>
          <w:sz w:val="22"/>
          <w:szCs w:val="28"/>
        </w:rPr>
        <w:t xml:space="preserve"> - To determine the required tax withholding, the Railroad Retirement Board (RRB) needs to know a nonresident's citizenship and legal residence status.</w:t>
      </w:r>
      <w:r w:rsidRPr="000D0E2D" w:rsidR="0099690E">
        <w:rPr>
          <w:sz w:val="22"/>
          <w:szCs w:val="28"/>
        </w:rPr>
        <w:t xml:space="preserve">  </w:t>
      </w:r>
      <w:r w:rsidRPr="000D0E2D">
        <w:rPr>
          <w:sz w:val="22"/>
          <w:szCs w:val="28"/>
        </w:rPr>
        <w:t>Form RRB-1001, Nonresident Questionnaire, is used to obtain the needed information.</w:t>
      </w:r>
    </w:p>
    <w:p w:rsidRPr="000D0E2D" w:rsidR="0099690E" w:rsidP="0099690E" w:rsidRDefault="0099690E" w14:paraId="38376E60" w14:textId="77777777">
      <w:pPr>
        <w:tabs>
          <w:tab w:val="left" w:pos="630"/>
        </w:tabs>
        <w:spacing w:line="233" w:lineRule="auto"/>
        <w:ind w:left="634"/>
        <w:jc w:val="both"/>
        <w:rPr>
          <w:sz w:val="22"/>
        </w:rPr>
      </w:pPr>
    </w:p>
    <w:p w:rsidRPr="000D0E2D" w:rsidR="00F96326" w:rsidP="0099690E" w:rsidRDefault="008758E8" w14:paraId="41923842" w14:textId="77777777">
      <w:pPr>
        <w:tabs>
          <w:tab w:val="left" w:pos="630"/>
        </w:tabs>
        <w:spacing w:line="233" w:lineRule="auto"/>
        <w:ind w:left="634"/>
        <w:jc w:val="both"/>
        <w:rPr>
          <w:sz w:val="22"/>
        </w:rPr>
      </w:pPr>
      <w:r w:rsidRPr="000D0E2D">
        <w:rPr>
          <w:sz w:val="22"/>
        </w:rPr>
        <w:t xml:space="preserve">Form RRB-1001 is </w:t>
      </w:r>
      <w:r w:rsidRPr="000D0E2D" w:rsidR="00F96326">
        <w:rPr>
          <w:sz w:val="22"/>
          <w:u w:val="single"/>
        </w:rPr>
        <w:t xml:space="preserve">completed </w:t>
      </w:r>
      <w:r w:rsidRPr="000D0E2D">
        <w:rPr>
          <w:sz w:val="22"/>
          <w:u w:val="single"/>
        </w:rPr>
        <w:t>by the applicant</w:t>
      </w:r>
      <w:r w:rsidRPr="000D0E2D">
        <w:rPr>
          <w:sz w:val="22"/>
        </w:rPr>
        <w:t xml:space="preserve"> </w:t>
      </w:r>
      <w:r w:rsidRPr="000D0E2D" w:rsidR="00F96326">
        <w:rPr>
          <w:sz w:val="22"/>
        </w:rPr>
        <w:t xml:space="preserve">as part of </w:t>
      </w:r>
      <w:r w:rsidRPr="000D0E2D" w:rsidR="0099690E">
        <w:rPr>
          <w:sz w:val="22"/>
        </w:rPr>
        <w:t xml:space="preserve">an </w:t>
      </w:r>
      <w:r w:rsidRPr="000D0E2D" w:rsidR="00F96326">
        <w:rPr>
          <w:sz w:val="22"/>
        </w:rPr>
        <w:t xml:space="preserve">initial application process, </w:t>
      </w:r>
      <w:r w:rsidRPr="000D0E2D">
        <w:rPr>
          <w:sz w:val="22"/>
        </w:rPr>
        <w:t xml:space="preserve">and </w:t>
      </w:r>
      <w:r w:rsidRPr="000D0E2D">
        <w:rPr>
          <w:sz w:val="22"/>
          <w:u w:val="single"/>
        </w:rPr>
        <w:t>completed by the annuitant</w:t>
      </w:r>
      <w:r w:rsidRPr="000D0E2D">
        <w:rPr>
          <w:sz w:val="22"/>
        </w:rPr>
        <w:t xml:space="preserve"> as part of the tax treaty exemption renewal </w:t>
      </w:r>
      <w:proofErr w:type="gramStart"/>
      <w:r w:rsidRPr="000D0E2D">
        <w:rPr>
          <w:sz w:val="22"/>
        </w:rPr>
        <w:t>process;</w:t>
      </w:r>
      <w:proofErr w:type="gramEnd"/>
      <w:r w:rsidRPr="000D0E2D">
        <w:rPr>
          <w:sz w:val="22"/>
        </w:rPr>
        <w:t xml:space="preserve"> which occurs every three years.  </w:t>
      </w:r>
      <w:r w:rsidRPr="000D0E2D" w:rsidR="0099690E">
        <w:rPr>
          <w:sz w:val="22"/>
        </w:rPr>
        <w:t xml:space="preserve">No matter which process is used, Form RRB-1001 is attached to and released with Form Letter TXL-26, </w:t>
      </w:r>
      <w:r w:rsidRPr="000D0E2D" w:rsidR="0099690E">
        <w:rPr>
          <w:i/>
          <w:sz w:val="22"/>
        </w:rPr>
        <w:t xml:space="preserve">Transmittal and Form RRB-1001, </w:t>
      </w:r>
      <w:r w:rsidRPr="000D0E2D" w:rsidR="0099690E">
        <w:rPr>
          <w:sz w:val="22"/>
        </w:rPr>
        <w:t xml:space="preserve">which contains general directions.  The </w:t>
      </w:r>
      <w:r w:rsidRPr="000D0E2D" w:rsidR="00CB2684">
        <w:rPr>
          <w:sz w:val="22"/>
        </w:rPr>
        <w:t>individual</w:t>
      </w:r>
      <w:r w:rsidRPr="000D0E2D" w:rsidR="0099690E">
        <w:rPr>
          <w:sz w:val="22"/>
        </w:rPr>
        <w:t xml:space="preserve"> is also furnished </w:t>
      </w:r>
      <w:r w:rsidRPr="000D0E2D" w:rsidR="00F96326">
        <w:rPr>
          <w:sz w:val="22"/>
        </w:rPr>
        <w:t>Form TB-26</w:t>
      </w:r>
      <w:r w:rsidRPr="000D0E2D" w:rsidR="00EB6D8F">
        <w:rPr>
          <w:sz w:val="22"/>
        </w:rPr>
        <w:t xml:space="preserve">, </w:t>
      </w:r>
      <w:r w:rsidRPr="000D0E2D" w:rsidR="00EB6D8F">
        <w:rPr>
          <w:i/>
          <w:sz w:val="22"/>
        </w:rPr>
        <w:t>Completion Instructions for Form RRB-1001, Nonresident Questionnaire</w:t>
      </w:r>
      <w:r w:rsidRPr="000D0E2D" w:rsidR="00EB6D8F">
        <w:rPr>
          <w:sz w:val="22"/>
        </w:rPr>
        <w:t>,</w:t>
      </w:r>
      <w:r w:rsidRPr="000D0E2D" w:rsidR="00F96326">
        <w:rPr>
          <w:sz w:val="22"/>
        </w:rPr>
        <w:t xml:space="preserve"> which provides general information concerning the RRB's reasons for requesting the information, instructions for completi</w:t>
      </w:r>
      <w:r w:rsidRPr="000D0E2D" w:rsidR="00EB6D8F">
        <w:rPr>
          <w:sz w:val="22"/>
        </w:rPr>
        <w:t>ng</w:t>
      </w:r>
      <w:r w:rsidRPr="000D0E2D" w:rsidR="00F96326">
        <w:rPr>
          <w:sz w:val="22"/>
        </w:rPr>
        <w:t xml:space="preserve"> the form</w:t>
      </w:r>
      <w:r w:rsidRPr="000D0E2D" w:rsidR="0099690E">
        <w:rPr>
          <w:sz w:val="22"/>
        </w:rPr>
        <w:t>, and the Paperwork Reduction Act and Privacy Act Notices for Form RRB-1001</w:t>
      </w:r>
      <w:r w:rsidRPr="000D0E2D" w:rsidR="00F96326">
        <w:rPr>
          <w:sz w:val="22"/>
        </w:rPr>
        <w:t xml:space="preserve">. </w:t>
      </w:r>
      <w:r w:rsidRPr="000D0E2D" w:rsidR="00AC41B0">
        <w:rPr>
          <w:sz w:val="22"/>
        </w:rPr>
        <w:t xml:space="preserve"> </w:t>
      </w:r>
      <w:r w:rsidRPr="000D0E2D" w:rsidR="00F96326">
        <w:rPr>
          <w:sz w:val="22"/>
        </w:rPr>
        <w:t xml:space="preserve">The </w:t>
      </w:r>
      <w:r w:rsidRPr="000D0E2D" w:rsidR="00CB2684">
        <w:rPr>
          <w:sz w:val="22"/>
        </w:rPr>
        <w:t>individual</w:t>
      </w:r>
      <w:r w:rsidRPr="000D0E2D" w:rsidR="00DD66C6">
        <w:rPr>
          <w:sz w:val="22"/>
        </w:rPr>
        <w:t xml:space="preserve"> </w:t>
      </w:r>
      <w:r w:rsidRPr="000D0E2D" w:rsidR="00F96326">
        <w:rPr>
          <w:sz w:val="22"/>
        </w:rPr>
        <w:t>then returns the completed RRB-1001 in the envelope provided.</w:t>
      </w:r>
    </w:p>
    <w:p w:rsidRPr="000D0E2D" w:rsidR="00F96326" w:rsidP="0099690E" w:rsidRDefault="00F96326" w14:paraId="21851E96" w14:textId="77777777">
      <w:pPr>
        <w:tabs>
          <w:tab w:val="left" w:pos="630"/>
        </w:tabs>
        <w:spacing w:line="233" w:lineRule="auto"/>
        <w:ind w:left="634"/>
        <w:jc w:val="both"/>
        <w:rPr>
          <w:sz w:val="22"/>
        </w:rPr>
      </w:pPr>
    </w:p>
    <w:p w:rsidRPr="000D0E2D" w:rsidR="00F96326" w:rsidP="0099690E" w:rsidRDefault="008758E8" w14:paraId="0AF31578" w14:textId="03DA777F">
      <w:pPr>
        <w:tabs>
          <w:tab w:val="left" w:pos="630"/>
        </w:tabs>
        <w:spacing w:line="233" w:lineRule="auto"/>
        <w:ind w:left="634"/>
        <w:jc w:val="both"/>
        <w:rPr>
          <w:sz w:val="22"/>
        </w:rPr>
      </w:pPr>
      <w:r w:rsidRPr="000D0E2D">
        <w:rPr>
          <w:sz w:val="22"/>
        </w:rPr>
        <w:t>I</w:t>
      </w:r>
      <w:r w:rsidRPr="000D0E2D" w:rsidR="00F96326">
        <w:rPr>
          <w:sz w:val="22"/>
        </w:rPr>
        <w:t>n certain individual cases</w:t>
      </w:r>
      <w:r w:rsidRPr="000D0E2D" w:rsidR="0099690E">
        <w:rPr>
          <w:sz w:val="22"/>
        </w:rPr>
        <w:t>,</w:t>
      </w:r>
      <w:r w:rsidRPr="000D0E2D" w:rsidR="00F96326">
        <w:rPr>
          <w:sz w:val="22"/>
        </w:rPr>
        <w:t xml:space="preserve"> </w:t>
      </w:r>
      <w:r w:rsidRPr="000D0E2D" w:rsidR="0099690E">
        <w:rPr>
          <w:sz w:val="22"/>
        </w:rPr>
        <w:t>Form</w:t>
      </w:r>
      <w:r w:rsidRPr="000D0E2D" w:rsidR="009E5DA6">
        <w:rPr>
          <w:sz w:val="22"/>
        </w:rPr>
        <w:t>s</w:t>
      </w:r>
      <w:r w:rsidRPr="000D0E2D" w:rsidR="0099690E">
        <w:rPr>
          <w:sz w:val="22"/>
        </w:rPr>
        <w:t xml:space="preserve"> </w:t>
      </w:r>
      <w:r w:rsidRPr="000D0E2D" w:rsidR="00781A3D">
        <w:rPr>
          <w:sz w:val="22"/>
        </w:rPr>
        <w:t xml:space="preserve">TXL-26 </w:t>
      </w:r>
      <w:r w:rsidRPr="000D0E2D" w:rsidR="009E5DA6">
        <w:rPr>
          <w:sz w:val="22"/>
        </w:rPr>
        <w:t xml:space="preserve">and </w:t>
      </w:r>
      <w:r w:rsidRPr="000D0E2D" w:rsidR="00781A3D">
        <w:rPr>
          <w:sz w:val="22"/>
        </w:rPr>
        <w:t xml:space="preserve">RRB-1011 </w:t>
      </w:r>
      <w:r w:rsidRPr="000D0E2D" w:rsidR="009E5DA6">
        <w:rPr>
          <w:sz w:val="22"/>
        </w:rPr>
        <w:t xml:space="preserve">are released </w:t>
      </w:r>
      <w:r w:rsidRPr="000D0E2D" w:rsidR="00F96326">
        <w:rPr>
          <w:sz w:val="22"/>
        </w:rPr>
        <w:t xml:space="preserve">when: (1) the returned form was not signed; (2) an item was </w:t>
      </w:r>
      <w:r w:rsidRPr="000D0E2D" w:rsidR="0066010C">
        <w:rPr>
          <w:sz w:val="22"/>
        </w:rPr>
        <w:t xml:space="preserve">incomplete or </w:t>
      </w:r>
      <w:r w:rsidRPr="000D0E2D" w:rsidR="00F96326">
        <w:rPr>
          <w:sz w:val="22"/>
        </w:rPr>
        <w:t xml:space="preserve">not legible; (3) </w:t>
      </w:r>
      <w:r w:rsidRPr="000D0E2D" w:rsidR="0066010C">
        <w:rPr>
          <w:sz w:val="22"/>
        </w:rPr>
        <w:t xml:space="preserve">the </w:t>
      </w:r>
      <w:r w:rsidRPr="000D0E2D" w:rsidR="00F96326">
        <w:rPr>
          <w:sz w:val="22"/>
        </w:rPr>
        <w:t xml:space="preserve">residence is outside the 50 United States and Washington, DC and we have not received a questionnaire; and (4) the form must be signed and completed by </w:t>
      </w:r>
      <w:r w:rsidRPr="000D0E2D" w:rsidR="0066010C">
        <w:rPr>
          <w:sz w:val="22"/>
        </w:rPr>
        <w:t xml:space="preserve">the </w:t>
      </w:r>
      <w:r w:rsidRPr="000D0E2D" w:rsidR="00F96326">
        <w:rPr>
          <w:sz w:val="22"/>
        </w:rPr>
        <w:t>annuitant.</w:t>
      </w:r>
    </w:p>
    <w:p w:rsidRPr="000D0E2D" w:rsidR="00F96326" w:rsidP="0099690E" w:rsidRDefault="00F96326" w14:paraId="2A8B602E" w14:textId="77777777">
      <w:pPr>
        <w:tabs>
          <w:tab w:val="left" w:pos="630"/>
        </w:tabs>
        <w:spacing w:line="233" w:lineRule="auto"/>
        <w:ind w:left="634"/>
        <w:jc w:val="both"/>
        <w:rPr>
          <w:sz w:val="22"/>
        </w:rPr>
      </w:pPr>
    </w:p>
    <w:p w:rsidRPr="000D0E2D" w:rsidR="008758E8" w:rsidP="0099690E" w:rsidRDefault="00F96326" w14:paraId="3FF59868" w14:textId="54E260B4">
      <w:pPr>
        <w:tabs>
          <w:tab w:val="left" w:pos="630"/>
        </w:tabs>
        <w:spacing w:line="233" w:lineRule="auto"/>
        <w:ind w:left="634"/>
        <w:jc w:val="both"/>
        <w:rPr>
          <w:b/>
          <w:bCs/>
          <w:sz w:val="22"/>
        </w:rPr>
      </w:pPr>
      <w:r w:rsidRPr="000D0E2D">
        <w:rPr>
          <w:b/>
          <w:bCs/>
          <w:sz w:val="22"/>
        </w:rPr>
        <w:t xml:space="preserve">The RRB proposes </w:t>
      </w:r>
      <w:r w:rsidR="00FD1711">
        <w:rPr>
          <w:b/>
          <w:bCs/>
          <w:sz w:val="22"/>
        </w:rPr>
        <w:t>no</w:t>
      </w:r>
      <w:r w:rsidRPr="000D0E2D" w:rsidR="008758E8">
        <w:rPr>
          <w:b/>
          <w:bCs/>
          <w:sz w:val="22"/>
        </w:rPr>
        <w:t xml:space="preserve"> </w:t>
      </w:r>
      <w:r w:rsidRPr="000D0E2D">
        <w:rPr>
          <w:b/>
          <w:bCs/>
          <w:sz w:val="22"/>
        </w:rPr>
        <w:t>changes to Form RRB-1001</w:t>
      </w:r>
      <w:r w:rsidR="00FD1711">
        <w:rPr>
          <w:b/>
          <w:bCs/>
          <w:sz w:val="22"/>
        </w:rPr>
        <w:t>.</w:t>
      </w:r>
    </w:p>
    <w:p w:rsidRPr="000D0E2D" w:rsidR="00F96326" w:rsidP="00FD1711" w:rsidRDefault="00F96326" w14:paraId="5443DB36" w14:textId="77777777">
      <w:pPr>
        <w:tabs>
          <w:tab w:val="left" w:pos="630"/>
        </w:tabs>
        <w:spacing w:line="233" w:lineRule="auto"/>
        <w:jc w:val="both"/>
        <w:rPr>
          <w:sz w:val="22"/>
        </w:rPr>
      </w:pPr>
    </w:p>
    <w:p w:rsidRPr="000D0E2D" w:rsidR="00F96326" w:rsidP="0099690E" w:rsidRDefault="00F96326" w14:paraId="4A3D8759" w14:textId="42F28C2D">
      <w:pPr>
        <w:numPr>
          <w:ilvl w:val="0"/>
          <w:numId w:val="2"/>
        </w:numPr>
        <w:tabs>
          <w:tab w:val="clear" w:pos="4035"/>
          <w:tab w:val="left" w:pos="-1440"/>
          <w:tab w:val="left" w:pos="630"/>
        </w:tabs>
        <w:spacing w:line="233" w:lineRule="auto"/>
        <w:ind w:left="634" w:hanging="450"/>
        <w:jc w:val="both"/>
        <w:rPr>
          <w:sz w:val="22"/>
        </w:rPr>
      </w:pPr>
      <w:r w:rsidRPr="000D0E2D">
        <w:rPr>
          <w:sz w:val="22"/>
          <w:szCs w:val="28"/>
          <w:u w:val="single"/>
        </w:rPr>
        <w:t>Planned use of improved information technology or technical/legal impediments to further burden reduction</w:t>
      </w:r>
      <w:r w:rsidRPr="000D0E2D">
        <w:rPr>
          <w:sz w:val="22"/>
        </w:rPr>
        <w:t xml:space="preserve"> – </w:t>
      </w:r>
      <w:r w:rsidRPr="00374284" w:rsidR="00374284">
        <w:rPr>
          <w:sz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Pr="000D0E2D" w:rsidR="00F96326" w:rsidP="0099690E" w:rsidRDefault="00F96326" w14:paraId="357E4E47" w14:textId="77777777">
      <w:pPr>
        <w:tabs>
          <w:tab w:val="left" w:pos="630"/>
        </w:tabs>
        <w:spacing w:line="233" w:lineRule="auto"/>
        <w:ind w:left="634" w:hanging="450"/>
        <w:jc w:val="both"/>
        <w:rPr>
          <w:sz w:val="22"/>
        </w:rPr>
      </w:pPr>
    </w:p>
    <w:p w:rsidRPr="000D0E2D" w:rsidR="00F96326" w:rsidP="0099690E" w:rsidRDefault="00F96326" w14:paraId="498DD7AE" w14:textId="6DF86D4A">
      <w:pPr>
        <w:numPr>
          <w:ilvl w:val="0"/>
          <w:numId w:val="2"/>
        </w:numPr>
        <w:tabs>
          <w:tab w:val="clear" w:pos="4035"/>
          <w:tab w:val="left" w:pos="-1440"/>
          <w:tab w:val="left" w:pos="630"/>
        </w:tabs>
        <w:spacing w:line="233" w:lineRule="auto"/>
        <w:ind w:left="634" w:hanging="450"/>
        <w:jc w:val="both"/>
        <w:rPr>
          <w:sz w:val="22"/>
        </w:rPr>
      </w:pPr>
      <w:r w:rsidRPr="000D0E2D">
        <w:rPr>
          <w:sz w:val="22"/>
          <w:szCs w:val="28"/>
          <w:u w:val="single"/>
        </w:rPr>
        <w:t>Efforts to identify duplication</w:t>
      </w:r>
      <w:r w:rsidRPr="000D0E2D">
        <w:rPr>
          <w:sz w:val="22"/>
        </w:rPr>
        <w:t xml:space="preserve"> - </w:t>
      </w:r>
      <w:r w:rsidRPr="00205D87" w:rsidR="00157A3D">
        <w:rPr>
          <w:sz w:val="22"/>
          <w:szCs w:val="22"/>
        </w:rPr>
        <w:t xml:space="preserve">To our knowledge, this information collection do not duplicate any other RRB information collection and no other agency uses a form </w:t>
      </w:r>
      <w:proofErr w:type="gramStart"/>
      <w:r w:rsidRPr="00205D87" w:rsidR="00157A3D">
        <w:rPr>
          <w:sz w:val="22"/>
          <w:szCs w:val="22"/>
        </w:rPr>
        <w:t>similar to</w:t>
      </w:r>
      <w:proofErr w:type="gramEnd"/>
      <w:r w:rsidRPr="00157A3D" w:rsidDel="00157A3D" w:rsidR="00157A3D">
        <w:rPr>
          <w:sz w:val="22"/>
          <w:szCs w:val="22"/>
        </w:rPr>
        <w:t xml:space="preserve"> </w:t>
      </w:r>
      <w:r w:rsidRPr="00157A3D" w:rsidR="00157A3D">
        <w:rPr>
          <w:sz w:val="22"/>
          <w:szCs w:val="22"/>
        </w:rPr>
        <w:t>RRB-1001.</w:t>
      </w:r>
      <w:r w:rsidR="00157A3D">
        <w:rPr>
          <w:sz w:val="22"/>
        </w:rPr>
        <w:t xml:space="preserve"> </w:t>
      </w:r>
    </w:p>
    <w:p w:rsidRPr="000D0E2D" w:rsidR="00F96326" w:rsidP="0099690E" w:rsidRDefault="00F96326" w14:paraId="6197F88A" w14:textId="77777777">
      <w:pPr>
        <w:tabs>
          <w:tab w:val="left" w:pos="630"/>
        </w:tabs>
        <w:spacing w:line="233" w:lineRule="auto"/>
        <w:ind w:left="634" w:hanging="450"/>
        <w:jc w:val="both"/>
        <w:rPr>
          <w:sz w:val="22"/>
        </w:rPr>
      </w:pPr>
    </w:p>
    <w:p w:rsidRPr="000D0E2D" w:rsidR="00F96326" w:rsidP="0099690E" w:rsidRDefault="00F96326" w14:paraId="1E26A72B" w14:textId="77777777">
      <w:pPr>
        <w:numPr>
          <w:ilvl w:val="0"/>
          <w:numId w:val="2"/>
        </w:numPr>
        <w:tabs>
          <w:tab w:val="clear" w:pos="4035"/>
          <w:tab w:val="left" w:pos="-1440"/>
          <w:tab w:val="left" w:pos="630"/>
        </w:tabs>
        <w:spacing w:line="233" w:lineRule="auto"/>
        <w:ind w:left="634" w:hanging="450"/>
        <w:jc w:val="both"/>
        <w:rPr>
          <w:sz w:val="22"/>
        </w:rPr>
      </w:pPr>
      <w:r w:rsidRPr="000D0E2D">
        <w:rPr>
          <w:sz w:val="22"/>
          <w:szCs w:val="28"/>
          <w:u w:val="single"/>
        </w:rPr>
        <w:t>Small business respondents</w:t>
      </w:r>
      <w:r w:rsidRPr="000D0E2D">
        <w:rPr>
          <w:sz w:val="22"/>
        </w:rPr>
        <w:t xml:space="preserve"> - N.A.</w:t>
      </w:r>
    </w:p>
    <w:p w:rsidRPr="000D0E2D" w:rsidR="001E36B7" w:rsidP="001E36B7" w:rsidRDefault="001E36B7" w14:paraId="4BE7D8B7" w14:textId="77777777">
      <w:pPr>
        <w:pStyle w:val="ListParagraph"/>
        <w:rPr>
          <w:sz w:val="22"/>
        </w:rPr>
      </w:pPr>
    </w:p>
    <w:p w:rsidRPr="000D0E2D" w:rsidR="00F96326" w:rsidP="00234675" w:rsidRDefault="00F96326" w14:paraId="1871B1E2" w14:textId="77777777">
      <w:pPr>
        <w:numPr>
          <w:ilvl w:val="0"/>
          <w:numId w:val="2"/>
        </w:numPr>
        <w:tabs>
          <w:tab w:val="clear" w:pos="4035"/>
          <w:tab w:val="left" w:pos="-1440"/>
          <w:tab w:val="left" w:pos="630"/>
        </w:tabs>
        <w:spacing w:line="233" w:lineRule="auto"/>
        <w:ind w:left="633" w:hanging="446"/>
        <w:jc w:val="both"/>
        <w:rPr>
          <w:sz w:val="22"/>
        </w:rPr>
      </w:pPr>
      <w:r w:rsidRPr="000D0E2D">
        <w:rPr>
          <w:sz w:val="22"/>
          <w:szCs w:val="28"/>
          <w:u w:val="single"/>
        </w:rPr>
        <w:t>Consequences of less frequent collection</w:t>
      </w:r>
      <w:r w:rsidRPr="000D0E2D">
        <w:rPr>
          <w:sz w:val="22"/>
        </w:rPr>
        <w:t xml:space="preserve"> - N.A.</w:t>
      </w:r>
    </w:p>
    <w:p w:rsidRPr="000D0E2D" w:rsidR="00F96326" w:rsidP="00234675" w:rsidRDefault="00F96326" w14:paraId="5CC1F6ED" w14:textId="77777777">
      <w:pPr>
        <w:tabs>
          <w:tab w:val="left" w:pos="630"/>
        </w:tabs>
        <w:spacing w:line="233" w:lineRule="auto"/>
        <w:ind w:left="633" w:hanging="446"/>
        <w:jc w:val="both"/>
        <w:rPr>
          <w:sz w:val="22"/>
        </w:rPr>
      </w:pPr>
    </w:p>
    <w:p w:rsidRPr="000D0E2D" w:rsidR="00F96326" w:rsidP="00234675" w:rsidRDefault="00F96326" w14:paraId="182ADB69" w14:textId="77777777">
      <w:pPr>
        <w:numPr>
          <w:ilvl w:val="0"/>
          <w:numId w:val="2"/>
        </w:numPr>
        <w:tabs>
          <w:tab w:val="clear" w:pos="4035"/>
          <w:tab w:val="left" w:pos="-1440"/>
          <w:tab w:val="left" w:pos="630"/>
        </w:tabs>
        <w:spacing w:line="233" w:lineRule="auto"/>
        <w:ind w:left="633" w:hanging="446"/>
        <w:jc w:val="both"/>
        <w:rPr>
          <w:sz w:val="22"/>
        </w:rPr>
      </w:pPr>
      <w:r w:rsidRPr="000D0E2D">
        <w:rPr>
          <w:sz w:val="22"/>
          <w:szCs w:val="28"/>
          <w:u w:val="single"/>
        </w:rPr>
        <w:lastRenderedPageBreak/>
        <w:t>Special circumstances</w:t>
      </w:r>
      <w:r w:rsidRPr="000D0E2D">
        <w:rPr>
          <w:sz w:val="22"/>
        </w:rPr>
        <w:t xml:space="preserve"> – None</w:t>
      </w:r>
    </w:p>
    <w:p w:rsidRPr="000D0E2D" w:rsidR="00F96326" w:rsidP="00234675" w:rsidRDefault="00F96326" w14:paraId="3F30018B" w14:textId="77777777">
      <w:pPr>
        <w:tabs>
          <w:tab w:val="left" w:pos="-1440"/>
          <w:tab w:val="left" w:pos="630"/>
        </w:tabs>
        <w:spacing w:line="233" w:lineRule="auto"/>
        <w:ind w:left="633" w:hanging="446"/>
        <w:jc w:val="both"/>
        <w:rPr>
          <w:sz w:val="22"/>
        </w:rPr>
      </w:pPr>
    </w:p>
    <w:p w:rsidRPr="000D0E2D" w:rsidR="00F96326" w:rsidP="00234675" w:rsidRDefault="00F96326" w14:paraId="2FB80664" w14:textId="6AF5EDB2">
      <w:pPr>
        <w:numPr>
          <w:ilvl w:val="0"/>
          <w:numId w:val="2"/>
        </w:numPr>
        <w:tabs>
          <w:tab w:val="clear" w:pos="4035"/>
          <w:tab w:val="left" w:pos="-1440"/>
          <w:tab w:val="left" w:pos="630"/>
        </w:tabs>
        <w:spacing w:line="233" w:lineRule="auto"/>
        <w:ind w:left="633" w:hanging="446"/>
        <w:jc w:val="both"/>
        <w:rPr>
          <w:sz w:val="22"/>
        </w:rPr>
      </w:pPr>
      <w:r w:rsidRPr="000D0E2D">
        <w:rPr>
          <w:sz w:val="22"/>
          <w:szCs w:val="28"/>
          <w:u w:val="single"/>
        </w:rPr>
        <w:t>Public comments/consultations outside the agency</w:t>
      </w:r>
      <w:r w:rsidRPr="000D0E2D">
        <w:rPr>
          <w:sz w:val="22"/>
        </w:rPr>
        <w:t xml:space="preserve"> - In accordance with 5 CFR 1320.8(d), comments were invited from the public regarding the information collection.  The notice to the public was published on page </w:t>
      </w:r>
      <w:r w:rsidR="00417E48">
        <w:rPr>
          <w:sz w:val="22"/>
        </w:rPr>
        <w:t>19539</w:t>
      </w:r>
      <w:r w:rsidRPr="000D0E2D">
        <w:rPr>
          <w:sz w:val="22"/>
        </w:rPr>
        <w:t xml:space="preserve"> of the</w:t>
      </w:r>
      <w:r w:rsidR="00417E48">
        <w:rPr>
          <w:sz w:val="22"/>
        </w:rPr>
        <w:t xml:space="preserve"> April 4, 2022</w:t>
      </w:r>
      <w:r w:rsidRPr="000D0E2D" w:rsidR="00B949BA">
        <w:rPr>
          <w:sz w:val="22"/>
        </w:rPr>
        <w:t>,</w:t>
      </w:r>
      <w:r w:rsidRPr="000D0E2D" w:rsidR="00346D83">
        <w:rPr>
          <w:sz w:val="22"/>
        </w:rPr>
        <w:t xml:space="preserve"> </w:t>
      </w:r>
      <w:r w:rsidRPr="000D0E2D">
        <w:rPr>
          <w:sz w:val="22"/>
          <w:u w:val="single"/>
        </w:rPr>
        <w:t>Federal Register.</w:t>
      </w:r>
      <w:r w:rsidRPr="000D0E2D">
        <w:rPr>
          <w:sz w:val="22"/>
        </w:rPr>
        <w:t xml:space="preserve">  No comments or requests for additional information were received.  In addition, RRB staff consults with representatives of the Social Security Administration and Internal Revenue Service.</w:t>
      </w:r>
    </w:p>
    <w:p w:rsidRPr="000D0E2D" w:rsidR="00F96326" w:rsidP="00234675" w:rsidRDefault="00F96326" w14:paraId="41D9FC73" w14:textId="77777777">
      <w:pPr>
        <w:tabs>
          <w:tab w:val="left" w:pos="630"/>
        </w:tabs>
        <w:spacing w:line="233" w:lineRule="auto"/>
        <w:ind w:left="633" w:hanging="446"/>
        <w:jc w:val="both"/>
        <w:rPr>
          <w:sz w:val="22"/>
        </w:rPr>
      </w:pPr>
    </w:p>
    <w:p w:rsidRPr="000D0E2D" w:rsidR="00F96326" w:rsidP="00234675" w:rsidRDefault="00F96326" w14:paraId="62B6A49D" w14:textId="77777777">
      <w:pPr>
        <w:widowControl w:val="0"/>
        <w:numPr>
          <w:ilvl w:val="0"/>
          <w:numId w:val="1"/>
        </w:numPr>
        <w:tabs>
          <w:tab w:val="clear" w:pos="720"/>
          <w:tab w:val="left" w:pos="-1440"/>
          <w:tab w:val="left" w:pos="630"/>
        </w:tabs>
        <w:autoSpaceDE w:val="0"/>
        <w:autoSpaceDN w:val="0"/>
        <w:adjustRightInd w:val="0"/>
        <w:spacing w:line="233" w:lineRule="auto"/>
        <w:ind w:left="633" w:hanging="446"/>
        <w:jc w:val="both"/>
        <w:rPr>
          <w:sz w:val="22"/>
        </w:rPr>
      </w:pPr>
      <w:r w:rsidRPr="000D0E2D">
        <w:rPr>
          <w:sz w:val="22"/>
          <w:szCs w:val="28"/>
          <w:u w:val="single"/>
        </w:rPr>
        <w:t>Payments or gifts to respondents</w:t>
      </w:r>
      <w:r w:rsidRPr="000D0E2D">
        <w:rPr>
          <w:sz w:val="22"/>
          <w:szCs w:val="28"/>
        </w:rPr>
        <w:t xml:space="preserve"> </w:t>
      </w:r>
      <w:r w:rsidRPr="000D0E2D">
        <w:rPr>
          <w:sz w:val="22"/>
        </w:rPr>
        <w:t>– None</w:t>
      </w:r>
    </w:p>
    <w:p w:rsidRPr="000D0E2D" w:rsidR="00F96326" w:rsidP="00234675" w:rsidRDefault="00F96326" w14:paraId="13D5F6E6" w14:textId="77777777">
      <w:pPr>
        <w:widowControl w:val="0"/>
        <w:tabs>
          <w:tab w:val="left" w:pos="-1440"/>
          <w:tab w:val="left" w:pos="630"/>
        </w:tabs>
        <w:autoSpaceDE w:val="0"/>
        <w:autoSpaceDN w:val="0"/>
        <w:adjustRightInd w:val="0"/>
        <w:spacing w:line="233" w:lineRule="auto"/>
        <w:ind w:left="633" w:hanging="446"/>
        <w:jc w:val="both"/>
        <w:rPr>
          <w:sz w:val="22"/>
        </w:rPr>
      </w:pPr>
    </w:p>
    <w:p w:rsidRPr="000D0E2D" w:rsidR="00F96326" w:rsidP="00234675" w:rsidRDefault="00F96326" w14:paraId="126DA38F" w14:textId="77777777">
      <w:pPr>
        <w:widowControl w:val="0"/>
        <w:numPr>
          <w:ilvl w:val="0"/>
          <w:numId w:val="1"/>
        </w:numPr>
        <w:tabs>
          <w:tab w:val="clear" w:pos="720"/>
          <w:tab w:val="left" w:pos="-1440"/>
          <w:tab w:val="left" w:pos="630"/>
        </w:tabs>
        <w:autoSpaceDE w:val="0"/>
        <w:autoSpaceDN w:val="0"/>
        <w:adjustRightInd w:val="0"/>
        <w:spacing w:line="233" w:lineRule="auto"/>
        <w:ind w:left="633" w:hanging="446"/>
        <w:jc w:val="both"/>
        <w:rPr>
          <w:sz w:val="22"/>
        </w:rPr>
      </w:pPr>
      <w:r w:rsidRPr="000D0E2D">
        <w:rPr>
          <w:sz w:val="22"/>
          <w:szCs w:val="28"/>
          <w:u w:val="single"/>
        </w:rPr>
        <w:t>Confidentiality</w:t>
      </w:r>
      <w:r w:rsidRPr="000D0E2D">
        <w:rPr>
          <w:sz w:val="22"/>
        </w:rPr>
        <w:t xml:space="preserve"> - Privacy Act Systems of Records, RRB-22, Railroad Retirement, </w:t>
      </w:r>
      <w:r w:rsidRPr="000D0E2D">
        <w:rPr>
          <w:sz w:val="22"/>
        </w:rPr>
        <w:softHyphen/>
        <w:t>Survivor and Pensioner Insurance Benefit System.</w:t>
      </w:r>
      <w:r w:rsidRPr="000D0E2D" w:rsidR="00BE5848">
        <w:rPr>
          <w:sz w:val="22"/>
        </w:rPr>
        <w:t xml:space="preserve">  </w:t>
      </w:r>
      <w:r w:rsidRPr="000D0E2D" w:rsidR="00BE5848">
        <w:rPr>
          <w:sz w:val="22"/>
          <w:szCs w:val="22"/>
        </w:rPr>
        <w:t xml:space="preserve">In accordance with OMB Circular M-03-22, a Privacy Impact Assessment for this information collection was completed and can be found at </w:t>
      </w:r>
      <w:hyperlink w:history="1" r:id="rId8">
        <w:r w:rsidRPr="000D0E2D" w:rsidR="0099690E">
          <w:rPr>
            <w:rStyle w:val="Hyperlink"/>
            <w:sz w:val="22"/>
            <w:szCs w:val="22"/>
          </w:rPr>
          <w:t>https://www.rrb.gov/sites/default/files/2017-06/PIA-BPO.pdf</w:t>
        </w:r>
      </w:hyperlink>
      <w:r w:rsidRPr="000D0E2D" w:rsidR="00BE5848">
        <w:rPr>
          <w:rFonts w:cs="CG Times"/>
          <w:sz w:val="22"/>
          <w:szCs w:val="22"/>
        </w:rPr>
        <w:t>.</w:t>
      </w:r>
    </w:p>
    <w:p w:rsidRPr="000D0E2D" w:rsidR="00F96326" w:rsidP="00234675" w:rsidRDefault="00F96326" w14:paraId="13285BCD" w14:textId="77777777">
      <w:pPr>
        <w:tabs>
          <w:tab w:val="left" w:pos="630"/>
        </w:tabs>
        <w:spacing w:line="233" w:lineRule="auto"/>
        <w:ind w:left="633" w:hanging="446"/>
        <w:jc w:val="both"/>
        <w:rPr>
          <w:sz w:val="22"/>
        </w:rPr>
      </w:pPr>
    </w:p>
    <w:p w:rsidRPr="000D0E2D" w:rsidR="00F96326" w:rsidP="00234675" w:rsidRDefault="00F96326" w14:paraId="0E567974" w14:textId="77777777">
      <w:pPr>
        <w:numPr>
          <w:ilvl w:val="1"/>
          <w:numId w:val="1"/>
        </w:numPr>
        <w:tabs>
          <w:tab w:val="clear" w:pos="1140"/>
          <w:tab w:val="left" w:pos="-1440"/>
          <w:tab w:val="left" w:pos="630"/>
        </w:tabs>
        <w:spacing w:line="233" w:lineRule="auto"/>
        <w:ind w:left="633" w:hanging="446"/>
        <w:jc w:val="both"/>
        <w:rPr>
          <w:sz w:val="22"/>
        </w:rPr>
      </w:pPr>
      <w:r w:rsidRPr="000D0E2D">
        <w:rPr>
          <w:sz w:val="22"/>
          <w:szCs w:val="28"/>
          <w:u w:val="single"/>
        </w:rPr>
        <w:t>Sensitive questions</w:t>
      </w:r>
      <w:r w:rsidRPr="000D0E2D">
        <w:rPr>
          <w:sz w:val="22"/>
        </w:rPr>
        <w:t xml:space="preserve"> - N.A.</w:t>
      </w:r>
    </w:p>
    <w:p w:rsidRPr="000D0E2D" w:rsidR="00F96326" w:rsidP="00234675" w:rsidRDefault="00F96326" w14:paraId="267E108A" w14:textId="77777777">
      <w:pPr>
        <w:tabs>
          <w:tab w:val="left" w:pos="630"/>
        </w:tabs>
        <w:spacing w:line="233" w:lineRule="auto"/>
        <w:ind w:left="633" w:hanging="446"/>
        <w:jc w:val="both"/>
        <w:rPr>
          <w:sz w:val="22"/>
          <w:szCs w:val="28"/>
        </w:rPr>
      </w:pPr>
    </w:p>
    <w:p w:rsidRPr="000D0E2D" w:rsidR="00F96326" w:rsidP="00234675" w:rsidRDefault="00F96326" w14:paraId="4D4D36DA" w14:textId="77777777">
      <w:pPr>
        <w:numPr>
          <w:ilvl w:val="1"/>
          <w:numId w:val="1"/>
        </w:numPr>
        <w:tabs>
          <w:tab w:val="clear" w:pos="1140"/>
          <w:tab w:val="left" w:pos="-1440"/>
          <w:tab w:val="left" w:pos="630"/>
        </w:tabs>
        <w:spacing w:line="233" w:lineRule="auto"/>
        <w:ind w:left="633" w:hanging="446"/>
        <w:jc w:val="both"/>
        <w:rPr>
          <w:sz w:val="22"/>
        </w:rPr>
      </w:pPr>
      <w:r w:rsidRPr="000D0E2D">
        <w:rPr>
          <w:sz w:val="22"/>
          <w:szCs w:val="28"/>
          <w:u w:val="single"/>
        </w:rPr>
        <w:t>Estimate of respondent burden</w:t>
      </w:r>
      <w:r w:rsidRPr="000D0E2D">
        <w:rPr>
          <w:sz w:val="22"/>
          <w:szCs w:val="28"/>
        </w:rPr>
        <w:t xml:space="preserve"> - </w:t>
      </w:r>
      <w:r w:rsidRPr="000D0E2D">
        <w:rPr>
          <w:sz w:val="22"/>
        </w:rPr>
        <w:t>The current estimated annual burden for this collection is unchanged as follows.</w:t>
      </w:r>
    </w:p>
    <w:p w:rsidRPr="000D0E2D" w:rsidR="00F96326" w:rsidP="00F14599" w:rsidRDefault="00F96326" w14:paraId="263E364B" w14:textId="77777777">
      <w:pPr>
        <w:tabs>
          <w:tab w:val="left" w:pos="630"/>
        </w:tabs>
        <w:ind w:left="630" w:hanging="450"/>
        <w:jc w:val="both"/>
        <w:rPr>
          <w:sz w:val="22"/>
        </w:rPr>
      </w:pPr>
    </w:p>
    <w:p w:rsidRPr="000D0E2D" w:rsidR="00BE5848" w:rsidP="0099690E" w:rsidRDefault="00F96326" w14:paraId="3BB5A0B5" w14:textId="77777777">
      <w:pPr>
        <w:keepNext/>
        <w:keepLines/>
        <w:tabs>
          <w:tab w:val="left" w:pos="630"/>
          <w:tab w:val="center" w:pos="4680"/>
        </w:tabs>
        <w:ind w:left="630"/>
        <w:jc w:val="center"/>
        <w:rPr>
          <w:b/>
          <w:sz w:val="22"/>
        </w:rPr>
      </w:pPr>
      <w:r w:rsidRPr="000D0E2D">
        <w:rPr>
          <w:b/>
          <w:sz w:val="22"/>
        </w:rPr>
        <w:t>Current Burden</w:t>
      </w:r>
    </w:p>
    <w:tbl>
      <w:tblPr>
        <w:tblW w:w="0" w:type="auto"/>
        <w:tblInd w:w="771" w:type="dxa"/>
        <w:tblLayout w:type="fixed"/>
        <w:tblCellMar>
          <w:left w:w="141" w:type="dxa"/>
          <w:right w:w="141" w:type="dxa"/>
        </w:tblCellMar>
        <w:tblLook w:val="0000" w:firstRow="0" w:lastRow="0" w:firstColumn="0" w:lastColumn="0" w:noHBand="0" w:noVBand="0"/>
      </w:tblPr>
      <w:tblGrid>
        <w:gridCol w:w="2340"/>
        <w:gridCol w:w="2250"/>
        <w:gridCol w:w="2070"/>
        <w:gridCol w:w="2070"/>
      </w:tblGrid>
      <w:tr w:rsidRPr="000D0E2D" w:rsidR="00BE5848" w:rsidTr="006275DB" w14:paraId="53DDABD2" w14:textId="77777777">
        <w:tc>
          <w:tcPr>
            <w:tcW w:w="2340" w:type="dxa"/>
            <w:tcBorders>
              <w:top w:val="double" w:color="000000" w:sz="12" w:space="0"/>
              <w:left w:val="double" w:color="000000" w:sz="12" w:space="0"/>
              <w:bottom w:val="double" w:color="000000" w:sz="12" w:space="0"/>
              <w:right w:val="single" w:color="000000" w:sz="8" w:space="0"/>
            </w:tcBorders>
            <w:vAlign w:val="center"/>
          </w:tcPr>
          <w:p w:rsidRPr="000D0E2D" w:rsidR="00BE5848" w:rsidP="0099690E" w:rsidRDefault="00BE5848" w14:paraId="41E301D7" w14:textId="77777777">
            <w:pPr>
              <w:keepNext/>
              <w:keepLines/>
              <w:tabs>
                <w:tab w:val="left" w:pos="450"/>
                <w:tab w:val="left" w:pos="540"/>
                <w:tab w:val="center" w:pos="939"/>
              </w:tabs>
              <w:spacing w:before="80" w:after="80"/>
              <w:ind w:left="446" w:hanging="446"/>
              <w:jc w:val="center"/>
              <w:rPr>
                <w:sz w:val="22"/>
                <w:szCs w:val="22"/>
              </w:rPr>
            </w:pPr>
            <w:r w:rsidRPr="000D0E2D">
              <w:rPr>
                <w:sz w:val="22"/>
                <w:szCs w:val="22"/>
              </w:rPr>
              <w:t>Form Number</w:t>
            </w:r>
          </w:p>
        </w:tc>
        <w:tc>
          <w:tcPr>
            <w:tcW w:w="2250" w:type="dxa"/>
            <w:tcBorders>
              <w:top w:val="double" w:color="000000" w:sz="12" w:space="0"/>
              <w:left w:val="single" w:color="000000" w:sz="8" w:space="0"/>
              <w:bottom w:val="double" w:color="000000" w:sz="12" w:space="0"/>
              <w:right w:val="single" w:color="000000" w:sz="8" w:space="0"/>
            </w:tcBorders>
            <w:vAlign w:val="center"/>
          </w:tcPr>
          <w:p w:rsidRPr="000D0E2D" w:rsidR="00BE5848" w:rsidP="0099690E" w:rsidRDefault="00BE5848" w14:paraId="3CCA76E3" w14:textId="77777777">
            <w:pPr>
              <w:keepNext/>
              <w:keepLines/>
              <w:tabs>
                <w:tab w:val="left" w:pos="450"/>
                <w:tab w:val="left" w:pos="540"/>
                <w:tab w:val="center" w:pos="1020"/>
              </w:tabs>
              <w:spacing w:before="80" w:after="80"/>
              <w:ind w:left="446" w:hanging="446"/>
              <w:jc w:val="center"/>
              <w:rPr>
                <w:sz w:val="22"/>
                <w:szCs w:val="22"/>
              </w:rPr>
            </w:pPr>
            <w:r w:rsidRPr="000D0E2D">
              <w:rPr>
                <w:sz w:val="22"/>
                <w:szCs w:val="22"/>
              </w:rPr>
              <w:t>Annual Responses</w:t>
            </w:r>
          </w:p>
        </w:tc>
        <w:tc>
          <w:tcPr>
            <w:tcW w:w="2070" w:type="dxa"/>
            <w:tcBorders>
              <w:top w:val="double" w:color="000000" w:sz="12" w:space="0"/>
              <w:left w:val="single" w:color="000000" w:sz="8" w:space="0"/>
              <w:bottom w:val="double" w:color="000000" w:sz="12" w:space="0"/>
              <w:right w:val="single" w:color="000000" w:sz="8" w:space="0"/>
            </w:tcBorders>
            <w:vAlign w:val="center"/>
          </w:tcPr>
          <w:p w:rsidRPr="000D0E2D" w:rsidR="00BE5848" w:rsidP="0099690E" w:rsidRDefault="00BE5848" w14:paraId="3E3FBDE1" w14:textId="77777777">
            <w:pPr>
              <w:keepNext/>
              <w:keepLines/>
              <w:tabs>
                <w:tab w:val="left" w:pos="450"/>
                <w:tab w:val="left" w:pos="540"/>
                <w:tab w:val="center" w:pos="723"/>
              </w:tabs>
              <w:spacing w:before="80" w:after="80"/>
              <w:ind w:left="446" w:hanging="446"/>
              <w:jc w:val="center"/>
              <w:rPr>
                <w:sz w:val="22"/>
                <w:szCs w:val="22"/>
              </w:rPr>
            </w:pPr>
            <w:r w:rsidRPr="000D0E2D">
              <w:rPr>
                <w:sz w:val="22"/>
                <w:szCs w:val="22"/>
              </w:rPr>
              <w:t>Time (Minutes)</w:t>
            </w:r>
            <w:r w:rsidRPr="000D0E2D" w:rsidR="0099690E">
              <w:rPr>
                <w:sz w:val="22"/>
                <w:szCs w:val="22"/>
                <w:u w:val="single"/>
              </w:rPr>
              <w:t>1</w:t>
            </w:r>
            <w:r w:rsidRPr="000D0E2D" w:rsidR="0099690E">
              <w:rPr>
                <w:sz w:val="22"/>
                <w:szCs w:val="22"/>
              </w:rPr>
              <w:t>/</w:t>
            </w:r>
          </w:p>
        </w:tc>
        <w:tc>
          <w:tcPr>
            <w:tcW w:w="2070" w:type="dxa"/>
            <w:tcBorders>
              <w:top w:val="double" w:color="000000" w:sz="12" w:space="0"/>
              <w:left w:val="single" w:color="000000" w:sz="8" w:space="0"/>
              <w:bottom w:val="double" w:color="000000" w:sz="12" w:space="0"/>
              <w:right w:val="double" w:color="000000" w:sz="12" w:space="0"/>
            </w:tcBorders>
            <w:vAlign w:val="center"/>
          </w:tcPr>
          <w:p w:rsidRPr="000D0E2D" w:rsidR="00BE5848" w:rsidP="0099690E" w:rsidRDefault="00BE5848" w14:paraId="2E642B4B" w14:textId="77777777">
            <w:pPr>
              <w:keepNext/>
              <w:keepLines/>
              <w:tabs>
                <w:tab w:val="left" w:pos="450"/>
                <w:tab w:val="left" w:pos="540"/>
                <w:tab w:val="center" w:pos="939"/>
              </w:tabs>
              <w:spacing w:before="80" w:after="80"/>
              <w:ind w:left="446" w:hanging="446"/>
              <w:jc w:val="center"/>
              <w:rPr>
                <w:sz w:val="22"/>
                <w:szCs w:val="22"/>
              </w:rPr>
            </w:pPr>
            <w:r w:rsidRPr="000D0E2D">
              <w:rPr>
                <w:sz w:val="22"/>
                <w:szCs w:val="22"/>
              </w:rPr>
              <w:t>Burden (Hours)</w:t>
            </w:r>
          </w:p>
        </w:tc>
      </w:tr>
      <w:tr w:rsidRPr="000D0E2D" w:rsidR="004F6FFD" w:rsidTr="006275DB" w14:paraId="43BEDB3C" w14:textId="77777777">
        <w:tc>
          <w:tcPr>
            <w:tcW w:w="2340" w:type="dxa"/>
            <w:tcBorders>
              <w:top w:val="double" w:color="000000" w:sz="12" w:space="0"/>
              <w:left w:val="double" w:color="000000" w:sz="12" w:space="0"/>
              <w:bottom w:val="single" w:color="000000" w:sz="8" w:space="0"/>
              <w:right w:val="single" w:color="000000" w:sz="8" w:space="0"/>
            </w:tcBorders>
            <w:vAlign w:val="center"/>
          </w:tcPr>
          <w:p w:rsidRPr="000D0E2D" w:rsidR="004F6FFD" w:rsidP="004F6FFD" w:rsidRDefault="004F6FFD" w14:paraId="7A156D61" w14:textId="77777777">
            <w:pPr>
              <w:keepNext/>
              <w:keepLines/>
              <w:tabs>
                <w:tab w:val="left" w:pos="219"/>
              </w:tabs>
              <w:rPr>
                <w:sz w:val="22"/>
              </w:rPr>
            </w:pPr>
            <w:r w:rsidRPr="000D0E2D">
              <w:rPr>
                <w:sz w:val="22"/>
              </w:rPr>
              <w:t>RRB-1001</w:t>
            </w:r>
          </w:p>
          <w:p w:rsidRPr="000D0E2D" w:rsidR="004F6FFD" w:rsidP="004F6FFD" w:rsidRDefault="004F6FFD" w14:paraId="23121721" w14:textId="77ACC796">
            <w:pPr>
              <w:keepNext/>
              <w:keepLines/>
              <w:tabs>
                <w:tab w:val="left" w:pos="219"/>
              </w:tabs>
              <w:rPr>
                <w:sz w:val="22"/>
                <w:szCs w:val="22"/>
              </w:rPr>
            </w:pPr>
            <w:r w:rsidRPr="000D0E2D">
              <w:rPr>
                <w:sz w:val="22"/>
              </w:rPr>
              <w:tab/>
              <w:t>(</w:t>
            </w:r>
            <w:r w:rsidR="008A38BF">
              <w:rPr>
                <w:sz w:val="22"/>
              </w:rPr>
              <w:t>I</w:t>
            </w:r>
            <w:r w:rsidRPr="000D0E2D">
              <w:rPr>
                <w:sz w:val="22"/>
              </w:rPr>
              <w:t>nitial filing)</w:t>
            </w:r>
          </w:p>
        </w:tc>
        <w:tc>
          <w:tcPr>
            <w:tcW w:w="2250" w:type="dxa"/>
            <w:tcBorders>
              <w:top w:val="double" w:color="000000" w:sz="12" w:space="0"/>
              <w:left w:val="single" w:color="000000" w:sz="8" w:space="0"/>
              <w:bottom w:val="single" w:color="000000" w:sz="8" w:space="0"/>
              <w:right w:val="single" w:color="000000" w:sz="8" w:space="0"/>
            </w:tcBorders>
            <w:vAlign w:val="center"/>
          </w:tcPr>
          <w:p w:rsidRPr="000D0E2D" w:rsidR="004F6FFD" w:rsidP="004F6FFD" w:rsidRDefault="004F6FFD" w14:paraId="080E0E41" w14:textId="77777777">
            <w:pPr>
              <w:keepNext/>
              <w:keepLines/>
              <w:tabs>
                <w:tab w:val="right" w:pos="1299"/>
              </w:tabs>
              <w:rPr>
                <w:sz w:val="22"/>
              </w:rPr>
            </w:pPr>
            <w:r w:rsidRPr="000D0E2D">
              <w:rPr>
                <w:sz w:val="22"/>
              </w:rPr>
              <w:tab/>
              <w:t>300</w:t>
            </w:r>
          </w:p>
        </w:tc>
        <w:tc>
          <w:tcPr>
            <w:tcW w:w="2070" w:type="dxa"/>
            <w:tcBorders>
              <w:top w:val="double" w:color="000000" w:sz="12" w:space="0"/>
              <w:left w:val="single" w:color="000000" w:sz="8" w:space="0"/>
              <w:bottom w:val="single" w:color="000000" w:sz="8" w:space="0"/>
              <w:right w:val="single" w:color="000000" w:sz="8" w:space="0"/>
            </w:tcBorders>
            <w:vAlign w:val="center"/>
          </w:tcPr>
          <w:p w:rsidRPr="000D0E2D" w:rsidR="004F6FFD" w:rsidP="004F6FFD" w:rsidRDefault="004F6FFD" w14:paraId="1E458F1C" w14:textId="77777777">
            <w:pPr>
              <w:keepNext/>
              <w:keepLines/>
              <w:jc w:val="center"/>
              <w:rPr>
                <w:sz w:val="22"/>
              </w:rPr>
            </w:pPr>
            <w:r w:rsidRPr="000D0E2D">
              <w:rPr>
                <w:sz w:val="22"/>
              </w:rPr>
              <w:t>30</w:t>
            </w:r>
          </w:p>
        </w:tc>
        <w:tc>
          <w:tcPr>
            <w:tcW w:w="2070" w:type="dxa"/>
            <w:tcBorders>
              <w:top w:val="double" w:color="000000" w:sz="12" w:space="0"/>
              <w:left w:val="single" w:color="000000" w:sz="8" w:space="0"/>
              <w:bottom w:val="single" w:color="000000" w:sz="8" w:space="0"/>
              <w:right w:val="double" w:color="000000" w:sz="12" w:space="0"/>
            </w:tcBorders>
            <w:vAlign w:val="center"/>
          </w:tcPr>
          <w:p w:rsidRPr="004F6FFD" w:rsidR="004F6FFD" w:rsidP="004F6FFD" w:rsidRDefault="00417E48" w14:paraId="6D8FE130" w14:textId="3A71C47F">
            <w:pPr>
              <w:keepNext/>
              <w:jc w:val="center"/>
              <w:rPr>
                <w:rFonts w:ascii="Calibri" w:hAnsi="Calibri" w:cs="Times New Roman"/>
                <w:sz w:val="22"/>
                <w:szCs w:val="22"/>
              </w:rPr>
            </w:pPr>
            <w:r>
              <w:t>2</w:t>
            </w:r>
            <w:r w:rsidRPr="004F6FFD" w:rsidR="004F6FFD">
              <w:t>50</w:t>
            </w:r>
          </w:p>
        </w:tc>
      </w:tr>
      <w:tr w:rsidRPr="000D0E2D" w:rsidR="004F6FFD" w:rsidTr="006275DB" w14:paraId="10932E43" w14:textId="77777777">
        <w:tc>
          <w:tcPr>
            <w:tcW w:w="2340" w:type="dxa"/>
            <w:tcBorders>
              <w:top w:val="single" w:color="000000" w:sz="8" w:space="0"/>
              <w:left w:val="double" w:color="000000" w:sz="12" w:space="0"/>
              <w:bottom w:val="double" w:color="000000" w:sz="12" w:space="0"/>
              <w:right w:val="single" w:color="000000" w:sz="8" w:space="0"/>
            </w:tcBorders>
            <w:vAlign w:val="center"/>
          </w:tcPr>
          <w:p w:rsidRPr="000D0E2D" w:rsidR="004F6FFD" w:rsidP="004F6FFD" w:rsidRDefault="004F6FFD" w14:paraId="0BED5CC0" w14:textId="77777777">
            <w:pPr>
              <w:keepNext/>
              <w:keepLines/>
              <w:tabs>
                <w:tab w:val="left" w:pos="219"/>
              </w:tabs>
              <w:rPr>
                <w:sz w:val="22"/>
              </w:rPr>
            </w:pPr>
            <w:r w:rsidRPr="000D0E2D">
              <w:rPr>
                <w:sz w:val="22"/>
              </w:rPr>
              <w:t>RRB-1001</w:t>
            </w:r>
          </w:p>
          <w:p w:rsidRPr="000D0E2D" w:rsidR="004F6FFD" w:rsidP="004F6FFD" w:rsidRDefault="004F6FFD" w14:paraId="2C0BDDF6" w14:textId="398C117B">
            <w:pPr>
              <w:keepNext/>
              <w:keepLines/>
              <w:tabs>
                <w:tab w:val="left" w:pos="219"/>
              </w:tabs>
              <w:rPr>
                <w:sz w:val="22"/>
                <w:szCs w:val="22"/>
              </w:rPr>
            </w:pPr>
            <w:r w:rsidRPr="000D0E2D">
              <w:rPr>
                <w:sz w:val="22"/>
              </w:rPr>
              <w:tab/>
              <w:t>(</w:t>
            </w:r>
            <w:r w:rsidRPr="000D0E2D" w:rsidR="008A38BF">
              <w:rPr>
                <w:sz w:val="22"/>
              </w:rPr>
              <w:t>Tax</w:t>
            </w:r>
            <w:r w:rsidRPr="000D0E2D">
              <w:rPr>
                <w:sz w:val="22"/>
              </w:rPr>
              <w:t xml:space="preserve"> renewal)</w:t>
            </w:r>
          </w:p>
        </w:tc>
        <w:tc>
          <w:tcPr>
            <w:tcW w:w="2250" w:type="dxa"/>
            <w:tcBorders>
              <w:top w:val="single" w:color="000000" w:sz="8" w:space="0"/>
              <w:left w:val="single" w:color="000000" w:sz="8" w:space="0"/>
              <w:bottom w:val="double" w:color="000000" w:sz="12" w:space="0"/>
              <w:right w:val="single" w:color="000000" w:sz="8" w:space="0"/>
            </w:tcBorders>
            <w:vAlign w:val="center"/>
          </w:tcPr>
          <w:p w:rsidRPr="000D0E2D" w:rsidR="004F6FFD" w:rsidP="004F6FFD" w:rsidRDefault="004F6FFD" w14:paraId="5E4EE049" w14:textId="77777777">
            <w:pPr>
              <w:keepNext/>
              <w:keepLines/>
              <w:tabs>
                <w:tab w:val="right" w:pos="1299"/>
              </w:tabs>
              <w:rPr>
                <w:sz w:val="22"/>
              </w:rPr>
            </w:pPr>
            <w:r w:rsidRPr="000D0E2D">
              <w:rPr>
                <w:sz w:val="22"/>
              </w:rPr>
              <w:tab/>
              <w:t>1,000</w:t>
            </w:r>
          </w:p>
        </w:tc>
        <w:tc>
          <w:tcPr>
            <w:tcW w:w="2070" w:type="dxa"/>
            <w:tcBorders>
              <w:top w:val="single" w:color="000000" w:sz="8" w:space="0"/>
              <w:left w:val="single" w:color="000000" w:sz="8" w:space="0"/>
              <w:bottom w:val="double" w:color="000000" w:sz="12" w:space="0"/>
              <w:right w:val="single" w:color="000000" w:sz="8" w:space="0"/>
            </w:tcBorders>
            <w:vAlign w:val="center"/>
          </w:tcPr>
          <w:p w:rsidRPr="000D0E2D" w:rsidR="004F6FFD" w:rsidP="004F6FFD" w:rsidRDefault="004F6FFD" w14:paraId="12FF3A06" w14:textId="77777777">
            <w:pPr>
              <w:keepNext/>
              <w:keepLines/>
              <w:jc w:val="center"/>
              <w:rPr>
                <w:sz w:val="22"/>
              </w:rPr>
            </w:pPr>
            <w:r w:rsidRPr="000D0E2D">
              <w:rPr>
                <w:sz w:val="22"/>
              </w:rPr>
              <w:t>30</w:t>
            </w:r>
          </w:p>
        </w:tc>
        <w:tc>
          <w:tcPr>
            <w:tcW w:w="2070" w:type="dxa"/>
            <w:tcBorders>
              <w:top w:val="single" w:color="000000" w:sz="8" w:space="0"/>
              <w:left w:val="single" w:color="000000" w:sz="8" w:space="0"/>
              <w:bottom w:val="double" w:color="000000" w:sz="12" w:space="0"/>
              <w:right w:val="double" w:color="000000" w:sz="12" w:space="0"/>
            </w:tcBorders>
            <w:vAlign w:val="center"/>
          </w:tcPr>
          <w:p w:rsidRPr="004F6FFD" w:rsidR="004F6FFD" w:rsidP="004F6FFD" w:rsidRDefault="007843DA" w14:paraId="6461A210" w14:textId="4D877140">
            <w:pPr>
              <w:keepNext/>
              <w:jc w:val="center"/>
            </w:pPr>
            <w:r>
              <w:t>40</w:t>
            </w:r>
            <w:r w:rsidRPr="004F6FFD" w:rsidR="004F6FFD">
              <w:t>0</w:t>
            </w:r>
          </w:p>
        </w:tc>
      </w:tr>
      <w:tr w:rsidRPr="000D0E2D" w:rsidR="00BE5848" w:rsidTr="0099690E" w14:paraId="58BD37E1" w14:textId="77777777">
        <w:tc>
          <w:tcPr>
            <w:tcW w:w="2340" w:type="dxa"/>
            <w:tcBorders>
              <w:top w:val="double" w:color="000000" w:sz="12" w:space="0"/>
              <w:left w:val="double" w:color="000000" w:sz="12" w:space="0"/>
              <w:bottom w:val="double" w:color="000000" w:sz="12" w:space="0"/>
              <w:right w:val="single" w:color="000000" w:sz="8" w:space="0"/>
            </w:tcBorders>
            <w:vAlign w:val="center"/>
          </w:tcPr>
          <w:p w:rsidRPr="000D0E2D" w:rsidR="00BE5848" w:rsidP="0099690E" w:rsidRDefault="006275DB" w14:paraId="796269C6" w14:textId="77777777">
            <w:pPr>
              <w:keepNext/>
              <w:keepLines/>
              <w:spacing w:before="80" w:after="80"/>
              <w:jc w:val="center"/>
              <w:rPr>
                <w:b/>
                <w:sz w:val="22"/>
                <w:szCs w:val="22"/>
              </w:rPr>
            </w:pPr>
            <w:r w:rsidRPr="000D0E2D">
              <w:rPr>
                <w:b/>
                <w:sz w:val="22"/>
                <w:szCs w:val="22"/>
              </w:rPr>
              <w:t>Total</w:t>
            </w:r>
          </w:p>
        </w:tc>
        <w:tc>
          <w:tcPr>
            <w:tcW w:w="2250" w:type="dxa"/>
            <w:tcBorders>
              <w:top w:val="double" w:color="000000" w:sz="12" w:space="0"/>
              <w:left w:val="single" w:color="000000" w:sz="8" w:space="0"/>
              <w:bottom w:val="double" w:color="000000" w:sz="12" w:space="0"/>
              <w:right w:val="single" w:color="000000" w:sz="8" w:space="0"/>
            </w:tcBorders>
            <w:vAlign w:val="center"/>
          </w:tcPr>
          <w:p w:rsidRPr="000D0E2D" w:rsidR="00BE5848" w:rsidP="0099690E" w:rsidRDefault="00BE5848" w14:paraId="4F80BBED" w14:textId="77777777">
            <w:pPr>
              <w:keepNext/>
              <w:keepLines/>
              <w:tabs>
                <w:tab w:val="right" w:pos="1299"/>
              </w:tabs>
              <w:spacing w:before="80" w:after="80"/>
              <w:rPr>
                <w:sz w:val="22"/>
              </w:rPr>
            </w:pPr>
            <w:r w:rsidRPr="000D0E2D">
              <w:rPr>
                <w:sz w:val="22"/>
              </w:rPr>
              <w:tab/>
              <w:t>1,300</w:t>
            </w:r>
          </w:p>
        </w:tc>
        <w:tc>
          <w:tcPr>
            <w:tcW w:w="2070" w:type="dxa"/>
            <w:tcBorders>
              <w:top w:val="double" w:color="000000" w:sz="12" w:space="0"/>
              <w:left w:val="single" w:color="000000" w:sz="8" w:space="0"/>
              <w:bottom w:val="double" w:color="000000" w:sz="12" w:space="0"/>
              <w:right w:val="single" w:color="000000" w:sz="8" w:space="0"/>
            </w:tcBorders>
            <w:vAlign w:val="center"/>
          </w:tcPr>
          <w:p w:rsidRPr="000D0E2D" w:rsidR="00BE5848" w:rsidP="0099690E" w:rsidRDefault="00BE5848" w14:paraId="18B65BA0" w14:textId="77777777">
            <w:pPr>
              <w:keepNext/>
              <w:keepLines/>
              <w:spacing w:before="80" w:after="80"/>
              <w:rPr>
                <w:sz w:val="22"/>
                <w:szCs w:val="22"/>
              </w:rPr>
            </w:pPr>
          </w:p>
        </w:tc>
        <w:tc>
          <w:tcPr>
            <w:tcW w:w="2070" w:type="dxa"/>
            <w:tcBorders>
              <w:top w:val="double" w:color="000000" w:sz="12" w:space="0"/>
              <w:left w:val="single" w:color="000000" w:sz="8" w:space="0"/>
              <w:bottom w:val="double" w:color="000000" w:sz="12" w:space="0"/>
              <w:right w:val="double" w:color="000000" w:sz="12" w:space="0"/>
            </w:tcBorders>
            <w:vAlign w:val="center"/>
          </w:tcPr>
          <w:p w:rsidRPr="000D0E2D" w:rsidR="00BE5848" w:rsidP="00205D87" w:rsidRDefault="007843DA" w14:paraId="26E5CB83" w14:textId="76402D50">
            <w:pPr>
              <w:keepNext/>
              <w:jc w:val="center"/>
              <w:rPr>
                <w:sz w:val="22"/>
              </w:rPr>
            </w:pPr>
            <w:r>
              <w:t>6</w:t>
            </w:r>
            <w:r w:rsidRPr="00205D87" w:rsidR="00BE5848">
              <w:t>50</w:t>
            </w:r>
          </w:p>
        </w:tc>
      </w:tr>
    </w:tbl>
    <w:p w:rsidRPr="00205D87" w:rsidR="00F96326" w:rsidP="00205D87" w:rsidRDefault="00374284" w14:paraId="6E15A407" w14:textId="17175BAA">
      <w:pPr>
        <w:tabs>
          <w:tab w:val="left" w:pos="630"/>
        </w:tabs>
        <w:ind w:left="630"/>
        <w:jc w:val="both"/>
        <w:rPr>
          <w:bCs/>
          <w:sz w:val="21"/>
          <w:szCs w:val="21"/>
        </w:rPr>
      </w:pPr>
      <w:r w:rsidRPr="00205D87">
        <w:rPr>
          <w:bCs/>
          <w:sz w:val="21"/>
          <w:szCs w:val="21"/>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0D0E2D" w:rsidR="0099690E" w:rsidP="0099690E" w:rsidRDefault="0099690E" w14:paraId="480CA8EE" w14:textId="77777777">
      <w:pPr>
        <w:ind w:left="990" w:hanging="360"/>
        <w:jc w:val="both"/>
        <w:rPr>
          <w:sz w:val="22"/>
          <w:szCs w:val="22"/>
        </w:rPr>
      </w:pPr>
    </w:p>
    <w:p w:rsidRPr="000D0E2D" w:rsidR="00F96326" w:rsidP="00234675" w:rsidRDefault="00F96326" w14:paraId="28B989D4" w14:textId="77777777">
      <w:pPr>
        <w:tabs>
          <w:tab w:val="left" w:pos="-1440"/>
          <w:tab w:val="left" w:pos="630"/>
        </w:tabs>
        <w:spacing w:line="233" w:lineRule="auto"/>
        <w:ind w:left="633" w:hanging="446"/>
        <w:jc w:val="both"/>
        <w:rPr>
          <w:sz w:val="22"/>
        </w:rPr>
      </w:pPr>
      <w:r w:rsidRPr="000D0E2D">
        <w:rPr>
          <w:sz w:val="22"/>
          <w:szCs w:val="28"/>
        </w:rPr>
        <w:t>13.</w:t>
      </w:r>
      <w:r w:rsidRPr="000D0E2D">
        <w:rPr>
          <w:sz w:val="22"/>
          <w:szCs w:val="28"/>
        </w:rPr>
        <w:tab/>
      </w:r>
      <w:r w:rsidRPr="000D0E2D">
        <w:rPr>
          <w:sz w:val="22"/>
          <w:szCs w:val="28"/>
          <w:u w:val="single"/>
        </w:rPr>
        <w:t>Estimate of annual cost to respondents or record keepers</w:t>
      </w:r>
      <w:r w:rsidRPr="000D0E2D">
        <w:rPr>
          <w:sz w:val="22"/>
        </w:rPr>
        <w:t xml:space="preserve"> - N.A.</w:t>
      </w:r>
    </w:p>
    <w:p w:rsidRPr="000D0E2D" w:rsidR="00F96326" w:rsidP="00234675" w:rsidRDefault="00F96326" w14:paraId="70E95BE9" w14:textId="77777777">
      <w:pPr>
        <w:tabs>
          <w:tab w:val="left" w:pos="630"/>
        </w:tabs>
        <w:spacing w:line="233" w:lineRule="auto"/>
        <w:ind w:left="633" w:hanging="446"/>
        <w:jc w:val="both"/>
        <w:rPr>
          <w:sz w:val="22"/>
        </w:rPr>
      </w:pPr>
    </w:p>
    <w:p w:rsidRPr="000D0E2D" w:rsidR="00F96326" w:rsidP="00234675" w:rsidRDefault="00F96326" w14:paraId="4377E7F0" w14:textId="77777777">
      <w:pPr>
        <w:tabs>
          <w:tab w:val="left" w:pos="-1440"/>
          <w:tab w:val="left" w:pos="630"/>
        </w:tabs>
        <w:spacing w:line="233" w:lineRule="auto"/>
        <w:ind w:left="633" w:hanging="446"/>
        <w:jc w:val="both"/>
        <w:rPr>
          <w:sz w:val="22"/>
        </w:rPr>
      </w:pPr>
      <w:r w:rsidRPr="000D0E2D">
        <w:rPr>
          <w:sz w:val="22"/>
          <w:szCs w:val="28"/>
        </w:rPr>
        <w:t>14.</w:t>
      </w:r>
      <w:r w:rsidRPr="000D0E2D">
        <w:rPr>
          <w:sz w:val="22"/>
          <w:szCs w:val="28"/>
        </w:rPr>
        <w:tab/>
      </w:r>
      <w:r w:rsidRPr="000D0E2D">
        <w:rPr>
          <w:sz w:val="22"/>
          <w:szCs w:val="28"/>
          <w:u w:val="single"/>
        </w:rPr>
        <w:t xml:space="preserve">Estimate of cost to Federal </w:t>
      </w:r>
      <w:r w:rsidRPr="000D0E2D" w:rsidR="00BE5848">
        <w:rPr>
          <w:sz w:val="22"/>
          <w:szCs w:val="28"/>
          <w:u w:val="single"/>
        </w:rPr>
        <w:t>G</w:t>
      </w:r>
      <w:r w:rsidRPr="000D0E2D">
        <w:rPr>
          <w:sz w:val="22"/>
          <w:szCs w:val="28"/>
          <w:u w:val="single"/>
        </w:rPr>
        <w:t>overnment</w:t>
      </w:r>
      <w:r w:rsidRPr="000D0E2D">
        <w:rPr>
          <w:sz w:val="22"/>
        </w:rPr>
        <w:t xml:space="preserve"> - N.A.</w:t>
      </w:r>
    </w:p>
    <w:p w:rsidRPr="000D0E2D" w:rsidR="00F96326" w:rsidP="00234675" w:rsidRDefault="00F96326" w14:paraId="6A09CA69" w14:textId="77777777">
      <w:pPr>
        <w:tabs>
          <w:tab w:val="left" w:pos="630"/>
        </w:tabs>
        <w:spacing w:line="233" w:lineRule="auto"/>
        <w:ind w:left="633" w:hanging="446"/>
        <w:jc w:val="both"/>
        <w:rPr>
          <w:sz w:val="22"/>
        </w:rPr>
      </w:pPr>
      <w:r w:rsidRPr="000D0E2D">
        <w:rPr>
          <w:sz w:val="22"/>
        </w:rPr>
        <w:t xml:space="preserve">  </w:t>
      </w:r>
    </w:p>
    <w:p w:rsidRPr="000D0E2D" w:rsidR="00F96326" w:rsidP="00234675" w:rsidRDefault="00F96326" w14:paraId="14A71163" w14:textId="77777777">
      <w:pPr>
        <w:tabs>
          <w:tab w:val="left" w:pos="-1440"/>
          <w:tab w:val="left" w:pos="630"/>
        </w:tabs>
        <w:spacing w:line="233" w:lineRule="auto"/>
        <w:ind w:left="633" w:hanging="446"/>
        <w:jc w:val="both"/>
        <w:rPr>
          <w:sz w:val="22"/>
        </w:rPr>
      </w:pPr>
      <w:r w:rsidRPr="000D0E2D">
        <w:rPr>
          <w:sz w:val="22"/>
          <w:szCs w:val="28"/>
        </w:rPr>
        <w:t>15.</w:t>
      </w:r>
      <w:r w:rsidRPr="000D0E2D">
        <w:rPr>
          <w:sz w:val="22"/>
          <w:szCs w:val="28"/>
        </w:rPr>
        <w:tab/>
      </w:r>
      <w:r w:rsidRPr="000D0E2D">
        <w:rPr>
          <w:sz w:val="22"/>
          <w:szCs w:val="28"/>
          <w:u w:val="single"/>
        </w:rPr>
        <w:t>Explanation for changes in burden</w:t>
      </w:r>
      <w:r w:rsidRPr="000D0E2D" w:rsidR="00BE5848">
        <w:rPr>
          <w:sz w:val="22"/>
        </w:rPr>
        <w:t xml:space="preserve"> -</w:t>
      </w:r>
      <w:r w:rsidRPr="000D0E2D">
        <w:rPr>
          <w:sz w:val="22"/>
        </w:rPr>
        <w:t xml:space="preserve"> N.A </w:t>
      </w:r>
    </w:p>
    <w:p w:rsidRPr="000D0E2D" w:rsidR="00F96326" w:rsidP="00234675" w:rsidRDefault="00F96326" w14:paraId="6852C460" w14:textId="77777777">
      <w:pPr>
        <w:tabs>
          <w:tab w:val="left" w:pos="-1440"/>
          <w:tab w:val="left" w:pos="630"/>
        </w:tabs>
        <w:spacing w:line="233" w:lineRule="auto"/>
        <w:ind w:left="633" w:hanging="446"/>
        <w:jc w:val="both"/>
        <w:rPr>
          <w:sz w:val="22"/>
        </w:rPr>
      </w:pPr>
      <w:r w:rsidRPr="000D0E2D">
        <w:rPr>
          <w:sz w:val="22"/>
          <w:szCs w:val="28"/>
        </w:rPr>
        <w:t xml:space="preserve"> </w:t>
      </w:r>
    </w:p>
    <w:p w:rsidRPr="000D0E2D" w:rsidR="00F96326" w:rsidP="00234675" w:rsidRDefault="00F96326" w14:paraId="4A4486AB" w14:textId="77777777">
      <w:pPr>
        <w:tabs>
          <w:tab w:val="left" w:pos="-1440"/>
          <w:tab w:val="left" w:pos="630"/>
        </w:tabs>
        <w:spacing w:line="233" w:lineRule="auto"/>
        <w:ind w:left="633" w:hanging="446"/>
        <w:jc w:val="both"/>
        <w:rPr>
          <w:sz w:val="22"/>
        </w:rPr>
      </w:pPr>
      <w:r w:rsidRPr="000D0E2D">
        <w:rPr>
          <w:sz w:val="22"/>
          <w:szCs w:val="28"/>
        </w:rPr>
        <w:t>16.</w:t>
      </w:r>
      <w:r w:rsidRPr="000D0E2D">
        <w:rPr>
          <w:sz w:val="22"/>
          <w:szCs w:val="28"/>
        </w:rPr>
        <w:tab/>
      </w:r>
      <w:r w:rsidRPr="000D0E2D">
        <w:rPr>
          <w:sz w:val="22"/>
          <w:szCs w:val="28"/>
          <w:u w:val="single"/>
        </w:rPr>
        <w:t>Time schedule for data collection and publication</w:t>
      </w:r>
      <w:r w:rsidRPr="000D0E2D">
        <w:rPr>
          <w:sz w:val="22"/>
        </w:rPr>
        <w:t xml:space="preserve"> - The results for this collection will not be published. </w:t>
      </w:r>
    </w:p>
    <w:p w:rsidRPr="000D0E2D" w:rsidR="00F96326" w:rsidP="00234675" w:rsidRDefault="00F96326" w14:paraId="41EF2843" w14:textId="77777777">
      <w:pPr>
        <w:tabs>
          <w:tab w:val="left" w:pos="630"/>
        </w:tabs>
        <w:spacing w:line="233" w:lineRule="auto"/>
        <w:ind w:left="633" w:hanging="446"/>
        <w:jc w:val="both"/>
        <w:rPr>
          <w:sz w:val="22"/>
        </w:rPr>
      </w:pPr>
    </w:p>
    <w:p w:rsidRPr="00205D87" w:rsidR="00374284" w:rsidP="00374284" w:rsidRDefault="00F96326" w14:paraId="4AB2B8DC" w14:textId="77777777">
      <w:pPr>
        <w:tabs>
          <w:tab w:val="left" w:pos="-1440"/>
          <w:tab w:val="left" w:pos="540"/>
        </w:tabs>
        <w:ind w:left="540" w:hanging="540"/>
        <w:jc w:val="both"/>
        <w:rPr>
          <w:sz w:val="22"/>
          <w:szCs w:val="22"/>
          <w:u w:val="single"/>
        </w:rPr>
      </w:pPr>
      <w:r w:rsidRPr="000D0E2D">
        <w:rPr>
          <w:sz w:val="22"/>
          <w:szCs w:val="28"/>
        </w:rPr>
        <w:t>17.</w:t>
      </w:r>
      <w:r w:rsidRPr="000D0E2D">
        <w:rPr>
          <w:sz w:val="22"/>
          <w:szCs w:val="28"/>
        </w:rPr>
        <w:tab/>
      </w:r>
      <w:r w:rsidRPr="000D0E2D">
        <w:rPr>
          <w:sz w:val="22"/>
          <w:szCs w:val="28"/>
          <w:u w:val="single"/>
        </w:rPr>
        <w:t>Request not to display OMB expiration date</w:t>
      </w:r>
      <w:r w:rsidRPr="000D0E2D">
        <w:rPr>
          <w:sz w:val="22"/>
          <w:szCs w:val="28"/>
        </w:rPr>
        <w:t xml:space="preserve"> - </w:t>
      </w:r>
      <w:bookmarkStart w:name="_Hlk94609950" w:id="0"/>
      <w:bookmarkStart w:name="_Hlk94610792" w:id="1"/>
      <w:r w:rsidRPr="00205D87" w:rsidR="00374284">
        <w:rPr>
          <w:sz w:val="22"/>
          <w:szCs w:val="22"/>
        </w:rPr>
        <w:t>The RRB started an extensive multi-year IT Modernization Initiative at the beginning of Fiscal Year 2019 to transform our operations into the 21</w:t>
      </w:r>
      <w:r w:rsidRPr="00205D87" w:rsidR="00374284">
        <w:rPr>
          <w:sz w:val="22"/>
          <w:szCs w:val="22"/>
          <w:vertAlign w:val="superscript"/>
        </w:rPr>
        <w:t>st</w:t>
      </w:r>
      <w:r w:rsidRPr="00205D87" w:rsidR="00374284">
        <w:rPr>
          <w:sz w:val="22"/>
          <w:szCs w:val="22"/>
        </w:rPr>
        <w:t xml:space="preserve"> Century using multiple contractor services to improve mission performance, expand service capabilities, and strengthen cybersecurity.  We provided OMB with a consolidated project timeline. </w:t>
      </w:r>
    </w:p>
    <w:p w:rsidRPr="00205D87" w:rsidR="00374284" w:rsidP="00374284" w:rsidRDefault="00374284" w14:paraId="456AA950" w14:textId="77777777">
      <w:pPr>
        <w:tabs>
          <w:tab w:val="left" w:pos="-1440"/>
          <w:tab w:val="left" w:pos="540"/>
        </w:tabs>
        <w:jc w:val="both"/>
        <w:rPr>
          <w:sz w:val="22"/>
          <w:szCs w:val="22"/>
        </w:rPr>
      </w:pPr>
    </w:p>
    <w:p w:rsidRPr="00205D87" w:rsidR="00374284" w:rsidP="00374284" w:rsidRDefault="00374284" w14:paraId="27EE304A" w14:textId="77777777">
      <w:pPr>
        <w:tabs>
          <w:tab w:val="left" w:pos="-1440"/>
          <w:tab w:val="left" w:pos="540"/>
        </w:tabs>
        <w:ind w:left="540"/>
        <w:jc w:val="both"/>
        <w:rPr>
          <w:sz w:val="22"/>
          <w:szCs w:val="22"/>
        </w:rPr>
      </w:pPr>
      <w:r w:rsidRPr="00205D87">
        <w:rPr>
          <w:sz w:val="22"/>
          <w:szCs w:val="22"/>
        </w:rPr>
        <w:lastRenderedPageBreak/>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205D87">
        <w:rPr>
          <w:b/>
          <w:sz w:val="22"/>
          <w:szCs w:val="22"/>
        </w:rPr>
        <w:t xml:space="preserve"> </w:t>
      </w:r>
      <w:r w:rsidRPr="00205D87">
        <w:rPr>
          <w:b/>
          <w:sz w:val="22"/>
          <w:szCs w:val="22"/>
          <w:u w:val="single"/>
        </w:rPr>
        <w:t>the RRB requests the authority to not display the expiration date on the forms</w:t>
      </w:r>
      <w:bookmarkEnd w:id="0"/>
      <w:r w:rsidRPr="00205D87">
        <w:rPr>
          <w:sz w:val="22"/>
          <w:szCs w:val="22"/>
        </w:rPr>
        <w:t>.</w:t>
      </w:r>
    </w:p>
    <w:bookmarkEnd w:id="1"/>
    <w:p w:rsidRPr="000D0E2D" w:rsidR="004F6FFD" w:rsidP="00234675" w:rsidRDefault="004F6FFD" w14:paraId="02BF3297" w14:textId="77777777">
      <w:pPr>
        <w:tabs>
          <w:tab w:val="left" w:pos="-1440"/>
          <w:tab w:val="left" w:pos="630"/>
        </w:tabs>
        <w:spacing w:line="233" w:lineRule="auto"/>
        <w:ind w:left="633" w:hanging="446"/>
        <w:jc w:val="both"/>
        <w:rPr>
          <w:sz w:val="22"/>
        </w:rPr>
      </w:pPr>
    </w:p>
    <w:p w:rsidR="00F96326" w:rsidP="00234675" w:rsidRDefault="00F96326" w14:paraId="7C047436" w14:textId="77777777">
      <w:pPr>
        <w:tabs>
          <w:tab w:val="left" w:pos="-1440"/>
          <w:tab w:val="left" w:pos="630"/>
        </w:tabs>
        <w:spacing w:line="233" w:lineRule="auto"/>
        <w:ind w:left="633" w:hanging="446"/>
        <w:jc w:val="both"/>
        <w:rPr>
          <w:sz w:val="22"/>
        </w:rPr>
      </w:pPr>
      <w:r w:rsidRPr="000D0E2D">
        <w:rPr>
          <w:sz w:val="22"/>
          <w:szCs w:val="28"/>
        </w:rPr>
        <w:t>18.</w:t>
      </w:r>
      <w:r w:rsidRPr="000D0E2D">
        <w:rPr>
          <w:sz w:val="22"/>
          <w:szCs w:val="28"/>
        </w:rPr>
        <w:tab/>
      </w:r>
      <w:r w:rsidRPr="000D0E2D">
        <w:rPr>
          <w:sz w:val="22"/>
          <w:szCs w:val="28"/>
          <w:u w:val="single"/>
        </w:rPr>
        <w:t>Exceptions to Certification Statement</w:t>
      </w:r>
      <w:r w:rsidRPr="000D0E2D">
        <w:rPr>
          <w:sz w:val="22"/>
        </w:rPr>
        <w:t xml:space="preserve"> - None</w:t>
      </w:r>
    </w:p>
    <w:sectPr w:rsidR="00F96326" w:rsidSect="00591128">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3B94" w14:textId="77777777" w:rsidR="002F58BA" w:rsidRDefault="002F58BA">
      <w:r>
        <w:separator/>
      </w:r>
    </w:p>
  </w:endnote>
  <w:endnote w:type="continuationSeparator" w:id="0">
    <w:p w14:paraId="6E28D109" w14:textId="77777777" w:rsidR="002F58BA" w:rsidRDefault="002F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95B6" w14:textId="77777777" w:rsidR="0061646F" w:rsidRDefault="0061646F">
    <w:pPr>
      <w:spacing w:line="240" w:lineRule="exact"/>
    </w:pPr>
  </w:p>
  <w:p w14:paraId="675C4FDD" w14:textId="77777777" w:rsidR="0061646F" w:rsidRPr="005D5312" w:rsidRDefault="0061646F">
    <w:pPr>
      <w:framePr w:w="9361" w:wrap="notBeside" w:vAnchor="text" w:hAnchor="text" w:x="1" w:y="1"/>
      <w:jc w:val="center"/>
    </w:pPr>
    <w:r w:rsidRPr="005D5312">
      <w:sym w:font="Symbol" w:char="F02D"/>
    </w:r>
    <w:r w:rsidRPr="005D5312">
      <w:fldChar w:fldCharType="begin"/>
    </w:r>
    <w:r w:rsidRPr="005D5312">
      <w:instrText xml:space="preserve">PAGE </w:instrText>
    </w:r>
    <w:r w:rsidRPr="005D5312">
      <w:fldChar w:fldCharType="separate"/>
    </w:r>
    <w:r w:rsidR="004F6FFD">
      <w:rPr>
        <w:noProof/>
      </w:rPr>
      <w:t>3</w:t>
    </w:r>
    <w:r w:rsidRPr="005D5312">
      <w:fldChar w:fldCharType="end"/>
    </w:r>
    <w:r w:rsidRPr="005D5312">
      <w:sym w:font="Symbol" w:char="F02D"/>
    </w:r>
  </w:p>
  <w:p w14:paraId="5B70CF17" w14:textId="77777777" w:rsidR="0061646F" w:rsidRDefault="00616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4603" w14:textId="77777777" w:rsidR="002F58BA" w:rsidRDefault="002F58BA">
      <w:r>
        <w:separator/>
      </w:r>
    </w:p>
  </w:footnote>
  <w:footnote w:type="continuationSeparator" w:id="0">
    <w:p w14:paraId="27394830" w14:textId="77777777" w:rsidR="002F58BA" w:rsidRDefault="002F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0778" w14:textId="77777777" w:rsidR="0061646F" w:rsidRPr="00F14599" w:rsidRDefault="0061646F">
    <w:pPr>
      <w:tabs>
        <w:tab w:val="right" w:pos="9360"/>
      </w:tabs>
      <w:rPr>
        <w:sz w:val="22"/>
        <w:szCs w:val="22"/>
      </w:rPr>
    </w:pPr>
    <w:r w:rsidRPr="00F14599">
      <w:rPr>
        <w:sz w:val="22"/>
        <w:szCs w:val="22"/>
      </w:rPr>
      <w:tab/>
      <w:t>OMB N</w:t>
    </w:r>
    <w:r w:rsidR="00AC41B0">
      <w:rPr>
        <w:sz w:val="22"/>
        <w:szCs w:val="22"/>
      </w:rPr>
      <w:t>o</w:t>
    </w:r>
    <w:r w:rsidRPr="00F14599">
      <w:rPr>
        <w:sz w:val="22"/>
        <w:szCs w:val="22"/>
      </w:rPr>
      <w:t>. 3220-0145</w:t>
    </w:r>
  </w:p>
  <w:p w14:paraId="4F344EAD" w14:textId="77777777" w:rsidR="0061646F" w:rsidRDefault="0061646F">
    <w:pPr>
      <w:tabs>
        <w:tab w:val="right" w:pos="9360"/>
      </w:tabs>
      <w:rPr>
        <w:sz w:val="22"/>
        <w:szCs w:val="22"/>
      </w:rPr>
    </w:pPr>
    <w:r w:rsidRPr="00F14599">
      <w:rPr>
        <w:sz w:val="22"/>
        <w:szCs w:val="22"/>
      </w:rPr>
      <w:tab/>
    </w:r>
  </w:p>
  <w:p w14:paraId="24BB12A6" w14:textId="77777777" w:rsidR="0061646F" w:rsidRPr="00F14599" w:rsidRDefault="0061646F">
    <w:pPr>
      <w:tabs>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5421"/>
    <w:multiLevelType w:val="multilevel"/>
    <w:tmpl w:val="57D04AF6"/>
    <w:lvl w:ilvl="0">
      <w:start w:val="8"/>
      <w:numFmt w:val="decimal"/>
      <w:lvlText w:val="%1."/>
      <w:lvlJc w:val="left"/>
      <w:pPr>
        <w:tabs>
          <w:tab w:val="num" w:pos="720"/>
        </w:tabs>
        <w:ind w:left="720" w:hanging="660"/>
      </w:pPr>
      <w:rPr>
        <w:rFonts w:hint="default"/>
        <w:sz w:val="28"/>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 w15:restartNumberingAfterBreak="0">
    <w:nsid w:val="18D25D42"/>
    <w:multiLevelType w:val="hybridMultilevel"/>
    <w:tmpl w:val="F2621D36"/>
    <w:lvl w:ilvl="0" w:tplc="0578217E">
      <w:start w:val="2"/>
      <w:numFmt w:val="decimal"/>
      <w:lvlText w:val="%1."/>
      <w:lvlJc w:val="left"/>
      <w:pPr>
        <w:tabs>
          <w:tab w:val="num" w:pos="510"/>
        </w:tabs>
        <w:ind w:left="51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1F4889"/>
    <w:multiLevelType w:val="hybridMultilevel"/>
    <w:tmpl w:val="BC94E8C8"/>
    <w:lvl w:ilvl="0" w:tplc="4BBE3942">
      <w:start w:val="1"/>
      <w:numFmt w:val="decimal"/>
      <w:lvlText w:val="%1."/>
      <w:lvlJc w:val="left"/>
      <w:pPr>
        <w:tabs>
          <w:tab w:val="num" w:pos="4035"/>
        </w:tabs>
        <w:ind w:left="4035" w:hanging="720"/>
      </w:pPr>
      <w:rPr>
        <w:rFonts w:hint="default"/>
        <w:sz w:val="22"/>
        <w:szCs w:val="28"/>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1F791EFE"/>
    <w:multiLevelType w:val="multilevel"/>
    <w:tmpl w:val="F2621D36"/>
    <w:lvl w:ilvl="0">
      <w:start w:val="2"/>
      <w:numFmt w:val="decimal"/>
      <w:lvlText w:val="%1."/>
      <w:lvlJc w:val="left"/>
      <w:pPr>
        <w:tabs>
          <w:tab w:val="num" w:pos="510"/>
        </w:tabs>
        <w:ind w:left="51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7733D1"/>
    <w:multiLevelType w:val="hybridMultilevel"/>
    <w:tmpl w:val="23886F62"/>
    <w:lvl w:ilvl="0" w:tplc="0578217E">
      <w:start w:val="2"/>
      <w:numFmt w:val="decimal"/>
      <w:lvlText w:val="%1."/>
      <w:lvlJc w:val="left"/>
      <w:pPr>
        <w:tabs>
          <w:tab w:val="num" w:pos="3675"/>
        </w:tabs>
        <w:ind w:left="3675" w:hanging="360"/>
      </w:pPr>
      <w:rPr>
        <w:rFonts w:hint="default"/>
        <w:sz w:val="28"/>
      </w:rPr>
    </w:lvl>
    <w:lvl w:ilvl="1" w:tplc="04090019" w:tentative="1">
      <w:start w:val="1"/>
      <w:numFmt w:val="lowerLetter"/>
      <w:lvlText w:val="%2."/>
      <w:lvlJc w:val="left"/>
      <w:pPr>
        <w:tabs>
          <w:tab w:val="num" w:pos="4605"/>
        </w:tabs>
        <w:ind w:left="4605" w:hanging="360"/>
      </w:pPr>
    </w:lvl>
    <w:lvl w:ilvl="2" w:tplc="0409001B" w:tentative="1">
      <w:start w:val="1"/>
      <w:numFmt w:val="lowerRoman"/>
      <w:lvlText w:val="%3."/>
      <w:lvlJc w:val="right"/>
      <w:pPr>
        <w:tabs>
          <w:tab w:val="num" w:pos="5325"/>
        </w:tabs>
        <w:ind w:left="5325" w:hanging="180"/>
      </w:pPr>
    </w:lvl>
    <w:lvl w:ilvl="3" w:tplc="0409000F" w:tentative="1">
      <w:start w:val="1"/>
      <w:numFmt w:val="decimal"/>
      <w:lvlText w:val="%4."/>
      <w:lvlJc w:val="left"/>
      <w:pPr>
        <w:tabs>
          <w:tab w:val="num" w:pos="6045"/>
        </w:tabs>
        <w:ind w:left="6045" w:hanging="360"/>
      </w:pPr>
    </w:lvl>
    <w:lvl w:ilvl="4" w:tplc="04090019" w:tentative="1">
      <w:start w:val="1"/>
      <w:numFmt w:val="lowerLetter"/>
      <w:lvlText w:val="%5."/>
      <w:lvlJc w:val="left"/>
      <w:pPr>
        <w:tabs>
          <w:tab w:val="num" w:pos="6765"/>
        </w:tabs>
        <w:ind w:left="6765" w:hanging="360"/>
      </w:pPr>
    </w:lvl>
    <w:lvl w:ilvl="5" w:tplc="0409001B" w:tentative="1">
      <w:start w:val="1"/>
      <w:numFmt w:val="lowerRoman"/>
      <w:lvlText w:val="%6."/>
      <w:lvlJc w:val="right"/>
      <w:pPr>
        <w:tabs>
          <w:tab w:val="num" w:pos="7485"/>
        </w:tabs>
        <w:ind w:left="7485" w:hanging="180"/>
      </w:pPr>
    </w:lvl>
    <w:lvl w:ilvl="6" w:tplc="0409000F" w:tentative="1">
      <w:start w:val="1"/>
      <w:numFmt w:val="decimal"/>
      <w:lvlText w:val="%7."/>
      <w:lvlJc w:val="left"/>
      <w:pPr>
        <w:tabs>
          <w:tab w:val="num" w:pos="8205"/>
        </w:tabs>
        <w:ind w:left="8205" w:hanging="360"/>
      </w:pPr>
    </w:lvl>
    <w:lvl w:ilvl="7" w:tplc="04090019" w:tentative="1">
      <w:start w:val="1"/>
      <w:numFmt w:val="lowerLetter"/>
      <w:lvlText w:val="%8."/>
      <w:lvlJc w:val="left"/>
      <w:pPr>
        <w:tabs>
          <w:tab w:val="num" w:pos="8925"/>
        </w:tabs>
        <w:ind w:left="8925" w:hanging="360"/>
      </w:pPr>
    </w:lvl>
    <w:lvl w:ilvl="8" w:tplc="0409001B" w:tentative="1">
      <w:start w:val="1"/>
      <w:numFmt w:val="lowerRoman"/>
      <w:lvlText w:val="%9."/>
      <w:lvlJc w:val="right"/>
      <w:pPr>
        <w:tabs>
          <w:tab w:val="num" w:pos="9645"/>
        </w:tabs>
        <w:ind w:left="9645" w:hanging="180"/>
      </w:pPr>
    </w:lvl>
  </w:abstractNum>
  <w:abstractNum w:abstractNumId="5" w15:restartNumberingAfterBreak="0">
    <w:nsid w:val="2F44075D"/>
    <w:multiLevelType w:val="multilevel"/>
    <w:tmpl w:val="C45EFCDA"/>
    <w:lvl w:ilvl="0">
      <w:start w:val="1"/>
      <w:numFmt w:val="decimal"/>
      <w:lvlText w:val="%1."/>
      <w:lvlJc w:val="left"/>
      <w:pPr>
        <w:tabs>
          <w:tab w:val="num" w:pos="4035"/>
        </w:tabs>
        <w:ind w:left="4035" w:hanging="72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6" w15:restartNumberingAfterBreak="0">
    <w:nsid w:val="3DBA36EC"/>
    <w:multiLevelType w:val="multilevel"/>
    <w:tmpl w:val="23886F62"/>
    <w:lvl w:ilvl="0">
      <w:start w:val="2"/>
      <w:numFmt w:val="decimal"/>
      <w:lvlText w:val="%1."/>
      <w:lvlJc w:val="left"/>
      <w:pPr>
        <w:tabs>
          <w:tab w:val="num" w:pos="3675"/>
        </w:tabs>
        <w:ind w:left="3675" w:hanging="360"/>
      </w:pPr>
      <w:rPr>
        <w:rFonts w:hint="default"/>
        <w:sz w:val="28"/>
      </w:rPr>
    </w:lvl>
    <w:lvl w:ilvl="1">
      <w:start w:val="1"/>
      <w:numFmt w:val="lowerLetter"/>
      <w:lvlText w:val="%2."/>
      <w:lvlJc w:val="left"/>
      <w:pPr>
        <w:tabs>
          <w:tab w:val="num" w:pos="4605"/>
        </w:tabs>
        <w:ind w:left="4605" w:hanging="360"/>
      </w:pPr>
    </w:lvl>
    <w:lvl w:ilvl="2">
      <w:start w:val="1"/>
      <w:numFmt w:val="lowerRoman"/>
      <w:lvlText w:val="%3."/>
      <w:lvlJc w:val="right"/>
      <w:pPr>
        <w:tabs>
          <w:tab w:val="num" w:pos="5325"/>
        </w:tabs>
        <w:ind w:left="5325" w:hanging="180"/>
      </w:pPr>
    </w:lvl>
    <w:lvl w:ilvl="3">
      <w:start w:val="1"/>
      <w:numFmt w:val="decimal"/>
      <w:lvlText w:val="%4."/>
      <w:lvlJc w:val="left"/>
      <w:pPr>
        <w:tabs>
          <w:tab w:val="num" w:pos="6045"/>
        </w:tabs>
        <w:ind w:left="6045" w:hanging="360"/>
      </w:pPr>
    </w:lvl>
    <w:lvl w:ilvl="4">
      <w:start w:val="1"/>
      <w:numFmt w:val="lowerLetter"/>
      <w:lvlText w:val="%5."/>
      <w:lvlJc w:val="left"/>
      <w:pPr>
        <w:tabs>
          <w:tab w:val="num" w:pos="6765"/>
        </w:tabs>
        <w:ind w:left="6765" w:hanging="360"/>
      </w:pPr>
    </w:lvl>
    <w:lvl w:ilvl="5">
      <w:start w:val="1"/>
      <w:numFmt w:val="lowerRoman"/>
      <w:lvlText w:val="%6."/>
      <w:lvlJc w:val="right"/>
      <w:pPr>
        <w:tabs>
          <w:tab w:val="num" w:pos="7485"/>
        </w:tabs>
        <w:ind w:left="7485" w:hanging="180"/>
      </w:pPr>
    </w:lvl>
    <w:lvl w:ilvl="6">
      <w:start w:val="1"/>
      <w:numFmt w:val="decimal"/>
      <w:lvlText w:val="%7."/>
      <w:lvlJc w:val="left"/>
      <w:pPr>
        <w:tabs>
          <w:tab w:val="num" w:pos="8205"/>
        </w:tabs>
        <w:ind w:left="8205" w:hanging="360"/>
      </w:pPr>
    </w:lvl>
    <w:lvl w:ilvl="7">
      <w:start w:val="1"/>
      <w:numFmt w:val="lowerLetter"/>
      <w:lvlText w:val="%8."/>
      <w:lvlJc w:val="left"/>
      <w:pPr>
        <w:tabs>
          <w:tab w:val="num" w:pos="8925"/>
        </w:tabs>
        <w:ind w:left="8925" w:hanging="360"/>
      </w:pPr>
    </w:lvl>
    <w:lvl w:ilvl="8">
      <w:start w:val="1"/>
      <w:numFmt w:val="lowerRoman"/>
      <w:lvlText w:val="%9."/>
      <w:lvlJc w:val="right"/>
      <w:pPr>
        <w:tabs>
          <w:tab w:val="num" w:pos="9645"/>
        </w:tabs>
        <w:ind w:left="9645" w:hanging="180"/>
      </w:pPr>
    </w:lvl>
  </w:abstractNum>
  <w:abstractNum w:abstractNumId="7" w15:restartNumberingAfterBreak="0">
    <w:nsid w:val="42531BFF"/>
    <w:multiLevelType w:val="multilevel"/>
    <w:tmpl w:val="9430A39A"/>
    <w:lvl w:ilvl="0">
      <w:start w:val="1"/>
      <w:numFmt w:val="decimal"/>
      <w:lvlText w:val="%1."/>
      <w:lvlJc w:val="left"/>
      <w:pPr>
        <w:tabs>
          <w:tab w:val="num" w:pos="4035"/>
        </w:tabs>
        <w:ind w:left="4035" w:hanging="720"/>
      </w:pPr>
      <w:rPr>
        <w:rFonts w:hint="default"/>
        <w:sz w:val="28"/>
        <w:szCs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8" w15:restartNumberingAfterBreak="0">
    <w:nsid w:val="480932EA"/>
    <w:multiLevelType w:val="hybridMultilevel"/>
    <w:tmpl w:val="0DC24F04"/>
    <w:lvl w:ilvl="0" w:tplc="4A88D624">
      <w:start w:val="1"/>
      <w:numFmt w:val="decimal"/>
      <w:lvlText w:val="%1."/>
      <w:lvlJc w:val="left"/>
      <w:pPr>
        <w:ind w:left="904" w:hanging="360"/>
      </w:pPr>
      <w:rPr>
        <w:rFonts w:ascii="Arial" w:hAnsi="Arial" w:hint="default"/>
        <w:sz w:val="22"/>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52543215"/>
    <w:multiLevelType w:val="hybridMultilevel"/>
    <w:tmpl w:val="35E0649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5E034C8"/>
    <w:multiLevelType w:val="multilevel"/>
    <w:tmpl w:val="57D04AF6"/>
    <w:lvl w:ilvl="0">
      <w:start w:val="8"/>
      <w:numFmt w:val="decimal"/>
      <w:lvlText w:val="%1."/>
      <w:lvlJc w:val="left"/>
      <w:pPr>
        <w:tabs>
          <w:tab w:val="num" w:pos="720"/>
        </w:tabs>
        <w:ind w:left="720" w:hanging="660"/>
      </w:pPr>
      <w:rPr>
        <w:rFonts w:hint="default"/>
        <w:sz w:val="28"/>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 w15:restartNumberingAfterBreak="0">
    <w:nsid w:val="56B47118"/>
    <w:multiLevelType w:val="hybridMultilevel"/>
    <w:tmpl w:val="CE703E18"/>
    <w:lvl w:ilvl="0" w:tplc="4A88D624">
      <w:start w:val="1"/>
      <w:numFmt w:val="decimal"/>
      <w:lvlText w:val="%1."/>
      <w:lvlJc w:val="left"/>
      <w:pPr>
        <w:ind w:left="1354" w:hanging="360"/>
      </w:pPr>
      <w:rPr>
        <w:rFonts w:ascii="Arial" w:hAnsi="Arial" w:hint="default"/>
        <w:sz w:val="22"/>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2" w15:restartNumberingAfterBreak="0">
    <w:nsid w:val="595F63A3"/>
    <w:multiLevelType w:val="hybridMultilevel"/>
    <w:tmpl w:val="C40C7DD4"/>
    <w:lvl w:ilvl="0" w:tplc="E1B80302">
      <w:start w:val="9"/>
      <w:numFmt w:val="decimal"/>
      <w:lvlText w:val="%1."/>
      <w:lvlJc w:val="left"/>
      <w:pPr>
        <w:tabs>
          <w:tab w:val="num" w:pos="720"/>
        </w:tabs>
        <w:ind w:left="720" w:hanging="660"/>
      </w:pPr>
      <w:rPr>
        <w:rFonts w:hint="default"/>
        <w:sz w:val="22"/>
      </w:rPr>
    </w:lvl>
    <w:lvl w:ilvl="1" w:tplc="C25E484C">
      <w:start w:val="11"/>
      <w:numFmt w:val="decimal"/>
      <w:lvlText w:val="%2."/>
      <w:lvlJc w:val="left"/>
      <w:pPr>
        <w:tabs>
          <w:tab w:val="num" w:pos="1140"/>
        </w:tabs>
        <w:ind w:left="1140" w:hanging="360"/>
      </w:pPr>
      <w:rPr>
        <w:rFonts w:hint="default"/>
        <w:sz w:val="22"/>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5E6D3B62"/>
    <w:multiLevelType w:val="hybridMultilevel"/>
    <w:tmpl w:val="DD50ECCA"/>
    <w:lvl w:ilvl="0" w:tplc="4A88D62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93020"/>
    <w:multiLevelType w:val="multilevel"/>
    <w:tmpl w:val="5100D8DC"/>
    <w:lvl w:ilvl="0">
      <w:start w:val="1"/>
      <w:numFmt w:val="decimal"/>
      <w:lvlText w:val="%1."/>
      <w:lvlJc w:val="left"/>
      <w:pPr>
        <w:tabs>
          <w:tab w:val="num" w:pos="4035"/>
        </w:tabs>
        <w:ind w:left="4035" w:hanging="720"/>
      </w:pPr>
      <w:rPr>
        <w:rFonts w:hint="default"/>
        <w:sz w:val="28"/>
        <w:szCs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5" w15:restartNumberingAfterBreak="0">
    <w:nsid w:val="70720B2A"/>
    <w:multiLevelType w:val="hybridMultilevel"/>
    <w:tmpl w:val="F6E67E76"/>
    <w:lvl w:ilvl="0" w:tplc="8C82C07C">
      <w:start w:val="1"/>
      <w:numFmt w:val="decimal"/>
      <w:lvlText w:val="%1."/>
      <w:lvlJc w:val="left"/>
      <w:pPr>
        <w:tabs>
          <w:tab w:val="num" w:pos="435"/>
        </w:tabs>
        <w:ind w:left="435" w:hanging="360"/>
      </w:pPr>
      <w:rPr>
        <w:rFonts w:hint="default"/>
        <w:sz w:val="28"/>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16cid:durableId="435904489">
    <w:abstractNumId w:val="12"/>
  </w:num>
  <w:num w:numId="2" w16cid:durableId="1581065980">
    <w:abstractNumId w:val="2"/>
  </w:num>
  <w:num w:numId="3" w16cid:durableId="557935456">
    <w:abstractNumId w:val="15"/>
  </w:num>
  <w:num w:numId="4" w16cid:durableId="2031832374">
    <w:abstractNumId w:val="5"/>
  </w:num>
  <w:num w:numId="5" w16cid:durableId="140540974">
    <w:abstractNumId w:val="1"/>
  </w:num>
  <w:num w:numId="6" w16cid:durableId="687295659">
    <w:abstractNumId w:val="14"/>
  </w:num>
  <w:num w:numId="7" w16cid:durableId="1211531046">
    <w:abstractNumId w:val="3"/>
  </w:num>
  <w:num w:numId="8" w16cid:durableId="517306620">
    <w:abstractNumId w:val="4"/>
  </w:num>
  <w:num w:numId="9" w16cid:durableId="114374388">
    <w:abstractNumId w:val="6"/>
  </w:num>
  <w:num w:numId="10" w16cid:durableId="735980904">
    <w:abstractNumId w:val="7"/>
  </w:num>
  <w:num w:numId="11" w16cid:durableId="1112096457">
    <w:abstractNumId w:val="10"/>
  </w:num>
  <w:num w:numId="12" w16cid:durableId="913003584">
    <w:abstractNumId w:val="0"/>
  </w:num>
  <w:num w:numId="13" w16cid:durableId="1598976481">
    <w:abstractNumId w:val="9"/>
  </w:num>
  <w:num w:numId="14" w16cid:durableId="15741504">
    <w:abstractNumId w:val="11"/>
  </w:num>
  <w:num w:numId="15" w16cid:durableId="1757554377">
    <w:abstractNumId w:val="8"/>
  </w:num>
  <w:num w:numId="16" w16cid:durableId="1361661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99"/>
    <w:rsid w:val="00053564"/>
    <w:rsid w:val="0006011E"/>
    <w:rsid w:val="000D0E2D"/>
    <w:rsid w:val="00157A3D"/>
    <w:rsid w:val="0018704D"/>
    <w:rsid w:val="001A2664"/>
    <w:rsid w:val="001C74E1"/>
    <w:rsid w:val="001D4222"/>
    <w:rsid w:val="001E36B7"/>
    <w:rsid w:val="001F24AA"/>
    <w:rsid w:val="00202B96"/>
    <w:rsid w:val="00205D87"/>
    <w:rsid w:val="00234675"/>
    <w:rsid w:val="0026592F"/>
    <w:rsid w:val="002B089A"/>
    <w:rsid w:val="002F58BA"/>
    <w:rsid w:val="00346D83"/>
    <w:rsid w:val="00357C56"/>
    <w:rsid w:val="00363817"/>
    <w:rsid w:val="00374284"/>
    <w:rsid w:val="003809E9"/>
    <w:rsid w:val="00395875"/>
    <w:rsid w:val="00417E48"/>
    <w:rsid w:val="00446416"/>
    <w:rsid w:val="00487E53"/>
    <w:rsid w:val="004F5CDA"/>
    <w:rsid w:val="004F6FFD"/>
    <w:rsid w:val="00545E84"/>
    <w:rsid w:val="00563711"/>
    <w:rsid w:val="00591128"/>
    <w:rsid w:val="00595335"/>
    <w:rsid w:val="00595FA4"/>
    <w:rsid w:val="005D3725"/>
    <w:rsid w:val="0061646F"/>
    <w:rsid w:val="006275DB"/>
    <w:rsid w:val="00654A6E"/>
    <w:rsid w:val="0066010C"/>
    <w:rsid w:val="00671A01"/>
    <w:rsid w:val="006F5FFD"/>
    <w:rsid w:val="0072127A"/>
    <w:rsid w:val="0073711D"/>
    <w:rsid w:val="00770AED"/>
    <w:rsid w:val="00781A3D"/>
    <w:rsid w:val="007843DA"/>
    <w:rsid w:val="007C1ED3"/>
    <w:rsid w:val="00832E1A"/>
    <w:rsid w:val="008373B1"/>
    <w:rsid w:val="008758E8"/>
    <w:rsid w:val="00893473"/>
    <w:rsid w:val="008A38BF"/>
    <w:rsid w:val="008B696C"/>
    <w:rsid w:val="008D17DE"/>
    <w:rsid w:val="008F69D7"/>
    <w:rsid w:val="009277DC"/>
    <w:rsid w:val="00952248"/>
    <w:rsid w:val="00954A94"/>
    <w:rsid w:val="0099690E"/>
    <w:rsid w:val="009D1A34"/>
    <w:rsid w:val="009E5DA6"/>
    <w:rsid w:val="009E60F5"/>
    <w:rsid w:val="00A24361"/>
    <w:rsid w:val="00A42084"/>
    <w:rsid w:val="00A55753"/>
    <w:rsid w:val="00A60B79"/>
    <w:rsid w:val="00AA4B73"/>
    <w:rsid w:val="00AC41B0"/>
    <w:rsid w:val="00AE62A3"/>
    <w:rsid w:val="00B13601"/>
    <w:rsid w:val="00B666D9"/>
    <w:rsid w:val="00B87B07"/>
    <w:rsid w:val="00B9340F"/>
    <w:rsid w:val="00B949BA"/>
    <w:rsid w:val="00BB78A6"/>
    <w:rsid w:val="00BE1787"/>
    <w:rsid w:val="00BE5848"/>
    <w:rsid w:val="00BF3153"/>
    <w:rsid w:val="00BF6AB6"/>
    <w:rsid w:val="00C84F96"/>
    <w:rsid w:val="00CB2684"/>
    <w:rsid w:val="00DB6072"/>
    <w:rsid w:val="00DC4EDF"/>
    <w:rsid w:val="00DD66C6"/>
    <w:rsid w:val="00DE4BC0"/>
    <w:rsid w:val="00DE620E"/>
    <w:rsid w:val="00DF7C69"/>
    <w:rsid w:val="00EB6D8F"/>
    <w:rsid w:val="00F0395F"/>
    <w:rsid w:val="00F14599"/>
    <w:rsid w:val="00F36634"/>
    <w:rsid w:val="00F377A0"/>
    <w:rsid w:val="00F80C66"/>
    <w:rsid w:val="00F953CF"/>
    <w:rsid w:val="00F96326"/>
    <w:rsid w:val="00FD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DB4F0"/>
  <w15:chartTrackingRefBased/>
  <w15:docId w15:val="{23A0EB9B-C506-4C80-A4BD-EAD8DC6C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BE5848"/>
    <w:rPr>
      <w:color w:val="0000FF"/>
      <w:u w:val="single"/>
    </w:rPr>
  </w:style>
  <w:style w:type="paragraph" w:styleId="BalloonText">
    <w:name w:val="Balloon Text"/>
    <w:basedOn w:val="Normal"/>
    <w:link w:val="BalloonTextChar"/>
    <w:rsid w:val="0099690E"/>
    <w:rPr>
      <w:rFonts w:ascii="Segoe UI" w:hAnsi="Segoe UI" w:cs="Segoe UI"/>
      <w:sz w:val="18"/>
      <w:szCs w:val="18"/>
    </w:rPr>
  </w:style>
  <w:style w:type="character" w:customStyle="1" w:styleId="BalloonTextChar">
    <w:name w:val="Balloon Text Char"/>
    <w:link w:val="BalloonText"/>
    <w:rsid w:val="0099690E"/>
    <w:rPr>
      <w:rFonts w:ascii="Segoe UI" w:hAnsi="Segoe UI" w:cs="Segoe UI"/>
      <w:sz w:val="18"/>
      <w:szCs w:val="18"/>
    </w:rPr>
  </w:style>
  <w:style w:type="paragraph" w:styleId="ListParagraph">
    <w:name w:val="List Paragraph"/>
    <w:basedOn w:val="Normal"/>
    <w:uiPriority w:val="34"/>
    <w:qFormat/>
    <w:rsid w:val="001E36B7"/>
    <w:pPr>
      <w:ind w:left="720"/>
    </w:pPr>
  </w:style>
  <w:style w:type="character" w:styleId="FollowedHyperlink">
    <w:name w:val="FollowedHyperlink"/>
    <w:rsid w:val="000D0E2D"/>
    <w:rPr>
      <w:color w:val="954F72"/>
      <w:u w:val="single"/>
    </w:rPr>
  </w:style>
  <w:style w:type="paragraph" w:styleId="Revision">
    <w:name w:val="Revision"/>
    <w:hidden/>
    <w:uiPriority w:val="99"/>
    <w:semiHidden/>
    <w:rsid w:val="00374284"/>
    <w:rPr>
      <w:rFonts w:ascii="Arial" w:hAnsi="Arial" w:cs="Arial"/>
      <w:sz w:val="24"/>
      <w:szCs w:val="24"/>
    </w:rPr>
  </w:style>
  <w:style w:type="character" w:styleId="CommentReference">
    <w:name w:val="annotation reference"/>
    <w:basedOn w:val="DefaultParagraphFont"/>
    <w:rsid w:val="0026592F"/>
    <w:rPr>
      <w:sz w:val="16"/>
      <w:szCs w:val="16"/>
    </w:rPr>
  </w:style>
  <w:style w:type="paragraph" w:styleId="CommentText">
    <w:name w:val="annotation text"/>
    <w:basedOn w:val="Normal"/>
    <w:link w:val="CommentTextChar"/>
    <w:rsid w:val="0026592F"/>
    <w:rPr>
      <w:sz w:val="20"/>
      <w:szCs w:val="20"/>
    </w:rPr>
  </w:style>
  <w:style w:type="character" w:customStyle="1" w:styleId="CommentTextChar">
    <w:name w:val="Comment Text Char"/>
    <w:basedOn w:val="DefaultParagraphFont"/>
    <w:link w:val="CommentText"/>
    <w:rsid w:val="0026592F"/>
    <w:rPr>
      <w:rFonts w:ascii="Arial" w:hAnsi="Arial" w:cs="Arial"/>
    </w:rPr>
  </w:style>
  <w:style w:type="paragraph" w:styleId="CommentSubject">
    <w:name w:val="annotation subject"/>
    <w:basedOn w:val="CommentText"/>
    <w:next w:val="CommentText"/>
    <w:link w:val="CommentSubjectChar"/>
    <w:rsid w:val="0026592F"/>
    <w:rPr>
      <w:b/>
      <w:bCs/>
    </w:rPr>
  </w:style>
  <w:style w:type="character" w:customStyle="1" w:styleId="CommentSubjectChar">
    <w:name w:val="Comment Subject Char"/>
    <w:basedOn w:val="CommentTextChar"/>
    <w:link w:val="CommentSubject"/>
    <w:rsid w:val="0026592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0A8AF-D6C3-432B-B3A5-DC95029E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4629</Characters>
  <Application>Microsoft Office Word</Application>
  <DocSecurity>0</DocSecurity>
  <Lines>118</Lines>
  <Paragraphs>45</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5421</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Dana</dc:creator>
  <cp:keywords/>
  <cp:lastModifiedBy>Tucker, Kennisha</cp:lastModifiedBy>
  <cp:revision>4</cp:revision>
  <cp:lastPrinted>2018-09-17T21:39:00Z</cp:lastPrinted>
  <dcterms:created xsi:type="dcterms:W3CDTF">2022-06-10T20:42:00Z</dcterms:created>
  <dcterms:modified xsi:type="dcterms:W3CDTF">2022-06-13T19:41:00Z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Enabled">
    <vt:lpwstr>true</vt:lpwstr>
  </property>
  <property fmtid="{D5CDD505-2E9C-101B-9397-08002B2CF9AE}" pid="3" name="MSIP_Label_1cd1430f-2c0b-4901-b6c7-3aa2a1c3e0b3_SetDate">
    <vt:lpwstr>2022-03-16T20:24:58Z</vt:lpwstr>
  </property>
  <property fmtid="{D5CDD505-2E9C-101B-9397-08002B2CF9AE}" pid="4" name="MSIP_Label_1cd1430f-2c0b-4901-b6c7-3aa2a1c3e0b3_Method">
    <vt:lpwstr>Privileged</vt:lpwstr>
  </property>
  <property fmtid="{D5CDD505-2E9C-101B-9397-08002B2CF9AE}" pid="5" name="MSIP_Label_1cd1430f-2c0b-4901-b6c7-3aa2a1c3e0b3_Name">
    <vt:lpwstr>Public</vt:lpwstr>
  </property>
  <property fmtid="{D5CDD505-2E9C-101B-9397-08002B2CF9AE}" pid="6" name="MSIP_Label_1cd1430f-2c0b-4901-b6c7-3aa2a1c3e0b3_SiteId">
    <vt:lpwstr>1e57432d-31e2-496a-bec6-f2a69ad917b2</vt:lpwstr>
  </property>
  <property fmtid="{D5CDD505-2E9C-101B-9397-08002B2CF9AE}" pid="7" name="MSIP_Label_1cd1430f-2c0b-4901-b6c7-3aa2a1c3e0b3_ActionId">
    <vt:lpwstr>0e08ae27-7c88-45e6-a504-96641fd069f5</vt:lpwstr>
  </property>
  <property fmtid="{D5CDD505-2E9C-101B-9397-08002B2CF9AE}" pid="8" name="MSIP_Label_1cd1430f-2c0b-4901-b6c7-3aa2a1c3e0b3_ContentBits">
    <vt:lpwstr>0</vt:lpwstr>
  </property>
</Properties>
</file>