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6B7A" w:rsidR="00440115" w:rsidP="000E5F81" w:rsidRDefault="00440115" w14:paraId="5AD2521B" w14:textId="77777777">
      <w:pPr>
        <w:jc w:val="center"/>
        <w:rPr>
          <w:sz w:val="22"/>
          <w:szCs w:val="22"/>
        </w:rPr>
      </w:pPr>
      <w:r w:rsidRPr="00976B7A">
        <w:rPr>
          <w:sz w:val="22"/>
          <w:szCs w:val="22"/>
        </w:rPr>
        <w:t>Justification</w:t>
      </w:r>
    </w:p>
    <w:p w:rsidRPr="00976B7A" w:rsidR="00440115" w:rsidP="000E5F81" w:rsidRDefault="00440115" w14:paraId="51A4BC73" w14:textId="77777777">
      <w:pPr>
        <w:tabs>
          <w:tab w:val="left" w:pos="540"/>
          <w:tab w:val="center" w:pos="4680"/>
        </w:tabs>
        <w:ind w:left="540" w:hanging="540"/>
        <w:jc w:val="center"/>
        <w:rPr>
          <w:sz w:val="22"/>
          <w:szCs w:val="22"/>
        </w:rPr>
      </w:pPr>
      <w:r w:rsidRPr="00976B7A">
        <w:rPr>
          <w:b/>
          <w:bCs/>
          <w:sz w:val="22"/>
          <w:szCs w:val="22"/>
        </w:rPr>
        <w:t>Medicare</w:t>
      </w:r>
    </w:p>
    <w:p w:rsidRPr="00976B7A" w:rsidR="00440115" w:rsidP="000E5F81" w:rsidRDefault="00440115" w14:paraId="37DE72DA" w14:textId="77777777">
      <w:pPr>
        <w:tabs>
          <w:tab w:val="left" w:pos="540"/>
          <w:tab w:val="center" w:pos="4680"/>
        </w:tabs>
        <w:ind w:left="540" w:hanging="540"/>
        <w:jc w:val="center"/>
        <w:rPr>
          <w:sz w:val="22"/>
          <w:szCs w:val="22"/>
        </w:rPr>
      </w:pPr>
      <w:r w:rsidRPr="00976B7A">
        <w:rPr>
          <w:sz w:val="22"/>
          <w:szCs w:val="22"/>
        </w:rPr>
        <w:t>RRB Forms AA-6, AA-7, AA-8 and RL-311-F</w:t>
      </w:r>
    </w:p>
    <w:p w:rsidRPr="00976B7A" w:rsidR="00440115" w:rsidP="000E5F81" w:rsidRDefault="00440115" w14:paraId="6BE8DE53" w14:textId="77777777">
      <w:pPr>
        <w:tabs>
          <w:tab w:val="left" w:pos="540"/>
        </w:tabs>
        <w:ind w:left="540" w:hanging="540"/>
        <w:jc w:val="both"/>
        <w:rPr>
          <w:sz w:val="22"/>
          <w:szCs w:val="22"/>
        </w:rPr>
      </w:pPr>
    </w:p>
    <w:p w:rsidRPr="00976B7A" w:rsidR="00440115" w:rsidP="000E5F81" w:rsidRDefault="00440115" w14:paraId="5FA5FAC8" w14:textId="1C075332">
      <w:pPr>
        <w:tabs>
          <w:tab w:val="left" w:pos="540"/>
        </w:tabs>
        <w:ind w:left="540" w:hanging="540"/>
        <w:jc w:val="both"/>
        <w:rPr>
          <w:sz w:val="22"/>
          <w:szCs w:val="22"/>
        </w:rPr>
      </w:pPr>
      <w:r w:rsidRPr="00976B7A">
        <w:rPr>
          <w:sz w:val="22"/>
          <w:szCs w:val="22"/>
        </w:rPr>
        <w:t>1.</w:t>
      </w:r>
      <w:r w:rsidRPr="00976B7A">
        <w:rPr>
          <w:sz w:val="22"/>
          <w:szCs w:val="22"/>
        </w:rPr>
        <w:tab/>
      </w:r>
      <w:r w:rsidRPr="00976B7A">
        <w:rPr>
          <w:sz w:val="22"/>
          <w:szCs w:val="22"/>
          <w:u w:val="single"/>
        </w:rPr>
        <w:t>Circumstances of the collection</w:t>
      </w:r>
      <w:r w:rsidRPr="00976B7A">
        <w:rPr>
          <w:sz w:val="22"/>
          <w:szCs w:val="22"/>
        </w:rPr>
        <w:t xml:space="preserve"> - Under </w:t>
      </w:r>
      <w:r w:rsidR="005A27E6">
        <w:rPr>
          <w:sz w:val="22"/>
          <w:szCs w:val="22"/>
        </w:rPr>
        <w:t>S</w:t>
      </w:r>
      <w:r w:rsidRPr="00976B7A">
        <w:rPr>
          <w:sz w:val="22"/>
          <w:szCs w:val="22"/>
        </w:rPr>
        <w:t>ection 7(d) of the Railroad Retirement Act</w:t>
      </w:r>
      <w:r w:rsidR="00C77576">
        <w:rPr>
          <w:sz w:val="22"/>
          <w:szCs w:val="22"/>
        </w:rPr>
        <w:t xml:space="preserve"> (45 U.S.C. 231f)</w:t>
      </w:r>
      <w:r w:rsidRPr="00976B7A">
        <w:rPr>
          <w:sz w:val="22"/>
          <w:szCs w:val="22"/>
        </w:rPr>
        <w:t>, the Railroad Retirement Board (RRB) administers the Medicare program for persons covered by the railroad retirement system.  The regulations are contained in 42 CFR 406 and 407.</w:t>
      </w:r>
    </w:p>
    <w:p w:rsidRPr="00976B7A" w:rsidR="00440115" w:rsidP="000E5F81" w:rsidRDefault="00440115" w14:paraId="7D92A265" w14:textId="77777777">
      <w:pPr>
        <w:tabs>
          <w:tab w:val="left" w:pos="540"/>
        </w:tabs>
        <w:ind w:left="540" w:hanging="540"/>
        <w:jc w:val="both"/>
        <w:rPr>
          <w:sz w:val="22"/>
          <w:szCs w:val="22"/>
        </w:rPr>
      </w:pPr>
    </w:p>
    <w:p w:rsidRPr="00976B7A" w:rsidR="00440115" w:rsidP="000E5F81" w:rsidRDefault="00440115" w14:paraId="7D6CF16D" w14:textId="77777777">
      <w:pPr>
        <w:tabs>
          <w:tab w:val="left" w:pos="540"/>
        </w:tabs>
        <w:ind w:left="540" w:hanging="540"/>
        <w:jc w:val="both"/>
        <w:rPr>
          <w:sz w:val="22"/>
          <w:szCs w:val="22"/>
        </w:rPr>
      </w:pPr>
      <w:r w:rsidRPr="00976B7A">
        <w:rPr>
          <w:sz w:val="22"/>
          <w:szCs w:val="22"/>
        </w:rPr>
        <w:t>2.</w:t>
      </w:r>
      <w:r w:rsidRPr="00976B7A">
        <w:rPr>
          <w:sz w:val="22"/>
          <w:szCs w:val="22"/>
        </w:rPr>
        <w:tab/>
      </w:r>
      <w:r w:rsidRPr="00976B7A">
        <w:rPr>
          <w:sz w:val="22"/>
          <w:szCs w:val="22"/>
          <w:u w:val="single"/>
        </w:rPr>
        <w:t>Purposes of collecting/consequences of not collecting the information</w:t>
      </w:r>
      <w:r w:rsidRPr="00976B7A" w:rsidR="0038530A">
        <w:rPr>
          <w:sz w:val="22"/>
          <w:szCs w:val="22"/>
        </w:rPr>
        <w:t xml:space="preserve"> </w:t>
      </w:r>
      <w:r w:rsidRPr="00976B7A">
        <w:rPr>
          <w:sz w:val="22"/>
          <w:szCs w:val="22"/>
        </w:rPr>
        <w:t>- To obtain information needed to determine whether individuals who have not yet filed for benefits under the Railroad Retirement Act</w:t>
      </w:r>
      <w:r w:rsidRPr="00976B7A" w:rsidR="00F46080">
        <w:rPr>
          <w:sz w:val="22"/>
          <w:szCs w:val="22"/>
        </w:rPr>
        <w:t>,</w:t>
      </w:r>
      <w:r w:rsidRPr="00976B7A">
        <w:rPr>
          <w:sz w:val="22"/>
          <w:szCs w:val="22"/>
        </w:rPr>
        <w:t xml:space="preserve"> are qualified for Medicare under Title XVIII of the Social Security Act</w:t>
      </w:r>
      <w:r w:rsidRPr="00976B7A" w:rsidR="0038530A">
        <w:rPr>
          <w:sz w:val="22"/>
          <w:szCs w:val="22"/>
        </w:rPr>
        <w:t>,</w:t>
      </w:r>
      <w:r w:rsidRPr="00976B7A">
        <w:rPr>
          <w:sz w:val="22"/>
          <w:szCs w:val="22"/>
        </w:rPr>
        <w:t xml:space="preserve"> </w:t>
      </w:r>
      <w:r w:rsidRPr="00976B7A" w:rsidR="0038530A">
        <w:rPr>
          <w:sz w:val="22"/>
          <w:szCs w:val="22"/>
        </w:rPr>
        <w:t>t</w:t>
      </w:r>
      <w:r w:rsidRPr="00976B7A">
        <w:rPr>
          <w:sz w:val="22"/>
          <w:szCs w:val="22"/>
        </w:rPr>
        <w:t xml:space="preserve">he RRB uses the </w:t>
      </w:r>
      <w:r w:rsidRPr="00976B7A" w:rsidR="005E4F71">
        <w:rPr>
          <w:sz w:val="22"/>
          <w:szCs w:val="22"/>
        </w:rPr>
        <w:t>forms shown below.</w:t>
      </w:r>
    </w:p>
    <w:p w:rsidRPr="00976B7A" w:rsidR="00440115" w:rsidP="000E5F81" w:rsidRDefault="00440115" w14:paraId="5776E2CD" w14:textId="77777777">
      <w:pPr>
        <w:tabs>
          <w:tab w:val="left" w:pos="540"/>
        </w:tabs>
        <w:ind w:left="540" w:hanging="540"/>
        <w:jc w:val="both"/>
        <w:rPr>
          <w:sz w:val="22"/>
          <w:szCs w:val="22"/>
        </w:rPr>
      </w:pPr>
    </w:p>
    <w:p w:rsidRPr="00976B7A" w:rsidR="00440115" w:rsidP="000E5F81" w:rsidRDefault="00DD7E8A" w14:paraId="06E7A439" w14:textId="77777777">
      <w:pPr>
        <w:pStyle w:val="a"/>
        <w:widowControl/>
        <w:numPr>
          <w:ilvl w:val="0"/>
          <w:numId w:val="6"/>
        </w:numPr>
        <w:tabs>
          <w:tab w:val="left" w:pos="1080"/>
        </w:tabs>
        <w:jc w:val="both"/>
        <w:rPr>
          <w:rFonts w:ascii="Arial" w:hAnsi="Arial" w:cs="Arial"/>
          <w:sz w:val="22"/>
          <w:szCs w:val="22"/>
        </w:rPr>
      </w:pPr>
      <w:r w:rsidRPr="00976B7A">
        <w:rPr>
          <w:rFonts w:ascii="Arial" w:hAnsi="Arial" w:cs="Arial"/>
          <w:sz w:val="22"/>
          <w:szCs w:val="22"/>
        </w:rPr>
        <w:t>AA-6, Employee Application f</w:t>
      </w:r>
      <w:r w:rsidRPr="00976B7A" w:rsidR="00440115">
        <w:rPr>
          <w:rFonts w:ascii="Arial" w:hAnsi="Arial" w:cs="Arial"/>
          <w:sz w:val="22"/>
          <w:szCs w:val="22"/>
        </w:rPr>
        <w:t>or Medicare</w:t>
      </w:r>
    </w:p>
    <w:p w:rsidRPr="00976B7A" w:rsidR="00440115" w:rsidP="000E5F81" w:rsidRDefault="00440115" w14:paraId="7F93D8B3" w14:textId="77777777">
      <w:pPr>
        <w:pStyle w:val="a"/>
        <w:widowControl/>
        <w:numPr>
          <w:ilvl w:val="0"/>
          <w:numId w:val="6"/>
        </w:numPr>
        <w:tabs>
          <w:tab w:val="left" w:pos="1080"/>
        </w:tabs>
        <w:jc w:val="both"/>
        <w:rPr>
          <w:rFonts w:ascii="Arial" w:hAnsi="Arial" w:cs="Arial"/>
          <w:sz w:val="22"/>
          <w:szCs w:val="22"/>
        </w:rPr>
      </w:pPr>
      <w:r w:rsidRPr="00976B7A">
        <w:rPr>
          <w:rFonts w:ascii="Arial" w:hAnsi="Arial" w:cs="Arial"/>
          <w:sz w:val="22"/>
          <w:szCs w:val="22"/>
        </w:rPr>
        <w:t>AA-7, Spou</w:t>
      </w:r>
      <w:r w:rsidRPr="00976B7A" w:rsidR="00DD7E8A">
        <w:rPr>
          <w:rFonts w:ascii="Arial" w:hAnsi="Arial" w:cs="Arial"/>
          <w:sz w:val="22"/>
          <w:szCs w:val="22"/>
        </w:rPr>
        <w:t>se/Divorced Spouse Application f</w:t>
      </w:r>
      <w:r w:rsidRPr="00976B7A">
        <w:rPr>
          <w:rFonts w:ascii="Arial" w:hAnsi="Arial" w:cs="Arial"/>
          <w:sz w:val="22"/>
          <w:szCs w:val="22"/>
        </w:rPr>
        <w:t>or Medicare</w:t>
      </w:r>
    </w:p>
    <w:p w:rsidRPr="00976B7A" w:rsidR="00440115" w:rsidP="000E5F81" w:rsidRDefault="00440115" w14:paraId="65ED3B7E" w14:textId="77777777">
      <w:pPr>
        <w:pStyle w:val="a"/>
        <w:widowControl/>
        <w:numPr>
          <w:ilvl w:val="0"/>
          <w:numId w:val="6"/>
        </w:numPr>
        <w:tabs>
          <w:tab w:val="left" w:pos="1080"/>
        </w:tabs>
        <w:jc w:val="both"/>
        <w:rPr>
          <w:rFonts w:ascii="Arial" w:hAnsi="Arial" w:cs="Arial"/>
          <w:sz w:val="22"/>
          <w:szCs w:val="22"/>
        </w:rPr>
      </w:pPr>
      <w:r w:rsidRPr="00976B7A">
        <w:rPr>
          <w:rFonts w:ascii="Arial" w:hAnsi="Arial" w:cs="Arial"/>
          <w:sz w:val="22"/>
          <w:szCs w:val="22"/>
        </w:rPr>
        <w:t>AA-8, Widow/Widower Applic</w:t>
      </w:r>
      <w:r w:rsidRPr="00976B7A" w:rsidR="00DD7E8A">
        <w:rPr>
          <w:rFonts w:ascii="Arial" w:hAnsi="Arial" w:cs="Arial"/>
          <w:sz w:val="22"/>
          <w:szCs w:val="22"/>
        </w:rPr>
        <w:t>ation f</w:t>
      </w:r>
      <w:r w:rsidRPr="00976B7A">
        <w:rPr>
          <w:rFonts w:ascii="Arial" w:hAnsi="Arial" w:cs="Arial"/>
          <w:sz w:val="22"/>
          <w:szCs w:val="22"/>
        </w:rPr>
        <w:t>or Medicare</w:t>
      </w:r>
    </w:p>
    <w:p w:rsidRPr="00976B7A" w:rsidR="00440115" w:rsidP="000E5F81" w:rsidRDefault="00440115" w14:paraId="59104356" w14:textId="77777777">
      <w:pPr>
        <w:tabs>
          <w:tab w:val="left" w:pos="540"/>
          <w:tab w:val="left" w:pos="1080"/>
        </w:tabs>
        <w:ind w:left="1080" w:hanging="360"/>
        <w:jc w:val="both"/>
        <w:rPr>
          <w:sz w:val="22"/>
          <w:szCs w:val="22"/>
        </w:rPr>
      </w:pPr>
    </w:p>
    <w:p w:rsidRPr="0006271C" w:rsidR="003951B1" w:rsidP="000E5F81" w:rsidRDefault="003951B1" w14:paraId="5FF43007" w14:textId="77777777">
      <w:pPr>
        <w:pStyle w:val="BodyTextIndent"/>
        <w:tabs>
          <w:tab w:val="left" w:pos="540"/>
        </w:tabs>
        <w:ind w:left="540"/>
        <w:jc w:val="both"/>
        <w:rPr>
          <w:rFonts w:ascii="Arial" w:hAnsi="Arial"/>
          <w:sz w:val="22"/>
          <w:szCs w:val="22"/>
        </w:rPr>
      </w:pPr>
      <w:r w:rsidRPr="00976B7A">
        <w:rPr>
          <w:rFonts w:ascii="Arial" w:hAnsi="Arial"/>
          <w:sz w:val="22"/>
          <w:szCs w:val="22"/>
        </w:rPr>
        <w:t>When conducting an in-person interview at a field office</w:t>
      </w:r>
      <w:r w:rsidR="0006271C">
        <w:rPr>
          <w:rFonts w:ascii="Arial" w:hAnsi="Arial"/>
          <w:sz w:val="22"/>
          <w:szCs w:val="22"/>
        </w:rPr>
        <w:t>, or a telephone interview,</w:t>
      </w:r>
      <w:r w:rsidRPr="00976B7A">
        <w:rPr>
          <w:rFonts w:ascii="Arial" w:hAnsi="Arial"/>
          <w:sz w:val="22"/>
          <w:szCs w:val="22"/>
        </w:rPr>
        <w:t xml:space="preserve"> with </w:t>
      </w:r>
      <w:r w:rsidRPr="00976B7A" w:rsidR="00DD7E8A">
        <w:rPr>
          <w:rFonts w:ascii="Arial" w:hAnsi="Arial"/>
          <w:sz w:val="22"/>
          <w:szCs w:val="22"/>
        </w:rPr>
        <w:t xml:space="preserve">an </w:t>
      </w:r>
      <w:r w:rsidRPr="00976B7A">
        <w:rPr>
          <w:rFonts w:ascii="Arial" w:hAnsi="Arial"/>
          <w:sz w:val="22"/>
          <w:szCs w:val="22"/>
        </w:rPr>
        <w:t>applicant for enrollment in Medicare, c</w:t>
      </w:r>
      <w:r w:rsidRPr="00976B7A" w:rsidR="0038530A">
        <w:rPr>
          <w:rFonts w:ascii="Arial" w:hAnsi="Arial"/>
          <w:sz w:val="22"/>
          <w:szCs w:val="22"/>
        </w:rPr>
        <w:t xml:space="preserve">ompletion of </w:t>
      </w:r>
      <w:r w:rsidRPr="00976B7A" w:rsidR="00440115">
        <w:rPr>
          <w:rFonts w:ascii="Arial" w:hAnsi="Arial"/>
          <w:sz w:val="22"/>
          <w:szCs w:val="22"/>
        </w:rPr>
        <w:t>Forms AA-6</w:t>
      </w:r>
      <w:r w:rsidRPr="00976B7A" w:rsidR="003943D6">
        <w:rPr>
          <w:rFonts w:ascii="Arial" w:hAnsi="Arial"/>
          <w:sz w:val="22"/>
          <w:szCs w:val="22"/>
        </w:rPr>
        <w:t>,</w:t>
      </w:r>
      <w:r w:rsidRPr="00976B7A" w:rsidR="00440115">
        <w:rPr>
          <w:rFonts w:ascii="Arial" w:hAnsi="Arial"/>
          <w:sz w:val="22"/>
          <w:szCs w:val="22"/>
        </w:rPr>
        <w:t xml:space="preserve"> AA-7</w:t>
      </w:r>
      <w:r w:rsidRPr="00976B7A" w:rsidR="003943D6">
        <w:rPr>
          <w:rFonts w:ascii="Arial" w:hAnsi="Arial"/>
          <w:sz w:val="22"/>
          <w:szCs w:val="22"/>
        </w:rPr>
        <w:t>,</w:t>
      </w:r>
      <w:r w:rsidRPr="00976B7A" w:rsidR="001329DF">
        <w:rPr>
          <w:rFonts w:ascii="Arial" w:hAnsi="Arial"/>
          <w:sz w:val="22"/>
          <w:szCs w:val="22"/>
        </w:rPr>
        <w:t xml:space="preserve"> </w:t>
      </w:r>
      <w:r w:rsidRPr="00976B7A" w:rsidR="0038530A">
        <w:rPr>
          <w:rFonts w:ascii="Arial" w:hAnsi="Arial"/>
          <w:sz w:val="22"/>
          <w:szCs w:val="22"/>
        </w:rPr>
        <w:t>and AA-8</w:t>
      </w:r>
      <w:r w:rsidRPr="00976B7A" w:rsidR="003943D6">
        <w:rPr>
          <w:rFonts w:ascii="Arial" w:hAnsi="Arial"/>
          <w:sz w:val="22"/>
          <w:szCs w:val="22"/>
        </w:rPr>
        <w:t xml:space="preserve"> </w:t>
      </w:r>
      <w:r w:rsidRPr="00976B7A" w:rsidR="0038530A">
        <w:rPr>
          <w:rFonts w:ascii="Arial" w:hAnsi="Arial"/>
          <w:sz w:val="22"/>
          <w:szCs w:val="22"/>
        </w:rPr>
        <w:t>i</w:t>
      </w:r>
      <w:r w:rsidRPr="00976B7A" w:rsidR="003943D6">
        <w:rPr>
          <w:rFonts w:ascii="Arial" w:hAnsi="Arial"/>
          <w:sz w:val="22"/>
          <w:szCs w:val="22"/>
        </w:rPr>
        <w:t xml:space="preserve">s accomplished by </w:t>
      </w:r>
      <w:r w:rsidRPr="00976B7A" w:rsidR="0038530A">
        <w:rPr>
          <w:rFonts w:ascii="Arial" w:hAnsi="Arial"/>
          <w:sz w:val="22"/>
          <w:szCs w:val="22"/>
        </w:rPr>
        <w:t xml:space="preserve">means of </w:t>
      </w:r>
      <w:r w:rsidRPr="00976B7A" w:rsidR="003943D6">
        <w:rPr>
          <w:rFonts w:ascii="Arial" w:hAnsi="Arial"/>
          <w:sz w:val="22"/>
          <w:szCs w:val="22"/>
        </w:rPr>
        <w:t>an on-line computer application</w:t>
      </w:r>
      <w:r w:rsidRPr="00976B7A">
        <w:rPr>
          <w:rFonts w:ascii="Arial" w:hAnsi="Arial"/>
          <w:sz w:val="22"/>
          <w:szCs w:val="22"/>
        </w:rPr>
        <w:t xml:space="preserve"> called</w:t>
      </w:r>
      <w:r w:rsidRPr="00976B7A" w:rsidR="003943D6">
        <w:rPr>
          <w:rFonts w:ascii="Arial" w:hAnsi="Arial"/>
          <w:sz w:val="22"/>
          <w:szCs w:val="22"/>
        </w:rPr>
        <w:t xml:space="preserve"> Application Express – APPLE</w:t>
      </w:r>
      <w:r w:rsidRPr="00976B7A">
        <w:rPr>
          <w:rFonts w:ascii="Arial" w:hAnsi="Arial"/>
          <w:sz w:val="22"/>
          <w:szCs w:val="22"/>
        </w:rPr>
        <w:t>.</w:t>
      </w:r>
      <w:r w:rsidR="0006271C">
        <w:rPr>
          <w:rFonts w:ascii="Arial" w:hAnsi="Arial"/>
          <w:sz w:val="22"/>
          <w:szCs w:val="22"/>
        </w:rPr>
        <w:t xml:space="preserve">  </w:t>
      </w:r>
      <w:r w:rsidRPr="0006271C" w:rsidR="0006271C">
        <w:rPr>
          <w:rFonts w:ascii="Arial" w:hAnsi="Arial"/>
          <w:sz w:val="22"/>
          <w:szCs w:val="22"/>
        </w:rPr>
        <w:t>Section 217.17(f)(3) (20 CFR §217.17(f)(3))</w:t>
      </w:r>
      <w:r w:rsidR="0006271C">
        <w:rPr>
          <w:rFonts w:ascii="Arial" w:hAnsi="Arial"/>
          <w:sz w:val="22"/>
          <w:szCs w:val="22"/>
        </w:rPr>
        <w:t xml:space="preserve"> provides for an alternative signature.</w:t>
      </w:r>
    </w:p>
    <w:p w:rsidRPr="00976B7A" w:rsidR="003951B1" w:rsidP="000E5F81" w:rsidRDefault="003951B1" w14:paraId="35E36B10" w14:textId="77777777">
      <w:pPr>
        <w:pStyle w:val="BodyTextIndent"/>
        <w:tabs>
          <w:tab w:val="left" w:pos="540"/>
        </w:tabs>
        <w:ind w:left="540" w:hanging="540"/>
        <w:jc w:val="both"/>
        <w:rPr>
          <w:rFonts w:ascii="Arial" w:hAnsi="Arial"/>
          <w:sz w:val="22"/>
          <w:szCs w:val="22"/>
        </w:rPr>
      </w:pPr>
    </w:p>
    <w:p w:rsidRPr="00976B7A" w:rsidR="00FF68F8" w:rsidP="000E5F81" w:rsidRDefault="0038530A" w14:paraId="708F1B94" w14:textId="77777777">
      <w:pPr>
        <w:pStyle w:val="BodyTextIndent"/>
        <w:tabs>
          <w:tab w:val="left" w:pos="540"/>
        </w:tabs>
        <w:ind w:left="540"/>
        <w:jc w:val="both"/>
        <w:rPr>
          <w:rFonts w:ascii="Arial" w:hAnsi="Arial"/>
          <w:sz w:val="22"/>
          <w:szCs w:val="22"/>
        </w:rPr>
      </w:pPr>
      <w:r w:rsidRPr="00976B7A">
        <w:rPr>
          <w:rFonts w:ascii="Arial" w:hAnsi="Arial"/>
          <w:sz w:val="22"/>
          <w:szCs w:val="22"/>
        </w:rPr>
        <w:t xml:space="preserve">In </w:t>
      </w:r>
      <w:r w:rsidRPr="00976B7A" w:rsidR="003951B1">
        <w:rPr>
          <w:rFonts w:ascii="Arial" w:hAnsi="Arial"/>
          <w:sz w:val="22"/>
          <w:szCs w:val="22"/>
        </w:rPr>
        <w:t xml:space="preserve">all other </w:t>
      </w:r>
      <w:r w:rsidRPr="00976B7A">
        <w:rPr>
          <w:rFonts w:ascii="Arial" w:hAnsi="Arial"/>
          <w:sz w:val="22"/>
          <w:szCs w:val="22"/>
        </w:rPr>
        <w:t>cases</w:t>
      </w:r>
      <w:r w:rsidRPr="00976B7A" w:rsidR="00440115">
        <w:rPr>
          <w:rFonts w:ascii="Arial" w:hAnsi="Arial"/>
          <w:sz w:val="22"/>
          <w:szCs w:val="22"/>
        </w:rPr>
        <w:t xml:space="preserve">, the field office mails </w:t>
      </w:r>
      <w:r w:rsidRPr="00976B7A" w:rsidR="003943D6">
        <w:rPr>
          <w:rFonts w:ascii="Arial" w:hAnsi="Arial"/>
          <w:sz w:val="22"/>
          <w:szCs w:val="22"/>
        </w:rPr>
        <w:t xml:space="preserve">a printed </w:t>
      </w:r>
      <w:r w:rsidRPr="00976B7A" w:rsidR="00440115">
        <w:rPr>
          <w:rFonts w:ascii="Arial" w:hAnsi="Arial"/>
          <w:sz w:val="22"/>
          <w:szCs w:val="22"/>
        </w:rPr>
        <w:t>version of Form AA-6</w:t>
      </w:r>
      <w:r w:rsidRPr="00976B7A" w:rsidR="003943D6">
        <w:rPr>
          <w:rFonts w:ascii="Arial" w:hAnsi="Arial"/>
          <w:sz w:val="22"/>
          <w:szCs w:val="22"/>
        </w:rPr>
        <w:t xml:space="preserve">, </w:t>
      </w:r>
      <w:r w:rsidRPr="00976B7A" w:rsidR="00440115">
        <w:rPr>
          <w:rFonts w:ascii="Arial" w:hAnsi="Arial"/>
          <w:sz w:val="22"/>
          <w:szCs w:val="22"/>
        </w:rPr>
        <w:t>Form AA-7</w:t>
      </w:r>
      <w:r w:rsidRPr="00976B7A" w:rsidR="003943D6">
        <w:rPr>
          <w:rFonts w:ascii="Arial" w:hAnsi="Arial"/>
          <w:sz w:val="22"/>
          <w:szCs w:val="22"/>
        </w:rPr>
        <w:t xml:space="preserve">, or </w:t>
      </w:r>
      <w:r w:rsidRPr="00976B7A">
        <w:rPr>
          <w:rFonts w:ascii="Arial" w:hAnsi="Arial"/>
          <w:sz w:val="22"/>
          <w:szCs w:val="22"/>
        </w:rPr>
        <w:t xml:space="preserve">Form </w:t>
      </w:r>
      <w:r w:rsidRPr="00976B7A" w:rsidR="003943D6">
        <w:rPr>
          <w:rFonts w:ascii="Arial" w:hAnsi="Arial"/>
          <w:sz w:val="22"/>
          <w:szCs w:val="22"/>
        </w:rPr>
        <w:t>AA-8</w:t>
      </w:r>
      <w:r w:rsidRPr="00976B7A" w:rsidR="00440115">
        <w:rPr>
          <w:rFonts w:ascii="Arial" w:hAnsi="Arial"/>
          <w:sz w:val="22"/>
          <w:szCs w:val="22"/>
        </w:rPr>
        <w:t xml:space="preserve"> to the applicant</w:t>
      </w:r>
      <w:r w:rsidRPr="00976B7A" w:rsidR="003951B1">
        <w:rPr>
          <w:rFonts w:ascii="Arial" w:hAnsi="Arial"/>
          <w:sz w:val="22"/>
          <w:szCs w:val="22"/>
        </w:rPr>
        <w:t xml:space="preserve"> a</w:t>
      </w:r>
      <w:r w:rsidRPr="00976B7A" w:rsidR="00440115">
        <w:rPr>
          <w:rFonts w:ascii="Arial" w:hAnsi="Arial"/>
          <w:sz w:val="22"/>
          <w:szCs w:val="22"/>
        </w:rPr>
        <w:t xml:space="preserve">long with </w:t>
      </w:r>
      <w:r w:rsidRPr="00976B7A" w:rsidR="00FF68F8">
        <w:rPr>
          <w:rFonts w:ascii="Arial" w:hAnsi="Arial"/>
          <w:sz w:val="22"/>
          <w:szCs w:val="22"/>
        </w:rPr>
        <w:t>transmittal l</w:t>
      </w:r>
      <w:r w:rsidRPr="00976B7A" w:rsidR="003951B1">
        <w:rPr>
          <w:rFonts w:ascii="Arial" w:hAnsi="Arial"/>
          <w:sz w:val="22"/>
          <w:szCs w:val="22"/>
        </w:rPr>
        <w:t xml:space="preserve">etter </w:t>
      </w:r>
      <w:r w:rsidRPr="00976B7A" w:rsidR="00440115">
        <w:rPr>
          <w:rFonts w:ascii="Arial" w:hAnsi="Arial"/>
          <w:sz w:val="22"/>
          <w:szCs w:val="22"/>
        </w:rPr>
        <w:t xml:space="preserve">Form </w:t>
      </w:r>
      <w:r w:rsidRPr="00976B7A" w:rsidR="003951B1">
        <w:rPr>
          <w:rFonts w:ascii="Arial" w:hAnsi="Arial"/>
          <w:sz w:val="22"/>
          <w:szCs w:val="22"/>
        </w:rPr>
        <w:t xml:space="preserve">RL-9, which is used to list and explain any enclosed forms and also to request any necessary proofs for supporting the claim. </w:t>
      </w:r>
      <w:r w:rsidRPr="00976B7A" w:rsidR="00DD7E8A">
        <w:rPr>
          <w:rFonts w:ascii="Arial" w:hAnsi="Arial"/>
          <w:sz w:val="22"/>
          <w:szCs w:val="22"/>
        </w:rPr>
        <w:t xml:space="preserve"> </w:t>
      </w:r>
      <w:r w:rsidRPr="00976B7A" w:rsidR="003951B1">
        <w:rPr>
          <w:rFonts w:ascii="Arial" w:hAnsi="Arial"/>
          <w:sz w:val="22"/>
          <w:szCs w:val="22"/>
        </w:rPr>
        <w:t>Informational booklets RB-20, Medicare for Railroad Workers and</w:t>
      </w:r>
      <w:r w:rsidRPr="00976B7A" w:rsidR="00FF68F8">
        <w:rPr>
          <w:rFonts w:ascii="Arial" w:hAnsi="Arial"/>
          <w:sz w:val="22"/>
          <w:szCs w:val="22"/>
        </w:rPr>
        <w:t xml:space="preserve"> Their Families</w:t>
      </w:r>
      <w:r w:rsidRPr="00976B7A" w:rsidR="00DD7E8A">
        <w:rPr>
          <w:rFonts w:ascii="Arial" w:hAnsi="Arial"/>
          <w:sz w:val="22"/>
          <w:szCs w:val="22"/>
        </w:rPr>
        <w:t>,</w:t>
      </w:r>
      <w:r w:rsidRPr="00976B7A" w:rsidR="00FF68F8">
        <w:rPr>
          <w:rFonts w:ascii="Arial" w:hAnsi="Arial"/>
          <w:sz w:val="22"/>
          <w:szCs w:val="22"/>
        </w:rPr>
        <w:t xml:space="preserve"> and Form RB-3, F</w:t>
      </w:r>
      <w:r w:rsidRPr="00976B7A" w:rsidR="003951B1">
        <w:rPr>
          <w:rFonts w:ascii="Arial" w:hAnsi="Arial"/>
          <w:sz w:val="22"/>
          <w:szCs w:val="22"/>
        </w:rPr>
        <w:t>urnishing Evidence to Support Your Claim, are also enclosed.</w:t>
      </w:r>
      <w:r w:rsidRPr="00976B7A" w:rsidR="00FF68F8">
        <w:rPr>
          <w:rFonts w:ascii="Arial" w:hAnsi="Arial"/>
          <w:sz w:val="22"/>
          <w:szCs w:val="22"/>
        </w:rPr>
        <w:t xml:space="preserve">  </w:t>
      </w:r>
      <w:r w:rsidRPr="00976B7A" w:rsidR="0050232E">
        <w:rPr>
          <w:rFonts w:ascii="Arial" w:hAnsi="Arial"/>
          <w:sz w:val="22"/>
          <w:szCs w:val="22"/>
        </w:rPr>
        <w:t>The RB-3 describes the types of records that can be used as acceptable evidence when an application is filed and explains where the applicant can obtain these records.</w:t>
      </w:r>
    </w:p>
    <w:p w:rsidRPr="00976B7A" w:rsidR="00FF68F8" w:rsidP="000E5F81" w:rsidRDefault="00FF68F8" w14:paraId="3D21E3A5" w14:textId="77777777">
      <w:pPr>
        <w:pStyle w:val="BodyTextIndent"/>
        <w:tabs>
          <w:tab w:val="left" w:pos="540"/>
        </w:tabs>
        <w:ind w:left="540"/>
        <w:jc w:val="both"/>
        <w:rPr>
          <w:rFonts w:ascii="Arial" w:hAnsi="Arial"/>
          <w:sz w:val="22"/>
          <w:szCs w:val="22"/>
        </w:rPr>
      </w:pPr>
    </w:p>
    <w:p w:rsidRPr="00976B7A" w:rsidR="00440115" w:rsidP="000E5F81" w:rsidRDefault="0050232E" w14:paraId="5826F38D" w14:textId="77777777">
      <w:pPr>
        <w:pStyle w:val="BodyTextIndent"/>
        <w:tabs>
          <w:tab w:val="left" w:pos="540"/>
        </w:tabs>
        <w:ind w:left="540"/>
        <w:jc w:val="both"/>
        <w:rPr>
          <w:rFonts w:ascii="Arial" w:hAnsi="Arial"/>
          <w:sz w:val="22"/>
          <w:szCs w:val="22"/>
        </w:rPr>
      </w:pPr>
      <w:r w:rsidRPr="00976B7A">
        <w:rPr>
          <w:rFonts w:ascii="Arial" w:hAnsi="Arial"/>
          <w:sz w:val="22"/>
          <w:szCs w:val="22"/>
        </w:rPr>
        <w:t>When</w:t>
      </w:r>
      <w:r w:rsidRPr="00976B7A" w:rsidR="00DF7934">
        <w:rPr>
          <w:rFonts w:ascii="Arial" w:hAnsi="Arial"/>
          <w:sz w:val="22"/>
          <w:szCs w:val="22"/>
        </w:rPr>
        <w:t xml:space="preserve"> </w:t>
      </w:r>
      <w:r w:rsidRPr="00976B7A">
        <w:rPr>
          <w:rFonts w:ascii="Arial" w:hAnsi="Arial"/>
          <w:sz w:val="22"/>
          <w:szCs w:val="22"/>
        </w:rPr>
        <w:t>mailing Form AA-7,</w:t>
      </w:r>
      <w:r w:rsidRPr="00976B7A" w:rsidR="00345615">
        <w:rPr>
          <w:rFonts w:ascii="Arial" w:hAnsi="Arial"/>
          <w:sz w:val="22"/>
          <w:szCs w:val="22"/>
        </w:rPr>
        <w:t xml:space="preserve"> </w:t>
      </w:r>
      <w:r w:rsidRPr="00976B7A">
        <w:rPr>
          <w:rFonts w:ascii="Arial" w:hAnsi="Arial"/>
          <w:sz w:val="22"/>
          <w:szCs w:val="22"/>
        </w:rPr>
        <w:t>the field office also encloses Form G-346</w:t>
      </w:r>
      <w:r w:rsidRPr="00976B7A" w:rsidR="00440115">
        <w:rPr>
          <w:rFonts w:ascii="Arial" w:hAnsi="Arial"/>
          <w:sz w:val="22"/>
          <w:szCs w:val="22"/>
        </w:rPr>
        <w:t>, Employee</w:t>
      </w:r>
      <w:r w:rsidRPr="00976B7A" w:rsidR="007F57D5">
        <w:rPr>
          <w:rFonts w:ascii="Arial" w:hAnsi="Arial"/>
          <w:sz w:val="22"/>
          <w:szCs w:val="22"/>
        </w:rPr>
        <w:t>’s</w:t>
      </w:r>
      <w:r w:rsidRPr="00976B7A" w:rsidR="00440115">
        <w:rPr>
          <w:rFonts w:ascii="Arial" w:hAnsi="Arial"/>
          <w:sz w:val="22"/>
          <w:szCs w:val="22"/>
        </w:rPr>
        <w:t xml:space="preserve"> Certification (OMB 3220-0140), for completion by the employee to certify the spouse's entitlement to benefits. </w:t>
      </w:r>
      <w:r w:rsidRPr="00976B7A" w:rsidR="00345615">
        <w:rPr>
          <w:rFonts w:ascii="Arial" w:hAnsi="Arial"/>
          <w:sz w:val="22"/>
          <w:szCs w:val="22"/>
        </w:rPr>
        <w:t xml:space="preserve"> </w:t>
      </w:r>
      <w:r w:rsidRPr="00976B7A">
        <w:rPr>
          <w:rFonts w:ascii="Arial" w:hAnsi="Arial"/>
          <w:sz w:val="22"/>
          <w:szCs w:val="22"/>
        </w:rPr>
        <w:t>Before release, the field office completes all identifying information on the transmittal letter and forms.  The completed form is mailed back to the field office in the pre-addressed envelope provided for that purpose.</w:t>
      </w:r>
    </w:p>
    <w:p w:rsidRPr="00976B7A" w:rsidR="00440115" w:rsidP="000E5F81" w:rsidRDefault="00440115" w14:paraId="695A546B" w14:textId="77777777">
      <w:pPr>
        <w:tabs>
          <w:tab w:val="left" w:pos="540"/>
        </w:tabs>
        <w:ind w:left="540" w:hanging="540"/>
        <w:jc w:val="both"/>
        <w:rPr>
          <w:sz w:val="22"/>
          <w:szCs w:val="22"/>
        </w:rPr>
      </w:pPr>
    </w:p>
    <w:p w:rsidRPr="00976B7A" w:rsidR="00440115" w:rsidP="000E5F81" w:rsidRDefault="00440115" w14:paraId="496571CD" w14:textId="77777777">
      <w:pPr>
        <w:tabs>
          <w:tab w:val="left" w:pos="540"/>
        </w:tabs>
        <w:ind w:left="540"/>
        <w:jc w:val="both"/>
        <w:rPr>
          <w:b/>
          <w:bCs/>
          <w:sz w:val="22"/>
          <w:szCs w:val="22"/>
        </w:rPr>
      </w:pPr>
      <w:r w:rsidRPr="00976B7A">
        <w:rPr>
          <w:b/>
          <w:bCs/>
          <w:sz w:val="22"/>
          <w:szCs w:val="22"/>
        </w:rPr>
        <w:t>The RRB proposes no revisions to Forms AA-6, AA-7</w:t>
      </w:r>
      <w:r w:rsidRPr="00976B7A" w:rsidR="00DD7E8A">
        <w:rPr>
          <w:b/>
          <w:bCs/>
          <w:sz w:val="22"/>
          <w:szCs w:val="22"/>
        </w:rPr>
        <w:t>,</w:t>
      </w:r>
      <w:r w:rsidRPr="00976B7A">
        <w:rPr>
          <w:b/>
          <w:bCs/>
          <w:sz w:val="22"/>
          <w:szCs w:val="22"/>
        </w:rPr>
        <w:t xml:space="preserve"> or AA-8.</w:t>
      </w:r>
    </w:p>
    <w:p w:rsidRPr="00976B7A" w:rsidR="0050232E" w:rsidP="000E5F81" w:rsidRDefault="0050232E" w14:paraId="53CB92A6" w14:textId="77777777">
      <w:pPr>
        <w:tabs>
          <w:tab w:val="left" w:pos="540"/>
        </w:tabs>
        <w:ind w:left="540" w:hanging="540"/>
        <w:jc w:val="both"/>
        <w:rPr>
          <w:sz w:val="22"/>
          <w:szCs w:val="22"/>
        </w:rPr>
      </w:pPr>
    </w:p>
    <w:p w:rsidRPr="00976B7A" w:rsidR="00440115" w:rsidP="000E5F81" w:rsidRDefault="00440115" w14:paraId="43C5C797" w14:textId="77777777">
      <w:pPr>
        <w:tabs>
          <w:tab w:val="left" w:pos="540"/>
        </w:tabs>
        <w:ind w:left="540"/>
        <w:jc w:val="both"/>
        <w:rPr>
          <w:sz w:val="22"/>
          <w:szCs w:val="22"/>
        </w:rPr>
      </w:pPr>
      <w:r w:rsidRPr="00976B7A">
        <w:rPr>
          <w:sz w:val="22"/>
          <w:szCs w:val="22"/>
        </w:rPr>
        <w:t>In order to determine if a qualified railroad retirement beneficiary</w:t>
      </w:r>
      <w:r w:rsidRPr="00976B7A" w:rsidR="00A2649C">
        <w:rPr>
          <w:sz w:val="22"/>
          <w:szCs w:val="22"/>
        </w:rPr>
        <w:t>,</w:t>
      </w:r>
      <w:r w:rsidRPr="00976B7A">
        <w:rPr>
          <w:sz w:val="22"/>
          <w:szCs w:val="22"/>
        </w:rPr>
        <w:t xml:space="preserve"> who </w:t>
      </w:r>
      <w:r w:rsidRPr="00976B7A" w:rsidR="00A2649C">
        <w:rPr>
          <w:sz w:val="22"/>
          <w:szCs w:val="22"/>
        </w:rPr>
        <w:t xml:space="preserve">wants to enroll for </w:t>
      </w:r>
      <w:r w:rsidRPr="00976B7A">
        <w:rPr>
          <w:sz w:val="22"/>
          <w:szCs w:val="22"/>
        </w:rPr>
        <w:t>supplementary medical insurance coverage under Medicare</w:t>
      </w:r>
      <w:r w:rsidRPr="00976B7A" w:rsidR="00A2649C">
        <w:rPr>
          <w:sz w:val="22"/>
          <w:szCs w:val="22"/>
        </w:rPr>
        <w:t>,</w:t>
      </w:r>
      <w:r w:rsidRPr="00976B7A">
        <w:rPr>
          <w:sz w:val="22"/>
          <w:szCs w:val="22"/>
        </w:rPr>
        <w:t xml:space="preserve"> is entitled to</w:t>
      </w:r>
      <w:r w:rsidRPr="00976B7A" w:rsidR="00A2649C">
        <w:rPr>
          <w:sz w:val="22"/>
          <w:szCs w:val="22"/>
        </w:rPr>
        <w:t xml:space="preserve"> a Special Enrollment Period</w:t>
      </w:r>
      <w:r w:rsidRPr="00976B7A">
        <w:rPr>
          <w:sz w:val="22"/>
          <w:szCs w:val="22"/>
        </w:rPr>
        <w:t xml:space="preserve"> </w:t>
      </w:r>
      <w:r w:rsidRPr="00976B7A" w:rsidR="00A2649C">
        <w:rPr>
          <w:sz w:val="22"/>
          <w:szCs w:val="22"/>
        </w:rPr>
        <w:t>(</w:t>
      </w:r>
      <w:r w:rsidRPr="00976B7A">
        <w:rPr>
          <w:sz w:val="22"/>
          <w:szCs w:val="22"/>
        </w:rPr>
        <w:t>SEP</w:t>
      </w:r>
      <w:r w:rsidRPr="00976B7A" w:rsidR="00A2649C">
        <w:rPr>
          <w:sz w:val="22"/>
          <w:szCs w:val="22"/>
        </w:rPr>
        <w:t>)</w:t>
      </w:r>
      <w:r w:rsidRPr="00976B7A">
        <w:rPr>
          <w:sz w:val="22"/>
          <w:szCs w:val="22"/>
        </w:rPr>
        <w:t xml:space="preserve"> and/or premium surcharge relief because of coverage under a</w:t>
      </w:r>
      <w:r w:rsidRPr="00976B7A" w:rsidR="00A2649C">
        <w:rPr>
          <w:sz w:val="22"/>
          <w:szCs w:val="22"/>
        </w:rPr>
        <w:t xml:space="preserve"> Group Health Plan</w:t>
      </w:r>
      <w:r w:rsidRPr="00976B7A">
        <w:rPr>
          <w:sz w:val="22"/>
          <w:szCs w:val="22"/>
        </w:rPr>
        <w:t xml:space="preserve"> </w:t>
      </w:r>
      <w:r w:rsidRPr="00976B7A" w:rsidR="00A2649C">
        <w:rPr>
          <w:sz w:val="22"/>
          <w:szCs w:val="22"/>
        </w:rPr>
        <w:t>(</w:t>
      </w:r>
      <w:r w:rsidRPr="00976B7A">
        <w:rPr>
          <w:sz w:val="22"/>
          <w:szCs w:val="22"/>
        </w:rPr>
        <w:t>GHP</w:t>
      </w:r>
      <w:r w:rsidRPr="00976B7A" w:rsidR="00A2649C">
        <w:rPr>
          <w:sz w:val="22"/>
          <w:szCs w:val="22"/>
        </w:rPr>
        <w:t>)</w:t>
      </w:r>
      <w:r w:rsidRPr="00976B7A">
        <w:rPr>
          <w:sz w:val="22"/>
          <w:szCs w:val="22"/>
        </w:rPr>
        <w:t xml:space="preserve">, </w:t>
      </w:r>
      <w:r w:rsidRPr="00976B7A" w:rsidR="00A2649C">
        <w:rPr>
          <w:sz w:val="22"/>
          <w:szCs w:val="22"/>
        </w:rPr>
        <w:t>the RRB</w:t>
      </w:r>
      <w:r w:rsidRPr="00976B7A">
        <w:rPr>
          <w:sz w:val="22"/>
          <w:szCs w:val="22"/>
        </w:rPr>
        <w:t xml:space="preserve"> needs to obtain information regarding the claimant’s GHP coverage, if any.  This information includes:</w:t>
      </w:r>
    </w:p>
    <w:p w:rsidRPr="00976B7A" w:rsidR="00440115" w:rsidP="000E5F81" w:rsidRDefault="00440115" w14:paraId="1586CB2B" w14:textId="77777777">
      <w:pPr>
        <w:tabs>
          <w:tab w:val="left" w:pos="540"/>
        </w:tabs>
        <w:ind w:left="540" w:hanging="540"/>
        <w:jc w:val="both"/>
        <w:rPr>
          <w:sz w:val="22"/>
          <w:szCs w:val="22"/>
        </w:rPr>
      </w:pPr>
    </w:p>
    <w:p w:rsidRPr="00976B7A" w:rsidR="00440115" w:rsidP="000E5F81" w:rsidRDefault="00440115" w14:paraId="6F2CE5E4" w14:textId="77777777">
      <w:pPr>
        <w:numPr>
          <w:ilvl w:val="0"/>
          <w:numId w:val="3"/>
        </w:numPr>
        <w:tabs>
          <w:tab w:val="clear" w:pos="1440"/>
          <w:tab w:val="left" w:pos="1170"/>
        </w:tabs>
        <w:ind w:left="1170"/>
        <w:jc w:val="both"/>
        <w:rPr>
          <w:sz w:val="22"/>
          <w:szCs w:val="22"/>
        </w:rPr>
      </w:pPr>
      <w:r w:rsidRPr="00976B7A">
        <w:rPr>
          <w:sz w:val="22"/>
          <w:szCs w:val="22"/>
        </w:rPr>
        <w:t>whether the cl</w:t>
      </w:r>
      <w:r w:rsidRPr="00976B7A" w:rsidR="00A2649C">
        <w:rPr>
          <w:sz w:val="22"/>
          <w:szCs w:val="22"/>
        </w:rPr>
        <w:t>aimant has been covered under a</w:t>
      </w:r>
      <w:r w:rsidRPr="00976B7A">
        <w:rPr>
          <w:sz w:val="22"/>
          <w:szCs w:val="22"/>
        </w:rPr>
        <w:t xml:space="preserve"> GHP</w:t>
      </w:r>
      <w:r w:rsidRPr="00976B7A" w:rsidR="00345615">
        <w:rPr>
          <w:sz w:val="22"/>
          <w:szCs w:val="22"/>
        </w:rPr>
        <w:t>;</w:t>
      </w:r>
    </w:p>
    <w:p w:rsidRPr="00976B7A" w:rsidR="00440115" w:rsidP="000E5F81" w:rsidRDefault="00440115" w14:paraId="287C61A7" w14:textId="77777777">
      <w:pPr>
        <w:numPr>
          <w:ilvl w:val="0"/>
          <w:numId w:val="3"/>
        </w:numPr>
        <w:tabs>
          <w:tab w:val="clear" w:pos="1440"/>
          <w:tab w:val="left" w:pos="1170"/>
        </w:tabs>
        <w:ind w:left="1170"/>
        <w:jc w:val="both"/>
        <w:rPr>
          <w:sz w:val="22"/>
          <w:szCs w:val="22"/>
        </w:rPr>
      </w:pPr>
      <w:r w:rsidRPr="00976B7A">
        <w:rPr>
          <w:sz w:val="22"/>
          <w:szCs w:val="22"/>
        </w:rPr>
        <w:t>the beginning and ending dates of GHP coverage; and</w:t>
      </w:r>
    </w:p>
    <w:p w:rsidRPr="00976B7A" w:rsidR="00440115" w:rsidP="000E5F81" w:rsidRDefault="00440115" w14:paraId="46BB0707" w14:textId="77777777">
      <w:pPr>
        <w:numPr>
          <w:ilvl w:val="0"/>
          <w:numId w:val="3"/>
        </w:numPr>
        <w:tabs>
          <w:tab w:val="clear" w:pos="1440"/>
          <w:tab w:val="left" w:pos="1170"/>
        </w:tabs>
        <w:ind w:left="1170"/>
        <w:jc w:val="both"/>
        <w:rPr>
          <w:sz w:val="22"/>
          <w:szCs w:val="22"/>
        </w:rPr>
      </w:pPr>
      <w:r w:rsidRPr="00976B7A">
        <w:rPr>
          <w:sz w:val="22"/>
          <w:szCs w:val="22"/>
        </w:rPr>
        <w:t>the date the employee’s employment was terminated.</w:t>
      </w:r>
    </w:p>
    <w:p w:rsidRPr="00976B7A" w:rsidR="00440115" w:rsidP="000E5F81" w:rsidRDefault="00440115" w14:paraId="10097CB3" w14:textId="77777777">
      <w:pPr>
        <w:tabs>
          <w:tab w:val="left" w:pos="540"/>
        </w:tabs>
        <w:ind w:left="540" w:hanging="540"/>
        <w:jc w:val="both"/>
        <w:rPr>
          <w:sz w:val="22"/>
          <w:szCs w:val="22"/>
        </w:rPr>
      </w:pPr>
    </w:p>
    <w:p w:rsidRPr="00976B7A" w:rsidR="00440115" w:rsidP="000E5F81" w:rsidRDefault="00440115" w14:paraId="57019ABE" w14:textId="77777777">
      <w:pPr>
        <w:pStyle w:val="BodyTextIndent"/>
        <w:tabs>
          <w:tab w:val="left" w:pos="540"/>
        </w:tabs>
        <w:ind w:left="540"/>
        <w:jc w:val="both"/>
        <w:rPr>
          <w:rFonts w:ascii="Arial" w:hAnsi="Arial"/>
          <w:sz w:val="22"/>
          <w:szCs w:val="22"/>
        </w:rPr>
      </w:pPr>
      <w:r w:rsidRPr="00976B7A">
        <w:rPr>
          <w:rFonts w:ascii="Arial" w:hAnsi="Arial"/>
          <w:sz w:val="22"/>
          <w:szCs w:val="22"/>
        </w:rPr>
        <w:lastRenderedPageBreak/>
        <w:t xml:space="preserve">The RRB utilizes </w:t>
      </w:r>
      <w:r w:rsidRPr="00976B7A">
        <w:rPr>
          <w:rFonts w:ascii="Arial" w:hAnsi="Arial"/>
          <w:b/>
          <w:sz w:val="22"/>
          <w:szCs w:val="22"/>
        </w:rPr>
        <w:t>Form RL-311-F, Evidence of Coverage Under An Employer Group Health Plan</w:t>
      </w:r>
      <w:r w:rsidRPr="00976B7A">
        <w:rPr>
          <w:rFonts w:ascii="Arial" w:hAnsi="Arial"/>
          <w:sz w:val="22"/>
          <w:szCs w:val="22"/>
        </w:rPr>
        <w:t xml:space="preserve">, to obtain the information </w:t>
      </w:r>
      <w:r w:rsidRPr="00976B7A" w:rsidR="00345615">
        <w:rPr>
          <w:rFonts w:ascii="Arial" w:hAnsi="Arial"/>
          <w:sz w:val="22"/>
          <w:szCs w:val="22"/>
        </w:rPr>
        <w:t xml:space="preserve">needed </w:t>
      </w:r>
      <w:r w:rsidRPr="00976B7A">
        <w:rPr>
          <w:rFonts w:ascii="Arial" w:hAnsi="Arial"/>
          <w:sz w:val="22"/>
          <w:szCs w:val="22"/>
        </w:rPr>
        <w:t xml:space="preserve">to determine if a qualified railroad retirement beneficiary is entitled to a SEP and/or premium surcharge relief because of coverage under an GHP.  Form RL-311-F </w:t>
      </w:r>
      <w:r w:rsidRPr="00976B7A" w:rsidR="00345615">
        <w:rPr>
          <w:rFonts w:ascii="Arial" w:hAnsi="Arial"/>
          <w:sz w:val="22"/>
          <w:szCs w:val="22"/>
        </w:rPr>
        <w:t xml:space="preserve">is released to the employer of the qualified railroad retirement beneficiary to </w:t>
      </w:r>
      <w:r w:rsidRPr="00976B7A">
        <w:rPr>
          <w:rFonts w:ascii="Arial" w:hAnsi="Arial"/>
          <w:sz w:val="22"/>
          <w:szCs w:val="22"/>
        </w:rPr>
        <w:t xml:space="preserve">obtain the basic information needed by the RRB to </w:t>
      </w:r>
      <w:r w:rsidRPr="00976B7A" w:rsidR="00345615">
        <w:rPr>
          <w:rFonts w:ascii="Arial" w:hAnsi="Arial"/>
          <w:sz w:val="22"/>
          <w:szCs w:val="22"/>
        </w:rPr>
        <w:t xml:space="preserve">either </w:t>
      </w:r>
      <w:r w:rsidRPr="00976B7A">
        <w:rPr>
          <w:rFonts w:ascii="Arial" w:hAnsi="Arial"/>
          <w:sz w:val="22"/>
          <w:szCs w:val="22"/>
        </w:rPr>
        <w:t>establish GHP coverage</w:t>
      </w:r>
      <w:r w:rsidRPr="00976B7A" w:rsidR="0013236E">
        <w:rPr>
          <w:rFonts w:ascii="Arial" w:hAnsi="Arial"/>
          <w:sz w:val="22"/>
          <w:szCs w:val="22"/>
        </w:rPr>
        <w:t xml:space="preserve"> for the applicant who is filing </w:t>
      </w:r>
      <w:r w:rsidRPr="00976B7A">
        <w:rPr>
          <w:rFonts w:ascii="Arial" w:hAnsi="Arial"/>
          <w:sz w:val="22"/>
          <w:szCs w:val="22"/>
        </w:rPr>
        <w:t xml:space="preserve">their initial enrollment in Part B coverage, as well as for </w:t>
      </w:r>
      <w:r w:rsidRPr="00976B7A" w:rsidR="0013236E">
        <w:rPr>
          <w:rFonts w:ascii="Arial" w:hAnsi="Arial"/>
          <w:sz w:val="22"/>
          <w:szCs w:val="22"/>
        </w:rPr>
        <w:t xml:space="preserve">the </w:t>
      </w:r>
      <w:r w:rsidRPr="00976B7A">
        <w:rPr>
          <w:rFonts w:ascii="Arial" w:hAnsi="Arial"/>
          <w:sz w:val="22"/>
          <w:szCs w:val="22"/>
        </w:rPr>
        <w:t>individual who wish</w:t>
      </w:r>
      <w:r w:rsidRPr="00976B7A" w:rsidR="0013236E">
        <w:rPr>
          <w:rFonts w:ascii="Arial" w:hAnsi="Arial"/>
          <w:sz w:val="22"/>
          <w:szCs w:val="22"/>
        </w:rPr>
        <w:t>es</w:t>
      </w:r>
      <w:r w:rsidRPr="00976B7A">
        <w:rPr>
          <w:rFonts w:ascii="Arial" w:hAnsi="Arial"/>
          <w:sz w:val="22"/>
          <w:szCs w:val="22"/>
        </w:rPr>
        <w:t xml:space="preserve"> to re-enroll </w:t>
      </w:r>
      <w:r w:rsidRPr="00976B7A" w:rsidR="00DD7E8A">
        <w:rPr>
          <w:rFonts w:ascii="Arial" w:hAnsi="Arial"/>
          <w:sz w:val="22"/>
          <w:szCs w:val="22"/>
        </w:rPr>
        <w:t>in</w:t>
      </w:r>
      <w:r w:rsidRPr="00976B7A">
        <w:rPr>
          <w:rFonts w:ascii="Arial" w:hAnsi="Arial"/>
          <w:sz w:val="22"/>
          <w:szCs w:val="22"/>
        </w:rPr>
        <w:t xml:space="preserve"> Part B and claim coverage under </w:t>
      </w:r>
      <w:r w:rsidRPr="00976B7A" w:rsidR="0013236E">
        <w:rPr>
          <w:rFonts w:ascii="Arial" w:hAnsi="Arial"/>
          <w:sz w:val="22"/>
          <w:szCs w:val="22"/>
        </w:rPr>
        <w:t xml:space="preserve">a </w:t>
      </w:r>
      <w:r w:rsidRPr="00976B7A">
        <w:rPr>
          <w:rFonts w:ascii="Arial" w:hAnsi="Arial"/>
          <w:sz w:val="22"/>
          <w:szCs w:val="22"/>
        </w:rPr>
        <w:t xml:space="preserve">GHP or </w:t>
      </w:r>
      <w:r w:rsidRPr="00976B7A" w:rsidR="0013236E">
        <w:rPr>
          <w:rFonts w:ascii="Arial" w:hAnsi="Arial"/>
          <w:sz w:val="22"/>
          <w:szCs w:val="22"/>
        </w:rPr>
        <w:t xml:space="preserve">to verify existing coverage </w:t>
      </w:r>
      <w:r w:rsidRPr="00976B7A">
        <w:rPr>
          <w:rFonts w:ascii="Arial" w:hAnsi="Arial"/>
          <w:sz w:val="22"/>
          <w:szCs w:val="22"/>
        </w:rPr>
        <w:t xml:space="preserve">for </w:t>
      </w:r>
      <w:r w:rsidRPr="00976B7A" w:rsidR="00242DDD">
        <w:rPr>
          <w:rFonts w:ascii="Arial" w:hAnsi="Arial"/>
          <w:sz w:val="22"/>
          <w:szCs w:val="22"/>
        </w:rPr>
        <w:t xml:space="preserve">the </w:t>
      </w:r>
      <w:r w:rsidRPr="00976B7A">
        <w:rPr>
          <w:rFonts w:ascii="Arial" w:hAnsi="Arial"/>
          <w:sz w:val="22"/>
          <w:szCs w:val="22"/>
        </w:rPr>
        <w:t>individual claiming premium surcharge relief based on GHP coverage.</w:t>
      </w:r>
    </w:p>
    <w:p w:rsidRPr="00976B7A" w:rsidR="00440115" w:rsidP="000E5F81" w:rsidRDefault="00440115" w14:paraId="739A624E" w14:textId="77777777">
      <w:pPr>
        <w:tabs>
          <w:tab w:val="left" w:pos="540"/>
        </w:tabs>
        <w:ind w:left="540" w:hanging="540"/>
        <w:jc w:val="both"/>
        <w:rPr>
          <w:sz w:val="22"/>
          <w:szCs w:val="22"/>
        </w:rPr>
      </w:pPr>
    </w:p>
    <w:p w:rsidR="00962114" w:rsidP="000E5F81" w:rsidRDefault="00A2649C" w14:paraId="67FB0EC7" w14:textId="28AC3A05">
      <w:pPr>
        <w:pStyle w:val="Heading1"/>
        <w:tabs>
          <w:tab w:val="left" w:pos="540"/>
        </w:tabs>
        <w:ind w:left="540"/>
        <w:jc w:val="both"/>
        <w:rPr>
          <w:rFonts w:ascii="Arial" w:hAnsi="Arial"/>
          <w:sz w:val="22"/>
          <w:szCs w:val="22"/>
        </w:rPr>
      </w:pPr>
      <w:r w:rsidRPr="00976B7A">
        <w:rPr>
          <w:rFonts w:ascii="Arial" w:hAnsi="Arial"/>
          <w:sz w:val="22"/>
          <w:szCs w:val="22"/>
        </w:rPr>
        <w:t>The RRB proposes</w:t>
      </w:r>
      <w:r w:rsidRPr="00976B7A" w:rsidR="00440115">
        <w:rPr>
          <w:rFonts w:ascii="Arial" w:hAnsi="Arial"/>
          <w:sz w:val="22"/>
          <w:szCs w:val="22"/>
        </w:rPr>
        <w:t xml:space="preserve"> </w:t>
      </w:r>
      <w:r w:rsidR="00C77576">
        <w:rPr>
          <w:rFonts w:ascii="Arial" w:hAnsi="Arial"/>
          <w:sz w:val="22"/>
          <w:szCs w:val="22"/>
        </w:rPr>
        <w:t xml:space="preserve">the following </w:t>
      </w:r>
      <w:r w:rsidRPr="00976B7A" w:rsidR="00242DDD">
        <w:rPr>
          <w:rFonts w:ascii="Arial" w:hAnsi="Arial"/>
          <w:sz w:val="22"/>
          <w:szCs w:val="22"/>
        </w:rPr>
        <w:t>changes</w:t>
      </w:r>
      <w:r w:rsidR="005B1942">
        <w:rPr>
          <w:rFonts w:ascii="Arial" w:hAnsi="Arial"/>
          <w:sz w:val="22"/>
          <w:szCs w:val="22"/>
        </w:rPr>
        <w:t xml:space="preserve"> </w:t>
      </w:r>
      <w:r w:rsidR="009C2A64">
        <w:rPr>
          <w:rFonts w:ascii="Arial" w:hAnsi="Arial"/>
          <w:sz w:val="22"/>
          <w:szCs w:val="22"/>
        </w:rPr>
        <w:t>to</w:t>
      </w:r>
      <w:r w:rsidR="005B1942">
        <w:rPr>
          <w:rFonts w:ascii="Arial" w:hAnsi="Arial"/>
          <w:sz w:val="22"/>
          <w:szCs w:val="22"/>
        </w:rPr>
        <w:t xml:space="preserve"> </w:t>
      </w:r>
      <w:r w:rsidRPr="00976B7A" w:rsidR="00440115">
        <w:rPr>
          <w:rFonts w:ascii="Arial" w:hAnsi="Arial"/>
          <w:sz w:val="22"/>
          <w:szCs w:val="22"/>
        </w:rPr>
        <w:t>Form RL-311-F</w:t>
      </w:r>
      <w:r w:rsidR="009C2A64">
        <w:rPr>
          <w:rFonts w:ascii="Arial" w:hAnsi="Arial"/>
          <w:sz w:val="22"/>
          <w:szCs w:val="22"/>
        </w:rPr>
        <w:t>:</w:t>
      </w:r>
      <w:r w:rsidR="005B1942">
        <w:rPr>
          <w:rFonts w:ascii="Arial" w:hAnsi="Arial"/>
          <w:sz w:val="22"/>
          <w:szCs w:val="22"/>
        </w:rPr>
        <w:t xml:space="preserve"> </w:t>
      </w:r>
    </w:p>
    <w:p w:rsidR="00962114" w:rsidP="000E5F81" w:rsidRDefault="00962114" w14:paraId="0AB8D232" w14:textId="77777777">
      <w:pPr>
        <w:pStyle w:val="Heading1"/>
        <w:tabs>
          <w:tab w:val="left" w:pos="540"/>
        </w:tabs>
        <w:ind w:left="540"/>
        <w:jc w:val="both"/>
        <w:rPr>
          <w:rFonts w:ascii="Arial" w:hAnsi="Arial"/>
          <w:sz w:val="22"/>
          <w:szCs w:val="22"/>
        </w:rPr>
      </w:pPr>
    </w:p>
    <w:p w:rsidRPr="00351F99" w:rsidR="00962114" w:rsidP="00351F99" w:rsidRDefault="00962114" w14:paraId="3129933D" w14:textId="318F1906">
      <w:pPr>
        <w:pStyle w:val="Heading1"/>
        <w:numPr>
          <w:ilvl w:val="0"/>
          <w:numId w:val="7"/>
        </w:numPr>
        <w:tabs>
          <w:tab w:val="left" w:pos="540"/>
        </w:tabs>
        <w:jc w:val="both"/>
        <w:rPr>
          <w:rFonts w:ascii="Arial" w:hAnsi="Arial"/>
          <w:b w:val="0"/>
          <w:sz w:val="22"/>
          <w:szCs w:val="22"/>
        </w:rPr>
      </w:pPr>
      <w:r>
        <w:rPr>
          <w:rFonts w:ascii="Arial" w:hAnsi="Arial"/>
          <w:sz w:val="22"/>
          <w:szCs w:val="22"/>
        </w:rPr>
        <w:t>A</w:t>
      </w:r>
      <w:r w:rsidR="005B1942">
        <w:rPr>
          <w:rFonts w:ascii="Arial" w:hAnsi="Arial"/>
          <w:sz w:val="22"/>
          <w:szCs w:val="22"/>
        </w:rPr>
        <w:t xml:space="preserve">dd the option to return the form by </w:t>
      </w:r>
      <w:r w:rsidR="00351F99">
        <w:rPr>
          <w:rFonts w:ascii="Arial" w:hAnsi="Arial"/>
          <w:sz w:val="22"/>
          <w:szCs w:val="22"/>
        </w:rPr>
        <w:t>facsimile</w:t>
      </w:r>
      <w:r>
        <w:rPr>
          <w:rFonts w:ascii="Arial" w:hAnsi="Arial"/>
          <w:sz w:val="22"/>
          <w:szCs w:val="22"/>
        </w:rPr>
        <w:t>.</w:t>
      </w:r>
      <w:r w:rsidR="005B1942">
        <w:rPr>
          <w:rFonts w:ascii="Arial" w:hAnsi="Arial"/>
          <w:sz w:val="22"/>
          <w:szCs w:val="22"/>
        </w:rPr>
        <w:t xml:space="preserve"> </w:t>
      </w:r>
    </w:p>
    <w:p w:rsidRPr="00351F99" w:rsidR="00962114" w:rsidP="00351F99" w:rsidRDefault="00962114" w14:paraId="750F660B" w14:textId="77777777">
      <w:pPr>
        <w:pStyle w:val="Heading1"/>
        <w:tabs>
          <w:tab w:val="left" w:pos="540"/>
        </w:tabs>
        <w:ind w:left="1260"/>
        <w:jc w:val="both"/>
        <w:rPr>
          <w:rFonts w:ascii="Arial" w:hAnsi="Arial"/>
          <w:b w:val="0"/>
          <w:sz w:val="22"/>
          <w:szCs w:val="22"/>
        </w:rPr>
      </w:pPr>
    </w:p>
    <w:p w:rsidRPr="001B17DE" w:rsidR="00962114" w:rsidP="00351F99" w:rsidRDefault="001B17DE" w14:paraId="06AF86FF" w14:textId="0AACDAF4">
      <w:pPr>
        <w:pStyle w:val="Heading1"/>
        <w:numPr>
          <w:ilvl w:val="0"/>
          <w:numId w:val="7"/>
        </w:numPr>
        <w:tabs>
          <w:tab w:val="left" w:pos="540"/>
        </w:tabs>
        <w:jc w:val="both"/>
        <w:rPr>
          <w:rFonts w:ascii="Arial" w:hAnsi="Arial"/>
          <w:b w:val="0"/>
          <w:sz w:val="22"/>
          <w:szCs w:val="22"/>
        </w:rPr>
      </w:pPr>
      <w:r>
        <w:rPr>
          <w:rFonts w:ascii="Arial" w:hAnsi="Arial"/>
          <w:sz w:val="22"/>
          <w:szCs w:val="22"/>
        </w:rPr>
        <w:t>Changed question 4 to replace working with employed, a</w:t>
      </w:r>
      <w:r w:rsidR="005B1942">
        <w:rPr>
          <w:rFonts w:ascii="Arial" w:hAnsi="Arial"/>
          <w:sz w:val="22"/>
          <w:szCs w:val="22"/>
        </w:rPr>
        <w:t xml:space="preserve">dd </w:t>
      </w:r>
      <w:r w:rsidR="00752FCD">
        <w:rPr>
          <w:rFonts w:ascii="Arial" w:hAnsi="Arial"/>
          <w:sz w:val="22"/>
          <w:szCs w:val="22"/>
        </w:rPr>
        <w:t xml:space="preserve">an </w:t>
      </w:r>
      <w:r w:rsidR="00496DDD">
        <w:rPr>
          <w:rFonts w:ascii="Arial" w:hAnsi="Arial"/>
          <w:sz w:val="22"/>
          <w:szCs w:val="22"/>
        </w:rPr>
        <w:t>employment start date</w:t>
      </w:r>
      <w:r w:rsidR="00694E96">
        <w:rPr>
          <w:rFonts w:ascii="Arial" w:hAnsi="Arial"/>
          <w:sz w:val="22"/>
          <w:szCs w:val="22"/>
        </w:rPr>
        <w:t xml:space="preserve"> for the employee</w:t>
      </w:r>
      <w:r w:rsidRPr="00351F99">
        <w:rPr>
          <w:rFonts w:ascii="Arial" w:hAnsi="Arial"/>
          <w:sz w:val="22"/>
          <w:szCs w:val="22"/>
        </w:rPr>
        <w:t>, and add additional instructions.</w:t>
      </w:r>
      <w:r w:rsidRPr="001B17DE">
        <w:rPr>
          <w:rFonts w:ascii="Arial" w:hAnsi="Arial"/>
          <w:b w:val="0"/>
          <w:sz w:val="22"/>
          <w:szCs w:val="22"/>
        </w:rPr>
        <w:t xml:space="preserve"> </w:t>
      </w:r>
      <w:r w:rsidRPr="001B17DE" w:rsidR="00496DDD">
        <w:rPr>
          <w:rFonts w:ascii="Arial" w:hAnsi="Arial"/>
          <w:b w:val="0"/>
          <w:sz w:val="22"/>
          <w:szCs w:val="22"/>
        </w:rPr>
        <w:t xml:space="preserve"> </w:t>
      </w:r>
    </w:p>
    <w:p w:rsidR="00962114" w:rsidP="00351F99" w:rsidRDefault="00962114" w14:paraId="055E8324" w14:textId="77777777">
      <w:pPr>
        <w:pStyle w:val="Heading1"/>
        <w:tabs>
          <w:tab w:val="left" w:pos="540"/>
        </w:tabs>
        <w:ind w:left="1260"/>
        <w:jc w:val="both"/>
        <w:rPr>
          <w:rFonts w:ascii="Arial" w:hAnsi="Arial"/>
          <w:b w:val="0"/>
          <w:sz w:val="22"/>
          <w:szCs w:val="22"/>
        </w:rPr>
      </w:pPr>
    </w:p>
    <w:p w:rsidRPr="00962114" w:rsidR="00440115" w:rsidP="00FB7197" w:rsidRDefault="00962114" w14:paraId="04BA5123" w14:textId="12E6A736">
      <w:pPr>
        <w:pStyle w:val="Heading1"/>
        <w:tabs>
          <w:tab w:val="left" w:pos="540"/>
          <w:tab w:val="right" w:pos="9360"/>
        </w:tabs>
        <w:ind w:left="540"/>
        <w:jc w:val="both"/>
        <w:rPr>
          <w:rFonts w:ascii="Arial" w:hAnsi="Arial"/>
          <w:b w:val="0"/>
          <w:bCs w:val="0"/>
          <w:sz w:val="22"/>
          <w:szCs w:val="22"/>
        </w:rPr>
      </w:pPr>
      <w:r w:rsidRPr="00351F99">
        <w:rPr>
          <w:rFonts w:ascii="Arial" w:hAnsi="Arial"/>
          <w:sz w:val="22"/>
          <w:szCs w:val="22"/>
        </w:rPr>
        <w:t xml:space="preserve">Note:  </w:t>
      </w:r>
      <w:r w:rsidRPr="00351F99" w:rsidR="00694E96">
        <w:rPr>
          <w:rFonts w:ascii="Arial" w:hAnsi="Arial"/>
          <w:sz w:val="22"/>
          <w:szCs w:val="22"/>
        </w:rPr>
        <w:t>This information is requested by CMS on their Form CMS-L564</w:t>
      </w:r>
      <w:r w:rsidR="00CC4B1E">
        <w:rPr>
          <w:rFonts w:ascii="Arial" w:hAnsi="Arial"/>
          <w:sz w:val="22"/>
          <w:szCs w:val="22"/>
        </w:rPr>
        <w:t>, Request for Employment Information (0938-0787)</w:t>
      </w:r>
      <w:r>
        <w:rPr>
          <w:rFonts w:ascii="Arial" w:hAnsi="Arial"/>
          <w:sz w:val="22"/>
          <w:szCs w:val="22"/>
        </w:rPr>
        <w:t xml:space="preserve">.  </w:t>
      </w:r>
      <w:bookmarkStart w:name="_GoBack" w:id="0"/>
      <w:bookmarkEnd w:id="0"/>
      <w:r>
        <w:rPr>
          <w:rFonts w:ascii="Arial" w:hAnsi="Arial"/>
          <w:b w:val="0"/>
          <w:bCs w:val="0"/>
          <w:sz w:val="22"/>
          <w:szCs w:val="22"/>
        </w:rPr>
        <w:tab/>
      </w:r>
    </w:p>
    <w:p w:rsidRPr="00976B7A" w:rsidR="00440115" w:rsidP="000E5F81" w:rsidRDefault="00440115" w14:paraId="7AC7567F" w14:textId="77777777">
      <w:pPr>
        <w:tabs>
          <w:tab w:val="left" w:pos="540"/>
        </w:tabs>
        <w:ind w:left="540" w:hanging="540"/>
        <w:jc w:val="both"/>
        <w:rPr>
          <w:sz w:val="22"/>
          <w:szCs w:val="22"/>
        </w:rPr>
      </w:pPr>
    </w:p>
    <w:p w:rsidRPr="00976B7A" w:rsidR="00440115" w:rsidP="000E5F81" w:rsidRDefault="00440115" w14:paraId="4C4E3B79" w14:textId="2CA8C076">
      <w:pPr>
        <w:tabs>
          <w:tab w:val="left" w:pos="540"/>
        </w:tabs>
        <w:ind w:left="540" w:hanging="540"/>
        <w:jc w:val="both"/>
        <w:rPr>
          <w:sz w:val="22"/>
          <w:szCs w:val="22"/>
        </w:rPr>
      </w:pPr>
      <w:r w:rsidRPr="00976B7A">
        <w:rPr>
          <w:sz w:val="22"/>
          <w:szCs w:val="22"/>
        </w:rPr>
        <w:t xml:space="preserve"> 3.</w:t>
      </w:r>
      <w:r w:rsidRPr="00976B7A">
        <w:rPr>
          <w:sz w:val="22"/>
          <w:szCs w:val="22"/>
        </w:rPr>
        <w:tab/>
      </w:r>
      <w:r w:rsidRPr="00976B7A">
        <w:rPr>
          <w:sz w:val="22"/>
          <w:szCs w:val="22"/>
          <w:u w:val="single"/>
        </w:rPr>
        <w:t>Planned use of improved information technology or technical/legal impediments to further burden reduction</w:t>
      </w:r>
      <w:r w:rsidRPr="00976B7A">
        <w:rPr>
          <w:sz w:val="22"/>
          <w:szCs w:val="22"/>
        </w:rPr>
        <w:t xml:space="preserve"> </w:t>
      </w:r>
      <w:r w:rsidRPr="00976B7A" w:rsidR="00DD7E8A">
        <w:rPr>
          <w:sz w:val="22"/>
          <w:szCs w:val="22"/>
        </w:rPr>
        <w:t xml:space="preserve">- </w:t>
      </w:r>
      <w:r w:rsidRPr="00976B7A">
        <w:rPr>
          <w:sz w:val="22"/>
          <w:szCs w:val="22"/>
        </w:rPr>
        <w:t>None – Not cost effective due to low volume.</w:t>
      </w:r>
      <w:r w:rsidR="00351F99">
        <w:rPr>
          <w:sz w:val="22"/>
          <w:szCs w:val="22"/>
        </w:rPr>
        <w:t xml:space="preserve"> </w:t>
      </w:r>
      <w:r w:rsidRPr="00351F99" w:rsidR="00351F99">
        <w:rPr>
          <w:sz w:val="22"/>
          <w:szCs w:val="22"/>
        </w:rPr>
        <w:t>Due to agency technology limitations, this information collection does not allow for electronic submission as described in the Government Paperwork Elimination Act (GPEA). However, we will reevaluate electronic signatures after the completion of our IT Modernization project.</w:t>
      </w:r>
    </w:p>
    <w:p w:rsidRPr="00976B7A" w:rsidR="00440115" w:rsidP="000E5F81" w:rsidRDefault="00440115" w14:paraId="704C7C2D" w14:textId="77777777">
      <w:pPr>
        <w:tabs>
          <w:tab w:val="left" w:pos="540"/>
        </w:tabs>
        <w:ind w:left="540" w:hanging="540"/>
        <w:jc w:val="both"/>
        <w:rPr>
          <w:sz w:val="22"/>
          <w:szCs w:val="22"/>
        </w:rPr>
      </w:pPr>
    </w:p>
    <w:p w:rsidRPr="00976B7A" w:rsidR="00440115" w:rsidP="000E5F81" w:rsidRDefault="00440115" w14:paraId="4144C7C7" w14:textId="1D5764E0">
      <w:pPr>
        <w:tabs>
          <w:tab w:val="left" w:pos="540"/>
        </w:tabs>
        <w:ind w:left="540" w:hanging="540"/>
        <w:jc w:val="both"/>
        <w:rPr>
          <w:sz w:val="22"/>
          <w:szCs w:val="22"/>
        </w:rPr>
      </w:pPr>
      <w:r w:rsidRPr="00976B7A">
        <w:rPr>
          <w:sz w:val="22"/>
          <w:szCs w:val="22"/>
        </w:rPr>
        <w:t xml:space="preserve"> 4.</w:t>
      </w:r>
      <w:r w:rsidRPr="00976B7A">
        <w:rPr>
          <w:sz w:val="22"/>
          <w:szCs w:val="22"/>
        </w:rPr>
        <w:tab/>
      </w:r>
      <w:r w:rsidRPr="00976B7A">
        <w:rPr>
          <w:sz w:val="22"/>
          <w:szCs w:val="22"/>
          <w:u w:val="single"/>
        </w:rPr>
        <w:t>Efforts to identify duplication</w:t>
      </w:r>
      <w:r w:rsidRPr="00976B7A">
        <w:rPr>
          <w:sz w:val="22"/>
          <w:szCs w:val="22"/>
        </w:rPr>
        <w:t xml:space="preserve"> </w:t>
      </w:r>
      <w:r w:rsidR="00AE5DA2">
        <w:rPr>
          <w:sz w:val="22"/>
          <w:szCs w:val="22"/>
        </w:rPr>
        <w:t>–</w:t>
      </w:r>
      <w:r w:rsidRPr="00976B7A">
        <w:rPr>
          <w:sz w:val="22"/>
          <w:szCs w:val="22"/>
        </w:rPr>
        <w:t xml:space="preserve"> </w:t>
      </w:r>
      <w:r w:rsidR="00AE5DA2">
        <w:rPr>
          <w:sz w:val="22"/>
          <w:szCs w:val="22"/>
        </w:rPr>
        <w:t xml:space="preserve">To our knowledge, no other agency uses a form similar to the forms in this collection and </w:t>
      </w:r>
      <w:r w:rsidR="00351F99">
        <w:rPr>
          <w:sz w:val="22"/>
          <w:szCs w:val="22"/>
        </w:rPr>
        <w:t xml:space="preserve">this </w:t>
      </w:r>
      <w:r w:rsidRPr="00976B7A" w:rsidR="00351F99">
        <w:rPr>
          <w:sz w:val="22"/>
          <w:szCs w:val="22"/>
        </w:rPr>
        <w:t>information</w:t>
      </w:r>
      <w:r w:rsidRPr="00976B7A">
        <w:rPr>
          <w:sz w:val="22"/>
          <w:szCs w:val="22"/>
        </w:rPr>
        <w:t xml:space="preserve"> collection does not duplicate any other </w:t>
      </w:r>
      <w:r w:rsidR="00AE5DA2">
        <w:rPr>
          <w:sz w:val="22"/>
          <w:szCs w:val="22"/>
        </w:rPr>
        <w:t xml:space="preserve">RRB </w:t>
      </w:r>
      <w:r w:rsidRPr="00976B7A">
        <w:rPr>
          <w:sz w:val="22"/>
          <w:szCs w:val="22"/>
        </w:rPr>
        <w:t xml:space="preserve">information collection. </w:t>
      </w:r>
    </w:p>
    <w:p w:rsidRPr="00976B7A" w:rsidR="00440115" w:rsidP="000E5F81" w:rsidRDefault="00440115" w14:paraId="06B0F9D5" w14:textId="77777777">
      <w:pPr>
        <w:tabs>
          <w:tab w:val="left" w:pos="540"/>
        </w:tabs>
        <w:ind w:left="540" w:hanging="540"/>
        <w:jc w:val="both"/>
        <w:rPr>
          <w:sz w:val="22"/>
          <w:szCs w:val="22"/>
        </w:rPr>
      </w:pPr>
    </w:p>
    <w:p w:rsidRPr="00976B7A" w:rsidR="00440115" w:rsidP="000E5F81" w:rsidRDefault="00440115" w14:paraId="4E6D205E" w14:textId="77777777">
      <w:pPr>
        <w:tabs>
          <w:tab w:val="left" w:pos="540"/>
        </w:tabs>
        <w:ind w:left="540" w:hanging="540"/>
        <w:jc w:val="both"/>
        <w:rPr>
          <w:sz w:val="22"/>
          <w:szCs w:val="22"/>
        </w:rPr>
      </w:pPr>
      <w:r w:rsidRPr="00976B7A">
        <w:rPr>
          <w:sz w:val="22"/>
          <w:szCs w:val="22"/>
        </w:rPr>
        <w:t xml:space="preserve"> 5.</w:t>
      </w:r>
      <w:r w:rsidRPr="00976B7A">
        <w:rPr>
          <w:sz w:val="22"/>
          <w:szCs w:val="22"/>
        </w:rPr>
        <w:tab/>
      </w:r>
      <w:r w:rsidRPr="00976B7A">
        <w:rPr>
          <w:sz w:val="22"/>
          <w:szCs w:val="22"/>
          <w:u w:val="single"/>
        </w:rPr>
        <w:t>Small business respondents</w:t>
      </w:r>
      <w:r w:rsidRPr="00976B7A">
        <w:rPr>
          <w:sz w:val="22"/>
          <w:szCs w:val="22"/>
        </w:rPr>
        <w:t xml:space="preserve"> - N.A.</w:t>
      </w:r>
    </w:p>
    <w:p w:rsidRPr="00976B7A" w:rsidR="00440115" w:rsidP="00351F99" w:rsidRDefault="00440115" w14:paraId="4B7F94A2" w14:textId="77777777">
      <w:pPr>
        <w:tabs>
          <w:tab w:val="left" w:pos="540"/>
        </w:tabs>
        <w:ind w:left="540" w:hanging="540"/>
        <w:jc w:val="center"/>
        <w:rPr>
          <w:sz w:val="22"/>
          <w:szCs w:val="22"/>
        </w:rPr>
      </w:pPr>
    </w:p>
    <w:p w:rsidRPr="00976B7A" w:rsidR="00440115" w:rsidP="000E5F81" w:rsidRDefault="00440115" w14:paraId="7875E690" w14:textId="77777777">
      <w:pPr>
        <w:tabs>
          <w:tab w:val="left" w:pos="540"/>
        </w:tabs>
        <w:ind w:left="540" w:hanging="540"/>
        <w:jc w:val="both"/>
        <w:rPr>
          <w:sz w:val="22"/>
          <w:szCs w:val="22"/>
        </w:rPr>
      </w:pPr>
      <w:r w:rsidRPr="00976B7A">
        <w:rPr>
          <w:sz w:val="22"/>
          <w:szCs w:val="22"/>
        </w:rPr>
        <w:t xml:space="preserve"> 6.</w:t>
      </w:r>
      <w:r w:rsidRPr="00976B7A">
        <w:rPr>
          <w:sz w:val="22"/>
          <w:szCs w:val="22"/>
        </w:rPr>
        <w:tab/>
      </w:r>
      <w:r w:rsidRPr="00976B7A">
        <w:rPr>
          <w:sz w:val="22"/>
          <w:szCs w:val="22"/>
          <w:u w:val="single"/>
        </w:rPr>
        <w:t>Consequences of less frequent collection</w:t>
      </w:r>
      <w:r w:rsidRPr="00976B7A">
        <w:rPr>
          <w:sz w:val="22"/>
          <w:szCs w:val="22"/>
        </w:rPr>
        <w:t xml:space="preserve"> - Not applicable since the information is collected only once from each respondent.</w:t>
      </w:r>
    </w:p>
    <w:p w:rsidRPr="00976B7A" w:rsidR="00440115" w:rsidP="000E5F81" w:rsidRDefault="00440115" w14:paraId="5E1B08BD" w14:textId="77777777">
      <w:pPr>
        <w:tabs>
          <w:tab w:val="left" w:pos="540"/>
        </w:tabs>
        <w:ind w:left="540" w:hanging="540"/>
        <w:jc w:val="both"/>
        <w:rPr>
          <w:sz w:val="22"/>
          <w:szCs w:val="22"/>
        </w:rPr>
      </w:pPr>
    </w:p>
    <w:p w:rsidRPr="00976B7A" w:rsidR="00440115" w:rsidP="000E5F81" w:rsidRDefault="00440115" w14:paraId="4E2B2030" w14:textId="77777777">
      <w:pPr>
        <w:tabs>
          <w:tab w:val="left" w:pos="540"/>
        </w:tabs>
        <w:ind w:left="540" w:hanging="540"/>
        <w:jc w:val="both"/>
        <w:rPr>
          <w:sz w:val="22"/>
          <w:szCs w:val="22"/>
        </w:rPr>
      </w:pPr>
      <w:r w:rsidRPr="00976B7A">
        <w:rPr>
          <w:sz w:val="22"/>
          <w:szCs w:val="22"/>
        </w:rPr>
        <w:t xml:space="preserve"> 7.</w:t>
      </w:r>
      <w:r w:rsidRPr="00976B7A">
        <w:rPr>
          <w:sz w:val="22"/>
          <w:szCs w:val="22"/>
        </w:rPr>
        <w:tab/>
      </w:r>
      <w:r w:rsidRPr="00976B7A">
        <w:rPr>
          <w:sz w:val="22"/>
          <w:szCs w:val="22"/>
          <w:u w:val="single"/>
        </w:rPr>
        <w:t>Special circumstances</w:t>
      </w:r>
      <w:r w:rsidRPr="00976B7A">
        <w:rPr>
          <w:sz w:val="22"/>
          <w:szCs w:val="22"/>
        </w:rPr>
        <w:t xml:space="preserve"> - None</w:t>
      </w:r>
    </w:p>
    <w:p w:rsidRPr="00976B7A" w:rsidR="00440115" w:rsidP="000E5F81" w:rsidRDefault="00440115" w14:paraId="677EAFFF" w14:textId="77777777">
      <w:pPr>
        <w:tabs>
          <w:tab w:val="left" w:pos="540"/>
        </w:tabs>
        <w:ind w:left="540" w:hanging="540"/>
        <w:jc w:val="both"/>
        <w:rPr>
          <w:sz w:val="22"/>
          <w:szCs w:val="22"/>
        </w:rPr>
      </w:pPr>
    </w:p>
    <w:p w:rsidRPr="00976B7A" w:rsidR="00440115" w:rsidP="000E5F81" w:rsidRDefault="00440115" w14:paraId="0232AC52" w14:textId="605D79FA">
      <w:pPr>
        <w:tabs>
          <w:tab w:val="left" w:pos="540"/>
        </w:tabs>
        <w:ind w:left="540" w:hanging="540"/>
        <w:jc w:val="both"/>
        <w:rPr>
          <w:sz w:val="22"/>
          <w:szCs w:val="22"/>
        </w:rPr>
      </w:pPr>
      <w:r w:rsidRPr="00976B7A">
        <w:rPr>
          <w:sz w:val="22"/>
          <w:szCs w:val="22"/>
        </w:rPr>
        <w:t xml:space="preserve"> 8.</w:t>
      </w:r>
      <w:r w:rsidRPr="00976B7A">
        <w:rPr>
          <w:sz w:val="22"/>
          <w:szCs w:val="22"/>
        </w:rPr>
        <w:tab/>
      </w:r>
      <w:r w:rsidRPr="00976B7A">
        <w:rPr>
          <w:sz w:val="22"/>
          <w:szCs w:val="22"/>
          <w:u w:val="single"/>
        </w:rPr>
        <w:t>Public comments/consultations outside the agency</w:t>
      </w:r>
      <w:r w:rsidRPr="00976B7A">
        <w:rPr>
          <w:sz w:val="22"/>
          <w:szCs w:val="22"/>
        </w:rPr>
        <w:t xml:space="preserve"> - In accordance with 5 CFR 1320.8(d), comments were invited from the public regarding this information collection.</w:t>
      </w:r>
      <w:r w:rsidRPr="00976B7A" w:rsidR="00BD25B3">
        <w:rPr>
          <w:sz w:val="22"/>
          <w:szCs w:val="22"/>
        </w:rPr>
        <w:t xml:space="preserve">  </w:t>
      </w:r>
      <w:r w:rsidRPr="00976B7A">
        <w:rPr>
          <w:sz w:val="22"/>
          <w:szCs w:val="22"/>
        </w:rPr>
        <w:t>The notice to the pu</w:t>
      </w:r>
      <w:r w:rsidRPr="00976B7A" w:rsidR="00394E65">
        <w:rPr>
          <w:sz w:val="22"/>
          <w:szCs w:val="22"/>
        </w:rPr>
        <w:t>blic was published on page</w:t>
      </w:r>
      <w:r w:rsidRPr="00976B7A">
        <w:rPr>
          <w:sz w:val="22"/>
          <w:szCs w:val="22"/>
        </w:rPr>
        <w:t xml:space="preserve"> </w:t>
      </w:r>
      <w:r w:rsidR="00351F99">
        <w:rPr>
          <w:sz w:val="22"/>
          <w:szCs w:val="22"/>
        </w:rPr>
        <w:t>21362</w:t>
      </w:r>
      <w:r w:rsidRPr="00976B7A" w:rsidR="000A594B">
        <w:rPr>
          <w:sz w:val="22"/>
          <w:szCs w:val="22"/>
        </w:rPr>
        <w:t xml:space="preserve"> </w:t>
      </w:r>
      <w:r w:rsidRPr="00976B7A">
        <w:rPr>
          <w:sz w:val="22"/>
          <w:szCs w:val="22"/>
        </w:rPr>
        <w:t>of the</w:t>
      </w:r>
      <w:r w:rsidR="009279D9">
        <w:rPr>
          <w:sz w:val="22"/>
          <w:szCs w:val="22"/>
        </w:rPr>
        <w:t xml:space="preserve"> </w:t>
      </w:r>
      <w:r w:rsidR="00351F99">
        <w:rPr>
          <w:sz w:val="22"/>
          <w:szCs w:val="22"/>
        </w:rPr>
        <w:t>April 22, 2021</w:t>
      </w:r>
      <w:r w:rsidRPr="00976B7A" w:rsidR="00BD25B3">
        <w:rPr>
          <w:sz w:val="22"/>
          <w:szCs w:val="22"/>
        </w:rPr>
        <w:t>,</w:t>
      </w:r>
      <w:r w:rsidRPr="00976B7A">
        <w:rPr>
          <w:sz w:val="22"/>
          <w:szCs w:val="22"/>
        </w:rPr>
        <w:t xml:space="preserve"> </w:t>
      </w:r>
      <w:r w:rsidRPr="00976B7A">
        <w:rPr>
          <w:sz w:val="22"/>
          <w:szCs w:val="22"/>
          <w:u w:val="single"/>
        </w:rPr>
        <w:t>Federal Register</w:t>
      </w:r>
      <w:r w:rsidRPr="00976B7A">
        <w:rPr>
          <w:sz w:val="22"/>
          <w:szCs w:val="22"/>
        </w:rPr>
        <w:t>.  No comments or requests for additional information were received from the public.</w:t>
      </w:r>
    </w:p>
    <w:p w:rsidRPr="00976B7A" w:rsidR="00440115" w:rsidP="000E5F81" w:rsidRDefault="00440115" w14:paraId="6D0981BB" w14:textId="77777777">
      <w:pPr>
        <w:tabs>
          <w:tab w:val="left" w:pos="540"/>
        </w:tabs>
        <w:ind w:left="540" w:hanging="540"/>
        <w:jc w:val="both"/>
        <w:rPr>
          <w:sz w:val="22"/>
          <w:szCs w:val="22"/>
        </w:rPr>
      </w:pPr>
    </w:p>
    <w:p w:rsidRPr="00976B7A" w:rsidR="00440115" w:rsidP="000E5F81" w:rsidRDefault="00440115" w14:paraId="20C2C8C4" w14:textId="77777777">
      <w:pPr>
        <w:tabs>
          <w:tab w:val="left" w:pos="540"/>
        </w:tabs>
        <w:ind w:left="540" w:hanging="540"/>
        <w:jc w:val="both"/>
        <w:rPr>
          <w:sz w:val="22"/>
          <w:szCs w:val="22"/>
        </w:rPr>
      </w:pPr>
      <w:r w:rsidRPr="00976B7A">
        <w:rPr>
          <w:sz w:val="22"/>
          <w:szCs w:val="22"/>
        </w:rPr>
        <w:t xml:space="preserve"> 9.</w:t>
      </w:r>
      <w:r w:rsidRPr="00976B7A">
        <w:rPr>
          <w:sz w:val="22"/>
          <w:szCs w:val="22"/>
        </w:rPr>
        <w:tab/>
      </w:r>
      <w:r w:rsidRPr="00976B7A">
        <w:rPr>
          <w:sz w:val="22"/>
          <w:szCs w:val="22"/>
          <w:u w:val="single"/>
        </w:rPr>
        <w:t>Payments or gifts to respondents</w:t>
      </w:r>
      <w:r w:rsidRPr="00976B7A">
        <w:rPr>
          <w:sz w:val="22"/>
          <w:szCs w:val="22"/>
        </w:rPr>
        <w:t xml:space="preserve"> - N.A.</w:t>
      </w:r>
    </w:p>
    <w:p w:rsidRPr="00976B7A" w:rsidR="00440115" w:rsidP="000E5F81" w:rsidRDefault="00440115" w14:paraId="6B9CCBE9" w14:textId="77777777">
      <w:pPr>
        <w:tabs>
          <w:tab w:val="left" w:pos="540"/>
        </w:tabs>
        <w:ind w:left="540" w:hanging="540"/>
        <w:jc w:val="both"/>
        <w:rPr>
          <w:sz w:val="22"/>
          <w:szCs w:val="22"/>
        </w:rPr>
      </w:pPr>
      <w:r w:rsidRPr="00976B7A">
        <w:rPr>
          <w:sz w:val="22"/>
          <w:szCs w:val="22"/>
        </w:rPr>
        <w:t xml:space="preserve"> </w:t>
      </w:r>
    </w:p>
    <w:p w:rsidRPr="00976B7A" w:rsidR="00440115" w:rsidP="00593FE1" w:rsidRDefault="00440115" w14:paraId="79479922" w14:textId="77777777">
      <w:pPr>
        <w:tabs>
          <w:tab w:val="left" w:pos="540"/>
        </w:tabs>
        <w:ind w:left="540" w:hanging="540"/>
        <w:jc w:val="both"/>
        <w:rPr>
          <w:sz w:val="22"/>
          <w:szCs w:val="22"/>
        </w:rPr>
      </w:pPr>
      <w:r w:rsidRPr="00976B7A">
        <w:rPr>
          <w:sz w:val="22"/>
          <w:szCs w:val="22"/>
        </w:rPr>
        <w:t>10.</w:t>
      </w:r>
      <w:r w:rsidRPr="00976B7A">
        <w:rPr>
          <w:sz w:val="22"/>
          <w:szCs w:val="22"/>
        </w:rPr>
        <w:tab/>
      </w:r>
      <w:r w:rsidRPr="00976B7A">
        <w:rPr>
          <w:sz w:val="22"/>
          <w:szCs w:val="22"/>
          <w:u w:val="single"/>
        </w:rPr>
        <w:t>Confidentiality</w:t>
      </w:r>
      <w:r w:rsidRPr="00976B7A">
        <w:rPr>
          <w:sz w:val="22"/>
          <w:szCs w:val="22"/>
        </w:rPr>
        <w:t xml:space="preserve"> - Privacy Act System of Records RRB-20, Health Insurance and Supplementary Medical Insurance Enrollment and Premium Payment System (Medicare) - RRB.</w:t>
      </w:r>
      <w:r w:rsidRPr="00976B7A" w:rsidR="00FF5A4C">
        <w:rPr>
          <w:sz w:val="22"/>
          <w:szCs w:val="22"/>
        </w:rPr>
        <w:t xml:space="preserve"> </w:t>
      </w:r>
      <w:r w:rsidRPr="00976B7A" w:rsidR="00BD25B3">
        <w:rPr>
          <w:sz w:val="22"/>
          <w:szCs w:val="22"/>
        </w:rPr>
        <w:t xml:space="preserve"> </w:t>
      </w:r>
      <w:r w:rsidRPr="00976B7A" w:rsidR="00593FE1">
        <w:rPr>
          <w:sz w:val="22"/>
          <w:szCs w:val="22"/>
        </w:rPr>
        <w:t xml:space="preserve">In accordance with OMB Circular M-03-22, a Privacy Impact Assessment for this information collection was completed and can be found at </w:t>
      </w:r>
      <w:hyperlink w:history="1" r:id="rId7">
        <w:r w:rsidRPr="00976B7A" w:rsidR="00593FE1">
          <w:rPr>
            <w:rStyle w:val="Hyperlink"/>
            <w:sz w:val="22"/>
            <w:szCs w:val="22"/>
          </w:rPr>
          <w:t>https://www.rrb.gov/sites/default/files/2017-06/PIA-BPO.pdf</w:t>
        </w:r>
      </w:hyperlink>
      <w:r w:rsidRPr="00976B7A" w:rsidR="00FF5A4C">
        <w:rPr>
          <w:rFonts w:cs="CG Times"/>
          <w:sz w:val="22"/>
          <w:szCs w:val="22"/>
        </w:rPr>
        <w:t>.</w:t>
      </w:r>
    </w:p>
    <w:p w:rsidRPr="00976B7A" w:rsidR="00DF7934" w:rsidP="000E5F81" w:rsidRDefault="00DF7934" w14:paraId="4ACAB858" w14:textId="77777777">
      <w:pPr>
        <w:tabs>
          <w:tab w:val="left" w:pos="540"/>
        </w:tabs>
        <w:ind w:left="540" w:hanging="540"/>
        <w:jc w:val="both"/>
        <w:rPr>
          <w:sz w:val="22"/>
          <w:szCs w:val="22"/>
        </w:rPr>
      </w:pPr>
    </w:p>
    <w:p w:rsidRPr="00976B7A" w:rsidR="00440115" w:rsidP="000E5F81" w:rsidRDefault="00440115" w14:paraId="5E0EDFB5" w14:textId="77777777">
      <w:pPr>
        <w:tabs>
          <w:tab w:val="left" w:pos="540"/>
        </w:tabs>
        <w:ind w:left="540" w:hanging="540"/>
        <w:jc w:val="both"/>
        <w:rPr>
          <w:sz w:val="22"/>
          <w:szCs w:val="22"/>
        </w:rPr>
      </w:pPr>
      <w:r w:rsidRPr="00976B7A">
        <w:rPr>
          <w:sz w:val="22"/>
          <w:szCs w:val="22"/>
        </w:rPr>
        <w:t>11.</w:t>
      </w:r>
      <w:r w:rsidRPr="00976B7A">
        <w:rPr>
          <w:sz w:val="22"/>
          <w:szCs w:val="22"/>
        </w:rPr>
        <w:tab/>
      </w:r>
      <w:r w:rsidRPr="00976B7A">
        <w:rPr>
          <w:sz w:val="22"/>
          <w:szCs w:val="22"/>
          <w:u w:val="single"/>
        </w:rPr>
        <w:t>Sensitive questions</w:t>
      </w:r>
      <w:r w:rsidRPr="00976B7A">
        <w:rPr>
          <w:sz w:val="22"/>
          <w:szCs w:val="22"/>
        </w:rPr>
        <w:t xml:space="preserve"> - N.A.</w:t>
      </w:r>
    </w:p>
    <w:p w:rsidRPr="00976B7A" w:rsidR="00BD25B3" w:rsidP="000E5F81" w:rsidRDefault="00BD25B3" w14:paraId="7BA9177D" w14:textId="77777777">
      <w:pPr>
        <w:tabs>
          <w:tab w:val="left" w:pos="540"/>
        </w:tabs>
        <w:ind w:left="540" w:hanging="540"/>
        <w:jc w:val="both"/>
        <w:rPr>
          <w:sz w:val="22"/>
          <w:szCs w:val="22"/>
        </w:rPr>
      </w:pPr>
    </w:p>
    <w:p w:rsidRPr="00976B7A" w:rsidR="00FF5A4C" w:rsidP="000E5F81" w:rsidRDefault="00440115" w14:paraId="20F71677" w14:textId="77777777">
      <w:pPr>
        <w:numPr>
          <w:ilvl w:val="0"/>
          <w:numId w:val="5"/>
        </w:numPr>
        <w:tabs>
          <w:tab w:val="left" w:pos="540"/>
        </w:tabs>
        <w:ind w:left="540" w:hanging="540"/>
        <w:jc w:val="both"/>
        <w:rPr>
          <w:sz w:val="22"/>
          <w:szCs w:val="22"/>
        </w:rPr>
      </w:pPr>
      <w:r w:rsidRPr="00976B7A">
        <w:rPr>
          <w:sz w:val="22"/>
          <w:szCs w:val="22"/>
          <w:u w:val="single"/>
        </w:rPr>
        <w:t>Estimate of respondent burden</w:t>
      </w:r>
      <w:r w:rsidRPr="00976B7A">
        <w:rPr>
          <w:sz w:val="22"/>
          <w:szCs w:val="22"/>
        </w:rPr>
        <w:t xml:space="preserve"> - The </w:t>
      </w:r>
      <w:r w:rsidRPr="00976B7A" w:rsidR="005776E2">
        <w:rPr>
          <w:sz w:val="22"/>
          <w:szCs w:val="22"/>
        </w:rPr>
        <w:t xml:space="preserve">current </w:t>
      </w:r>
      <w:r w:rsidRPr="00976B7A" w:rsidR="00BB0C20">
        <w:rPr>
          <w:sz w:val="22"/>
          <w:szCs w:val="22"/>
        </w:rPr>
        <w:t>burden for th</w:t>
      </w:r>
      <w:r w:rsidRPr="00976B7A" w:rsidR="005776E2">
        <w:rPr>
          <w:sz w:val="22"/>
          <w:szCs w:val="22"/>
        </w:rPr>
        <w:t>is</w:t>
      </w:r>
      <w:r w:rsidRPr="00976B7A" w:rsidR="00BB0C20">
        <w:rPr>
          <w:sz w:val="22"/>
          <w:szCs w:val="22"/>
        </w:rPr>
        <w:t xml:space="preserve"> collection</w:t>
      </w:r>
      <w:r w:rsidRPr="00976B7A" w:rsidR="005776E2">
        <w:rPr>
          <w:sz w:val="22"/>
          <w:szCs w:val="22"/>
        </w:rPr>
        <w:t xml:space="preserve"> is shown below</w:t>
      </w:r>
      <w:r w:rsidRPr="00976B7A" w:rsidR="00BB0C20">
        <w:rPr>
          <w:sz w:val="22"/>
          <w:szCs w:val="22"/>
        </w:rPr>
        <w:t>:</w:t>
      </w:r>
    </w:p>
    <w:p w:rsidRPr="00976B7A" w:rsidR="00976B7A" w:rsidP="00976B7A" w:rsidRDefault="00976B7A" w14:paraId="4225970A" w14:textId="77777777">
      <w:pPr>
        <w:tabs>
          <w:tab w:val="left" w:pos="540"/>
        </w:tabs>
        <w:ind w:left="540"/>
        <w:jc w:val="both"/>
        <w:rPr>
          <w:sz w:val="22"/>
          <w:szCs w:val="22"/>
        </w:rPr>
      </w:pPr>
    </w:p>
    <w:p w:rsidRPr="00976B7A" w:rsidR="00440115" w:rsidP="000E5F81" w:rsidRDefault="00440115" w14:paraId="3720433C" w14:textId="77777777">
      <w:pPr>
        <w:keepNext/>
        <w:tabs>
          <w:tab w:val="left" w:pos="630"/>
        </w:tabs>
        <w:ind w:left="547" w:hanging="7"/>
        <w:jc w:val="center"/>
        <w:rPr>
          <w:b/>
          <w:bCs/>
          <w:sz w:val="22"/>
          <w:szCs w:val="22"/>
        </w:rPr>
      </w:pPr>
      <w:r w:rsidRPr="00976B7A">
        <w:rPr>
          <w:b/>
          <w:bCs/>
          <w:sz w:val="22"/>
          <w:szCs w:val="22"/>
          <w:u w:val="single"/>
        </w:rPr>
        <w:t>Current Burden</w:t>
      </w:r>
    </w:p>
    <w:p w:rsidRPr="00976B7A" w:rsidR="00BD25B3" w:rsidP="00FE6F66" w:rsidRDefault="00BD25B3" w14:paraId="6BC01E26" w14:textId="77777777">
      <w:pPr>
        <w:tabs>
          <w:tab w:val="left" w:pos="540"/>
        </w:tabs>
        <w:jc w:val="both"/>
        <w:rPr>
          <w:sz w:val="22"/>
          <w:szCs w:val="22"/>
        </w:rPr>
      </w:pPr>
    </w:p>
    <w:tbl>
      <w:tblPr>
        <w:tblW w:w="9045" w:type="dxa"/>
        <w:tblInd w:w="525" w:type="dxa"/>
        <w:tblBorders>
          <w:top w:val="double" w:color="auto" w:sz="4" w:space="0"/>
          <w:left w:val="double" w:color="auto" w:sz="4" w:space="0"/>
          <w:bottom w:val="double" w:color="auto" w:sz="4" w:space="0"/>
          <w:right w:val="double" w:color="auto" w:sz="4" w:space="0"/>
          <w:insideH w:val="single" w:color="000000" w:sz="8" w:space="0"/>
          <w:insideV w:val="single" w:color="000000" w:sz="8" w:space="0"/>
        </w:tblBorders>
        <w:tblLayout w:type="fixed"/>
        <w:tblCellMar>
          <w:left w:w="120" w:type="dxa"/>
          <w:right w:w="120" w:type="dxa"/>
        </w:tblCellMar>
        <w:tblLook w:val="0000" w:firstRow="0" w:lastRow="0" w:firstColumn="0" w:lastColumn="0" w:noHBand="0" w:noVBand="0"/>
      </w:tblPr>
      <w:tblGrid>
        <w:gridCol w:w="2295"/>
        <w:gridCol w:w="2250"/>
        <w:gridCol w:w="2250"/>
        <w:gridCol w:w="2250"/>
      </w:tblGrid>
      <w:tr w:rsidRPr="00976B7A" w:rsidR="00BD25B3" w:rsidTr="009279D9" w14:paraId="2507F6E6" w14:textId="77777777">
        <w:trPr>
          <w:trHeight w:val="400" w:hRule="exact"/>
        </w:trPr>
        <w:tc>
          <w:tcPr>
            <w:tcW w:w="2295" w:type="dxa"/>
            <w:vAlign w:val="center"/>
          </w:tcPr>
          <w:p w:rsidRPr="00976B7A" w:rsidR="00BD25B3" w:rsidP="000E5F81" w:rsidRDefault="00BD25B3" w14:paraId="44519157" w14:textId="77777777">
            <w:pPr>
              <w:keepNext/>
              <w:tabs>
                <w:tab w:val="left" w:pos="540"/>
              </w:tabs>
              <w:spacing w:after="58"/>
              <w:ind w:left="547" w:hanging="547"/>
              <w:jc w:val="center"/>
              <w:rPr>
                <w:b/>
                <w:bCs/>
                <w:sz w:val="22"/>
                <w:szCs w:val="22"/>
              </w:rPr>
            </w:pPr>
            <w:r w:rsidRPr="00976B7A">
              <w:rPr>
                <w:b/>
                <w:bCs/>
                <w:sz w:val="22"/>
                <w:szCs w:val="22"/>
              </w:rPr>
              <w:t>Form Number</w:t>
            </w:r>
          </w:p>
        </w:tc>
        <w:tc>
          <w:tcPr>
            <w:tcW w:w="2250" w:type="dxa"/>
            <w:vAlign w:val="center"/>
          </w:tcPr>
          <w:p w:rsidRPr="00976B7A" w:rsidR="00BD25B3" w:rsidP="000E5F81" w:rsidRDefault="00BD25B3" w14:paraId="08418210" w14:textId="77777777">
            <w:pPr>
              <w:keepNext/>
              <w:tabs>
                <w:tab w:val="left" w:pos="540"/>
              </w:tabs>
              <w:spacing w:after="58"/>
              <w:ind w:left="547" w:hanging="547"/>
              <w:jc w:val="center"/>
              <w:rPr>
                <w:b/>
                <w:bCs/>
                <w:sz w:val="22"/>
                <w:szCs w:val="22"/>
              </w:rPr>
            </w:pPr>
            <w:r w:rsidRPr="00976B7A">
              <w:rPr>
                <w:b/>
                <w:bCs/>
                <w:sz w:val="22"/>
                <w:szCs w:val="22"/>
              </w:rPr>
              <w:t>Annual Responses</w:t>
            </w:r>
          </w:p>
        </w:tc>
        <w:tc>
          <w:tcPr>
            <w:tcW w:w="2250" w:type="dxa"/>
            <w:vAlign w:val="center"/>
          </w:tcPr>
          <w:p w:rsidRPr="00976B7A" w:rsidR="00BD25B3" w:rsidP="000E5F81" w:rsidRDefault="00BD25B3" w14:paraId="54274FEA" w14:textId="77777777">
            <w:pPr>
              <w:keepNext/>
              <w:tabs>
                <w:tab w:val="left" w:pos="540"/>
                <w:tab w:val="center" w:pos="870"/>
              </w:tabs>
              <w:spacing w:after="58"/>
              <w:ind w:left="547" w:hanging="547"/>
              <w:jc w:val="center"/>
              <w:rPr>
                <w:b/>
                <w:bCs/>
                <w:sz w:val="22"/>
                <w:szCs w:val="22"/>
              </w:rPr>
            </w:pPr>
            <w:r w:rsidRPr="00976B7A">
              <w:rPr>
                <w:b/>
                <w:bCs/>
                <w:sz w:val="22"/>
                <w:szCs w:val="22"/>
              </w:rPr>
              <w:t>Time (Minutes)</w:t>
            </w:r>
            <w:r w:rsidR="00C77576">
              <w:rPr>
                <w:b/>
                <w:bCs/>
                <w:sz w:val="22"/>
                <w:szCs w:val="22"/>
              </w:rPr>
              <w:t>1/</w:t>
            </w:r>
          </w:p>
        </w:tc>
        <w:tc>
          <w:tcPr>
            <w:tcW w:w="2250" w:type="dxa"/>
            <w:vAlign w:val="center"/>
          </w:tcPr>
          <w:p w:rsidRPr="00976B7A" w:rsidR="00BD25B3" w:rsidP="000E5F81" w:rsidRDefault="00BD25B3" w14:paraId="0331B561" w14:textId="77777777">
            <w:pPr>
              <w:keepNext/>
              <w:tabs>
                <w:tab w:val="left" w:pos="540"/>
              </w:tabs>
              <w:spacing w:after="58"/>
              <w:ind w:left="547" w:hanging="547"/>
              <w:jc w:val="center"/>
              <w:rPr>
                <w:b/>
                <w:bCs/>
                <w:sz w:val="22"/>
                <w:szCs w:val="22"/>
              </w:rPr>
            </w:pPr>
            <w:r w:rsidRPr="00976B7A">
              <w:rPr>
                <w:b/>
                <w:bCs/>
                <w:sz w:val="22"/>
                <w:szCs w:val="22"/>
              </w:rPr>
              <w:t>Burden (Hours)</w:t>
            </w:r>
          </w:p>
        </w:tc>
      </w:tr>
      <w:tr w:rsidRPr="00976B7A" w:rsidR="00BD25B3" w:rsidTr="009279D9" w14:paraId="25A0A130" w14:textId="77777777">
        <w:trPr>
          <w:trHeight w:val="400" w:hRule="exact"/>
        </w:trPr>
        <w:tc>
          <w:tcPr>
            <w:tcW w:w="2295" w:type="dxa"/>
            <w:vAlign w:val="center"/>
          </w:tcPr>
          <w:p w:rsidRPr="00976B7A" w:rsidR="00BD25B3" w:rsidP="000E5F81" w:rsidRDefault="00BD25B3" w14:paraId="3D9792EC" w14:textId="77777777">
            <w:pPr>
              <w:tabs>
                <w:tab w:val="left" w:pos="540"/>
              </w:tabs>
              <w:ind w:left="540" w:hanging="540"/>
              <w:rPr>
                <w:sz w:val="22"/>
                <w:szCs w:val="22"/>
              </w:rPr>
            </w:pPr>
            <w:r w:rsidRPr="00976B7A">
              <w:rPr>
                <w:sz w:val="22"/>
                <w:szCs w:val="22"/>
              </w:rPr>
              <w:t xml:space="preserve">AA-6 </w:t>
            </w:r>
          </w:p>
        </w:tc>
        <w:tc>
          <w:tcPr>
            <w:tcW w:w="2250" w:type="dxa"/>
            <w:vAlign w:val="center"/>
          </w:tcPr>
          <w:p w:rsidRPr="00976B7A" w:rsidR="00BD25B3" w:rsidP="000E5F81" w:rsidRDefault="00BD25B3" w14:paraId="7AEC4F82" w14:textId="77777777">
            <w:pPr>
              <w:tabs>
                <w:tab w:val="right" w:pos="1320"/>
              </w:tabs>
              <w:rPr>
                <w:sz w:val="22"/>
                <w:szCs w:val="22"/>
              </w:rPr>
            </w:pPr>
            <w:r w:rsidRPr="00976B7A">
              <w:rPr>
                <w:sz w:val="22"/>
                <w:szCs w:val="22"/>
              </w:rPr>
              <w:tab/>
              <w:t>180</w:t>
            </w:r>
          </w:p>
        </w:tc>
        <w:tc>
          <w:tcPr>
            <w:tcW w:w="2250" w:type="dxa"/>
            <w:vAlign w:val="center"/>
          </w:tcPr>
          <w:p w:rsidRPr="00976B7A" w:rsidR="00BD25B3" w:rsidP="000E5F81" w:rsidRDefault="00BD25B3" w14:paraId="56B31E05" w14:textId="77777777">
            <w:pPr>
              <w:tabs>
                <w:tab w:val="right" w:pos="1140"/>
              </w:tabs>
              <w:rPr>
                <w:sz w:val="22"/>
                <w:szCs w:val="22"/>
              </w:rPr>
            </w:pPr>
            <w:r w:rsidRPr="00976B7A">
              <w:rPr>
                <w:sz w:val="22"/>
                <w:szCs w:val="22"/>
              </w:rPr>
              <w:tab/>
              <w:t>8</w:t>
            </w:r>
          </w:p>
        </w:tc>
        <w:tc>
          <w:tcPr>
            <w:tcW w:w="2250" w:type="dxa"/>
            <w:vAlign w:val="center"/>
          </w:tcPr>
          <w:p w:rsidRPr="00976B7A" w:rsidR="00BD25B3" w:rsidP="000E5F81" w:rsidRDefault="00BD25B3" w14:paraId="30937FF5" w14:textId="77777777">
            <w:pPr>
              <w:tabs>
                <w:tab w:val="right" w:pos="1230"/>
              </w:tabs>
              <w:rPr>
                <w:sz w:val="22"/>
                <w:szCs w:val="22"/>
              </w:rPr>
            </w:pPr>
            <w:r w:rsidRPr="00976B7A">
              <w:rPr>
                <w:sz w:val="22"/>
                <w:szCs w:val="22"/>
              </w:rPr>
              <w:tab/>
              <w:t>24</w:t>
            </w:r>
          </w:p>
        </w:tc>
      </w:tr>
      <w:tr w:rsidRPr="00976B7A" w:rsidR="00BD25B3" w:rsidTr="009279D9" w14:paraId="608E0045" w14:textId="77777777">
        <w:trPr>
          <w:trHeight w:val="400" w:hRule="exact"/>
        </w:trPr>
        <w:tc>
          <w:tcPr>
            <w:tcW w:w="2295" w:type="dxa"/>
            <w:vAlign w:val="center"/>
          </w:tcPr>
          <w:p w:rsidRPr="00976B7A" w:rsidR="00BD25B3" w:rsidP="000E5F81" w:rsidRDefault="00BD25B3" w14:paraId="1E547758" w14:textId="77777777">
            <w:pPr>
              <w:tabs>
                <w:tab w:val="left" w:pos="540"/>
              </w:tabs>
              <w:ind w:left="540" w:hanging="540"/>
              <w:rPr>
                <w:sz w:val="22"/>
                <w:szCs w:val="22"/>
              </w:rPr>
            </w:pPr>
            <w:r w:rsidRPr="00976B7A">
              <w:rPr>
                <w:sz w:val="22"/>
                <w:szCs w:val="22"/>
              </w:rPr>
              <w:t>AA-7</w:t>
            </w:r>
          </w:p>
        </w:tc>
        <w:tc>
          <w:tcPr>
            <w:tcW w:w="2250" w:type="dxa"/>
            <w:vAlign w:val="center"/>
          </w:tcPr>
          <w:p w:rsidRPr="00976B7A" w:rsidR="00BD25B3" w:rsidP="000E5F81" w:rsidRDefault="00BD25B3" w14:paraId="29733AB2" w14:textId="77777777">
            <w:pPr>
              <w:tabs>
                <w:tab w:val="right" w:pos="1320"/>
              </w:tabs>
              <w:rPr>
                <w:sz w:val="22"/>
                <w:szCs w:val="22"/>
              </w:rPr>
            </w:pPr>
            <w:r w:rsidRPr="00976B7A">
              <w:rPr>
                <w:sz w:val="22"/>
                <w:szCs w:val="22"/>
              </w:rPr>
              <w:tab/>
              <w:t>50</w:t>
            </w:r>
          </w:p>
        </w:tc>
        <w:tc>
          <w:tcPr>
            <w:tcW w:w="2250" w:type="dxa"/>
            <w:vAlign w:val="center"/>
          </w:tcPr>
          <w:p w:rsidRPr="00976B7A" w:rsidR="00BD25B3" w:rsidP="000E5F81" w:rsidRDefault="00BD25B3" w14:paraId="449F7C55" w14:textId="77777777">
            <w:pPr>
              <w:tabs>
                <w:tab w:val="right" w:pos="1140"/>
              </w:tabs>
              <w:rPr>
                <w:sz w:val="22"/>
                <w:szCs w:val="22"/>
              </w:rPr>
            </w:pPr>
            <w:r w:rsidRPr="00976B7A">
              <w:rPr>
                <w:sz w:val="22"/>
                <w:szCs w:val="22"/>
              </w:rPr>
              <w:tab/>
              <w:t>8</w:t>
            </w:r>
          </w:p>
        </w:tc>
        <w:tc>
          <w:tcPr>
            <w:tcW w:w="2250" w:type="dxa"/>
            <w:vAlign w:val="center"/>
          </w:tcPr>
          <w:p w:rsidRPr="00976B7A" w:rsidR="00BD25B3" w:rsidP="000E5F81" w:rsidRDefault="00BD25B3" w14:paraId="35718F2A" w14:textId="77777777">
            <w:pPr>
              <w:tabs>
                <w:tab w:val="right" w:pos="1230"/>
              </w:tabs>
              <w:rPr>
                <w:sz w:val="22"/>
                <w:szCs w:val="22"/>
              </w:rPr>
            </w:pPr>
            <w:r w:rsidRPr="00976B7A">
              <w:rPr>
                <w:sz w:val="22"/>
                <w:szCs w:val="22"/>
              </w:rPr>
              <w:tab/>
              <w:t>7</w:t>
            </w:r>
          </w:p>
        </w:tc>
      </w:tr>
      <w:tr w:rsidRPr="00976B7A" w:rsidR="00BD25B3" w:rsidTr="009279D9" w14:paraId="659183E6" w14:textId="77777777">
        <w:trPr>
          <w:trHeight w:val="400" w:hRule="exact"/>
        </w:trPr>
        <w:tc>
          <w:tcPr>
            <w:tcW w:w="2295" w:type="dxa"/>
            <w:vAlign w:val="center"/>
          </w:tcPr>
          <w:p w:rsidRPr="00976B7A" w:rsidR="00BD25B3" w:rsidP="000E5F81" w:rsidRDefault="00BD25B3" w14:paraId="42AD31E1" w14:textId="77777777">
            <w:pPr>
              <w:tabs>
                <w:tab w:val="left" w:pos="540"/>
              </w:tabs>
              <w:ind w:left="540" w:hanging="540"/>
              <w:rPr>
                <w:sz w:val="22"/>
                <w:szCs w:val="22"/>
              </w:rPr>
            </w:pPr>
            <w:r w:rsidRPr="00976B7A">
              <w:rPr>
                <w:sz w:val="22"/>
                <w:szCs w:val="22"/>
              </w:rPr>
              <w:t>AA-8</w:t>
            </w:r>
          </w:p>
        </w:tc>
        <w:tc>
          <w:tcPr>
            <w:tcW w:w="2250" w:type="dxa"/>
            <w:vAlign w:val="center"/>
          </w:tcPr>
          <w:p w:rsidRPr="00976B7A" w:rsidR="00BD25B3" w:rsidP="000E5F81" w:rsidRDefault="00BD25B3" w14:paraId="095F6447" w14:textId="77777777">
            <w:pPr>
              <w:tabs>
                <w:tab w:val="right" w:pos="1320"/>
              </w:tabs>
              <w:rPr>
                <w:sz w:val="22"/>
                <w:szCs w:val="22"/>
              </w:rPr>
            </w:pPr>
            <w:r w:rsidRPr="00976B7A">
              <w:rPr>
                <w:sz w:val="22"/>
                <w:szCs w:val="22"/>
              </w:rPr>
              <w:tab/>
              <w:t>10</w:t>
            </w:r>
          </w:p>
        </w:tc>
        <w:tc>
          <w:tcPr>
            <w:tcW w:w="2250" w:type="dxa"/>
            <w:vAlign w:val="center"/>
          </w:tcPr>
          <w:p w:rsidRPr="00976B7A" w:rsidR="00BD25B3" w:rsidP="000E5F81" w:rsidRDefault="00BD25B3" w14:paraId="2B969B9C" w14:textId="77777777">
            <w:pPr>
              <w:tabs>
                <w:tab w:val="right" w:pos="1140"/>
              </w:tabs>
              <w:rPr>
                <w:sz w:val="22"/>
                <w:szCs w:val="22"/>
              </w:rPr>
            </w:pPr>
            <w:r w:rsidRPr="00976B7A">
              <w:rPr>
                <w:sz w:val="22"/>
                <w:szCs w:val="22"/>
              </w:rPr>
              <w:tab/>
              <w:t>8</w:t>
            </w:r>
          </w:p>
        </w:tc>
        <w:tc>
          <w:tcPr>
            <w:tcW w:w="2250" w:type="dxa"/>
            <w:vAlign w:val="center"/>
          </w:tcPr>
          <w:p w:rsidRPr="00976B7A" w:rsidR="00BD25B3" w:rsidP="000E5F81" w:rsidRDefault="00BD25B3" w14:paraId="4BDC82C4" w14:textId="77777777">
            <w:pPr>
              <w:tabs>
                <w:tab w:val="right" w:pos="1230"/>
              </w:tabs>
              <w:rPr>
                <w:sz w:val="22"/>
                <w:szCs w:val="22"/>
              </w:rPr>
            </w:pPr>
            <w:r w:rsidRPr="00976B7A">
              <w:rPr>
                <w:sz w:val="22"/>
                <w:szCs w:val="22"/>
              </w:rPr>
              <w:tab/>
              <w:t>1</w:t>
            </w:r>
          </w:p>
        </w:tc>
      </w:tr>
      <w:tr w:rsidRPr="00976B7A" w:rsidR="00BD25B3" w:rsidTr="009279D9" w14:paraId="53DD3802" w14:textId="77777777">
        <w:trPr>
          <w:trHeight w:val="400" w:hRule="exact"/>
        </w:trPr>
        <w:tc>
          <w:tcPr>
            <w:tcW w:w="2295" w:type="dxa"/>
            <w:tcBorders>
              <w:bottom w:val="double" w:color="auto" w:sz="4" w:space="0"/>
            </w:tcBorders>
            <w:vAlign w:val="center"/>
          </w:tcPr>
          <w:p w:rsidRPr="00976B7A" w:rsidR="00BD25B3" w:rsidP="000E5F81" w:rsidRDefault="00BD25B3" w14:paraId="1A7E0192" w14:textId="77777777">
            <w:pPr>
              <w:pStyle w:val="Heading2"/>
              <w:tabs>
                <w:tab w:val="left" w:pos="540"/>
              </w:tabs>
              <w:ind w:left="540" w:hanging="540"/>
              <w:rPr>
                <w:rFonts w:ascii="Arial" w:hAnsi="Arial"/>
                <w:sz w:val="22"/>
                <w:szCs w:val="22"/>
              </w:rPr>
            </w:pPr>
            <w:r w:rsidRPr="00976B7A">
              <w:rPr>
                <w:rFonts w:ascii="Arial" w:hAnsi="Arial"/>
                <w:sz w:val="22"/>
                <w:szCs w:val="22"/>
              </w:rPr>
              <w:t>RL-311</w:t>
            </w:r>
            <w:r w:rsidRPr="00976B7A" w:rsidR="009A4EFD">
              <w:rPr>
                <w:rFonts w:ascii="Arial" w:hAnsi="Arial"/>
                <w:sz w:val="22"/>
                <w:szCs w:val="22"/>
              </w:rPr>
              <w:t>-</w:t>
            </w:r>
            <w:r w:rsidRPr="00976B7A">
              <w:rPr>
                <w:rFonts w:ascii="Arial" w:hAnsi="Arial"/>
                <w:sz w:val="22"/>
                <w:szCs w:val="22"/>
              </w:rPr>
              <w:t>F</w:t>
            </w:r>
          </w:p>
        </w:tc>
        <w:tc>
          <w:tcPr>
            <w:tcW w:w="2250" w:type="dxa"/>
            <w:tcBorders>
              <w:bottom w:val="double" w:color="auto" w:sz="4" w:space="0"/>
            </w:tcBorders>
            <w:vAlign w:val="center"/>
          </w:tcPr>
          <w:p w:rsidRPr="00976B7A" w:rsidR="00BD25B3" w:rsidP="000E5F81" w:rsidRDefault="00BD25B3" w14:paraId="6F0F10E8" w14:textId="77777777">
            <w:pPr>
              <w:tabs>
                <w:tab w:val="right" w:pos="1320"/>
              </w:tabs>
              <w:rPr>
                <w:sz w:val="22"/>
                <w:szCs w:val="22"/>
              </w:rPr>
            </w:pPr>
            <w:r w:rsidRPr="00976B7A">
              <w:rPr>
                <w:sz w:val="22"/>
                <w:szCs w:val="22"/>
              </w:rPr>
              <w:tab/>
              <w:t>2,000</w:t>
            </w:r>
          </w:p>
        </w:tc>
        <w:tc>
          <w:tcPr>
            <w:tcW w:w="2250" w:type="dxa"/>
            <w:tcBorders>
              <w:bottom w:val="double" w:color="auto" w:sz="4" w:space="0"/>
            </w:tcBorders>
            <w:vAlign w:val="center"/>
          </w:tcPr>
          <w:p w:rsidRPr="00976B7A" w:rsidR="00BD25B3" w:rsidP="000E5F81" w:rsidRDefault="00BD25B3" w14:paraId="30089070" w14:textId="77777777">
            <w:pPr>
              <w:tabs>
                <w:tab w:val="right" w:pos="1140"/>
              </w:tabs>
              <w:rPr>
                <w:sz w:val="22"/>
                <w:szCs w:val="22"/>
              </w:rPr>
            </w:pPr>
            <w:r w:rsidRPr="00976B7A">
              <w:rPr>
                <w:sz w:val="22"/>
                <w:szCs w:val="22"/>
              </w:rPr>
              <w:tab/>
              <w:t>10</w:t>
            </w:r>
          </w:p>
        </w:tc>
        <w:tc>
          <w:tcPr>
            <w:tcW w:w="2250" w:type="dxa"/>
            <w:tcBorders>
              <w:bottom w:val="double" w:color="auto" w:sz="4" w:space="0"/>
            </w:tcBorders>
            <w:vAlign w:val="center"/>
          </w:tcPr>
          <w:p w:rsidRPr="00976B7A" w:rsidR="00BD25B3" w:rsidP="000E5F81" w:rsidRDefault="00BD25B3" w14:paraId="5399F1C7" w14:textId="77777777">
            <w:pPr>
              <w:tabs>
                <w:tab w:val="right" w:pos="1230"/>
              </w:tabs>
              <w:rPr>
                <w:sz w:val="22"/>
                <w:szCs w:val="22"/>
              </w:rPr>
            </w:pPr>
            <w:r w:rsidRPr="00976B7A">
              <w:rPr>
                <w:sz w:val="22"/>
                <w:szCs w:val="22"/>
              </w:rPr>
              <w:tab/>
              <w:t>333</w:t>
            </w:r>
          </w:p>
        </w:tc>
      </w:tr>
      <w:tr w:rsidRPr="00976B7A" w:rsidR="00BD25B3" w:rsidTr="009279D9" w14:paraId="303CE5E3" w14:textId="77777777">
        <w:trPr>
          <w:trHeight w:val="400" w:hRule="exact"/>
        </w:trPr>
        <w:tc>
          <w:tcPr>
            <w:tcW w:w="2295" w:type="dxa"/>
            <w:tcBorders>
              <w:top w:val="double" w:color="auto" w:sz="4" w:space="0"/>
              <w:bottom w:val="double" w:color="auto" w:sz="4" w:space="0"/>
            </w:tcBorders>
            <w:vAlign w:val="center"/>
          </w:tcPr>
          <w:p w:rsidRPr="00976B7A" w:rsidR="00BD25B3" w:rsidP="000E5F81" w:rsidRDefault="00BD25B3" w14:paraId="68BA80F6" w14:textId="77777777">
            <w:pPr>
              <w:tabs>
                <w:tab w:val="left" w:pos="540"/>
              </w:tabs>
              <w:ind w:left="540" w:hanging="540"/>
              <w:jc w:val="right"/>
              <w:rPr>
                <w:b/>
                <w:sz w:val="22"/>
                <w:szCs w:val="22"/>
              </w:rPr>
            </w:pPr>
            <w:r w:rsidRPr="00976B7A">
              <w:rPr>
                <w:b/>
                <w:sz w:val="22"/>
                <w:szCs w:val="22"/>
              </w:rPr>
              <w:t>Total</w:t>
            </w:r>
          </w:p>
        </w:tc>
        <w:tc>
          <w:tcPr>
            <w:tcW w:w="2250" w:type="dxa"/>
            <w:tcBorders>
              <w:top w:val="double" w:color="auto" w:sz="4" w:space="0"/>
              <w:bottom w:val="double" w:color="auto" w:sz="4" w:space="0"/>
            </w:tcBorders>
            <w:vAlign w:val="center"/>
          </w:tcPr>
          <w:p w:rsidRPr="00976B7A" w:rsidR="00BD25B3" w:rsidP="000E5F81" w:rsidRDefault="00BD25B3" w14:paraId="55F24E35" w14:textId="77777777">
            <w:pPr>
              <w:tabs>
                <w:tab w:val="right" w:pos="1320"/>
              </w:tabs>
              <w:rPr>
                <w:sz w:val="22"/>
                <w:szCs w:val="22"/>
              </w:rPr>
            </w:pPr>
            <w:r w:rsidRPr="00976B7A">
              <w:tab/>
              <w:t>2</w:t>
            </w:r>
            <w:r w:rsidRPr="00976B7A">
              <w:rPr>
                <w:sz w:val="22"/>
                <w:szCs w:val="22"/>
              </w:rPr>
              <w:t>,240</w:t>
            </w:r>
          </w:p>
        </w:tc>
        <w:tc>
          <w:tcPr>
            <w:tcW w:w="2250" w:type="dxa"/>
            <w:tcBorders>
              <w:top w:val="double" w:color="auto" w:sz="4" w:space="0"/>
              <w:bottom w:val="double" w:color="auto" w:sz="4" w:space="0"/>
            </w:tcBorders>
            <w:vAlign w:val="center"/>
          </w:tcPr>
          <w:p w:rsidRPr="00976B7A" w:rsidR="00BD25B3" w:rsidP="000E5F81" w:rsidRDefault="00BD25B3" w14:paraId="4BAF3639" w14:textId="77777777">
            <w:pPr>
              <w:tabs>
                <w:tab w:val="left" w:pos="540"/>
              </w:tabs>
              <w:ind w:left="540" w:hanging="540"/>
              <w:rPr>
                <w:b/>
                <w:sz w:val="22"/>
                <w:szCs w:val="22"/>
              </w:rPr>
            </w:pPr>
          </w:p>
        </w:tc>
        <w:tc>
          <w:tcPr>
            <w:tcW w:w="2250" w:type="dxa"/>
            <w:tcBorders>
              <w:top w:val="double" w:color="auto" w:sz="4" w:space="0"/>
              <w:bottom w:val="double" w:color="auto" w:sz="4" w:space="0"/>
            </w:tcBorders>
            <w:vAlign w:val="center"/>
          </w:tcPr>
          <w:p w:rsidRPr="00976B7A" w:rsidR="00BD25B3" w:rsidP="000E5F81" w:rsidRDefault="00BD25B3" w14:paraId="1BC002EC" w14:textId="77777777">
            <w:pPr>
              <w:tabs>
                <w:tab w:val="right" w:pos="1230"/>
              </w:tabs>
              <w:rPr>
                <w:sz w:val="22"/>
                <w:szCs w:val="22"/>
              </w:rPr>
            </w:pPr>
            <w:r w:rsidRPr="00976B7A">
              <w:rPr>
                <w:sz w:val="22"/>
                <w:szCs w:val="22"/>
              </w:rPr>
              <w:tab/>
              <w:t>365</w:t>
            </w:r>
          </w:p>
        </w:tc>
      </w:tr>
    </w:tbl>
    <w:p w:rsidR="00C77576" w:rsidP="000E5F81" w:rsidRDefault="00C77576" w14:paraId="2B4BFA40" w14:textId="77777777">
      <w:pPr>
        <w:tabs>
          <w:tab w:val="left" w:pos="540"/>
        </w:tabs>
        <w:ind w:left="540" w:hanging="540"/>
        <w:jc w:val="both"/>
        <w:rPr>
          <w:sz w:val="22"/>
          <w:szCs w:val="22"/>
        </w:rPr>
      </w:pPr>
      <w:r>
        <w:rPr>
          <w:rFonts w:ascii="Calibri" w:hAnsi="Calibri" w:eastAsia="Calibri" w:cs="Times New Roman"/>
          <w:b/>
          <w:sz w:val="22"/>
          <w:szCs w:val="22"/>
        </w:rPr>
        <w:tab/>
      </w:r>
      <w:r w:rsidRPr="00C77576">
        <w:rPr>
          <w:rFonts w:ascii="Calibri" w:hAnsi="Calibri" w:eastAsia="Calibri" w:cs="Times New Roman"/>
          <w:b/>
          <w:sz w:val="22"/>
          <w:szCs w:val="22"/>
        </w:rPr>
        <w:t>1</w:t>
      </w:r>
      <w:r w:rsidRPr="00C77576">
        <w:rPr>
          <w:rFonts w:ascii="Calibri" w:hAnsi="Calibri" w:eastAsia="Calibri" w:cs="Times New Roman"/>
          <w:b/>
          <w:sz w:val="21"/>
          <w:szCs w:val="21"/>
        </w:rPr>
        <w:t>/The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C77576" w:rsidP="000E5F81" w:rsidRDefault="00C77576" w14:paraId="1CCC395A" w14:textId="77777777">
      <w:pPr>
        <w:tabs>
          <w:tab w:val="left" w:pos="540"/>
        </w:tabs>
        <w:ind w:left="540" w:hanging="540"/>
        <w:jc w:val="both"/>
        <w:rPr>
          <w:sz w:val="22"/>
          <w:szCs w:val="22"/>
        </w:rPr>
      </w:pPr>
    </w:p>
    <w:p w:rsidRPr="00976B7A" w:rsidR="00440115" w:rsidP="000E5F81" w:rsidRDefault="00440115" w14:paraId="61C0EBD7" w14:textId="77777777">
      <w:pPr>
        <w:tabs>
          <w:tab w:val="left" w:pos="540"/>
        </w:tabs>
        <w:ind w:left="540" w:hanging="540"/>
        <w:jc w:val="both"/>
        <w:rPr>
          <w:sz w:val="22"/>
          <w:szCs w:val="22"/>
        </w:rPr>
      </w:pPr>
      <w:r w:rsidRPr="00976B7A">
        <w:rPr>
          <w:sz w:val="22"/>
          <w:szCs w:val="22"/>
        </w:rPr>
        <w:t>13.</w:t>
      </w:r>
      <w:r w:rsidRPr="00976B7A">
        <w:rPr>
          <w:sz w:val="22"/>
          <w:szCs w:val="22"/>
        </w:rPr>
        <w:tab/>
      </w:r>
      <w:r w:rsidRPr="00976B7A">
        <w:rPr>
          <w:sz w:val="22"/>
          <w:szCs w:val="22"/>
          <w:u w:val="single"/>
        </w:rPr>
        <w:t>Estimate of annual cost to respondents or record keepers</w:t>
      </w:r>
      <w:r w:rsidRPr="00976B7A">
        <w:rPr>
          <w:sz w:val="22"/>
          <w:szCs w:val="22"/>
        </w:rPr>
        <w:t xml:space="preserve"> - N.A.</w:t>
      </w:r>
    </w:p>
    <w:p w:rsidRPr="00976B7A" w:rsidR="00C77576" w:rsidP="000E5F81" w:rsidRDefault="00C77576" w14:paraId="41246F25" w14:textId="77777777">
      <w:pPr>
        <w:tabs>
          <w:tab w:val="left" w:pos="540"/>
        </w:tabs>
        <w:ind w:left="540" w:hanging="540"/>
        <w:jc w:val="both"/>
        <w:rPr>
          <w:sz w:val="22"/>
          <w:szCs w:val="22"/>
        </w:rPr>
      </w:pPr>
    </w:p>
    <w:p w:rsidRPr="00976B7A" w:rsidR="00440115" w:rsidP="000E5F81" w:rsidRDefault="00440115" w14:paraId="2DC8C8B1" w14:textId="77777777">
      <w:pPr>
        <w:tabs>
          <w:tab w:val="left" w:pos="540"/>
        </w:tabs>
        <w:ind w:left="540" w:hanging="540"/>
        <w:jc w:val="both"/>
        <w:rPr>
          <w:sz w:val="22"/>
          <w:szCs w:val="22"/>
        </w:rPr>
      </w:pPr>
      <w:r w:rsidRPr="00976B7A">
        <w:rPr>
          <w:sz w:val="22"/>
          <w:szCs w:val="22"/>
        </w:rPr>
        <w:t>14.</w:t>
      </w:r>
      <w:r w:rsidRPr="00976B7A">
        <w:rPr>
          <w:sz w:val="22"/>
          <w:szCs w:val="22"/>
        </w:rPr>
        <w:tab/>
      </w:r>
      <w:r w:rsidRPr="00976B7A">
        <w:rPr>
          <w:sz w:val="22"/>
          <w:szCs w:val="22"/>
          <w:u w:val="single"/>
        </w:rPr>
        <w:t>Estimate of cost to Federal Government</w:t>
      </w:r>
      <w:r w:rsidRPr="00976B7A">
        <w:rPr>
          <w:sz w:val="22"/>
          <w:szCs w:val="22"/>
        </w:rPr>
        <w:t xml:space="preserve"> - N.A.</w:t>
      </w:r>
    </w:p>
    <w:p w:rsidRPr="00976B7A" w:rsidR="00440115" w:rsidP="000E5F81" w:rsidRDefault="00440115" w14:paraId="0AC7F782" w14:textId="77777777">
      <w:pPr>
        <w:tabs>
          <w:tab w:val="left" w:pos="540"/>
        </w:tabs>
        <w:ind w:left="540" w:hanging="540"/>
        <w:jc w:val="both"/>
        <w:rPr>
          <w:sz w:val="22"/>
          <w:szCs w:val="22"/>
        </w:rPr>
      </w:pPr>
    </w:p>
    <w:p w:rsidRPr="00976B7A" w:rsidR="00440115" w:rsidP="000E5F81" w:rsidRDefault="00440115" w14:paraId="346EFB76" w14:textId="77777777">
      <w:pPr>
        <w:tabs>
          <w:tab w:val="left" w:pos="540"/>
        </w:tabs>
        <w:ind w:left="540" w:hanging="540"/>
        <w:jc w:val="both"/>
        <w:rPr>
          <w:sz w:val="22"/>
          <w:szCs w:val="22"/>
        </w:rPr>
      </w:pPr>
      <w:r w:rsidRPr="00976B7A">
        <w:rPr>
          <w:sz w:val="22"/>
          <w:szCs w:val="22"/>
        </w:rPr>
        <w:t>15.</w:t>
      </w:r>
      <w:r w:rsidRPr="00976B7A">
        <w:rPr>
          <w:sz w:val="22"/>
          <w:szCs w:val="22"/>
        </w:rPr>
        <w:tab/>
      </w:r>
      <w:r w:rsidRPr="00976B7A">
        <w:rPr>
          <w:sz w:val="22"/>
          <w:szCs w:val="22"/>
          <w:u w:val="single"/>
        </w:rPr>
        <w:t>Explanation for change in burden</w:t>
      </w:r>
      <w:r w:rsidRPr="00976B7A">
        <w:rPr>
          <w:sz w:val="22"/>
          <w:szCs w:val="22"/>
        </w:rPr>
        <w:t xml:space="preserve"> </w:t>
      </w:r>
      <w:r w:rsidRPr="00976B7A" w:rsidR="00BD25B3">
        <w:rPr>
          <w:sz w:val="22"/>
          <w:szCs w:val="22"/>
        </w:rPr>
        <w:t>-</w:t>
      </w:r>
      <w:r w:rsidRPr="00976B7A">
        <w:rPr>
          <w:sz w:val="22"/>
          <w:szCs w:val="22"/>
        </w:rPr>
        <w:t xml:space="preserve"> </w:t>
      </w:r>
      <w:r w:rsidRPr="00976B7A" w:rsidR="00FE6F66">
        <w:rPr>
          <w:sz w:val="22"/>
          <w:szCs w:val="22"/>
        </w:rPr>
        <w:t xml:space="preserve">N.A. </w:t>
      </w:r>
    </w:p>
    <w:p w:rsidRPr="00976B7A" w:rsidR="00976B7A" w:rsidP="000E5F81" w:rsidRDefault="00976B7A" w14:paraId="20B1B16A" w14:textId="77777777">
      <w:pPr>
        <w:tabs>
          <w:tab w:val="left" w:pos="540"/>
        </w:tabs>
        <w:ind w:left="540" w:hanging="540"/>
        <w:jc w:val="both"/>
        <w:rPr>
          <w:sz w:val="22"/>
          <w:szCs w:val="22"/>
        </w:rPr>
      </w:pPr>
    </w:p>
    <w:p w:rsidRPr="00976B7A" w:rsidR="00440115" w:rsidP="000E5F81" w:rsidRDefault="00440115" w14:paraId="5BEFF74A" w14:textId="77777777">
      <w:pPr>
        <w:tabs>
          <w:tab w:val="left" w:pos="540"/>
        </w:tabs>
        <w:ind w:left="540" w:hanging="540"/>
        <w:jc w:val="both"/>
        <w:rPr>
          <w:sz w:val="22"/>
          <w:szCs w:val="22"/>
        </w:rPr>
      </w:pPr>
      <w:r w:rsidRPr="00976B7A">
        <w:rPr>
          <w:sz w:val="22"/>
          <w:szCs w:val="22"/>
        </w:rPr>
        <w:t>16.</w:t>
      </w:r>
      <w:r w:rsidRPr="00976B7A">
        <w:rPr>
          <w:sz w:val="22"/>
          <w:szCs w:val="22"/>
        </w:rPr>
        <w:tab/>
      </w:r>
      <w:r w:rsidRPr="00976B7A">
        <w:rPr>
          <w:sz w:val="22"/>
          <w:szCs w:val="22"/>
          <w:u w:val="single"/>
        </w:rPr>
        <w:t>Time schedule for data collections and publications</w:t>
      </w:r>
      <w:r w:rsidRPr="00976B7A">
        <w:rPr>
          <w:sz w:val="22"/>
          <w:szCs w:val="22"/>
        </w:rPr>
        <w:t xml:space="preserve"> - The results of this collection will not be published.</w:t>
      </w:r>
    </w:p>
    <w:p w:rsidRPr="00976B7A" w:rsidR="00440115" w:rsidP="000E5F81" w:rsidRDefault="00440115" w14:paraId="1FEEAC2C" w14:textId="77777777">
      <w:pPr>
        <w:tabs>
          <w:tab w:val="left" w:pos="540"/>
        </w:tabs>
        <w:ind w:left="540" w:hanging="540"/>
        <w:jc w:val="both"/>
        <w:rPr>
          <w:sz w:val="22"/>
          <w:szCs w:val="22"/>
        </w:rPr>
      </w:pPr>
    </w:p>
    <w:p w:rsidRPr="004E4B12" w:rsidR="004E4B12" w:rsidP="004E4B12" w:rsidRDefault="00440115" w14:paraId="224FE91B" w14:textId="77777777">
      <w:pPr>
        <w:tabs>
          <w:tab w:val="left" w:pos="-1440"/>
          <w:tab w:val="left" w:pos="540"/>
        </w:tabs>
        <w:ind w:left="540" w:hanging="540"/>
        <w:jc w:val="both"/>
        <w:rPr>
          <w:rFonts w:eastAsia="Calibri"/>
          <w:sz w:val="22"/>
          <w:szCs w:val="22"/>
          <w:u w:val="single"/>
        </w:rPr>
      </w:pPr>
      <w:r w:rsidRPr="00976B7A">
        <w:rPr>
          <w:sz w:val="22"/>
          <w:szCs w:val="22"/>
        </w:rPr>
        <w:t>17.</w:t>
      </w:r>
      <w:r w:rsidRPr="00976B7A">
        <w:rPr>
          <w:sz w:val="22"/>
          <w:szCs w:val="22"/>
        </w:rPr>
        <w:tab/>
      </w:r>
      <w:r w:rsidRPr="00976B7A">
        <w:rPr>
          <w:sz w:val="22"/>
          <w:szCs w:val="22"/>
          <w:u w:val="single"/>
        </w:rPr>
        <w:t>Request to not display OMB expiration date</w:t>
      </w:r>
      <w:r w:rsidRPr="00976B7A">
        <w:rPr>
          <w:sz w:val="22"/>
          <w:szCs w:val="22"/>
        </w:rPr>
        <w:t xml:space="preserve"> - </w:t>
      </w:r>
      <w:r w:rsidRPr="004E4B12" w:rsidR="004E4B12">
        <w:rPr>
          <w:rFonts w:eastAsia="Calibri"/>
          <w:sz w:val="22"/>
          <w:szCs w:val="22"/>
        </w:rPr>
        <w:t>The RRB started an extensive multi-year IT Modernization Initiative at the beginning of Fiscal Year 2019 to transform our operations into the 21</w:t>
      </w:r>
      <w:r w:rsidRPr="004E4B12" w:rsidR="004E4B12">
        <w:rPr>
          <w:rFonts w:eastAsia="Calibri"/>
          <w:sz w:val="22"/>
          <w:szCs w:val="22"/>
          <w:vertAlign w:val="superscript"/>
        </w:rPr>
        <w:t>st</w:t>
      </w:r>
      <w:r w:rsidRPr="004E4B12" w:rsidR="004E4B12">
        <w:rPr>
          <w:rFonts w:eastAsia="Calibri"/>
          <w:sz w:val="22"/>
          <w:szCs w:val="22"/>
        </w:rPr>
        <w:t xml:space="preserve"> Century using multiple contractor services to improve mission performance, expand service capabilities, and strengthen cybersecurity.  In addition, we received a new Chief Information Officer (CIO) on September 2, 2019 who is reviewing our estimated project timeline milestone dates.  We provided OMB with a consolidated project timeline. </w:t>
      </w:r>
    </w:p>
    <w:p w:rsidR="00937DE5" w:rsidP="00351F99" w:rsidRDefault="00937DE5" w14:paraId="3543FF6E" w14:textId="77777777">
      <w:pPr>
        <w:tabs>
          <w:tab w:val="left" w:pos="-1440"/>
          <w:tab w:val="left" w:pos="540"/>
        </w:tabs>
        <w:spacing w:line="259" w:lineRule="auto"/>
        <w:ind w:left="547"/>
        <w:jc w:val="both"/>
        <w:rPr>
          <w:rFonts w:eastAsia="Calibri"/>
          <w:sz w:val="22"/>
          <w:szCs w:val="22"/>
        </w:rPr>
      </w:pPr>
    </w:p>
    <w:p w:rsidRPr="004E4B12" w:rsidR="004E4B12" w:rsidP="00351F99" w:rsidRDefault="004E4B12" w14:paraId="0CAAFC1A" w14:textId="77777777">
      <w:pPr>
        <w:tabs>
          <w:tab w:val="left" w:pos="-1440"/>
          <w:tab w:val="left" w:pos="540"/>
        </w:tabs>
        <w:ind w:left="547"/>
        <w:jc w:val="both"/>
        <w:rPr>
          <w:rFonts w:eastAsia="Calibri"/>
          <w:sz w:val="22"/>
          <w:szCs w:val="22"/>
        </w:rPr>
      </w:pPr>
      <w:r w:rsidRPr="004E4B12">
        <w:rPr>
          <w:rFonts w:eastAsia="Calibri"/>
          <w:sz w:val="22"/>
          <w:szCs w:val="22"/>
        </w:rPr>
        <w:t>Given that the forms in this collection are seldom revised; the costs associated with redrafting, reprinting, and distributing forms in order to keep the appropriate OMB expiration date in place; and our desire to reevaluate after the completion of the modernization project,</w:t>
      </w:r>
      <w:r w:rsidRPr="004E4B12">
        <w:rPr>
          <w:rFonts w:eastAsia="Calibri"/>
          <w:b/>
          <w:sz w:val="22"/>
          <w:szCs w:val="22"/>
        </w:rPr>
        <w:t xml:space="preserve"> </w:t>
      </w:r>
      <w:r w:rsidRPr="004E4B12">
        <w:rPr>
          <w:rFonts w:eastAsia="Calibri"/>
          <w:b/>
          <w:sz w:val="22"/>
          <w:szCs w:val="22"/>
          <w:u w:val="single"/>
        </w:rPr>
        <w:t>the RRB requests the authority to not display the expiration date on the forms</w:t>
      </w:r>
      <w:r w:rsidRPr="004E4B12">
        <w:rPr>
          <w:rFonts w:eastAsia="Calibri"/>
          <w:sz w:val="22"/>
          <w:szCs w:val="22"/>
        </w:rPr>
        <w:t>.</w:t>
      </w:r>
    </w:p>
    <w:p w:rsidRPr="00976B7A" w:rsidR="004077F3" w:rsidP="00351F99" w:rsidRDefault="00937DE5" w14:paraId="17CE7206" w14:textId="77777777">
      <w:pPr>
        <w:tabs>
          <w:tab w:val="left" w:pos="1011"/>
        </w:tabs>
        <w:ind w:left="547" w:hanging="540"/>
        <w:jc w:val="both"/>
        <w:rPr>
          <w:sz w:val="22"/>
          <w:szCs w:val="22"/>
        </w:rPr>
      </w:pPr>
      <w:r>
        <w:rPr>
          <w:sz w:val="22"/>
          <w:szCs w:val="22"/>
        </w:rPr>
        <w:tab/>
      </w:r>
      <w:r>
        <w:rPr>
          <w:sz w:val="22"/>
          <w:szCs w:val="22"/>
        </w:rPr>
        <w:tab/>
      </w:r>
    </w:p>
    <w:p w:rsidRPr="00FF68F8" w:rsidR="00440115" w:rsidP="000E5F81" w:rsidRDefault="00440115" w14:paraId="65F90886" w14:textId="77777777">
      <w:pPr>
        <w:tabs>
          <w:tab w:val="left" w:pos="540"/>
        </w:tabs>
        <w:ind w:left="540" w:hanging="540"/>
        <w:jc w:val="both"/>
        <w:rPr>
          <w:sz w:val="22"/>
          <w:szCs w:val="22"/>
        </w:rPr>
      </w:pPr>
      <w:r w:rsidRPr="00976B7A">
        <w:rPr>
          <w:sz w:val="22"/>
          <w:szCs w:val="22"/>
        </w:rPr>
        <w:t>18.</w:t>
      </w:r>
      <w:r w:rsidRPr="00976B7A">
        <w:rPr>
          <w:sz w:val="22"/>
          <w:szCs w:val="22"/>
        </w:rPr>
        <w:tab/>
      </w:r>
      <w:r w:rsidRPr="00976B7A">
        <w:rPr>
          <w:sz w:val="22"/>
          <w:szCs w:val="22"/>
          <w:u w:val="single"/>
        </w:rPr>
        <w:t>Exceptions to Certification Statement</w:t>
      </w:r>
      <w:r w:rsidRPr="00976B7A">
        <w:rPr>
          <w:sz w:val="22"/>
          <w:szCs w:val="22"/>
        </w:rPr>
        <w:t xml:space="preserve"> </w:t>
      </w:r>
      <w:r w:rsidRPr="00976B7A">
        <w:rPr>
          <w:b/>
          <w:bCs/>
          <w:sz w:val="22"/>
          <w:szCs w:val="22"/>
        </w:rPr>
        <w:t xml:space="preserve">- </w:t>
      </w:r>
      <w:r w:rsidRPr="00976B7A">
        <w:rPr>
          <w:sz w:val="22"/>
          <w:szCs w:val="22"/>
        </w:rPr>
        <w:t>None</w:t>
      </w:r>
    </w:p>
    <w:p w:rsidRPr="00FF68F8" w:rsidR="00440115" w:rsidP="000E5F81" w:rsidRDefault="00440115" w14:paraId="1DC8ED4D" w14:textId="77777777">
      <w:pPr>
        <w:tabs>
          <w:tab w:val="left" w:pos="540"/>
        </w:tabs>
        <w:ind w:left="540" w:hanging="540"/>
        <w:jc w:val="both"/>
        <w:rPr>
          <w:sz w:val="22"/>
          <w:szCs w:val="22"/>
        </w:rPr>
      </w:pPr>
    </w:p>
    <w:sectPr w:rsidRPr="00FF68F8" w:rsidR="00440115" w:rsidSect="00FF68F8">
      <w:headerReference w:type="default" r:id="rId8"/>
      <w:footerReference w:type="default" r:id="rId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84A37" w14:textId="77777777" w:rsidR="00CC3D44" w:rsidRDefault="00CC3D44">
      <w:r>
        <w:separator/>
      </w:r>
    </w:p>
  </w:endnote>
  <w:endnote w:type="continuationSeparator" w:id="0">
    <w:p w14:paraId="206FF0BD" w14:textId="77777777" w:rsidR="00CC3D44" w:rsidRDefault="00CC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D6AF6" w14:textId="53C9176B" w:rsidR="00DD7E8A" w:rsidRDefault="00DD7E8A">
    <w:pPr>
      <w:pStyle w:val="Footer"/>
      <w:jc w:val="center"/>
    </w:pPr>
    <w:r>
      <w:t>-</w:t>
    </w:r>
    <w:r>
      <w:fldChar w:fldCharType="begin"/>
    </w:r>
    <w:r>
      <w:instrText xml:space="preserve"> PAGE   \* MERGEFORMAT </w:instrText>
    </w:r>
    <w:r>
      <w:fldChar w:fldCharType="separate"/>
    </w:r>
    <w:r w:rsidR="00DB60C3">
      <w:rPr>
        <w:noProof/>
      </w:rPr>
      <w:t>1</w:t>
    </w:r>
    <w:r>
      <w:rPr>
        <w:noProof/>
      </w:rPr>
      <w:fldChar w:fldCharType="end"/>
    </w:r>
    <w:r>
      <w:rPr>
        <w:noProof/>
      </w:rPr>
      <w:t>-</w:t>
    </w:r>
  </w:p>
  <w:p w14:paraId="4ACD1072" w14:textId="77777777" w:rsidR="00DD7E8A" w:rsidRDefault="00DD7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5C415" w14:textId="77777777" w:rsidR="00CC3D44" w:rsidRDefault="00CC3D44">
      <w:r>
        <w:separator/>
      </w:r>
    </w:p>
  </w:footnote>
  <w:footnote w:type="continuationSeparator" w:id="0">
    <w:p w14:paraId="67B42183" w14:textId="77777777" w:rsidR="00CC3D44" w:rsidRDefault="00CC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DA302" w14:textId="77777777" w:rsidR="007523F9" w:rsidRPr="0013236E" w:rsidRDefault="007523F9">
    <w:pPr>
      <w:tabs>
        <w:tab w:val="right" w:pos="9360"/>
      </w:tabs>
      <w:jc w:val="both"/>
      <w:rPr>
        <w:sz w:val="20"/>
        <w:szCs w:val="22"/>
      </w:rPr>
    </w:pPr>
    <w:r>
      <w:rPr>
        <w:rFonts w:ascii="Goudy Old Style" w:hAnsi="Goudy Old Style"/>
      </w:rPr>
      <w:tab/>
    </w:r>
    <w:r w:rsidR="00DD7E8A">
      <w:rPr>
        <w:sz w:val="20"/>
        <w:szCs w:val="22"/>
      </w:rPr>
      <w:t>OMB No</w:t>
    </w:r>
    <w:r w:rsidRPr="0013236E">
      <w:rPr>
        <w:sz w:val="20"/>
        <w:szCs w:val="22"/>
      </w:rPr>
      <w:t>. 3220-0082</w:t>
    </w:r>
  </w:p>
  <w:p w14:paraId="03934BBD" w14:textId="77777777" w:rsidR="007523F9" w:rsidRDefault="007523F9">
    <w:pPr>
      <w:spacing w:line="240" w:lineRule="exact"/>
      <w:rPr>
        <w:rFonts w:ascii="Goudy Old Style" w:hAnsi="Goudy Old Sty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FC41F4"/>
    <w:lvl w:ilvl="0">
      <w:numFmt w:val="decimal"/>
      <w:lvlText w:val="*"/>
      <w:lvlJc w:val="left"/>
    </w:lvl>
  </w:abstractNum>
  <w:abstractNum w:abstractNumId="1" w15:restartNumberingAfterBreak="0">
    <w:nsid w:val="089B5779"/>
    <w:multiLevelType w:val="hybridMultilevel"/>
    <w:tmpl w:val="1C10D3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2B55F94"/>
    <w:multiLevelType w:val="hybridMultilevel"/>
    <w:tmpl w:val="D3C84224"/>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3" w15:restartNumberingAfterBreak="0">
    <w:nsid w:val="191F61FF"/>
    <w:multiLevelType w:val="hybridMultilevel"/>
    <w:tmpl w:val="5D22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359C3"/>
    <w:multiLevelType w:val="hybridMultilevel"/>
    <w:tmpl w:val="90302D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2C230A3"/>
    <w:multiLevelType w:val="hybridMultilevel"/>
    <w:tmpl w:val="0DC2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D706B"/>
    <w:multiLevelType w:val="hybridMultilevel"/>
    <w:tmpl w:val="2482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03C17"/>
    <w:multiLevelType w:val="hybridMultilevel"/>
    <w:tmpl w:val="E30AA9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76367AD"/>
    <w:multiLevelType w:val="hybridMultilevel"/>
    <w:tmpl w:val="66C63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3F2953"/>
    <w:multiLevelType w:val="hybridMultilevel"/>
    <w:tmpl w:val="076E6628"/>
    <w:lvl w:ilvl="0" w:tplc="6D2EE73C">
      <w:start w:val="12"/>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2"/>
  </w:num>
  <w:num w:numId="3">
    <w:abstractNumId w:val="7"/>
  </w:num>
  <w:num w:numId="4">
    <w:abstractNumId w:val="4"/>
  </w:num>
  <w:num w:numId="5">
    <w:abstractNumId w:val="9"/>
  </w:num>
  <w:num w:numId="6">
    <w:abstractNumId w:val="8"/>
  </w:num>
  <w:num w:numId="7">
    <w:abstractNumId w:val="1"/>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80"/>
    <w:rsid w:val="0006271C"/>
    <w:rsid w:val="00073D44"/>
    <w:rsid w:val="000A0FF5"/>
    <w:rsid w:val="000A594B"/>
    <w:rsid w:val="000B1C3E"/>
    <w:rsid w:val="000E5F81"/>
    <w:rsid w:val="0013236E"/>
    <w:rsid w:val="001329DF"/>
    <w:rsid w:val="00184E53"/>
    <w:rsid w:val="0019327E"/>
    <w:rsid w:val="001B17DE"/>
    <w:rsid w:val="001B47A1"/>
    <w:rsid w:val="00242DDD"/>
    <w:rsid w:val="00243562"/>
    <w:rsid w:val="0027373F"/>
    <w:rsid w:val="00290249"/>
    <w:rsid w:val="00345615"/>
    <w:rsid w:val="00351F99"/>
    <w:rsid w:val="0038530A"/>
    <w:rsid w:val="003943D6"/>
    <w:rsid w:val="00394E65"/>
    <w:rsid w:val="003951B1"/>
    <w:rsid w:val="003B2E98"/>
    <w:rsid w:val="003F1165"/>
    <w:rsid w:val="003F51DE"/>
    <w:rsid w:val="004077F3"/>
    <w:rsid w:val="00440115"/>
    <w:rsid w:val="0048202A"/>
    <w:rsid w:val="00496DDD"/>
    <w:rsid w:val="004D07BA"/>
    <w:rsid w:val="004E4B12"/>
    <w:rsid w:val="0050232E"/>
    <w:rsid w:val="005107D0"/>
    <w:rsid w:val="005776E2"/>
    <w:rsid w:val="00590677"/>
    <w:rsid w:val="00593FE1"/>
    <w:rsid w:val="005A0D37"/>
    <w:rsid w:val="005A27E6"/>
    <w:rsid w:val="005B1942"/>
    <w:rsid w:val="005E4F71"/>
    <w:rsid w:val="0060102C"/>
    <w:rsid w:val="006064CE"/>
    <w:rsid w:val="00694E96"/>
    <w:rsid w:val="006B5634"/>
    <w:rsid w:val="006D2BF8"/>
    <w:rsid w:val="0070648E"/>
    <w:rsid w:val="007523F9"/>
    <w:rsid w:val="00752FCD"/>
    <w:rsid w:val="00773D9A"/>
    <w:rsid w:val="007D24AB"/>
    <w:rsid w:val="007E7B18"/>
    <w:rsid w:val="007F3613"/>
    <w:rsid w:val="007F57D5"/>
    <w:rsid w:val="008832FB"/>
    <w:rsid w:val="009244C0"/>
    <w:rsid w:val="009279D9"/>
    <w:rsid w:val="00937DE5"/>
    <w:rsid w:val="00962114"/>
    <w:rsid w:val="009721EE"/>
    <w:rsid w:val="00975E2E"/>
    <w:rsid w:val="00976B7A"/>
    <w:rsid w:val="009A4EFD"/>
    <w:rsid w:val="009B28D8"/>
    <w:rsid w:val="009C2A64"/>
    <w:rsid w:val="009F6D15"/>
    <w:rsid w:val="00A172CA"/>
    <w:rsid w:val="00A2649C"/>
    <w:rsid w:val="00A607BB"/>
    <w:rsid w:val="00A86D51"/>
    <w:rsid w:val="00AE5DA2"/>
    <w:rsid w:val="00B56183"/>
    <w:rsid w:val="00BB0C20"/>
    <w:rsid w:val="00BC31BB"/>
    <w:rsid w:val="00BD25B3"/>
    <w:rsid w:val="00BE440D"/>
    <w:rsid w:val="00C77576"/>
    <w:rsid w:val="00C940A5"/>
    <w:rsid w:val="00CC3D44"/>
    <w:rsid w:val="00CC4B1E"/>
    <w:rsid w:val="00CC75F8"/>
    <w:rsid w:val="00CE4906"/>
    <w:rsid w:val="00D1053B"/>
    <w:rsid w:val="00D1443E"/>
    <w:rsid w:val="00D70F64"/>
    <w:rsid w:val="00DA2B16"/>
    <w:rsid w:val="00DB60C3"/>
    <w:rsid w:val="00DC0189"/>
    <w:rsid w:val="00DC38AE"/>
    <w:rsid w:val="00DD4A4B"/>
    <w:rsid w:val="00DD7E8A"/>
    <w:rsid w:val="00DF4100"/>
    <w:rsid w:val="00DF7934"/>
    <w:rsid w:val="00E11676"/>
    <w:rsid w:val="00E50E53"/>
    <w:rsid w:val="00E92197"/>
    <w:rsid w:val="00EA0B85"/>
    <w:rsid w:val="00EA15EB"/>
    <w:rsid w:val="00F0519D"/>
    <w:rsid w:val="00F11F2B"/>
    <w:rsid w:val="00F36C42"/>
    <w:rsid w:val="00F46080"/>
    <w:rsid w:val="00F829E2"/>
    <w:rsid w:val="00FB7197"/>
    <w:rsid w:val="00FE6F66"/>
    <w:rsid w:val="00FF5A4C"/>
    <w:rsid w:val="00FF68F8"/>
    <w:rsid w:val="00F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AAD3B"/>
  <w15:chartTrackingRefBased/>
  <w15:docId w15:val="{E2ED7F6D-41A9-423A-AA89-4F175372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ind w:left="720"/>
      <w:outlineLvl w:val="0"/>
    </w:pPr>
    <w:rPr>
      <w:rFonts w:ascii="CG Times" w:hAnsi="CG Times"/>
      <w:b/>
      <w:bCs/>
    </w:rPr>
  </w:style>
  <w:style w:type="paragraph" w:styleId="Heading2">
    <w:name w:val="heading 2"/>
    <w:basedOn w:val="Normal"/>
    <w:next w:val="Normal"/>
    <w:qFormat/>
    <w:pPr>
      <w:keepNext/>
      <w:outlineLvl w:val="1"/>
    </w:pPr>
    <w:rPr>
      <w:rFonts w:ascii="CG Times" w:hAnsi="CG 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Harrington" w:hAnsi="Harrington"/>
      <w:sz w:val="28"/>
    </w:rPr>
  </w:style>
  <w:style w:type="paragraph" w:customStyle="1" w:styleId="a">
    <w:name w:val="_"/>
    <w:basedOn w:val="Normal"/>
    <w:pPr>
      <w:widowControl w:val="0"/>
      <w:autoSpaceDE w:val="0"/>
      <w:autoSpaceDN w:val="0"/>
      <w:adjustRightInd w:val="0"/>
      <w:ind w:left="1440" w:hanging="720"/>
    </w:pPr>
    <w:rPr>
      <w:rFonts w:ascii="Courier" w:hAnsi="Courier" w:cs="Times New Roman"/>
      <w:sz w:val="20"/>
    </w:rPr>
  </w:style>
  <w:style w:type="paragraph" w:styleId="BodyTextIndent">
    <w:name w:val="Body Text Indent"/>
    <w:basedOn w:val="Normal"/>
    <w:pPr>
      <w:ind w:left="720"/>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BB0C20"/>
  </w:style>
  <w:style w:type="character" w:styleId="Hyperlink">
    <w:name w:val="Hyperlink"/>
    <w:rsid w:val="00FF5A4C"/>
    <w:rPr>
      <w:color w:val="0000FF"/>
      <w:u w:val="single"/>
    </w:rPr>
  </w:style>
  <w:style w:type="character" w:styleId="FollowedHyperlink">
    <w:name w:val="FollowedHyperlink"/>
    <w:rsid w:val="00FF5A4C"/>
    <w:rPr>
      <w:color w:val="800080"/>
      <w:u w:val="single"/>
    </w:rPr>
  </w:style>
  <w:style w:type="character" w:customStyle="1" w:styleId="FooterChar">
    <w:name w:val="Footer Char"/>
    <w:link w:val="Footer"/>
    <w:uiPriority w:val="99"/>
    <w:rsid w:val="00DD7E8A"/>
    <w:rPr>
      <w:rFonts w:ascii="Arial" w:hAnsi="Arial" w:cs="Arial"/>
      <w:sz w:val="24"/>
      <w:szCs w:val="24"/>
    </w:rPr>
  </w:style>
  <w:style w:type="paragraph" w:styleId="BalloonText">
    <w:name w:val="Balloon Text"/>
    <w:basedOn w:val="Normal"/>
    <w:link w:val="BalloonTextChar"/>
    <w:rsid w:val="00FE6F66"/>
    <w:rPr>
      <w:rFonts w:ascii="Segoe UI" w:hAnsi="Segoe UI" w:cs="Segoe UI"/>
      <w:sz w:val="18"/>
      <w:szCs w:val="18"/>
    </w:rPr>
  </w:style>
  <w:style w:type="character" w:customStyle="1" w:styleId="BalloonTextChar">
    <w:name w:val="Balloon Text Char"/>
    <w:link w:val="BalloonText"/>
    <w:rsid w:val="00FE6F66"/>
    <w:rPr>
      <w:rFonts w:ascii="Segoe UI" w:hAnsi="Segoe UI" w:cs="Segoe UI"/>
      <w:sz w:val="18"/>
      <w:szCs w:val="18"/>
    </w:rPr>
  </w:style>
  <w:style w:type="character" w:styleId="CommentReference">
    <w:name w:val="annotation reference"/>
    <w:basedOn w:val="DefaultParagraphFont"/>
    <w:rsid w:val="00E50E53"/>
    <w:rPr>
      <w:sz w:val="16"/>
      <w:szCs w:val="16"/>
    </w:rPr>
  </w:style>
  <w:style w:type="paragraph" w:styleId="CommentText">
    <w:name w:val="annotation text"/>
    <w:basedOn w:val="Normal"/>
    <w:link w:val="CommentTextChar"/>
    <w:rsid w:val="00E50E53"/>
    <w:rPr>
      <w:sz w:val="20"/>
      <w:szCs w:val="20"/>
    </w:rPr>
  </w:style>
  <w:style w:type="character" w:customStyle="1" w:styleId="CommentTextChar">
    <w:name w:val="Comment Text Char"/>
    <w:basedOn w:val="DefaultParagraphFont"/>
    <w:link w:val="CommentText"/>
    <w:rsid w:val="00E50E53"/>
    <w:rPr>
      <w:rFonts w:ascii="Arial" w:hAnsi="Arial" w:cs="Arial"/>
    </w:rPr>
  </w:style>
  <w:style w:type="paragraph" w:styleId="CommentSubject">
    <w:name w:val="annotation subject"/>
    <w:basedOn w:val="CommentText"/>
    <w:next w:val="CommentText"/>
    <w:link w:val="CommentSubjectChar"/>
    <w:rsid w:val="00E50E53"/>
    <w:rPr>
      <w:b/>
      <w:bCs/>
    </w:rPr>
  </w:style>
  <w:style w:type="character" w:customStyle="1" w:styleId="CommentSubjectChar">
    <w:name w:val="Comment Subject Char"/>
    <w:basedOn w:val="CommentTextChar"/>
    <w:link w:val="CommentSubject"/>
    <w:rsid w:val="00E50E53"/>
    <w:rPr>
      <w:rFonts w:ascii="Arial" w:hAnsi="Arial" w:cs="Arial"/>
      <w:b/>
      <w:bCs/>
    </w:rPr>
  </w:style>
  <w:style w:type="paragraph" w:styleId="Revision">
    <w:name w:val="Revision"/>
    <w:hidden/>
    <w:uiPriority w:val="99"/>
    <w:semiHidden/>
    <w:rsid w:val="009C2A64"/>
    <w:rPr>
      <w:rFonts w:ascii="Arial" w:hAnsi="Arial" w:cs="Arial"/>
      <w:sz w:val="24"/>
      <w:szCs w:val="24"/>
    </w:rPr>
  </w:style>
  <w:style w:type="paragraph" w:styleId="ListParagraph">
    <w:name w:val="List Paragraph"/>
    <w:basedOn w:val="Normal"/>
    <w:uiPriority w:val="34"/>
    <w:qFormat/>
    <w:rsid w:val="00482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rb.gov/sites/default/files/2017-06/PIA-BP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1103</Words>
  <Characters>6121</Characters>
  <Application>Microsoft Office Word</Application>
  <DocSecurity>0</DocSecurity>
  <Lines>155</Lines>
  <Paragraphs>63</Paragraphs>
  <ScaleCrop>false</ScaleCrop>
  <HeadingPairs>
    <vt:vector size="2" baseType="variant">
      <vt:variant>
        <vt:lpstr>Title</vt:lpstr>
      </vt:variant>
      <vt:variant>
        <vt:i4>1</vt:i4>
      </vt:variant>
    </vt:vector>
  </HeadingPairs>
  <TitlesOfParts>
    <vt:vector size="1" baseType="lpstr">
      <vt:lpstr/>
    </vt:vector>
  </TitlesOfParts>
  <Company>ft</Company>
  <LinksUpToDate>false</LinksUpToDate>
  <CharactersWithSpaces>7223</CharactersWithSpaces>
  <SharedDoc>false</SharedDoc>
  <HLinks>
    <vt:vector size="6" baseType="variant">
      <vt:variant>
        <vt:i4>7667771</vt:i4>
      </vt:variant>
      <vt:variant>
        <vt:i4>0</vt:i4>
      </vt:variant>
      <vt:variant>
        <vt:i4>0</vt:i4>
      </vt:variant>
      <vt:variant>
        <vt:i4>5</vt:i4>
      </vt:variant>
      <vt:variant>
        <vt:lpwstr>https://www.rrb.gov/sites/default/files/2017-06/PIA-BPO.pdf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D. Velez</dc:creator>
  <cp:keywords/>
  <cp:lastModifiedBy>Tucker, Kennisha</cp:lastModifiedBy>
  <cp:revision>5</cp:revision>
  <cp:lastPrinted>2018-04-17T20:42:00Z</cp:lastPrinted>
  <dcterms:created xsi:type="dcterms:W3CDTF">2021-06-29T17:50:00Z</dcterms:created>
  <dcterms:modified xsi:type="dcterms:W3CDTF">2021-06-30T18:25:00Z</dcterms:modified>
</cp:coreProperties>
</file>