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684" w:rsidP="00B31684" w:rsidRDefault="0028297D" w14:paraId="4D574F47" w14:textId="77777777">
      <w:pPr>
        <w:spacing w:after="0" w:line="240" w:lineRule="auto"/>
        <w:contextualSpacing/>
        <w:rPr>
          <w:rFonts w:ascii="Times New Roman" w:hAnsi="Times New Roman"/>
          <w:b/>
          <w:sz w:val="24"/>
          <w:szCs w:val="24"/>
        </w:rPr>
      </w:pPr>
      <w:r w:rsidRPr="0028297D">
        <w:rPr>
          <w:rFonts w:ascii="Times New Roman" w:hAnsi="Times New Roman"/>
          <w:b/>
          <w:sz w:val="24"/>
          <w:szCs w:val="24"/>
        </w:rPr>
        <w:t>Supporting Statement for Paperwork Reduction Act Submission</w:t>
      </w:r>
    </w:p>
    <w:p w:rsidR="00B31684" w:rsidP="00B31684" w:rsidRDefault="0028297D" w14:paraId="4D574F49" w14:textId="77777777">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rsidR="002C2A3C" w:rsidP="00B31684" w:rsidRDefault="0028297D" w14:paraId="4D574F4A" w14:textId="77777777">
      <w:pPr>
        <w:spacing w:after="0" w:line="240" w:lineRule="auto"/>
        <w:contextualSpacing/>
        <w:rPr>
          <w:rFonts w:ascii="Times New Roman" w:hAnsi="Times New Roman"/>
          <w:b/>
          <w:sz w:val="24"/>
          <w:szCs w:val="24"/>
        </w:rPr>
      </w:pPr>
      <w:r w:rsidRPr="0028297D">
        <w:rPr>
          <w:rFonts w:ascii="Times New Roman" w:hAnsi="Times New Roman"/>
          <w:b/>
          <w:sz w:val="24"/>
          <w:szCs w:val="24"/>
        </w:rPr>
        <w:t>Quick Bond</w:t>
      </w:r>
      <w:r w:rsidR="002C2A3C">
        <w:rPr>
          <w:rFonts w:ascii="Times New Roman" w:hAnsi="Times New Roman"/>
          <w:b/>
          <w:sz w:val="24"/>
          <w:szCs w:val="24"/>
        </w:rPr>
        <w:t xml:space="preserve"> </w:t>
      </w:r>
      <w:r w:rsidRPr="0028297D">
        <w:rPr>
          <w:rFonts w:ascii="Times New Roman" w:hAnsi="Times New Roman"/>
          <w:b/>
          <w:sz w:val="24"/>
          <w:szCs w:val="24"/>
        </w:rPr>
        <w:t>Guarantee</w:t>
      </w:r>
      <w:r w:rsidR="0029561A">
        <w:rPr>
          <w:rFonts w:ascii="Times New Roman" w:hAnsi="Times New Roman"/>
          <w:b/>
          <w:sz w:val="24"/>
          <w:szCs w:val="24"/>
        </w:rPr>
        <w:t xml:space="preserve"> Application and Agreement</w:t>
      </w:r>
    </w:p>
    <w:p w:rsidR="00B31684" w:rsidP="00B31684" w:rsidRDefault="0028297D" w14:paraId="4D574F4B" w14:textId="77777777">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29561A">
        <w:rPr>
          <w:rFonts w:ascii="Times New Roman" w:hAnsi="Times New Roman"/>
          <w:b/>
          <w:sz w:val="24"/>
          <w:szCs w:val="24"/>
        </w:rPr>
        <w:t xml:space="preserve"> 990A</w:t>
      </w:r>
      <w:r w:rsidRPr="0028297D">
        <w:rPr>
          <w:rFonts w:ascii="Times New Roman" w:hAnsi="Times New Roman"/>
          <w:b/>
          <w:sz w:val="24"/>
          <w:szCs w:val="24"/>
        </w:rPr>
        <w:t>)</w:t>
      </w:r>
    </w:p>
    <w:p w:rsidR="005C43A0" w:rsidP="00B31684" w:rsidRDefault="005C43A0" w14:paraId="4D574F4C" w14:textId="77777777">
      <w:pPr>
        <w:spacing w:after="0" w:line="240" w:lineRule="auto"/>
        <w:contextualSpacing/>
        <w:rPr>
          <w:rFonts w:ascii="Times New Roman" w:hAnsi="Times New Roman"/>
          <w:b/>
          <w:sz w:val="24"/>
          <w:szCs w:val="24"/>
        </w:rPr>
      </w:pPr>
      <w:r>
        <w:rPr>
          <w:rFonts w:ascii="Times New Roman" w:hAnsi="Times New Roman"/>
          <w:b/>
          <w:sz w:val="24"/>
          <w:szCs w:val="24"/>
        </w:rPr>
        <w:t>(</w:t>
      </w:r>
      <w:r w:rsidR="007A1ECE">
        <w:rPr>
          <w:rFonts w:ascii="Times New Roman" w:hAnsi="Times New Roman"/>
          <w:b/>
          <w:sz w:val="24"/>
          <w:szCs w:val="24"/>
        </w:rPr>
        <w:t xml:space="preserve">OMB </w:t>
      </w:r>
      <w:r>
        <w:rPr>
          <w:rFonts w:ascii="Times New Roman" w:hAnsi="Times New Roman"/>
          <w:b/>
          <w:sz w:val="24"/>
          <w:szCs w:val="24"/>
        </w:rPr>
        <w:t>Control # 3245-0378)</w:t>
      </w:r>
    </w:p>
    <w:p w:rsidR="00B31684" w:rsidP="00B31684" w:rsidRDefault="00B31684" w14:paraId="4D574F4D" w14:textId="77777777">
      <w:pPr>
        <w:spacing w:after="0" w:line="240" w:lineRule="auto"/>
        <w:contextualSpacing/>
        <w:rPr>
          <w:rFonts w:ascii="Times New Roman" w:hAnsi="Times New Roman"/>
          <w:sz w:val="24"/>
          <w:szCs w:val="24"/>
        </w:rPr>
      </w:pPr>
    </w:p>
    <w:p w:rsidR="009B3185" w:rsidP="00B31684" w:rsidRDefault="009B3185" w14:paraId="4D574F4E" w14:textId="77777777">
      <w:pPr>
        <w:spacing w:after="0" w:line="240" w:lineRule="auto"/>
        <w:contextualSpacing/>
        <w:rPr>
          <w:rFonts w:ascii="Times New Roman" w:hAnsi="Times New Roman"/>
          <w:sz w:val="24"/>
          <w:szCs w:val="24"/>
        </w:rPr>
      </w:pPr>
    </w:p>
    <w:p w:rsidR="009B3185" w:rsidP="00F52AE9" w:rsidRDefault="009B3185" w14:paraId="4D574F4F" w14:textId="64F4B39F">
      <w:pPr>
        <w:pStyle w:val="ListParagraph"/>
        <w:spacing w:after="0" w:line="240" w:lineRule="auto"/>
        <w:ind w:left="0"/>
        <w:contextualSpacing/>
        <w:jc w:val="both"/>
        <w:rPr>
          <w:rFonts w:ascii="Times New Roman" w:hAnsi="Times New Roman"/>
          <w:sz w:val="24"/>
          <w:szCs w:val="24"/>
        </w:rPr>
      </w:pPr>
      <w:r w:rsidRPr="007878E3">
        <w:rPr>
          <w:rFonts w:ascii="Times New Roman" w:hAnsi="Times New Roman"/>
          <w:sz w:val="24"/>
          <w:szCs w:val="24"/>
        </w:rPr>
        <w:t xml:space="preserve">The Small Business Administration (SBA) is requesting approval </w:t>
      </w:r>
      <w:r w:rsidR="001C461D">
        <w:rPr>
          <w:rFonts w:ascii="Times New Roman" w:hAnsi="Times New Roman"/>
          <w:sz w:val="24"/>
          <w:szCs w:val="24"/>
        </w:rPr>
        <w:t xml:space="preserve">to </w:t>
      </w:r>
      <w:r w:rsidR="00AB35FB">
        <w:rPr>
          <w:rFonts w:ascii="Times New Roman" w:hAnsi="Times New Roman"/>
          <w:sz w:val="24"/>
          <w:szCs w:val="24"/>
        </w:rPr>
        <w:t>continu</w:t>
      </w:r>
      <w:r w:rsidR="009A4D3F">
        <w:rPr>
          <w:rFonts w:ascii="Times New Roman" w:hAnsi="Times New Roman"/>
          <w:sz w:val="24"/>
          <w:szCs w:val="24"/>
        </w:rPr>
        <w:t>e</w:t>
      </w:r>
      <w:r w:rsidR="00AB35FB">
        <w:rPr>
          <w:rFonts w:ascii="Times New Roman" w:hAnsi="Times New Roman"/>
          <w:sz w:val="24"/>
          <w:szCs w:val="24"/>
        </w:rPr>
        <w:t xml:space="preserve"> </w:t>
      </w:r>
      <w:r w:rsidRPr="007878E3" w:rsidR="009030A8">
        <w:rPr>
          <w:rFonts w:ascii="Times New Roman" w:hAnsi="Times New Roman"/>
          <w:sz w:val="24"/>
          <w:szCs w:val="24"/>
        </w:rPr>
        <w:t xml:space="preserve">SBA Form 990A, </w:t>
      </w:r>
      <w:r w:rsidRPr="007878E3">
        <w:rPr>
          <w:rFonts w:ascii="Times New Roman" w:hAnsi="Times New Roman"/>
          <w:sz w:val="24"/>
          <w:szCs w:val="24"/>
        </w:rPr>
        <w:t>the Quick Bond Application and Agreement (</w:t>
      </w:r>
      <w:r w:rsidRPr="007878E3" w:rsidR="009030A8">
        <w:rPr>
          <w:rFonts w:ascii="Times New Roman" w:hAnsi="Times New Roman"/>
          <w:sz w:val="24"/>
          <w:szCs w:val="24"/>
        </w:rPr>
        <w:t>QuickApp)</w:t>
      </w:r>
      <w:r w:rsidRPr="007878E3">
        <w:rPr>
          <w:rFonts w:ascii="Times New Roman" w:hAnsi="Times New Roman"/>
          <w:sz w:val="24"/>
          <w:szCs w:val="24"/>
        </w:rPr>
        <w:t xml:space="preserve">, which expires on </w:t>
      </w:r>
      <w:r w:rsidRPr="007878E3" w:rsidR="0037280D">
        <w:rPr>
          <w:rFonts w:ascii="Times New Roman" w:hAnsi="Times New Roman"/>
          <w:sz w:val="24"/>
          <w:szCs w:val="24"/>
        </w:rPr>
        <w:t>August</w:t>
      </w:r>
      <w:r w:rsidRPr="007878E3">
        <w:rPr>
          <w:rFonts w:ascii="Times New Roman" w:hAnsi="Times New Roman"/>
          <w:sz w:val="24"/>
          <w:szCs w:val="24"/>
        </w:rPr>
        <w:t xml:space="preserve"> 31, 20</w:t>
      </w:r>
      <w:r w:rsidRPr="007878E3" w:rsidR="005E4773">
        <w:rPr>
          <w:rFonts w:ascii="Times New Roman" w:hAnsi="Times New Roman"/>
          <w:sz w:val="24"/>
          <w:szCs w:val="24"/>
        </w:rPr>
        <w:t>21</w:t>
      </w:r>
      <w:r w:rsidRPr="007878E3">
        <w:rPr>
          <w:rFonts w:ascii="Times New Roman" w:hAnsi="Times New Roman"/>
          <w:sz w:val="24"/>
          <w:szCs w:val="24"/>
        </w:rPr>
        <w:t>.</w:t>
      </w:r>
      <w:r>
        <w:rPr>
          <w:rFonts w:ascii="Times New Roman" w:hAnsi="Times New Roman"/>
          <w:sz w:val="24"/>
          <w:szCs w:val="24"/>
        </w:rPr>
        <w:t xml:space="preserve">  </w:t>
      </w:r>
    </w:p>
    <w:p w:rsidR="009B3185" w:rsidP="009B3185" w:rsidRDefault="009B3185" w14:paraId="4D574F50" w14:textId="77777777">
      <w:pPr>
        <w:pStyle w:val="ListParagraph"/>
        <w:spacing w:after="0" w:line="240" w:lineRule="auto"/>
        <w:ind w:left="0"/>
        <w:contextualSpacing/>
        <w:jc w:val="left"/>
        <w:rPr>
          <w:rFonts w:ascii="Times New Roman" w:hAnsi="Times New Roman"/>
          <w:sz w:val="24"/>
          <w:szCs w:val="24"/>
        </w:rPr>
      </w:pPr>
    </w:p>
    <w:p w:rsidR="009030A8" w:rsidP="009B3185" w:rsidRDefault="003535FD" w14:paraId="4D574F51" w14:textId="64072103">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No</w:t>
      </w:r>
      <w:r w:rsidR="009B3185">
        <w:rPr>
          <w:rFonts w:ascii="Times New Roman" w:hAnsi="Times New Roman"/>
          <w:sz w:val="24"/>
          <w:szCs w:val="24"/>
        </w:rPr>
        <w:t xml:space="preserve"> </w:t>
      </w:r>
      <w:r w:rsidRPr="00735D86" w:rsidR="009B3185">
        <w:rPr>
          <w:rFonts w:ascii="Times New Roman" w:hAnsi="Times New Roman"/>
          <w:sz w:val="24"/>
          <w:szCs w:val="24"/>
        </w:rPr>
        <w:t xml:space="preserve">changes </w:t>
      </w:r>
      <w:r w:rsidR="009B3185">
        <w:rPr>
          <w:rFonts w:ascii="Times New Roman" w:hAnsi="Times New Roman"/>
          <w:sz w:val="24"/>
          <w:szCs w:val="24"/>
        </w:rPr>
        <w:t xml:space="preserve">have been </w:t>
      </w:r>
      <w:r w:rsidRPr="00735D86" w:rsidR="009B3185">
        <w:rPr>
          <w:rFonts w:ascii="Times New Roman" w:hAnsi="Times New Roman"/>
          <w:sz w:val="24"/>
          <w:szCs w:val="24"/>
        </w:rPr>
        <w:t>made to SBA Form 990A</w:t>
      </w:r>
      <w:r>
        <w:rPr>
          <w:rFonts w:ascii="Times New Roman" w:hAnsi="Times New Roman"/>
          <w:sz w:val="24"/>
          <w:szCs w:val="24"/>
        </w:rPr>
        <w:t>.</w:t>
      </w:r>
    </w:p>
    <w:p w:rsidRPr="003003F4" w:rsidR="00A51412" w:rsidP="00B20935" w:rsidRDefault="009B3185" w14:paraId="4D574F58" w14:textId="392D02F7">
      <w:pPr>
        <w:pStyle w:val="ListParagraph"/>
        <w:spacing w:after="0" w:line="240" w:lineRule="auto"/>
        <w:ind w:left="0"/>
        <w:contextualSpacing/>
        <w:jc w:val="left"/>
        <w:rPr>
          <w:rFonts w:ascii="Times New Roman" w:hAnsi="Times New Roman"/>
          <w:sz w:val="24"/>
          <w:szCs w:val="24"/>
        </w:rPr>
      </w:pPr>
      <w:r w:rsidRPr="00735D86">
        <w:rPr>
          <w:rFonts w:ascii="Times New Roman" w:hAnsi="Times New Roman"/>
          <w:sz w:val="24"/>
          <w:szCs w:val="24"/>
        </w:rPr>
        <w:t xml:space="preserve"> </w:t>
      </w:r>
    </w:p>
    <w:p w:rsidRPr="00B31684" w:rsidR="00B31684" w:rsidP="00B31684" w:rsidRDefault="00B31684" w14:paraId="4D574F59"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rsidR="009B3185" w:rsidP="00235F21" w:rsidRDefault="009B3185" w14:paraId="4D574F5A" w14:textId="3902B1FE">
      <w:pPr>
        <w:pStyle w:val="ListParagraph"/>
        <w:spacing w:after="0" w:line="240" w:lineRule="auto"/>
        <w:ind w:left="0"/>
        <w:contextualSpacing/>
        <w:jc w:val="left"/>
        <w:rPr>
          <w:rFonts w:ascii="Times New Roman" w:hAnsi="Times New Roman"/>
          <w:sz w:val="24"/>
          <w:szCs w:val="24"/>
        </w:rPr>
      </w:pPr>
    </w:p>
    <w:p w:rsidRPr="00B31684" w:rsidR="00B31684" w:rsidP="00F52AE9" w:rsidRDefault="00B31684" w14:paraId="4D574F5B" w14:textId="2B33204B">
      <w:pPr>
        <w:pStyle w:val="ListParagraph"/>
        <w:spacing w:after="0" w:line="240" w:lineRule="auto"/>
        <w:ind w:left="0"/>
        <w:contextualSpacing/>
        <w:jc w:val="both"/>
        <w:rPr>
          <w:rFonts w:ascii="Times New Roman" w:hAnsi="Times New Roman"/>
          <w:sz w:val="24"/>
          <w:szCs w:val="24"/>
        </w:rPr>
      </w:pPr>
      <w:r w:rsidRPr="00B31684">
        <w:rPr>
          <w:rFonts w:ascii="Times New Roman" w:hAnsi="Times New Roman"/>
          <w:sz w:val="24"/>
          <w:szCs w:val="24"/>
        </w:rPr>
        <w:t>Through</w:t>
      </w:r>
      <w:r w:rsidR="0012180B">
        <w:rPr>
          <w:rFonts w:ascii="Times New Roman" w:hAnsi="Times New Roman"/>
          <w:sz w:val="24"/>
          <w:szCs w:val="24"/>
        </w:rPr>
        <w:t xml:space="preserve"> its </w:t>
      </w:r>
      <w:r w:rsidRPr="00B31684">
        <w:rPr>
          <w:rFonts w:ascii="Times New Roman" w:hAnsi="Times New Roman"/>
          <w:sz w:val="24"/>
          <w:szCs w:val="24"/>
        </w:rPr>
        <w:t>Surety Bond Guarantee (SBG) Program, SBA can guarantee bid, payment, and performance bonds for small and emerging contractors on contracts up to $</w:t>
      </w:r>
      <w:r w:rsidR="005C43A0">
        <w:rPr>
          <w:rFonts w:ascii="Times New Roman" w:hAnsi="Times New Roman"/>
          <w:sz w:val="24"/>
          <w:szCs w:val="24"/>
        </w:rPr>
        <w:t>6.5</w:t>
      </w:r>
      <w:r w:rsidRPr="00B31684">
        <w:rPr>
          <w:rFonts w:ascii="Times New Roman" w:hAnsi="Times New Roman"/>
          <w:sz w:val="24"/>
          <w:szCs w:val="24"/>
        </w:rPr>
        <w:t xml:space="preserve"> million</w:t>
      </w:r>
      <w:r w:rsidR="005C43A0">
        <w:rPr>
          <w:rFonts w:ascii="Times New Roman" w:hAnsi="Times New Roman"/>
          <w:sz w:val="24"/>
          <w:szCs w:val="24"/>
        </w:rPr>
        <w:t>, and up to $10 million with the signed certification of a Federal contracting officer.</w:t>
      </w:r>
      <w:r w:rsidRPr="00B31684">
        <w:rPr>
          <w:rFonts w:ascii="Times New Roman" w:hAnsi="Times New Roman"/>
          <w:sz w:val="24"/>
          <w:szCs w:val="24"/>
        </w:rPr>
        <w:t xml:space="preserve"> </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w:t>
      </w:r>
      <w:r w:rsidR="003608D7">
        <w:rPr>
          <w:rFonts w:ascii="Times New Roman" w:hAnsi="Times New Roman"/>
          <w:sz w:val="24"/>
          <w:szCs w:val="24"/>
        </w:rPr>
        <w:t>Copy of</w:t>
      </w:r>
      <w:r w:rsidR="00872D63">
        <w:rPr>
          <w:rFonts w:ascii="Times New Roman" w:hAnsi="Times New Roman"/>
          <w:sz w:val="24"/>
          <w:szCs w:val="24"/>
        </w:rPr>
        <w:t xml:space="preserve"> </w:t>
      </w:r>
      <w:r w:rsidR="003608D7">
        <w:rPr>
          <w:rFonts w:ascii="Times New Roman" w:hAnsi="Times New Roman"/>
          <w:sz w:val="24"/>
          <w:szCs w:val="24"/>
        </w:rPr>
        <w:t>this section</w:t>
      </w:r>
      <w:r w:rsidR="007A1ECE">
        <w:rPr>
          <w:rFonts w:ascii="Times New Roman" w:hAnsi="Times New Roman"/>
          <w:sz w:val="24"/>
          <w:szCs w:val="24"/>
        </w:rPr>
        <w:t xml:space="preserve"> </w:t>
      </w:r>
      <w:r w:rsidR="003608D7">
        <w:rPr>
          <w:rFonts w:ascii="Times New Roman" w:hAnsi="Times New Roman"/>
          <w:sz w:val="24"/>
          <w:szCs w:val="24"/>
        </w:rPr>
        <w:t>is attached</w:t>
      </w:r>
      <w:r w:rsidR="00872D63">
        <w:rPr>
          <w:rFonts w:ascii="Times New Roman" w:hAnsi="Times New Roman"/>
          <w:sz w:val="24"/>
          <w:szCs w:val="24"/>
        </w:rPr>
        <w:t xml:space="preserve">) </w:t>
      </w:r>
      <w:r w:rsidRPr="00B31684">
        <w:rPr>
          <w:rFonts w:ascii="Times New Roman" w:hAnsi="Times New Roman"/>
          <w:sz w:val="24"/>
          <w:szCs w:val="24"/>
        </w:rPr>
        <w:t>The bonds are required to bid on and secure construction, service, and supply contracts for federal, state, local, and private entities.</w:t>
      </w:r>
      <w:r w:rsidR="00BD15E6">
        <w:rPr>
          <w:rFonts w:ascii="Times New Roman" w:hAnsi="Times New Roman"/>
          <w:sz w:val="24"/>
          <w:szCs w:val="24"/>
        </w:rPr>
        <w:t xml:space="preserve"> </w:t>
      </w:r>
      <w:r w:rsidRPr="00B31684">
        <w:rPr>
          <w:rFonts w:ascii="Times New Roman" w:hAnsi="Times New Roman"/>
          <w:sz w:val="24"/>
          <w:szCs w:val="24"/>
        </w:rPr>
        <w:t>SBA’s guarantee provides the incentive neces</w:t>
      </w:r>
      <w:r w:rsidR="00ED484D">
        <w:rPr>
          <w:rFonts w:ascii="Times New Roman" w:hAnsi="Times New Roman"/>
          <w:sz w:val="24"/>
          <w:szCs w:val="24"/>
        </w:rPr>
        <w:t xml:space="preserve">sary for sureties to bond </w:t>
      </w:r>
      <w:r w:rsidRPr="00B31684">
        <w:rPr>
          <w:rFonts w:ascii="Times New Roman" w:hAnsi="Times New Roman"/>
          <w:sz w:val="24"/>
          <w:szCs w:val="24"/>
        </w:rPr>
        <w:t>small and emerging contractors, providing greater access to contracting opportunities.</w:t>
      </w:r>
    </w:p>
    <w:p w:rsidRPr="00B31684" w:rsidR="00B31684" w:rsidP="00B31684" w:rsidRDefault="00B31684" w14:paraId="4D574F5C" w14:textId="77777777">
      <w:pPr>
        <w:pStyle w:val="ListParagraph"/>
        <w:spacing w:after="0" w:line="240" w:lineRule="auto"/>
        <w:ind w:left="0"/>
        <w:contextualSpacing/>
        <w:jc w:val="left"/>
        <w:rPr>
          <w:rFonts w:ascii="Times New Roman" w:hAnsi="Times New Roman"/>
          <w:sz w:val="24"/>
          <w:szCs w:val="24"/>
        </w:rPr>
      </w:pPr>
    </w:p>
    <w:p w:rsidRPr="00B31684" w:rsidR="00B31684" w:rsidP="00B31684" w:rsidRDefault="00B31684" w14:paraId="4D574F5D"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How, By Whom, and For What Purpose Information Will Be Used:</w:t>
      </w:r>
    </w:p>
    <w:p w:rsidRPr="007A1ECE" w:rsidR="007A1ECE" w:rsidP="00F52AE9" w:rsidRDefault="0012180B" w14:paraId="4D574F5E" w14:textId="0758A1DD">
      <w:pPr>
        <w:spacing w:after="0" w:line="240" w:lineRule="auto"/>
        <w:contextualSpacing/>
        <w:jc w:val="both"/>
        <w:rPr>
          <w:rFonts w:ascii="Times New Roman" w:hAnsi="Times New Roman"/>
          <w:sz w:val="24"/>
          <w:szCs w:val="24"/>
        </w:rPr>
      </w:pPr>
      <w:r w:rsidRPr="007A1ECE">
        <w:rPr>
          <w:rFonts w:ascii="Times New Roman" w:hAnsi="Times New Roman"/>
          <w:sz w:val="24"/>
          <w:szCs w:val="24"/>
        </w:rPr>
        <w:t xml:space="preserve">The </w:t>
      </w:r>
      <w:r>
        <w:rPr>
          <w:rFonts w:ascii="Times New Roman" w:hAnsi="Times New Roman"/>
          <w:sz w:val="24"/>
          <w:szCs w:val="24"/>
        </w:rPr>
        <w:t xml:space="preserve">SBG Program </w:t>
      </w:r>
      <w:r w:rsidRPr="007A1ECE">
        <w:rPr>
          <w:rFonts w:ascii="Times New Roman" w:hAnsi="Times New Roman"/>
          <w:sz w:val="24"/>
          <w:szCs w:val="24"/>
        </w:rPr>
        <w:t>consists of the Prior Approval and Preferred Surety Bond (PSB) programs. In the Prior Approval Program, sureties must apply for each bond guarantee and receive SBA</w:t>
      </w:r>
      <w:r w:rsidR="00956BDB">
        <w:rPr>
          <w:rFonts w:ascii="Times New Roman" w:hAnsi="Times New Roman"/>
          <w:sz w:val="24"/>
          <w:szCs w:val="24"/>
        </w:rPr>
        <w:t xml:space="preserve"> </w:t>
      </w:r>
      <w:r w:rsidRPr="007A1ECE">
        <w:rPr>
          <w:rFonts w:ascii="Times New Roman" w:hAnsi="Times New Roman"/>
          <w:sz w:val="24"/>
          <w:szCs w:val="24"/>
        </w:rPr>
        <w:t>approval prior to issuance of bonds. PSB Sureties can issue, monitor, and service bonds without SBA approval</w:t>
      </w:r>
      <w:r>
        <w:rPr>
          <w:rFonts w:ascii="Times New Roman" w:hAnsi="Times New Roman"/>
          <w:sz w:val="24"/>
          <w:szCs w:val="24"/>
        </w:rPr>
        <w:t xml:space="preserve">.  </w:t>
      </w:r>
      <w:r w:rsidRPr="007A1ECE" w:rsidR="007A1ECE">
        <w:rPr>
          <w:rFonts w:ascii="Times New Roman" w:hAnsi="Times New Roman"/>
          <w:sz w:val="24"/>
          <w:szCs w:val="24"/>
        </w:rPr>
        <w:t>This information collection, the</w:t>
      </w:r>
      <w:r w:rsidR="009030A8">
        <w:rPr>
          <w:rFonts w:ascii="Times New Roman" w:hAnsi="Times New Roman"/>
          <w:sz w:val="24"/>
          <w:szCs w:val="24"/>
        </w:rPr>
        <w:t xml:space="preserve"> </w:t>
      </w:r>
      <w:r w:rsidRPr="007A1ECE" w:rsidR="007A1ECE">
        <w:rPr>
          <w:rFonts w:ascii="Times New Roman" w:hAnsi="Times New Roman"/>
          <w:sz w:val="24"/>
          <w:szCs w:val="24"/>
        </w:rPr>
        <w:t xml:space="preserve">QuickApp, is a streamlined application that is used in the Prior Approval Program for contract amounts that do not exceed $400,000.  It is a combined application and bond guarantee agreement that is submitted by the small business contractor and surety agent seeking to obtain a bond guarantee under the SBG program. This streamlined application addresses concerns over what was perceived as excessive SBG Program </w:t>
      </w:r>
      <w:proofErr w:type="gramStart"/>
      <w:r w:rsidRPr="007A1ECE" w:rsidR="007A1ECE">
        <w:rPr>
          <w:rFonts w:ascii="Times New Roman" w:hAnsi="Times New Roman"/>
          <w:sz w:val="24"/>
          <w:szCs w:val="24"/>
        </w:rPr>
        <w:t>paperwork, and</w:t>
      </w:r>
      <w:proofErr w:type="gramEnd"/>
      <w:r w:rsidRPr="007A1ECE" w:rsidR="007A1ECE">
        <w:rPr>
          <w:rFonts w:ascii="Times New Roman" w:hAnsi="Times New Roman"/>
          <w:sz w:val="24"/>
          <w:szCs w:val="24"/>
        </w:rPr>
        <w:t xml:space="preserve"> conform</w:t>
      </w:r>
      <w:r>
        <w:rPr>
          <w:rFonts w:ascii="Times New Roman" w:hAnsi="Times New Roman"/>
          <w:sz w:val="24"/>
          <w:szCs w:val="24"/>
        </w:rPr>
        <w:t xml:space="preserve">s </w:t>
      </w:r>
      <w:r w:rsidRPr="007A1ECE" w:rsidR="007A1ECE">
        <w:rPr>
          <w:rFonts w:ascii="Times New Roman" w:hAnsi="Times New Roman"/>
          <w:sz w:val="24"/>
          <w:szCs w:val="24"/>
        </w:rPr>
        <w:t xml:space="preserve">to surety industry practices of using a shortened application for smaller bond amounts. </w:t>
      </w:r>
    </w:p>
    <w:p w:rsidR="007A1ECE" w:rsidP="007A1ECE" w:rsidRDefault="007A1ECE" w14:paraId="4D574F5F" w14:textId="77777777">
      <w:pPr>
        <w:pStyle w:val="ListParagraph"/>
        <w:spacing w:after="0" w:line="240" w:lineRule="auto"/>
        <w:contextualSpacing/>
        <w:jc w:val="left"/>
        <w:rPr>
          <w:rFonts w:ascii="Times New Roman" w:hAnsi="Times New Roman"/>
          <w:sz w:val="24"/>
          <w:szCs w:val="24"/>
        </w:rPr>
      </w:pPr>
    </w:p>
    <w:p w:rsidR="00B31684" w:rsidP="00F52AE9" w:rsidRDefault="00B31684" w14:paraId="4D574F62" w14:textId="43DFDB3A">
      <w:pPr>
        <w:pStyle w:val="ListParagraph"/>
        <w:spacing w:after="0" w:line="240" w:lineRule="auto"/>
        <w:ind w:left="0"/>
        <w:contextualSpacing/>
        <w:jc w:val="both"/>
        <w:rPr>
          <w:rFonts w:ascii="Times New Roman" w:hAnsi="Times New Roman"/>
          <w:sz w:val="24"/>
          <w:szCs w:val="24"/>
        </w:rPr>
      </w:pPr>
      <w:r w:rsidRPr="00B31684">
        <w:rPr>
          <w:rFonts w:ascii="Times New Roman" w:hAnsi="Times New Roman"/>
          <w:sz w:val="24"/>
          <w:szCs w:val="24"/>
        </w:rPr>
        <w:t xml:space="preserve">The data collected on this form </w:t>
      </w:r>
      <w:r w:rsidR="000415E1">
        <w:rPr>
          <w:rFonts w:ascii="Times New Roman" w:hAnsi="Times New Roman"/>
          <w:sz w:val="24"/>
          <w:szCs w:val="24"/>
        </w:rPr>
        <w:t>is</w:t>
      </w:r>
      <w:r w:rsidRPr="00B31684">
        <w:rPr>
          <w:rFonts w:ascii="Times New Roman" w:hAnsi="Times New Roman"/>
          <w:sz w:val="24"/>
          <w:szCs w:val="24"/>
        </w:rPr>
        <w:t xml:space="preserve"> used by </w:t>
      </w:r>
      <w:r w:rsidRPr="00B31684" w:rsidR="001F597B">
        <w:rPr>
          <w:rFonts w:ascii="Times New Roman" w:hAnsi="Times New Roman"/>
          <w:sz w:val="24"/>
          <w:szCs w:val="24"/>
        </w:rPr>
        <w:t xml:space="preserve">SBG program personnel who </w:t>
      </w:r>
      <w:r w:rsidR="001F597B">
        <w:rPr>
          <w:rFonts w:ascii="Times New Roman" w:hAnsi="Times New Roman"/>
          <w:sz w:val="24"/>
          <w:szCs w:val="24"/>
        </w:rPr>
        <w:t>underwrite</w:t>
      </w:r>
      <w:r w:rsidRPr="00B31684">
        <w:rPr>
          <w:rFonts w:ascii="Times New Roman" w:hAnsi="Times New Roman"/>
          <w:sz w:val="24"/>
          <w:szCs w:val="24"/>
        </w:rPr>
        <w:t xml:space="preserve"> SBG applications to evaluate eligibility criteria and the likelihood of successful contract completion by the applicant. Decisions to approve or decline applications </w:t>
      </w:r>
      <w:r w:rsidR="00242936">
        <w:rPr>
          <w:rFonts w:ascii="Times New Roman" w:hAnsi="Times New Roman"/>
          <w:sz w:val="24"/>
          <w:szCs w:val="24"/>
        </w:rPr>
        <w:t>are</w:t>
      </w:r>
      <w:r w:rsidRPr="00B31684">
        <w:rPr>
          <w:rFonts w:ascii="Times New Roman" w:hAnsi="Times New Roman"/>
          <w:sz w:val="24"/>
          <w:szCs w:val="24"/>
        </w:rPr>
        <w:t xml:space="preserve"> based on the information presented.</w:t>
      </w:r>
      <w:r w:rsidR="007A1ECE">
        <w:rPr>
          <w:rFonts w:ascii="Times New Roman" w:hAnsi="Times New Roman"/>
          <w:sz w:val="24"/>
          <w:szCs w:val="24"/>
        </w:rPr>
        <w:t xml:space="preserve">  </w:t>
      </w:r>
      <w:r w:rsidRPr="00B31684">
        <w:rPr>
          <w:rFonts w:ascii="Times New Roman" w:hAnsi="Times New Roman"/>
          <w:sz w:val="24"/>
          <w:szCs w:val="24"/>
        </w:rPr>
        <w:t xml:space="preserve">The information collected </w:t>
      </w:r>
      <w:r w:rsidR="000415E1">
        <w:rPr>
          <w:rFonts w:ascii="Times New Roman" w:hAnsi="Times New Roman"/>
          <w:sz w:val="24"/>
          <w:szCs w:val="24"/>
        </w:rPr>
        <w:t>is</w:t>
      </w:r>
      <w:r w:rsidRPr="00B31684">
        <w:rPr>
          <w:rFonts w:ascii="Times New Roman" w:hAnsi="Times New Roman"/>
          <w:sz w:val="24"/>
          <w:szCs w:val="24"/>
        </w:rPr>
        <w:t xml:space="preserve"> also used by program management to monitor program performance and to report on program demographics.</w:t>
      </w:r>
    </w:p>
    <w:p w:rsidRPr="00B31684" w:rsidR="00B31684" w:rsidP="00B31684" w:rsidRDefault="00B31684" w14:paraId="4D574F63"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64"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Technological Collection Techniques:</w:t>
      </w:r>
    </w:p>
    <w:p w:rsidR="0033702E" w:rsidP="00F52AE9" w:rsidRDefault="006032E4" w14:paraId="4D574F65" w14:textId="2C86AD72">
      <w:pPr>
        <w:pStyle w:val="ListParagraph"/>
        <w:spacing w:after="0"/>
        <w:ind w:left="0"/>
        <w:contextualSpacing/>
        <w:jc w:val="both"/>
        <w:rPr>
          <w:rStyle w:val="Hyperlink"/>
          <w:rFonts w:ascii="Times New Roman" w:hAnsi="Times New Roman"/>
          <w:sz w:val="24"/>
          <w:szCs w:val="24"/>
        </w:rPr>
      </w:pPr>
      <w:r w:rsidRPr="0012419C">
        <w:rPr>
          <w:rFonts w:ascii="Times New Roman" w:hAnsi="Times New Roman"/>
          <w:sz w:val="24"/>
          <w:szCs w:val="24"/>
        </w:rPr>
        <w:t xml:space="preserve">The SBG program </w:t>
      </w:r>
      <w:r w:rsidRPr="0012419C" w:rsidR="00561A51">
        <w:rPr>
          <w:rFonts w:ascii="Times New Roman" w:hAnsi="Times New Roman"/>
          <w:sz w:val="24"/>
          <w:szCs w:val="24"/>
        </w:rPr>
        <w:t xml:space="preserve">provides </w:t>
      </w:r>
      <w:r w:rsidR="0062169A">
        <w:rPr>
          <w:rFonts w:ascii="Times New Roman" w:hAnsi="Times New Roman"/>
          <w:sz w:val="24"/>
          <w:szCs w:val="24"/>
        </w:rPr>
        <w:t>contractors</w:t>
      </w:r>
      <w:r w:rsidRPr="0012419C" w:rsidR="00561A51">
        <w:rPr>
          <w:rFonts w:ascii="Times New Roman" w:hAnsi="Times New Roman"/>
          <w:sz w:val="24"/>
          <w:szCs w:val="24"/>
        </w:rPr>
        <w:t xml:space="preserve"> and surety agents the option of using </w:t>
      </w:r>
      <w:r w:rsidR="00921BAE">
        <w:rPr>
          <w:rFonts w:ascii="Times New Roman" w:hAnsi="Times New Roman"/>
          <w:sz w:val="24"/>
          <w:szCs w:val="24"/>
        </w:rPr>
        <w:t>an</w:t>
      </w:r>
      <w:r w:rsidR="00AB1943">
        <w:rPr>
          <w:rFonts w:ascii="Times New Roman" w:hAnsi="Times New Roman"/>
          <w:sz w:val="24"/>
          <w:szCs w:val="24"/>
        </w:rPr>
        <w:t xml:space="preserve"> e</w:t>
      </w:r>
      <w:r w:rsidR="00921BAE">
        <w:rPr>
          <w:rFonts w:ascii="Times New Roman" w:hAnsi="Times New Roman"/>
          <w:sz w:val="24"/>
          <w:szCs w:val="24"/>
        </w:rPr>
        <w:t xml:space="preserve">lectronic </w:t>
      </w:r>
      <w:r w:rsidR="00AB1943">
        <w:rPr>
          <w:rFonts w:ascii="Times New Roman" w:hAnsi="Times New Roman"/>
          <w:sz w:val="24"/>
          <w:szCs w:val="24"/>
        </w:rPr>
        <w:t xml:space="preserve">application </w:t>
      </w:r>
      <w:r w:rsidR="00921BAE">
        <w:rPr>
          <w:rFonts w:ascii="Times New Roman" w:hAnsi="Times New Roman"/>
          <w:sz w:val="24"/>
          <w:szCs w:val="24"/>
        </w:rPr>
        <w:t>s</w:t>
      </w:r>
      <w:r w:rsidRPr="00B31684" w:rsidR="00B31684">
        <w:rPr>
          <w:rFonts w:ascii="Times New Roman" w:hAnsi="Times New Roman"/>
          <w:sz w:val="24"/>
          <w:szCs w:val="24"/>
        </w:rPr>
        <w:t>ystem</w:t>
      </w:r>
      <w:r w:rsidR="00921BAE">
        <w:rPr>
          <w:rFonts w:ascii="Times New Roman" w:hAnsi="Times New Roman"/>
          <w:sz w:val="24"/>
          <w:szCs w:val="24"/>
        </w:rPr>
        <w:t xml:space="preserve"> (</w:t>
      </w:r>
      <w:r w:rsidR="0024340F">
        <w:rPr>
          <w:rFonts w:ascii="Times New Roman" w:hAnsi="Times New Roman"/>
          <w:sz w:val="24"/>
          <w:szCs w:val="24"/>
        </w:rPr>
        <w:t>e</w:t>
      </w:r>
      <w:r w:rsidR="00496B9F">
        <w:rPr>
          <w:rFonts w:ascii="Times New Roman" w:hAnsi="Times New Roman"/>
          <w:sz w:val="24"/>
          <w:szCs w:val="24"/>
        </w:rPr>
        <w:t>-Apps/C</w:t>
      </w:r>
      <w:r w:rsidR="00921BAE">
        <w:rPr>
          <w:rFonts w:ascii="Times New Roman" w:hAnsi="Times New Roman"/>
          <w:sz w:val="24"/>
          <w:szCs w:val="24"/>
        </w:rPr>
        <w:t>apital Access Financial System)</w:t>
      </w:r>
      <w:r w:rsidRPr="0012419C" w:rsidR="00561A51">
        <w:rPr>
          <w:rFonts w:ascii="Times New Roman" w:hAnsi="Times New Roman"/>
          <w:sz w:val="24"/>
          <w:szCs w:val="24"/>
        </w:rPr>
        <w:t xml:space="preserve"> to transmit application data to SBA.  </w:t>
      </w:r>
      <w:r w:rsidR="00242936">
        <w:rPr>
          <w:rFonts w:ascii="Times New Roman" w:hAnsi="Times New Roman"/>
          <w:sz w:val="24"/>
          <w:szCs w:val="24"/>
        </w:rPr>
        <w:lastRenderedPageBreak/>
        <w:t xml:space="preserve">Surety agents or employees who input information on behalf of an applicant must be authorized by a participating surety to submit applications and issue bonds. </w:t>
      </w:r>
      <w:r w:rsidR="00790D30">
        <w:rPr>
          <w:rFonts w:ascii="Times New Roman" w:hAnsi="Times New Roman"/>
          <w:sz w:val="24"/>
          <w:szCs w:val="24"/>
        </w:rPr>
        <w:t>Currently</w:t>
      </w:r>
      <w:r w:rsidR="00A400CF">
        <w:rPr>
          <w:rFonts w:ascii="Times New Roman" w:hAnsi="Times New Roman"/>
          <w:sz w:val="24"/>
          <w:szCs w:val="24"/>
        </w:rPr>
        <w:t xml:space="preserve"> </w:t>
      </w:r>
      <w:r w:rsidR="00790D30">
        <w:rPr>
          <w:rFonts w:ascii="Times New Roman" w:hAnsi="Times New Roman"/>
          <w:sz w:val="24"/>
          <w:szCs w:val="24"/>
        </w:rPr>
        <w:t>100</w:t>
      </w:r>
      <w:r w:rsidRPr="0012419C" w:rsidR="00561A51">
        <w:rPr>
          <w:rFonts w:ascii="Times New Roman" w:hAnsi="Times New Roman"/>
          <w:sz w:val="24"/>
          <w:szCs w:val="24"/>
        </w:rPr>
        <w:t xml:space="preserve">% of all SBG applications are submitted via this </w:t>
      </w:r>
      <w:r w:rsidRPr="0012419C" w:rsidR="00A5232F">
        <w:rPr>
          <w:rFonts w:ascii="Times New Roman" w:hAnsi="Times New Roman"/>
          <w:sz w:val="24"/>
          <w:szCs w:val="24"/>
        </w:rPr>
        <w:t>internet-based</w:t>
      </w:r>
      <w:r w:rsidRPr="0012419C" w:rsidR="00561A51">
        <w:rPr>
          <w:rFonts w:ascii="Times New Roman" w:hAnsi="Times New Roman"/>
          <w:sz w:val="24"/>
          <w:szCs w:val="24"/>
        </w:rPr>
        <w:t xml:space="preserve"> system. </w:t>
      </w:r>
      <w:r w:rsidRPr="0012419C" w:rsidR="00503BA1">
        <w:rPr>
          <w:rFonts w:ascii="Times New Roman" w:hAnsi="Times New Roman"/>
          <w:sz w:val="24"/>
          <w:szCs w:val="24"/>
        </w:rPr>
        <w:t xml:space="preserve"> </w:t>
      </w:r>
      <w:r w:rsidRPr="00B31684" w:rsidR="00B31684">
        <w:rPr>
          <w:rFonts w:ascii="Times New Roman" w:hAnsi="Times New Roman"/>
          <w:sz w:val="24"/>
          <w:szCs w:val="24"/>
        </w:rPr>
        <w:t>The Quick</w:t>
      </w:r>
      <w:r w:rsidR="003C78AF">
        <w:rPr>
          <w:rFonts w:ascii="Times New Roman" w:hAnsi="Times New Roman"/>
          <w:sz w:val="24"/>
          <w:szCs w:val="24"/>
        </w:rPr>
        <w:t>App</w:t>
      </w:r>
      <w:r w:rsidR="002C2A3C">
        <w:rPr>
          <w:rFonts w:ascii="Times New Roman" w:hAnsi="Times New Roman"/>
          <w:sz w:val="24"/>
          <w:szCs w:val="24"/>
        </w:rPr>
        <w:t xml:space="preserve"> </w:t>
      </w:r>
      <w:r w:rsidR="00DF5159">
        <w:rPr>
          <w:rFonts w:ascii="Times New Roman" w:hAnsi="Times New Roman"/>
          <w:sz w:val="24"/>
          <w:szCs w:val="24"/>
        </w:rPr>
        <w:t>is</w:t>
      </w:r>
      <w:r w:rsidRPr="00B31684" w:rsidR="00B31684">
        <w:rPr>
          <w:rFonts w:ascii="Times New Roman" w:hAnsi="Times New Roman"/>
          <w:sz w:val="24"/>
          <w:szCs w:val="24"/>
        </w:rPr>
        <w:t xml:space="preserve"> also available </w:t>
      </w:r>
      <w:r w:rsidR="006967D7">
        <w:rPr>
          <w:rFonts w:ascii="Times New Roman" w:hAnsi="Times New Roman"/>
          <w:sz w:val="24"/>
          <w:szCs w:val="24"/>
        </w:rPr>
        <w:t xml:space="preserve">as a </w:t>
      </w:r>
      <w:r w:rsidR="000B3339">
        <w:rPr>
          <w:rFonts w:ascii="Times New Roman" w:hAnsi="Times New Roman"/>
          <w:sz w:val="24"/>
          <w:szCs w:val="24"/>
        </w:rPr>
        <w:t xml:space="preserve">fillable </w:t>
      </w:r>
      <w:r w:rsidRPr="00B31684" w:rsidR="00B31684">
        <w:rPr>
          <w:rFonts w:ascii="Times New Roman" w:hAnsi="Times New Roman"/>
          <w:sz w:val="24"/>
          <w:szCs w:val="24"/>
        </w:rPr>
        <w:t xml:space="preserve">PDF form on the agency’s website. </w:t>
      </w:r>
    </w:p>
    <w:p w:rsidR="00B31684" w:rsidP="00B31684" w:rsidRDefault="00936B10" w14:paraId="4D574F67" w14:textId="11DCF3B3">
      <w:pPr>
        <w:pStyle w:val="ListParagraph"/>
        <w:spacing w:after="0"/>
        <w:ind w:left="0"/>
        <w:contextualSpacing/>
        <w:jc w:val="left"/>
      </w:pPr>
      <w:hyperlink w:history="1" r:id="rId11">
        <w:r w:rsidRPr="00A5232F" w:rsidR="00A5232F">
          <w:rPr>
            <w:color w:val="0000FF"/>
            <w:u w:val="single"/>
          </w:rPr>
          <w:t>https://www.sba.gov/document/sba-form-990a-quick-bond-guarantee-application-agreement</w:t>
        </w:r>
      </w:hyperlink>
    </w:p>
    <w:p w:rsidR="00A5232F" w:rsidP="00B31684" w:rsidRDefault="00A5232F" w14:paraId="647DD4D8" w14:textId="77777777">
      <w:pPr>
        <w:pStyle w:val="ListParagraph"/>
        <w:spacing w:after="0"/>
        <w:ind w:left="0"/>
        <w:contextualSpacing/>
        <w:jc w:val="left"/>
        <w:rPr>
          <w:rFonts w:ascii="Times New Roman" w:hAnsi="Times New Roman"/>
          <w:sz w:val="24"/>
          <w:szCs w:val="24"/>
        </w:rPr>
      </w:pPr>
    </w:p>
    <w:p w:rsidRPr="00B31684" w:rsidR="00B31684" w:rsidP="00B31684" w:rsidRDefault="00B31684" w14:paraId="4D574F68"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rsidR="009030A8" w:rsidP="00F52AE9" w:rsidRDefault="00B31684" w14:paraId="4D574F69" w14:textId="77777777">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Other than the general information about the business, the information on this form is not otherwise collected by SBA</w:t>
      </w:r>
      <w:r w:rsidR="006967D7">
        <w:rPr>
          <w:rFonts w:ascii="Times New Roman" w:hAnsi="Times New Roman"/>
          <w:sz w:val="24"/>
          <w:szCs w:val="24"/>
        </w:rPr>
        <w:t xml:space="preserve"> or available from other sources. </w:t>
      </w:r>
    </w:p>
    <w:p w:rsidRPr="00B31684" w:rsidR="00B31684" w:rsidP="0012180B" w:rsidRDefault="00B31684" w14:paraId="4D574F6B" w14:textId="77777777">
      <w:pPr>
        <w:pStyle w:val="ListParagraph"/>
        <w:spacing w:after="0"/>
        <w:ind w:left="0"/>
        <w:contextualSpacing/>
        <w:jc w:val="left"/>
        <w:rPr>
          <w:rFonts w:ascii="Times New Roman" w:hAnsi="Times New Roman"/>
          <w:sz w:val="24"/>
          <w:szCs w:val="24"/>
        </w:rPr>
      </w:pPr>
    </w:p>
    <w:p w:rsidRPr="00B31684" w:rsidR="00B31684" w:rsidP="00B31684" w:rsidRDefault="00B31684" w14:paraId="4D574F6C"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rsidR="00B31684" w:rsidP="00F52AE9" w:rsidRDefault="00DF5159" w14:paraId="4D574F6D" w14:textId="21F95A94">
      <w:pPr>
        <w:pStyle w:val="ListParagraph"/>
        <w:spacing w:after="0" w:line="240" w:lineRule="auto"/>
        <w:ind w:left="0"/>
        <w:contextualSpacing/>
        <w:jc w:val="both"/>
        <w:rPr>
          <w:rFonts w:ascii="Times New Roman" w:hAnsi="Times New Roman"/>
          <w:sz w:val="24"/>
          <w:szCs w:val="24"/>
        </w:rPr>
      </w:pPr>
      <w:r>
        <w:rPr>
          <w:rFonts w:ascii="Times New Roman" w:hAnsi="Times New Roman"/>
          <w:sz w:val="24"/>
          <w:szCs w:val="24"/>
        </w:rPr>
        <w:t>T</w:t>
      </w:r>
      <w:r w:rsidR="00503BA1">
        <w:rPr>
          <w:rFonts w:ascii="Times New Roman" w:hAnsi="Times New Roman"/>
          <w:sz w:val="24"/>
          <w:szCs w:val="24"/>
        </w:rPr>
        <w:t>he Q</w:t>
      </w:r>
      <w:r w:rsidRPr="006032E4" w:rsidR="00503BA1">
        <w:rPr>
          <w:rFonts w:ascii="Times New Roman" w:hAnsi="Times New Roman"/>
          <w:sz w:val="24"/>
          <w:szCs w:val="24"/>
        </w:rPr>
        <w:t>uick</w:t>
      </w:r>
      <w:r w:rsidR="003C78AF">
        <w:rPr>
          <w:rFonts w:ascii="Times New Roman" w:hAnsi="Times New Roman"/>
          <w:sz w:val="24"/>
          <w:szCs w:val="24"/>
        </w:rPr>
        <w:t>App</w:t>
      </w:r>
      <w:r w:rsidR="002C2A3C">
        <w:rPr>
          <w:rFonts w:ascii="Times New Roman" w:hAnsi="Times New Roman"/>
          <w:sz w:val="24"/>
          <w:szCs w:val="24"/>
        </w:rPr>
        <w:t xml:space="preserve"> </w:t>
      </w:r>
      <w:r>
        <w:rPr>
          <w:rFonts w:ascii="Times New Roman" w:hAnsi="Times New Roman"/>
          <w:sz w:val="24"/>
          <w:szCs w:val="24"/>
        </w:rPr>
        <w:t>necessarily</w:t>
      </w:r>
      <w:r w:rsidR="00503BA1">
        <w:rPr>
          <w:rFonts w:ascii="Times New Roman" w:hAnsi="Times New Roman"/>
          <w:sz w:val="24"/>
          <w:szCs w:val="24"/>
        </w:rPr>
        <w:t xml:space="preserve"> impact</w:t>
      </w:r>
      <w:r>
        <w:rPr>
          <w:rFonts w:ascii="Times New Roman" w:hAnsi="Times New Roman"/>
          <w:sz w:val="24"/>
          <w:szCs w:val="24"/>
        </w:rPr>
        <w:t>s</w:t>
      </w:r>
      <w:r w:rsidR="00503BA1">
        <w:rPr>
          <w:rFonts w:ascii="Times New Roman" w:hAnsi="Times New Roman"/>
          <w:sz w:val="24"/>
          <w:szCs w:val="24"/>
        </w:rPr>
        <w:t xml:space="preserve"> small </w:t>
      </w:r>
      <w:proofErr w:type="gramStart"/>
      <w:r w:rsidR="00503BA1">
        <w:rPr>
          <w:rFonts w:ascii="Times New Roman" w:hAnsi="Times New Roman"/>
          <w:sz w:val="24"/>
          <w:szCs w:val="24"/>
        </w:rPr>
        <w:t>businesses,</w:t>
      </w:r>
      <w:r w:rsidR="00880E06">
        <w:rPr>
          <w:rFonts w:ascii="Times New Roman" w:hAnsi="Times New Roman"/>
          <w:sz w:val="24"/>
          <w:szCs w:val="24"/>
        </w:rPr>
        <w:t xml:space="preserve"> </w:t>
      </w:r>
      <w:r>
        <w:rPr>
          <w:rFonts w:ascii="Times New Roman" w:hAnsi="Times New Roman"/>
          <w:sz w:val="24"/>
          <w:szCs w:val="24"/>
        </w:rPr>
        <w:t>but</w:t>
      </w:r>
      <w:proofErr w:type="gramEnd"/>
      <w:r>
        <w:rPr>
          <w:rFonts w:ascii="Times New Roman" w:hAnsi="Times New Roman"/>
          <w:sz w:val="24"/>
          <w:szCs w:val="24"/>
        </w:rPr>
        <w:t xml:space="preserve"> does not</w:t>
      </w:r>
      <w:r w:rsidR="00503BA1">
        <w:rPr>
          <w:rFonts w:ascii="Times New Roman" w:hAnsi="Times New Roman"/>
          <w:sz w:val="24"/>
          <w:szCs w:val="24"/>
        </w:rPr>
        <w:t xml:space="preserve"> have a significant economic impact on </w:t>
      </w:r>
      <w:r>
        <w:rPr>
          <w:rFonts w:ascii="Times New Roman" w:hAnsi="Times New Roman"/>
          <w:sz w:val="24"/>
          <w:szCs w:val="24"/>
        </w:rPr>
        <w:t>these entities. The form is designed to collect only the information needed for a specific transaction.</w:t>
      </w:r>
      <w:r w:rsidR="00503BA1">
        <w:rPr>
          <w:rFonts w:ascii="Times New Roman" w:hAnsi="Times New Roman"/>
          <w:sz w:val="24"/>
          <w:szCs w:val="24"/>
        </w:rPr>
        <w:t xml:space="preserve"> </w:t>
      </w:r>
    </w:p>
    <w:p w:rsidRPr="00B31684" w:rsidR="00B31684" w:rsidP="00B31684" w:rsidRDefault="00B31684" w14:paraId="4D574F6E"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6F"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rsidRPr="00B31684" w:rsidR="00B31684" w:rsidP="00F52AE9" w:rsidRDefault="00B31684" w14:paraId="4D574F70" w14:textId="1BB693DC">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The data collected on the Quick</w:t>
      </w:r>
      <w:r w:rsidR="003C78AF">
        <w:rPr>
          <w:rFonts w:ascii="Times New Roman" w:hAnsi="Times New Roman"/>
          <w:sz w:val="24"/>
          <w:szCs w:val="24"/>
        </w:rPr>
        <w:t>App</w:t>
      </w:r>
      <w:r w:rsidR="0029561A">
        <w:rPr>
          <w:rFonts w:ascii="Times New Roman" w:hAnsi="Times New Roman"/>
          <w:sz w:val="24"/>
          <w:szCs w:val="24"/>
        </w:rPr>
        <w:t xml:space="preserve"> </w:t>
      </w:r>
      <w:r w:rsidR="00DF5159">
        <w:rPr>
          <w:rFonts w:ascii="Times New Roman" w:hAnsi="Times New Roman"/>
          <w:sz w:val="24"/>
          <w:szCs w:val="24"/>
        </w:rPr>
        <w:t>is</w:t>
      </w:r>
      <w:r w:rsidRPr="00B31684">
        <w:rPr>
          <w:rFonts w:ascii="Times New Roman" w:hAnsi="Times New Roman"/>
          <w:sz w:val="24"/>
          <w:szCs w:val="24"/>
        </w:rPr>
        <w:t xml:space="preserve"> used to approve or decline bond guarantee applications for smaller contract </w:t>
      </w:r>
      <w:r w:rsidRPr="00B31684" w:rsidR="0000348F">
        <w:rPr>
          <w:rFonts w:ascii="Times New Roman" w:hAnsi="Times New Roman"/>
          <w:sz w:val="24"/>
          <w:szCs w:val="24"/>
        </w:rPr>
        <w:t>amounts</w:t>
      </w:r>
      <w:r w:rsidR="0000348F">
        <w:rPr>
          <w:rFonts w:ascii="Times New Roman" w:hAnsi="Times New Roman"/>
          <w:sz w:val="24"/>
          <w:szCs w:val="24"/>
        </w:rPr>
        <w:t xml:space="preserve"> which meet</w:t>
      </w:r>
      <w:r w:rsidR="00453EC8">
        <w:rPr>
          <w:rFonts w:ascii="Times New Roman" w:hAnsi="Times New Roman"/>
          <w:sz w:val="24"/>
          <w:szCs w:val="24"/>
        </w:rPr>
        <w:t xml:space="preserve"> program underwriting criteria</w:t>
      </w:r>
      <w:r w:rsidRPr="00B31684">
        <w:rPr>
          <w:rFonts w:ascii="Times New Roman" w:hAnsi="Times New Roman"/>
          <w:sz w:val="24"/>
          <w:szCs w:val="24"/>
        </w:rPr>
        <w:t xml:space="preserve">. </w:t>
      </w:r>
      <w:r w:rsidR="00503BA1">
        <w:rPr>
          <w:rFonts w:ascii="Times New Roman" w:hAnsi="Times New Roman"/>
          <w:sz w:val="24"/>
          <w:szCs w:val="24"/>
        </w:rPr>
        <w:t xml:space="preserve"> </w:t>
      </w:r>
      <w:r w:rsidRPr="00B31684">
        <w:rPr>
          <w:rFonts w:ascii="Times New Roman" w:hAnsi="Times New Roman"/>
          <w:sz w:val="24"/>
          <w:szCs w:val="24"/>
        </w:rPr>
        <w:t>If the information contained on this form was not collected, SBA would be unable to make reasonable underwriting decisions.</w:t>
      </w:r>
    </w:p>
    <w:p w:rsidRPr="00B31684" w:rsidR="00B31684" w:rsidP="00B31684" w:rsidRDefault="00B31684" w14:paraId="4D574F71"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72"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rsidRPr="00B31684" w:rsidR="00B31684" w:rsidP="00F52AE9" w:rsidRDefault="00B31684" w14:paraId="4D574F73" w14:textId="08B10B94">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 xml:space="preserve">Some of the business and financial information collected is </w:t>
      </w:r>
      <w:proofErr w:type="gramStart"/>
      <w:r w:rsidRPr="00B31684">
        <w:rPr>
          <w:rFonts w:ascii="Times New Roman" w:hAnsi="Times New Roman"/>
          <w:sz w:val="24"/>
          <w:szCs w:val="24"/>
        </w:rPr>
        <w:t>confidential, but</w:t>
      </w:r>
      <w:proofErr w:type="gramEnd"/>
      <w:r w:rsidRPr="00B31684">
        <w:rPr>
          <w:rFonts w:ascii="Times New Roman" w:hAnsi="Times New Roman"/>
          <w:sz w:val="24"/>
          <w:szCs w:val="24"/>
        </w:rPr>
        <w:t xml:space="preserve"> is necessary for SBA to make </w:t>
      </w:r>
      <w:r w:rsidR="00503BA1">
        <w:rPr>
          <w:rFonts w:ascii="Times New Roman" w:hAnsi="Times New Roman"/>
          <w:sz w:val="24"/>
          <w:szCs w:val="24"/>
        </w:rPr>
        <w:t xml:space="preserve">informed </w:t>
      </w:r>
      <w:r w:rsidRPr="00B31684">
        <w:rPr>
          <w:rFonts w:ascii="Times New Roman" w:hAnsi="Times New Roman"/>
          <w:sz w:val="24"/>
          <w:szCs w:val="24"/>
        </w:rPr>
        <w:t>judgments</w:t>
      </w:r>
      <w:r w:rsidR="00503BA1">
        <w:rPr>
          <w:rFonts w:ascii="Times New Roman" w:hAnsi="Times New Roman"/>
          <w:sz w:val="24"/>
          <w:szCs w:val="24"/>
        </w:rPr>
        <w:t xml:space="preserve"> about the applicant</w:t>
      </w:r>
      <w:r w:rsidR="00872D63">
        <w:rPr>
          <w:rFonts w:ascii="Times New Roman" w:hAnsi="Times New Roman"/>
          <w:sz w:val="24"/>
          <w:szCs w:val="24"/>
        </w:rPr>
        <w:t>’s</w:t>
      </w:r>
      <w:r w:rsidR="00503BA1">
        <w:rPr>
          <w:rFonts w:ascii="Times New Roman" w:hAnsi="Times New Roman"/>
          <w:sz w:val="24"/>
          <w:szCs w:val="24"/>
        </w:rPr>
        <w:t xml:space="preserve"> eligibility and likelihood of success in </w:t>
      </w:r>
      <w:r w:rsidR="00872D63">
        <w:rPr>
          <w:rFonts w:ascii="Times New Roman" w:hAnsi="Times New Roman"/>
          <w:sz w:val="24"/>
          <w:szCs w:val="24"/>
        </w:rPr>
        <w:t>the</w:t>
      </w:r>
      <w:r w:rsidR="00503BA1">
        <w:rPr>
          <w:rFonts w:ascii="Times New Roman" w:hAnsi="Times New Roman"/>
          <w:sz w:val="24"/>
          <w:szCs w:val="24"/>
        </w:rPr>
        <w:t xml:space="preserve"> SBG program.  The collected i</w:t>
      </w:r>
      <w:r w:rsidRPr="00B31684">
        <w:rPr>
          <w:rFonts w:ascii="Times New Roman" w:hAnsi="Times New Roman"/>
          <w:sz w:val="24"/>
          <w:szCs w:val="24"/>
        </w:rPr>
        <w:t xml:space="preserve">nformation </w:t>
      </w:r>
      <w:r w:rsidR="00503BA1">
        <w:rPr>
          <w:rFonts w:ascii="Times New Roman" w:hAnsi="Times New Roman"/>
          <w:sz w:val="24"/>
          <w:szCs w:val="24"/>
        </w:rPr>
        <w:t>i</w:t>
      </w:r>
      <w:r w:rsidRPr="00B31684">
        <w:rPr>
          <w:rFonts w:ascii="Times New Roman" w:hAnsi="Times New Roman"/>
          <w:sz w:val="24"/>
          <w:szCs w:val="24"/>
        </w:rPr>
        <w:t xml:space="preserve">s accessible only to those employees </w:t>
      </w:r>
      <w:r w:rsidRPr="00B31684" w:rsidR="005208C7">
        <w:rPr>
          <w:rFonts w:ascii="Times New Roman" w:hAnsi="Times New Roman"/>
          <w:sz w:val="24"/>
          <w:szCs w:val="24"/>
        </w:rPr>
        <w:t xml:space="preserve">who </w:t>
      </w:r>
      <w:r w:rsidR="005208C7">
        <w:rPr>
          <w:rFonts w:ascii="Times New Roman" w:hAnsi="Times New Roman"/>
          <w:sz w:val="24"/>
          <w:szCs w:val="24"/>
        </w:rPr>
        <w:t>are</w:t>
      </w:r>
      <w:r w:rsidR="0011559A">
        <w:rPr>
          <w:rFonts w:ascii="Times New Roman" w:hAnsi="Times New Roman"/>
          <w:sz w:val="24"/>
          <w:szCs w:val="24"/>
        </w:rPr>
        <w:t xml:space="preserve"> </w:t>
      </w:r>
      <w:r w:rsidR="006967D7">
        <w:rPr>
          <w:rFonts w:ascii="Times New Roman" w:hAnsi="Times New Roman"/>
          <w:sz w:val="24"/>
          <w:szCs w:val="24"/>
        </w:rPr>
        <w:t xml:space="preserve">in </w:t>
      </w:r>
      <w:r w:rsidR="0011559A">
        <w:rPr>
          <w:rFonts w:ascii="Times New Roman" w:hAnsi="Times New Roman"/>
          <w:sz w:val="24"/>
          <w:szCs w:val="24"/>
        </w:rPr>
        <w:t xml:space="preserve">a </w:t>
      </w:r>
      <w:r w:rsidRPr="00B31684">
        <w:rPr>
          <w:rFonts w:ascii="Times New Roman" w:hAnsi="Times New Roman"/>
          <w:sz w:val="24"/>
          <w:szCs w:val="24"/>
        </w:rPr>
        <w:t xml:space="preserve">“need to know” </w:t>
      </w:r>
      <w:r w:rsidR="0011559A">
        <w:rPr>
          <w:rFonts w:ascii="Times New Roman" w:hAnsi="Times New Roman"/>
          <w:sz w:val="24"/>
          <w:szCs w:val="24"/>
        </w:rPr>
        <w:t xml:space="preserve">position </w:t>
      </w:r>
      <w:r w:rsidRPr="00B31684">
        <w:rPr>
          <w:rFonts w:ascii="Times New Roman" w:hAnsi="Times New Roman"/>
          <w:sz w:val="24"/>
          <w:szCs w:val="24"/>
        </w:rPr>
        <w:t>to</w:t>
      </w:r>
      <w:r w:rsidR="0099045F">
        <w:rPr>
          <w:rFonts w:ascii="Times New Roman" w:hAnsi="Times New Roman"/>
          <w:sz w:val="24"/>
          <w:szCs w:val="24"/>
        </w:rPr>
        <w:t xml:space="preserve"> underwrite</w:t>
      </w:r>
      <w:r w:rsidRPr="00B31684">
        <w:rPr>
          <w:rFonts w:ascii="Times New Roman" w:hAnsi="Times New Roman"/>
          <w:sz w:val="24"/>
          <w:szCs w:val="24"/>
        </w:rPr>
        <w:t xml:space="preserve"> and make decisions on SBG applications. Disclosure of information is governed by </w:t>
      </w:r>
      <w:r w:rsidR="002C6C92">
        <w:rPr>
          <w:rFonts w:ascii="Times New Roman" w:hAnsi="Times New Roman"/>
          <w:sz w:val="24"/>
          <w:szCs w:val="24"/>
        </w:rPr>
        <w:t xml:space="preserve">the </w:t>
      </w:r>
      <w:r w:rsidRPr="00B31684">
        <w:rPr>
          <w:rFonts w:ascii="Times New Roman" w:hAnsi="Times New Roman"/>
          <w:sz w:val="24"/>
          <w:szCs w:val="24"/>
        </w:rPr>
        <w:t>Freedom of Information</w:t>
      </w:r>
      <w:r w:rsidR="002C6C92">
        <w:rPr>
          <w:rFonts w:ascii="Times New Roman" w:hAnsi="Times New Roman"/>
          <w:sz w:val="24"/>
          <w:szCs w:val="24"/>
        </w:rPr>
        <w:t xml:space="preserve"> Act</w:t>
      </w:r>
      <w:r w:rsidR="008F5EBC">
        <w:rPr>
          <w:rFonts w:ascii="Times New Roman" w:hAnsi="Times New Roman"/>
          <w:sz w:val="24"/>
          <w:szCs w:val="24"/>
        </w:rPr>
        <w:t>. 5 U.S.C. 552.</w:t>
      </w:r>
    </w:p>
    <w:p w:rsidRPr="00B31684" w:rsidR="00B31684" w:rsidP="00B31684" w:rsidRDefault="00B31684" w14:paraId="4D574F74"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75"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Solicitation of Public Comments:</w:t>
      </w:r>
    </w:p>
    <w:p w:rsidR="00B31684" w:rsidP="00F52AE9" w:rsidRDefault="0012419C" w14:paraId="4D574F76" w14:textId="295FE2D4">
      <w:pPr>
        <w:pStyle w:val="ListParagraph"/>
        <w:spacing w:after="0" w:line="240" w:lineRule="auto"/>
        <w:ind w:left="0"/>
        <w:contextualSpacing/>
        <w:jc w:val="both"/>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w:t>
      </w:r>
      <w:r w:rsidR="00190ECC">
        <w:rPr>
          <w:rFonts w:ascii="Times New Roman" w:hAnsi="Times New Roman"/>
          <w:sz w:val="24"/>
          <w:szCs w:val="24"/>
        </w:rPr>
        <w:t>(5</w:t>
      </w:r>
      <w:r w:rsidR="00503BA1">
        <w:rPr>
          <w:rFonts w:ascii="Times New Roman" w:hAnsi="Times New Roman"/>
          <w:sz w:val="24"/>
          <w:szCs w:val="24"/>
        </w:rPr>
        <w:t xml:space="preserve">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12180B">
        <w:rPr>
          <w:rFonts w:ascii="Times New Roman" w:hAnsi="Times New Roman"/>
          <w:sz w:val="24"/>
          <w:szCs w:val="24"/>
        </w:rPr>
        <w:t>8</w:t>
      </w:r>
      <w:r w:rsidR="00190ECC">
        <w:rPr>
          <w:rFonts w:ascii="Times New Roman" w:hAnsi="Times New Roman"/>
          <w:sz w:val="24"/>
          <w:szCs w:val="24"/>
        </w:rPr>
        <w:t>, SBA</w:t>
      </w:r>
      <w:r w:rsidR="00503BA1">
        <w:rPr>
          <w:rFonts w:ascii="Times New Roman" w:hAnsi="Times New Roman"/>
          <w:sz w:val="24"/>
          <w:szCs w:val="24"/>
        </w:rPr>
        <w:t xml:space="preserve"> </w:t>
      </w:r>
      <w:r w:rsidR="00DE5FAC">
        <w:rPr>
          <w:rFonts w:ascii="Times New Roman" w:hAnsi="Times New Roman"/>
          <w:sz w:val="24"/>
          <w:szCs w:val="24"/>
        </w:rPr>
        <w:t xml:space="preserve">published the required public comment notice </w:t>
      </w:r>
      <w:r w:rsidR="005F3108">
        <w:rPr>
          <w:rFonts w:ascii="Times New Roman" w:hAnsi="Times New Roman"/>
          <w:sz w:val="24"/>
          <w:szCs w:val="24"/>
        </w:rPr>
        <w:t xml:space="preserve">in the Federal </w:t>
      </w:r>
      <w:r w:rsidRPr="00B815CD" w:rsidR="005F3108">
        <w:rPr>
          <w:rFonts w:ascii="Times New Roman" w:hAnsi="Times New Roman"/>
          <w:sz w:val="24"/>
          <w:szCs w:val="24"/>
        </w:rPr>
        <w:t>Register</w:t>
      </w:r>
      <w:r w:rsidRPr="00B815CD" w:rsidR="00FC5CFE">
        <w:rPr>
          <w:rFonts w:ascii="Times New Roman" w:hAnsi="Times New Roman"/>
          <w:sz w:val="24"/>
          <w:szCs w:val="24"/>
        </w:rPr>
        <w:t xml:space="preserve"> on</w:t>
      </w:r>
      <w:r w:rsidRPr="00B815CD" w:rsidR="004E2D49">
        <w:rPr>
          <w:rFonts w:ascii="Times New Roman" w:hAnsi="Times New Roman"/>
          <w:sz w:val="24"/>
          <w:szCs w:val="24"/>
        </w:rPr>
        <w:t xml:space="preserve"> </w:t>
      </w:r>
      <w:r w:rsidRPr="00B815CD" w:rsidR="00B815CD">
        <w:rPr>
          <w:rFonts w:ascii="Times New Roman" w:hAnsi="Times New Roman"/>
          <w:sz w:val="24"/>
          <w:szCs w:val="24"/>
        </w:rPr>
        <w:t>April</w:t>
      </w:r>
      <w:r w:rsidRPr="00B815CD" w:rsidR="00AD22F3">
        <w:rPr>
          <w:rFonts w:ascii="Times New Roman" w:hAnsi="Times New Roman"/>
          <w:sz w:val="24"/>
          <w:szCs w:val="24"/>
        </w:rPr>
        <w:t xml:space="preserve"> </w:t>
      </w:r>
      <w:r w:rsidRPr="00B815CD" w:rsidR="00684728">
        <w:rPr>
          <w:rFonts w:ascii="Times New Roman" w:hAnsi="Times New Roman"/>
          <w:sz w:val="24"/>
          <w:szCs w:val="24"/>
        </w:rPr>
        <w:t>18, 2021</w:t>
      </w:r>
      <w:r w:rsidRPr="00B815CD" w:rsidR="004E2D49">
        <w:rPr>
          <w:rFonts w:ascii="Times New Roman" w:hAnsi="Times New Roman"/>
          <w:sz w:val="24"/>
          <w:szCs w:val="24"/>
        </w:rPr>
        <w:t xml:space="preserve"> (</w:t>
      </w:r>
      <w:r w:rsidR="00440390">
        <w:rPr>
          <w:rFonts w:ascii="Times New Roman" w:hAnsi="Times New Roman"/>
          <w:sz w:val="24"/>
          <w:szCs w:val="24"/>
        </w:rPr>
        <w:t>86 FR 20430</w:t>
      </w:r>
      <w:r w:rsidRPr="00B815CD" w:rsidR="004E2D49">
        <w:rPr>
          <w:rFonts w:ascii="Times New Roman" w:hAnsi="Times New Roman"/>
          <w:sz w:val="24"/>
          <w:szCs w:val="24"/>
        </w:rPr>
        <w:t>)</w:t>
      </w:r>
      <w:r w:rsidRPr="00B815CD" w:rsidR="00DF5159">
        <w:rPr>
          <w:rFonts w:ascii="Times New Roman" w:hAnsi="Times New Roman"/>
          <w:sz w:val="24"/>
          <w:szCs w:val="24"/>
        </w:rPr>
        <w:t>.</w:t>
      </w:r>
      <w:r w:rsidRPr="00B815CD" w:rsidR="005F3108">
        <w:rPr>
          <w:rFonts w:ascii="Times New Roman" w:hAnsi="Times New Roman"/>
          <w:sz w:val="24"/>
          <w:szCs w:val="24"/>
        </w:rPr>
        <w:t xml:space="preserve"> </w:t>
      </w:r>
      <w:r w:rsidR="00934B00">
        <w:rPr>
          <w:rFonts w:ascii="Times New Roman" w:hAnsi="Times New Roman"/>
          <w:sz w:val="24"/>
          <w:szCs w:val="24"/>
        </w:rPr>
        <w:t>T</w:t>
      </w:r>
      <w:r w:rsidRPr="00B815CD" w:rsidR="00A06590">
        <w:rPr>
          <w:rFonts w:ascii="Times New Roman" w:hAnsi="Times New Roman"/>
          <w:sz w:val="24"/>
          <w:szCs w:val="24"/>
        </w:rPr>
        <w:t xml:space="preserve">he comment period </w:t>
      </w:r>
      <w:r w:rsidRPr="00B815CD" w:rsidR="00DE5FAC">
        <w:rPr>
          <w:rFonts w:ascii="Times New Roman" w:hAnsi="Times New Roman"/>
          <w:sz w:val="24"/>
          <w:szCs w:val="24"/>
        </w:rPr>
        <w:t>closed</w:t>
      </w:r>
      <w:r w:rsidRPr="00B815CD" w:rsidR="00A06590">
        <w:rPr>
          <w:rFonts w:ascii="Times New Roman" w:hAnsi="Times New Roman"/>
          <w:sz w:val="24"/>
          <w:szCs w:val="24"/>
        </w:rPr>
        <w:t xml:space="preserve"> on</w:t>
      </w:r>
      <w:r w:rsidRPr="00B815CD" w:rsidR="004E2D49">
        <w:rPr>
          <w:rFonts w:ascii="Times New Roman" w:hAnsi="Times New Roman"/>
          <w:sz w:val="24"/>
          <w:szCs w:val="24"/>
        </w:rPr>
        <w:t xml:space="preserve"> </w:t>
      </w:r>
      <w:r w:rsidRPr="00B815CD" w:rsidR="00B815CD">
        <w:rPr>
          <w:rFonts w:ascii="Times New Roman" w:hAnsi="Times New Roman"/>
          <w:sz w:val="24"/>
          <w:szCs w:val="24"/>
        </w:rPr>
        <w:t>June</w:t>
      </w:r>
      <w:r w:rsidRPr="00B815CD" w:rsidR="00684728">
        <w:rPr>
          <w:rFonts w:ascii="Times New Roman" w:hAnsi="Times New Roman"/>
          <w:sz w:val="24"/>
          <w:szCs w:val="24"/>
        </w:rPr>
        <w:t xml:space="preserve"> 18, 2021</w:t>
      </w:r>
      <w:r w:rsidRPr="00B815CD" w:rsidR="00DE5FAC">
        <w:rPr>
          <w:rFonts w:ascii="Times New Roman" w:hAnsi="Times New Roman"/>
          <w:sz w:val="24"/>
          <w:szCs w:val="24"/>
        </w:rPr>
        <w:t xml:space="preserve">; </w:t>
      </w:r>
      <w:r w:rsidR="00440390">
        <w:rPr>
          <w:rFonts w:ascii="Times New Roman" w:hAnsi="Times New Roman"/>
          <w:sz w:val="24"/>
          <w:szCs w:val="24"/>
        </w:rPr>
        <w:t>no comments were received.</w:t>
      </w:r>
      <w:r w:rsidR="00285FF2">
        <w:rPr>
          <w:rFonts w:ascii="Times New Roman" w:hAnsi="Times New Roman"/>
          <w:sz w:val="24"/>
          <w:szCs w:val="24"/>
        </w:rPr>
        <w:t xml:space="preserve"> </w:t>
      </w:r>
    </w:p>
    <w:p w:rsidRPr="00B31684" w:rsidR="00B31684" w:rsidP="00B31684" w:rsidRDefault="00B31684" w14:paraId="4D574F77"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78"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rsidR="00B31684" w:rsidP="00B31684" w:rsidRDefault="00B31684" w14:paraId="4D574F79" w14:textId="77777777">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rsidR="00DA2A7F" w:rsidP="00B31684" w:rsidRDefault="00DA2A7F" w14:paraId="4D574F7A" w14:textId="77777777">
      <w:pPr>
        <w:pStyle w:val="ListParagraph"/>
        <w:spacing w:after="0"/>
        <w:ind w:left="0"/>
        <w:contextualSpacing/>
        <w:jc w:val="left"/>
        <w:rPr>
          <w:rFonts w:ascii="Times New Roman" w:hAnsi="Times New Roman"/>
          <w:sz w:val="24"/>
          <w:szCs w:val="24"/>
        </w:rPr>
      </w:pPr>
    </w:p>
    <w:p w:rsidRPr="00B31684" w:rsidR="00B31684" w:rsidP="00B31684" w:rsidRDefault="00B31684" w14:paraId="4D574F7B"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Assurance of Confidentiality:</w:t>
      </w:r>
    </w:p>
    <w:p w:rsidRPr="00B31684" w:rsidR="00B31684" w:rsidP="00F52AE9" w:rsidRDefault="00B31684" w14:paraId="4D574F7C" w14:textId="77777777">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 xml:space="preserve">The data collected </w:t>
      </w:r>
      <w:r w:rsidR="00A60525">
        <w:rPr>
          <w:rFonts w:ascii="Times New Roman" w:hAnsi="Times New Roman"/>
          <w:sz w:val="24"/>
          <w:szCs w:val="24"/>
        </w:rPr>
        <w:t>can</w:t>
      </w:r>
      <w:r w:rsidRPr="00B31684">
        <w:rPr>
          <w:rFonts w:ascii="Times New Roman" w:hAnsi="Times New Roman"/>
          <w:sz w:val="24"/>
          <w:szCs w:val="24"/>
        </w:rPr>
        <w:t xml:space="preserve"> be accesse</w:t>
      </w:r>
      <w:r w:rsidR="00B836EC">
        <w:rPr>
          <w:rFonts w:ascii="Times New Roman" w:hAnsi="Times New Roman"/>
          <w:sz w:val="24"/>
          <w:szCs w:val="24"/>
        </w:rPr>
        <w:t>d only by SBA personnel who is in</w:t>
      </w:r>
      <w:r w:rsidRPr="00B31684">
        <w:rPr>
          <w:rFonts w:ascii="Times New Roman" w:hAnsi="Times New Roman"/>
          <w:sz w:val="24"/>
          <w:szCs w:val="24"/>
        </w:rPr>
        <w:t xml:space="preserve"> “a need to know”</w:t>
      </w:r>
      <w:r w:rsidR="00E56D26">
        <w:rPr>
          <w:rFonts w:ascii="Times New Roman" w:hAnsi="Times New Roman"/>
          <w:sz w:val="24"/>
          <w:szCs w:val="24"/>
        </w:rPr>
        <w:t xml:space="preserve"> position</w:t>
      </w:r>
      <w:r w:rsidRPr="00B31684">
        <w:rPr>
          <w:rFonts w:ascii="Times New Roman" w:hAnsi="Times New Roman"/>
          <w:sz w:val="24"/>
          <w:szCs w:val="24"/>
        </w:rPr>
        <w:t>. All information submitted to SBA through the SBG e</w:t>
      </w:r>
      <w:r w:rsidR="00667C9E">
        <w:rPr>
          <w:rFonts w:ascii="Times New Roman" w:hAnsi="Times New Roman"/>
          <w:sz w:val="24"/>
          <w:szCs w:val="24"/>
        </w:rPr>
        <w:t xml:space="preserve">-Apps </w:t>
      </w:r>
      <w:r w:rsidRPr="00B31684">
        <w:rPr>
          <w:rFonts w:ascii="Times New Roman" w:hAnsi="Times New Roman"/>
          <w:sz w:val="24"/>
          <w:szCs w:val="24"/>
        </w:rPr>
        <w:t xml:space="preserve">system is protected by SBA’s security controls in accordance with federal requirements. </w:t>
      </w:r>
      <w:r w:rsidR="00D56063">
        <w:rPr>
          <w:rFonts w:ascii="Times New Roman" w:hAnsi="Times New Roman"/>
          <w:sz w:val="24"/>
          <w:szCs w:val="24"/>
        </w:rPr>
        <w:t xml:space="preserve">Respondents are notified with the application </w:t>
      </w:r>
      <w:r w:rsidR="00D56063">
        <w:rPr>
          <w:rFonts w:ascii="Times New Roman" w:hAnsi="Times New Roman"/>
          <w:sz w:val="24"/>
          <w:szCs w:val="24"/>
        </w:rPr>
        <w:lastRenderedPageBreak/>
        <w:t xml:space="preserve">that disclosure of confidential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w:t>
      </w:r>
      <w:r w:rsidR="00190ECC">
        <w:rPr>
          <w:rFonts w:ascii="Times New Roman" w:hAnsi="Times New Roman"/>
          <w:sz w:val="24"/>
          <w:szCs w:val="24"/>
        </w:rPr>
        <w:t xml:space="preserve">the </w:t>
      </w:r>
      <w:r w:rsidRPr="00B31684" w:rsidR="00190ECC">
        <w:rPr>
          <w:rFonts w:ascii="Times New Roman" w:hAnsi="Times New Roman"/>
          <w:sz w:val="24"/>
          <w:szCs w:val="24"/>
        </w:rPr>
        <w:t>Freedom</w:t>
      </w:r>
      <w:r w:rsidRPr="00B31684">
        <w:rPr>
          <w:rFonts w:ascii="Times New Roman" w:hAnsi="Times New Roman"/>
          <w:sz w:val="24"/>
          <w:szCs w:val="24"/>
        </w:rPr>
        <w:t xml:space="preserve">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190ECC">
        <w:rPr>
          <w:rFonts w:ascii="Times New Roman" w:hAnsi="Times New Roman"/>
          <w:sz w:val="24"/>
          <w:szCs w:val="24"/>
        </w:rPr>
        <w:t>) the</w:t>
      </w:r>
      <w:r w:rsidR="007C6A03">
        <w:rPr>
          <w:rFonts w:ascii="Times New Roman" w:hAnsi="Times New Roman"/>
          <w:sz w:val="24"/>
          <w:szCs w:val="24"/>
        </w:rPr>
        <w:t xml:space="preserve"> Privacy Act (5 U.S.C. 552a, and the Right to Financial Privacy Act (12 U.S.C. 3401). </w:t>
      </w:r>
    </w:p>
    <w:p w:rsidRPr="00B31684" w:rsidR="00B31684" w:rsidP="00B31684" w:rsidRDefault="00B31684" w14:paraId="4D574F7D"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7E" w14:textId="77777777">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rsidR="00B31684" w:rsidP="00B04260" w:rsidRDefault="008B1AAF" w14:paraId="4D574F7F" w14:textId="77777777">
      <w:pPr>
        <w:spacing w:after="0" w:line="240" w:lineRule="auto"/>
        <w:jc w:val="both"/>
      </w:pPr>
      <w:r>
        <w:rPr>
          <w:rFonts w:ascii="Times New Roman" w:hAnsi="Times New Roman"/>
          <w:sz w:val="24"/>
          <w:szCs w:val="24"/>
        </w:rPr>
        <w:t>E</w:t>
      </w:r>
      <w:r w:rsidRPr="002E10D3">
        <w:rPr>
          <w:rFonts w:ascii="Times New Roman" w:hAnsi="Times New Roman"/>
          <w:sz w:val="24"/>
          <w:szCs w:val="24"/>
        </w:rPr>
        <w:t>ach proprietor,</w:t>
      </w:r>
      <w:r w:rsidR="00287DDB">
        <w:rPr>
          <w:rFonts w:ascii="Times New Roman" w:hAnsi="Times New Roman"/>
          <w:sz w:val="24"/>
          <w:szCs w:val="24"/>
        </w:rPr>
        <w:t xml:space="preserve"> </w:t>
      </w:r>
      <w:r w:rsidRPr="002E10D3">
        <w:rPr>
          <w:rFonts w:ascii="Times New Roman" w:hAnsi="Times New Roman"/>
          <w:sz w:val="24"/>
          <w:szCs w:val="24"/>
        </w:rPr>
        <w:t>partner</w:t>
      </w:r>
      <w:r>
        <w:rPr>
          <w:rFonts w:ascii="Times New Roman" w:hAnsi="Times New Roman"/>
          <w:sz w:val="24"/>
          <w:szCs w:val="24"/>
        </w:rPr>
        <w:t xml:space="preserve">, </w:t>
      </w:r>
      <w:r w:rsidRPr="002E10D3">
        <w:rPr>
          <w:rFonts w:ascii="Times New Roman" w:hAnsi="Times New Roman"/>
          <w:sz w:val="24"/>
          <w:szCs w:val="24"/>
        </w:rPr>
        <w:t>officer, director</w:t>
      </w:r>
      <w:r w:rsidR="000F430B">
        <w:rPr>
          <w:rFonts w:ascii="Times New Roman" w:hAnsi="Times New Roman"/>
          <w:sz w:val="24"/>
          <w:szCs w:val="24"/>
        </w:rPr>
        <w:t>,</w:t>
      </w:r>
      <w:r w:rsidRPr="002E10D3">
        <w:rPr>
          <w:rFonts w:ascii="Times New Roman" w:hAnsi="Times New Roman"/>
          <w:sz w:val="24"/>
          <w:szCs w:val="24"/>
        </w:rPr>
        <w:t xml:space="preserve"> and owner of the </w:t>
      </w:r>
      <w:r>
        <w:rPr>
          <w:rFonts w:ascii="Times New Roman" w:hAnsi="Times New Roman"/>
          <w:sz w:val="24"/>
          <w:szCs w:val="24"/>
        </w:rPr>
        <w:t>small business</w:t>
      </w:r>
      <w:r w:rsidR="00A60525">
        <w:rPr>
          <w:rFonts w:ascii="Times New Roman" w:hAnsi="Times New Roman"/>
          <w:sz w:val="24"/>
          <w:szCs w:val="24"/>
        </w:rPr>
        <w:t xml:space="preserve"> </w:t>
      </w:r>
      <w:r>
        <w:rPr>
          <w:rFonts w:ascii="Times New Roman" w:hAnsi="Times New Roman"/>
          <w:sz w:val="24"/>
          <w:szCs w:val="24"/>
        </w:rPr>
        <w:t>applicant for a su</w:t>
      </w:r>
      <w:r w:rsidR="00287DDB">
        <w:rPr>
          <w:rFonts w:ascii="Times New Roman" w:hAnsi="Times New Roman"/>
          <w:sz w:val="24"/>
          <w:szCs w:val="24"/>
        </w:rPr>
        <w:t xml:space="preserve">rety </w:t>
      </w:r>
      <w:r>
        <w:rPr>
          <w:rFonts w:ascii="Times New Roman" w:hAnsi="Times New Roman"/>
          <w:sz w:val="24"/>
          <w:szCs w:val="24"/>
        </w:rPr>
        <w:t xml:space="preserve">bond is asked to provide his or her social security number. SBA </w:t>
      </w:r>
      <w:r w:rsidR="00287DDB">
        <w:rPr>
          <w:rFonts w:ascii="Times New Roman" w:hAnsi="Times New Roman"/>
          <w:sz w:val="24"/>
          <w:szCs w:val="24"/>
        </w:rPr>
        <w:t>is</w:t>
      </w:r>
      <w:r w:rsidR="00A60525">
        <w:rPr>
          <w:rFonts w:ascii="Times New Roman" w:hAnsi="Times New Roman"/>
          <w:sz w:val="24"/>
          <w:szCs w:val="24"/>
        </w:rPr>
        <w:t xml:space="preserve"> </w:t>
      </w:r>
      <w:r>
        <w:rPr>
          <w:rFonts w:ascii="Times New Roman" w:hAnsi="Times New Roman"/>
          <w:sz w:val="24"/>
          <w:szCs w:val="24"/>
        </w:rPr>
        <w:t>authorized under the Small Business Investment Act to make all investigations deemed necessary</w:t>
      </w:r>
      <w:r w:rsidR="00A60525">
        <w:rPr>
          <w:rFonts w:ascii="Times New Roman" w:hAnsi="Times New Roman"/>
          <w:sz w:val="24"/>
          <w:szCs w:val="24"/>
        </w:rPr>
        <w:t xml:space="preserve"> </w:t>
      </w:r>
      <w:r>
        <w:rPr>
          <w:rFonts w:ascii="Times New Roman" w:hAnsi="Times New Roman"/>
          <w:sz w:val="24"/>
          <w:szCs w:val="24"/>
        </w:rPr>
        <w:t>to determine whether individuals seeking assistance such as a guaranteed surety bond, have not</w:t>
      </w:r>
      <w:r w:rsidR="00A60525">
        <w:rPr>
          <w:rFonts w:ascii="Times New Roman" w:hAnsi="Times New Roman"/>
          <w:sz w:val="24"/>
          <w:szCs w:val="24"/>
        </w:rPr>
        <w:t xml:space="preserve"> </w:t>
      </w:r>
      <w:r>
        <w:rPr>
          <w:rFonts w:ascii="Times New Roman" w:hAnsi="Times New Roman"/>
          <w:sz w:val="24"/>
          <w:szCs w:val="24"/>
        </w:rPr>
        <w:t xml:space="preserve">engaged in, or are about to engage in any </w:t>
      </w:r>
      <w:r w:rsidR="000F430B">
        <w:rPr>
          <w:rFonts w:ascii="Times New Roman" w:hAnsi="Times New Roman"/>
          <w:sz w:val="24"/>
          <w:szCs w:val="24"/>
        </w:rPr>
        <w:t>acts that</w:t>
      </w:r>
      <w:r>
        <w:rPr>
          <w:rFonts w:ascii="Times New Roman" w:hAnsi="Times New Roman"/>
          <w:sz w:val="24"/>
          <w:szCs w:val="24"/>
        </w:rPr>
        <w:t xml:space="preserve"> would violate that act.  The social security number facilitates this investigation </w:t>
      </w:r>
      <w:r w:rsidR="00287DDB">
        <w:rPr>
          <w:rFonts w:ascii="Times New Roman" w:hAnsi="Times New Roman"/>
          <w:sz w:val="24"/>
          <w:szCs w:val="24"/>
        </w:rPr>
        <w:t>and helps</w:t>
      </w:r>
      <w:r>
        <w:rPr>
          <w:rFonts w:ascii="Times New Roman" w:hAnsi="Times New Roman"/>
          <w:sz w:val="24"/>
          <w:szCs w:val="24"/>
        </w:rPr>
        <w:t xml:space="preserve"> to identify</w:t>
      </w:r>
      <w:r w:rsidR="000F430B">
        <w:rPr>
          <w:rFonts w:ascii="Times New Roman" w:hAnsi="Times New Roman"/>
          <w:sz w:val="24"/>
          <w:szCs w:val="24"/>
        </w:rPr>
        <w:t xml:space="preserve"> </w:t>
      </w:r>
      <w:r>
        <w:rPr>
          <w:rFonts w:ascii="Times New Roman" w:hAnsi="Times New Roman"/>
          <w:sz w:val="24"/>
          <w:szCs w:val="24"/>
        </w:rPr>
        <w:t>and differentiate one individual from another with same or similar names. R</w:t>
      </w:r>
      <w:r w:rsidRPr="002E10D3">
        <w:rPr>
          <w:rFonts w:ascii="Times New Roman" w:hAnsi="Times New Roman"/>
          <w:sz w:val="24"/>
          <w:szCs w:val="24"/>
        </w:rPr>
        <w:t>espondents are advised that providing the social security n</w:t>
      </w:r>
      <w:r w:rsidRPr="003027AB">
        <w:rPr>
          <w:rFonts w:ascii="Times New Roman" w:hAnsi="Times New Roman"/>
          <w:sz w:val="24"/>
          <w:szCs w:val="24"/>
        </w:rPr>
        <w:t>umber is voluntary</w:t>
      </w:r>
      <w:r>
        <w:rPr>
          <w:rFonts w:ascii="Times New Roman" w:hAnsi="Times New Roman"/>
          <w:sz w:val="24"/>
          <w:szCs w:val="24"/>
        </w:rPr>
        <w:t xml:space="preserve"> </w:t>
      </w:r>
      <w:proofErr w:type="gramStart"/>
      <w:r>
        <w:rPr>
          <w:rFonts w:ascii="Times New Roman" w:hAnsi="Times New Roman"/>
          <w:sz w:val="24"/>
          <w:szCs w:val="24"/>
        </w:rPr>
        <w:t>and also</w:t>
      </w:r>
      <w:proofErr w:type="gramEnd"/>
      <w:r>
        <w:rPr>
          <w:rFonts w:ascii="Times New Roman" w:hAnsi="Times New Roman"/>
          <w:sz w:val="24"/>
          <w:szCs w:val="24"/>
        </w:rPr>
        <w:t xml:space="preserve"> of the protections afforded under the Privacy Act.</w:t>
      </w:r>
      <w:r w:rsidR="00DE5FAC">
        <w:rPr>
          <w:rFonts w:ascii="Times New Roman" w:hAnsi="Times New Roman"/>
          <w:sz w:val="24"/>
          <w:szCs w:val="24"/>
        </w:rPr>
        <w:t xml:space="preserve"> No other questions of a sensitive nature are asked. This information collection is retrieved by the name of the small business applicant and not by any personal identifiers for the proprietor, partner, officer, director, owner, or other individuals.</w:t>
      </w:r>
    </w:p>
    <w:p w:rsidRPr="00B31684" w:rsidR="00B31684" w:rsidP="00B31684" w:rsidRDefault="00B31684" w14:paraId="4D574F80" w14:textId="77777777">
      <w:pPr>
        <w:pStyle w:val="ListParagraph"/>
        <w:spacing w:after="0"/>
        <w:ind w:left="0"/>
        <w:contextualSpacing/>
        <w:jc w:val="left"/>
        <w:rPr>
          <w:rFonts w:ascii="Times New Roman" w:hAnsi="Times New Roman"/>
          <w:sz w:val="24"/>
          <w:szCs w:val="24"/>
        </w:rPr>
      </w:pPr>
    </w:p>
    <w:p w:rsidRPr="00E56D26" w:rsidR="00B31684" w:rsidP="00E56D26" w:rsidRDefault="00B31684" w14:paraId="4D574F81"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rsidR="00B31684" w:rsidP="00F52AE9" w:rsidRDefault="00B31684" w14:paraId="4D574F82" w14:textId="528B0F21">
      <w:pPr>
        <w:pStyle w:val="ListParagraph"/>
        <w:spacing w:after="0" w:line="240" w:lineRule="auto"/>
        <w:ind w:left="0"/>
        <w:contextualSpacing/>
        <w:jc w:val="both"/>
        <w:rPr>
          <w:rFonts w:ascii="Times New Roman" w:hAnsi="Times New Roman"/>
          <w:sz w:val="24"/>
          <w:szCs w:val="24"/>
        </w:rPr>
      </w:pPr>
      <w:r w:rsidRPr="00B31684">
        <w:rPr>
          <w:rFonts w:ascii="Times New Roman" w:hAnsi="Times New Roman"/>
          <w:sz w:val="24"/>
          <w:szCs w:val="24"/>
        </w:rPr>
        <w:t>The estimated annual burden</w:t>
      </w:r>
      <w:r w:rsidR="00684ACD">
        <w:rPr>
          <w:rFonts w:ascii="Times New Roman" w:hAnsi="Times New Roman"/>
          <w:sz w:val="24"/>
          <w:szCs w:val="24"/>
        </w:rPr>
        <w:t xml:space="preserve"> of </w:t>
      </w:r>
      <w:r w:rsidR="007E3BCD">
        <w:rPr>
          <w:rFonts w:ascii="Times New Roman" w:hAnsi="Times New Roman"/>
          <w:sz w:val="24"/>
          <w:szCs w:val="24"/>
        </w:rPr>
        <w:t>579 hours</w:t>
      </w:r>
      <w:r w:rsidRPr="00B31684">
        <w:rPr>
          <w:rFonts w:ascii="Times New Roman" w:hAnsi="Times New Roman"/>
          <w:sz w:val="24"/>
          <w:szCs w:val="24"/>
        </w:rPr>
        <w:t xml:space="preserve"> imposed on respondents is based upon </w:t>
      </w:r>
      <w:r w:rsidR="008752A4">
        <w:rPr>
          <w:rFonts w:ascii="Times New Roman" w:hAnsi="Times New Roman"/>
          <w:sz w:val="24"/>
          <w:szCs w:val="24"/>
        </w:rPr>
        <w:t>experience</w:t>
      </w:r>
      <w:r w:rsidRPr="00B31684">
        <w:rPr>
          <w:rFonts w:ascii="Times New Roman" w:hAnsi="Times New Roman"/>
          <w:sz w:val="24"/>
          <w:szCs w:val="24"/>
        </w:rPr>
        <w:t xml:space="preserve"> of applicants using the Quick</w:t>
      </w:r>
      <w:r w:rsidR="00572B7D">
        <w:rPr>
          <w:rFonts w:ascii="Times New Roman" w:hAnsi="Times New Roman"/>
          <w:sz w:val="24"/>
          <w:szCs w:val="24"/>
        </w:rPr>
        <w:t>App</w:t>
      </w:r>
      <w:r w:rsidRPr="00B31684">
        <w:rPr>
          <w:rFonts w:ascii="Times New Roman" w:hAnsi="Times New Roman"/>
          <w:sz w:val="24"/>
          <w:szCs w:val="24"/>
        </w:rPr>
        <w:t xml:space="preserve">. The total estimated cost burden includes the cost to provide and maintain the data. It consists of clerical duties, such as computer input, and professional responsibilities, </w:t>
      </w:r>
      <w:r w:rsidRPr="006D4409">
        <w:rPr>
          <w:rFonts w:ascii="Times New Roman" w:hAnsi="Times New Roman"/>
          <w:sz w:val="24"/>
          <w:szCs w:val="24"/>
        </w:rPr>
        <w:t>including the underwriting evaluation of the data provided.</w:t>
      </w:r>
      <w:r w:rsidR="0054699F">
        <w:rPr>
          <w:rFonts w:ascii="Times New Roman" w:hAnsi="Times New Roman"/>
          <w:sz w:val="24"/>
          <w:szCs w:val="24"/>
        </w:rPr>
        <w:t xml:space="preserve"> </w:t>
      </w:r>
      <w:r w:rsidRPr="006D4409" w:rsidR="001F3A66">
        <w:rPr>
          <w:rFonts w:ascii="Times New Roman" w:hAnsi="Times New Roman"/>
          <w:sz w:val="24"/>
          <w:szCs w:val="24"/>
        </w:rPr>
        <w:t xml:space="preserve">SBA estimates that approximately </w:t>
      </w:r>
      <w:r w:rsidR="00EE4DAE">
        <w:rPr>
          <w:rFonts w:ascii="Times New Roman" w:hAnsi="Times New Roman"/>
          <w:sz w:val="24"/>
          <w:szCs w:val="24"/>
        </w:rPr>
        <w:t>906</w:t>
      </w:r>
      <w:r w:rsidRPr="006D4409" w:rsidR="00EE4DAE">
        <w:rPr>
          <w:rFonts w:ascii="Times New Roman" w:hAnsi="Times New Roman"/>
          <w:sz w:val="24"/>
          <w:szCs w:val="24"/>
        </w:rPr>
        <w:t xml:space="preserve"> </w:t>
      </w:r>
      <w:r w:rsidRPr="006D4409" w:rsidR="001F3A66">
        <w:rPr>
          <w:rFonts w:ascii="Times New Roman" w:hAnsi="Times New Roman"/>
          <w:sz w:val="24"/>
          <w:szCs w:val="24"/>
        </w:rPr>
        <w:t xml:space="preserve">small businesses and </w:t>
      </w:r>
      <w:r w:rsidRPr="006D4409" w:rsidR="00C74D5E">
        <w:rPr>
          <w:rFonts w:ascii="Times New Roman" w:hAnsi="Times New Roman"/>
          <w:sz w:val="24"/>
          <w:szCs w:val="24"/>
        </w:rPr>
        <w:t>3</w:t>
      </w:r>
      <w:r w:rsidR="00AA2BDF">
        <w:rPr>
          <w:rFonts w:ascii="Times New Roman" w:hAnsi="Times New Roman"/>
          <w:sz w:val="24"/>
          <w:szCs w:val="24"/>
        </w:rPr>
        <w:t>0</w:t>
      </w:r>
      <w:r w:rsidRPr="006D4409" w:rsidR="00A572E6">
        <w:rPr>
          <w:rFonts w:ascii="Times New Roman" w:hAnsi="Times New Roman"/>
          <w:sz w:val="24"/>
          <w:szCs w:val="24"/>
        </w:rPr>
        <w:t xml:space="preserve"> </w:t>
      </w:r>
      <w:r w:rsidRPr="006D4409" w:rsidR="001F3A66">
        <w:rPr>
          <w:rFonts w:ascii="Times New Roman" w:hAnsi="Times New Roman"/>
          <w:sz w:val="24"/>
          <w:szCs w:val="24"/>
        </w:rPr>
        <w:t>Prior Approval Sureties would submit this form.</w:t>
      </w:r>
    </w:p>
    <w:p w:rsidR="00A95BA0" w:rsidP="00F52AE9" w:rsidRDefault="00A95BA0" w14:paraId="64AAAEC9" w14:textId="77777777">
      <w:pPr>
        <w:pStyle w:val="ListParagraph"/>
        <w:spacing w:after="0" w:line="240" w:lineRule="auto"/>
        <w:ind w:left="0"/>
        <w:contextualSpacing/>
        <w:jc w:val="both"/>
        <w:rPr>
          <w:rFonts w:ascii="Times New Roman" w:hAnsi="Times New Roman"/>
          <w:sz w:val="24"/>
          <w:szCs w:val="24"/>
        </w:rPr>
      </w:pPr>
    </w:p>
    <w:p w:rsidRPr="009217D0" w:rsidR="00A95BA0" w:rsidP="00F52AE9" w:rsidRDefault="00A95BA0" w14:paraId="3E81C100" w14:textId="499EE91F">
      <w:pPr>
        <w:pStyle w:val="ListParagraph"/>
        <w:spacing w:after="0" w:line="240" w:lineRule="auto"/>
        <w:ind w:left="0"/>
        <w:contextualSpacing/>
        <w:jc w:val="both"/>
        <w:rPr>
          <w:rFonts w:ascii="Times New Roman" w:hAnsi="Times New Roman"/>
          <w:sz w:val="24"/>
          <w:szCs w:val="24"/>
        </w:rPr>
      </w:pPr>
      <w:r w:rsidRPr="009217D0">
        <w:rPr>
          <w:rFonts w:ascii="Times New Roman" w:hAnsi="Times New Roman"/>
          <w:sz w:val="24"/>
          <w:szCs w:val="24"/>
        </w:rPr>
        <w:t>The total estimated burden is based on electronic submissions of the forms. SBA estimates that there will be a total of 3,</w:t>
      </w:r>
      <w:r w:rsidR="000A36DA">
        <w:rPr>
          <w:rFonts w:ascii="Times New Roman" w:hAnsi="Times New Roman"/>
          <w:sz w:val="24"/>
          <w:szCs w:val="24"/>
        </w:rPr>
        <w:t>475</w:t>
      </w:r>
      <w:r w:rsidRPr="009217D0" w:rsidR="000A36DA">
        <w:rPr>
          <w:rFonts w:ascii="Times New Roman" w:hAnsi="Times New Roman"/>
          <w:sz w:val="24"/>
          <w:szCs w:val="24"/>
        </w:rPr>
        <w:t> </w:t>
      </w:r>
      <w:r w:rsidRPr="009217D0">
        <w:rPr>
          <w:rFonts w:ascii="Times New Roman" w:hAnsi="Times New Roman"/>
          <w:sz w:val="24"/>
          <w:szCs w:val="24"/>
        </w:rPr>
        <w:t>electronic responses. The electronic responses include the application forms that are submitted to SBA electronically by sureties, agents and by small businesses to their surety agents.</w:t>
      </w:r>
    </w:p>
    <w:p w:rsidRPr="009217D0" w:rsidR="06C4AFD6" w:rsidP="06C4AFD6" w:rsidRDefault="06C4AFD6" w14:paraId="5DDB537D" w14:textId="0E0760B7">
      <w:pPr>
        <w:pStyle w:val="ListParagraph"/>
        <w:spacing w:after="0" w:line="240" w:lineRule="auto"/>
        <w:ind w:left="0"/>
        <w:jc w:val="both"/>
        <w:rPr>
          <w:rFonts w:ascii="Times New Roman" w:hAnsi="Times New Roman"/>
          <w:sz w:val="24"/>
          <w:szCs w:val="24"/>
        </w:rPr>
      </w:pPr>
    </w:p>
    <w:p w:rsidRPr="009217D0" w:rsidR="00B31684" w:rsidP="00B31684" w:rsidRDefault="00B31684" w14:paraId="4D574F83" w14:textId="77777777">
      <w:pPr>
        <w:pStyle w:val="ListParagraph"/>
        <w:spacing w:after="0" w:line="240" w:lineRule="auto"/>
        <w:ind w:left="0"/>
        <w:contextualSpacing/>
        <w:jc w:val="left"/>
        <w:rPr>
          <w:rFonts w:ascii="Times New Roman" w:hAnsi="Times New Roman"/>
          <w:sz w:val="24"/>
          <w:szCs w:val="24"/>
        </w:rPr>
      </w:pPr>
    </w:p>
    <w:p w:rsidRPr="009217D0" w:rsidR="00B31684" w:rsidP="00DB477D" w:rsidRDefault="00B31684" w14:paraId="4D574F84" w14:textId="70621CFB">
      <w:pPr>
        <w:pStyle w:val="ListParagraph"/>
        <w:spacing w:after="0"/>
        <w:contextualSpacing/>
        <w:jc w:val="left"/>
        <w:rPr>
          <w:rFonts w:ascii="Times New Roman" w:hAnsi="Times New Roman"/>
          <w:sz w:val="24"/>
          <w:szCs w:val="24"/>
        </w:rPr>
      </w:pPr>
      <w:r w:rsidRPr="009217D0">
        <w:rPr>
          <w:rFonts w:ascii="Times New Roman" w:hAnsi="Times New Roman"/>
          <w:sz w:val="24"/>
          <w:szCs w:val="24"/>
        </w:rPr>
        <w:t xml:space="preserve">Total Annual Responses = </w:t>
      </w:r>
      <w:r w:rsidRPr="009217D0" w:rsidR="000B104E">
        <w:rPr>
          <w:rFonts w:ascii="Times New Roman" w:hAnsi="Times New Roman"/>
          <w:sz w:val="24"/>
          <w:szCs w:val="24"/>
        </w:rPr>
        <w:t>3,</w:t>
      </w:r>
      <w:r w:rsidR="000A36DA">
        <w:rPr>
          <w:rFonts w:ascii="Times New Roman" w:hAnsi="Times New Roman"/>
          <w:sz w:val="24"/>
          <w:szCs w:val="24"/>
        </w:rPr>
        <w:t>475</w:t>
      </w:r>
    </w:p>
    <w:p w:rsidRPr="009217D0" w:rsidR="00B31684" w:rsidP="00341E95" w:rsidRDefault="00B31684" w14:paraId="4D574F85" w14:textId="0F914A9E">
      <w:pPr>
        <w:pStyle w:val="ListParagraph"/>
        <w:spacing w:after="0"/>
        <w:contextualSpacing/>
        <w:jc w:val="left"/>
        <w:rPr>
          <w:rFonts w:ascii="Times New Roman" w:hAnsi="Times New Roman"/>
          <w:sz w:val="24"/>
          <w:szCs w:val="24"/>
        </w:rPr>
      </w:pPr>
      <w:r w:rsidRPr="009217D0">
        <w:rPr>
          <w:rFonts w:ascii="Times New Roman" w:hAnsi="Times New Roman"/>
          <w:sz w:val="24"/>
          <w:szCs w:val="24"/>
        </w:rPr>
        <w:t xml:space="preserve">Hours </w:t>
      </w:r>
      <w:r w:rsidRPr="009217D0" w:rsidR="00190ECC">
        <w:rPr>
          <w:rFonts w:ascii="Times New Roman" w:hAnsi="Times New Roman"/>
          <w:sz w:val="24"/>
          <w:szCs w:val="24"/>
        </w:rPr>
        <w:t>per</w:t>
      </w:r>
      <w:r w:rsidRPr="009217D0">
        <w:rPr>
          <w:rFonts w:ascii="Times New Roman" w:hAnsi="Times New Roman"/>
          <w:sz w:val="24"/>
          <w:szCs w:val="24"/>
        </w:rPr>
        <w:t xml:space="preserve"> Response = </w:t>
      </w:r>
      <w:r w:rsidRPr="009217D0" w:rsidR="00683FF9">
        <w:rPr>
          <w:rFonts w:ascii="Times New Roman" w:hAnsi="Times New Roman"/>
          <w:sz w:val="24"/>
          <w:szCs w:val="24"/>
        </w:rPr>
        <w:t>10</w:t>
      </w:r>
      <w:r w:rsidRPr="009217D0">
        <w:rPr>
          <w:rFonts w:ascii="Times New Roman" w:hAnsi="Times New Roman"/>
          <w:sz w:val="24"/>
          <w:szCs w:val="24"/>
        </w:rPr>
        <w:t xml:space="preserve"> minutes or .</w:t>
      </w:r>
      <w:r w:rsidRPr="009217D0" w:rsidR="004259CF">
        <w:rPr>
          <w:rFonts w:ascii="Times New Roman" w:hAnsi="Times New Roman"/>
          <w:sz w:val="24"/>
          <w:szCs w:val="24"/>
        </w:rPr>
        <w:t>1</w:t>
      </w:r>
      <w:r w:rsidRPr="009217D0" w:rsidR="00F32E29">
        <w:rPr>
          <w:rFonts w:ascii="Times New Roman" w:hAnsi="Times New Roman"/>
          <w:sz w:val="24"/>
          <w:szCs w:val="24"/>
        </w:rPr>
        <w:t>7</w:t>
      </w:r>
      <w:r w:rsidRPr="009217D0">
        <w:rPr>
          <w:rFonts w:ascii="Times New Roman" w:hAnsi="Times New Roman"/>
          <w:sz w:val="24"/>
          <w:szCs w:val="24"/>
        </w:rPr>
        <w:t xml:space="preserve"> hours</w:t>
      </w:r>
    </w:p>
    <w:p w:rsidRPr="00735D86" w:rsidR="00B31684" w:rsidP="00DB477D" w:rsidRDefault="00B31684" w14:paraId="4D574F86" w14:textId="7EFEB766">
      <w:pPr>
        <w:pStyle w:val="ListParagraph"/>
        <w:spacing w:after="0" w:line="240" w:lineRule="auto"/>
        <w:contextualSpacing/>
        <w:jc w:val="left"/>
        <w:rPr>
          <w:rFonts w:ascii="Times New Roman" w:hAnsi="Times New Roman"/>
          <w:sz w:val="24"/>
          <w:szCs w:val="24"/>
        </w:rPr>
      </w:pPr>
      <w:r w:rsidRPr="009217D0">
        <w:rPr>
          <w:rFonts w:ascii="Times New Roman" w:hAnsi="Times New Roman"/>
          <w:sz w:val="24"/>
          <w:szCs w:val="24"/>
        </w:rPr>
        <w:t>Total Estimated Annual Burden Hours =</w:t>
      </w:r>
      <w:r w:rsidRPr="009217D0" w:rsidR="00111790">
        <w:rPr>
          <w:rFonts w:ascii="Times New Roman" w:hAnsi="Times New Roman"/>
          <w:sz w:val="24"/>
          <w:szCs w:val="24"/>
        </w:rPr>
        <w:t>5</w:t>
      </w:r>
      <w:r w:rsidR="00860545">
        <w:rPr>
          <w:rFonts w:ascii="Times New Roman" w:hAnsi="Times New Roman"/>
          <w:sz w:val="24"/>
          <w:szCs w:val="24"/>
        </w:rPr>
        <w:t>79</w:t>
      </w:r>
      <w:r w:rsidRPr="009217D0" w:rsidR="00485586">
        <w:rPr>
          <w:rFonts w:ascii="Times New Roman" w:hAnsi="Times New Roman"/>
          <w:sz w:val="24"/>
          <w:szCs w:val="24"/>
        </w:rPr>
        <w:t xml:space="preserve"> (</w:t>
      </w:r>
      <w:r w:rsidRPr="009217D0" w:rsidR="007A359F">
        <w:rPr>
          <w:rFonts w:ascii="Times New Roman" w:hAnsi="Times New Roman"/>
          <w:sz w:val="24"/>
          <w:szCs w:val="24"/>
        </w:rPr>
        <w:t>hours</w:t>
      </w:r>
      <w:r w:rsidRPr="009217D0" w:rsidR="00485586">
        <w:rPr>
          <w:rFonts w:ascii="Times New Roman" w:hAnsi="Times New Roman"/>
          <w:sz w:val="24"/>
          <w:szCs w:val="24"/>
        </w:rPr>
        <w:t>)</w:t>
      </w:r>
    </w:p>
    <w:p w:rsidRPr="00735D86" w:rsidR="00B31684" w:rsidP="00B31684" w:rsidRDefault="00B31684" w14:paraId="4D574F87" w14:textId="77777777">
      <w:pPr>
        <w:pStyle w:val="ListParagraph"/>
        <w:spacing w:after="0" w:line="240" w:lineRule="auto"/>
        <w:contextualSpacing/>
        <w:jc w:val="left"/>
        <w:rPr>
          <w:rFonts w:ascii="Times New Roman" w:hAnsi="Times New Roman"/>
          <w:sz w:val="24"/>
          <w:szCs w:val="24"/>
        </w:rPr>
      </w:pPr>
    </w:p>
    <w:p w:rsidRPr="003E5531" w:rsidR="003E5531" w:rsidP="003E5531" w:rsidRDefault="6A8D82BF" w14:paraId="4D574F88" w14:textId="6E982AFB">
      <w:pPr>
        <w:pStyle w:val="ListParagraph"/>
        <w:spacing w:after="0"/>
        <w:ind w:left="0"/>
        <w:contextualSpacing/>
        <w:jc w:val="left"/>
        <w:rPr>
          <w:rFonts w:ascii="Times New Roman" w:hAnsi="Times New Roman"/>
          <w:sz w:val="24"/>
          <w:szCs w:val="24"/>
        </w:rPr>
      </w:pPr>
      <w:r w:rsidRPr="009217D0">
        <w:rPr>
          <w:rFonts w:ascii="Times New Roman" w:hAnsi="Times New Roman"/>
          <w:sz w:val="24"/>
          <w:szCs w:val="24"/>
        </w:rPr>
        <w:t>The total Estimated Burden Hours to respondents is 10 minutes per response, or 5</w:t>
      </w:r>
      <w:r w:rsidR="00FC50AE">
        <w:rPr>
          <w:rFonts w:ascii="Times New Roman" w:hAnsi="Times New Roman"/>
          <w:sz w:val="24"/>
          <w:szCs w:val="24"/>
        </w:rPr>
        <w:t>79</w:t>
      </w:r>
      <w:r w:rsidRPr="009217D0">
        <w:rPr>
          <w:rFonts w:ascii="Times New Roman" w:hAnsi="Times New Roman"/>
          <w:sz w:val="24"/>
          <w:szCs w:val="24"/>
        </w:rPr>
        <w:t xml:space="preserve"> hours. </w:t>
      </w:r>
      <w:r w:rsidRPr="009217D0" w:rsidR="00B31684">
        <w:rPr>
          <w:rFonts w:ascii="Times New Roman" w:hAnsi="Times New Roman"/>
          <w:sz w:val="24"/>
          <w:szCs w:val="24"/>
        </w:rPr>
        <w:t xml:space="preserve">The following estimated annual cost burden to respondents is based on </w:t>
      </w:r>
      <w:r w:rsidRPr="009217D0" w:rsidR="00BF322F">
        <w:rPr>
          <w:rFonts w:ascii="Times New Roman" w:hAnsi="Times New Roman"/>
          <w:sz w:val="24"/>
          <w:szCs w:val="24"/>
        </w:rPr>
        <w:t xml:space="preserve"> </w:t>
      </w:r>
      <w:r w:rsidRPr="009217D0" w:rsidR="00167968">
        <w:rPr>
          <w:rFonts w:ascii="Times New Roman" w:hAnsi="Times New Roman"/>
          <w:sz w:val="24"/>
          <w:szCs w:val="24"/>
        </w:rPr>
        <w:t xml:space="preserve">median hourly wage </w:t>
      </w:r>
      <w:r w:rsidRPr="009217D0" w:rsidR="00BF322F">
        <w:rPr>
          <w:rFonts w:ascii="Times New Roman" w:hAnsi="Times New Roman"/>
          <w:sz w:val="24"/>
          <w:szCs w:val="24"/>
        </w:rPr>
        <w:t>rates reported in the</w:t>
      </w:r>
      <w:hyperlink w:history="1" r:id="rId12">
        <w:r w:rsidRPr="009217D0" w:rsidR="001427E5">
          <w:rPr>
            <w:rStyle w:val="Hyperlink"/>
            <w:rFonts w:ascii="Times New Roman" w:hAnsi="Times New Roman"/>
            <w:sz w:val="24"/>
            <w:szCs w:val="24"/>
          </w:rPr>
          <w:t>20</w:t>
        </w:r>
        <w:r w:rsidR="00C7035E">
          <w:rPr>
            <w:rStyle w:val="Hyperlink"/>
            <w:rFonts w:ascii="Times New Roman" w:hAnsi="Times New Roman"/>
            <w:sz w:val="24"/>
            <w:szCs w:val="24"/>
          </w:rPr>
          <w:t>20</w:t>
        </w:r>
        <w:r w:rsidRPr="009217D0" w:rsidR="001427E5">
          <w:rPr>
            <w:rStyle w:val="Hyperlink"/>
            <w:rFonts w:ascii="Times New Roman" w:hAnsi="Times New Roman"/>
            <w:sz w:val="24"/>
            <w:szCs w:val="24"/>
          </w:rPr>
          <w:t xml:space="preserve"> BLS Occupational Employment Statistics</w:t>
        </w:r>
      </w:hyperlink>
      <w:r w:rsidRPr="009217D0" w:rsidR="00B31684">
        <w:rPr>
          <w:rFonts w:ascii="Times New Roman" w:hAnsi="Times New Roman"/>
          <w:sz w:val="24"/>
          <w:szCs w:val="24"/>
        </w:rPr>
        <w:t>.</w:t>
      </w:r>
      <w:r w:rsidRPr="009217D0" w:rsidR="003B4268">
        <w:rPr>
          <w:rFonts w:ascii="Times New Roman" w:hAnsi="Times New Roman"/>
          <w:sz w:val="24"/>
          <w:szCs w:val="24"/>
        </w:rPr>
        <w:t xml:space="preserve"> Clerical Staff </w:t>
      </w:r>
      <w:r w:rsidRPr="009217D0" w:rsidR="00E50414">
        <w:rPr>
          <w:rFonts w:ascii="Times New Roman" w:hAnsi="Times New Roman"/>
          <w:sz w:val="24"/>
          <w:szCs w:val="24"/>
        </w:rPr>
        <w:t>T</w:t>
      </w:r>
      <w:r w:rsidRPr="009217D0" w:rsidR="00047DBC">
        <w:rPr>
          <w:rFonts w:ascii="Times New Roman" w:hAnsi="Times New Roman"/>
          <w:sz w:val="24"/>
          <w:szCs w:val="24"/>
        </w:rPr>
        <w:t>ime</w:t>
      </w:r>
      <w:r w:rsidRPr="009217D0" w:rsidR="003B4268">
        <w:rPr>
          <w:rFonts w:ascii="Times New Roman" w:hAnsi="Times New Roman"/>
          <w:sz w:val="24"/>
          <w:szCs w:val="24"/>
        </w:rPr>
        <w:t xml:space="preserve"> </w:t>
      </w:r>
      <w:r w:rsidRPr="009217D0" w:rsidR="00E50414">
        <w:rPr>
          <w:rFonts w:ascii="Times New Roman" w:hAnsi="Times New Roman"/>
          <w:sz w:val="24"/>
          <w:szCs w:val="24"/>
        </w:rPr>
        <w:t>involves</w:t>
      </w:r>
      <w:r w:rsidRPr="009217D0" w:rsidR="00561BC4">
        <w:rPr>
          <w:rFonts w:ascii="Times New Roman" w:hAnsi="Times New Roman"/>
          <w:sz w:val="24"/>
          <w:szCs w:val="24"/>
        </w:rPr>
        <w:t xml:space="preserve"> </w:t>
      </w:r>
      <w:r w:rsidRPr="009217D0" w:rsidR="00265622">
        <w:rPr>
          <w:rFonts w:ascii="Times New Roman" w:hAnsi="Times New Roman"/>
          <w:sz w:val="24"/>
          <w:szCs w:val="24"/>
        </w:rPr>
        <w:t>non</w:t>
      </w:r>
      <w:r w:rsidRPr="009217D0" w:rsidR="00B744F5">
        <w:rPr>
          <w:rFonts w:ascii="Times New Roman" w:hAnsi="Times New Roman"/>
          <w:sz w:val="24"/>
          <w:szCs w:val="24"/>
        </w:rPr>
        <w:t xml:space="preserve"> </w:t>
      </w:r>
      <w:r w:rsidRPr="009217D0" w:rsidR="00265622">
        <w:rPr>
          <w:rFonts w:ascii="Times New Roman" w:hAnsi="Times New Roman"/>
          <w:sz w:val="24"/>
          <w:szCs w:val="24"/>
        </w:rPr>
        <w:t xml:space="preserve">data entry duties, such as </w:t>
      </w:r>
      <w:r w:rsidRPr="009217D0" w:rsidR="009F2702">
        <w:rPr>
          <w:rFonts w:ascii="Times New Roman" w:hAnsi="Times New Roman"/>
          <w:sz w:val="24"/>
          <w:szCs w:val="24"/>
        </w:rPr>
        <w:t>post completion</w:t>
      </w:r>
      <w:r w:rsidRPr="009217D0" w:rsidR="00265622">
        <w:rPr>
          <w:rFonts w:ascii="Times New Roman" w:hAnsi="Times New Roman"/>
          <w:sz w:val="24"/>
          <w:szCs w:val="24"/>
        </w:rPr>
        <w:t xml:space="preserve"> management</w:t>
      </w:r>
      <w:r w:rsidRPr="009217D0" w:rsidR="00B31684">
        <w:rPr>
          <w:rFonts w:ascii="Times New Roman" w:hAnsi="Times New Roman"/>
          <w:sz w:val="24"/>
          <w:szCs w:val="24"/>
        </w:rPr>
        <w:t>.</w:t>
      </w:r>
    </w:p>
    <w:p w:rsidR="005709A8" w:rsidP="005465C5" w:rsidRDefault="005709A8" w14:paraId="1810BB71" w14:textId="77777777">
      <w:pPr>
        <w:pStyle w:val="ListParagraph"/>
        <w:spacing w:after="0"/>
        <w:ind w:left="0"/>
        <w:contextualSpacing/>
        <w:jc w:val="left"/>
        <w:rPr>
          <w:rFonts w:ascii="Times New Roman" w:hAnsi="Times New Roman"/>
          <w:sz w:val="24"/>
          <w:szCs w:val="24"/>
        </w:rPr>
      </w:pPr>
    </w:p>
    <w:p w:rsidRPr="009217D0" w:rsidR="005709A8" w:rsidP="005709A8" w:rsidRDefault="00936B10" w14:paraId="12F8A44A" w14:textId="397F476D">
      <w:pPr>
        <w:pStyle w:val="paragraph"/>
        <w:spacing w:before="0" w:beforeAutospacing="0" w:after="0" w:afterAutospacing="0"/>
        <w:textAlignment w:val="baseline"/>
        <w:rPr>
          <w:rFonts w:ascii="Segoe UI" w:hAnsi="Segoe UI" w:cs="Segoe UI"/>
          <w:sz w:val="18"/>
          <w:szCs w:val="18"/>
        </w:rPr>
      </w:pPr>
      <w:hyperlink w:history="1" r:id="rId13">
        <w:r w:rsidRPr="009217D0" w:rsidR="005709A8">
          <w:rPr>
            <w:rStyle w:val="Hyperlink"/>
            <w:i/>
            <w:iCs/>
          </w:rPr>
          <w:t>Small Business Time – (Miscellaneous Construction and Related Workers equivalent)</w:t>
        </w:r>
        <w:r w:rsidRPr="009217D0" w:rsidR="005709A8">
          <w:rPr>
            <w:rStyle w:val="Hyperlink"/>
          </w:rPr>
          <w:t> </w:t>
        </w:r>
      </w:hyperlink>
    </w:p>
    <w:p w:rsidRPr="009217D0" w:rsidR="005709A8" w:rsidP="005709A8" w:rsidRDefault="00907DC4" w14:paraId="67C3610E" w14:textId="42ECA006">
      <w:pPr>
        <w:pStyle w:val="paragraph"/>
        <w:numPr>
          <w:ilvl w:val="0"/>
          <w:numId w:val="3"/>
        </w:numPr>
        <w:spacing w:before="0" w:beforeAutospacing="0" w:after="0" w:afterAutospacing="0"/>
        <w:ind w:left="360" w:firstLine="0"/>
        <w:textAlignment w:val="baseline"/>
      </w:pPr>
      <w:r w:rsidRPr="009217D0">
        <w:rPr>
          <w:rStyle w:val="normaltextrun"/>
          <w:i/>
          <w:iCs/>
        </w:rPr>
        <w:t>80</w:t>
      </w:r>
      <w:r w:rsidRPr="009217D0" w:rsidR="005709A8">
        <w:rPr>
          <w:rStyle w:val="normaltextrun"/>
          <w:i/>
          <w:iCs/>
        </w:rPr>
        <w:t xml:space="preserve"> hours x $</w:t>
      </w:r>
      <w:r w:rsidRPr="009217D0" w:rsidR="00C5329D">
        <w:rPr>
          <w:rStyle w:val="normaltextrun"/>
          <w:i/>
          <w:iCs/>
        </w:rPr>
        <w:t>19.</w:t>
      </w:r>
      <w:r w:rsidR="00BF3F25">
        <w:rPr>
          <w:rStyle w:val="normaltextrun"/>
          <w:i/>
          <w:iCs/>
        </w:rPr>
        <w:t>07</w:t>
      </w:r>
      <w:r w:rsidRPr="009217D0" w:rsidR="005709A8">
        <w:rPr>
          <w:rStyle w:val="normaltextrun"/>
          <w:i/>
          <w:iCs/>
        </w:rPr>
        <w:t>/hour = $</w:t>
      </w:r>
      <w:r w:rsidRPr="003B6FED" w:rsidR="003B6FED">
        <w:rPr>
          <w:rStyle w:val="normaltextrun"/>
          <w:i/>
          <w:iCs/>
        </w:rPr>
        <w:t>1</w:t>
      </w:r>
      <w:r w:rsidR="00F80376">
        <w:rPr>
          <w:rStyle w:val="normaltextrun"/>
          <w:i/>
          <w:iCs/>
        </w:rPr>
        <w:t>,</w:t>
      </w:r>
      <w:r w:rsidRPr="003B6FED" w:rsidR="003B6FED">
        <w:rPr>
          <w:rStyle w:val="normaltextrun"/>
          <w:i/>
          <w:iCs/>
        </w:rPr>
        <w:t>525.6</w:t>
      </w:r>
      <w:r w:rsidR="003B6FED">
        <w:rPr>
          <w:rStyle w:val="normaltextrun"/>
          <w:i/>
          <w:iCs/>
        </w:rPr>
        <w:t>0</w:t>
      </w:r>
    </w:p>
    <w:p w:rsidR="005709A8" w:rsidP="005709A8" w:rsidRDefault="005709A8" w14:paraId="4D6F3C7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709A8" w:rsidP="005709A8" w:rsidRDefault="00936B10" w14:paraId="3F6E732C" w14:textId="16539E8E">
      <w:pPr>
        <w:pStyle w:val="paragraph"/>
        <w:spacing w:before="0" w:beforeAutospacing="0" w:after="0" w:afterAutospacing="0"/>
        <w:textAlignment w:val="baseline"/>
        <w:rPr>
          <w:rFonts w:ascii="Segoe UI" w:hAnsi="Segoe UI" w:cs="Segoe UI"/>
          <w:sz w:val="18"/>
          <w:szCs w:val="18"/>
        </w:rPr>
      </w:pPr>
      <w:hyperlink w:history="1" r:id="rId14">
        <w:r w:rsidRPr="00667277" w:rsidR="005709A8">
          <w:rPr>
            <w:rStyle w:val="Hyperlink"/>
            <w:i/>
            <w:iCs/>
          </w:rPr>
          <w:t xml:space="preserve">Clerical Staff </w:t>
        </w:r>
        <w:r w:rsidR="001C7BB7">
          <w:rPr>
            <w:rStyle w:val="Hyperlink"/>
            <w:i/>
            <w:iCs/>
          </w:rPr>
          <w:t xml:space="preserve">Time </w:t>
        </w:r>
        <w:r w:rsidRPr="00E50414" w:rsidR="00E50414">
          <w:rPr>
            <w:rStyle w:val="Hyperlink"/>
            <w:i/>
            <w:iCs/>
          </w:rPr>
          <w:t>–</w:t>
        </w:r>
        <w:r w:rsidR="001C7BB7">
          <w:rPr>
            <w:rStyle w:val="Hyperlink"/>
            <w:i/>
            <w:iCs/>
          </w:rPr>
          <w:t xml:space="preserve"> </w:t>
        </w:r>
        <w:r w:rsidRPr="00667277" w:rsidR="005709A8">
          <w:rPr>
            <w:rStyle w:val="Hyperlink"/>
            <w:i/>
            <w:iCs/>
          </w:rPr>
          <w:t>(Secretaries and Administrative Assistants equivalent)</w:t>
        </w:r>
        <w:r w:rsidRPr="00667277" w:rsidR="005709A8">
          <w:rPr>
            <w:rStyle w:val="Hyperlink"/>
          </w:rPr>
          <w:t> </w:t>
        </w:r>
      </w:hyperlink>
    </w:p>
    <w:p w:rsidR="005709A8" w:rsidP="005709A8" w:rsidRDefault="00D5646D" w14:paraId="0B453AB3" w14:textId="2607DF38">
      <w:pPr>
        <w:pStyle w:val="paragraph"/>
        <w:numPr>
          <w:ilvl w:val="0"/>
          <w:numId w:val="4"/>
        </w:numPr>
        <w:spacing w:before="0" w:beforeAutospacing="0" w:after="0" w:afterAutospacing="0"/>
        <w:ind w:left="360" w:firstLine="0"/>
        <w:textAlignment w:val="baseline"/>
      </w:pPr>
      <w:r>
        <w:rPr>
          <w:rStyle w:val="normaltextrun"/>
          <w:i/>
          <w:iCs/>
        </w:rPr>
        <w:t>273</w:t>
      </w:r>
      <w:r w:rsidR="005709A8">
        <w:rPr>
          <w:rStyle w:val="normaltextrun"/>
          <w:i/>
          <w:iCs/>
        </w:rPr>
        <w:t> x $18.</w:t>
      </w:r>
      <w:r w:rsidR="00381303">
        <w:rPr>
          <w:rStyle w:val="normaltextrun"/>
          <w:i/>
          <w:iCs/>
        </w:rPr>
        <w:t>68</w:t>
      </w:r>
      <w:r w:rsidR="005709A8">
        <w:rPr>
          <w:rStyle w:val="normaltextrun"/>
          <w:i/>
          <w:iCs/>
        </w:rPr>
        <w:t>/hour = $</w:t>
      </w:r>
      <w:r w:rsidRPr="000E4E41" w:rsidR="000E4E41">
        <w:rPr>
          <w:rStyle w:val="normaltextrun"/>
          <w:i/>
          <w:iCs/>
        </w:rPr>
        <w:t>5</w:t>
      </w:r>
      <w:r w:rsidR="00F80376">
        <w:rPr>
          <w:rStyle w:val="normaltextrun"/>
          <w:i/>
          <w:iCs/>
        </w:rPr>
        <w:t>,</w:t>
      </w:r>
      <w:r w:rsidRPr="000E4E41" w:rsidR="000E4E41">
        <w:rPr>
          <w:rStyle w:val="normaltextrun"/>
          <w:i/>
          <w:iCs/>
        </w:rPr>
        <w:t>099.64</w:t>
      </w:r>
    </w:p>
    <w:p w:rsidR="005709A8" w:rsidP="005709A8" w:rsidRDefault="005709A8" w14:paraId="79E9A516" w14:textId="77777777">
      <w:pPr>
        <w:pStyle w:val="paragraph"/>
        <w:spacing w:before="0" w:beforeAutospacing="0" w:after="0" w:afterAutospacing="0"/>
        <w:ind w:left="720"/>
        <w:textAlignment w:val="baseline"/>
        <w:rPr>
          <w:rFonts w:ascii="Segoe UI" w:hAnsi="Segoe UI" w:cs="Segoe UI"/>
          <w:sz w:val="18"/>
          <w:szCs w:val="18"/>
        </w:rPr>
      </w:pPr>
      <w:r>
        <w:rPr>
          <w:rStyle w:val="eop"/>
        </w:rPr>
        <w:lastRenderedPageBreak/>
        <w:t> </w:t>
      </w:r>
    </w:p>
    <w:p w:rsidR="005709A8" w:rsidP="005709A8" w:rsidRDefault="00936B10" w14:paraId="136F48D0" w14:textId="170B3D84">
      <w:pPr>
        <w:pStyle w:val="paragraph"/>
        <w:spacing w:before="0" w:beforeAutospacing="0" w:after="0" w:afterAutospacing="0"/>
        <w:textAlignment w:val="baseline"/>
        <w:rPr>
          <w:rFonts w:ascii="Segoe UI" w:hAnsi="Segoe UI" w:cs="Segoe UI"/>
          <w:sz w:val="18"/>
          <w:szCs w:val="18"/>
        </w:rPr>
      </w:pPr>
      <w:hyperlink w:history="1" r:id="rId15">
        <w:r w:rsidRPr="00ED2B78" w:rsidR="005709A8">
          <w:rPr>
            <w:rStyle w:val="Hyperlink"/>
            <w:i/>
            <w:iCs/>
          </w:rPr>
          <w:t>Professional Employee Time – (Insurance Sales Agents equivalent)</w:t>
        </w:r>
        <w:r w:rsidRPr="00ED2B78" w:rsidR="005709A8">
          <w:rPr>
            <w:rStyle w:val="Hyperlink"/>
          </w:rPr>
          <w:t> </w:t>
        </w:r>
      </w:hyperlink>
    </w:p>
    <w:p w:rsidR="005709A8" w:rsidP="005709A8" w:rsidRDefault="00D5646D" w14:paraId="2F4904F1" w14:textId="6073DF95">
      <w:pPr>
        <w:pStyle w:val="paragraph"/>
        <w:numPr>
          <w:ilvl w:val="0"/>
          <w:numId w:val="5"/>
        </w:numPr>
        <w:spacing w:before="0" w:beforeAutospacing="0" w:after="0" w:afterAutospacing="0"/>
        <w:ind w:left="360" w:firstLine="0"/>
        <w:textAlignment w:val="baseline"/>
      </w:pPr>
      <w:r>
        <w:rPr>
          <w:rStyle w:val="normaltextrun"/>
          <w:i/>
          <w:iCs/>
        </w:rPr>
        <w:t>273</w:t>
      </w:r>
      <w:r w:rsidDel="00D5646D">
        <w:rPr>
          <w:rStyle w:val="normaltextrun"/>
          <w:i/>
          <w:iCs/>
        </w:rPr>
        <w:t xml:space="preserve"> </w:t>
      </w:r>
      <w:r w:rsidR="005709A8">
        <w:rPr>
          <w:rStyle w:val="normaltextrun"/>
          <w:i/>
          <w:iCs/>
        </w:rPr>
        <w:t>hours x $</w:t>
      </w:r>
      <w:r w:rsidR="00152D13">
        <w:rPr>
          <w:rStyle w:val="normaltextrun"/>
          <w:i/>
          <w:iCs/>
        </w:rPr>
        <w:t>25.08</w:t>
      </w:r>
      <w:r w:rsidR="005709A8">
        <w:rPr>
          <w:rStyle w:val="normaltextrun"/>
          <w:i/>
          <w:iCs/>
        </w:rPr>
        <w:t> = $</w:t>
      </w:r>
      <w:r w:rsidRPr="0094493D" w:rsidR="0094493D">
        <w:rPr>
          <w:rStyle w:val="normaltextrun"/>
          <w:i/>
          <w:iCs/>
        </w:rPr>
        <w:t>6</w:t>
      </w:r>
      <w:r w:rsidR="00F80376">
        <w:rPr>
          <w:rStyle w:val="normaltextrun"/>
          <w:i/>
          <w:iCs/>
        </w:rPr>
        <w:t>,</w:t>
      </w:r>
      <w:r w:rsidRPr="0094493D" w:rsidR="0094493D">
        <w:rPr>
          <w:rStyle w:val="normaltextrun"/>
          <w:i/>
          <w:iCs/>
        </w:rPr>
        <w:t>846.84</w:t>
      </w:r>
    </w:p>
    <w:p w:rsidRPr="00B31684" w:rsidR="00B31684" w:rsidP="00B31684" w:rsidRDefault="00B31684" w14:paraId="4D574F8D" w14:textId="77777777">
      <w:pPr>
        <w:pStyle w:val="ListParagraph"/>
        <w:spacing w:after="0"/>
        <w:contextualSpacing/>
        <w:jc w:val="left"/>
        <w:rPr>
          <w:rFonts w:ascii="Times New Roman" w:hAnsi="Times New Roman"/>
          <w:sz w:val="24"/>
          <w:szCs w:val="24"/>
        </w:rPr>
      </w:pPr>
    </w:p>
    <w:p w:rsidR="00B31684" w:rsidP="00B836EC" w:rsidRDefault="00B31684" w14:paraId="4D574F8E" w14:textId="5354CE4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w:t>
      </w:r>
      <w:r w:rsidRPr="005C4B45" w:rsidR="005C4B45">
        <w:t xml:space="preserve"> </w:t>
      </w:r>
      <w:r w:rsidRPr="00F80376" w:rsidR="00F80376">
        <w:rPr>
          <w:rFonts w:ascii="Times New Roman" w:hAnsi="Times New Roman"/>
          <w:sz w:val="24"/>
          <w:szCs w:val="24"/>
        </w:rPr>
        <w:t>13</w:t>
      </w:r>
      <w:r w:rsidR="00F80376">
        <w:rPr>
          <w:rFonts w:ascii="Times New Roman" w:hAnsi="Times New Roman"/>
          <w:sz w:val="24"/>
          <w:szCs w:val="24"/>
        </w:rPr>
        <w:t>,</w:t>
      </w:r>
      <w:r w:rsidRPr="00F80376" w:rsidR="00F80376">
        <w:rPr>
          <w:rFonts w:ascii="Times New Roman" w:hAnsi="Times New Roman"/>
          <w:sz w:val="24"/>
          <w:szCs w:val="24"/>
        </w:rPr>
        <w:t>472.08</w:t>
      </w:r>
    </w:p>
    <w:p w:rsidRPr="00B31684" w:rsidR="008F75F7" w:rsidP="00B31684" w:rsidRDefault="008F75F7" w14:paraId="4D574F8F" w14:textId="77777777">
      <w:pPr>
        <w:pStyle w:val="ListParagraph"/>
        <w:spacing w:after="0"/>
        <w:ind w:left="0"/>
        <w:contextualSpacing/>
        <w:jc w:val="left"/>
        <w:rPr>
          <w:rFonts w:ascii="Times New Roman" w:hAnsi="Times New Roman"/>
          <w:sz w:val="24"/>
          <w:szCs w:val="24"/>
        </w:rPr>
      </w:pPr>
    </w:p>
    <w:p w:rsidRPr="00B31684" w:rsidR="00B31684" w:rsidP="00B31684" w:rsidRDefault="00B31684" w14:paraId="4D574F90"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rsidR="00B31684" w:rsidP="002347F7" w:rsidRDefault="00B31684" w14:paraId="4D574F91" w14:textId="6983DD7A">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There is no additional cost to respondents that is associated with the Quick</w:t>
      </w:r>
      <w:r w:rsidR="00572B7D">
        <w:rPr>
          <w:rFonts w:ascii="Times New Roman" w:hAnsi="Times New Roman"/>
          <w:sz w:val="24"/>
          <w:szCs w:val="24"/>
        </w:rPr>
        <w:t>App</w:t>
      </w:r>
      <w:r w:rsidRPr="00B31684">
        <w:rPr>
          <w:rFonts w:ascii="Times New Roman" w:hAnsi="Times New Roman"/>
          <w:sz w:val="24"/>
          <w:szCs w:val="24"/>
        </w:rPr>
        <w:t>.</w:t>
      </w:r>
    </w:p>
    <w:p w:rsidR="00E93D5C" w:rsidP="00B31684" w:rsidRDefault="00E93D5C" w14:paraId="4D574F92" w14:textId="77777777">
      <w:pPr>
        <w:pStyle w:val="ListParagraph"/>
        <w:spacing w:after="0"/>
        <w:ind w:left="0"/>
        <w:contextualSpacing/>
        <w:jc w:val="left"/>
        <w:rPr>
          <w:rFonts w:ascii="Times New Roman" w:hAnsi="Times New Roman"/>
          <w:sz w:val="24"/>
          <w:szCs w:val="24"/>
        </w:rPr>
      </w:pPr>
    </w:p>
    <w:p w:rsidRPr="00B31684" w:rsidR="00B31684" w:rsidP="00B31684" w:rsidRDefault="00B31684" w14:paraId="4D574F93"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rsidR="00EA66CA" w:rsidP="002347F7" w:rsidRDefault="00B31684" w14:paraId="3BACFF3C" w14:textId="77777777">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 xml:space="preserve">The estimated annual cost to the Federal government includes professional duties, including the </w:t>
      </w:r>
      <w:r w:rsidRPr="009217D0">
        <w:rPr>
          <w:rFonts w:ascii="Times New Roman" w:hAnsi="Times New Roman"/>
          <w:sz w:val="24"/>
          <w:szCs w:val="24"/>
        </w:rPr>
        <w:t>evaluation of information provided to reach a decision on the application.</w:t>
      </w:r>
      <w:r w:rsidRPr="009217D0" w:rsidR="00AA3B25">
        <w:rPr>
          <w:rFonts w:ascii="Times New Roman" w:hAnsi="Times New Roman"/>
          <w:sz w:val="24"/>
          <w:szCs w:val="24"/>
        </w:rPr>
        <w:t xml:space="preserve"> </w:t>
      </w:r>
    </w:p>
    <w:p w:rsidRPr="009217D0" w:rsidR="00B31684" w:rsidP="002347F7" w:rsidRDefault="00AA3B25" w14:paraId="4D574F94" w14:textId="2CD327DC">
      <w:pPr>
        <w:pStyle w:val="ListParagraph"/>
        <w:spacing w:after="0"/>
        <w:ind w:left="0"/>
        <w:contextualSpacing/>
        <w:jc w:val="both"/>
        <w:rPr>
          <w:rFonts w:ascii="Times New Roman" w:hAnsi="Times New Roman"/>
          <w:sz w:val="24"/>
          <w:szCs w:val="24"/>
        </w:rPr>
      </w:pPr>
      <w:r w:rsidRPr="009217D0">
        <w:rPr>
          <w:rFonts w:ascii="Times New Roman" w:hAnsi="Times New Roman"/>
          <w:sz w:val="24"/>
          <w:szCs w:val="24"/>
        </w:rPr>
        <w:t>The total Estimated Burden Hours </w:t>
      </w:r>
      <w:r w:rsidRPr="009217D0" w:rsidR="5628EFFE">
        <w:rPr>
          <w:rFonts w:ascii="Times New Roman" w:hAnsi="Times New Roman"/>
          <w:sz w:val="24"/>
          <w:szCs w:val="24"/>
        </w:rPr>
        <w:t xml:space="preserve">to the Federal government </w:t>
      </w:r>
      <w:r w:rsidRPr="009217D0">
        <w:rPr>
          <w:rFonts w:ascii="Times New Roman" w:hAnsi="Times New Roman"/>
          <w:sz w:val="24"/>
          <w:szCs w:val="24"/>
        </w:rPr>
        <w:t xml:space="preserve">is 7 minutes per response, or </w:t>
      </w:r>
      <w:r w:rsidR="003C7444">
        <w:rPr>
          <w:rFonts w:ascii="Times New Roman" w:hAnsi="Times New Roman"/>
          <w:sz w:val="24"/>
          <w:szCs w:val="24"/>
        </w:rPr>
        <w:t>405</w:t>
      </w:r>
      <w:r w:rsidRPr="009217D0">
        <w:rPr>
          <w:rFonts w:ascii="Times New Roman" w:hAnsi="Times New Roman"/>
          <w:sz w:val="24"/>
          <w:szCs w:val="24"/>
        </w:rPr>
        <w:t> hours.</w:t>
      </w:r>
    </w:p>
    <w:p w:rsidR="00EA66CA" w:rsidP="0032334C" w:rsidRDefault="00EA66CA" w14:paraId="02D39F60" w14:textId="77777777">
      <w:pPr>
        <w:spacing w:after="0" w:line="240" w:lineRule="auto"/>
        <w:jc w:val="left"/>
        <w:textAlignment w:val="baseline"/>
        <w:rPr>
          <w:rFonts w:ascii="Times New Roman" w:hAnsi="Times New Roman" w:eastAsia="Times New Roman"/>
          <w:i/>
          <w:iCs/>
          <w:sz w:val="24"/>
          <w:szCs w:val="24"/>
        </w:rPr>
      </w:pPr>
    </w:p>
    <w:p w:rsidRPr="009217D0" w:rsidR="0032334C" w:rsidP="0032334C" w:rsidRDefault="0032334C" w14:paraId="0070ED7B" w14:textId="76C8723E">
      <w:pPr>
        <w:spacing w:after="0" w:line="240" w:lineRule="auto"/>
        <w:jc w:val="left"/>
        <w:textAlignment w:val="baseline"/>
        <w:rPr>
          <w:rFonts w:ascii="Segoe UI" w:hAnsi="Segoe UI" w:eastAsia="Times New Roman" w:cs="Segoe UI"/>
          <w:sz w:val="18"/>
          <w:szCs w:val="18"/>
        </w:rPr>
      </w:pPr>
      <w:r w:rsidRPr="009217D0">
        <w:rPr>
          <w:rFonts w:ascii="Times New Roman" w:hAnsi="Times New Roman" w:eastAsia="Times New Roman"/>
          <w:i/>
          <w:iCs/>
          <w:sz w:val="24"/>
          <w:szCs w:val="24"/>
        </w:rPr>
        <w:t>Employee Time – GS 13, Step 5 (</w:t>
      </w:r>
      <w:hyperlink w:history="1" r:id="rId16">
        <w:r w:rsidRPr="009217D0">
          <w:rPr>
            <w:rStyle w:val="Hyperlink"/>
            <w:rFonts w:ascii="Times New Roman" w:hAnsi="Times New Roman" w:eastAsia="Times New Roman"/>
            <w:i/>
            <w:iCs/>
            <w:sz w:val="24"/>
            <w:szCs w:val="24"/>
          </w:rPr>
          <w:t>DC/MD/VA locality</w:t>
        </w:r>
      </w:hyperlink>
      <w:r w:rsidRPr="009217D0">
        <w:rPr>
          <w:rFonts w:ascii="Times New Roman" w:hAnsi="Times New Roman" w:eastAsia="Times New Roman"/>
          <w:i/>
          <w:iCs/>
          <w:sz w:val="24"/>
          <w:szCs w:val="24"/>
        </w:rPr>
        <w:t>)</w:t>
      </w:r>
      <w:r w:rsidRPr="009217D0">
        <w:rPr>
          <w:rFonts w:ascii="Times New Roman" w:hAnsi="Times New Roman" w:eastAsia="Times New Roman"/>
          <w:sz w:val="24"/>
          <w:szCs w:val="24"/>
        </w:rPr>
        <w:t> </w:t>
      </w:r>
    </w:p>
    <w:p w:rsidRPr="0032334C" w:rsidR="0032334C" w:rsidP="0032334C" w:rsidRDefault="0032334C" w14:paraId="075345BA" w14:textId="30E10117">
      <w:pPr>
        <w:spacing w:after="0" w:line="240" w:lineRule="auto"/>
        <w:jc w:val="left"/>
        <w:textAlignment w:val="baseline"/>
        <w:rPr>
          <w:rFonts w:ascii="Segoe UI" w:hAnsi="Segoe UI" w:eastAsia="Times New Roman" w:cs="Segoe UI"/>
          <w:sz w:val="18"/>
          <w:szCs w:val="18"/>
        </w:rPr>
      </w:pPr>
      <w:r w:rsidRPr="009217D0">
        <w:rPr>
          <w:rFonts w:ascii="Symbol" w:hAnsi="Symbol" w:eastAsia="Times New Roman" w:cs="Segoe UI"/>
          <w:i/>
          <w:iCs/>
          <w:sz w:val="24"/>
          <w:szCs w:val="24"/>
        </w:rPr>
        <w:t>-</w:t>
      </w:r>
      <w:r w:rsidRPr="009217D0">
        <w:rPr>
          <w:rFonts w:ascii="Times New Roman" w:hAnsi="Times New Roman" w:eastAsia="Times New Roman"/>
          <w:i/>
          <w:iCs/>
          <w:sz w:val="24"/>
          <w:szCs w:val="24"/>
        </w:rPr>
        <w:t> </w:t>
      </w:r>
      <w:r w:rsidR="003C7444">
        <w:rPr>
          <w:rFonts w:ascii="Times New Roman" w:hAnsi="Times New Roman" w:eastAsia="Times New Roman"/>
          <w:i/>
          <w:iCs/>
          <w:sz w:val="24"/>
          <w:szCs w:val="24"/>
        </w:rPr>
        <w:t>405</w:t>
      </w:r>
      <w:r w:rsidRPr="009217D0" w:rsidR="0050220E">
        <w:rPr>
          <w:rFonts w:ascii="Times New Roman" w:hAnsi="Times New Roman" w:eastAsia="Times New Roman"/>
          <w:i/>
          <w:iCs/>
          <w:sz w:val="24"/>
          <w:szCs w:val="24"/>
        </w:rPr>
        <w:t xml:space="preserve"> </w:t>
      </w:r>
      <w:r w:rsidRPr="009217D0">
        <w:rPr>
          <w:rFonts w:ascii="Times New Roman" w:hAnsi="Times New Roman" w:eastAsia="Times New Roman"/>
          <w:i/>
          <w:iCs/>
          <w:sz w:val="24"/>
          <w:szCs w:val="24"/>
        </w:rPr>
        <w:t>hours x $5</w:t>
      </w:r>
      <w:r w:rsidR="00587768">
        <w:rPr>
          <w:rFonts w:ascii="Times New Roman" w:hAnsi="Times New Roman" w:eastAsia="Times New Roman"/>
          <w:i/>
          <w:iCs/>
          <w:sz w:val="24"/>
          <w:szCs w:val="24"/>
        </w:rPr>
        <w:t>6.50</w:t>
      </w:r>
      <w:r w:rsidRPr="009217D0">
        <w:rPr>
          <w:rFonts w:ascii="Times New Roman" w:hAnsi="Times New Roman" w:eastAsia="Times New Roman"/>
          <w:i/>
          <w:iCs/>
          <w:sz w:val="24"/>
          <w:szCs w:val="24"/>
        </w:rPr>
        <w:t xml:space="preserve"> = $</w:t>
      </w:r>
      <w:r w:rsidRPr="007C4E34" w:rsidR="007C4E34">
        <w:rPr>
          <w:rFonts w:ascii="Times New Roman" w:hAnsi="Times New Roman" w:eastAsia="Times New Roman"/>
          <w:i/>
          <w:iCs/>
          <w:sz w:val="24"/>
          <w:szCs w:val="24"/>
        </w:rPr>
        <w:t>22,</w:t>
      </w:r>
      <w:r w:rsidR="00FD2F3B">
        <w:rPr>
          <w:rFonts w:ascii="Times New Roman" w:hAnsi="Times New Roman" w:eastAsia="Times New Roman"/>
          <w:i/>
          <w:iCs/>
          <w:sz w:val="24"/>
          <w:szCs w:val="24"/>
        </w:rPr>
        <w:t>882.50</w:t>
      </w:r>
    </w:p>
    <w:p w:rsidRPr="00700BA6" w:rsidR="00B31684" w:rsidP="00700BA6" w:rsidRDefault="00B31684" w14:paraId="4D574F99" w14:textId="77777777">
      <w:pPr>
        <w:spacing w:after="0"/>
        <w:contextualSpacing/>
        <w:jc w:val="left"/>
        <w:rPr>
          <w:rFonts w:ascii="Times New Roman" w:hAnsi="Times New Roman"/>
          <w:sz w:val="24"/>
          <w:szCs w:val="24"/>
        </w:rPr>
      </w:pPr>
    </w:p>
    <w:p w:rsidRPr="00735D86" w:rsidR="00B31684" w:rsidP="00B31684" w:rsidRDefault="00B31684" w14:paraId="4D574F9A" w14:textId="77777777">
      <w:pPr>
        <w:pStyle w:val="ListParagraph"/>
        <w:numPr>
          <w:ilvl w:val="0"/>
          <w:numId w:val="1"/>
        </w:numPr>
        <w:spacing w:after="0"/>
        <w:contextualSpacing/>
        <w:jc w:val="left"/>
        <w:rPr>
          <w:rFonts w:ascii="Times New Roman" w:hAnsi="Times New Roman"/>
          <w:sz w:val="24"/>
          <w:szCs w:val="24"/>
        </w:rPr>
      </w:pPr>
      <w:r w:rsidRPr="00735D86">
        <w:rPr>
          <w:rFonts w:ascii="Times New Roman" w:hAnsi="Times New Roman"/>
          <w:sz w:val="24"/>
          <w:szCs w:val="24"/>
          <w:u w:val="single"/>
        </w:rPr>
        <w:t xml:space="preserve">Explanation of Program Changes in Items </w:t>
      </w:r>
      <w:r w:rsidRPr="00BA19B0">
        <w:rPr>
          <w:rFonts w:ascii="Times New Roman" w:hAnsi="Times New Roman"/>
          <w:sz w:val="24"/>
          <w:szCs w:val="24"/>
          <w:u w:val="single"/>
        </w:rPr>
        <w:t>13 or 14 on OMB Form 83-1:</w:t>
      </w:r>
      <w:r w:rsidRPr="00735D86">
        <w:rPr>
          <w:rFonts w:ascii="Times New Roman" w:hAnsi="Times New Roman"/>
          <w:sz w:val="24"/>
          <w:szCs w:val="24"/>
        </w:rPr>
        <w:t xml:space="preserve"> </w:t>
      </w:r>
    </w:p>
    <w:p w:rsidR="00B31684" w:rsidP="008E37FA" w:rsidRDefault="00906B3F" w14:paraId="4D574FA1" w14:textId="38430F48">
      <w:pPr>
        <w:spacing w:after="0"/>
        <w:contextualSpacing/>
        <w:jc w:val="both"/>
        <w:rPr>
          <w:rFonts w:ascii="Times New Roman" w:hAnsi="Times New Roman"/>
          <w:sz w:val="24"/>
          <w:szCs w:val="24"/>
        </w:rPr>
      </w:pPr>
      <w:r w:rsidRPr="00412BBF">
        <w:rPr>
          <w:rFonts w:ascii="Times New Roman" w:hAnsi="Times New Roman"/>
          <w:sz w:val="24"/>
          <w:szCs w:val="24"/>
        </w:rPr>
        <w:t>The</w:t>
      </w:r>
      <w:r w:rsidR="00283DCF">
        <w:rPr>
          <w:rFonts w:ascii="Times New Roman" w:hAnsi="Times New Roman"/>
          <w:sz w:val="24"/>
          <w:szCs w:val="24"/>
        </w:rPr>
        <w:t xml:space="preserve"> </w:t>
      </w:r>
      <w:r w:rsidRPr="00412BBF" w:rsidR="002E5109">
        <w:rPr>
          <w:rFonts w:ascii="Times New Roman" w:hAnsi="Times New Roman"/>
          <w:sz w:val="24"/>
          <w:szCs w:val="24"/>
        </w:rPr>
        <w:t>increase</w:t>
      </w:r>
      <w:r w:rsidRPr="00412BBF">
        <w:rPr>
          <w:rFonts w:ascii="Times New Roman" w:hAnsi="Times New Roman"/>
          <w:sz w:val="24"/>
          <w:szCs w:val="24"/>
        </w:rPr>
        <w:t xml:space="preserve"> in the total annual </w:t>
      </w:r>
      <w:r w:rsidR="00283DCF">
        <w:rPr>
          <w:rFonts w:ascii="Times New Roman" w:hAnsi="Times New Roman"/>
          <w:sz w:val="24"/>
          <w:szCs w:val="24"/>
        </w:rPr>
        <w:t xml:space="preserve">burdens is due to a slight increase in the number of </w:t>
      </w:r>
      <w:r w:rsidRPr="00412BBF">
        <w:rPr>
          <w:rFonts w:ascii="Times New Roman" w:hAnsi="Times New Roman"/>
          <w:sz w:val="24"/>
          <w:szCs w:val="24"/>
        </w:rPr>
        <w:t>responses</w:t>
      </w:r>
      <w:r w:rsidR="00283DCF">
        <w:rPr>
          <w:rFonts w:ascii="Times New Roman" w:hAnsi="Times New Roman"/>
          <w:sz w:val="24"/>
          <w:szCs w:val="24"/>
        </w:rPr>
        <w:t>.</w:t>
      </w:r>
      <w:r w:rsidR="004F1A4C">
        <w:rPr>
          <w:rFonts w:ascii="Times New Roman" w:hAnsi="Times New Roman"/>
          <w:sz w:val="24"/>
          <w:szCs w:val="24"/>
        </w:rPr>
        <w:t xml:space="preserve"> </w:t>
      </w:r>
    </w:p>
    <w:p w:rsidRPr="0027158C" w:rsidR="0027158C" w:rsidP="0027158C" w:rsidRDefault="0027158C" w14:paraId="1E8BCE94" w14:textId="77777777">
      <w:pPr>
        <w:spacing w:after="0"/>
        <w:contextualSpacing/>
        <w:jc w:val="left"/>
        <w:rPr>
          <w:rFonts w:ascii="Times New Roman" w:hAnsi="Times New Roman"/>
          <w:sz w:val="24"/>
          <w:szCs w:val="24"/>
        </w:rPr>
      </w:pPr>
    </w:p>
    <w:p w:rsidRPr="00B31684" w:rsidR="00B31684" w:rsidP="00B31684" w:rsidRDefault="00B31684" w14:paraId="4D574FA2" w14:textId="77777777">
      <w:pPr>
        <w:pStyle w:val="ListParagraph"/>
        <w:numPr>
          <w:ilvl w:val="0"/>
          <w:numId w:val="1"/>
        </w:numPr>
        <w:spacing w:after="0"/>
        <w:contextualSpacing/>
        <w:jc w:val="left"/>
        <w:rPr>
          <w:rFonts w:ascii="Times New Roman" w:hAnsi="Times New Roman"/>
          <w:sz w:val="24"/>
          <w:szCs w:val="24"/>
        </w:rPr>
      </w:pPr>
      <w:r w:rsidRPr="00735D86">
        <w:rPr>
          <w:rFonts w:ascii="Times New Roman" w:hAnsi="Times New Roman"/>
          <w:sz w:val="24"/>
          <w:szCs w:val="24"/>
          <w:u w:val="single"/>
        </w:rPr>
        <w:t>Collection of Informati</w:t>
      </w:r>
      <w:r w:rsidRPr="00B31684">
        <w:rPr>
          <w:rFonts w:ascii="Times New Roman" w:hAnsi="Times New Roman"/>
          <w:sz w:val="24"/>
          <w:szCs w:val="24"/>
          <w:u w:val="single"/>
        </w:rPr>
        <w:t>on Whose Results Will Be Published:</w:t>
      </w:r>
    </w:p>
    <w:p w:rsidRPr="00B31684" w:rsidR="00B31684" w:rsidP="008E37FA" w:rsidRDefault="00B31684" w14:paraId="4D574FA3" w14:textId="77777777">
      <w:pPr>
        <w:pStyle w:val="ListParagraph"/>
        <w:spacing w:after="0"/>
        <w:ind w:left="0"/>
        <w:contextualSpacing/>
        <w:jc w:val="both"/>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rsidRPr="00B31684" w:rsidR="00B31684" w:rsidP="00B31684" w:rsidRDefault="00B31684" w14:paraId="4D574FA4"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A5"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rsidRPr="00B31684" w:rsidR="00B31684" w:rsidP="00B31684" w:rsidRDefault="00B31684" w14:paraId="4D574FA6" w14:textId="77777777">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rsidRPr="00B31684" w:rsidR="00B31684" w:rsidP="00B31684" w:rsidRDefault="00B31684" w14:paraId="4D574FA7" w14:textId="77777777">
      <w:pPr>
        <w:pStyle w:val="ListParagraph"/>
        <w:spacing w:after="0"/>
        <w:contextualSpacing/>
        <w:jc w:val="left"/>
        <w:rPr>
          <w:rFonts w:ascii="Times New Roman" w:hAnsi="Times New Roman"/>
          <w:sz w:val="24"/>
          <w:szCs w:val="24"/>
        </w:rPr>
      </w:pPr>
    </w:p>
    <w:p w:rsidRPr="00B31684" w:rsidR="00B31684" w:rsidP="00B31684" w:rsidRDefault="00B31684" w14:paraId="4D574FA8" w14:textId="77777777">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rsidRPr="00B31684" w:rsidR="00B31684" w:rsidP="00B31684" w:rsidRDefault="00B31684" w14:paraId="4D574FA9" w14:textId="77777777">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None.</w:t>
      </w:r>
    </w:p>
    <w:p w:rsidRPr="00B31684" w:rsidR="00B31684" w:rsidP="00B31684" w:rsidRDefault="00B31684" w14:paraId="4D574FAA" w14:textId="77777777">
      <w:pPr>
        <w:pStyle w:val="ListParagraph"/>
        <w:spacing w:after="0"/>
        <w:contextualSpacing/>
        <w:jc w:val="left"/>
        <w:rPr>
          <w:rFonts w:ascii="Times New Roman" w:hAnsi="Times New Roman"/>
          <w:sz w:val="24"/>
          <w:szCs w:val="24"/>
          <w:u w:val="single"/>
        </w:rPr>
      </w:pPr>
    </w:p>
    <w:p w:rsidRPr="00B31684" w:rsidR="00B31684" w:rsidP="00B31684" w:rsidRDefault="00B31684" w14:paraId="4D574FAB" w14:textId="77777777">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rsidR="00FA0911" w:rsidRDefault="00B31684" w14:paraId="4D574FAC" w14:textId="77777777">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1E81" w14:textId="77777777" w:rsidR="00FC28CD" w:rsidRDefault="00FC28CD" w:rsidP="00D743E9">
      <w:pPr>
        <w:spacing w:after="0" w:line="240" w:lineRule="auto"/>
      </w:pPr>
      <w:r>
        <w:separator/>
      </w:r>
    </w:p>
  </w:endnote>
  <w:endnote w:type="continuationSeparator" w:id="0">
    <w:p w14:paraId="61CC3FBE" w14:textId="77777777" w:rsidR="00FC28CD" w:rsidRDefault="00FC28CD" w:rsidP="00D743E9">
      <w:pPr>
        <w:spacing w:after="0" w:line="240" w:lineRule="auto"/>
      </w:pPr>
      <w:r>
        <w:continuationSeparator/>
      </w:r>
    </w:p>
  </w:endnote>
  <w:endnote w:type="continuationNotice" w:id="1">
    <w:p w14:paraId="3519D8F6" w14:textId="77777777" w:rsidR="00FC28CD" w:rsidRDefault="00FC2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ED5B" w14:textId="77777777" w:rsidR="00B20EBA" w:rsidRDefault="00B2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4FBB" w14:textId="77777777" w:rsidR="00D743E9" w:rsidRDefault="00111F50">
    <w:pPr>
      <w:pStyle w:val="Footer"/>
    </w:pPr>
    <w:r>
      <w:fldChar w:fldCharType="begin"/>
    </w:r>
    <w:r w:rsidR="00D90266">
      <w:instrText xml:space="preserve"> PAGE   \* MERGEFORMAT </w:instrText>
    </w:r>
    <w:r>
      <w:fldChar w:fldCharType="separate"/>
    </w:r>
    <w:r w:rsidR="0000118F">
      <w:rPr>
        <w:noProof/>
      </w:rPr>
      <w:t>4</w:t>
    </w:r>
    <w:r>
      <w:rPr>
        <w:noProof/>
      </w:rPr>
      <w:fldChar w:fldCharType="end"/>
    </w:r>
  </w:p>
  <w:p w14:paraId="4D574FBC" w14:textId="77777777" w:rsidR="00D743E9" w:rsidRDefault="00D7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6BC4" w14:textId="77777777" w:rsidR="00B20EBA" w:rsidRDefault="00B20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44B0" w14:textId="77777777" w:rsidR="00FC28CD" w:rsidRDefault="00FC28CD" w:rsidP="00D743E9">
      <w:pPr>
        <w:spacing w:after="0" w:line="240" w:lineRule="auto"/>
      </w:pPr>
      <w:r>
        <w:separator/>
      </w:r>
    </w:p>
  </w:footnote>
  <w:footnote w:type="continuationSeparator" w:id="0">
    <w:p w14:paraId="0DC65150" w14:textId="77777777" w:rsidR="00FC28CD" w:rsidRDefault="00FC28CD" w:rsidP="00D743E9">
      <w:pPr>
        <w:spacing w:after="0" w:line="240" w:lineRule="auto"/>
      </w:pPr>
      <w:r>
        <w:continuationSeparator/>
      </w:r>
    </w:p>
  </w:footnote>
  <w:footnote w:type="continuationNotice" w:id="1">
    <w:p w14:paraId="47939F1B" w14:textId="77777777" w:rsidR="00FC28CD" w:rsidRDefault="00FC2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554" w14:textId="0057AB19" w:rsidR="00B20EBA" w:rsidRDefault="00B20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31C4" w14:textId="3E4B7CE1" w:rsidR="00B20EBA" w:rsidRDefault="00B2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F41C" w14:textId="14043450" w:rsidR="00B20EBA" w:rsidRDefault="00B20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8DC"/>
    <w:multiLevelType w:val="multilevel"/>
    <w:tmpl w:val="C48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178BD"/>
    <w:multiLevelType w:val="multilevel"/>
    <w:tmpl w:val="920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E85457"/>
    <w:multiLevelType w:val="hybridMultilevel"/>
    <w:tmpl w:val="AAFAB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F353EB"/>
    <w:multiLevelType w:val="multilevel"/>
    <w:tmpl w:val="329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C6"/>
    <w:rsid w:val="0000118F"/>
    <w:rsid w:val="0000348F"/>
    <w:rsid w:val="00004332"/>
    <w:rsid w:val="000118F2"/>
    <w:rsid w:val="000211FD"/>
    <w:rsid w:val="00022A6D"/>
    <w:rsid w:val="000244A1"/>
    <w:rsid w:val="000321F3"/>
    <w:rsid w:val="00032B27"/>
    <w:rsid w:val="00035EFF"/>
    <w:rsid w:val="000415E1"/>
    <w:rsid w:val="00046773"/>
    <w:rsid w:val="000479E0"/>
    <w:rsid w:val="00047DBC"/>
    <w:rsid w:val="00052BE2"/>
    <w:rsid w:val="0007540C"/>
    <w:rsid w:val="00077B41"/>
    <w:rsid w:val="00081D74"/>
    <w:rsid w:val="00093F52"/>
    <w:rsid w:val="0009517C"/>
    <w:rsid w:val="000A36DA"/>
    <w:rsid w:val="000B104E"/>
    <w:rsid w:val="000B3339"/>
    <w:rsid w:val="000C6AD1"/>
    <w:rsid w:val="000D6034"/>
    <w:rsid w:val="000D6307"/>
    <w:rsid w:val="000D6448"/>
    <w:rsid w:val="000E4E41"/>
    <w:rsid w:val="000E6837"/>
    <w:rsid w:val="000E6EE1"/>
    <w:rsid w:val="000F2D04"/>
    <w:rsid w:val="000F430B"/>
    <w:rsid w:val="00100AE3"/>
    <w:rsid w:val="00100D77"/>
    <w:rsid w:val="00103CDD"/>
    <w:rsid w:val="00111790"/>
    <w:rsid w:val="00111F50"/>
    <w:rsid w:val="0011559A"/>
    <w:rsid w:val="0012180B"/>
    <w:rsid w:val="00122B1C"/>
    <w:rsid w:val="0012419C"/>
    <w:rsid w:val="0013572E"/>
    <w:rsid w:val="001367B8"/>
    <w:rsid w:val="001427E5"/>
    <w:rsid w:val="00144CD6"/>
    <w:rsid w:val="00150C7A"/>
    <w:rsid w:val="00152D13"/>
    <w:rsid w:val="00164E7C"/>
    <w:rsid w:val="00167968"/>
    <w:rsid w:val="00177C5B"/>
    <w:rsid w:val="001813D0"/>
    <w:rsid w:val="00185F41"/>
    <w:rsid w:val="00190ECC"/>
    <w:rsid w:val="001A3F5B"/>
    <w:rsid w:val="001B56D2"/>
    <w:rsid w:val="001B60FF"/>
    <w:rsid w:val="001C3C03"/>
    <w:rsid w:val="001C461D"/>
    <w:rsid w:val="001C7BB7"/>
    <w:rsid w:val="001C7CF8"/>
    <w:rsid w:val="001E3DE7"/>
    <w:rsid w:val="001E4BC7"/>
    <w:rsid w:val="001F04F0"/>
    <w:rsid w:val="001F1E1C"/>
    <w:rsid w:val="001F3A66"/>
    <w:rsid w:val="001F597B"/>
    <w:rsid w:val="00211140"/>
    <w:rsid w:val="0022261B"/>
    <w:rsid w:val="00230E23"/>
    <w:rsid w:val="00231CAE"/>
    <w:rsid w:val="00233D00"/>
    <w:rsid w:val="002347F7"/>
    <w:rsid w:val="00235F21"/>
    <w:rsid w:val="00242936"/>
    <w:rsid w:val="0024340F"/>
    <w:rsid w:val="00265622"/>
    <w:rsid w:val="0026644B"/>
    <w:rsid w:val="0027158C"/>
    <w:rsid w:val="00272DF1"/>
    <w:rsid w:val="0028177C"/>
    <w:rsid w:val="0028297D"/>
    <w:rsid w:val="00283DCF"/>
    <w:rsid w:val="00285FF2"/>
    <w:rsid w:val="00287DDB"/>
    <w:rsid w:val="002930AE"/>
    <w:rsid w:val="00293B31"/>
    <w:rsid w:val="00293D95"/>
    <w:rsid w:val="0029561A"/>
    <w:rsid w:val="002A1BAF"/>
    <w:rsid w:val="002A26EB"/>
    <w:rsid w:val="002C2A3C"/>
    <w:rsid w:val="002C2E8D"/>
    <w:rsid w:val="002C32D5"/>
    <w:rsid w:val="002C6C92"/>
    <w:rsid w:val="002C7F20"/>
    <w:rsid w:val="002E10D3"/>
    <w:rsid w:val="002E3707"/>
    <w:rsid w:val="002E5109"/>
    <w:rsid w:val="002E6F09"/>
    <w:rsid w:val="002F2738"/>
    <w:rsid w:val="002F34EF"/>
    <w:rsid w:val="002F3C77"/>
    <w:rsid w:val="002F4C2B"/>
    <w:rsid w:val="003003F4"/>
    <w:rsid w:val="00300771"/>
    <w:rsid w:val="00313AB4"/>
    <w:rsid w:val="0032334C"/>
    <w:rsid w:val="00323956"/>
    <w:rsid w:val="0032675F"/>
    <w:rsid w:val="0033702E"/>
    <w:rsid w:val="00341E95"/>
    <w:rsid w:val="00346346"/>
    <w:rsid w:val="00347FAB"/>
    <w:rsid w:val="003535FD"/>
    <w:rsid w:val="003608D7"/>
    <w:rsid w:val="003630AC"/>
    <w:rsid w:val="00367ED7"/>
    <w:rsid w:val="0037280D"/>
    <w:rsid w:val="0037480C"/>
    <w:rsid w:val="00381303"/>
    <w:rsid w:val="00385BD4"/>
    <w:rsid w:val="003938EA"/>
    <w:rsid w:val="00395D4C"/>
    <w:rsid w:val="00396A2C"/>
    <w:rsid w:val="00397948"/>
    <w:rsid w:val="003A462D"/>
    <w:rsid w:val="003B08E7"/>
    <w:rsid w:val="003B4268"/>
    <w:rsid w:val="003B6FED"/>
    <w:rsid w:val="003C2E5E"/>
    <w:rsid w:val="003C3469"/>
    <w:rsid w:val="003C7444"/>
    <w:rsid w:val="003C78AF"/>
    <w:rsid w:val="003D38F7"/>
    <w:rsid w:val="003E5531"/>
    <w:rsid w:val="003E6077"/>
    <w:rsid w:val="003F7704"/>
    <w:rsid w:val="00402F8B"/>
    <w:rsid w:val="004113F9"/>
    <w:rsid w:val="00412BBF"/>
    <w:rsid w:val="004144C4"/>
    <w:rsid w:val="004259CF"/>
    <w:rsid w:val="00437B1F"/>
    <w:rsid w:val="00437E31"/>
    <w:rsid w:val="00440390"/>
    <w:rsid w:val="004418DB"/>
    <w:rsid w:val="004433D6"/>
    <w:rsid w:val="00445886"/>
    <w:rsid w:val="00453EC8"/>
    <w:rsid w:val="00455126"/>
    <w:rsid w:val="0046337E"/>
    <w:rsid w:val="0046510F"/>
    <w:rsid w:val="00465B3B"/>
    <w:rsid w:val="004726C2"/>
    <w:rsid w:val="0047453F"/>
    <w:rsid w:val="004749EA"/>
    <w:rsid w:val="004764F0"/>
    <w:rsid w:val="00485586"/>
    <w:rsid w:val="00496B9F"/>
    <w:rsid w:val="004A1721"/>
    <w:rsid w:val="004A3B21"/>
    <w:rsid w:val="004A6BD9"/>
    <w:rsid w:val="004B11F0"/>
    <w:rsid w:val="004B33D7"/>
    <w:rsid w:val="004B7D63"/>
    <w:rsid w:val="004C65C7"/>
    <w:rsid w:val="004D0A59"/>
    <w:rsid w:val="004D352B"/>
    <w:rsid w:val="004E2D49"/>
    <w:rsid w:val="004E3016"/>
    <w:rsid w:val="004F10FB"/>
    <w:rsid w:val="004F12EF"/>
    <w:rsid w:val="004F1A4C"/>
    <w:rsid w:val="0050220E"/>
    <w:rsid w:val="00503BA1"/>
    <w:rsid w:val="00511E73"/>
    <w:rsid w:val="005208C7"/>
    <w:rsid w:val="00522BF1"/>
    <w:rsid w:val="0052357B"/>
    <w:rsid w:val="005465C5"/>
    <w:rsid w:val="0054699F"/>
    <w:rsid w:val="00552497"/>
    <w:rsid w:val="00556491"/>
    <w:rsid w:val="00561162"/>
    <w:rsid w:val="00561A51"/>
    <w:rsid w:val="00561BC4"/>
    <w:rsid w:val="00563FE4"/>
    <w:rsid w:val="00570584"/>
    <w:rsid w:val="005709A8"/>
    <w:rsid w:val="00572B7D"/>
    <w:rsid w:val="00587768"/>
    <w:rsid w:val="005929AF"/>
    <w:rsid w:val="00593589"/>
    <w:rsid w:val="005A08A9"/>
    <w:rsid w:val="005B00CF"/>
    <w:rsid w:val="005B23BD"/>
    <w:rsid w:val="005B38C3"/>
    <w:rsid w:val="005C1045"/>
    <w:rsid w:val="005C43A0"/>
    <w:rsid w:val="005C4B45"/>
    <w:rsid w:val="005C4FAA"/>
    <w:rsid w:val="005E2D6B"/>
    <w:rsid w:val="005E3E84"/>
    <w:rsid w:val="005E4773"/>
    <w:rsid w:val="005F1111"/>
    <w:rsid w:val="005F19CE"/>
    <w:rsid w:val="005F3108"/>
    <w:rsid w:val="005F31C0"/>
    <w:rsid w:val="006032E4"/>
    <w:rsid w:val="0060419A"/>
    <w:rsid w:val="006157E1"/>
    <w:rsid w:val="00615D10"/>
    <w:rsid w:val="0062169A"/>
    <w:rsid w:val="00621D59"/>
    <w:rsid w:val="00627EF1"/>
    <w:rsid w:val="006357E1"/>
    <w:rsid w:val="0066129D"/>
    <w:rsid w:val="00664115"/>
    <w:rsid w:val="00667277"/>
    <w:rsid w:val="00667C9E"/>
    <w:rsid w:val="00671EBB"/>
    <w:rsid w:val="00676FDD"/>
    <w:rsid w:val="00683FF9"/>
    <w:rsid w:val="00684728"/>
    <w:rsid w:val="00684ACD"/>
    <w:rsid w:val="006967D7"/>
    <w:rsid w:val="006A5D22"/>
    <w:rsid w:val="006A76CB"/>
    <w:rsid w:val="006C301A"/>
    <w:rsid w:val="006D1DE2"/>
    <w:rsid w:val="006D4409"/>
    <w:rsid w:val="006E1BAD"/>
    <w:rsid w:val="006E1D0C"/>
    <w:rsid w:val="006E72B6"/>
    <w:rsid w:val="006F4C50"/>
    <w:rsid w:val="00700BA6"/>
    <w:rsid w:val="007059CA"/>
    <w:rsid w:val="007140B6"/>
    <w:rsid w:val="007264EF"/>
    <w:rsid w:val="00730A5B"/>
    <w:rsid w:val="00735D86"/>
    <w:rsid w:val="0073745B"/>
    <w:rsid w:val="007529F2"/>
    <w:rsid w:val="00757C0F"/>
    <w:rsid w:val="007613FE"/>
    <w:rsid w:val="0076523B"/>
    <w:rsid w:val="007878E3"/>
    <w:rsid w:val="00790D30"/>
    <w:rsid w:val="0079132A"/>
    <w:rsid w:val="00793A75"/>
    <w:rsid w:val="007A1ECE"/>
    <w:rsid w:val="007A359F"/>
    <w:rsid w:val="007A5C17"/>
    <w:rsid w:val="007C2138"/>
    <w:rsid w:val="007C2A4B"/>
    <w:rsid w:val="007C457A"/>
    <w:rsid w:val="007C4E34"/>
    <w:rsid w:val="007C6A03"/>
    <w:rsid w:val="007D30C1"/>
    <w:rsid w:val="007D3208"/>
    <w:rsid w:val="007E3BCD"/>
    <w:rsid w:val="007F009B"/>
    <w:rsid w:val="007F4152"/>
    <w:rsid w:val="0081471C"/>
    <w:rsid w:val="00816802"/>
    <w:rsid w:val="00824E50"/>
    <w:rsid w:val="00834C64"/>
    <w:rsid w:val="00840BEE"/>
    <w:rsid w:val="008413A3"/>
    <w:rsid w:val="00847BF4"/>
    <w:rsid w:val="00860545"/>
    <w:rsid w:val="00863D05"/>
    <w:rsid w:val="0087095E"/>
    <w:rsid w:val="00872D63"/>
    <w:rsid w:val="008752A4"/>
    <w:rsid w:val="00880E06"/>
    <w:rsid w:val="00886D48"/>
    <w:rsid w:val="0088718B"/>
    <w:rsid w:val="00893CD8"/>
    <w:rsid w:val="008B1AAF"/>
    <w:rsid w:val="008B1E67"/>
    <w:rsid w:val="008B2F4A"/>
    <w:rsid w:val="008B5146"/>
    <w:rsid w:val="008C22CC"/>
    <w:rsid w:val="008D4DDC"/>
    <w:rsid w:val="008D6D97"/>
    <w:rsid w:val="008E1DFC"/>
    <w:rsid w:val="008E37FA"/>
    <w:rsid w:val="008E39D4"/>
    <w:rsid w:val="008E65E8"/>
    <w:rsid w:val="008F15CF"/>
    <w:rsid w:val="008F5EBC"/>
    <w:rsid w:val="008F63C9"/>
    <w:rsid w:val="008F6BB2"/>
    <w:rsid w:val="008F75F7"/>
    <w:rsid w:val="00900DD1"/>
    <w:rsid w:val="009030A8"/>
    <w:rsid w:val="0090479E"/>
    <w:rsid w:val="00905D4A"/>
    <w:rsid w:val="00906B3F"/>
    <w:rsid w:val="00907DC4"/>
    <w:rsid w:val="00913A77"/>
    <w:rsid w:val="00916F10"/>
    <w:rsid w:val="009217D0"/>
    <w:rsid w:val="00921BAE"/>
    <w:rsid w:val="009320BD"/>
    <w:rsid w:val="00933F44"/>
    <w:rsid w:val="00934B00"/>
    <w:rsid w:val="00935F71"/>
    <w:rsid w:val="00936B10"/>
    <w:rsid w:val="009377B9"/>
    <w:rsid w:val="00941FCE"/>
    <w:rsid w:val="0094466A"/>
    <w:rsid w:val="0094493D"/>
    <w:rsid w:val="009475CF"/>
    <w:rsid w:val="009558EE"/>
    <w:rsid w:val="00956BDB"/>
    <w:rsid w:val="009608C8"/>
    <w:rsid w:val="0096151B"/>
    <w:rsid w:val="009622E7"/>
    <w:rsid w:val="0097025E"/>
    <w:rsid w:val="00970CBA"/>
    <w:rsid w:val="00972C10"/>
    <w:rsid w:val="00982348"/>
    <w:rsid w:val="0099045F"/>
    <w:rsid w:val="0099105D"/>
    <w:rsid w:val="009966C7"/>
    <w:rsid w:val="0099671D"/>
    <w:rsid w:val="009973D3"/>
    <w:rsid w:val="009A4C7D"/>
    <w:rsid w:val="009A4D3F"/>
    <w:rsid w:val="009A6A8C"/>
    <w:rsid w:val="009B3185"/>
    <w:rsid w:val="009B503C"/>
    <w:rsid w:val="009B719D"/>
    <w:rsid w:val="009C0F6C"/>
    <w:rsid w:val="009C2197"/>
    <w:rsid w:val="009C7098"/>
    <w:rsid w:val="009E08CC"/>
    <w:rsid w:val="009E56FF"/>
    <w:rsid w:val="009F071B"/>
    <w:rsid w:val="009F2702"/>
    <w:rsid w:val="009F787E"/>
    <w:rsid w:val="00A00EB3"/>
    <w:rsid w:val="00A06590"/>
    <w:rsid w:val="00A152EB"/>
    <w:rsid w:val="00A32A47"/>
    <w:rsid w:val="00A3528A"/>
    <w:rsid w:val="00A361AA"/>
    <w:rsid w:val="00A400CF"/>
    <w:rsid w:val="00A42EFA"/>
    <w:rsid w:val="00A44E10"/>
    <w:rsid w:val="00A461F3"/>
    <w:rsid w:val="00A4788A"/>
    <w:rsid w:val="00A51412"/>
    <w:rsid w:val="00A5232F"/>
    <w:rsid w:val="00A55A5E"/>
    <w:rsid w:val="00A572E6"/>
    <w:rsid w:val="00A60525"/>
    <w:rsid w:val="00A752A4"/>
    <w:rsid w:val="00A81718"/>
    <w:rsid w:val="00A83465"/>
    <w:rsid w:val="00A93DDA"/>
    <w:rsid w:val="00A94E27"/>
    <w:rsid w:val="00A95BA0"/>
    <w:rsid w:val="00AA0452"/>
    <w:rsid w:val="00AA2BDF"/>
    <w:rsid w:val="00AA3B25"/>
    <w:rsid w:val="00AA5748"/>
    <w:rsid w:val="00AB162A"/>
    <w:rsid w:val="00AB1943"/>
    <w:rsid w:val="00AB35FB"/>
    <w:rsid w:val="00AD0695"/>
    <w:rsid w:val="00AD22F3"/>
    <w:rsid w:val="00AD4279"/>
    <w:rsid w:val="00AD5ACA"/>
    <w:rsid w:val="00AE4C7A"/>
    <w:rsid w:val="00AE64A5"/>
    <w:rsid w:val="00B04260"/>
    <w:rsid w:val="00B10A4B"/>
    <w:rsid w:val="00B113CA"/>
    <w:rsid w:val="00B13E46"/>
    <w:rsid w:val="00B14FFD"/>
    <w:rsid w:val="00B20935"/>
    <w:rsid w:val="00B20EBA"/>
    <w:rsid w:val="00B21E52"/>
    <w:rsid w:val="00B31684"/>
    <w:rsid w:val="00B368BC"/>
    <w:rsid w:val="00B44A58"/>
    <w:rsid w:val="00B452ED"/>
    <w:rsid w:val="00B468D6"/>
    <w:rsid w:val="00B5144F"/>
    <w:rsid w:val="00B55FA0"/>
    <w:rsid w:val="00B62B6B"/>
    <w:rsid w:val="00B644F8"/>
    <w:rsid w:val="00B744F5"/>
    <w:rsid w:val="00B773F8"/>
    <w:rsid w:val="00B815CD"/>
    <w:rsid w:val="00B8230A"/>
    <w:rsid w:val="00B82358"/>
    <w:rsid w:val="00B83128"/>
    <w:rsid w:val="00B836EC"/>
    <w:rsid w:val="00B83D09"/>
    <w:rsid w:val="00B864DD"/>
    <w:rsid w:val="00B91939"/>
    <w:rsid w:val="00B93908"/>
    <w:rsid w:val="00B952AE"/>
    <w:rsid w:val="00B9632B"/>
    <w:rsid w:val="00B97579"/>
    <w:rsid w:val="00BA19B0"/>
    <w:rsid w:val="00BA24F8"/>
    <w:rsid w:val="00BB5146"/>
    <w:rsid w:val="00BC7EF3"/>
    <w:rsid w:val="00BD15E6"/>
    <w:rsid w:val="00BD1CCC"/>
    <w:rsid w:val="00BD585A"/>
    <w:rsid w:val="00BD67E2"/>
    <w:rsid w:val="00BE10AF"/>
    <w:rsid w:val="00BE6C4E"/>
    <w:rsid w:val="00BE7A52"/>
    <w:rsid w:val="00BF322F"/>
    <w:rsid w:val="00BF3F25"/>
    <w:rsid w:val="00C03D1E"/>
    <w:rsid w:val="00C04213"/>
    <w:rsid w:val="00C077DE"/>
    <w:rsid w:val="00C104C5"/>
    <w:rsid w:val="00C1323F"/>
    <w:rsid w:val="00C204C7"/>
    <w:rsid w:val="00C236F3"/>
    <w:rsid w:val="00C35DCF"/>
    <w:rsid w:val="00C367FB"/>
    <w:rsid w:val="00C36A07"/>
    <w:rsid w:val="00C4224E"/>
    <w:rsid w:val="00C440BE"/>
    <w:rsid w:val="00C440E0"/>
    <w:rsid w:val="00C4548F"/>
    <w:rsid w:val="00C51021"/>
    <w:rsid w:val="00C5329D"/>
    <w:rsid w:val="00C64735"/>
    <w:rsid w:val="00C66B19"/>
    <w:rsid w:val="00C6726C"/>
    <w:rsid w:val="00C67F20"/>
    <w:rsid w:val="00C7035E"/>
    <w:rsid w:val="00C72B09"/>
    <w:rsid w:val="00C74D5E"/>
    <w:rsid w:val="00C832E9"/>
    <w:rsid w:val="00C8552C"/>
    <w:rsid w:val="00CA3E04"/>
    <w:rsid w:val="00CA4002"/>
    <w:rsid w:val="00CC197B"/>
    <w:rsid w:val="00CC3DB0"/>
    <w:rsid w:val="00CC6597"/>
    <w:rsid w:val="00CD0FEE"/>
    <w:rsid w:val="00CD62F4"/>
    <w:rsid w:val="00CF507B"/>
    <w:rsid w:val="00D032F7"/>
    <w:rsid w:val="00D105CE"/>
    <w:rsid w:val="00D153B8"/>
    <w:rsid w:val="00D27F55"/>
    <w:rsid w:val="00D32749"/>
    <w:rsid w:val="00D37ACB"/>
    <w:rsid w:val="00D4409B"/>
    <w:rsid w:val="00D45614"/>
    <w:rsid w:val="00D50ADD"/>
    <w:rsid w:val="00D52D8A"/>
    <w:rsid w:val="00D56063"/>
    <w:rsid w:val="00D5646D"/>
    <w:rsid w:val="00D6144E"/>
    <w:rsid w:val="00D61638"/>
    <w:rsid w:val="00D65F6F"/>
    <w:rsid w:val="00D71C2B"/>
    <w:rsid w:val="00D72DCC"/>
    <w:rsid w:val="00D743E9"/>
    <w:rsid w:val="00D753BF"/>
    <w:rsid w:val="00D77095"/>
    <w:rsid w:val="00D80026"/>
    <w:rsid w:val="00D84FCB"/>
    <w:rsid w:val="00D85F8B"/>
    <w:rsid w:val="00D90266"/>
    <w:rsid w:val="00D9271C"/>
    <w:rsid w:val="00D97270"/>
    <w:rsid w:val="00DA2A7F"/>
    <w:rsid w:val="00DB1067"/>
    <w:rsid w:val="00DB2CED"/>
    <w:rsid w:val="00DB477D"/>
    <w:rsid w:val="00DB5CA8"/>
    <w:rsid w:val="00DC0CF1"/>
    <w:rsid w:val="00DC2A84"/>
    <w:rsid w:val="00DD574C"/>
    <w:rsid w:val="00DD6E75"/>
    <w:rsid w:val="00DE5FAC"/>
    <w:rsid w:val="00DF2F89"/>
    <w:rsid w:val="00DF4BEF"/>
    <w:rsid w:val="00DF5159"/>
    <w:rsid w:val="00DF5B96"/>
    <w:rsid w:val="00DF6505"/>
    <w:rsid w:val="00E21BA5"/>
    <w:rsid w:val="00E40D46"/>
    <w:rsid w:val="00E41AD1"/>
    <w:rsid w:val="00E43C26"/>
    <w:rsid w:val="00E466AA"/>
    <w:rsid w:val="00E476A9"/>
    <w:rsid w:val="00E50414"/>
    <w:rsid w:val="00E52F18"/>
    <w:rsid w:val="00E555B6"/>
    <w:rsid w:val="00E55752"/>
    <w:rsid w:val="00E56D26"/>
    <w:rsid w:val="00E57693"/>
    <w:rsid w:val="00E63877"/>
    <w:rsid w:val="00E74EB8"/>
    <w:rsid w:val="00E83D2E"/>
    <w:rsid w:val="00E93D5C"/>
    <w:rsid w:val="00EA085B"/>
    <w:rsid w:val="00EA49A1"/>
    <w:rsid w:val="00EA5B04"/>
    <w:rsid w:val="00EA66CA"/>
    <w:rsid w:val="00EC1AFF"/>
    <w:rsid w:val="00ED26FB"/>
    <w:rsid w:val="00ED2B78"/>
    <w:rsid w:val="00ED484D"/>
    <w:rsid w:val="00ED5160"/>
    <w:rsid w:val="00EE4DAE"/>
    <w:rsid w:val="00EE4EDD"/>
    <w:rsid w:val="00EE7053"/>
    <w:rsid w:val="00EF1E07"/>
    <w:rsid w:val="00F02209"/>
    <w:rsid w:val="00F03642"/>
    <w:rsid w:val="00F10AE5"/>
    <w:rsid w:val="00F14E4F"/>
    <w:rsid w:val="00F22442"/>
    <w:rsid w:val="00F32E29"/>
    <w:rsid w:val="00F52787"/>
    <w:rsid w:val="00F527DC"/>
    <w:rsid w:val="00F52AE9"/>
    <w:rsid w:val="00F56FB5"/>
    <w:rsid w:val="00F6470C"/>
    <w:rsid w:val="00F744D0"/>
    <w:rsid w:val="00F76B87"/>
    <w:rsid w:val="00F80376"/>
    <w:rsid w:val="00F8580F"/>
    <w:rsid w:val="00F9707E"/>
    <w:rsid w:val="00FA0911"/>
    <w:rsid w:val="00FA3984"/>
    <w:rsid w:val="00FA5660"/>
    <w:rsid w:val="00FC19C6"/>
    <w:rsid w:val="00FC28CD"/>
    <w:rsid w:val="00FC30F6"/>
    <w:rsid w:val="00FC463D"/>
    <w:rsid w:val="00FC50AE"/>
    <w:rsid w:val="00FC5698"/>
    <w:rsid w:val="00FC5CFE"/>
    <w:rsid w:val="00FC6A3E"/>
    <w:rsid w:val="00FC7DC5"/>
    <w:rsid w:val="00FD29DE"/>
    <w:rsid w:val="00FD2F3B"/>
    <w:rsid w:val="00FD3D9B"/>
    <w:rsid w:val="00FD6CEC"/>
    <w:rsid w:val="00FD7E40"/>
    <w:rsid w:val="00FE122D"/>
    <w:rsid w:val="00FF6F8D"/>
    <w:rsid w:val="06C4AFD6"/>
    <w:rsid w:val="07C70C54"/>
    <w:rsid w:val="0840747D"/>
    <w:rsid w:val="193B100B"/>
    <w:rsid w:val="1F305C6A"/>
    <w:rsid w:val="256A1CA9"/>
    <w:rsid w:val="2ADD7523"/>
    <w:rsid w:val="2DA40523"/>
    <w:rsid w:val="3A3A0131"/>
    <w:rsid w:val="44B2AE80"/>
    <w:rsid w:val="4C45FD6F"/>
    <w:rsid w:val="5628EFFE"/>
    <w:rsid w:val="5757C5D9"/>
    <w:rsid w:val="61CE1299"/>
    <w:rsid w:val="6A8D82BF"/>
    <w:rsid w:val="6D09DC5B"/>
    <w:rsid w:val="71EF6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74F47"/>
  <w15:docId w15:val="{740643DD-F9E3-4D5C-B662-A79AD7F0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unhideWhenUsed/>
    <w:rsid w:val="00D743E9"/>
    <w:pPr>
      <w:tabs>
        <w:tab w:val="center" w:pos="4680"/>
        <w:tab w:val="right" w:pos="9360"/>
      </w:tabs>
    </w:pPr>
  </w:style>
  <w:style w:type="character" w:customStyle="1" w:styleId="HeaderChar">
    <w:name w:val="Header Char"/>
    <w:link w:val="Header"/>
    <w:uiPriority w:val="99"/>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unhideWhenUsed/>
    <w:rsid w:val="008B5146"/>
    <w:rPr>
      <w:sz w:val="20"/>
      <w:szCs w:val="20"/>
    </w:rPr>
  </w:style>
  <w:style w:type="character" w:customStyle="1" w:styleId="CommentTextChar">
    <w:name w:val="Comment Text Char"/>
    <w:basedOn w:val="DefaultParagraphFont"/>
    <w:link w:val="CommentText"/>
    <w:uiPriority w:val="99"/>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 w:type="paragraph" w:styleId="Revision">
    <w:name w:val="Revision"/>
    <w:hidden/>
    <w:uiPriority w:val="99"/>
    <w:semiHidden/>
    <w:rsid w:val="004A6BD9"/>
    <w:rPr>
      <w:sz w:val="22"/>
      <w:szCs w:val="22"/>
    </w:rPr>
  </w:style>
  <w:style w:type="character" w:styleId="UnresolvedMention">
    <w:name w:val="Unresolved Mention"/>
    <w:basedOn w:val="DefaultParagraphFont"/>
    <w:uiPriority w:val="99"/>
    <w:unhideWhenUsed/>
    <w:rsid w:val="004B7D63"/>
    <w:rPr>
      <w:color w:val="605E5C"/>
      <w:shd w:val="clear" w:color="auto" w:fill="E1DFDD"/>
    </w:rPr>
  </w:style>
  <w:style w:type="paragraph" w:customStyle="1" w:styleId="paragraph">
    <w:name w:val="paragraph"/>
    <w:basedOn w:val="Normal"/>
    <w:rsid w:val="009622E7"/>
    <w:pPr>
      <w:spacing w:before="100" w:beforeAutospacing="1" w:after="100" w:afterAutospacing="1" w:line="240" w:lineRule="auto"/>
      <w:jc w:val="left"/>
    </w:pPr>
    <w:rPr>
      <w:rFonts w:ascii="Times New Roman" w:eastAsia="Times New Roman" w:hAnsi="Times New Roman"/>
      <w:sz w:val="24"/>
      <w:szCs w:val="24"/>
    </w:rPr>
  </w:style>
  <w:style w:type="character" w:customStyle="1" w:styleId="normaltextrun">
    <w:name w:val="normaltextrun"/>
    <w:basedOn w:val="DefaultParagraphFont"/>
    <w:rsid w:val="009622E7"/>
  </w:style>
  <w:style w:type="character" w:customStyle="1" w:styleId="eop">
    <w:name w:val="eop"/>
    <w:basedOn w:val="DefaultParagraphFont"/>
    <w:rsid w:val="009622E7"/>
  </w:style>
  <w:style w:type="character" w:styleId="Mention">
    <w:name w:val="Mention"/>
    <w:basedOn w:val="DefaultParagraphFont"/>
    <w:uiPriority w:val="99"/>
    <w:unhideWhenUsed/>
    <w:rsid w:val="00935F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3649">
      <w:bodyDiv w:val="1"/>
      <w:marLeft w:val="0"/>
      <w:marRight w:val="0"/>
      <w:marTop w:val="0"/>
      <w:marBottom w:val="0"/>
      <w:divBdr>
        <w:top w:val="none" w:sz="0" w:space="0" w:color="auto"/>
        <w:left w:val="none" w:sz="0" w:space="0" w:color="auto"/>
        <w:bottom w:val="none" w:sz="0" w:space="0" w:color="auto"/>
        <w:right w:val="none" w:sz="0" w:space="0" w:color="auto"/>
      </w:divBdr>
      <w:divsChild>
        <w:div w:id="232668187">
          <w:marLeft w:val="0"/>
          <w:marRight w:val="0"/>
          <w:marTop w:val="0"/>
          <w:marBottom w:val="0"/>
          <w:divBdr>
            <w:top w:val="none" w:sz="0" w:space="0" w:color="auto"/>
            <w:left w:val="none" w:sz="0" w:space="0" w:color="auto"/>
            <w:bottom w:val="none" w:sz="0" w:space="0" w:color="auto"/>
            <w:right w:val="none" w:sz="0" w:space="0" w:color="auto"/>
          </w:divBdr>
          <w:divsChild>
            <w:div w:id="1600722428">
              <w:marLeft w:val="0"/>
              <w:marRight w:val="0"/>
              <w:marTop w:val="0"/>
              <w:marBottom w:val="0"/>
              <w:divBdr>
                <w:top w:val="none" w:sz="0" w:space="0" w:color="auto"/>
                <w:left w:val="none" w:sz="0" w:space="0" w:color="auto"/>
                <w:bottom w:val="none" w:sz="0" w:space="0" w:color="auto"/>
                <w:right w:val="none" w:sz="0" w:space="0" w:color="auto"/>
              </w:divBdr>
            </w:div>
            <w:div w:id="1616331317">
              <w:marLeft w:val="0"/>
              <w:marRight w:val="0"/>
              <w:marTop w:val="0"/>
              <w:marBottom w:val="0"/>
              <w:divBdr>
                <w:top w:val="none" w:sz="0" w:space="0" w:color="auto"/>
                <w:left w:val="none" w:sz="0" w:space="0" w:color="auto"/>
                <w:bottom w:val="none" w:sz="0" w:space="0" w:color="auto"/>
                <w:right w:val="none" w:sz="0" w:space="0" w:color="auto"/>
              </w:divBdr>
            </w:div>
            <w:div w:id="1813256551">
              <w:marLeft w:val="0"/>
              <w:marRight w:val="0"/>
              <w:marTop w:val="0"/>
              <w:marBottom w:val="0"/>
              <w:divBdr>
                <w:top w:val="none" w:sz="0" w:space="0" w:color="auto"/>
                <w:left w:val="none" w:sz="0" w:space="0" w:color="auto"/>
                <w:bottom w:val="none" w:sz="0" w:space="0" w:color="auto"/>
                <w:right w:val="none" w:sz="0" w:space="0" w:color="auto"/>
              </w:divBdr>
            </w:div>
            <w:div w:id="1892155675">
              <w:marLeft w:val="0"/>
              <w:marRight w:val="0"/>
              <w:marTop w:val="0"/>
              <w:marBottom w:val="0"/>
              <w:divBdr>
                <w:top w:val="none" w:sz="0" w:space="0" w:color="auto"/>
                <w:left w:val="none" w:sz="0" w:space="0" w:color="auto"/>
                <w:bottom w:val="none" w:sz="0" w:space="0" w:color="auto"/>
                <w:right w:val="none" w:sz="0" w:space="0" w:color="auto"/>
              </w:divBdr>
            </w:div>
            <w:div w:id="2003459943">
              <w:marLeft w:val="0"/>
              <w:marRight w:val="0"/>
              <w:marTop w:val="0"/>
              <w:marBottom w:val="0"/>
              <w:divBdr>
                <w:top w:val="none" w:sz="0" w:space="0" w:color="auto"/>
                <w:left w:val="none" w:sz="0" w:space="0" w:color="auto"/>
                <w:bottom w:val="none" w:sz="0" w:space="0" w:color="auto"/>
                <w:right w:val="none" w:sz="0" w:space="0" w:color="auto"/>
              </w:divBdr>
            </w:div>
          </w:divsChild>
        </w:div>
        <w:div w:id="1915817941">
          <w:marLeft w:val="0"/>
          <w:marRight w:val="0"/>
          <w:marTop w:val="0"/>
          <w:marBottom w:val="0"/>
          <w:divBdr>
            <w:top w:val="none" w:sz="0" w:space="0" w:color="auto"/>
            <w:left w:val="none" w:sz="0" w:space="0" w:color="auto"/>
            <w:bottom w:val="none" w:sz="0" w:space="0" w:color="auto"/>
            <w:right w:val="none" w:sz="0" w:space="0" w:color="auto"/>
          </w:divBdr>
          <w:divsChild>
            <w:div w:id="459224764">
              <w:marLeft w:val="0"/>
              <w:marRight w:val="0"/>
              <w:marTop w:val="0"/>
              <w:marBottom w:val="0"/>
              <w:divBdr>
                <w:top w:val="none" w:sz="0" w:space="0" w:color="auto"/>
                <w:left w:val="none" w:sz="0" w:space="0" w:color="auto"/>
                <w:bottom w:val="none" w:sz="0" w:space="0" w:color="auto"/>
                <w:right w:val="none" w:sz="0" w:space="0" w:color="auto"/>
              </w:divBdr>
            </w:div>
            <w:div w:id="693699927">
              <w:marLeft w:val="0"/>
              <w:marRight w:val="0"/>
              <w:marTop w:val="0"/>
              <w:marBottom w:val="0"/>
              <w:divBdr>
                <w:top w:val="none" w:sz="0" w:space="0" w:color="auto"/>
                <w:left w:val="none" w:sz="0" w:space="0" w:color="auto"/>
                <w:bottom w:val="none" w:sz="0" w:space="0" w:color="auto"/>
                <w:right w:val="none" w:sz="0" w:space="0" w:color="auto"/>
              </w:divBdr>
            </w:div>
            <w:div w:id="13452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1743">
      <w:bodyDiv w:val="1"/>
      <w:marLeft w:val="0"/>
      <w:marRight w:val="0"/>
      <w:marTop w:val="0"/>
      <w:marBottom w:val="0"/>
      <w:divBdr>
        <w:top w:val="none" w:sz="0" w:space="0" w:color="auto"/>
        <w:left w:val="none" w:sz="0" w:space="0" w:color="auto"/>
        <w:bottom w:val="none" w:sz="0" w:space="0" w:color="auto"/>
        <w:right w:val="none" w:sz="0" w:space="0" w:color="auto"/>
      </w:divBdr>
    </w:div>
    <w:div w:id="1118842189">
      <w:bodyDiv w:val="1"/>
      <w:marLeft w:val="0"/>
      <w:marRight w:val="0"/>
      <w:marTop w:val="0"/>
      <w:marBottom w:val="0"/>
      <w:divBdr>
        <w:top w:val="none" w:sz="0" w:space="0" w:color="auto"/>
        <w:left w:val="none" w:sz="0" w:space="0" w:color="auto"/>
        <w:bottom w:val="none" w:sz="0" w:space="0" w:color="auto"/>
        <w:right w:val="none" w:sz="0" w:space="0" w:color="auto"/>
      </w:divBdr>
      <w:divsChild>
        <w:div w:id="825317197">
          <w:marLeft w:val="0"/>
          <w:marRight w:val="0"/>
          <w:marTop w:val="0"/>
          <w:marBottom w:val="0"/>
          <w:divBdr>
            <w:top w:val="none" w:sz="0" w:space="0" w:color="auto"/>
            <w:left w:val="none" w:sz="0" w:space="0" w:color="auto"/>
            <w:bottom w:val="none" w:sz="0" w:space="0" w:color="auto"/>
            <w:right w:val="none" w:sz="0" w:space="0" w:color="auto"/>
          </w:divBdr>
        </w:div>
        <w:div w:id="183332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47409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ls.gov/oes/2020/may/oes_stru.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document/sba-form-990a-quick-bond-guarantee-application-agree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s.gov/oes/current/oes413021.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436014.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6FF7B801E85D409ACC959E617718B3" ma:contentTypeVersion="13" ma:contentTypeDescription="Create a new document." ma:contentTypeScope="" ma:versionID="25c13df7807538f9cca01801f6af9623">
  <xsd:schema xmlns:xsd="http://www.w3.org/2001/XMLSchema" xmlns:xs="http://www.w3.org/2001/XMLSchema" xmlns:p="http://schemas.microsoft.com/office/2006/metadata/properties" xmlns:ns1="http://schemas.microsoft.com/sharepoint/v3" xmlns:ns3="7e866815-4faf-4cc8-a457-b0a5ccdd146b" xmlns:ns4="722a2803-05cd-44c4-8149-9fdc15083bee" targetNamespace="http://schemas.microsoft.com/office/2006/metadata/properties" ma:root="true" ma:fieldsID="23ba37cd70cfd241f84806d37b62cd53" ns1:_="" ns3:_="" ns4:_="">
    <xsd:import namespace="http://schemas.microsoft.com/sharepoint/v3"/>
    <xsd:import namespace="7e866815-4faf-4cc8-a457-b0a5ccdd146b"/>
    <xsd:import namespace="722a2803-05cd-44c4-8149-9fdc15083b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66815-4faf-4cc8-a457-b0a5ccdd14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a2803-05cd-44c4-8149-9fdc15083b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B4FC4-EF1F-4A36-BA6A-E9B49CDEA5A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27C872-D1E1-4AC0-9BC6-1E7822BF8FD7}">
  <ds:schemaRefs>
    <ds:schemaRef ds:uri="http://schemas.openxmlformats.org/officeDocument/2006/bibliography"/>
  </ds:schemaRefs>
</ds:datastoreItem>
</file>

<file path=customXml/itemProps3.xml><?xml version="1.0" encoding="utf-8"?>
<ds:datastoreItem xmlns:ds="http://schemas.openxmlformats.org/officeDocument/2006/customXml" ds:itemID="{D050BD6E-1496-4144-A9A2-80FE1CD7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866815-4faf-4cc8-a457-b0a5ccdd146b"/>
    <ds:schemaRef ds:uri="722a2803-05cd-44c4-8149-9fdc15083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28FF9-EF1C-4228-AE70-5241FA067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9676</CharactersWithSpaces>
  <SharedDoc>false</SharedDoc>
  <HLinks>
    <vt:vector size="72" baseType="variant">
      <vt:variant>
        <vt:i4>1638429</vt:i4>
      </vt:variant>
      <vt:variant>
        <vt:i4>15</vt:i4>
      </vt:variant>
      <vt:variant>
        <vt:i4>0</vt:i4>
      </vt:variant>
      <vt:variant>
        <vt:i4>5</vt:i4>
      </vt:variant>
      <vt:variant>
        <vt:lpwstr>https://www.opm.gov/policy-data-oversight/pay-leave/salaries-wages/salary-tables/pdf/2021/DCB.pdf</vt:lpwstr>
      </vt:variant>
      <vt:variant>
        <vt:lpwstr/>
      </vt:variant>
      <vt:variant>
        <vt:i4>4980760</vt:i4>
      </vt:variant>
      <vt:variant>
        <vt:i4>12</vt:i4>
      </vt:variant>
      <vt:variant>
        <vt:i4>0</vt:i4>
      </vt:variant>
      <vt:variant>
        <vt:i4>5</vt:i4>
      </vt:variant>
      <vt:variant>
        <vt:lpwstr>https://www.bls.gov/oes/current/oes413021.htm</vt:lpwstr>
      </vt:variant>
      <vt:variant>
        <vt:lpwstr/>
      </vt:variant>
      <vt:variant>
        <vt:i4>4849695</vt:i4>
      </vt:variant>
      <vt:variant>
        <vt:i4>9</vt:i4>
      </vt:variant>
      <vt:variant>
        <vt:i4>0</vt:i4>
      </vt:variant>
      <vt:variant>
        <vt:i4>5</vt:i4>
      </vt:variant>
      <vt:variant>
        <vt:lpwstr>https://www.bls.gov/oes/current/oes436014.htm</vt:lpwstr>
      </vt:variant>
      <vt:variant>
        <vt:lpwstr/>
      </vt:variant>
      <vt:variant>
        <vt:i4>4194335</vt:i4>
      </vt:variant>
      <vt:variant>
        <vt:i4>6</vt:i4>
      </vt:variant>
      <vt:variant>
        <vt:i4>0</vt:i4>
      </vt:variant>
      <vt:variant>
        <vt:i4>5</vt:i4>
      </vt:variant>
      <vt:variant>
        <vt:lpwstr>https://www.bls.gov/oes/current/oes474090.htm</vt:lpwstr>
      </vt:variant>
      <vt:variant>
        <vt:lpwstr/>
      </vt:variant>
      <vt:variant>
        <vt:i4>5439598</vt:i4>
      </vt:variant>
      <vt:variant>
        <vt:i4>3</vt:i4>
      </vt:variant>
      <vt:variant>
        <vt:i4>0</vt:i4>
      </vt:variant>
      <vt:variant>
        <vt:i4>5</vt:i4>
      </vt:variant>
      <vt:variant>
        <vt:lpwstr>https://www.bls.gov/oes/2020/may/oes_stru.htm</vt:lpwstr>
      </vt:variant>
      <vt:variant>
        <vt:lpwstr/>
      </vt:variant>
      <vt:variant>
        <vt:i4>458826</vt:i4>
      </vt:variant>
      <vt:variant>
        <vt:i4>0</vt:i4>
      </vt:variant>
      <vt:variant>
        <vt:i4>0</vt:i4>
      </vt:variant>
      <vt:variant>
        <vt:i4>5</vt:i4>
      </vt:variant>
      <vt:variant>
        <vt:lpwstr>https://www.sba.gov/document/sba-form-990a-quick-bond-guarantee-application-agreement</vt:lpwstr>
      </vt:variant>
      <vt:variant>
        <vt:lpwstr/>
      </vt:variant>
      <vt:variant>
        <vt:i4>852075</vt:i4>
      </vt:variant>
      <vt:variant>
        <vt:i4>15</vt:i4>
      </vt:variant>
      <vt:variant>
        <vt:i4>0</vt:i4>
      </vt:variant>
      <vt:variant>
        <vt:i4>5</vt:i4>
      </vt:variant>
      <vt:variant>
        <vt:lpwstr>mailto:kevin.valdes@sba.gov</vt:lpwstr>
      </vt:variant>
      <vt:variant>
        <vt:lpwstr/>
      </vt:variant>
      <vt:variant>
        <vt:i4>852075</vt:i4>
      </vt:variant>
      <vt:variant>
        <vt:i4>12</vt:i4>
      </vt:variant>
      <vt:variant>
        <vt:i4>0</vt:i4>
      </vt:variant>
      <vt:variant>
        <vt:i4>5</vt:i4>
      </vt:variant>
      <vt:variant>
        <vt:lpwstr>mailto:kevin.valdes@sba.gov</vt:lpwstr>
      </vt:variant>
      <vt:variant>
        <vt:lpwstr/>
      </vt:variant>
      <vt:variant>
        <vt:i4>852075</vt:i4>
      </vt:variant>
      <vt:variant>
        <vt:i4>9</vt:i4>
      </vt:variant>
      <vt:variant>
        <vt:i4>0</vt:i4>
      </vt:variant>
      <vt:variant>
        <vt:i4>5</vt:i4>
      </vt:variant>
      <vt:variant>
        <vt:lpwstr>mailto:kevin.valdes@sba.gov</vt:lpwstr>
      </vt:variant>
      <vt:variant>
        <vt:lpwstr/>
      </vt:variant>
      <vt:variant>
        <vt:i4>852075</vt:i4>
      </vt:variant>
      <vt:variant>
        <vt:i4>6</vt:i4>
      </vt:variant>
      <vt:variant>
        <vt:i4>0</vt:i4>
      </vt:variant>
      <vt:variant>
        <vt:i4>5</vt:i4>
      </vt:variant>
      <vt:variant>
        <vt:lpwstr>mailto:kevin.valdes@sba.gov</vt:lpwstr>
      </vt:variant>
      <vt:variant>
        <vt:lpwstr/>
      </vt:variant>
      <vt:variant>
        <vt:i4>852075</vt:i4>
      </vt:variant>
      <vt:variant>
        <vt:i4>3</vt:i4>
      </vt:variant>
      <vt:variant>
        <vt:i4>0</vt:i4>
      </vt:variant>
      <vt:variant>
        <vt:i4>5</vt:i4>
      </vt:variant>
      <vt:variant>
        <vt:lpwstr>mailto:kevin.valdes@sba.gov</vt:lpwstr>
      </vt:variant>
      <vt:variant>
        <vt:lpwstr/>
      </vt:variant>
      <vt:variant>
        <vt:i4>852075</vt:i4>
      </vt:variant>
      <vt:variant>
        <vt:i4>0</vt:i4>
      </vt:variant>
      <vt:variant>
        <vt:i4>0</vt:i4>
      </vt:variant>
      <vt:variant>
        <vt:i4>5</vt:i4>
      </vt:variant>
      <vt:variant>
        <vt:lpwstr>mailto:kevin.valdes@sba.gov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cp:lastModifiedBy>Rich, Curtis B.</cp:lastModifiedBy>
  <cp:revision>2</cp:revision>
  <cp:lastPrinted>2020-09-22T17:06:00Z</cp:lastPrinted>
  <dcterms:created xsi:type="dcterms:W3CDTF">2021-08-31T17:58:00Z</dcterms:created>
  <dcterms:modified xsi:type="dcterms:W3CDTF">2021-08-31T17:58:00Z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0x010100166FF7B801E85D409ACC959E617718B3</vt:lpwstr>
  </property>
</Properties>
</file>