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1E4A" w:rsidR="00B220B6" w:rsidP="00F92988" w:rsidRDefault="00E4362D" w14:paraId="711E72F6" w14:textId="5BDB0AA8">
      <w:pPr>
        <w:widowControl w:val="0"/>
        <w:jc w:val="center"/>
        <w:rPr>
          <w:rFonts w:ascii="Times New Roman" w:hAnsi="Times New Roman"/>
          <w:szCs w:val="22"/>
        </w:rPr>
      </w:pPr>
      <w:r w:rsidRPr="009E1E4A">
        <w:rPr>
          <w:rFonts w:ascii="Times New Roman" w:hAnsi="Times New Roman"/>
          <w:szCs w:val="22"/>
        </w:rPr>
        <w:t>U.S. Small Business Administration</w:t>
      </w:r>
    </w:p>
    <w:p w:rsidRPr="009E1E4A" w:rsidR="00254DEF" w:rsidP="00F92988" w:rsidRDefault="00E4362D" w14:paraId="3F8C7FD6" w14:textId="7D34A3B2">
      <w:pPr>
        <w:widowControl w:val="0"/>
        <w:jc w:val="center"/>
        <w:rPr>
          <w:rFonts w:ascii="Times New Roman" w:hAnsi="Times New Roman"/>
          <w:szCs w:val="22"/>
        </w:rPr>
      </w:pPr>
      <w:r w:rsidRPr="009E1E4A">
        <w:rPr>
          <w:rFonts w:ascii="Times New Roman" w:hAnsi="Times New Roman"/>
          <w:szCs w:val="22"/>
        </w:rPr>
        <w:t xml:space="preserve">SBA Form 2313, Customer Satisfaction Survey </w:t>
      </w:r>
    </w:p>
    <w:p w:rsidRPr="009E1E4A" w:rsidR="00254DEF" w:rsidP="00F92988" w:rsidRDefault="00254DEF" w14:paraId="0C1112EE" w14:textId="6778ED9B">
      <w:pPr>
        <w:widowControl w:val="0"/>
        <w:jc w:val="center"/>
        <w:rPr>
          <w:rFonts w:ascii="Times New Roman" w:hAnsi="Times New Roman"/>
          <w:szCs w:val="22"/>
        </w:rPr>
      </w:pPr>
      <w:r w:rsidRPr="009E1E4A">
        <w:rPr>
          <w:rFonts w:ascii="Times New Roman" w:hAnsi="Times New Roman"/>
          <w:szCs w:val="22"/>
        </w:rPr>
        <w:t>OMB Control Number</w:t>
      </w:r>
      <w:r w:rsidRPr="009E1E4A" w:rsidR="00E4362D">
        <w:rPr>
          <w:rFonts w:ascii="Times New Roman" w:hAnsi="Times New Roman"/>
          <w:szCs w:val="22"/>
        </w:rPr>
        <w:t xml:space="preserve"> 3245-0370</w:t>
      </w:r>
    </w:p>
    <w:p w:rsidRPr="00436E5C" w:rsidR="00254DEF" w:rsidP="00F92988" w:rsidRDefault="00254DEF" w14:paraId="26001846" w14:textId="67730DC1">
      <w:pPr>
        <w:widowControl w:val="0"/>
        <w:jc w:val="center"/>
        <w:rPr>
          <w:rFonts w:ascii="Times New Roman" w:hAnsi="Times New Roman"/>
          <w:szCs w:val="22"/>
        </w:rPr>
      </w:pPr>
      <w:r w:rsidRPr="009E1E4A">
        <w:rPr>
          <w:rFonts w:ascii="Times New Roman" w:hAnsi="Times New Roman"/>
          <w:szCs w:val="22"/>
        </w:rPr>
        <w:t>Justification – Part A Supporting Statement</w:t>
      </w:r>
    </w:p>
    <w:p w:rsidR="00254DEF" w:rsidP="00F92988" w:rsidRDefault="00254DEF" w14:paraId="354D0985" w14:textId="4C1B8D08">
      <w:pPr>
        <w:widowControl w:val="0"/>
        <w:rPr>
          <w:rFonts w:ascii="Times New Roman" w:hAnsi="Times New Roman"/>
        </w:rPr>
      </w:pPr>
    </w:p>
    <w:p w:rsidRPr="009B4E3E" w:rsidR="00B20F59" w:rsidP="00F92988" w:rsidRDefault="00B20F59" w14:paraId="0398B808" w14:textId="77CE9AF4">
      <w:pPr>
        <w:widowControl w:val="0"/>
        <w:rPr>
          <w:rFonts w:ascii="Times New Roman" w:hAnsi="Times New Roman"/>
          <w:i/>
          <w:iCs/>
        </w:rPr>
      </w:pPr>
      <w:r w:rsidRPr="009B4E3E">
        <w:rPr>
          <w:rFonts w:ascii="Times New Roman" w:hAnsi="Times New Roman"/>
          <w:i/>
          <w:iCs/>
          <w:u w:val="single"/>
        </w:rPr>
        <w:t xml:space="preserve">Overview of Information Collection: </w:t>
      </w:r>
      <w:r w:rsidRPr="009B4E3E">
        <w:rPr>
          <w:i/>
          <w:iCs/>
          <w:szCs w:val="22"/>
        </w:rPr>
        <w:t>Provide a brief overview of the information being collected, disclosed, or the recordkeeping requirement imposed by the agency.</w:t>
      </w:r>
    </w:p>
    <w:p w:rsidR="00B20F59" w:rsidP="00F92988" w:rsidRDefault="00B20F59" w14:paraId="5A4044F2" w14:textId="6634751F">
      <w:pPr>
        <w:widowControl w:val="0"/>
        <w:rPr>
          <w:rFonts w:ascii="Times New Roman" w:hAnsi="Times New Roman"/>
        </w:rPr>
      </w:pPr>
    </w:p>
    <w:p w:rsidR="005E6E9A" w:rsidP="009B4E3E" w:rsidRDefault="005E6E9A" w14:paraId="7157733D" w14:textId="54244C3A">
      <w:pPr>
        <w:widowControl w:val="0"/>
        <w:rPr>
          <w:rFonts w:ascii="Times New Roman" w:hAnsi="Times New Roman"/>
        </w:rPr>
      </w:pPr>
      <w:r w:rsidRPr="005E6E9A">
        <w:rPr>
          <w:rFonts w:ascii="Times New Roman" w:hAnsi="Times New Roman"/>
        </w:rPr>
        <w:t xml:space="preserve">The Small Business Administration is authorized to make loans to survivors of declared disasters for the purpose of restoring their damaged property to, as near as possible, pre-disaster conditions.  SBA is also authorized to make loans to businesses that have suffered an economic loss </w:t>
      </w:r>
      <w:proofErr w:type="gramStart"/>
      <w:r w:rsidRPr="005E6E9A">
        <w:rPr>
          <w:rFonts w:ascii="Times New Roman" w:hAnsi="Times New Roman"/>
        </w:rPr>
        <w:t>as a result of</w:t>
      </w:r>
      <w:proofErr w:type="gramEnd"/>
      <w:r w:rsidRPr="005E6E9A">
        <w:rPr>
          <w:rFonts w:ascii="Times New Roman" w:hAnsi="Times New Roman"/>
        </w:rPr>
        <w:t xml:space="preserve"> the disaster.  This authority is found in 15 U.S.C. 636 as amended (copy attached).  SBA’s Office of Disaster Assistance provides customer service to individual and business loan applicants on the phone and via email through its Disaster Assistance Customer Service Center (DACSC) and in-person through its Field Operations Centers (FOCs).  </w:t>
      </w:r>
    </w:p>
    <w:p w:rsidR="005E6E9A" w:rsidP="009B4E3E" w:rsidRDefault="005E6E9A" w14:paraId="132881E7" w14:textId="77777777">
      <w:pPr>
        <w:widowControl w:val="0"/>
        <w:rPr>
          <w:rFonts w:ascii="Times New Roman" w:hAnsi="Times New Roman"/>
        </w:rPr>
      </w:pPr>
    </w:p>
    <w:p w:rsidRPr="009B4E3E" w:rsidR="009B4E3E" w:rsidP="00B24C7A" w:rsidRDefault="009B4E3E" w14:paraId="7DB07DDB" w14:textId="4267A60A">
      <w:pPr>
        <w:widowControl w:val="0"/>
        <w:rPr>
          <w:rFonts w:ascii="Times New Roman" w:hAnsi="Times New Roman"/>
        </w:rPr>
      </w:pPr>
      <w:r w:rsidRPr="009B4E3E">
        <w:rPr>
          <w:rFonts w:ascii="Times New Roman" w:hAnsi="Times New Roman"/>
        </w:rPr>
        <w:t xml:space="preserve">SBA is seeking </w:t>
      </w:r>
      <w:r w:rsidR="00E4362D">
        <w:rPr>
          <w:rFonts w:ascii="Times New Roman" w:hAnsi="Times New Roman"/>
        </w:rPr>
        <w:t xml:space="preserve">renewal </w:t>
      </w:r>
      <w:r w:rsidRPr="009B4E3E">
        <w:rPr>
          <w:rFonts w:ascii="Times New Roman" w:hAnsi="Times New Roman"/>
        </w:rPr>
        <w:t>of a</w:t>
      </w:r>
      <w:r w:rsidR="00E4362D">
        <w:rPr>
          <w:rFonts w:ascii="Times New Roman" w:hAnsi="Times New Roman"/>
        </w:rPr>
        <w:t xml:space="preserve">n </w:t>
      </w:r>
      <w:r w:rsidRPr="009B4E3E">
        <w:rPr>
          <w:rFonts w:ascii="Times New Roman" w:hAnsi="Times New Roman"/>
        </w:rPr>
        <w:t xml:space="preserve">approved survey to collect basic customer satisfaction data regarding service provided at the DACSC and FOCs.  The survey questions remain unchanged </w:t>
      </w:r>
      <w:r xmlns:w="http://schemas.openxmlformats.org/wordprocessingml/2006/main" w:rsidR="00B24C7A">
        <w:rPr>
          <w:rFonts w:ascii="Times New Roman" w:hAnsi="Times New Roman"/>
        </w:rPr>
        <w:t xml:space="preserve">except for the removal of two open-ended questions: (1) </w:t>
      </w:r>
      <w:r xmlns:w="http://schemas.openxmlformats.org/wordprocessingml/2006/main" w:rsidR="00B24C7A">
        <w:rPr>
          <w:rFonts w:ascii="Times New Roman" w:hAnsi="Times New Roman"/>
        </w:rPr>
        <w:t xml:space="preserve">  In addition, </w:t>
      </w:r>
      <w:r xmlns:w="http://schemas.openxmlformats.org/wordprocessingml/2006/main" w:rsidR="00B24C7A">
        <w:rPr>
          <w:rFonts w:ascii="Times New Roman" w:hAnsi="Times New Roman"/>
        </w:rPr>
        <w:t>.</w:t>
      </w:r>
      <w:r xmlns:w="http://schemas.openxmlformats.org/wordprocessingml/2006/main" w:rsidRPr="00B24C7A" w:rsidR="00B24C7A">
        <w:rPr>
          <w:rFonts w:ascii="Times New Roman" w:hAnsi="Times New Roman"/>
        </w:rPr>
        <w:t>with?</w:t>
      </w:r>
      <w:r xmlns:w="http://schemas.openxmlformats.org/wordprocessingml/2006/main" w:rsidRPr="00B24C7A" w:rsidR="00B24C7A">
        <w:rPr>
          <w:rFonts w:ascii="Times New Roman" w:hAnsi="Times New Roman"/>
        </w:rPr>
        <w:t xml:space="preserve"> Is there anything else I can assist you </w:t>
      </w:r>
      <w:r xmlns:w="http://schemas.openxmlformats.org/wordprocessingml/2006/main" w:rsidR="00B24C7A">
        <w:rPr>
          <w:rFonts w:ascii="Times New Roman" w:hAnsi="Times New Roman"/>
        </w:rPr>
        <w:t xml:space="preserve"> and (2)</w:t>
      </w:r>
      <w:r xmlns:w="http://schemas.openxmlformats.org/wordprocessingml/2006/main" w:rsidRPr="00B24C7A" w:rsidR="00B24C7A">
        <w:rPr>
          <w:rFonts w:ascii="Times New Roman" w:hAnsi="Times New Roman"/>
        </w:rPr>
        <w:t>Based on your experience with the SBA, do you have any suggestions for making the process easier?</w:t>
      </w:r>
      <w:r w:rsidRPr="009B4E3E">
        <w:rPr>
          <w:rFonts w:ascii="Times New Roman" w:hAnsi="Times New Roman"/>
        </w:rPr>
        <w:t xml:space="preserve">this </w:t>
      </w:r>
      <w:r w:rsidR="00E4362D">
        <w:rPr>
          <w:rFonts w:ascii="Times New Roman" w:hAnsi="Times New Roman"/>
        </w:rPr>
        <w:t xml:space="preserve">renewal </w:t>
      </w:r>
      <w:r w:rsidRPr="009B4E3E">
        <w:rPr>
          <w:rFonts w:ascii="Times New Roman" w:hAnsi="Times New Roman"/>
        </w:rPr>
        <w:t xml:space="preserve">seeks authorization to expand the scope of the collection to include automated means </w:t>
      </w:r>
      <w:r w:rsidR="00E4362D">
        <w:rPr>
          <w:rFonts w:ascii="Times New Roman" w:hAnsi="Times New Roman"/>
        </w:rPr>
        <w:t xml:space="preserve">of </w:t>
      </w:r>
      <w:r w:rsidRPr="009B4E3E">
        <w:rPr>
          <w:rFonts w:ascii="Times New Roman" w:hAnsi="Times New Roman"/>
        </w:rPr>
        <w:t xml:space="preserve">an emailed invitation to an online form, and a fully automated post-call telephone survey.  </w:t>
      </w:r>
      <w:r w:rsidRPr="009B4E3E">
        <w:rPr>
          <w:rFonts w:ascii="Times New Roman" w:hAnsi="Times New Roman"/>
        </w:rPr>
        <w:t>Possible collection methods also include the option of a live (telephone) interview using DACSC employees.</w:t>
      </w:r>
    </w:p>
    <w:p w:rsidRPr="009B4E3E" w:rsidR="009B4E3E" w:rsidP="009B4E3E" w:rsidRDefault="009B4E3E" w14:paraId="76D92B06" w14:textId="77777777">
      <w:pPr>
        <w:widowControl w:val="0"/>
        <w:rPr>
          <w:rFonts w:ascii="Times New Roman" w:hAnsi="Times New Roman"/>
        </w:rPr>
      </w:pPr>
    </w:p>
    <w:p w:rsidR="009B4E3E" w:rsidP="00F92988" w:rsidRDefault="009B4E3E" w14:paraId="057E0952" w14:textId="049E9FC6">
      <w:pPr>
        <w:widowControl w:val="0"/>
        <w:rPr>
          <w:rFonts w:ascii="Times New Roman" w:hAnsi="Times New Roman"/>
        </w:rPr>
      </w:pPr>
      <w:r w:rsidRPr="009B4E3E">
        <w:rPr>
          <w:rFonts w:ascii="Times New Roman" w:hAnsi="Times New Roman"/>
        </w:rPr>
        <w:t>The proposed fully automated approach will reduce the on-going burden to the government to a negligible amount.  The capability for implementing this new approach was made possible as the result of a recent upgrade to the DACSC telecom</w:t>
      </w:r>
      <w:r w:rsidR="00E4362D">
        <w:rPr>
          <w:rFonts w:ascii="Times New Roman" w:hAnsi="Times New Roman"/>
        </w:rPr>
        <w:t>munications</w:t>
      </w:r>
      <w:r w:rsidRPr="009B4E3E">
        <w:rPr>
          <w:rFonts w:ascii="Times New Roman" w:hAnsi="Times New Roman"/>
        </w:rPr>
        <w:t xml:space="preserve"> system which includes the required functionality.  No additional equipment acquisition or capital expenditures are expected to automate the survey.</w:t>
      </w:r>
    </w:p>
    <w:p w:rsidRPr="00436E5C" w:rsidR="00915D3E" w:rsidP="00F92988" w:rsidRDefault="00915D3E" w14:paraId="631F22A9" w14:textId="77777777">
      <w:pPr>
        <w:widowControl w:val="0"/>
        <w:rPr>
          <w:rFonts w:ascii="Times New Roman" w:hAnsi="Times New Roman"/>
        </w:rPr>
      </w:pPr>
    </w:p>
    <w:p w:rsidRPr="00C70906" w:rsidR="00321071" w:rsidP="00F92988" w:rsidRDefault="003249C8" w14:paraId="6B793EFA" w14:textId="7C1BEFF1">
      <w:pPr>
        <w:pStyle w:val="ListParagraph"/>
        <w:widowControl w:val="0"/>
        <w:numPr>
          <w:ilvl w:val="0"/>
          <w:numId w:val="19"/>
        </w:numPr>
        <w:tabs>
          <w:tab w:val="left" w:pos="360"/>
          <w:tab w:val="left" w:pos="630"/>
          <w:tab w:val="left" w:pos="720"/>
          <w:tab w:val="left" w:pos="1080"/>
        </w:tabs>
        <w:ind w:left="0"/>
        <w:rPr>
          <w:rFonts w:ascii="Times New Roman" w:hAnsi="Times New Roman"/>
          <w:i/>
          <w:iCs/>
          <w:u w:val="single"/>
        </w:rPr>
      </w:pPr>
      <w:r w:rsidRPr="00C70906">
        <w:rPr>
          <w:rFonts w:ascii="Times New Roman" w:hAnsi="Times New Roman"/>
          <w:i/>
          <w:iCs/>
          <w:u w:val="single"/>
        </w:rPr>
        <w:t>Need</w:t>
      </w:r>
      <w:r w:rsidRPr="00C70906" w:rsidR="00960321">
        <w:rPr>
          <w:rFonts w:ascii="Times New Roman" w:hAnsi="Times New Roman"/>
          <w:i/>
          <w:iCs/>
          <w:u w:val="single"/>
        </w:rPr>
        <w:t xml:space="preserve"> &amp; Method</w:t>
      </w:r>
      <w:r w:rsidRPr="00C70906">
        <w:rPr>
          <w:rFonts w:ascii="Times New Roman" w:hAnsi="Times New Roman"/>
          <w:i/>
          <w:iCs/>
          <w:u w:val="single"/>
        </w:rPr>
        <w:t xml:space="preserve"> for the Information Collection</w:t>
      </w:r>
      <w:r w:rsidRPr="00C70906" w:rsidR="00FB7D5B">
        <w:rPr>
          <w:rFonts w:ascii="Times New Roman" w:hAnsi="Times New Roman"/>
          <w:i/>
          <w:iCs/>
          <w:u w:val="single"/>
        </w:rPr>
        <w:t xml:space="preserve">. </w:t>
      </w:r>
      <w:r w:rsidRPr="00C70906" w:rsidR="00FB7D5B">
        <w:rPr>
          <w:i/>
          <w:iCs/>
        </w:rPr>
        <w:t xml:space="preserve">Explain the circumstances that make the collection of information necessary. </w:t>
      </w:r>
    </w:p>
    <w:p w:rsidRPr="002346B5" w:rsidR="002346B5" w:rsidP="002346B5" w:rsidRDefault="002346B5" w14:paraId="76CD9135" w14:textId="77777777">
      <w:pPr>
        <w:widowControl w:val="0"/>
        <w:tabs>
          <w:tab w:val="left" w:pos="820"/>
          <w:tab w:val="left" w:pos="821"/>
        </w:tabs>
        <w:overflowPunct/>
        <w:adjustRightInd/>
        <w:ind w:right="195"/>
        <w:textAlignment w:val="auto"/>
      </w:pPr>
    </w:p>
    <w:p w:rsidRPr="002346B5" w:rsidR="002346B5" w:rsidP="002346B5" w:rsidRDefault="002346B5" w14:paraId="47489936" w14:textId="377A4BDE">
      <w:pPr>
        <w:widowControl w:val="0"/>
        <w:tabs>
          <w:tab w:val="left" w:pos="820"/>
          <w:tab w:val="left" w:pos="821"/>
        </w:tabs>
        <w:overflowPunct/>
        <w:adjustRightInd/>
        <w:ind w:right="195"/>
        <w:textAlignment w:val="auto"/>
      </w:pPr>
      <w:r w:rsidRPr="002346B5">
        <w:t>The DACSC is the national contact center for SBA’s Office of Disaster Assistance (ODA).  Operating from offices in Buffalo, New York, and Citrus Heights, California, the DACSC provides customer support to disaster survivors throughout the United States and U.S. Territories.  The DACSC averaged more than 8 million calls annually over the past three year</w:t>
      </w:r>
      <w:r w:rsidRPr="00D5757A" w:rsidR="00D5757A">
        <w:t>s</w:t>
      </w:r>
      <w:r w:rsidRPr="002346B5">
        <w:t xml:space="preserve">, due largely to the increased activity resulting from pandemic-related loan programs.  Typical call volume of </w:t>
      </w:r>
      <w:r w:rsidR="00860B5C">
        <w:t>4</w:t>
      </w:r>
      <w:r w:rsidR="002B4411">
        <w:t>5</w:t>
      </w:r>
      <w:r w:rsidRPr="002346B5">
        <w:t>,000 calls monthly is more representative of future activity for which this survey would apply. Customer Service Representatives (</w:t>
      </w:r>
      <w:r w:rsidR="004128D0">
        <w:t>CSR</w:t>
      </w:r>
      <w:r w:rsidRPr="002346B5">
        <w:t xml:space="preserve">s) at the DACSC respond to a variety of SBA inquiries concerning the disaster loan program.  ODA also operates two Field Operations Centers – the FOC-East in Atlanta, Georgia and the FOC-West in Citrus Heights, California.  The FOCs deploy CSRs to staff temporary disaster recovery centers and SBA disaster loan outreach centers in disaster-affected locales.  During a typical year, the FOCs deploy hundreds of CSRs to the field to aid tens of thousands of disaster survivors.  </w:t>
      </w:r>
    </w:p>
    <w:p w:rsidRPr="002346B5" w:rsidR="002346B5" w:rsidP="002346B5" w:rsidRDefault="002346B5" w14:paraId="472A94D8" w14:textId="77777777">
      <w:pPr>
        <w:widowControl w:val="0"/>
        <w:tabs>
          <w:tab w:val="left" w:pos="820"/>
          <w:tab w:val="left" w:pos="821"/>
        </w:tabs>
        <w:overflowPunct/>
        <w:adjustRightInd/>
        <w:ind w:right="195"/>
        <w:textAlignment w:val="auto"/>
      </w:pPr>
    </w:p>
    <w:p w:rsidR="00CE6132" w:rsidP="002346B5" w:rsidRDefault="00CE6132" w14:paraId="5427289A" w14:textId="77777777">
      <w:pPr>
        <w:widowControl w:val="0"/>
        <w:tabs>
          <w:tab w:val="left" w:pos="820"/>
          <w:tab w:val="left" w:pos="821"/>
        </w:tabs>
        <w:overflowPunct/>
        <w:adjustRightInd/>
        <w:ind w:right="195"/>
        <w:textAlignment w:val="auto"/>
      </w:pPr>
    </w:p>
    <w:p w:rsidR="002346B5" w:rsidP="002346B5" w:rsidRDefault="002346B5" w14:paraId="479CEF58" w14:textId="1F3BCCA9">
      <w:pPr>
        <w:widowControl w:val="0"/>
        <w:tabs>
          <w:tab w:val="left" w:pos="820"/>
          <w:tab w:val="left" w:pos="821"/>
        </w:tabs>
        <w:overflowPunct/>
        <w:adjustRightInd/>
        <w:ind w:right="195"/>
        <w:textAlignment w:val="auto"/>
      </w:pPr>
      <w:r w:rsidRPr="002346B5">
        <w:t xml:space="preserve">The DACSC and FOCs use </w:t>
      </w:r>
      <w:r w:rsidR="00301ED7">
        <w:t>various</w:t>
      </w:r>
      <w:r w:rsidRPr="002346B5">
        <w:t xml:space="preserve"> ‘output’ metrics to assess effectiveness.  Key Performance Indicators (KPIs) for the call center, including wait times, abandonment rates, and average call handling times, are tracked and compared with industry benchmarks.  Similarly, the FOCs track productivity including customer contacts, applications accepted, and summary declines processed.  While these output measures provide production </w:t>
      </w:r>
      <w:r w:rsidR="00C02C5A">
        <w:t>information</w:t>
      </w:r>
      <w:r w:rsidRPr="002346B5">
        <w:t>, they are not considered to be effective indicators of ‘customer satisfaction.</w:t>
      </w:r>
      <w:r w:rsidR="00213425">
        <w:t>’</w:t>
      </w:r>
      <w:r w:rsidRPr="002346B5">
        <w:t xml:space="preserve">  A customer satisfaction survey is more “outcome” </w:t>
      </w:r>
      <w:r w:rsidR="00E464CE">
        <w:t>orient</w:t>
      </w:r>
      <w:r w:rsidRPr="002346B5">
        <w:t>ed and a much better indicator of the overall effectiveness of the program.</w:t>
      </w:r>
    </w:p>
    <w:p w:rsidR="004206CA" w:rsidP="002346B5" w:rsidRDefault="004206CA" w14:paraId="569BA5E4" w14:textId="2C380A46">
      <w:pPr>
        <w:widowControl w:val="0"/>
        <w:tabs>
          <w:tab w:val="left" w:pos="820"/>
          <w:tab w:val="left" w:pos="821"/>
        </w:tabs>
        <w:overflowPunct/>
        <w:adjustRightInd/>
        <w:ind w:right="195"/>
        <w:textAlignment w:val="auto"/>
      </w:pPr>
    </w:p>
    <w:p w:rsidRPr="002346B5" w:rsidR="004206CA" w:rsidP="002346B5" w:rsidRDefault="00DB5CA1" w14:paraId="7CEEEF3A" w14:textId="0D2B30F7">
      <w:pPr>
        <w:widowControl w:val="0"/>
        <w:tabs>
          <w:tab w:val="left" w:pos="820"/>
          <w:tab w:val="left" w:pos="821"/>
        </w:tabs>
        <w:overflowPunct/>
        <w:adjustRightInd/>
        <w:ind w:right="195"/>
        <w:textAlignment w:val="auto"/>
      </w:pPr>
      <w:r w:rsidRPr="00CD2F0C">
        <w:t xml:space="preserve">Information may be collected </w:t>
      </w:r>
      <w:r w:rsidRPr="00CD2F0C" w:rsidR="0021100A">
        <w:t>by the pho</w:t>
      </w:r>
      <w:r w:rsidRPr="00CD2F0C" w:rsidR="00854EF9">
        <w:t>ne s</w:t>
      </w:r>
      <w:r w:rsidRPr="00CD2F0C" w:rsidR="00682985">
        <w:t>ystem</w:t>
      </w:r>
      <w:r w:rsidRPr="00CD2F0C" w:rsidR="00597163">
        <w:t xml:space="preserve"> </w:t>
      </w:r>
      <w:r w:rsidRPr="00CD2F0C" w:rsidR="00900ED5">
        <w:t>if completed with automation</w:t>
      </w:r>
      <w:r w:rsidRPr="00CD2F0C" w:rsidR="008C7249">
        <w:t xml:space="preserve">, by trained </w:t>
      </w:r>
      <w:r w:rsidRPr="00CD2F0C" w:rsidR="00C51A4E">
        <w:t>Quality Assurance staff</w:t>
      </w:r>
      <w:r w:rsidRPr="00CD2F0C" w:rsidR="008C7249">
        <w:t xml:space="preserve"> </w:t>
      </w:r>
      <w:r w:rsidRPr="00CD2F0C" w:rsidR="00900ED5">
        <w:t xml:space="preserve">if </w:t>
      </w:r>
      <w:r w:rsidRPr="00CD2F0C" w:rsidR="00DF10D8">
        <w:t>conducted manually</w:t>
      </w:r>
      <w:r w:rsidRPr="00CD2F0C" w:rsidR="007135C2">
        <w:t>,</w:t>
      </w:r>
      <w:r w:rsidRPr="00CD2F0C" w:rsidR="00DF10D8">
        <w:t xml:space="preserve"> </w:t>
      </w:r>
      <w:r w:rsidRPr="00CD2F0C" w:rsidR="00AB088F">
        <w:t xml:space="preserve">or </w:t>
      </w:r>
      <w:r w:rsidRPr="00CD2F0C" w:rsidR="00A96473">
        <w:t xml:space="preserve">by a </w:t>
      </w:r>
      <w:r w:rsidRPr="00CD2F0C" w:rsidR="00606C1A">
        <w:t>web-based</w:t>
      </w:r>
      <w:r w:rsidRPr="00CD2F0C" w:rsidR="00490121">
        <w:t xml:space="preserve"> application </w:t>
      </w:r>
      <w:r w:rsidRPr="00CD2F0C" w:rsidR="00DF10D8">
        <w:t>if the survey is co</w:t>
      </w:r>
      <w:r w:rsidRPr="00CD2F0C" w:rsidR="00613389">
        <w:t>nducted</w:t>
      </w:r>
      <w:r w:rsidRPr="00CD2F0C" w:rsidR="00DF10D8">
        <w:t xml:space="preserve"> using email.</w:t>
      </w:r>
    </w:p>
    <w:p w:rsidRPr="00FB7D5B" w:rsidR="00FB7D5B" w:rsidP="00F92988" w:rsidRDefault="00FB7D5B" w14:paraId="4851B423" w14:textId="77777777">
      <w:pPr>
        <w:widowControl w:val="0"/>
        <w:tabs>
          <w:tab w:val="left" w:pos="360"/>
          <w:tab w:val="left" w:pos="630"/>
          <w:tab w:val="left" w:pos="720"/>
          <w:tab w:val="left" w:pos="1080"/>
        </w:tabs>
        <w:rPr>
          <w:rFonts w:ascii="Times New Roman" w:hAnsi="Times New Roman"/>
          <w:u w:val="single"/>
        </w:rPr>
      </w:pPr>
    </w:p>
    <w:p w:rsidRPr="00C70906" w:rsidR="008A7371" w:rsidP="00F92988" w:rsidRDefault="000851CA" w14:paraId="57AA3AE2"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i/>
          <w:iCs/>
          <w:u w:val="single"/>
        </w:rPr>
      </w:pPr>
      <w:r w:rsidRPr="00C70906">
        <w:rPr>
          <w:rFonts w:ascii="Times New Roman" w:hAnsi="Times New Roman"/>
          <w:i/>
          <w:iCs/>
          <w:u w:val="single"/>
        </w:rPr>
        <w:t>Use of the Information</w:t>
      </w:r>
      <w:r w:rsidRPr="00CE6132" w:rsidR="00FB7D5B">
        <w:rPr>
          <w:rFonts w:ascii="Times New Roman" w:hAnsi="Times New Roman"/>
          <w:i/>
          <w:iCs/>
        </w:rPr>
        <w:t>.</w:t>
      </w:r>
      <w:r w:rsidRPr="00CE6132" w:rsidR="00390F87">
        <w:rPr>
          <w:i/>
          <w:iCs/>
        </w:rPr>
        <w:t xml:space="preserve"> </w:t>
      </w:r>
      <w:r w:rsidRPr="00C70906" w:rsidR="00390F87">
        <w:rPr>
          <w:i/>
          <w:iCs/>
        </w:rPr>
        <w:t>Indicate how, by whom, and for what purpose the information is to be used</w:t>
      </w:r>
      <w:r w:rsidRPr="00C70906" w:rsidR="003B3CFA">
        <w:rPr>
          <w:i/>
          <w:iCs/>
        </w:rPr>
        <w:t xml:space="preserve"> </w:t>
      </w:r>
      <w:r w:rsidRPr="00C70906" w:rsidR="003B3CFA">
        <w:rPr>
          <w:rFonts w:ascii="Times New Roman" w:hAnsi="Times New Roman"/>
          <w:i/>
          <w:iCs/>
        </w:rPr>
        <w:t>(e.g., program administration, application for benefits or services, regulatory compliance, inform policy development)</w:t>
      </w:r>
      <w:r w:rsidRPr="00C70906" w:rsidR="00390F87">
        <w:rPr>
          <w:i/>
          <w:iCs/>
        </w:rPr>
        <w:t>.</w:t>
      </w:r>
    </w:p>
    <w:p w:rsidR="008A7371" w:rsidP="008A7371" w:rsidRDefault="008A7371" w14:paraId="40C55FC3" w14:textId="77777777">
      <w:pPr>
        <w:widowControl w:val="0"/>
        <w:tabs>
          <w:tab w:val="left" w:pos="360"/>
          <w:tab w:val="left" w:pos="630"/>
          <w:tab w:val="left" w:pos="720"/>
          <w:tab w:val="left" w:pos="1080"/>
        </w:tabs>
      </w:pPr>
    </w:p>
    <w:p w:rsidRPr="00332801" w:rsidR="00332801" w:rsidP="003B6F02" w:rsidRDefault="00332801" w14:paraId="6D7702C2" w14:textId="0CCBB735">
      <w:pPr>
        <w:widowControl w:val="0"/>
        <w:tabs>
          <w:tab w:val="left" w:pos="360"/>
          <w:tab w:val="left" w:pos="630"/>
          <w:tab w:val="left" w:pos="720"/>
          <w:tab w:val="left" w:pos="1080"/>
        </w:tabs>
      </w:pPr>
      <w:r w:rsidRPr="00332801">
        <w:t xml:space="preserve">The DACSC may conduct its customer surveys through a variety of methods including </w:t>
      </w:r>
      <w:r w:rsidR="008A0F76">
        <w:t xml:space="preserve">automated </w:t>
      </w:r>
      <w:r w:rsidRPr="00332801">
        <w:t xml:space="preserve">telephone applications, </w:t>
      </w:r>
      <w:r w:rsidR="009C3FC2">
        <w:t xml:space="preserve">email </w:t>
      </w:r>
      <w:r w:rsidRPr="00332801">
        <w:t>and/or live interviews with trained</w:t>
      </w:r>
      <w:r w:rsidR="00CE6132">
        <w:t xml:space="preserve"> </w:t>
      </w:r>
      <w:r w:rsidR="003B6F02">
        <w:t xml:space="preserve">specialists. </w:t>
      </w:r>
      <w:r w:rsidRPr="00332801">
        <w:t xml:space="preserve">Regardless of method, the survey will ask a sample of callers a few brief questions for purposes of gauging customer satisfaction with the DACSC and FOCs (the Centers).  The results are </w:t>
      </w:r>
      <w:r w:rsidRPr="008A0F76" w:rsidR="00DB749D">
        <w:t>strictly</w:t>
      </w:r>
      <w:r w:rsidRPr="00070702" w:rsidR="00DB749D">
        <w:t xml:space="preserve"> </w:t>
      </w:r>
      <w:r w:rsidRPr="00332801">
        <w:t>used internally to evaluate performance and provide management with timely feedback regarding areas of concern.  Customer satisfaction surveys are commonly used by successful organizations in both the private and public sectors, and SBA’s interest in this data demonstrates its commitment to delivering quality customer service for the nation’s taxpayers.</w:t>
      </w:r>
      <w:r w:rsidR="00A27D57">
        <w:t xml:space="preserve"> </w:t>
      </w:r>
      <w:r w:rsidRPr="008A0F76" w:rsidR="00300672">
        <w:t xml:space="preserve">This information </w:t>
      </w:r>
      <w:r w:rsidRPr="008A0F76" w:rsidR="00A27D57">
        <w:t xml:space="preserve">will not </w:t>
      </w:r>
      <w:r w:rsidRPr="008A0F76" w:rsidR="00DB749D">
        <w:t xml:space="preserve">be </w:t>
      </w:r>
      <w:r w:rsidRPr="008A0F76" w:rsidR="00A27D57">
        <w:t>utilized by other Federal agencies.</w:t>
      </w:r>
    </w:p>
    <w:p w:rsidR="00500D46" w:rsidP="00F92988" w:rsidRDefault="00500D46" w14:paraId="0A6DC8DB" w14:textId="77777777">
      <w:pPr>
        <w:widowControl w:val="0"/>
        <w:tabs>
          <w:tab w:val="left" w:pos="360"/>
          <w:tab w:val="left" w:pos="630"/>
          <w:tab w:val="left" w:pos="720"/>
          <w:tab w:val="left" w:pos="1080"/>
        </w:tabs>
        <w:rPr>
          <w:rFonts w:ascii="Times New Roman" w:hAnsi="Times New Roman"/>
          <w:u w:val="single"/>
        </w:rPr>
      </w:pPr>
    </w:p>
    <w:p w:rsidRPr="00C70906" w:rsidR="00F359F8" w:rsidP="00F92988" w:rsidRDefault="00F359F8" w14:paraId="22ABDC05" w14:textId="4B93F06D">
      <w:pPr>
        <w:pStyle w:val="ListParagraph"/>
        <w:widowControl w:val="0"/>
        <w:numPr>
          <w:ilvl w:val="0"/>
          <w:numId w:val="19"/>
        </w:numPr>
        <w:tabs>
          <w:tab w:val="left" w:pos="360"/>
          <w:tab w:val="left" w:pos="720"/>
          <w:tab w:val="left" w:pos="1080"/>
        </w:tabs>
        <w:ind w:left="0"/>
        <w:rPr>
          <w:rFonts w:ascii="Times New Roman" w:hAnsi="Times New Roman"/>
          <w:bCs/>
          <w:i/>
          <w:iCs/>
        </w:rPr>
      </w:pPr>
      <w:r w:rsidRPr="00C70906">
        <w:rPr>
          <w:rFonts w:ascii="Times New Roman" w:hAnsi="Times New Roman"/>
          <w:bCs/>
          <w:i/>
          <w:iCs/>
          <w:u w:val="single"/>
        </w:rPr>
        <w:t>Use of Information Technology</w:t>
      </w:r>
      <w:r w:rsidRPr="003B6F02" w:rsidR="00B460D3">
        <w:rPr>
          <w:rFonts w:ascii="Times New Roman" w:hAnsi="Times New Roman"/>
          <w:bCs/>
          <w:i/>
          <w:iCs/>
        </w:rPr>
        <w:t xml:space="preserve">. </w:t>
      </w:r>
      <w:r w:rsidRPr="00C70906" w:rsidR="00B460D3">
        <w:rPr>
          <w:i/>
          <w:iCs/>
        </w:rPr>
        <w:t>Describe whether, and to what extent, the collection of information involves the use of automated, electronic, mechanical, or other technological collection techniques or other forms of information technology, e.g., permitting electronic submission of responses, and</w:t>
      </w:r>
      <w:r w:rsidRPr="00C70906" w:rsidR="00B460D3">
        <w:rPr>
          <w:i/>
          <w:iCs/>
          <w:spacing w:val="-14"/>
        </w:rPr>
        <w:t xml:space="preserve"> </w:t>
      </w:r>
      <w:r w:rsidRPr="00C70906" w:rsidR="00B460D3">
        <w:rPr>
          <w:i/>
          <w:iCs/>
        </w:rPr>
        <w:t>the basis for the decision for adopting this means of collection. Also describe any consideration of using information technology to reduce</w:t>
      </w:r>
      <w:r w:rsidRPr="00C70906" w:rsidR="00B460D3">
        <w:rPr>
          <w:i/>
          <w:iCs/>
          <w:spacing w:val="-9"/>
        </w:rPr>
        <w:t xml:space="preserve"> </w:t>
      </w:r>
      <w:r w:rsidRPr="00C70906" w:rsidR="00B460D3">
        <w:rPr>
          <w:i/>
          <w:iCs/>
        </w:rPr>
        <w:t>burden.</w:t>
      </w:r>
    </w:p>
    <w:p w:rsidR="00B460D3" w:rsidP="00F92988" w:rsidRDefault="00B460D3" w14:paraId="057B5D91" w14:textId="45453C70">
      <w:pPr>
        <w:widowControl w:val="0"/>
        <w:tabs>
          <w:tab w:val="left" w:pos="360"/>
          <w:tab w:val="left" w:pos="720"/>
          <w:tab w:val="left" w:pos="1080"/>
        </w:tabs>
        <w:rPr>
          <w:rFonts w:ascii="Times New Roman" w:hAnsi="Times New Roman"/>
          <w:bCs/>
        </w:rPr>
      </w:pPr>
    </w:p>
    <w:p w:rsidRPr="00696A84" w:rsidR="00696A84" w:rsidP="00696A84" w:rsidRDefault="00696A84" w14:paraId="3748C3EE" w14:textId="5E747CB5">
      <w:pPr>
        <w:widowControl w:val="0"/>
        <w:tabs>
          <w:tab w:val="left" w:pos="360"/>
          <w:tab w:val="left" w:pos="720"/>
          <w:tab w:val="left" w:pos="1080"/>
        </w:tabs>
        <w:rPr>
          <w:rFonts w:ascii="Times New Roman" w:hAnsi="Times New Roman"/>
          <w:bCs/>
        </w:rPr>
      </w:pPr>
      <w:r w:rsidRPr="00696A84">
        <w:rPr>
          <w:rFonts w:ascii="Times New Roman" w:hAnsi="Times New Roman"/>
          <w:bCs/>
        </w:rPr>
        <w:t xml:space="preserve">The DACSC may administer the survey telephonically using automated means, </w:t>
      </w:r>
      <w:r w:rsidRPr="009B50E7" w:rsidR="009B50E7">
        <w:rPr>
          <w:rFonts w:ascii="Times New Roman" w:hAnsi="Times New Roman"/>
          <w:bCs/>
        </w:rPr>
        <w:t xml:space="preserve">through a web-based application (emailed invitation), </w:t>
      </w:r>
      <w:r w:rsidRPr="00696A84">
        <w:rPr>
          <w:rFonts w:ascii="Times New Roman" w:hAnsi="Times New Roman"/>
          <w:bCs/>
        </w:rPr>
        <w:t xml:space="preserve">or at times, manually, using live phone agents.  An automated approach allows for a broader reach, as the survey can be offered to every caller.  At times, the DACSC may elect to contact customers and conduct the survey “live” using active agents to conduct the interview. This approach provides the ability for the survey specialist to address any customer service concerns raised by the respondent during the survey.  The results will be captured through the DACSC’s phone system and saved to a secure cloud-based database for analysis and reporting purposes. </w:t>
      </w:r>
    </w:p>
    <w:p w:rsidRPr="00B460D3" w:rsidR="00B460D3" w:rsidP="00F92988" w:rsidRDefault="00B460D3" w14:paraId="0F87824D" w14:textId="77777777">
      <w:pPr>
        <w:widowControl w:val="0"/>
        <w:tabs>
          <w:tab w:val="left" w:pos="360"/>
          <w:tab w:val="left" w:pos="720"/>
          <w:tab w:val="left" w:pos="1080"/>
        </w:tabs>
        <w:rPr>
          <w:rFonts w:ascii="Times New Roman" w:hAnsi="Times New Roman"/>
          <w:bCs/>
        </w:rPr>
      </w:pPr>
    </w:p>
    <w:p w:rsidR="00505E03" w:rsidP="00F92988" w:rsidRDefault="00F359F8" w14:paraId="5E3B72AD" w14:textId="113D3C80">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DF6326">
        <w:rPr>
          <w:i/>
          <w:iCs/>
          <w:u w:val="single"/>
        </w:rPr>
        <w:t>Non-duplication</w:t>
      </w:r>
      <w:r w:rsidRPr="003B6F02" w:rsidR="00BE696E">
        <w:rPr>
          <w:i/>
          <w:iCs/>
        </w:rPr>
        <w:t xml:space="preserve">. </w:t>
      </w:r>
      <w:r w:rsidRPr="00DF6326" w:rsidR="00BE696E">
        <w:rPr>
          <w:i/>
          <w:iCs/>
        </w:rPr>
        <w:t>Describe efforts to identify duplication</w:t>
      </w:r>
      <w:r w:rsidR="00BE696E">
        <w:t xml:space="preserve">. </w:t>
      </w:r>
    </w:p>
    <w:p w:rsidR="002E4D2A" w:rsidP="002E4D2A" w:rsidRDefault="002E4D2A" w14:paraId="5BD4F1FF" w14:textId="7F721E8A">
      <w:pPr>
        <w:widowControl w:val="0"/>
        <w:tabs>
          <w:tab w:val="left" w:pos="820"/>
          <w:tab w:val="left" w:pos="821"/>
        </w:tabs>
        <w:overflowPunct/>
        <w:adjustRightInd/>
        <w:textAlignment w:val="auto"/>
      </w:pPr>
    </w:p>
    <w:p w:rsidRPr="003A4D1B" w:rsidR="003A4D1B" w:rsidP="003A4D1B" w:rsidRDefault="003A4D1B" w14:paraId="6B57B9AD" w14:textId="77777777">
      <w:pPr>
        <w:widowControl w:val="0"/>
        <w:tabs>
          <w:tab w:val="left" w:pos="820"/>
          <w:tab w:val="left" w:pos="821"/>
        </w:tabs>
        <w:overflowPunct/>
        <w:adjustRightInd/>
        <w:textAlignment w:val="auto"/>
      </w:pPr>
      <w:r w:rsidRPr="003A4D1B">
        <w:lastRenderedPageBreak/>
        <w:t>The SBA disaster loan program participates annually in a survey conducted as part of the “American Customer Service Index” (ACSI).  This survey, while more comprehensive than the proposed DACSC survey, is administered only once a year, making it of limited value for assessing real-time customer satisfaction.  The infrequent nature of the ACSI survey also renders it ineffective for identifying areas of concern in a timely manner.  Additionally, because the annual ACSI survey is geared toward assessing customer satisfaction on a broad level, it is often difficult to correlate its results to specific work units.  For example, when surveying a respondent about “customer service” (after multiple interactions spanning several weeks), it can often be difficult for a customer to attribute their experience to a specific business unit within SBA.</w:t>
      </w:r>
    </w:p>
    <w:p w:rsidRPr="003A4D1B" w:rsidR="003A4D1B" w:rsidP="003A4D1B" w:rsidRDefault="003A4D1B" w14:paraId="1F7B0402" w14:textId="77777777">
      <w:pPr>
        <w:widowControl w:val="0"/>
        <w:tabs>
          <w:tab w:val="left" w:pos="820"/>
          <w:tab w:val="left" w:pos="821"/>
        </w:tabs>
        <w:overflowPunct/>
        <w:adjustRightInd/>
        <w:textAlignment w:val="auto"/>
      </w:pPr>
    </w:p>
    <w:p w:rsidRPr="003A4D1B" w:rsidR="003A4D1B" w:rsidP="003A4D1B" w:rsidRDefault="003A4D1B" w14:paraId="4D557267" w14:textId="77777777">
      <w:pPr>
        <w:widowControl w:val="0"/>
        <w:tabs>
          <w:tab w:val="left" w:pos="820"/>
          <w:tab w:val="left" w:pos="821"/>
        </w:tabs>
        <w:overflowPunct/>
        <w:adjustRightInd/>
        <w:textAlignment w:val="auto"/>
      </w:pPr>
      <w:r w:rsidRPr="003A4D1B">
        <w:t>From an operational perspective, a survey designed to elicit timely feedback based on a specific interaction and work unit (e.g., the DACSC or the FOC), is considered a better indicator of on-going customer satisfaction, and provides managers with timely feedback to address problems as they occur, rather than months after, as is the case with the ACSI.  It also provides the ability to link specific agents to surveys which will enhance development and accountability processes at the DACSC.  We believe an on-going survey is beneficial for providing the type of specific, targeted, timely and actionable feedback that will make a difference in the customer experience at the DACSC.</w:t>
      </w:r>
    </w:p>
    <w:p w:rsidRPr="00505E03" w:rsidR="00BE696E" w:rsidP="00F92988" w:rsidRDefault="00BE696E" w14:paraId="40CB2E12" w14:textId="77777777">
      <w:pPr>
        <w:pStyle w:val="NormalWeb"/>
        <w:widowControl w:val="0"/>
        <w:tabs>
          <w:tab w:val="left" w:pos="360"/>
          <w:tab w:val="left" w:pos="720"/>
          <w:tab w:val="left" w:pos="1080"/>
          <w:tab w:val="left" w:pos="1440"/>
        </w:tabs>
        <w:spacing w:before="0" w:beforeAutospacing="0" w:after="0" w:afterAutospacing="0"/>
      </w:pPr>
    </w:p>
    <w:p w:rsidRPr="00DF6326" w:rsidR="00F359F8" w:rsidP="00F92988" w:rsidRDefault="00F359F8" w14:paraId="1EC2F3AB" w14:textId="68483DC5">
      <w:pPr>
        <w:pStyle w:val="NormalWeb"/>
        <w:widowControl w:val="0"/>
        <w:numPr>
          <w:ilvl w:val="0"/>
          <w:numId w:val="19"/>
        </w:numPr>
        <w:tabs>
          <w:tab w:val="left" w:pos="360"/>
          <w:tab w:val="left" w:pos="720"/>
          <w:tab w:val="left" w:pos="1080"/>
          <w:tab w:val="left" w:pos="1440"/>
        </w:tabs>
        <w:spacing w:before="0" w:beforeAutospacing="0" w:after="0" w:afterAutospacing="0"/>
        <w:ind w:left="0"/>
        <w:rPr>
          <w:i/>
          <w:iCs/>
        </w:rPr>
      </w:pPr>
      <w:r w:rsidRPr="00DF6326">
        <w:rPr>
          <w:i/>
          <w:iCs/>
          <w:u w:val="single"/>
        </w:rPr>
        <w:t>Burden on Small Business</w:t>
      </w:r>
      <w:r w:rsidRPr="003B6F02" w:rsidR="00BE696E">
        <w:rPr>
          <w:i/>
          <w:iCs/>
        </w:rPr>
        <w:t xml:space="preserve">. </w:t>
      </w:r>
      <w:r w:rsidRPr="00DF6326" w:rsidR="00BE696E">
        <w:rPr>
          <w:i/>
          <w:iCs/>
        </w:rPr>
        <w:t>If the collection of information impacts small businesses or other small entities, describe any methods used to minimize</w:t>
      </w:r>
      <w:r w:rsidRPr="00DF6326" w:rsidR="00BE696E">
        <w:rPr>
          <w:i/>
          <w:iCs/>
          <w:spacing w:val="-2"/>
        </w:rPr>
        <w:t xml:space="preserve"> </w:t>
      </w:r>
      <w:r w:rsidRPr="00DF6326" w:rsidR="00BE696E">
        <w:rPr>
          <w:i/>
          <w:iCs/>
        </w:rPr>
        <w:t>burden.</w:t>
      </w:r>
      <w:r w:rsidRPr="00DF6326" w:rsidR="0085782E">
        <w:rPr>
          <w:i/>
          <w:iCs/>
        </w:rPr>
        <w:t xml:space="preserve"> </w:t>
      </w:r>
      <w:r w:rsidRPr="00DF6326" w:rsidR="0085782E">
        <w:rPr>
          <w:i/>
          <w:iCs/>
          <w:szCs w:val="22"/>
        </w:rPr>
        <w:t>Did the agency consider any exemptions, alternate options, or partial or delayed compliance options for small businesses?</w:t>
      </w:r>
    </w:p>
    <w:p w:rsidRPr="00505E03" w:rsidR="00ED080B" w:rsidP="00DF6326" w:rsidRDefault="00FD4D2E" w14:paraId="277AA774" w14:textId="3513C99D">
      <w:pPr>
        <w:pStyle w:val="NormalWeb"/>
        <w:tabs>
          <w:tab w:val="left" w:pos="360"/>
          <w:tab w:val="left" w:pos="720"/>
          <w:tab w:val="left" w:pos="1080"/>
          <w:tab w:val="left" w:pos="1440"/>
        </w:tabs>
        <w:spacing w:after="0"/>
      </w:pPr>
      <w:r w:rsidRPr="00FD4D2E">
        <w:t>This survey will not have a significant economic impact on small businesses or other small entities.</w:t>
      </w:r>
    </w:p>
    <w:p w:rsidRPr="00BB5AB7" w:rsidR="00F359F8" w:rsidP="00F92988" w:rsidRDefault="00F359F8" w14:paraId="388B8B91" w14:textId="3C31AE66">
      <w:pPr>
        <w:pStyle w:val="ListParagraph"/>
        <w:widowControl w:val="0"/>
        <w:numPr>
          <w:ilvl w:val="0"/>
          <w:numId w:val="19"/>
        </w:numPr>
        <w:tabs>
          <w:tab w:val="left" w:pos="360"/>
          <w:tab w:val="left" w:pos="720"/>
          <w:tab w:val="left" w:pos="1080"/>
        </w:tabs>
        <w:ind w:left="0"/>
        <w:rPr>
          <w:rFonts w:ascii="Times New Roman" w:hAnsi="Times New Roman"/>
          <w:u w:val="single"/>
        </w:rPr>
      </w:pPr>
      <w:r w:rsidRPr="00DF6326">
        <w:rPr>
          <w:rFonts w:ascii="Times New Roman" w:hAnsi="Times New Roman"/>
          <w:i/>
          <w:iCs/>
          <w:u w:val="single"/>
        </w:rPr>
        <w:t>Less Frequent Collection</w:t>
      </w:r>
      <w:r w:rsidRPr="003B6F02" w:rsidR="00BB5AB7">
        <w:rPr>
          <w:rFonts w:ascii="Times New Roman" w:hAnsi="Times New Roman"/>
          <w:i/>
          <w:iCs/>
        </w:rPr>
        <w:t xml:space="preserve">. </w:t>
      </w:r>
      <w:r w:rsidRPr="00DF6326" w:rsidR="00BB5AB7">
        <w:rPr>
          <w:i/>
          <w:iCs/>
        </w:rPr>
        <w:t>Describe the consequence to Federal program or policy activities if the collection is</w:t>
      </w:r>
      <w:r w:rsidRPr="00DF6326" w:rsidR="00BB5AB7">
        <w:rPr>
          <w:i/>
          <w:iCs/>
          <w:spacing w:val="-17"/>
        </w:rPr>
        <w:t xml:space="preserve"> </w:t>
      </w:r>
      <w:r w:rsidRPr="00DF6326" w:rsidR="00BB5AB7">
        <w:rPr>
          <w:i/>
          <w:iCs/>
        </w:rPr>
        <w:t>not conducted or is conducted less frequently, as well as any technical or legal obstacles to reducing</w:t>
      </w:r>
      <w:r w:rsidRPr="00DF6326" w:rsidR="00BB5AB7">
        <w:rPr>
          <w:i/>
          <w:iCs/>
          <w:spacing w:val="-3"/>
        </w:rPr>
        <w:t xml:space="preserve"> </w:t>
      </w:r>
      <w:r w:rsidRPr="00DF6326" w:rsidR="00BB5AB7">
        <w:rPr>
          <w:i/>
          <w:iCs/>
        </w:rPr>
        <w:t>burden</w:t>
      </w:r>
      <w:r w:rsidR="00BB5AB7">
        <w:t>.</w:t>
      </w:r>
    </w:p>
    <w:p w:rsidR="00BB5AB7" w:rsidP="00F92988" w:rsidRDefault="00BB5AB7" w14:paraId="58FC65EE" w14:textId="37C8415B">
      <w:pPr>
        <w:widowControl w:val="0"/>
        <w:tabs>
          <w:tab w:val="left" w:pos="360"/>
          <w:tab w:val="left" w:pos="720"/>
          <w:tab w:val="left" w:pos="1080"/>
        </w:tabs>
        <w:rPr>
          <w:rFonts w:ascii="Times New Roman" w:hAnsi="Times New Roman"/>
          <w:u w:val="single"/>
        </w:rPr>
      </w:pPr>
    </w:p>
    <w:p w:rsidRPr="0078474D" w:rsidR="0078474D" w:rsidP="0078474D" w:rsidRDefault="0078474D" w14:paraId="079D171C" w14:textId="5DE15CF6">
      <w:pPr>
        <w:widowControl w:val="0"/>
        <w:tabs>
          <w:tab w:val="left" w:pos="360"/>
          <w:tab w:val="left" w:pos="720"/>
          <w:tab w:val="left" w:pos="1080"/>
        </w:tabs>
        <w:rPr>
          <w:rFonts w:ascii="Times New Roman" w:hAnsi="Times New Roman"/>
        </w:rPr>
      </w:pPr>
      <w:r w:rsidRPr="0078474D">
        <w:rPr>
          <w:rFonts w:ascii="Times New Roman" w:hAnsi="Times New Roman"/>
        </w:rPr>
        <w:t xml:space="preserve">Failure to implement the proposed methodology will </w:t>
      </w:r>
      <w:r w:rsidR="00BA3386">
        <w:rPr>
          <w:rFonts w:ascii="Times New Roman" w:hAnsi="Times New Roman"/>
        </w:rPr>
        <w:t>limi</w:t>
      </w:r>
      <w:r w:rsidRPr="0078474D">
        <w:rPr>
          <w:rFonts w:ascii="Times New Roman" w:hAnsi="Times New Roman"/>
        </w:rPr>
        <w:t xml:space="preserve">t ODA’s ability to accurately assess customer satisfaction levels and therefore, will affect management’s ability to take appropriate measures to improve delivery of critical financial assistance to disaster survivors. </w:t>
      </w:r>
    </w:p>
    <w:p w:rsidRPr="00BB5AB7" w:rsidR="00381443" w:rsidP="00F92988" w:rsidRDefault="00381443" w14:paraId="0F832A44" w14:textId="77777777">
      <w:pPr>
        <w:widowControl w:val="0"/>
        <w:tabs>
          <w:tab w:val="left" w:pos="360"/>
          <w:tab w:val="left" w:pos="720"/>
          <w:tab w:val="left" w:pos="1080"/>
        </w:tabs>
        <w:rPr>
          <w:rFonts w:ascii="Times New Roman" w:hAnsi="Times New Roman"/>
          <w:u w:val="single"/>
        </w:rPr>
      </w:pPr>
    </w:p>
    <w:p w:rsidR="002A3308" w:rsidP="00F92988" w:rsidRDefault="002A3308" w14:paraId="5769738D" w14:textId="6D8E19CD">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E50EB2">
        <w:rPr>
          <w:i/>
          <w:iCs/>
          <w:u w:val="single"/>
        </w:rPr>
        <w:t>Paperwork Reduction Act Guidelines</w:t>
      </w:r>
      <w:r w:rsidRPr="003B6F02" w:rsidR="00BB5AB7">
        <w:rPr>
          <w:i/>
          <w:iCs/>
        </w:rPr>
        <w:t xml:space="preserve">. </w:t>
      </w:r>
      <w:r w:rsidRPr="00E50EB2" w:rsidR="00BB5AB7">
        <w:rPr>
          <w:i/>
          <w:iCs/>
        </w:rPr>
        <w:t>Explain any special circumstances that would cause an information collection to</w:t>
      </w:r>
      <w:r w:rsidRPr="00E50EB2" w:rsidR="00BB5AB7">
        <w:rPr>
          <w:i/>
          <w:iCs/>
          <w:spacing w:val="-12"/>
        </w:rPr>
        <w:t xml:space="preserve"> </w:t>
      </w:r>
      <w:r w:rsidRPr="00E50EB2" w:rsidR="00BB5AB7">
        <w:rPr>
          <w:i/>
          <w:iCs/>
        </w:rPr>
        <w:t>be conducted in a</w:t>
      </w:r>
      <w:r w:rsidRPr="00E50EB2" w:rsidR="00BB5AB7">
        <w:rPr>
          <w:i/>
          <w:iCs/>
          <w:spacing w:val="-2"/>
        </w:rPr>
        <w:t xml:space="preserve"> </w:t>
      </w:r>
      <w:r w:rsidRPr="00E50EB2" w:rsidR="00BB5AB7">
        <w:rPr>
          <w:i/>
          <w:iCs/>
        </w:rPr>
        <w:t>manner</w:t>
      </w:r>
      <w:r w:rsidR="007A09FB">
        <w:rPr>
          <w:i/>
          <w:iCs/>
        </w:rPr>
        <w:t>…</w:t>
      </w:r>
    </w:p>
    <w:p w:rsidR="0096193F" w:rsidP="0096193F" w:rsidRDefault="0096193F" w14:paraId="75E306E9" w14:textId="218D0EBC">
      <w:pPr>
        <w:pStyle w:val="NormalWeb"/>
        <w:widowControl w:val="0"/>
        <w:tabs>
          <w:tab w:val="left" w:pos="360"/>
          <w:tab w:val="left" w:pos="720"/>
          <w:tab w:val="left" w:pos="1080"/>
          <w:tab w:val="left" w:pos="1440"/>
        </w:tabs>
        <w:spacing w:before="0" w:beforeAutospacing="0" w:after="0" w:afterAutospacing="0"/>
        <w:rPr>
          <w:i/>
          <w:iCs/>
          <w:u w:val="single"/>
        </w:rPr>
      </w:pPr>
    </w:p>
    <w:p w:rsidRPr="0096193F" w:rsidR="0096193F" w:rsidP="0096193F" w:rsidRDefault="0096193F" w14:paraId="3B7AFFF7" w14:textId="7E401802">
      <w:pPr>
        <w:pStyle w:val="NormalWeb"/>
        <w:widowControl w:val="0"/>
        <w:tabs>
          <w:tab w:val="left" w:pos="360"/>
          <w:tab w:val="left" w:pos="720"/>
          <w:tab w:val="left" w:pos="1080"/>
          <w:tab w:val="left" w:pos="1440"/>
        </w:tabs>
        <w:spacing w:before="0" w:beforeAutospacing="0" w:after="0" w:afterAutospacing="0"/>
      </w:pPr>
      <w:r>
        <w:t>There are no special circumstances</w:t>
      </w:r>
      <w:r w:rsidR="003B6F02">
        <w:t>.</w:t>
      </w:r>
    </w:p>
    <w:p w:rsidR="0096193F" w:rsidP="0096193F" w:rsidRDefault="0096193F" w14:paraId="3201517B" w14:textId="77777777">
      <w:pPr>
        <w:pStyle w:val="NormalWeb"/>
        <w:widowControl w:val="0"/>
        <w:tabs>
          <w:tab w:val="left" w:pos="360"/>
          <w:tab w:val="left" w:pos="720"/>
          <w:tab w:val="left" w:pos="1080"/>
          <w:tab w:val="left" w:pos="1440"/>
        </w:tabs>
        <w:spacing w:before="0" w:beforeAutospacing="0" w:after="0" w:afterAutospacing="0"/>
      </w:pPr>
    </w:p>
    <w:p w:rsidR="00347ECA" w:rsidP="00F92988" w:rsidRDefault="00355791" w14:paraId="3B35C0EF" w14:textId="1223F3F7">
      <w:pPr>
        <w:pStyle w:val="NormalWeb"/>
        <w:widowControl w:val="0"/>
        <w:numPr>
          <w:ilvl w:val="0"/>
          <w:numId w:val="19"/>
        </w:numPr>
        <w:tabs>
          <w:tab w:val="left" w:pos="360"/>
          <w:tab w:val="left" w:pos="720"/>
          <w:tab w:val="left" w:pos="1080"/>
          <w:tab w:val="left" w:pos="1440"/>
        </w:tabs>
        <w:spacing w:before="0" w:beforeAutospacing="0" w:after="0" w:afterAutospacing="0"/>
        <w:ind w:left="0"/>
      </w:pPr>
      <w:r>
        <w:rPr>
          <w:i/>
          <w:iCs/>
          <w:u w:val="single"/>
        </w:rPr>
        <w:t>Consultation and Public Comments</w:t>
      </w:r>
      <w:r w:rsidRPr="00355791">
        <w:t>.</w:t>
      </w:r>
      <w:r>
        <w:t xml:space="preserve"> </w:t>
      </w:r>
      <w:r>
        <w:rPr>
          <w:i/>
          <w:iCs/>
        </w:rPr>
        <w:t xml:space="preserve">Provide a copy and identify the date and page number of </w:t>
      </w:r>
      <w:proofErr w:type="gramStart"/>
      <w:r>
        <w:rPr>
          <w:i/>
          <w:iCs/>
        </w:rPr>
        <w:t>publication</w:t>
      </w:r>
      <w:proofErr w:type="gramEnd"/>
      <w:r>
        <w:rPr>
          <w:i/>
          <w:iCs/>
        </w:rPr>
        <w:t xml:space="preserve"> in the Federal Register of the agency’s notice, required by 5 CFR 1320.8(d), soliciting comments on the information collection </w:t>
      </w:r>
      <w:r w:rsidR="0096193F">
        <w:rPr>
          <w:i/>
          <w:iCs/>
        </w:rPr>
        <w:t>prior to submission to OMB.</w:t>
      </w:r>
    </w:p>
    <w:p w:rsidR="00E16EE7" w:rsidP="00E43B28" w:rsidRDefault="00E16EE7" w14:paraId="1CB53FD6" w14:textId="77777777">
      <w:pPr>
        <w:widowControl w:val="0"/>
        <w:tabs>
          <w:tab w:val="left" w:pos="820"/>
          <w:tab w:val="left" w:pos="821"/>
        </w:tabs>
        <w:overflowPunct/>
        <w:adjustRightInd/>
        <w:textAlignment w:val="auto"/>
      </w:pPr>
    </w:p>
    <w:p w:rsidRPr="00DA1CC5" w:rsidR="00E16EE7" w:rsidP="00E16EE7" w:rsidRDefault="00E16EE7" w14:paraId="04AA1576" w14:textId="7A7E0466">
      <w:pPr>
        <w:widowControl w:val="0"/>
        <w:tabs>
          <w:tab w:val="left" w:pos="820"/>
          <w:tab w:val="left" w:pos="821"/>
        </w:tabs>
        <w:overflowPunct/>
        <w:adjustRightInd/>
        <w:ind w:right="195"/>
        <w:textAlignment w:val="auto"/>
        <w:rPr>
          <w:color w:val="FF0000"/>
        </w:rPr>
      </w:pPr>
      <w:r w:rsidRPr="00DA1CC5">
        <w:t xml:space="preserve">Comments were solicited in a Federal Register notice published on </w:t>
      </w:r>
      <w:r w:rsidR="00213425">
        <w:t xml:space="preserve">January 28, </w:t>
      </w:r>
      <w:r w:rsidR="00E163FA">
        <w:t>2022,</w:t>
      </w:r>
      <w:r w:rsidR="00213425">
        <w:t xml:space="preserve"> at 87 FR </w:t>
      </w:r>
      <w:r w:rsidR="00E163FA">
        <w:t xml:space="preserve">4703, copy attached.  </w:t>
      </w:r>
      <w:r w:rsidRPr="00DA1CC5">
        <w:t xml:space="preserve"> The comment period closed on </w:t>
      </w:r>
      <w:r w:rsidR="00213425">
        <w:t xml:space="preserve">March 29, </w:t>
      </w:r>
      <w:r w:rsidR="007A09FB">
        <w:t>2022,</w:t>
      </w:r>
      <w:r w:rsidRPr="00DA1CC5">
        <w:t xml:space="preserve"> and no comments were received. </w:t>
      </w:r>
    </w:p>
    <w:p w:rsidRPr="00505E03" w:rsidR="005F28B2" w:rsidP="00F92988" w:rsidRDefault="005F28B2" w14:paraId="6418D3B1" w14:textId="77777777">
      <w:pPr>
        <w:pStyle w:val="NormalWeb"/>
        <w:widowControl w:val="0"/>
        <w:tabs>
          <w:tab w:val="left" w:pos="360"/>
          <w:tab w:val="left" w:pos="720"/>
          <w:tab w:val="left" w:pos="1080"/>
          <w:tab w:val="left" w:pos="1440"/>
        </w:tabs>
        <w:spacing w:before="0" w:beforeAutospacing="0" w:after="0" w:afterAutospacing="0"/>
      </w:pPr>
    </w:p>
    <w:p w:rsidRPr="00E50EB2" w:rsidR="00D3303B" w:rsidP="00F92988" w:rsidRDefault="00D3303B" w14:paraId="2EBB8BBB" w14:textId="0E40C808">
      <w:pPr>
        <w:pStyle w:val="NormalWeb"/>
        <w:widowControl w:val="0"/>
        <w:numPr>
          <w:ilvl w:val="0"/>
          <w:numId w:val="19"/>
        </w:numPr>
        <w:tabs>
          <w:tab w:val="left" w:pos="360"/>
          <w:tab w:val="left" w:pos="720"/>
          <w:tab w:val="left" w:pos="1080"/>
          <w:tab w:val="left" w:pos="1440"/>
        </w:tabs>
        <w:spacing w:before="0" w:beforeAutospacing="0" w:after="0" w:afterAutospacing="0"/>
        <w:ind w:left="0"/>
        <w:rPr>
          <w:i/>
          <w:iCs/>
        </w:rPr>
      </w:pPr>
      <w:r w:rsidRPr="00E50EB2">
        <w:rPr>
          <w:i/>
          <w:iCs/>
          <w:u w:val="single"/>
        </w:rPr>
        <w:t>Gifts or Payment</w:t>
      </w:r>
      <w:r w:rsidRPr="007A09FB" w:rsidR="00DB6E44">
        <w:rPr>
          <w:i/>
          <w:iCs/>
        </w:rPr>
        <w:t xml:space="preserve">. </w:t>
      </w:r>
      <w:r w:rsidRPr="00E50EB2" w:rsidR="00DB6E44">
        <w:rPr>
          <w:i/>
          <w:iCs/>
        </w:rPr>
        <w:t>Explain any decision to provide any payment or gift to respondents, other than remuneration of contractors or grantees.</w:t>
      </w:r>
    </w:p>
    <w:p w:rsidR="00053C60" w:rsidP="00053C60" w:rsidRDefault="00053C60" w14:paraId="588A0D79" w14:textId="77777777">
      <w:pPr>
        <w:widowControl w:val="0"/>
        <w:tabs>
          <w:tab w:val="left" w:pos="360"/>
          <w:tab w:val="left" w:pos="720"/>
          <w:tab w:val="left" w:pos="820"/>
          <w:tab w:val="left" w:pos="821"/>
          <w:tab w:val="left" w:pos="1080"/>
          <w:tab w:val="left" w:pos="1440"/>
        </w:tabs>
        <w:overflowPunct/>
        <w:adjustRightInd/>
        <w:ind w:right="183"/>
        <w:textAlignment w:val="auto"/>
      </w:pPr>
    </w:p>
    <w:p w:rsidR="00053C60" w:rsidP="00053C60" w:rsidRDefault="0070692A" w14:paraId="32977D2D" w14:textId="5DE17BA7">
      <w:pPr>
        <w:widowControl w:val="0"/>
        <w:tabs>
          <w:tab w:val="left" w:pos="360"/>
          <w:tab w:val="left" w:pos="720"/>
          <w:tab w:val="left" w:pos="820"/>
          <w:tab w:val="left" w:pos="821"/>
          <w:tab w:val="left" w:pos="1080"/>
          <w:tab w:val="left" w:pos="1440"/>
        </w:tabs>
        <w:overflowPunct/>
        <w:adjustRightInd/>
        <w:ind w:right="183"/>
        <w:textAlignment w:val="auto"/>
      </w:pPr>
      <w:r w:rsidRPr="0070692A">
        <w:t>There are no payments or gifts to respondents.</w:t>
      </w:r>
    </w:p>
    <w:p w:rsidRPr="00505E03" w:rsidR="00DB6E44" w:rsidP="00F92988" w:rsidRDefault="00DB6E44" w14:paraId="1813E4F5" w14:textId="77777777">
      <w:pPr>
        <w:pStyle w:val="NormalWeb"/>
        <w:widowControl w:val="0"/>
        <w:tabs>
          <w:tab w:val="left" w:pos="360"/>
          <w:tab w:val="left" w:pos="720"/>
          <w:tab w:val="left" w:pos="1080"/>
          <w:tab w:val="left" w:pos="1440"/>
        </w:tabs>
        <w:spacing w:before="0" w:beforeAutospacing="0" w:after="0" w:afterAutospacing="0"/>
      </w:pPr>
    </w:p>
    <w:p w:rsidRPr="00E50EB2" w:rsidR="002230BA" w:rsidP="00F92988" w:rsidRDefault="002230BA" w14:paraId="50CE631C" w14:textId="7A252B0E">
      <w:pPr>
        <w:pStyle w:val="NormalWeb"/>
        <w:widowControl w:val="0"/>
        <w:numPr>
          <w:ilvl w:val="0"/>
          <w:numId w:val="19"/>
        </w:numPr>
        <w:tabs>
          <w:tab w:val="left" w:pos="360"/>
          <w:tab w:val="left" w:pos="720"/>
          <w:tab w:val="left" w:pos="1080"/>
          <w:tab w:val="left" w:pos="1440"/>
        </w:tabs>
        <w:spacing w:before="0" w:beforeAutospacing="0" w:after="0" w:afterAutospacing="0"/>
        <w:ind w:left="0"/>
        <w:rPr>
          <w:i/>
          <w:iCs/>
        </w:rPr>
      </w:pPr>
      <w:r w:rsidRPr="00E50EB2">
        <w:rPr>
          <w:i/>
          <w:iCs/>
          <w:u w:val="single"/>
        </w:rPr>
        <w:t xml:space="preserve">Privacy &amp; </w:t>
      </w:r>
      <w:r w:rsidRPr="00E50EB2" w:rsidR="00D3303B">
        <w:rPr>
          <w:i/>
          <w:iCs/>
          <w:u w:val="single"/>
        </w:rPr>
        <w:t>Confidentiality</w:t>
      </w:r>
      <w:r w:rsidRPr="007A09FB" w:rsidR="00F02924">
        <w:rPr>
          <w:i/>
          <w:iCs/>
        </w:rPr>
        <w:t xml:space="preserve">.  </w:t>
      </w:r>
      <w:r w:rsidRPr="00E50EB2" w:rsidR="00F02924">
        <w:rPr>
          <w:i/>
          <w:iCs/>
        </w:rPr>
        <w:t>Describe any assurance of confidentiality provided to respondents and the basis for the assurance in statute, regulation, or agency policy.</w:t>
      </w:r>
    </w:p>
    <w:p w:rsidR="00BB2217" w:rsidP="00BB2217" w:rsidRDefault="00BB2217" w14:paraId="33532CEF" w14:textId="77777777">
      <w:pPr>
        <w:widowControl w:val="0"/>
        <w:tabs>
          <w:tab w:val="left" w:pos="360"/>
          <w:tab w:val="left" w:pos="720"/>
          <w:tab w:val="left" w:pos="820"/>
          <w:tab w:val="left" w:pos="821"/>
          <w:tab w:val="left" w:pos="1080"/>
          <w:tab w:val="left" w:pos="1440"/>
        </w:tabs>
        <w:overflowPunct/>
        <w:adjustRightInd/>
        <w:ind w:right="183"/>
        <w:textAlignment w:val="auto"/>
      </w:pPr>
    </w:p>
    <w:p w:rsidRPr="00763ABB" w:rsidR="00763ABB" w:rsidP="00763ABB" w:rsidRDefault="00763ABB" w14:paraId="0239B6E4" w14:textId="40271C18">
      <w:pPr>
        <w:widowControl w:val="0"/>
        <w:tabs>
          <w:tab w:val="left" w:pos="360"/>
          <w:tab w:val="left" w:pos="720"/>
          <w:tab w:val="left" w:pos="820"/>
          <w:tab w:val="left" w:pos="821"/>
          <w:tab w:val="left" w:pos="1080"/>
          <w:tab w:val="left" w:pos="1440"/>
        </w:tabs>
        <w:overflowPunct/>
        <w:adjustRightInd/>
        <w:ind w:right="183"/>
        <w:textAlignment w:val="auto"/>
      </w:pPr>
      <w:r w:rsidRPr="00763ABB">
        <w:t>No assurance of confidentiality is provided.  The data captured through this survey will be maintained in a secure database accessible by a small number of authorized users.  Management reports are not specifically linked to any person or entity, but rather depict the aggregate results of surveys administered over a specified period.  The information provided is subject to disclosure under the Freedom of Information Act (5 U.S.C. §552).</w:t>
      </w:r>
      <w:r w:rsidR="006B397D">
        <w:t xml:space="preserve"> </w:t>
      </w:r>
      <w:r w:rsidRPr="003A7B87" w:rsidR="006B397D">
        <w:t xml:space="preserve">The Agency will not collect any </w:t>
      </w:r>
      <w:r w:rsidRPr="003A7B87" w:rsidR="00CA38F0">
        <w:t>personally identifiable information.</w:t>
      </w:r>
    </w:p>
    <w:p w:rsidR="00BB2217" w:rsidP="00BB2217" w:rsidRDefault="00BB2217" w14:paraId="3DF90C7F" w14:textId="77777777">
      <w:pPr>
        <w:widowControl w:val="0"/>
        <w:tabs>
          <w:tab w:val="left" w:pos="360"/>
          <w:tab w:val="left" w:pos="720"/>
          <w:tab w:val="left" w:pos="820"/>
          <w:tab w:val="left" w:pos="821"/>
          <w:tab w:val="left" w:pos="1080"/>
          <w:tab w:val="left" w:pos="1440"/>
        </w:tabs>
        <w:overflowPunct/>
        <w:adjustRightInd/>
        <w:ind w:right="183"/>
        <w:textAlignment w:val="auto"/>
      </w:pPr>
    </w:p>
    <w:p w:rsidRPr="00386E15" w:rsidR="00D3303B" w:rsidP="00F92988" w:rsidRDefault="00D3303B" w14:paraId="62469C5C" w14:textId="1D215387">
      <w:pPr>
        <w:pStyle w:val="NormalWeb"/>
        <w:widowControl w:val="0"/>
        <w:numPr>
          <w:ilvl w:val="0"/>
          <w:numId w:val="19"/>
        </w:numPr>
        <w:tabs>
          <w:tab w:val="left" w:pos="360"/>
          <w:tab w:val="left" w:pos="720"/>
          <w:tab w:val="left" w:pos="1080"/>
          <w:tab w:val="left" w:pos="1440"/>
        </w:tabs>
        <w:spacing w:before="0" w:beforeAutospacing="0" w:after="0" w:afterAutospacing="0"/>
        <w:ind w:left="0"/>
        <w:rPr>
          <w:i/>
          <w:iCs/>
        </w:rPr>
      </w:pPr>
      <w:r w:rsidRPr="00386E15">
        <w:rPr>
          <w:i/>
          <w:iCs/>
          <w:u w:val="single"/>
        </w:rPr>
        <w:t>Sensitive Questions</w:t>
      </w:r>
      <w:r w:rsidRPr="00386E15" w:rsidR="00376161">
        <w:rPr>
          <w:i/>
          <w:iCs/>
          <w:u w:val="single"/>
        </w:rPr>
        <w:t>.</w:t>
      </w:r>
      <w:r w:rsidRPr="007A09FB" w:rsidR="00376161">
        <w:rPr>
          <w:i/>
          <w:iCs/>
        </w:rPr>
        <w:t xml:space="preserve">  </w:t>
      </w:r>
      <w:r w:rsidRPr="00386E15" w:rsidR="00376161">
        <w:rPr>
          <w:i/>
          <w:iCs/>
        </w:rPr>
        <w:t>Provide additional justification for any questions of a sensitive nature</w:t>
      </w:r>
      <w:r w:rsidRPr="00386E15" w:rsidR="00370492">
        <w:rPr>
          <w:i/>
          <w:iCs/>
        </w:rPr>
        <w:t>.</w:t>
      </w:r>
      <w:r w:rsidRPr="00386E15" w:rsidR="00376161">
        <w:rPr>
          <w:i/>
          <w:iCs/>
        </w:rPr>
        <w:t xml:space="preserve"> </w:t>
      </w:r>
    </w:p>
    <w:p w:rsidR="003F5A7A" w:rsidP="003F5A7A" w:rsidRDefault="003F5A7A" w14:paraId="460A3D97" w14:textId="77777777">
      <w:pPr>
        <w:widowControl w:val="0"/>
        <w:tabs>
          <w:tab w:val="left" w:pos="820"/>
          <w:tab w:val="left" w:pos="821"/>
        </w:tabs>
        <w:overflowPunct/>
        <w:adjustRightInd/>
        <w:ind w:right="195"/>
        <w:textAlignment w:val="auto"/>
      </w:pPr>
    </w:p>
    <w:p w:rsidRPr="00CB4284" w:rsidR="00CB4284" w:rsidP="00CB4284" w:rsidRDefault="00CB4284" w14:paraId="0A886B20" w14:textId="77777777">
      <w:pPr>
        <w:widowControl w:val="0"/>
        <w:tabs>
          <w:tab w:val="left" w:pos="820"/>
          <w:tab w:val="left" w:pos="821"/>
        </w:tabs>
        <w:overflowPunct/>
        <w:adjustRightInd/>
        <w:ind w:right="195"/>
        <w:textAlignment w:val="auto"/>
      </w:pPr>
      <w:r w:rsidRPr="00CB4284">
        <w:t>No sensitive questions are asked.</w:t>
      </w:r>
    </w:p>
    <w:p w:rsidRPr="00505E03" w:rsidR="00376161" w:rsidP="00F92988" w:rsidRDefault="00376161" w14:paraId="1F8FDC75" w14:textId="77777777">
      <w:pPr>
        <w:pStyle w:val="NormalWeb"/>
        <w:widowControl w:val="0"/>
        <w:tabs>
          <w:tab w:val="left" w:pos="360"/>
          <w:tab w:val="left" w:pos="720"/>
          <w:tab w:val="left" w:pos="1080"/>
          <w:tab w:val="left" w:pos="1440"/>
        </w:tabs>
        <w:spacing w:before="0" w:beforeAutospacing="0" w:after="0" w:afterAutospacing="0"/>
      </w:pPr>
    </w:p>
    <w:p w:rsidRPr="00386E15" w:rsidR="00D3303B" w:rsidP="00F92988" w:rsidRDefault="00D3303B" w14:paraId="1869F9CE" w14:textId="7B43FEE8">
      <w:pPr>
        <w:pStyle w:val="NormalWeb"/>
        <w:widowControl w:val="0"/>
        <w:numPr>
          <w:ilvl w:val="0"/>
          <w:numId w:val="19"/>
        </w:numPr>
        <w:tabs>
          <w:tab w:val="left" w:pos="360"/>
          <w:tab w:val="left" w:pos="720"/>
          <w:tab w:val="left" w:pos="1080"/>
          <w:tab w:val="left" w:pos="1440"/>
        </w:tabs>
        <w:spacing w:before="0" w:beforeAutospacing="0" w:after="0" w:afterAutospacing="0"/>
        <w:ind w:left="0"/>
        <w:rPr>
          <w:i/>
          <w:iCs/>
          <w:u w:val="single"/>
        </w:rPr>
      </w:pPr>
      <w:r w:rsidRPr="00386E15">
        <w:rPr>
          <w:i/>
          <w:iCs/>
          <w:u w:val="single"/>
        </w:rPr>
        <w:t xml:space="preserve">Burden </w:t>
      </w:r>
      <w:r w:rsidRPr="00386E15" w:rsidR="00E77C9D">
        <w:rPr>
          <w:i/>
          <w:iCs/>
          <w:u w:val="single"/>
        </w:rPr>
        <w:t>Estimate</w:t>
      </w:r>
      <w:r w:rsidRPr="007A09FB" w:rsidR="005E436B">
        <w:rPr>
          <w:i/>
          <w:iCs/>
        </w:rPr>
        <w:t xml:space="preserve">. </w:t>
      </w:r>
      <w:r w:rsidRPr="00386E15" w:rsidR="005E436B">
        <w:rPr>
          <w:i/>
          <w:iCs/>
        </w:rPr>
        <w:t>Provide estimates of the burden of the collection of information.</w:t>
      </w:r>
    </w:p>
    <w:p w:rsidR="00316EE9" w:rsidP="00316EE9" w:rsidRDefault="00316EE9" w14:paraId="0E54D5FD" w14:textId="77777777">
      <w:pPr>
        <w:widowControl w:val="0"/>
        <w:tabs>
          <w:tab w:val="left" w:pos="820"/>
          <w:tab w:val="left" w:pos="821"/>
        </w:tabs>
        <w:overflowPunct/>
        <w:adjustRightInd/>
        <w:ind w:right="195"/>
        <w:textAlignment w:val="auto"/>
      </w:pPr>
    </w:p>
    <w:p w:rsidR="00701269" w:rsidP="00C069B1" w:rsidRDefault="00C069B1" w14:paraId="2548F59E" w14:textId="77777777">
      <w:pPr>
        <w:widowControl w:val="0"/>
        <w:tabs>
          <w:tab w:val="left" w:pos="820"/>
          <w:tab w:val="left" w:pos="821"/>
        </w:tabs>
        <w:overflowPunct/>
        <w:adjustRightInd/>
        <w:ind w:right="195"/>
        <w:textAlignment w:val="auto"/>
      </w:pPr>
      <w:r w:rsidRPr="00C069B1">
        <w:t>When using the automated process, customers will be given the choice whether to participate in the survey or not, and for these types of surveys, it is common for a relatively small percentage of customers to opt-in.  For those agreeing to participate, phone-based surveys will be completed at the conclusion of the call.</w:t>
      </w:r>
    </w:p>
    <w:p w:rsidRPr="00C069B1" w:rsidR="00C069B1" w:rsidP="00C069B1" w:rsidRDefault="00C069B1" w14:paraId="6DC177DE" w14:textId="397053BB">
      <w:pPr>
        <w:widowControl w:val="0"/>
        <w:tabs>
          <w:tab w:val="left" w:pos="820"/>
          <w:tab w:val="left" w:pos="821"/>
        </w:tabs>
        <w:overflowPunct/>
        <w:adjustRightInd/>
        <w:ind w:right="195"/>
        <w:textAlignment w:val="auto"/>
      </w:pPr>
      <w:r w:rsidRPr="00C069B1">
        <w:t xml:space="preserve">   </w:t>
      </w:r>
    </w:p>
    <w:p w:rsidR="00C069B1" w:rsidP="00C069B1" w:rsidRDefault="00C069B1" w14:paraId="32206B2C" w14:textId="4554CBC4">
      <w:pPr>
        <w:widowControl w:val="0"/>
        <w:tabs>
          <w:tab w:val="left" w:pos="820"/>
          <w:tab w:val="left" w:pos="821"/>
        </w:tabs>
        <w:overflowPunct/>
        <w:adjustRightInd/>
        <w:ind w:right="195"/>
        <w:textAlignment w:val="auto"/>
      </w:pPr>
      <w:r w:rsidRPr="00C069B1">
        <w:t xml:space="preserve">Automated (electronic) phone surveys will be completed using a text-to speech feature within the phone system.  </w:t>
      </w:r>
      <w:r w:rsidRPr="00C069B1">
        <w:t xml:space="preserve">Participants will respond to questions posed by the Interactive Voice Response (IVR) system within the </w:t>
      </w:r>
      <w:r w:rsidR="00E163FA">
        <w:t>DA</w:t>
      </w:r>
      <w:r w:rsidRPr="00C069B1">
        <w:t>CSC’s phone system using their telephone keypad.   When the outbound manual method is used, the survey requirement will be based on a random sample of calls to the DACSC using a 90% Confidence Level and a 10</w:t>
      </w:r>
      <w:r w:rsidRPr="00C069B1">
        <w:t>% margin of error.  A similar process will be used for identifying FOC survey candidates.  Regardless of method, (after call vs. outbound), participation is strictly voluntary.</w:t>
      </w:r>
    </w:p>
    <w:p w:rsidR="00D50C6B" w:rsidP="00C069B1" w:rsidRDefault="00D50C6B" w14:paraId="3C95F257" w14:textId="5F7EC9FF">
      <w:pPr>
        <w:widowControl w:val="0"/>
        <w:tabs>
          <w:tab w:val="left" w:pos="820"/>
          <w:tab w:val="left" w:pos="821"/>
        </w:tabs>
        <w:overflowPunct/>
        <w:adjustRightInd/>
        <w:ind w:right="195"/>
        <w:textAlignment w:val="auto"/>
      </w:pPr>
    </w:p>
    <w:p w:rsidRPr="007F0155" w:rsidR="007F0155" w:rsidP="007F0155" w:rsidRDefault="007F0155" w14:paraId="36616584" w14:textId="77777777">
      <w:pPr>
        <w:widowControl w:val="0"/>
        <w:tabs>
          <w:tab w:val="left" w:pos="820"/>
          <w:tab w:val="left" w:pos="821"/>
        </w:tabs>
        <w:overflowPunct/>
        <w:adjustRightInd/>
        <w:ind w:right="195"/>
        <w:textAlignment w:val="auto"/>
      </w:pPr>
      <w:r w:rsidRPr="007F0155">
        <w:t>The web-based application would entail emailing an invitation with a link to the survey to all callers with an email address on record.</w:t>
      </w:r>
    </w:p>
    <w:p w:rsidRPr="00C069B1" w:rsidR="001132D3" w:rsidP="00C069B1" w:rsidRDefault="001132D3" w14:paraId="70D26C43" w14:textId="77777777">
      <w:pPr>
        <w:widowControl w:val="0"/>
        <w:tabs>
          <w:tab w:val="left" w:pos="820"/>
          <w:tab w:val="left" w:pos="821"/>
        </w:tabs>
        <w:overflowPunct/>
        <w:adjustRightInd/>
        <w:ind w:right="195"/>
        <w:textAlignment w:val="auto"/>
      </w:pPr>
    </w:p>
    <w:p w:rsidRPr="00C069B1" w:rsidR="00C069B1" w:rsidP="00C069B1" w:rsidRDefault="00C069B1" w14:paraId="20BC43A3" w14:textId="74EF208D">
      <w:pPr>
        <w:widowControl w:val="0"/>
        <w:tabs>
          <w:tab w:val="left" w:pos="820"/>
          <w:tab w:val="left" w:pos="821"/>
        </w:tabs>
        <w:overflowPunct/>
        <w:adjustRightInd/>
        <w:ind w:right="195"/>
        <w:textAlignment w:val="auto"/>
        <w:rPr>
          <w:bCs/>
        </w:rPr>
      </w:pPr>
      <w:r w:rsidRPr="00C069B1">
        <w:t xml:space="preserve">The survey is brief, comprised of </w:t>
      </w:r>
      <w:r w:rsidR="00FA6D28">
        <w:t>6</w:t>
      </w:r>
      <w:r w:rsidRPr="00C069B1">
        <w:t xml:space="preserve"> questions, 1 requiring a “Yes/No” response, 5 requiring a rating on a 1-5 scale.  Historically, the survey takes less than 5 minutes per respondent to administer (see attached survey sample).  Based on recent activity levels for the DACSC, we expect to conduct between 100 – 1,500 surveys per month.  Based on customer visits to field locations, we estimate surveying approximately 100 field customers on behalf of the FOCs to achieve statistically significant results.</w:t>
      </w:r>
      <w:r w:rsidRPr="00C069B1">
        <w:t xml:space="preserve">  </w:t>
      </w:r>
      <w:r xmlns:w="http://schemas.openxmlformats.org/wordprocessingml/2006/main" w:rsidR="002B68C2">
        <w:t xml:space="preserve">See response </w:t>
      </w:r>
      <w:r xmlns:w="http://schemas.openxmlformats.org/wordprocessingml/2006/main" w:rsidR="00A1354F">
        <w:t xml:space="preserve">the expected number of responses.  </w:t>
      </w:r>
      <w:r xmlns:w="http://schemas.openxmlformats.org/wordprocessingml/2006/main" w:rsidR="008A56B1">
        <w:t xml:space="preserve"> </w:t>
      </w:r>
      <w:r xmlns:w="http://schemas.openxmlformats.org/wordprocessingml/2006/main" w:rsidR="00A06593">
        <w:t xml:space="preserve"> calculation of</w:t>
      </w:r>
      <w:r xmlns:w="http://schemas.openxmlformats.org/wordprocessingml/2006/main" w:rsidR="008A56B1">
        <w:t>to B.1 below for more information on</w:t>
      </w:r>
      <w:r w:rsidRPr="00C069B1">
        <w:rPr>
          <w:b/>
        </w:rPr>
        <w:t>The survey is optional and the cost to the customer in terms of time is negligible.</w:t>
      </w:r>
    </w:p>
    <w:p w:rsidRPr="00C069B1" w:rsidR="00C069B1" w:rsidP="00C069B1" w:rsidRDefault="00C069B1" w14:paraId="717B9715" w14:textId="77777777">
      <w:pPr>
        <w:widowControl w:val="0"/>
        <w:tabs>
          <w:tab w:val="left" w:pos="820"/>
          <w:tab w:val="left" w:pos="821"/>
        </w:tabs>
        <w:overflowPunct/>
        <w:adjustRightInd/>
        <w:ind w:right="195"/>
        <w:textAlignment w:val="auto"/>
        <w:rPr>
          <w:b/>
        </w:rPr>
      </w:pPr>
    </w:p>
    <w:p w:rsidRPr="00C069B1" w:rsidR="00C069B1" w:rsidP="00C069B1" w:rsidRDefault="00C069B1" w14:paraId="2D5FFCC9" w14:textId="77777777">
      <w:pPr>
        <w:widowControl w:val="0"/>
        <w:tabs>
          <w:tab w:val="left" w:pos="820"/>
          <w:tab w:val="left" w:pos="821"/>
        </w:tabs>
        <w:overflowPunct/>
        <w:adjustRightInd/>
        <w:ind w:right="195"/>
        <w:textAlignment w:val="auto"/>
        <w:rPr>
          <w:u w:val="single"/>
        </w:rPr>
      </w:pPr>
    </w:p>
    <w:p w:rsidRPr="00C069B1" w:rsidR="00C069B1" w:rsidP="00C069B1" w:rsidRDefault="00C069B1" w14:paraId="5671841C" w14:textId="77777777">
      <w:pPr>
        <w:widowControl w:val="0"/>
        <w:tabs>
          <w:tab w:val="left" w:pos="820"/>
          <w:tab w:val="left" w:pos="821"/>
        </w:tabs>
        <w:overflowPunct/>
        <w:adjustRightInd/>
        <w:ind w:right="195"/>
        <w:textAlignment w:val="auto"/>
        <w:rPr>
          <w:u w:val="single"/>
        </w:rPr>
      </w:pPr>
      <w:r w:rsidRPr="00C069B1">
        <w:rPr>
          <w:u w:val="single"/>
        </w:rPr>
        <w:t>Customer Service Center Customer Survey - Manual</w:t>
      </w:r>
    </w:p>
    <w:p w:rsidRPr="00C069B1" w:rsidR="00C069B1" w:rsidP="00C069B1" w:rsidRDefault="00C069B1" w14:paraId="5BE5FEE3" w14:textId="77777777">
      <w:pPr>
        <w:widowControl w:val="0"/>
        <w:tabs>
          <w:tab w:val="left" w:pos="820"/>
          <w:tab w:val="left" w:pos="821"/>
        </w:tabs>
        <w:overflowPunct/>
        <w:adjustRightInd/>
        <w:ind w:right="195"/>
        <w:textAlignment w:val="auto"/>
      </w:pPr>
      <w:r w:rsidRPr="00C069B1">
        <w:t>Total Surveys = 100 surveys per month</w:t>
      </w:r>
    </w:p>
    <w:p w:rsidRPr="00C069B1" w:rsidR="00C069B1" w:rsidP="00C069B1" w:rsidRDefault="00C069B1" w14:paraId="217026B4" w14:textId="77777777">
      <w:pPr>
        <w:widowControl w:val="0"/>
        <w:tabs>
          <w:tab w:val="left" w:pos="820"/>
          <w:tab w:val="left" w:pos="821"/>
        </w:tabs>
        <w:overflowPunct/>
        <w:adjustRightInd/>
        <w:ind w:right="195"/>
        <w:textAlignment w:val="auto"/>
      </w:pPr>
      <w:r w:rsidRPr="00C069B1">
        <w:t>100 surveys/month x 12 months = 1,200 annual responses</w:t>
      </w:r>
    </w:p>
    <w:p w:rsidRPr="00C069B1" w:rsidR="00C069B1" w:rsidP="00C069B1" w:rsidRDefault="00C069B1" w14:paraId="668991DE" w14:textId="77777777">
      <w:pPr>
        <w:widowControl w:val="0"/>
        <w:tabs>
          <w:tab w:val="left" w:pos="820"/>
          <w:tab w:val="left" w:pos="821"/>
        </w:tabs>
        <w:overflowPunct/>
        <w:adjustRightInd/>
        <w:ind w:right="195"/>
        <w:textAlignment w:val="auto"/>
      </w:pPr>
      <w:r w:rsidRPr="00C069B1">
        <w:t>1,200 x .083 (5 minutes) = 99.6 burden hours</w:t>
      </w:r>
    </w:p>
    <w:p w:rsidRPr="00C069B1" w:rsidR="00C069B1" w:rsidP="00C069B1" w:rsidRDefault="00C069B1" w14:paraId="46ADE09E" w14:textId="77777777">
      <w:pPr>
        <w:widowControl w:val="0"/>
        <w:tabs>
          <w:tab w:val="left" w:pos="820"/>
          <w:tab w:val="left" w:pos="821"/>
        </w:tabs>
        <w:overflowPunct/>
        <w:adjustRightInd/>
        <w:ind w:right="195"/>
        <w:textAlignment w:val="auto"/>
      </w:pPr>
    </w:p>
    <w:p w:rsidRPr="00C069B1" w:rsidR="00C069B1" w:rsidP="00C069B1" w:rsidRDefault="00C069B1" w14:paraId="178EE79D" w14:textId="77777777">
      <w:pPr>
        <w:widowControl w:val="0"/>
        <w:tabs>
          <w:tab w:val="left" w:pos="820"/>
          <w:tab w:val="left" w:pos="821"/>
        </w:tabs>
        <w:overflowPunct/>
        <w:adjustRightInd/>
        <w:ind w:right="195"/>
        <w:textAlignment w:val="auto"/>
        <w:rPr>
          <w:u w:val="single"/>
        </w:rPr>
      </w:pPr>
      <w:r w:rsidRPr="00C069B1">
        <w:rPr>
          <w:u w:val="single"/>
        </w:rPr>
        <w:t>Customer Service Center Customer Survey - Automated</w:t>
      </w:r>
    </w:p>
    <w:p w:rsidRPr="00C069B1" w:rsidR="00C069B1" w:rsidP="00C069B1" w:rsidRDefault="00C069B1" w14:paraId="6058402F" w14:textId="77777777">
      <w:pPr>
        <w:widowControl w:val="0"/>
        <w:tabs>
          <w:tab w:val="left" w:pos="820"/>
          <w:tab w:val="left" w:pos="821"/>
        </w:tabs>
        <w:overflowPunct/>
        <w:adjustRightInd/>
        <w:ind w:right="195"/>
        <w:textAlignment w:val="auto"/>
      </w:pPr>
      <w:r w:rsidRPr="00C069B1">
        <w:t>Total Surveys = 1,500 surveys per month</w:t>
      </w:r>
    </w:p>
    <w:p w:rsidRPr="00C069B1" w:rsidR="00C069B1" w:rsidP="00C069B1" w:rsidRDefault="00C069B1" w14:paraId="34A33639" w14:textId="77777777">
      <w:pPr>
        <w:widowControl w:val="0"/>
        <w:tabs>
          <w:tab w:val="left" w:pos="820"/>
          <w:tab w:val="left" w:pos="821"/>
        </w:tabs>
        <w:overflowPunct/>
        <w:adjustRightInd/>
        <w:ind w:right="195"/>
        <w:textAlignment w:val="auto"/>
      </w:pPr>
      <w:r w:rsidRPr="00C069B1">
        <w:t xml:space="preserve">1,500 surveys/month x 12 months = </w:t>
      </w:r>
      <w:r w:rsidRPr="00CD78F3">
        <w:rPr>
          <w:b/>
          <w:bCs/>
        </w:rPr>
        <w:t>18,000 annual responses</w:t>
      </w:r>
    </w:p>
    <w:p w:rsidRPr="00C069B1" w:rsidR="00C069B1" w:rsidP="00C069B1" w:rsidRDefault="00C069B1" w14:paraId="7463F8CD" w14:textId="77777777">
      <w:pPr>
        <w:widowControl w:val="0"/>
        <w:tabs>
          <w:tab w:val="left" w:pos="820"/>
          <w:tab w:val="left" w:pos="821"/>
        </w:tabs>
        <w:overflowPunct/>
        <w:adjustRightInd/>
        <w:ind w:right="195"/>
        <w:textAlignment w:val="auto"/>
      </w:pPr>
      <w:r w:rsidRPr="00C069B1">
        <w:t xml:space="preserve">18,000 x .083 (5 minutes) = </w:t>
      </w:r>
      <w:r w:rsidRPr="00CD78F3">
        <w:rPr>
          <w:b/>
          <w:bCs/>
        </w:rPr>
        <w:t>1,494 burden hours</w:t>
      </w:r>
    </w:p>
    <w:p w:rsidRPr="00C069B1" w:rsidR="00C069B1" w:rsidP="00C069B1" w:rsidRDefault="00C069B1" w14:paraId="3A4CD758" w14:textId="77777777">
      <w:pPr>
        <w:widowControl w:val="0"/>
        <w:tabs>
          <w:tab w:val="left" w:pos="820"/>
          <w:tab w:val="left" w:pos="821"/>
        </w:tabs>
        <w:overflowPunct/>
        <w:adjustRightInd/>
        <w:ind w:right="195"/>
        <w:textAlignment w:val="auto"/>
      </w:pPr>
    </w:p>
    <w:p w:rsidRPr="00C069B1" w:rsidR="00C069B1" w:rsidP="00C069B1" w:rsidRDefault="00C069B1" w14:paraId="30EE2303" w14:textId="0B6F27C8">
      <w:pPr>
        <w:widowControl w:val="0"/>
        <w:tabs>
          <w:tab w:val="left" w:pos="820"/>
          <w:tab w:val="left" w:pos="821"/>
        </w:tabs>
        <w:overflowPunct/>
        <w:adjustRightInd/>
        <w:ind w:right="195"/>
        <w:textAlignment w:val="auto"/>
        <w:rPr>
          <w:u w:val="single"/>
        </w:rPr>
      </w:pPr>
      <w:r w:rsidRPr="00C069B1">
        <w:rPr>
          <w:u w:val="single"/>
        </w:rPr>
        <w:t>Field Operations Customer Survey</w:t>
      </w:r>
      <w:r xmlns:w="http://schemas.openxmlformats.org/wordprocessingml/2006/main" w:rsidR="00AC4F70">
        <w:rPr>
          <w:u w:val="single"/>
        </w:rPr>
        <w:t>-Manual</w:t>
      </w:r>
    </w:p>
    <w:p w:rsidRPr="00C069B1" w:rsidR="00C069B1" w:rsidP="00C069B1" w:rsidRDefault="00C069B1" w14:paraId="3AC1EDFA" w14:textId="77777777">
      <w:pPr>
        <w:widowControl w:val="0"/>
        <w:tabs>
          <w:tab w:val="left" w:pos="820"/>
          <w:tab w:val="left" w:pos="821"/>
        </w:tabs>
        <w:overflowPunct/>
        <w:adjustRightInd/>
        <w:ind w:right="195"/>
        <w:textAlignment w:val="auto"/>
      </w:pPr>
      <w:r w:rsidRPr="00C069B1">
        <w:t>Total Surveys = 100 surveys per month</w:t>
      </w:r>
    </w:p>
    <w:p w:rsidRPr="00C069B1" w:rsidR="00C069B1" w:rsidP="00C069B1" w:rsidRDefault="00C069B1" w14:paraId="3CD35907" w14:textId="77777777">
      <w:pPr>
        <w:widowControl w:val="0"/>
        <w:tabs>
          <w:tab w:val="left" w:pos="820"/>
          <w:tab w:val="left" w:pos="821"/>
        </w:tabs>
        <w:overflowPunct/>
        <w:adjustRightInd/>
        <w:ind w:right="195"/>
        <w:textAlignment w:val="auto"/>
      </w:pPr>
      <w:r w:rsidRPr="00C069B1">
        <w:t xml:space="preserve">100 surveys/month x 12 = </w:t>
      </w:r>
      <w:r w:rsidRPr="00CD78F3">
        <w:rPr>
          <w:b/>
          <w:bCs/>
        </w:rPr>
        <w:t>1,200 annual responses</w:t>
      </w:r>
    </w:p>
    <w:p w:rsidRPr="00CD78F3" w:rsidR="00C069B1" w:rsidP="00C069B1" w:rsidRDefault="00C069B1" w14:paraId="130B26C8" w14:textId="25207232">
      <w:pPr>
        <w:widowControl w:val="0"/>
        <w:tabs>
          <w:tab w:val="left" w:pos="820"/>
          <w:tab w:val="left" w:pos="821"/>
        </w:tabs>
        <w:overflowPunct/>
        <w:adjustRightInd/>
        <w:ind w:right="195"/>
        <w:textAlignment w:val="auto"/>
        <w:rPr>
          <w:b/>
          <w:bCs/>
        </w:rPr>
      </w:pPr>
      <w:r w:rsidRPr="00C069B1">
        <w:t xml:space="preserve">1,200 x .083 (5 minutes) = </w:t>
      </w:r>
      <w:r w:rsidRPr="00CD78F3">
        <w:rPr>
          <w:b/>
          <w:bCs/>
        </w:rPr>
        <w:t>99.6</w:t>
      </w:r>
      <w:r w:rsidRPr="00C069B1">
        <w:t xml:space="preserve"> </w:t>
      </w:r>
      <w:r w:rsidRPr="00CD78F3">
        <w:rPr>
          <w:b/>
          <w:bCs/>
        </w:rPr>
        <w:t>burden hours</w:t>
      </w:r>
    </w:p>
    <w:p w:rsidRPr="00C069B1" w:rsidR="005C2405" w:rsidP="00C069B1" w:rsidRDefault="005C2405" w14:paraId="68C9A3F4" w14:textId="77777777">
      <w:pPr>
        <w:widowControl w:val="0"/>
        <w:tabs>
          <w:tab w:val="left" w:pos="820"/>
          <w:tab w:val="left" w:pos="821"/>
        </w:tabs>
        <w:overflowPunct/>
        <w:adjustRightInd/>
        <w:ind w:right="195"/>
        <w:textAlignment w:val="auto"/>
      </w:pPr>
    </w:p>
    <w:p w:rsidRPr="00552C92" w:rsidR="00C069B1" w:rsidP="00C069B1" w:rsidRDefault="00C069B1" w14:paraId="2DDB73D7" w14:textId="15532621">
      <w:pPr>
        <w:widowControl w:val="0"/>
        <w:tabs>
          <w:tab w:val="left" w:pos="820"/>
          <w:tab w:val="left" w:pos="821"/>
        </w:tabs>
        <w:overflowPunct/>
        <w:adjustRightInd/>
        <w:ind w:right="195"/>
        <w:textAlignment w:val="auto"/>
        <w:rPr>
          <w:b/>
        </w:rPr>
      </w:pPr>
      <w:r w:rsidRPr="00C069B1">
        <w:t xml:space="preserve">Total number of surveys:   Range from </w:t>
      </w:r>
      <w:r w:rsidRPr="00CD78F3">
        <w:rPr>
          <w:bCs/>
        </w:rPr>
        <w:t xml:space="preserve">2,400 – </w:t>
      </w:r>
      <w:r xmlns:w="http://schemas.openxmlformats.org/wordprocessingml/2006/main" w:rsidR="005C196C">
        <w:rPr>
          <w:b/>
        </w:rPr>
        <w:t>24,400</w:t>
      </w:r>
      <w:r w:rsidRPr="00C069B1">
        <w:rPr>
          <w:b/>
        </w:rPr>
        <w:t xml:space="preserve"> respondents</w:t>
      </w:r>
    </w:p>
    <w:p w:rsidRPr="00C069B1" w:rsidR="005C2405" w:rsidP="00C069B1" w:rsidRDefault="005C2405" w14:paraId="5C6B8D81" w14:textId="77777777">
      <w:pPr>
        <w:widowControl w:val="0"/>
        <w:tabs>
          <w:tab w:val="left" w:pos="820"/>
          <w:tab w:val="left" w:pos="821"/>
        </w:tabs>
        <w:overflowPunct/>
        <w:adjustRightInd/>
        <w:ind w:right="195"/>
        <w:textAlignment w:val="auto"/>
      </w:pPr>
    </w:p>
    <w:p w:rsidRPr="00C069B1" w:rsidR="00C069B1" w:rsidP="00C069B1" w:rsidRDefault="00C069B1" w14:paraId="56F7C6E3" w14:textId="624A4341">
      <w:pPr>
        <w:widowControl w:val="0"/>
        <w:tabs>
          <w:tab w:val="left" w:pos="820"/>
          <w:tab w:val="left" w:pos="821"/>
        </w:tabs>
        <w:overflowPunct/>
        <w:adjustRightInd/>
        <w:ind w:right="195"/>
        <w:textAlignment w:val="auto"/>
        <w:rPr>
          <w:b/>
        </w:rPr>
      </w:pPr>
      <w:r w:rsidRPr="00C069B1">
        <w:rPr>
          <w:b/>
        </w:rPr>
        <w:t xml:space="preserve">Total burden hours:  </w:t>
      </w:r>
      <w:r w:rsidRPr="00C069B1">
        <w:rPr>
          <w:bCs/>
        </w:rPr>
        <w:t xml:space="preserve">Range from </w:t>
      </w:r>
      <w:r w:rsidRPr="00CD78F3">
        <w:rPr>
          <w:bCs/>
        </w:rPr>
        <w:t>199.2 –</w:t>
      </w:r>
      <w:r w:rsidRPr="00C069B1">
        <w:rPr>
          <w:b/>
        </w:rPr>
        <w:t xml:space="preserve"> </w:t>
      </w:r>
      <w:r xmlns:w="http://schemas.openxmlformats.org/wordprocessingml/2006/main" w:rsidR="005C196C">
        <w:rPr>
          <w:b/>
        </w:rPr>
        <w:t>1,693.6</w:t>
      </w:r>
      <w:r w:rsidRPr="00C069B1">
        <w:rPr>
          <w:b/>
        </w:rPr>
        <w:t xml:space="preserve"> hours</w:t>
      </w:r>
    </w:p>
    <w:p w:rsidR="005E436B" w:rsidP="00F92988" w:rsidRDefault="005E436B" w14:paraId="7DFA3AB8" w14:textId="1742377B">
      <w:pPr>
        <w:pStyle w:val="NormalWeb"/>
        <w:widowControl w:val="0"/>
        <w:tabs>
          <w:tab w:val="left" w:pos="360"/>
          <w:tab w:val="left" w:pos="720"/>
          <w:tab w:val="left" w:pos="1080"/>
          <w:tab w:val="left" w:pos="1440"/>
        </w:tabs>
        <w:spacing w:before="0" w:beforeAutospacing="0" w:after="0" w:afterAutospacing="0"/>
        <w:rPr>
          <w:u w:val="single"/>
        </w:rPr>
      </w:pPr>
    </w:p>
    <w:p w:rsidRPr="00F174D5" w:rsidR="00CB0981" w:rsidP="00F92988" w:rsidRDefault="00CB0981" w14:paraId="5DED4CA0" w14:textId="3E85DAD8">
      <w:pPr>
        <w:widowControl w:val="0"/>
        <w:rPr>
          <w:i/>
          <w:iCs/>
          <w:szCs w:val="22"/>
        </w:rPr>
      </w:pPr>
      <w:r w:rsidRPr="00F174D5">
        <w:rPr>
          <w:i/>
          <w:iCs/>
          <w:szCs w:val="22"/>
        </w:rPr>
        <w:t>Explain the reason for any changes to the burden and fill out the tables below</w:t>
      </w:r>
      <w:r w:rsidRPr="00F174D5" w:rsidR="00F75152">
        <w:rPr>
          <w:i/>
          <w:iCs/>
          <w:szCs w:val="22"/>
        </w:rPr>
        <w:t xml:space="preserve"> (</w:t>
      </w:r>
      <w:r w:rsidRPr="00F174D5" w:rsidR="00B10E69">
        <w:rPr>
          <w:i/>
          <w:iCs/>
          <w:szCs w:val="22"/>
        </w:rPr>
        <w:t>*</w:t>
      </w:r>
      <w:r w:rsidRPr="00F174D5" w:rsidR="00F75152">
        <w:rPr>
          <w:i/>
          <w:iCs/>
          <w:szCs w:val="22"/>
        </w:rPr>
        <w:t>or another table that explains the changes, as appropriate)</w:t>
      </w:r>
      <w:r w:rsidRPr="00F174D5">
        <w:rPr>
          <w:i/>
          <w:iCs/>
          <w:szCs w:val="22"/>
        </w:rPr>
        <w:t>.</w:t>
      </w:r>
    </w:p>
    <w:p w:rsidRPr="00E90539" w:rsidR="00E90539" w:rsidP="00E90539" w:rsidRDefault="00E90539" w14:paraId="595EAE60" w14:textId="77777777">
      <w:pPr>
        <w:pStyle w:val="ListParagraph"/>
        <w:widowControl w:val="0"/>
        <w:tabs>
          <w:tab w:val="left" w:pos="820"/>
          <w:tab w:val="left" w:pos="821"/>
        </w:tabs>
        <w:overflowPunct/>
        <w:adjustRightInd/>
        <w:ind w:left="360" w:right="195"/>
        <w:contextualSpacing w:val="0"/>
        <w:textAlignment w:val="auto"/>
        <w:rPr>
          <w:highlight w:val="yellow"/>
        </w:rPr>
      </w:pPr>
    </w:p>
    <w:p w:rsidRPr="00FA63C1" w:rsidR="00E90539" w:rsidP="00E90539" w:rsidRDefault="00C76AD4" w14:paraId="64D2905B" w14:textId="31807E0B">
      <w:pPr>
        <w:widowControl w:val="0"/>
        <w:tabs>
          <w:tab w:val="left" w:pos="820"/>
          <w:tab w:val="left" w:pos="821"/>
        </w:tabs>
        <w:overflowPunct/>
        <w:adjustRightInd/>
        <w:ind w:right="195"/>
        <w:textAlignment w:val="auto"/>
      </w:pPr>
      <w:r w:rsidRPr="00FA63C1">
        <w:t>Due to the availability of automation to deliver the survey</w:t>
      </w:r>
      <w:r w:rsidR="00D14AE9">
        <w:t>,</w:t>
      </w:r>
      <w:r w:rsidRPr="00FA63C1">
        <w:t xml:space="preserve"> </w:t>
      </w:r>
      <w:r w:rsidR="00D26419">
        <w:t>this coul</w:t>
      </w:r>
      <w:r w:rsidR="008770F1">
        <w:t xml:space="preserve">d result in </w:t>
      </w:r>
      <w:r w:rsidR="000E6D73">
        <w:t xml:space="preserve">an increase in the number of </w:t>
      </w:r>
      <w:r w:rsidRPr="00FA63C1">
        <w:t>survey</w:t>
      </w:r>
      <w:r w:rsidRPr="00FA63C1" w:rsidR="00FA63C1">
        <w:t>s being conduct</w:t>
      </w:r>
      <w:r w:rsidR="008770F1">
        <w:t>ed</w:t>
      </w:r>
      <w:r w:rsidRPr="00FA63C1">
        <w:t xml:space="preserve">, however the burden on each respondent remains unchanged. </w:t>
      </w:r>
    </w:p>
    <w:p w:rsidRPr="00E90539" w:rsidR="00E90539" w:rsidP="00E90539" w:rsidRDefault="00E90539" w14:paraId="3634EAB8" w14:textId="77777777">
      <w:pPr>
        <w:widowControl w:val="0"/>
        <w:tabs>
          <w:tab w:val="left" w:pos="820"/>
          <w:tab w:val="left" w:pos="821"/>
        </w:tabs>
        <w:overflowPunct/>
        <w:adjustRightInd/>
        <w:ind w:right="195"/>
        <w:textAlignment w:val="auto"/>
        <w:rPr>
          <w:highlight w:val="yellow"/>
        </w:rPr>
      </w:pPr>
    </w:p>
    <w:tbl>
      <w:tblPr>
        <w:tblW w:w="5000" w:type="pct"/>
        <w:tblCellSpacing w:w="22" w:type="dxa"/>
        <w:tblCellMar>
          <w:left w:w="0" w:type="dxa"/>
          <w:right w:w="0" w:type="dxa"/>
        </w:tblCellMar>
        <w:tblLook w:val="04A0" w:firstRow="1" w:lastRow="0" w:firstColumn="1" w:lastColumn="0" w:noHBand="0" w:noVBand="1"/>
      </w:tblPr>
      <w:tblGrid>
        <w:gridCol w:w="9360"/>
      </w:tblGrid>
      <w:tr w:rsidRPr="00915869" w:rsidR="00CB0981" w:rsidTr="00E61892" w14:paraId="348262C3" w14:textId="77777777">
        <w:trPr>
          <w:tblCellSpacing w:w="22" w:type="dxa"/>
        </w:trPr>
        <w:tc>
          <w:tcPr>
            <w:tcW w:w="4953" w:type="pct"/>
            <w:tcMar>
              <w:top w:w="15" w:type="dxa"/>
              <w:left w:w="15" w:type="dxa"/>
              <w:bottom w:w="15" w:type="dxa"/>
              <w:right w:w="15" w:type="dxa"/>
            </w:tcMar>
            <w:vAlign w:val="bottom"/>
          </w:tcPr>
          <w:p w:rsidRPr="00F41778" w:rsidR="00F41778" w:rsidP="00F41778" w:rsidRDefault="00F41778" w14:paraId="41BEDF5E" w14:textId="77777777">
            <w:pPr>
              <w:widowControl w:val="0"/>
              <w:rPr>
                <w:szCs w:val="22"/>
              </w:rPr>
            </w:pPr>
            <w:r w:rsidRPr="00F41778">
              <w:rPr>
                <w:szCs w:val="22"/>
              </w:rPr>
              <w:t>Manual Method – DACSC and FOC</w:t>
            </w:r>
          </w:p>
          <w:tbl>
            <w:tblPr>
              <w:tblW w:w="5000" w:type="pct"/>
              <w:tblCellSpacing w:w="22" w:type="dxa"/>
              <w:tblCellMar>
                <w:left w:w="0" w:type="dxa"/>
                <w:right w:w="0" w:type="dxa"/>
              </w:tblCellMar>
              <w:tblLook w:val="04A0" w:firstRow="1" w:lastRow="0" w:firstColumn="1" w:lastColumn="0" w:noHBand="0" w:noVBand="1"/>
            </w:tblPr>
            <w:tblGrid>
              <w:gridCol w:w="9242"/>
            </w:tblGrid>
            <w:tr w:rsidRPr="00F41778" w:rsidR="00F41778" w:rsidTr="007C427D" w14:paraId="2D77C975" w14:textId="77777777">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1640"/>
                    <w:gridCol w:w="1659"/>
                    <w:gridCol w:w="1188"/>
                    <w:gridCol w:w="1188"/>
                    <w:gridCol w:w="1244"/>
                    <w:gridCol w:w="977"/>
                    <w:gridCol w:w="1212"/>
                  </w:tblGrid>
                  <w:tr w:rsidRPr="00F41778" w:rsidR="00F41778" w:rsidTr="007C427D" w14:paraId="495A669F"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F41778" w:rsidR="00F41778" w:rsidP="00F41778" w:rsidRDefault="00F41778" w14:paraId="528BFD54" w14:textId="77777777">
                        <w:pPr>
                          <w:widowControl w:val="0"/>
                          <w:rPr>
                            <w:b/>
                            <w:bCs/>
                            <w:szCs w:val="22"/>
                          </w:rPr>
                        </w:pPr>
                      </w:p>
                    </w:tc>
                    <w:tc>
                      <w:tcPr>
                        <w:tcW w:w="72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F41778" w:rsidR="00F41778" w:rsidP="00F41778" w:rsidRDefault="00F41778" w14:paraId="5F8253BC" w14:textId="77777777">
                        <w:pPr>
                          <w:widowControl w:val="0"/>
                          <w:rPr>
                            <w:b/>
                            <w:bCs/>
                            <w:szCs w:val="22"/>
                          </w:rPr>
                        </w:pPr>
                        <w:r w:rsidRPr="00F41778">
                          <w:rPr>
                            <w:b/>
                            <w:bCs/>
                            <w:szCs w:val="22"/>
                          </w:rPr>
                          <w:t>Requested</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F41778" w:rsidR="00F41778" w:rsidP="00F41778" w:rsidRDefault="00F41778" w14:paraId="25D3336F" w14:textId="77777777">
                        <w:pPr>
                          <w:widowControl w:val="0"/>
                          <w:rPr>
                            <w:b/>
                            <w:bCs/>
                            <w:szCs w:val="22"/>
                          </w:rPr>
                        </w:pPr>
                        <w:r w:rsidRPr="00F41778">
                          <w:rPr>
                            <w:b/>
                            <w:bCs/>
                            <w:szCs w:val="22"/>
                          </w:rPr>
                          <w:t>Program Change Due to New Statute</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F41778" w:rsidR="00F41778" w:rsidP="00F41778" w:rsidRDefault="00F41778" w14:paraId="3268DE86" w14:textId="77777777">
                        <w:pPr>
                          <w:widowControl w:val="0"/>
                          <w:rPr>
                            <w:b/>
                            <w:bCs/>
                            <w:szCs w:val="22"/>
                          </w:rPr>
                        </w:pPr>
                        <w:r w:rsidRPr="00F41778">
                          <w:rPr>
                            <w:b/>
                            <w:bCs/>
                            <w:szCs w:val="22"/>
                          </w:rPr>
                          <w:t>Program Change Due to Agency Discretion</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F41778" w:rsidR="00F41778" w:rsidP="00F41778" w:rsidRDefault="00F41778" w14:paraId="7C2D932B" w14:textId="77777777">
                        <w:pPr>
                          <w:widowControl w:val="0"/>
                          <w:rPr>
                            <w:b/>
                            <w:bCs/>
                            <w:szCs w:val="22"/>
                          </w:rPr>
                        </w:pPr>
                        <w:r w:rsidRPr="00F41778">
                          <w:rPr>
                            <w:b/>
                            <w:bCs/>
                            <w:szCs w:val="22"/>
                          </w:rPr>
                          <w:t>Change Due to Adjustment in Agency Estimate</w:t>
                        </w:r>
                      </w:p>
                    </w:tc>
                    <w:tc>
                      <w:tcPr>
                        <w:tcW w:w="529"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F41778" w:rsidR="00F41778" w:rsidP="00F41778" w:rsidRDefault="00F41778" w14:paraId="7B73C650" w14:textId="77777777">
                        <w:pPr>
                          <w:widowControl w:val="0"/>
                          <w:rPr>
                            <w:b/>
                            <w:bCs/>
                            <w:szCs w:val="22"/>
                          </w:rPr>
                        </w:pPr>
                        <w:r w:rsidRPr="00F41778">
                          <w:rPr>
                            <w:b/>
                            <w:bCs/>
                            <w:szCs w:val="22"/>
                          </w:rPr>
                          <w:t>Change Due to Potential Violation of the PRA</w:t>
                        </w:r>
                      </w:p>
                    </w:tc>
                    <w:tc>
                      <w:tcPr>
                        <w:tcW w:w="602"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F41778" w:rsidR="00F41778" w:rsidP="00F41778" w:rsidRDefault="00F41778" w14:paraId="238BE845" w14:textId="77777777">
                        <w:pPr>
                          <w:widowControl w:val="0"/>
                          <w:rPr>
                            <w:b/>
                            <w:bCs/>
                            <w:szCs w:val="22"/>
                          </w:rPr>
                        </w:pPr>
                        <w:r w:rsidRPr="00F41778">
                          <w:rPr>
                            <w:b/>
                            <w:bCs/>
                            <w:szCs w:val="22"/>
                          </w:rPr>
                          <w:t>Previously Approved</w:t>
                        </w:r>
                      </w:p>
                    </w:tc>
                  </w:tr>
                  <w:tr w:rsidRPr="00F41778" w:rsidR="00F41778" w:rsidTr="007C427D" w14:paraId="4E1187A9"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2C1FCD83" w14:textId="77777777">
                        <w:pPr>
                          <w:widowControl w:val="0"/>
                          <w:rPr>
                            <w:szCs w:val="22"/>
                          </w:rPr>
                        </w:pPr>
                        <w:r w:rsidRPr="00F41778">
                          <w:rPr>
                            <w:szCs w:val="22"/>
                          </w:rPr>
                          <w:t>Annual Number of Responses for this IC</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A8600B" w:rsidP="00F41778" w:rsidRDefault="00A8600B" w14:paraId="5B1BD5B5" w14:textId="770CA41E">
                        <w:pPr>
                          <w:widowControl w:val="0"/>
                          <w:rPr>
                            <w:szCs w:val="22"/>
                          </w:rPr>
                        </w:pPr>
                        <w:r>
                          <w:rPr>
                            <w:szCs w:val="22"/>
                          </w:rPr>
                          <w:t xml:space="preserve">Max: </w:t>
                        </w:r>
                        <w:r xmlns:w="http://schemas.openxmlformats.org/wordprocessingml/2006/main" w:rsidR="005C196C">
                          <w:rPr>
                            <w:szCs w:val="22"/>
                          </w:rPr>
                          <w:t>200</w:t>
                        </w:r>
                        <w:r>
                          <w:rPr>
                            <w:szCs w:val="22"/>
                          </w:rPr>
                          <w:t>/month (</w:t>
                        </w:r>
                        <w:r xmlns:w="http://schemas.openxmlformats.org/wordprocessingml/2006/main" w:rsidR="005C196C">
                          <w:rPr>
                            <w:szCs w:val="22"/>
                          </w:rPr>
                          <w:t>20,400</w:t>
                        </w:r>
                        <w:r>
                          <w:rPr>
                            <w:szCs w:val="22"/>
                          </w:rPr>
                          <w:t xml:space="preserve"> annual)</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55E266A8" w14:textId="77777777">
                        <w:pPr>
                          <w:widowControl w:val="0"/>
                          <w:rPr>
                            <w:szCs w:val="22"/>
                          </w:rPr>
                        </w:pPr>
                        <w:r w:rsidRPr="00F41778">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69891611" w14:textId="77777777">
                        <w:pPr>
                          <w:widowControl w:val="0"/>
                          <w:rPr>
                            <w:szCs w:val="22"/>
                          </w:rPr>
                        </w:pPr>
                        <w:r w:rsidRPr="00F41778">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4B207E9D" w14:textId="77777777">
                        <w:pPr>
                          <w:widowControl w:val="0"/>
                          <w:rPr>
                            <w:szCs w:val="22"/>
                          </w:rPr>
                        </w:pPr>
                        <w:r w:rsidRPr="00F41778">
                          <w:rPr>
                            <w:szCs w:val="22"/>
                          </w:rPr>
                          <w:t>0</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38A63137" w14:textId="77777777">
                        <w:pPr>
                          <w:widowControl w:val="0"/>
                          <w:rPr>
                            <w:szCs w:val="22"/>
                          </w:rPr>
                        </w:pPr>
                        <w:r w:rsidRPr="00F41778">
                          <w:rPr>
                            <w:szCs w:val="22"/>
                          </w:rPr>
                          <w:t>0</w:t>
                        </w: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5ABADF33" w14:textId="77777777">
                        <w:pPr>
                          <w:widowControl w:val="0"/>
                          <w:rPr>
                            <w:szCs w:val="22"/>
                          </w:rPr>
                        </w:pPr>
                        <w:r w:rsidRPr="00F41778">
                          <w:rPr>
                            <w:szCs w:val="22"/>
                          </w:rPr>
                          <w:t>2,400</w:t>
                        </w:r>
                      </w:p>
                    </w:tc>
                  </w:tr>
                  <w:tr w:rsidRPr="00F41778" w:rsidR="00F41778" w:rsidTr="007C427D" w14:paraId="265DD790"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118E39F6" w14:textId="77777777">
                        <w:pPr>
                          <w:widowControl w:val="0"/>
                          <w:rPr>
                            <w:szCs w:val="22"/>
                          </w:rPr>
                        </w:pPr>
                        <w:r w:rsidRPr="00F41778">
                          <w:rPr>
                            <w:szCs w:val="22"/>
                          </w:rPr>
                          <w:t>Annual IC Time Burden (Hour)</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A8600B" w14:paraId="1852447F" w14:textId="319B8A5C">
                        <w:pPr>
                          <w:widowControl w:val="0"/>
                          <w:rPr>
                            <w:szCs w:val="22"/>
                          </w:rPr>
                        </w:pPr>
                        <w:r>
                          <w:rPr>
                            <w:szCs w:val="22"/>
                          </w:rPr>
                          <w:t xml:space="preserve">Max: </w:t>
                        </w:r>
                        <w:r w:rsidRPr="00F41778" w:rsidR="00F41778">
                          <w:rPr>
                            <w:szCs w:val="22"/>
                          </w:rPr>
                          <w:t>5 min</w:t>
                        </w:r>
                        <w:r>
                          <w:rPr>
                            <w:szCs w:val="22"/>
                          </w:rPr>
                          <w:t>/</w:t>
                        </w:r>
                        <w:r w:rsidRPr="00F41778" w:rsidR="00F41778">
                          <w:rPr>
                            <w:szCs w:val="22"/>
                          </w:rPr>
                          <w:t xml:space="preserve">response = </w:t>
                        </w:r>
                        <w:r xmlns:w="http://schemas.openxmlformats.org/wordprocessingml/2006/main" w:rsidR="005C196C">
                          <w:rPr>
                            <w:szCs w:val="22"/>
                          </w:rPr>
                          <w:t>1600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271A8378" w14:textId="77777777">
                        <w:pPr>
                          <w:widowControl w:val="0"/>
                          <w:rPr>
                            <w:szCs w:val="22"/>
                          </w:rPr>
                        </w:pPr>
                        <w:r w:rsidRPr="00F41778">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3F326970" w14:textId="77777777">
                        <w:pPr>
                          <w:widowControl w:val="0"/>
                          <w:rPr>
                            <w:szCs w:val="22"/>
                          </w:rPr>
                        </w:pPr>
                        <w:r w:rsidRPr="00F41778">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0C03B52C" w14:textId="77777777">
                        <w:pPr>
                          <w:widowControl w:val="0"/>
                          <w:rPr>
                            <w:szCs w:val="22"/>
                          </w:rPr>
                        </w:pPr>
                        <w:r w:rsidRPr="00F41778">
                          <w:rPr>
                            <w:szCs w:val="22"/>
                          </w:rPr>
                          <w:t>0</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054A1767" w14:textId="77777777">
                        <w:pPr>
                          <w:widowControl w:val="0"/>
                          <w:rPr>
                            <w:szCs w:val="22"/>
                          </w:rPr>
                        </w:pPr>
                        <w:r w:rsidRPr="00F41778">
                          <w:rPr>
                            <w:szCs w:val="22"/>
                          </w:rPr>
                          <w:t>0</w:t>
                        </w: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067089A9" w14:textId="0EBF8DD4">
                        <w:pPr>
                          <w:widowControl w:val="0"/>
                          <w:rPr>
                            <w:szCs w:val="22"/>
                          </w:rPr>
                        </w:pPr>
                        <w:r w:rsidRPr="00F41778">
                          <w:rPr>
                            <w:szCs w:val="22"/>
                          </w:rPr>
                          <w:t>199</w:t>
                        </w:r>
                      </w:p>
                    </w:tc>
                  </w:tr>
                  <w:tr w:rsidRPr="00F41778" w:rsidR="00F41778" w:rsidTr="007C427D" w14:paraId="35957A81"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79236781" w14:textId="77777777">
                        <w:pPr>
                          <w:widowControl w:val="0"/>
                          <w:rPr>
                            <w:szCs w:val="22"/>
                          </w:rPr>
                        </w:pPr>
                        <w:r w:rsidRPr="00F41778">
                          <w:rPr>
                            <w:szCs w:val="22"/>
                          </w:rPr>
                          <w:t>Annual IC Cost Burden (Dollars)</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5E46C8E8" w14:textId="77777777">
                        <w:pPr>
                          <w:widowControl w:val="0"/>
                          <w:rPr>
                            <w:szCs w:val="22"/>
                          </w:rPr>
                        </w:pPr>
                        <w:r w:rsidRPr="00F41778">
                          <w:rPr>
                            <w:szCs w:val="22"/>
                          </w:rPr>
                          <w:t>No cost to Respondent</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5C964EA9" w14:textId="77777777">
                        <w:pPr>
                          <w:widowControl w:val="0"/>
                          <w:rPr>
                            <w:szCs w:val="22"/>
                          </w:rPr>
                        </w:pPr>
                        <w:r w:rsidRPr="00F41778">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0D549632" w14:textId="77777777">
                        <w:pPr>
                          <w:widowControl w:val="0"/>
                          <w:rPr>
                            <w:szCs w:val="22"/>
                          </w:rPr>
                        </w:pPr>
                        <w:r w:rsidRPr="00F41778">
                          <w:rPr>
                            <w:szCs w:val="22"/>
                          </w:rPr>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0112A5C1" w14:textId="77777777">
                        <w:pPr>
                          <w:widowControl w:val="0"/>
                          <w:rPr>
                            <w:szCs w:val="22"/>
                          </w:rPr>
                        </w:pPr>
                        <w:r w:rsidRPr="00F41778">
                          <w:rPr>
                            <w:szCs w:val="22"/>
                          </w:rPr>
                          <w:t>0</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436D8952" w14:textId="77777777">
                        <w:pPr>
                          <w:widowControl w:val="0"/>
                          <w:rPr>
                            <w:szCs w:val="22"/>
                          </w:rPr>
                        </w:pPr>
                        <w:r w:rsidRPr="00F41778">
                          <w:rPr>
                            <w:szCs w:val="22"/>
                          </w:rPr>
                          <w:t>0</w:t>
                        </w: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F41778" w:rsidR="00F41778" w:rsidP="00F41778" w:rsidRDefault="00F41778" w14:paraId="5C39EF12" w14:textId="77777777">
                        <w:pPr>
                          <w:widowControl w:val="0"/>
                          <w:rPr>
                            <w:szCs w:val="22"/>
                          </w:rPr>
                        </w:pPr>
                        <w:r w:rsidRPr="00F41778">
                          <w:rPr>
                            <w:szCs w:val="22"/>
                          </w:rPr>
                          <w:t>No Cost to Respondent</w:t>
                        </w:r>
                      </w:p>
                    </w:tc>
                  </w:tr>
                </w:tbl>
                <w:p w:rsidRPr="00F41778" w:rsidR="00F41778" w:rsidP="00F41778" w:rsidRDefault="00F41778" w14:paraId="42896F18" w14:textId="77777777">
                  <w:pPr>
                    <w:widowControl w:val="0"/>
                    <w:rPr>
                      <w:szCs w:val="22"/>
                    </w:rPr>
                  </w:pPr>
                </w:p>
              </w:tc>
            </w:tr>
          </w:tbl>
          <w:p w:rsidRPr="00915869" w:rsidR="00CB0981" w:rsidP="00F92988" w:rsidRDefault="00CB0981" w14:paraId="199998AA" w14:textId="77777777">
            <w:pPr>
              <w:widowControl w:val="0"/>
              <w:rPr>
                <w:szCs w:val="22"/>
              </w:rPr>
            </w:pPr>
          </w:p>
        </w:tc>
      </w:tr>
    </w:tbl>
    <w:p w:rsidRPr="00915869" w:rsidR="00CB0981" w:rsidP="00F92988" w:rsidRDefault="00CB0981" w14:paraId="1BB11874" w14:textId="77777777">
      <w:pPr>
        <w:pStyle w:val="Default"/>
        <w:widowControl w:val="0"/>
        <w:rPr>
          <w:rFonts w:ascii="Times New Roman" w:hAnsi="Times New Roman"/>
          <w:szCs w:val="22"/>
        </w:rPr>
      </w:pPr>
    </w:p>
    <w:p w:rsidR="007A09FB" w:rsidP="00F92988" w:rsidRDefault="007A09FB" w14:paraId="689DAED1" w14:textId="77777777">
      <w:pPr>
        <w:pStyle w:val="Default"/>
        <w:widowControl w:val="0"/>
        <w:rPr>
          <w:rFonts w:ascii="Times New Roman" w:hAnsi="Times New Roman"/>
          <w:i/>
          <w:iCs/>
          <w:szCs w:val="22"/>
        </w:rPr>
      </w:pPr>
    </w:p>
    <w:p w:rsidR="007A09FB" w:rsidP="00F92988" w:rsidRDefault="007A09FB" w14:paraId="698A9A79" w14:textId="77777777">
      <w:pPr>
        <w:pStyle w:val="Default"/>
        <w:widowControl w:val="0"/>
        <w:rPr>
          <w:rFonts w:ascii="Times New Roman" w:hAnsi="Times New Roman"/>
          <w:i/>
          <w:iCs/>
          <w:szCs w:val="22"/>
        </w:rPr>
      </w:pPr>
    </w:p>
    <w:p w:rsidRPr="00915869" w:rsidR="00CB0981" w:rsidP="00F92988" w:rsidRDefault="00CB0981" w14:paraId="7403E72A" w14:textId="04486D02">
      <w:pPr>
        <w:pStyle w:val="Default"/>
        <w:widowControl w:val="0"/>
        <w:rPr>
          <w:rFonts w:ascii="Times New Roman" w:hAnsi="Times New Roman"/>
          <w:szCs w:val="22"/>
        </w:rPr>
      </w:pPr>
      <w:r w:rsidRPr="00264408">
        <w:rPr>
          <w:rFonts w:ascii="Times New Roman" w:hAnsi="Times New Roman"/>
          <w:i/>
          <w:iCs/>
          <w:szCs w:val="22"/>
        </w:rPr>
        <w:t>Provide an estimate for the total annual cost burden to respondents or recordkeepers resulting from the collection of information</w:t>
      </w:r>
      <w:r w:rsidRPr="00915869">
        <w:rPr>
          <w:rFonts w:ascii="Times New Roman" w:hAnsi="Times New Roman"/>
          <w:szCs w:val="22"/>
        </w:rPr>
        <w:t xml:space="preserve">.  </w:t>
      </w:r>
    </w:p>
    <w:p w:rsidR="005E436B" w:rsidP="00F92988" w:rsidRDefault="005E436B" w14:paraId="68B42874" w14:textId="782B5AA3">
      <w:pPr>
        <w:pStyle w:val="NormalWeb"/>
        <w:widowControl w:val="0"/>
        <w:tabs>
          <w:tab w:val="left" w:pos="360"/>
          <w:tab w:val="left" w:pos="720"/>
          <w:tab w:val="left" w:pos="1080"/>
          <w:tab w:val="left" w:pos="1440"/>
        </w:tabs>
        <w:spacing w:before="0" w:beforeAutospacing="0" w:after="0" w:afterAutospacing="0"/>
        <w:rPr>
          <w:u w:val="single"/>
        </w:rPr>
      </w:pPr>
    </w:p>
    <w:tbl>
      <w:tblPr>
        <w:tblW w:w="5000" w:type="pct"/>
        <w:tblCellSpacing w:w="22" w:type="dxa"/>
        <w:tblCellMar>
          <w:left w:w="0" w:type="dxa"/>
          <w:right w:w="0" w:type="dxa"/>
        </w:tblCellMar>
        <w:tblLook w:val="04A0" w:firstRow="1" w:lastRow="0" w:firstColumn="1" w:lastColumn="0" w:noHBand="0" w:noVBand="1"/>
      </w:tblPr>
      <w:tblGrid>
        <w:gridCol w:w="9248"/>
        <w:gridCol w:w="112"/>
      </w:tblGrid>
      <w:tr w:rsidRPr="007A0257" w:rsidR="007A0257" w:rsidTr="007C427D" w14:paraId="244F2BB8" w14:textId="77777777">
        <w:trPr>
          <w:gridAfter w:val="1"/>
          <w:wAfter w:w="2" w:type="pct"/>
          <w:tblCellSpacing w:w="22" w:type="dxa"/>
        </w:trPr>
        <w:tc>
          <w:tcPr>
            <w:tcW w:w="4929" w:type="pct"/>
            <w:tcMar>
              <w:top w:w="15" w:type="dxa"/>
              <w:left w:w="15" w:type="dxa"/>
              <w:bottom w:w="15" w:type="dxa"/>
              <w:right w:w="15" w:type="dxa"/>
            </w:tcMar>
            <w:vAlign w:val="center"/>
            <w:hideMark/>
          </w:tcPr>
          <w:p w:rsidRPr="007A0257" w:rsidR="007A0257" w:rsidP="007A0257" w:rsidRDefault="007A0257" w14:paraId="12A593CB" w14:textId="77777777">
            <w:pPr>
              <w:pStyle w:val="NormalWeb"/>
              <w:tabs>
                <w:tab w:val="left" w:pos="360"/>
                <w:tab w:val="left" w:pos="720"/>
                <w:tab w:val="left" w:pos="1080"/>
                <w:tab w:val="left" w:pos="1440"/>
              </w:tabs>
              <w:rPr>
                <w:u w:val="single"/>
              </w:rPr>
            </w:pPr>
            <w:r w:rsidRPr="007A0257">
              <w:rPr>
                <w:u w:val="single"/>
              </w:rPr>
              <w:t>Burden per Response</w:t>
            </w:r>
            <w:r w:rsidRPr="007A09FB">
              <w:t xml:space="preserve">: </w:t>
            </w:r>
          </w:p>
          <w:tbl>
            <w:tblPr>
              <w:tblW w:w="7395" w:type="dxa"/>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1348"/>
              <w:gridCol w:w="2153"/>
              <w:gridCol w:w="1807"/>
              <w:gridCol w:w="2087"/>
            </w:tblGrid>
            <w:tr w:rsidRPr="007A0257" w:rsidR="007A0257" w:rsidTr="007C427D" w14:paraId="49F8B96C"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7A0257" w:rsidR="007A0257" w:rsidP="007A0257" w:rsidRDefault="007A0257" w14:paraId="75239B50" w14:textId="77777777">
                  <w:pPr>
                    <w:pStyle w:val="NormalWeb"/>
                    <w:tabs>
                      <w:tab w:val="left" w:pos="360"/>
                      <w:tab w:val="left" w:pos="720"/>
                      <w:tab w:val="left" w:pos="1080"/>
                      <w:tab w:val="left" w:pos="1440"/>
                    </w:tabs>
                    <w:rPr>
                      <w:b/>
                      <w:bCs/>
                      <w:u w:val="single"/>
                    </w:rPr>
                  </w:pPr>
                  <w:r w:rsidRPr="007A0257">
                    <w:rPr>
                      <w:b/>
                      <w:bCs/>
                      <w:u w:val="single"/>
                    </w:rPr>
                    <w:t xml:space="preserve">  </w:t>
                  </w:r>
                </w:p>
              </w:tc>
              <w:tc>
                <w:tcPr>
                  <w:tcW w:w="1456"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7A0257" w:rsidR="007A0257" w:rsidP="007A0257" w:rsidRDefault="007A0257" w14:paraId="720A35F9" w14:textId="77777777">
                  <w:pPr>
                    <w:pStyle w:val="NormalWeb"/>
                    <w:tabs>
                      <w:tab w:val="left" w:pos="360"/>
                      <w:tab w:val="left" w:pos="720"/>
                      <w:tab w:val="left" w:pos="1080"/>
                      <w:tab w:val="left" w:pos="1440"/>
                    </w:tabs>
                    <w:rPr>
                      <w:b/>
                      <w:bCs/>
                      <w:u w:val="single"/>
                    </w:rPr>
                  </w:pPr>
                  <w:r w:rsidRPr="007A0257">
                    <w:rPr>
                      <w:b/>
                      <w:bCs/>
                      <w:u w:val="single"/>
                    </w:rPr>
                    <w:t xml:space="preserve">Time Per Response </w:t>
                  </w:r>
                </w:p>
              </w:tc>
              <w:tc>
                <w:tcPr>
                  <w:tcW w:w="1222"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7A0257" w:rsidR="007A0257" w:rsidP="007A0257" w:rsidRDefault="007A0257" w14:paraId="0CC574E4" w14:textId="77777777">
                  <w:pPr>
                    <w:pStyle w:val="NormalWeb"/>
                    <w:tabs>
                      <w:tab w:val="left" w:pos="360"/>
                      <w:tab w:val="left" w:pos="720"/>
                      <w:tab w:val="left" w:pos="1080"/>
                      <w:tab w:val="left" w:pos="1440"/>
                    </w:tabs>
                    <w:rPr>
                      <w:b/>
                      <w:bCs/>
                      <w:u w:val="single"/>
                    </w:rPr>
                  </w:pPr>
                  <w:r w:rsidRPr="007A0257">
                    <w:rPr>
                      <w:b/>
                      <w:bCs/>
                      <w:u w:val="single"/>
                    </w:rPr>
                    <w:t xml:space="preserve">Hours </w:t>
                  </w:r>
                </w:p>
              </w:tc>
              <w:tc>
                <w:tcPr>
                  <w:tcW w:w="1411"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7A0257" w:rsidR="007A0257" w:rsidP="007A0257" w:rsidRDefault="007A0257" w14:paraId="0E2203CE" w14:textId="77777777">
                  <w:pPr>
                    <w:pStyle w:val="NormalWeb"/>
                    <w:tabs>
                      <w:tab w:val="left" w:pos="360"/>
                      <w:tab w:val="left" w:pos="720"/>
                      <w:tab w:val="left" w:pos="1080"/>
                      <w:tab w:val="left" w:pos="1440"/>
                    </w:tabs>
                    <w:rPr>
                      <w:b/>
                      <w:bCs/>
                      <w:u w:val="single"/>
                    </w:rPr>
                  </w:pPr>
                  <w:r w:rsidRPr="007A0257">
                    <w:rPr>
                      <w:b/>
                      <w:bCs/>
                      <w:u w:val="single"/>
                    </w:rPr>
                    <w:t xml:space="preserve">Cost Per Response </w:t>
                  </w:r>
                </w:p>
              </w:tc>
            </w:tr>
            <w:tr w:rsidRPr="007A0257" w:rsidR="007A0257" w:rsidTr="007C427D" w14:paraId="272C84D3"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65EE37ED" w14:textId="77777777">
                  <w:pPr>
                    <w:pStyle w:val="NormalWeb"/>
                    <w:tabs>
                      <w:tab w:val="left" w:pos="360"/>
                      <w:tab w:val="left" w:pos="720"/>
                      <w:tab w:val="left" w:pos="1080"/>
                      <w:tab w:val="left" w:pos="1440"/>
                    </w:tabs>
                  </w:pPr>
                  <w:r w:rsidRPr="007A0257">
                    <w:t xml:space="preserve">Reporting </w:t>
                  </w:r>
                </w:p>
              </w:tc>
              <w:tc>
                <w:tcPr>
                  <w:tcW w:w="1456"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7EE47B2D" w14:textId="77777777">
                  <w:pPr>
                    <w:pStyle w:val="NormalWeb"/>
                    <w:tabs>
                      <w:tab w:val="left" w:pos="360"/>
                      <w:tab w:val="left" w:pos="720"/>
                      <w:tab w:val="left" w:pos="1080"/>
                      <w:tab w:val="left" w:pos="1440"/>
                    </w:tabs>
                  </w:pPr>
                  <w:r w:rsidRPr="007A0257">
                    <w:t>5 minutes</w:t>
                  </w:r>
                </w:p>
              </w:tc>
              <w:tc>
                <w:tcPr>
                  <w:tcW w:w="122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1E5665C3" w14:textId="77777777">
                  <w:pPr>
                    <w:pStyle w:val="NormalWeb"/>
                    <w:tabs>
                      <w:tab w:val="left" w:pos="360"/>
                      <w:tab w:val="left" w:pos="720"/>
                      <w:tab w:val="left" w:pos="1080"/>
                      <w:tab w:val="left" w:pos="1440"/>
                    </w:tabs>
                  </w:pPr>
                  <w:r w:rsidRPr="007A0257">
                    <w:t>.083 Hours</w:t>
                  </w:r>
                </w:p>
              </w:tc>
              <w:tc>
                <w:tcPr>
                  <w:tcW w:w="14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738A996B" w14:textId="77777777">
                  <w:pPr>
                    <w:pStyle w:val="NormalWeb"/>
                    <w:tabs>
                      <w:tab w:val="left" w:pos="360"/>
                      <w:tab w:val="left" w:pos="720"/>
                      <w:tab w:val="left" w:pos="1080"/>
                      <w:tab w:val="left" w:pos="1440"/>
                    </w:tabs>
                  </w:pPr>
                  <w:r w:rsidRPr="007A0257">
                    <w:t>$0</w:t>
                  </w:r>
                </w:p>
              </w:tc>
            </w:tr>
            <w:tr w:rsidRPr="007A0257" w:rsidR="007A0257" w:rsidTr="007C427D" w14:paraId="44DAAFA5"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71F05C4E" w14:textId="77777777">
                  <w:pPr>
                    <w:pStyle w:val="NormalWeb"/>
                    <w:tabs>
                      <w:tab w:val="left" w:pos="360"/>
                      <w:tab w:val="left" w:pos="720"/>
                      <w:tab w:val="left" w:pos="1080"/>
                      <w:tab w:val="left" w:pos="1440"/>
                    </w:tabs>
                  </w:pPr>
                  <w:r w:rsidRPr="007A0257">
                    <w:t xml:space="preserve">Record Keeping </w:t>
                  </w:r>
                </w:p>
              </w:tc>
              <w:tc>
                <w:tcPr>
                  <w:tcW w:w="1456"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2D120B62" w14:textId="77777777">
                  <w:pPr>
                    <w:pStyle w:val="NormalWeb"/>
                    <w:tabs>
                      <w:tab w:val="left" w:pos="360"/>
                      <w:tab w:val="left" w:pos="720"/>
                      <w:tab w:val="left" w:pos="1080"/>
                      <w:tab w:val="left" w:pos="1440"/>
                    </w:tabs>
                  </w:pPr>
                  <w:r w:rsidRPr="007A0257">
                    <w:t>N/A</w:t>
                  </w:r>
                </w:p>
              </w:tc>
              <w:tc>
                <w:tcPr>
                  <w:tcW w:w="122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284B6992" w14:textId="77777777">
                  <w:pPr>
                    <w:pStyle w:val="NormalWeb"/>
                    <w:tabs>
                      <w:tab w:val="left" w:pos="360"/>
                      <w:tab w:val="left" w:pos="720"/>
                      <w:tab w:val="left" w:pos="1080"/>
                      <w:tab w:val="left" w:pos="1440"/>
                    </w:tabs>
                  </w:pPr>
                  <w:r w:rsidRPr="007A0257">
                    <w:t>N/A</w:t>
                  </w:r>
                </w:p>
              </w:tc>
              <w:tc>
                <w:tcPr>
                  <w:tcW w:w="14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701DDE01" w14:textId="77777777">
                  <w:pPr>
                    <w:pStyle w:val="NormalWeb"/>
                    <w:tabs>
                      <w:tab w:val="left" w:pos="360"/>
                      <w:tab w:val="left" w:pos="720"/>
                      <w:tab w:val="left" w:pos="1080"/>
                      <w:tab w:val="left" w:pos="1440"/>
                    </w:tabs>
                  </w:pPr>
                  <w:r w:rsidRPr="007A0257">
                    <w:t>N/A</w:t>
                  </w:r>
                </w:p>
              </w:tc>
            </w:tr>
            <w:tr w:rsidRPr="007A0257" w:rsidR="007A0257" w:rsidTr="007C427D" w14:paraId="0223C8E1"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14911A58" w14:textId="77777777">
                  <w:pPr>
                    <w:pStyle w:val="NormalWeb"/>
                    <w:tabs>
                      <w:tab w:val="left" w:pos="360"/>
                      <w:tab w:val="left" w:pos="720"/>
                      <w:tab w:val="left" w:pos="1080"/>
                      <w:tab w:val="left" w:pos="1440"/>
                    </w:tabs>
                  </w:pPr>
                  <w:r w:rsidRPr="007A0257">
                    <w:t xml:space="preserve">Third Party Disclosure </w:t>
                  </w:r>
                </w:p>
              </w:tc>
              <w:tc>
                <w:tcPr>
                  <w:tcW w:w="1456"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1DAC6DCC" w14:textId="77777777">
                  <w:pPr>
                    <w:pStyle w:val="NormalWeb"/>
                    <w:tabs>
                      <w:tab w:val="left" w:pos="360"/>
                      <w:tab w:val="left" w:pos="720"/>
                      <w:tab w:val="left" w:pos="1080"/>
                      <w:tab w:val="left" w:pos="1440"/>
                    </w:tabs>
                  </w:pPr>
                  <w:r w:rsidRPr="007A0257">
                    <w:t>N/A</w:t>
                  </w:r>
                </w:p>
              </w:tc>
              <w:tc>
                <w:tcPr>
                  <w:tcW w:w="122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7AFCFE0D" w14:textId="77777777">
                  <w:pPr>
                    <w:pStyle w:val="NormalWeb"/>
                    <w:tabs>
                      <w:tab w:val="left" w:pos="360"/>
                      <w:tab w:val="left" w:pos="720"/>
                      <w:tab w:val="left" w:pos="1080"/>
                      <w:tab w:val="left" w:pos="1440"/>
                    </w:tabs>
                  </w:pPr>
                  <w:r w:rsidRPr="007A0257">
                    <w:t>N/A</w:t>
                  </w:r>
                </w:p>
              </w:tc>
              <w:tc>
                <w:tcPr>
                  <w:tcW w:w="14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56AB3BD9" w14:textId="77777777">
                  <w:pPr>
                    <w:pStyle w:val="NormalWeb"/>
                    <w:tabs>
                      <w:tab w:val="left" w:pos="360"/>
                      <w:tab w:val="left" w:pos="720"/>
                      <w:tab w:val="left" w:pos="1080"/>
                      <w:tab w:val="left" w:pos="1440"/>
                    </w:tabs>
                  </w:pPr>
                  <w:r w:rsidRPr="007A0257">
                    <w:t>N/A</w:t>
                  </w:r>
                </w:p>
              </w:tc>
            </w:tr>
            <w:tr w:rsidRPr="007A0257" w:rsidR="007A0257" w:rsidTr="007C427D" w14:paraId="3F53EFA9" w14:textId="77777777">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31DE196F" w14:textId="77777777">
                  <w:pPr>
                    <w:pStyle w:val="NormalWeb"/>
                    <w:tabs>
                      <w:tab w:val="left" w:pos="360"/>
                      <w:tab w:val="left" w:pos="720"/>
                      <w:tab w:val="left" w:pos="1080"/>
                      <w:tab w:val="left" w:pos="1440"/>
                    </w:tabs>
                  </w:pPr>
                  <w:r w:rsidRPr="007A0257">
                    <w:t xml:space="preserve">Total </w:t>
                  </w:r>
                </w:p>
              </w:tc>
              <w:tc>
                <w:tcPr>
                  <w:tcW w:w="1456"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30828BEC" w14:textId="77777777">
                  <w:pPr>
                    <w:pStyle w:val="NormalWeb"/>
                    <w:tabs>
                      <w:tab w:val="left" w:pos="360"/>
                      <w:tab w:val="left" w:pos="720"/>
                      <w:tab w:val="left" w:pos="1080"/>
                      <w:tab w:val="left" w:pos="1440"/>
                    </w:tabs>
                  </w:pPr>
                  <w:r w:rsidRPr="007A0257">
                    <w:t>5 minutes</w:t>
                  </w:r>
                </w:p>
              </w:tc>
              <w:tc>
                <w:tcPr>
                  <w:tcW w:w="122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1B3EA9FD" w14:textId="77777777">
                  <w:pPr>
                    <w:pStyle w:val="NormalWeb"/>
                    <w:tabs>
                      <w:tab w:val="left" w:pos="360"/>
                      <w:tab w:val="left" w:pos="720"/>
                      <w:tab w:val="left" w:pos="1080"/>
                      <w:tab w:val="left" w:pos="1440"/>
                    </w:tabs>
                  </w:pPr>
                  <w:r w:rsidRPr="007A0257">
                    <w:t>.083 Hours</w:t>
                  </w:r>
                </w:p>
              </w:tc>
              <w:tc>
                <w:tcPr>
                  <w:tcW w:w="1411"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4E0C0CCD" w14:textId="77777777">
                  <w:pPr>
                    <w:pStyle w:val="NormalWeb"/>
                    <w:tabs>
                      <w:tab w:val="left" w:pos="360"/>
                      <w:tab w:val="left" w:pos="720"/>
                      <w:tab w:val="left" w:pos="1080"/>
                      <w:tab w:val="left" w:pos="1440"/>
                    </w:tabs>
                  </w:pPr>
                  <w:r w:rsidRPr="007A0257">
                    <w:t>$0</w:t>
                  </w:r>
                </w:p>
              </w:tc>
            </w:tr>
          </w:tbl>
          <w:p w:rsidRPr="007A0257" w:rsidR="007A0257" w:rsidP="007A0257" w:rsidRDefault="007A0257" w14:paraId="121E0269" w14:textId="77777777">
            <w:pPr>
              <w:pStyle w:val="NormalWeb"/>
              <w:tabs>
                <w:tab w:val="left" w:pos="360"/>
                <w:tab w:val="left" w:pos="720"/>
                <w:tab w:val="left" w:pos="1080"/>
                <w:tab w:val="left" w:pos="1440"/>
              </w:tabs>
              <w:rPr>
                <w:u w:val="single"/>
              </w:rPr>
            </w:pPr>
          </w:p>
        </w:tc>
      </w:tr>
      <w:tr w:rsidRPr="007A0257" w:rsidR="007A0257" w:rsidTr="007C427D" w14:paraId="56F6BACB" w14:textId="77777777">
        <w:trPr>
          <w:tblCellSpacing w:w="22" w:type="dxa"/>
        </w:trPr>
        <w:tc>
          <w:tcPr>
            <w:tcW w:w="4954" w:type="pct"/>
            <w:gridSpan w:val="2"/>
            <w:tcMar>
              <w:top w:w="15" w:type="dxa"/>
              <w:left w:w="15" w:type="dxa"/>
              <w:bottom w:w="15" w:type="dxa"/>
              <w:right w:w="15" w:type="dxa"/>
            </w:tcMar>
            <w:vAlign w:val="center"/>
            <w:hideMark/>
          </w:tcPr>
          <w:p w:rsidRPr="007A0257" w:rsidR="007A0257" w:rsidP="007A0257" w:rsidRDefault="007A0257" w14:paraId="0C4D06D1" w14:textId="77777777">
            <w:pPr>
              <w:pStyle w:val="NormalWeb"/>
              <w:tabs>
                <w:tab w:val="left" w:pos="360"/>
                <w:tab w:val="left" w:pos="720"/>
                <w:tab w:val="left" w:pos="1080"/>
                <w:tab w:val="left" w:pos="1440"/>
              </w:tabs>
              <w:rPr>
                <w:u w:val="single"/>
              </w:rPr>
            </w:pPr>
          </w:p>
          <w:p w:rsidRPr="007A0257" w:rsidR="007A0257" w:rsidP="007A0257" w:rsidRDefault="007A0257" w14:paraId="020B32A8" w14:textId="77777777">
            <w:pPr>
              <w:pStyle w:val="NormalWeb"/>
              <w:tabs>
                <w:tab w:val="left" w:pos="360"/>
                <w:tab w:val="left" w:pos="720"/>
                <w:tab w:val="left" w:pos="1080"/>
                <w:tab w:val="left" w:pos="1440"/>
              </w:tabs>
              <w:rPr>
                <w:u w:val="single"/>
              </w:rPr>
            </w:pPr>
            <w:r w:rsidRPr="007A0257">
              <w:rPr>
                <w:u w:val="single"/>
              </w:rPr>
              <w:t>Annual Burden</w:t>
            </w:r>
            <w:r w:rsidRPr="001453BE">
              <w:t xml:space="preserve">: </w:t>
            </w:r>
          </w:p>
          <w:tbl>
            <w:tblPr>
              <w:tblW w:w="4421" w:type="pct"/>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1661"/>
              <w:gridCol w:w="3229"/>
              <w:gridCol w:w="3268"/>
            </w:tblGrid>
            <w:tr w:rsidRPr="007A0257" w:rsidR="007A0257" w:rsidTr="007C427D" w14:paraId="76099E22"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7A0257" w:rsidR="007A0257" w:rsidP="007A0257" w:rsidRDefault="007A0257" w14:paraId="02A30963" w14:textId="2B3B42D8">
                  <w:pPr>
                    <w:pStyle w:val="NormalWeb"/>
                    <w:tabs>
                      <w:tab w:val="left" w:pos="360"/>
                      <w:tab w:val="left" w:pos="720"/>
                      <w:tab w:val="left" w:pos="1080"/>
                      <w:tab w:val="left" w:pos="1440"/>
                    </w:tabs>
                    <w:rPr>
                      <w:b/>
                      <w:bCs/>
                      <w:u w:val="single"/>
                    </w:rPr>
                  </w:pPr>
                </w:p>
              </w:tc>
              <w:tc>
                <w:tcPr>
                  <w:tcW w:w="1979"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7A0257" w:rsidR="007A0257" w:rsidP="007A0257" w:rsidRDefault="007A0257" w14:paraId="43ABD0D7" w14:textId="77777777">
                  <w:pPr>
                    <w:pStyle w:val="NormalWeb"/>
                    <w:tabs>
                      <w:tab w:val="left" w:pos="360"/>
                      <w:tab w:val="left" w:pos="720"/>
                      <w:tab w:val="left" w:pos="1080"/>
                      <w:tab w:val="left" w:pos="1440"/>
                    </w:tabs>
                    <w:rPr>
                      <w:b/>
                      <w:bCs/>
                      <w:u w:val="single"/>
                    </w:rPr>
                  </w:pPr>
                  <w:r w:rsidRPr="007A0257">
                    <w:rPr>
                      <w:b/>
                      <w:bCs/>
                      <w:u w:val="single"/>
                    </w:rPr>
                    <w:t xml:space="preserve">Annual Time Burden (Hours) </w:t>
                  </w:r>
                </w:p>
              </w:tc>
              <w:tc>
                <w:tcPr>
                  <w:tcW w:w="200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7A0257" w:rsidR="007A0257" w:rsidP="001453BE" w:rsidRDefault="007A0257" w14:paraId="3177A995" w14:textId="77777777">
                  <w:pPr>
                    <w:pStyle w:val="NormalWeb"/>
                    <w:tabs>
                      <w:tab w:val="left" w:pos="360"/>
                      <w:tab w:val="left" w:pos="720"/>
                      <w:tab w:val="left" w:pos="1080"/>
                      <w:tab w:val="left" w:pos="1440"/>
                    </w:tabs>
                    <w:spacing w:after="0" w:afterAutospacing="0"/>
                    <w:rPr>
                      <w:b/>
                      <w:bCs/>
                      <w:u w:val="single"/>
                    </w:rPr>
                  </w:pPr>
                  <w:r w:rsidRPr="007A0257">
                    <w:rPr>
                      <w:b/>
                      <w:bCs/>
                      <w:u w:val="single"/>
                    </w:rPr>
                    <w:t>Annual Cost Burden</w:t>
                  </w:r>
                </w:p>
                <w:p w:rsidRPr="007A0257" w:rsidR="007A0257" w:rsidP="007A0257" w:rsidRDefault="007A0257" w14:paraId="56B19763" w14:textId="77777777">
                  <w:pPr>
                    <w:pStyle w:val="NormalWeb"/>
                    <w:tabs>
                      <w:tab w:val="left" w:pos="360"/>
                      <w:tab w:val="left" w:pos="720"/>
                      <w:tab w:val="left" w:pos="1080"/>
                      <w:tab w:val="left" w:pos="1440"/>
                    </w:tabs>
                    <w:rPr>
                      <w:b/>
                      <w:bCs/>
                      <w:u w:val="single"/>
                    </w:rPr>
                  </w:pPr>
                  <w:r w:rsidRPr="007A0257">
                    <w:rPr>
                      <w:b/>
                      <w:bCs/>
                      <w:u w:val="single"/>
                    </w:rPr>
                    <w:t xml:space="preserve">(Dollars) </w:t>
                  </w:r>
                </w:p>
              </w:tc>
            </w:tr>
            <w:tr w:rsidRPr="007A0257" w:rsidR="007A0257" w:rsidTr="007C427D" w14:paraId="13D09015"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6A047124" w14:textId="77777777">
                  <w:pPr>
                    <w:pStyle w:val="NormalWeb"/>
                    <w:tabs>
                      <w:tab w:val="left" w:pos="360"/>
                      <w:tab w:val="left" w:pos="720"/>
                      <w:tab w:val="left" w:pos="1080"/>
                      <w:tab w:val="left" w:pos="1440"/>
                    </w:tabs>
                  </w:pPr>
                  <w:r w:rsidRPr="007A0257">
                    <w:t xml:space="preserve">Reporting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47755668" w14:textId="77777777">
                  <w:pPr>
                    <w:pStyle w:val="NormalWeb"/>
                    <w:tabs>
                      <w:tab w:val="left" w:pos="360"/>
                      <w:tab w:val="left" w:pos="720"/>
                      <w:tab w:val="left" w:pos="1080"/>
                      <w:tab w:val="left" w:pos="1440"/>
                    </w:tabs>
                  </w:pPr>
                  <w:r w:rsidRPr="007A0257">
                    <w:t>.083 Hours</w:t>
                  </w: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7B80B5EF" w14:textId="77777777">
                  <w:pPr>
                    <w:pStyle w:val="NormalWeb"/>
                    <w:tabs>
                      <w:tab w:val="left" w:pos="360"/>
                      <w:tab w:val="left" w:pos="720"/>
                      <w:tab w:val="left" w:pos="1080"/>
                      <w:tab w:val="left" w:pos="1440"/>
                    </w:tabs>
                  </w:pPr>
                  <w:r w:rsidRPr="007A0257">
                    <w:t>$0</w:t>
                  </w:r>
                </w:p>
              </w:tc>
            </w:tr>
            <w:tr w:rsidRPr="007A0257" w:rsidR="007A0257" w:rsidTr="007C427D" w14:paraId="7BB2C805"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43342BA7" w14:textId="77777777">
                  <w:pPr>
                    <w:pStyle w:val="NormalWeb"/>
                    <w:tabs>
                      <w:tab w:val="left" w:pos="360"/>
                      <w:tab w:val="left" w:pos="720"/>
                      <w:tab w:val="left" w:pos="1080"/>
                      <w:tab w:val="left" w:pos="1440"/>
                    </w:tabs>
                  </w:pPr>
                  <w:r w:rsidRPr="007A0257">
                    <w:t xml:space="preserve">Record Keeping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437B7E15" w14:textId="77777777">
                  <w:pPr>
                    <w:pStyle w:val="NormalWeb"/>
                    <w:tabs>
                      <w:tab w:val="left" w:pos="360"/>
                      <w:tab w:val="left" w:pos="720"/>
                      <w:tab w:val="left" w:pos="1080"/>
                      <w:tab w:val="left" w:pos="1440"/>
                    </w:tabs>
                  </w:pPr>
                  <w:r w:rsidRPr="007A0257">
                    <w:t>N/A</w:t>
                  </w: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73A0D25A" w14:textId="77777777">
                  <w:pPr>
                    <w:pStyle w:val="NormalWeb"/>
                    <w:tabs>
                      <w:tab w:val="left" w:pos="360"/>
                      <w:tab w:val="left" w:pos="720"/>
                      <w:tab w:val="left" w:pos="1080"/>
                      <w:tab w:val="left" w:pos="1440"/>
                    </w:tabs>
                  </w:pPr>
                  <w:r w:rsidRPr="007A0257">
                    <w:t>N/A</w:t>
                  </w:r>
                </w:p>
              </w:tc>
            </w:tr>
            <w:tr w:rsidRPr="007A0257" w:rsidR="007A0257" w:rsidTr="007C427D" w14:paraId="435AE34D"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14B05571" w14:textId="77777777">
                  <w:pPr>
                    <w:pStyle w:val="NormalWeb"/>
                    <w:tabs>
                      <w:tab w:val="left" w:pos="360"/>
                      <w:tab w:val="left" w:pos="720"/>
                      <w:tab w:val="left" w:pos="1080"/>
                      <w:tab w:val="left" w:pos="1440"/>
                    </w:tabs>
                  </w:pPr>
                  <w:r w:rsidRPr="007A0257">
                    <w:t xml:space="preserve">Third Party Disclosure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4BCA79A3" w14:textId="77777777">
                  <w:pPr>
                    <w:pStyle w:val="NormalWeb"/>
                    <w:tabs>
                      <w:tab w:val="left" w:pos="360"/>
                      <w:tab w:val="left" w:pos="720"/>
                      <w:tab w:val="left" w:pos="1080"/>
                      <w:tab w:val="left" w:pos="1440"/>
                    </w:tabs>
                  </w:pPr>
                  <w:r w:rsidRPr="007A0257">
                    <w:t>N/A</w:t>
                  </w: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31A934C9" w14:textId="77777777">
                  <w:pPr>
                    <w:pStyle w:val="NormalWeb"/>
                    <w:tabs>
                      <w:tab w:val="left" w:pos="360"/>
                      <w:tab w:val="left" w:pos="720"/>
                      <w:tab w:val="left" w:pos="1080"/>
                      <w:tab w:val="left" w:pos="1440"/>
                    </w:tabs>
                  </w:pPr>
                  <w:r w:rsidRPr="007A0257">
                    <w:t>N/A</w:t>
                  </w:r>
                </w:p>
              </w:tc>
            </w:tr>
            <w:tr w:rsidRPr="007A0257" w:rsidR="007A0257" w:rsidTr="007C427D" w14:paraId="0FE77C32" w14:textId="77777777">
              <w:trPr>
                <w:tblCellSpacing w:w="0" w:type="dxa"/>
              </w:trPr>
              <w:tc>
                <w:tcPr>
                  <w:tcW w:w="1018"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10CEEA7A" w14:textId="77777777">
                  <w:pPr>
                    <w:pStyle w:val="NormalWeb"/>
                    <w:tabs>
                      <w:tab w:val="left" w:pos="360"/>
                      <w:tab w:val="left" w:pos="720"/>
                      <w:tab w:val="left" w:pos="1080"/>
                      <w:tab w:val="left" w:pos="1440"/>
                    </w:tabs>
                  </w:pPr>
                  <w:r w:rsidRPr="007A0257">
                    <w:t xml:space="preserve">Total </w:t>
                  </w:r>
                </w:p>
              </w:tc>
              <w:tc>
                <w:tcPr>
                  <w:tcW w:w="197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6D05F434" w14:textId="77777777">
                  <w:pPr>
                    <w:pStyle w:val="NormalWeb"/>
                    <w:tabs>
                      <w:tab w:val="left" w:pos="360"/>
                      <w:tab w:val="left" w:pos="720"/>
                      <w:tab w:val="left" w:pos="1080"/>
                      <w:tab w:val="left" w:pos="1440"/>
                    </w:tabs>
                  </w:pPr>
                  <w:r w:rsidRPr="007A0257">
                    <w:t>.083 Hours</w:t>
                  </w:r>
                </w:p>
              </w:tc>
              <w:tc>
                <w:tcPr>
                  <w:tcW w:w="200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18765D56" w14:textId="77777777">
                  <w:pPr>
                    <w:pStyle w:val="NormalWeb"/>
                    <w:tabs>
                      <w:tab w:val="left" w:pos="360"/>
                      <w:tab w:val="left" w:pos="720"/>
                      <w:tab w:val="left" w:pos="1080"/>
                      <w:tab w:val="left" w:pos="1440"/>
                    </w:tabs>
                  </w:pPr>
                  <w:r w:rsidRPr="007A0257">
                    <w:t>$0</w:t>
                  </w:r>
                </w:p>
              </w:tc>
            </w:tr>
          </w:tbl>
          <w:p w:rsidRPr="007A0257" w:rsidR="007A0257" w:rsidP="007A0257" w:rsidRDefault="007A0257" w14:paraId="3E94365F" w14:textId="77777777">
            <w:pPr>
              <w:pStyle w:val="NormalWeb"/>
              <w:tabs>
                <w:tab w:val="left" w:pos="360"/>
                <w:tab w:val="left" w:pos="720"/>
                <w:tab w:val="left" w:pos="1080"/>
                <w:tab w:val="left" w:pos="1440"/>
              </w:tabs>
              <w:rPr>
                <w:u w:val="single"/>
              </w:rPr>
            </w:pPr>
          </w:p>
        </w:tc>
      </w:tr>
    </w:tbl>
    <w:p w:rsidRPr="007A0257" w:rsidR="007A0257" w:rsidP="007A0257" w:rsidRDefault="007A0257" w14:paraId="1D7C2C23" w14:textId="77777777">
      <w:pPr>
        <w:pStyle w:val="NormalWeb"/>
        <w:tabs>
          <w:tab w:val="left" w:pos="360"/>
          <w:tab w:val="left" w:pos="720"/>
          <w:tab w:val="left" w:pos="1080"/>
          <w:tab w:val="left" w:pos="1440"/>
        </w:tabs>
        <w:rPr>
          <w:u w:val="single"/>
        </w:rPr>
      </w:pPr>
      <w:r w:rsidRPr="007A0257">
        <w:rPr>
          <w:u w:val="single"/>
        </w:rPr>
        <w:t>Automated Method – Telephone/Email</w:t>
      </w:r>
    </w:p>
    <w:tbl>
      <w:tblPr>
        <w:tblW w:w="5000" w:type="pct"/>
        <w:tblCellSpacing w:w="22" w:type="dxa"/>
        <w:tblCellMar>
          <w:left w:w="0" w:type="dxa"/>
          <w:right w:w="0" w:type="dxa"/>
        </w:tblCellMar>
        <w:tblLook w:val="04A0" w:firstRow="1" w:lastRow="0" w:firstColumn="1" w:lastColumn="0" w:noHBand="0" w:noVBand="1"/>
      </w:tblPr>
      <w:tblGrid>
        <w:gridCol w:w="9360"/>
      </w:tblGrid>
      <w:tr w:rsidRPr="007A0257" w:rsidR="007A0257" w:rsidTr="007C427D" w14:paraId="48375AFB" w14:textId="77777777">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Pr>
            <w:tblGrid>
              <w:gridCol w:w="1769"/>
              <w:gridCol w:w="1308"/>
              <w:gridCol w:w="1311"/>
              <w:gridCol w:w="1338"/>
              <w:gridCol w:w="1311"/>
              <w:gridCol w:w="977"/>
              <w:gridCol w:w="1212"/>
            </w:tblGrid>
            <w:tr w:rsidRPr="007A0257" w:rsidR="007A0257" w:rsidTr="007C427D" w14:paraId="4BB77826"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7A0257" w:rsidR="007A0257" w:rsidP="007A0257" w:rsidRDefault="007A0257" w14:paraId="3FB602CC" w14:textId="77777777">
                  <w:pPr>
                    <w:pStyle w:val="NormalWeb"/>
                    <w:tabs>
                      <w:tab w:val="left" w:pos="360"/>
                      <w:tab w:val="left" w:pos="720"/>
                      <w:tab w:val="left" w:pos="1080"/>
                      <w:tab w:val="left" w:pos="1440"/>
                    </w:tabs>
                    <w:rPr>
                      <w:b/>
                      <w:bCs/>
                      <w:u w:val="single"/>
                    </w:rPr>
                  </w:pPr>
                </w:p>
              </w:tc>
              <w:tc>
                <w:tcPr>
                  <w:tcW w:w="72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7A0257" w:rsidR="007A0257" w:rsidP="007A0257" w:rsidRDefault="007A0257" w14:paraId="44961BE8" w14:textId="77777777">
                  <w:pPr>
                    <w:pStyle w:val="NormalWeb"/>
                    <w:tabs>
                      <w:tab w:val="left" w:pos="360"/>
                      <w:tab w:val="left" w:pos="720"/>
                      <w:tab w:val="left" w:pos="1080"/>
                      <w:tab w:val="left" w:pos="1440"/>
                    </w:tabs>
                    <w:rPr>
                      <w:b/>
                      <w:bCs/>
                      <w:u w:val="single"/>
                    </w:rPr>
                  </w:pPr>
                  <w:r w:rsidRPr="007A0257">
                    <w:rPr>
                      <w:b/>
                      <w:bCs/>
                      <w:u w:val="single"/>
                    </w:rPr>
                    <w:t>Requested</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7A0257" w:rsidR="007A0257" w:rsidP="007A0257" w:rsidRDefault="007A0257" w14:paraId="4DB97E47" w14:textId="77777777">
                  <w:pPr>
                    <w:pStyle w:val="NormalWeb"/>
                    <w:tabs>
                      <w:tab w:val="left" w:pos="360"/>
                      <w:tab w:val="left" w:pos="720"/>
                      <w:tab w:val="left" w:pos="1080"/>
                      <w:tab w:val="left" w:pos="1440"/>
                    </w:tabs>
                    <w:rPr>
                      <w:b/>
                      <w:bCs/>
                      <w:u w:val="single"/>
                    </w:rPr>
                  </w:pPr>
                  <w:r w:rsidRPr="007A0257">
                    <w:rPr>
                      <w:b/>
                      <w:bCs/>
                      <w:u w:val="single"/>
                    </w:rPr>
                    <w:t>Program Change Due to New Statute</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7A0257" w:rsidR="007A0257" w:rsidP="007A0257" w:rsidRDefault="007A0257" w14:paraId="602E5251" w14:textId="77777777">
                  <w:pPr>
                    <w:pStyle w:val="NormalWeb"/>
                    <w:tabs>
                      <w:tab w:val="left" w:pos="360"/>
                      <w:tab w:val="left" w:pos="720"/>
                      <w:tab w:val="left" w:pos="1080"/>
                      <w:tab w:val="left" w:pos="1440"/>
                    </w:tabs>
                    <w:rPr>
                      <w:b/>
                      <w:bCs/>
                      <w:u w:val="single"/>
                    </w:rPr>
                  </w:pPr>
                  <w:r w:rsidRPr="007A0257">
                    <w:rPr>
                      <w:b/>
                      <w:bCs/>
                      <w:u w:val="single"/>
                    </w:rPr>
                    <w:t>Program Change Due to Agency Discretion</w:t>
                  </w:r>
                </w:p>
              </w:tc>
              <w:tc>
                <w:tcPr>
                  <w:tcW w:w="724"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7A0257" w:rsidR="007A0257" w:rsidP="007A0257" w:rsidRDefault="007A0257" w14:paraId="6C18D62C" w14:textId="77777777">
                  <w:pPr>
                    <w:pStyle w:val="NormalWeb"/>
                    <w:tabs>
                      <w:tab w:val="left" w:pos="360"/>
                      <w:tab w:val="left" w:pos="720"/>
                      <w:tab w:val="left" w:pos="1080"/>
                      <w:tab w:val="left" w:pos="1440"/>
                    </w:tabs>
                    <w:rPr>
                      <w:b/>
                      <w:bCs/>
                      <w:u w:val="single"/>
                    </w:rPr>
                  </w:pPr>
                  <w:r w:rsidRPr="007A0257">
                    <w:rPr>
                      <w:b/>
                      <w:bCs/>
                      <w:u w:val="single"/>
                    </w:rPr>
                    <w:t>Change Due to Adjustment in Agency Estimate</w:t>
                  </w:r>
                </w:p>
              </w:tc>
              <w:tc>
                <w:tcPr>
                  <w:tcW w:w="529"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7A0257" w:rsidR="007A0257" w:rsidP="007A0257" w:rsidRDefault="007A0257" w14:paraId="0FDD53A4" w14:textId="77777777">
                  <w:pPr>
                    <w:pStyle w:val="NormalWeb"/>
                    <w:tabs>
                      <w:tab w:val="left" w:pos="360"/>
                      <w:tab w:val="left" w:pos="720"/>
                      <w:tab w:val="left" w:pos="1080"/>
                      <w:tab w:val="left" w:pos="1440"/>
                    </w:tabs>
                    <w:rPr>
                      <w:b/>
                      <w:bCs/>
                      <w:u w:val="single"/>
                    </w:rPr>
                  </w:pPr>
                  <w:r w:rsidRPr="007A0257">
                    <w:rPr>
                      <w:b/>
                      <w:bCs/>
                      <w:u w:val="single"/>
                    </w:rPr>
                    <w:t>Change Due to Potential Violation of the PRA</w:t>
                  </w:r>
                </w:p>
              </w:tc>
              <w:tc>
                <w:tcPr>
                  <w:tcW w:w="602"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7A0257" w:rsidR="007A0257" w:rsidP="007A0257" w:rsidRDefault="007A0257" w14:paraId="38DE8595" w14:textId="77777777">
                  <w:pPr>
                    <w:pStyle w:val="NormalWeb"/>
                    <w:tabs>
                      <w:tab w:val="left" w:pos="360"/>
                      <w:tab w:val="left" w:pos="720"/>
                      <w:tab w:val="left" w:pos="1080"/>
                      <w:tab w:val="left" w:pos="1440"/>
                    </w:tabs>
                    <w:rPr>
                      <w:b/>
                      <w:bCs/>
                      <w:u w:val="single"/>
                    </w:rPr>
                  </w:pPr>
                  <w:r w:rsidRPr="007A0257">
                    <w:rPr>
                      <w:b/>
                      <w:bCs/>
                      <w:u w:val="single"/>
                    </w:rPr>
                    <w:t>Previously Approved</w:t>
                  </w:r>
                </w:p>
              </w:tc>
            </w:tr>
            <w:tr w:rsidRPr="007A0257" w:rsidR="007A0257" w:rsidTr="007C427D" w14:paraId="62C52EDD"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58892D88" w14:textId="77777777">
                  <w:pPr>
                    <w:pStyle w:val="NormalWeb"/>
                    <w:tabs>
                      <w:tab w:val="left" w:pos="360"/>
                      <w:tab w:val="left" w:pos="720"/>
                      <w:tab w:val="left" w:pos="1080"/>
                      <w:tab w:val="left" w:pos="1440"/>
                    </w:tabs>
                  </w:pPr>
                  <w:r w:rsidRPr="007A0257">
                    <w:t>Annual Number of Responses for this IC</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21A4B18B" w14:textId="77777777">
                  <w:pPr>
                    <w:pStyle w:val="NormalWeb"/>
                    <w:tabs>
                      <w:tab w:val="left" w:pos="360"/>
                      <w:tab w:val="left" w:pos="720"/>
                      <w:tab w:val="left" w:pos="1080"/>
                      <w:tab w:val="left" w:pos="1440"/>
                    </w:tabs>
                  </w:pPr>
                  <w:r w:rsidRPr="007A0257">
                    <w:t>1,500/month = 18,000 annual</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463BF3FE" w14:textId="77777777">
                  <w:pPr>
                    <w:pStyle w:val="NormalWeb"/>
                    <w:tabs>
                      <w:tab w:val="left" w:pos="360"/>
                      <w:tab w:val="left" w:pos="720"/>
                      <w:tab w:val="left" w:pos="1080"/>
                      <w:tab w:val="left" w:pos="1440"/>
                    </w:tabs>
                  </w:pPr>
                  <w:r w:rsidRPr="007A0257">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050C3098" w14:textId="77777777">
                  <w:pPr>
                    <w:pStyle w:val="NormalWeb"/>
                    <w:tabs>
                      <w:tab w:val="left" w:pos="360"/>
                      <w:tab w:val="left" w:pos="720"/>
                      <w:tab w:val="left" w:pos="1080"/>
                      <w:tab w:val="left" w:pos="1440"/>
                    </w:tabs>
                  </w:pPr>
                  <w:r w:rsidRPr="007A0257">
                    <w:t>18,000-1,200 = 16,800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3FB0D81D" w14:textId="77777777">
                  <w:pPr>
                    <w:pStyle w:val="NormalWeb"/>
                    <w:tabs>
                      <w:tab w:val="left" w:pos="360"/>
                      <w:tab w:val="left" w:pos="720"/>
                      <w:tab w:val="left" w:pos="1080"/>
                      <w:tab w:val="left" w:pos="1440"/>
                    </w:tabs>
                  </w:pPr>
                  <w:r w:rsidRPr="007A0257">
                    <w:t>0</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7E5FA068" w14:textId="77777777">
                  <w:pPr>
                    <w:pStyle w:val="NormalWeb"/>
                    <w:tabs>
                      <w:tab w:val="left" w:pos="360"/>
                      <w:tab w:val="left" w:pos="720"/>
                      <w:tab w:val="left" w:pos="1080"/>
                      <w:tab w:val="left" w:pos="1440"/>
                    </w:tabs>
                  </w:pPr>
                  <w:r w:rsidRPr="007A0257">
                    <w:t>0</w:t>
                  </w: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3599A7C0" w14:textId="30253F1C">
                  <w:pPr>
                    <w:pStyle w:val="NormalWeb"/>
                    <w:tabs>
                      <w:tab w:val="left" w:pos="360"/>
                      <w:tab w:val="left" w:pos="720"/>
                      <w:tab w:val="left" w:pos="1080"/>
                      <w:tab w:val="left" w:pos="1440"/>
                    </w:tabs>
                  </w:pPr>
                  <w:r xmlns:w="http://schemas.openxmlformats.org/wordprocessingml/2006/main" w:rsidR="005B7834">
                    <w:t>0</w:t>
                  </w:r>
                </w:p>
              </w:tc>
            </w:tr>
            <w:tr w:rsidRPr="007A0257" w:rsidR="007A0257" w:rsidTr="007C427D" w14:paraId="0448F432"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41A3C461" w14:textId="77777777">
                  <w:pPr>
                    <w:pStyle w:val="NormalWeb"/>
                    <w:tabs>
                      <w:tab w:val="left" w:pos="360"/>
                      <w:tab w:val="left" w:pos="720"/>
                      <w:tab w:val="left" w:pos="1080"/>
                      <w:tab w:val="left" w:pos="1440"/>
                    </w:tabs>
                  </w:pPr>
                  <w:r w:rsidRPr="007A0257">
                    <w:t>Annual IC Time Burden (Hour)</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42B18CE3" w14:textId="0FE58058">
                  <w:pPr>
                    <w:pStyle w:val="NormalWeb"/>
                    <w:tabs>
                      <w:tab w:val="left" w:pos="360"/>
                      <w:tab w:val="left" w:pos="720"/>
                      <w:tab w:val="left" w:pos="1080"/>
                      <w:tab w:val="left" w:pos="1440"/>
                    </w:tabs>
                  </w:pPr>
                  <w:r w:rsidRPr="007A0257">
                    <w:t xml:space="preserve">5 min per response = </w:t>
                  </w:r>
                  <w:r xmlns:w="http://schemas.openxmlformats.org/wordprocessingml/2006/main" w:rsidR="005B7834">
                    <w:t>1,500</w:t>
                  </w:r>
                  <w:r w:rsidRPr="007A0257">
                    <w:t xml:space="preserve"> Hours</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3076BD87" w14:textId="77777777">
                  <w:pPr>
                    <w:pStyle w:val="NormalWeb"/>
                    <w:tabs>
                      <w:tab w:val="left" w:pos="360"/>
                      <w:tab w:val="left" w:pos="720"/>
                      <w:tab w:val="left" w:pos="1080"/>
                      <w:tab w:val="left" w:pos="1440"/>
                    </w:tabs>
                  </w:pPr>
                  <w:r w:rsidRPr="007A0257">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5651AE72" w14:textId="5BBEDEC1">
                  <w:pPr>
                    <w:pStyle w:val="NormalWeb"/>
                    <w:tabs>
                      <w:tab w:val="left" w:pos="360"/>
                      <w:tab w:val="left" w:pos="720"/>
                      <w:tab w:val="left" w:pos="1080"/>
                      <w:tab w:val="left" w:pos="1440"/>
                    </w:tabs>
                  </w:pPr>
                  <w:r xmlns:w="http://schemas.openxmlformats.org/wordprocessingml/2006/main" w:rsidR="005B7834">
                    <w:t>1,500</w:t>
                  </w:r>
                  <w:r w:rsidRPr="007A0257">
                    <w:t xml:space="preserve"> – 99.6 = </w:t>
                  </w:r>
                  <w:r xmlns:w="http://schemas.openxmlformats.org/wordprocessingml/2006/main" w:rsidR="005B7834">
                    <w:t>1,400</w:t>
                  </w:r>
                  <w:r w:rsidRPr="007A0257">
                    <w:t>.4</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169E336B" w14:textId="77777777">
                  <w:pPr>
                    <w:pStyle w:val="NormalWeb"/>
                    <w:tabs>
                      <w:tab w:val="left" w:pos="360"/>
                      <w:tab w:val="left" w:pos="720"/>
                      <w:tab w:val="left" w:pos="1080"/>
                      <w:tab w:val="left" w:pos="1440"/>
                    </w:tabs>
                  </w:pPr>
                  <w:r w:rsidRPr="007A0257">
                    <w:t>0</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4E2747D8" w14:textId="77777777">
                  <w:pPr>
                    <w:pStyle w:val="NormalWeb"/>
                    <w:tabs>
                      <w:tab w:val="left" w:pos="360"/>
                      <w:tab w:val="left" w:pos="720"/>
                      <w:tab w:val="left" w:pos="1080"/>
                      <w:tab w:val="left" w:pos="1440"/>
                    </w:tabs>
                  </w:pPr>
                  <w:r w:rsidRPr="007A0257">
                    <w:t>0</w:t>
                  </w: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F63112" w14:paraId="53FBF73E" w14:textId="1684D79C">
                  <w:pPr>
                    <w:pStyle w:val="NormalWeb"/>
                    <w:tabs>
                      <w:tab w:val="left" w:pos="360"/>
                      <w:tab w:val="left" w:pos="720"/>
                      <w:tab w:val="left" w:pos="1080"/>
                      <w:tab w:val="left" w:pos="1440"/>
                    </w:tabs>
                  </w:pPr>
                  <w:r xmlns:w="http://schemas.openxmlformats.org/wordprocessingml/2006/main" w:rsidR="005B7834">
                    <w:t>0</w:t>
                  </w:r>
                </w:p>
              </w:tc>
            </w:tr>
            <w:tr w:rsidRPr="007A0257" w:rsidR="007A0257" w:rsidTr="007C427D" w14:paraId="3238EE82" w14:textId="77777777">
              <w:trPr>
                <w:tblCellSpacing w:w="0" w:type="dxa"/>
              </w:trPr>
              <w:tc>
                <w:tcPr>
                  <w:tcW w:w="97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7DCCE080" w14:textId="77777777">
                  <w:pPr>
                    <w:pStyle w:val="NormalWeb"/>
                    <w:tabs>
                      <w:tab w:val="left" w:pos="360"/>
                      <w:tab w:val="left" w:pos="720"/>
                      <w:tab w:val="left" w:pos="1080"/>
                      <w:tab w:val="left" w:pos="1440"/>
                    </w:tabs>
                  </w:pPr>
                  <w:r w:rsidRPr="007A0257">
                    <w:t>Annual IC Cost Burden (Dollars)</w:t>
                  </w:r>
                </w:p>
              </w:tc>
              <w:tc>
                <w:tcPr>
                  <w:tcW w:w="723"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37CD9380" w14:textId="77777777">
                  <w:pPr>
                    <w:pStyle w:val="NormalWeb"/>
                    <w:tabs>
                      <w:tab w:val="left" w:pos="360"/>
                      <w:tab w:val="left" w:pos="720"/>
                      <w:tab w:val="left" w:pos="1080"/>
                      <w:tab w:val="left" w:pos="1440"/>
                    </w:tabs>
                  </w:pPr>
                  <w:r w:rsidRPr="007A0257">
                    <w:t>No cost to Respondent</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64A058DC" w14:textId="77777777">
                  <w:pPr>
                    <w:pStyle w:val="NormalWeb"/>
                    <w:tabs>
                      <w:tab w:val="left" w:pos="360"/>
                      <w:tab w:val="left" w:pos="720"/>
                      <w:tab w:val="left" w:pos="1080"/>
                      <w:tab w:val="left" w:pos="1440"/>
                    </w:tabs>
                  </w:pPr>
                  <w:r w:rsidRPr="007A0257">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767DD512" w14:textId="77777777">
                  <w:pPr>
                    <w:pStyle w:val="NormalWeb"/>
                    <w:tabs>
                      <w:tab w:val="left" w:pos="360"/>
                      <w:tab w:val="left" w:pos="720"/>
                      <w:tab w:val="left" w:pos="1080"/>
                      <w:tab w:val="left" w:pos="1440"/>
                    </w:tabs>
                  </w:pPr>
                  <w:r w:rsidRPr="007A0257">
                    <w:t>0</w:t>
                  </w:r>
                </w:p>
              </w:tc>
              <w:tc>
                <w:tcPr>
                  <w:tcW w:w="724"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54641BFC" w14:textId="77777777">
                  <w:pPr>
                    <w:pStyle w:val="NormalWeb"/>
                    <w:tabs>
                      <w:tab w:val="left" w:pos="360"/>
                      <w:tab w:val="left" w:pos="720"/>
                      <w:tab w:val="left" w:pos="1080"/>
                      <w:tab w:val="left" w:pos="1440"/>
                    </w:tabs>
                  </w:pPr>
                  <w:r w:rsidRPr="007A0257">
                    <w:t>0</w:t>
                  </w:r>
                </w:p>
              </w:tc>
              <w:tc>
                <w:tcPr>
                  <w:tcW w:w="529"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1F92638C" w14:textId="77777777">
                  <w:pPr>
                    <w:pStyle w:val="NormalWeb"/>
                    <w:tabs>
                      <w:tab w:val="left" w:pos="360"/>
                      <w:tab w:val="left" w:pos="720"/>
                      <w:tab w:val="left" w:pos="1080"/>
                      <w:tab w:val="left" w:pos="1440"/>
                    </w:tabs>
                  </w:pPr>
                  <w:r w:rsidRPr="007A0257">
                    <w:t>0</w:t>
                  </w:r>
                </w:p>
              </w:tc>
              <w:tc>
                <w:tcPr>
                  <w:tcW w:w="602" w:type="pct"/>
                  <w:tcBorders>
                    <w:top w:val="outset" w:color="auto" w:sz="6" w:space="0"/>
                    <w:left w:val="outset" w:color="auto" w:sz="6" w:space="0"/>
                    <w:bottom w:val="outset" w:color="auto" w:sz="6" w:space="0"/>
                    <w:right w:val="outset" w:color="auto" w:sz="6" w:space="0"/>
                  </w:tcBorders>
                  <w:shd w:val="clear" w:color="auto" w:fill="FFFFFF"/>
                  <w:tcMar>
                    <w:top w:w="24" w:type="dxa"/>
                    <w:left w:w="24" w:type="dxa"/>
                    <w:bottom w:w="24" w:type="dxa"/>
                    <w:right w:w="24" w:type="dxa"/>
                  </w:tcMar>
                  <w:vAlign w:val="center"/>
                  <w:hideMark/>
                </w:tcPr>
                <w:p w:rsidRPr="007A0257" w:rsidR="007A0257" w:rsidP="007A0257" w:rsidRDefault="007A0257" w14:paraId="4E01B2E6" w14:textId="77777777">
                  <w:pPr>
                    <w:pStyle w:val="NormalWeb"/>
                    <w:tabs>
                      <w:tab w:val="left" w:pos="360"/>
                      <w:tab w:val="left" w:pos="720"/>
                      <w:tab w:val="left" w:pos="1080"/>
                      <w:tab w:val="left" w:pos="1440"/>
                    </w:tabs>
                  </w:pPr>
                  <w:r w:rsidRPr="007A0257">
                    <w:t>No Cost to Respondent</w:t>
                  </w:r>
                </w:p>
              </w:tc>
            </w:tr>
          </w:tbl>
          <w:p w:rsidRPr="007A0257" w:rsidR="007A0257" w:rsidP="007A0257" w:rsidRDefault="007A0257" w14:paraId="4D22B99B" w14:textId="77777777">
            <w:pPr>
              <w:pStyle w:val="NormalWeb"/>
              <w:tabs>
                <w:tab w:val="left" w:pos="360"/>
                <w:tab w:val="left" w:pos="720"/>
                <w:tab w:val="left" w:pos="1080"/>
                <w:tab w:val="left" w:pos="1440"/>
              </w:tabs>
              <w:rPr>
                <w:u w:val="single"/>
              </w:rPr>
            </w:pPr>
          </w:p>
        </w:tc>
      </w:tr>
    </w:tbl>
    <w:p w:rsidRPr="00676FC7" w:rsidR="00895C6B" w:rsidP="00F92988" w:rsidRDefault="006505E8" w14:paraId="0FC49F55" w14:textId="4690E154">
      <w:pPr>
        <w:pStyle w:val="ListParagraph"/>
        <w:widowControl w:val="0"/>
        <w:numPr>
          <w:ilvl w:val="0"/>
          <w:numId w:val="19"/>
        </w:numPr>
        <w:tabs>
          <w:tab w:val="left" w:pos="360"/>
          <w:tab w:val="left" w:pos="720"/>
          <w:tab w:val="left" w:pos="1080"/>
        </w:tabs>
        <w:ind w:left="0"/>
        <w:rPr>
          <w:rFonts w:ascii="Times New Roman" w:hAnsi="Times New Roman"/>
          <w:i/>
          <w:iCs/>
          <w:szCs w:val="24"/>
        </w:rPr>
      </w:pPr>
      <w:r w:rsidRPr="00676FC7">
        <w:rPr>
          <w:rFonts w:ascii="Times New Roman" w:hAnsi="Times New Roman"/>
          <w:i/>
          <w:iCs/>
          <w:szCs w:val="24"/>
          <w:u w:val="single"/>
        </w:rPr>
        <w:t>Estimated nonrecurring costs</w:t>
      </w:r>
      <w:r w:rsidRPr="00676FC7">
        <w:rPr>
          <w:rFonts w:ascii="Times New Roman" w:hAnsi="Times New Roman"/>
          <w:i/>
          <w:iCs/>
          <w:szCs w:val="24"/>
        </w:rPr>
        <w:t xml:space="preserve">. </w:t>
      </w:r>
      <w:r w:rsidRPr="00676FC7" w:rsidR="009277BA">
        <w:rPr>
          <w:i/>
          <w:iCs/>
        </w:rPr>
        <w:t>Provide an estimate for the total annual cost burden to respondents or record keepers resulting from the collection of information. (Do not include the cost of any hour burden already reflected on the burden</w:t>
      </w:r>
      <w:r w:rsidRPr="00676FC7" w:rsidR="009277BA">
        <w:rPr>
          <w:i/>
          <w:iCs/>
          <w:spacing w:val="-5"/>
        </w:rPr>
        <w:t xml:space="preserve"> </w:t>
      </w:r>
      <w:r w:rsidRPr="00676FC7" w:rsidR="009277BA">
        <w:rPr>
          <w:i/>
          <w:iCs/>
        </w:rPr>
        <w:t>worksheet).</w:t>
      </w:r>
    </w:p>
    <w:p w:rsidR="00746E67" w:rsidP="00746E67" w:rsidRDefault="00746E67" w14:paraId="56A6B335" w14:textId="77777777">
      <w:pPr>
        <w:widowControl w:val="0"/>
        <w:tabs>
          <w:tab w:val="left" w:pos="820"/>
          <w:tab w:val="left" w:pos="821"/>
        </w:tabs>
        <w:overflowPunct/>
        <w:adjustRightInd/>
        <w:ind w:right="195"/>
        <w:textAlignment w:val="auto"/>
      </w:pPr>
    </w:p>
    <w:p w:rsidRPr="008B2E16" w:rsidR="008B2E16" w:rsidP="008B2E16" w:rsidRDefault="008B2E16" w14:paraId="72C03FC5" w14:textId="77777777">
      <w:pPr>
        <w:widowControl w:val="0"/>
        <w:tabs>
          <w:tab w:val="left" w:pos="820"/>
          <w:tab w:val="left" w:pos="821"/>
        </w:tabs>
        <w:overflowPunct/>
        <w:adjustRightInd/>
        <w:ind w:right="195"/>
        <w:textAlignment w:val="auto"/>
      </w:pPr>
      <w:r w:rsidRPr="008B2E16">
        <w:t>There are no additional costs beyond that identified in Item 12 above.</w:t>
      </w:r>
    </w:p>
    <w:p w:rsidRPr="009277BA" w:rsidR="009277BA" w:rsidP="00F92988" w:rsidRDefault="009277BA" w14:paraId="1E2B50AA" w14:textId="77777777">
      <w:pPr>
        <w:widowControl w:val="0"/>
        <w:tabs>
          <w:tab w:val="left" w:pos="360"/>
          <w:tab w:val="left" w:pos="720"/>
          <w:tab w:val="left" w:pos="1080"/>
        </w:tabs>
        <w:rPr>
          <w:rFonts w:ascii="Times New Roman" w:hAnsi="Times New Roman"/>
          <w:szCs w:val="24"/>
        </w:rPr>
      </w:pPr>
    </w:p>
    <w:p w:rsidRPr="00676FC7" w:rsidR="002623BD" w:rsidP="00F92988" w:rsidRDefault="006505E8" w14:paraId="64128EDE" w14:textId="26D6235B">
      <w:pPr>
        <w:pStyle w:val="ListParagraph"/>
        <w:widowControl w:val="0"/>
        <w:numPr>
          <w:ilvl w:val="0"/>
          <w:numId w:val="19"/>
        </w:numPr>
        <w:tabs>
          <w:tab w:val="left" w:pos="360"/>
          <w:tab w:val="left" w:pos="720"/>
          <w:tab w:val="left" w:pos="1080"/>
        </w:tabs>
        <w:ind w:left="0"/>
        <w:rPr>
          <w:rFonts w:ascii="Times New Roman" w:hAnsi="Times New Roman"/>
          <w:i/>
          <w:iCs/>
          <w:szCs w:val="24"/>
        </w:rPr>
      </w:pPr>
      <w:r w:rsidRPr="00676FC7">
        <w:rPr>
          <w:rFonts w:ascii="Times New Roman" w:hAnsi="Times New Roman"/>
          <w:i/>
          <w:iCs/>
          <w:szCs w:val="24"/>
          <w:u w:val="single"/>
        </w:rPr>
        <w:t>Estimated cost to the Government</w:t>
      </w:r>
      <w:r w:rsidRPr="00676FC7">
        <w:rPr>
          <w:rFonts w:ascii="Times New Roman" w:hAnsi="Times New Roman"/>
          <w:i/>
          <w:iCs/>
          <w:szCs w:val="24"/>
        </w:rPr>
        <w:t xml:space="preserve">. </w:t>
      </w:r>
      <w:r w:rsidRPr="00676FC7" w:rsidR="006D3366">
        <w:rPr>
          <w:i/>
          <w:iCs/>
        </w:rPr>
        <w:t>Provide estimates of annualized costs to the Federal government. Also, provide a</w:t>
      </w:r>
      <w:r w:rsidRPr="00676FC7" w:rsidR="006D3366">
        <w:rPr>
          <w:i/>
          <w:iCs/>
          <w:spacing w:val="-16"/>
        </w:rPr>
        <w:t xml:space="preserve"> </w:t>
      </w:r>
      <w:r w:rsidRPr="00676FC7" w:rsidR="006D3366">
        <w:rPr>
          <w:i/>
          <w:iCs/>
        </w:rPr>
        <w:t>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w:t>
      </w:r>
      <w:r w:rsidRPr="00676FC7" w:rsidR="006D3366">
        <w:rPr>
          <w:i/>
          <w:iCs/>
          <w:spacing w:val="-10"/>
        </w:rPr>
        <w:t xml:space="preserve"> </w:t>
      </w:r>
      <w:r w:rsidRPr="00676FC7" w:rsidR="006D3366">
        <w:rPr>
          <w:i/>
          <w:iCs/>
        </w:rPr>
        <w:t>table.</w:t>
      </w:r>
    </w:p>
    <w:p w:rsidR="006D3366" w:rsidP="00F92988" w:rsidRDefault="006D3366" w14:paraId="001732B4" w14:textId="75187410">
      <w:pPr>
        <w:widowControl w:val="0"/>
        <w:tabs>
          <w:tab w:val="left" w:pos="360"/>
          <w:tab w:val="left" w:pos="720"/>
          <w:tab w:val="left" w:pos="1080"/>
        </w:tabs>
        <w:rPr>
          <w:rFonts w:ascii="Times New Roman" w:hAnsi="Times New Roman"/>
          <w:szCs w:val="24"/>
        </w:rPr>
      </w:pPr>
    </w:p>
    <w:p w:rsidRPr="00617411" w:rsidR="00617411" w:rsidP="00617411" w:rsidRDefault="00617411" w14:paraId="07970507" w14:textId="3B286853">
      <w:pPr>
        <w:widowControl w:val="0"/>
        <w:tabs>
          <w:tab w:val="left" w:pos="360"/>
          <w:tab w:val="left" w:pos="720"/>
          <w:tab w:val="left" w:pos="1080"/>
        </w:tabs>
        <w:rPr>
          <w:rFonts w:ascii="Times New Roman" w:hAnsi="Times New Roman"/>
          <w:szCs w:val="24"/>
        </w:rPr>
      </w:pPr>
      <w:r w:rsidRPr="00617411">
        <w:rPr>
          <w:rFonts w:ascii="Times New Roman" w:hAnsi="Times New Roman"/>
          <w:szCs w:val="24"/>
        </w:rPr>
        <w:t xml:space="preserve">The functionality necessary to administer a fully automated survey is included as a standard feature of the </w:t>
      </w:r>
      <w:r w:rsidR="00E163FA">
        <w:rPr>
          <w:rFonts w:ascii="Times New Roman" w:hAnsi="Times New Roman"/>
          <w:szCs w:val="24"/>
        </w:rPr>
        <w:t>DA</w:t>
      </w:r>
      <w:r w:rsidRPr="00617411">
        <w:rPr>
          <w:rFonts w:ascii="Times New Roman" w:hAnsi="Times New Roman"/>
          <w:szCs w:val="24"/>
        </w:rPr>
        <w:t>CSC’s phone system.  Implementation of the survey through total automation will result in negligible additional costs to the Agency.</w:t>
      </w:r>
    </w:p>
    <w:p w:rsidR="00E163FA" w:rsidP="00617411" w:rsidRDefault="00E163FA" w14:paraId="12360068" w14:textId="77777777">
      <w:pPr>
        <w:widowControl w:val="0"/>
        <w:tabs>
          <w:tab w:val="left" w:pos="360"/>
          <w:tab w:val="left" w:pos="720"/>
          <w:tab w:val="left" w:pos="1080"/>
        </w:tabs>
        <w:rPr>
          <w:rFonts w:ascii="Times New Roman" w:hAnsi="Times New Roman"/>
          <w:szCs w:val="24"/>
        </w:rPr>
      </w:pPr>
    </w:p>
    <w:p w:rsidRPr="00617411" w:rsidR="00617411" w:rsidP="00617411" w:rsidRDefault="00617411" w14:paraId="47A89331" w14:textId="183707E1">
      <w:pPr>
        <w:widowControl w:val="0"/>
        <w:tabs>
          <w:tab w:val="left" w:pos="360"/>
          <w:tab w:val="left" w:pos="720"/>
          <w:tab w:val="left" w:pos="1080"/>
        </w:tabs>
        <w:rPr>
          <w:rFonts w:ascii="Times New Roman" w:hAnsi="Times New Roman"/>
          <w:szCs w:val="24"/>
        </w:rPr>
      </w:pPr>
      <w:r w:rsidRPr="00617411">
        <w:rPr>
          <w:rFonts w:ascii="Times New Roman" w:hAnsi="Times New Roman"/>
          <w:szCs w:val="24"/>
        </w:rPr>
        <w:t>When using a manual outbound dialer approach using live agents, based on actual experience, we estimate it takes approximately 10 minutes (including unsuccessful attempts) to obtain a successful survey.  Agency burden hours are calculated below:</w:t>
      </w:r>
    </w:p>
    <w:p w:rsidRPr="00617411" w:rsidR="00617411" w:rsidP="00617411" w:rsidRDefault="00617411" w14:paraId="29239ABD" w14:textId="77777777">
      <w:pPr>
        <w:widowControl w:val="0"/>
        <w:tabs>
          <w:tab w:val="left" w:pos="360"/>
          <w:tab w:val="left" w:pos="720"/>
          <w:tab w:val="left" w:pos="1080"/>
        </w:tabs>
        <w:rPr>
          <w:rFonts w:ascii="Times New Roman" w:hAnsi="Times New Roman"/>
          <w:szCs w:val="24"/>
        </w:rPr>
      </w:pPr>
    </w:p>
    <w:p w:rsidRPr="00617411" w:rsidR="00617411" w:rsidP="00617411" w:rsidRDefault="00617411" w14:paraId="55F419A1" w14:textId="77777777">
      <w:pPr>
        <w:widowControl w:val="0"/>
        <w:tabs>
          <w:tab w:val="left" w:pos="360"/>
          <w:tab w:val="left" w:pos="720"/>
          <w:tab w:val="left" w:pos="1080"/>
        </w:tabs>
        <w:rPr>
          <w:rFonts w:ascii="Times New Roman" w:hAnsi="Times New Roman"/>
          <w:szCs w:val="24"/>
          <w:u w:val="single"/>
        </w:rPr>
      </w:pPr>
      <w:r w:rsidRPr="00617411">
        <w:rPr>
          <w:rFonts w:ascii="Times New Roman" w:hAnsi="Times New Roman"/>
          <w:szCs w:val="24"/>
          <w:u w:val="single"/>
        </w:rPr>
        <w:t xml:space="preserve">Customer Service Center Customer Survey – </w:t>
      </w:r>
      <w:r w:rsidRPr="00617411">
        <w:rPr>
          <w:rFonts w:ascii="Times New Roman" w:hAnsi="Times New Roman"/>
          <w:b/>
          <w:bCs/>
          <w:szCs w:val="24"/>
          <w:u w:val="single"/>
        </w:rPr>
        <w:t>Manual (QA Outbound)</w:t>
      </w:r>
    </w:p>
    <w:p w:rsidRPr="00062CFD" w:rsidR="00617411" w:rsidP="00617411" w:rsidRDefault="00617411" w14:paraId="10880E95" w14:textId="5F4F82F5">
      <w:pPr>
        <w:widowControl w:val="0"/>
        <w:tabs>
          <w:tab w:val="left" w:pos="360"/>
          <w:tab w:val="left" w:pos="720"/>
          <w:tab w:val="left" w:pos="1080"/>
        </w:tabs>
        <w:rPr>
          <w:rFonts w:ascii="Times New Roman" w:hAnsi="Times New Roman"/>
          <w:b/>
          <w:szCs w:val="24"/>
        </w:rPr>
      </w:pPr>
      <w:r w:rsidRPr="00617411">
        <w:rPr>
          <w:rFonts w:ascii="Times New Roman" w:hAnsi="Times New Roman"/>
          <w:szCs w:val="24"/>
        </w:rPr>
        <w:t xml:space="preserve">1,200 (DACSC) + 1,200 (FOC) surveys x .167 hours (10 minutes) per survey = </w:t>
      </w:r>
      <w:r w:rsidRPr="00617411">
        <w:rPr>
          <w:rFonts w:ascii="Times New Roman" w:hAnsi="Times New Roman"/>
          <w:b/>
          <w:bCs/>
          <w:szCs w:val="24"/>
        </w:rPr>
        <w:t>4</w:t>
      </w:r>
      <w:r w:rsidRPr="00617411">
        <w:rPr>
          <w:rFonts w:ascii="Times New Roman" w:hAnsi="Times New Roman"/>
          <w:b/>
          <w:szCs w:val="24"/>
        </w:rPr>
        <w:t>00 Agency burden hours</w:t>
      </w:r>
    </w:p>
    <w:p w:rsidR="00617411" w:rsidP="00617411" w:rsidRDefault="00617411" w14:paraId="085FC740" w14:textId="3676C52F">
      <w:pPr>
        <w:widowControl w:val="0"/>
        <w:tabs>
          <w:tab w:val="left" w:pos="360"/>
          <w:tab w:val="left" w:pos="720"/>
          <w:tab w:val="left" w:pos="1080"/>
        </w:tabs>
        <w:rPr>
          <w:rFonts w:ascii="Times New Roman" w:hAnsi="Times New Roman"/>
          <w:b/>
          <w:szCs w:val="24"/>
        </w:rPr>
      </w:pPr>
    </w:p>
    <w:p w:rsidR="002B2DE3" w:rsidP="002B2DE3" w:rsidRDefault="002B2DE3" w14:paraId="7590C07C" w14:textId="69974E32">
      <w:pPr>
        <w:pStyle w:val="CommentText"/>
        <w:rPr/>
      </w:pPr>
      <w:r xmlns:w="http://schemas.openxmlformats.org/wordprocessingml/2006/main">
        <w:rPr>
          <w:sz w:val="24"/>
        </w:rPr>
        <w:t>The annual cost estimate for the Agency is based on the salary of a GS-11, Step 1, ($32.98 per hour for the Buffalo locality), which is representative of an employee performing these surveys. The cost is calculated as follows:</w:t>
      </w:r>
    </w:p>
    <w:p w:rsidRPr="00617411" w:rsidR="002B2DE3" w:rsidP="00617411" w:rsidRDefault="002B2DE3" w14:paraId="05777FCF" w14:textId="77777777">
      <w:pPr>
        <w:widowControl w:val="0"/>
        <w:tabs>
          <w:tab w:val="left" w:pos="360"/>
          <w:tab w:val="left" w:pos="720"/>
          <w:tab w:val="left" w:pos="1080"/>
        </w:tabs>
        <w:rPr>
          <w:rFonts w:ascii="Times New Roman" w:hAnsi="Times New Roman"/>
          <w:b/>
          <w:szCs w:val="24"/>
        </w:rPr>
      </w:pPr>
    </w:p>
    <w:p w:rsidRPr="00617411" w:rsidR="00617411" w:rsidP="00617411" w:rsidRDefault="00617411" w14:paraId="4EA41C7B" w14:textId="77777777">
      <w:pPr>
        <w:widowControl w:val="0"/>
        <w:tabs>
          <w:tab w:val="left" w:pos="360"/>
          <w:tab w:val="left" w:pos="720"/>
          <w:tab w:val="left" w:pos="1080"/>
        </w:tabs>
        <w:rPr>
          <w:rFonts w:ascii="Times New Roman" w:hAnsi="Times New Roman"/>
          <w:b/>
          <w:szCs w:val="24"/>
        </w:rPr>
      </w:pPr>
      <w:r w:rsidRPr="00617411">
        <w:rPr>
          <w:rFonts w:ascii="Times New Roman" w:hAnsi="Times New Roman"/>
          <w:szCs w:val="24"/>
        </w:rPr>
        <w:t xml:space="preserve">400 hours x $32.98 per hour = </w:t>
      </w:r>
      <w:r w:rsidRPr="009E1E4A">
        <w:rPr>
          <w:rFonts w:ascii="Times New Roman" w:hAnsi="Times New Roman"/>
          <w:b/>
          <w:bCs/>
          <w:szCs w:val="24"/>
        </w:rPr>
        <w:t>$13,192</w:t>
      </w:r>
      <w:r w:rsidRPr="00617411">
        <w:rPr>
          <w:rFonts w:ascii="Times New Roman" w:hAnsi="Times New Roman"/>
          <w:szCs w:val="24"/>
        </w:rPr>
        <w:t xml:space="preserve"> </w:t>
      </w:r>
      <w:r w:rsidRPr="00617411">
        <w:rPr>
          <w:rFonts w:ascii="Times New Roman" w:hAnsi="Times New Roman"/>
          <w:b/>
          <w:szCs w:val="24"/>
        </w:rPr>
        <w:t>Annual cost to the Government</w:t>
      </w:r>
    </w:p>
    <w:p w:rsidRPr="00617411" w:rsidR="00617411" w:rsidP="00617411" w:rsidRDefault="00617411" w14:paraId="08E576ED" w14:textId="77777777">
      <w:pPr>
        <w:widowControl w:val="0"/>
        <w:tabs>
          <w:tab w:val="left" w:pos="360"/>
          <w:tab w:val="left" w:pos="720"/>
          <w:tab w:val="left" w:pos="1080"/>
        </w:tabs>
        <w:rPr>
          <w:rFonts w:ascii="Times New Roman" w:hAnsi="Times New Roman"/>
          <w:b/>
          <w:szCs w:val="24"/>
        </w:rPr>
      </w:pPr>
    </w:p>
    <w:p w:rsidRPr="00617411" w:rsidR="00617411" w:rsidP="00617411" w:rsidRDefault="00617411" w14:paraId="66100636" w14:textId="77777777">
      <w:pPr>
        <w:widowControl w:val="0"/>
        <w:tabs>
          <w:tab w:val="left" w:pos="360"/>
          <w:tab w:val="left" w:pos="720"/>
          <w:tab w:val="left" w:pos="1080"/>
        </w:tabs>
        <w:rPr>
          <w:rFonts w:ascii="Times New Roman" w:hAnsi="Times New Roman"/>
          <w:szCs w:val="24"/>
          <w:u w:val="single"/>
        </w:rPr>
      </w:pPr>
      <w:r w:rsidRPr="00617411">
        <w:rPr>
          <w:rFonts w:ascii="Times New Roman" w:hAnsi="Times New Roman"/>
          <w:szCs w:val="24"/>
          <w:u w:val="single"/>
        </w:rPr>
        <w:t xml:space="preserve">Customer Service Center Customer Survey – </w:t>
      </w:r>
      <w:r w:rsidRPr="00617411">
        <w:rPr>
          <w:rFonts w:ascii="Times New Roman" w:hAnsi="Times New Roman"/>
          <w:b/>
          <w:bCs/>
          <w:szCs w:val="24"/>
          <w:u w:val="single"/>
        </w:rPr>
        <w:t>(Automated)</w:t>
      </w:r>
    </w:p>
    <w:p w:rsidRPr="00617411" w:rsidR="00617411" w:rsidP="00617411" w:rsidRDefault="00617411" w14:paraId="0FCB3497" w14:textId="77777777">
      <w:pPr>
        <w:widowControl w:val="0"/>
        <w:tabs>
          <w:tab w:val="left" w:pos="360"/>
          <w:tab w:val="left" w:pos="720"/>
          <w:tab w:val="left" w:pos="1080"/>
        </w:tabs>
        <w:rPr>
          <w:rFonts w:ascii="Times New Roman" w:hAnsi="Times New Roman"/>
          <w:szCs w:val="24"/>
        </w:rPr>
      </w:pPr>
      <w:r w:rsidRPr="00617411">
        <w:rPr>
          <w:rFonts w:ascii="Times New Roman" w:hAnsi="Times New Roman"/>
          <w:szCs w:val="24"/>
        </w:rPr>
        <w:t xml:space="preserve">Due to the acquisition of the new phone system at the DACSC, and the implementation of a fully automated process, there would be </w:t>
      </w:r>
      <w:r w:rsidRPr="00AF3EB0">
        <w:rPr>
          <w:rFonts w:ascii="Times New Roman" w:hAnsi="Times New Roman"/>
          <w:b/>
          <w:bCs/>
          <w:szCs w:val="24"/>
        </w:rPr>
        <w:t>no incremental cost to the agency</w:t>
      </w:r>
      <w:r w:rsidRPr="00617411">
        <w:rPr>
          <w:rFonts w:ascii="Times New Roman" w:hAnsi="Times New Roman"/>
          <w:szCs w:val="24"/>
        </w:rPr>
        <w:t xml:space="preserve"> for the proposed survey.</w:t>
      </w:r>
    </w:p>
    <w:p w:rsidR="006D3366" w:rsidP="00F92988" w:rsidRDefault="006D3366" w14:paraId="740ED973" w14:textId="5FA932E7">
      <w:pPr>
        <w:widowControl w:val="0"/>
        <w:tabs>
          <w:tab w:val="left" w:pos="360"/>
          <w:tab w:val="left" w:pos="720"/>
          <w:tab w:val="left" w:pos="1080"/>
        </w:tabs>
        <w:rPr>
          <w:rFonts w:ascii="Times New Roman" w:hAnsi="Times New Roman"/>
          <w:szCs w:val="24"/>
        </w:rPr>
      </w:pPr>
    </w:p>
    <w:p w:rsidRPr="006D3366" w:rsidR="008B358B" w:rsidP="00F92988" w:rsidRDefault="008B358B" w14:paraId="7912B2B0" w14:textId="77777777">
      <w:pPr>
        <w:widowControl w:val="0"/>
        <w:tabs>
          <w:tab w:val="left" w:pos="360"/>
          <w:tab w:val="left" w:pos="720"/>
          <w:tab w:val="left" w:pos="1080"/>
        </w:tabs>
        <w:rPr>
          <w:rFonts w:ascii="Times New Roman" w:hAnsi="Times New Roman"/>
          <w:szCs w:val="24"/>
        </w:rPr>
      </w:pPr>
    </w:p>
    <w:p w:rsidRPr="00366678" w:rsidR="00366678" w:rsidP="00F92988" w:rsidRDefault="005B352A" w14:paraId="142F779A"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062CFD">
        <w:rPr>
          <w:rFonts w:ascii="Times New Roman" w:hAnsi="Times New Roman"/>
          <w:i/>
          <w:iCs/>
          <w:szCs w:val="24"/>
          <w:u w:val="single"/>
        </w:rPr>
        <w:t>Reasons for changes</w:t>
      </w:r>
      <w:r w:rsidRPr="00062CFD" w:rsidR="00F56608">
        <w:rPr>
          <w:rFonts w:ascii="Times New Roman" w:hAnsi="Times New Roman"/>
          <w:i/>
          <w:iCs/>
          <w:szCs w:val="24"/>
        </w:rPr>
        <w:t>.</w:t>
      </w:r>
      <w:r w:rsidRPr="00062CFD" w:rsidR="006D3366">
        <w:rPr>
          <w:rFonts w:ascii="Times New Roman" w:hAnsi="Times New Roman"/>
          <w:i/>
          <w:iCs/>
          <w:szCs w:val="24"/>
        </w:rPr>
        <w:t xml:space="preserve">  </w:t>
      </w:r>
      <w:r w:rsidRPr="00062CFD" w:rsidR="006D3366">
        <w:rPr>
          <w:i/>
          <w:iCs/>
        </w:rPr>
        <w:t>Explain the reasons for any program changes or adjustments reported on the</w:t>
      </w:r>
      <w:r w:rsidRPr="00062CFD" w:rsidR="006D3366">
        <w:rPr>
          <w:i/>
          <w:iCs/>
          <w:spacing w:val="-12"/>
        </w:rPr>
        <w:t xml:space="preserve"> </w:t>
      </w:r>
      <w:r w:rsidRPr="00062CFD" w:rsidR="006D3366">
        <w:rPr>
          <w:i/>
          <w:iCs/>
        </w:rPr>
        <w:t>burden worksheet</w:t>
      </w:r>
      <w:r w:rsidRPr="006D5FFF" w:rsidR="006D3366">
        <w:t>.</w:t>
      </w:r>
      <w:r w:rsidR="006D3366">
        <w:t xml:space="preserve"> </w:t>
      </w:r>
    </w:p>
    <w:p w:rsidRPr="00366678" w:rsidR="00366678" w:rsidP="00F92988" w:rsidRDefault="00366678" w14:paraId="759D25B2" w14:textId="77777777">
      <w:pPr>
        <w:pStyle w:val="ListParagraph"/>
        <w:widowControl w:val="0"/>
        <w:tabs>
          <w:tab w:val="left" w:pos="360"/>
          <w:tab w:val="left" w:pos="720"/>
          <w:tab w:val="left" w:pos="1080"/>
        </w:tabs>
        <w:ind w:left="0"/>
        <w:rPr>
          <w:rFonts w:ascii="Times New Roman" w:hAnsi="Times New Roman"/>
          <w:szCs w:val="24"/>
        </w:rPr>
      </w:pPr>
    </w:p>
    <w:p w:rsidRPr="00775027" w:rsidR="00775027" w:rsidP="00775027" w:rsidRDefault="00775027" w14:paraId="4C9C6991" w14:textId="77777777">
      <w:pPr>
        <w:pStyle w:val="ListParagraph"/>
        <w:tabs>
          <w:tab w:val="left" w:pos="360"/>
          <w:tab w:val="left" w:pos="720"/>
          <w:tab w:val="left" w:pos="1080"/>
        </w:tabs>
        <w:ind w:left="0"/>
        <w:rPr>
          <w:rFonts w:ascii="Times New Roman" w:hAnsi="Times New Roman"/>
          <w:szCs w:val="24"/>
        </w:rPr>
      </w:pPr>
      <w:r w:rsidRPr="00775027">
        <w:rPr>
          <w:rFonts w:ascii="Times New Roman" w:hAnsi="Times New Roman"/>
          <w:szCs w:val="24"/>
        </w:rPr>
        <w:t>The recent acquisition of a new phone system makes it possible for the DACSC to incorporate automation and efficiency into the survey process.  Automation also opens the possibility of offering the survey to every caller</w:t>
      </w:r>
      <w:r w:rsidRPr="00775027">
        <w:rPr>
          <w:rFonts w:ascii="Times New Roman" w:hAnsi="Times New Roman"/>
          <w:szCs w:val="24"/>
        </w:rPr>
        <w:t xml:space="preserve">.   The ongoing cost to the government for conducting the survey is minimal when using a fully automated approach.   </w:t>
      </w:r>
    </w:p>
    <w:p w:rsidRPr="00775027" w:rsidR="00775027" w:rsidP="00775027" w:rsidRDefault="00775027" w14:paraId="278AD0AB" w14:textId="77777777">
      <w:pPr>
        <w:pStyle w:val="ListParagraph"/>
        <w:tabs>
          <w:tab w:val="left" w:pos="360"/>
          <w:tab w:val="left" w:pos="720"/>
          <w:tab w:val="left" w:pos="1080"/>
        </w:tabs>
        <w:ind w:left="0"/>
        <w:rPr>
          <w:rFonts w:ascii="Times New Roman" w:hAnsi="Times New Roman"/>
          <w:szCs w:val="24"/>
        </w:rPr>
      </w:pPr>
    </w:p>
    <w:p w:rsidRPr="00775027" w:rsidR="00775027" w:rsidP="00775027" w:rsidRDefault="00775027" w14:paraId="137406AB" w14:textId="4C57568C">
      <w:pPr>
        <w:pStyle w:val="ListParagraph"/>
        <w:tabs>
          <w:tab w:val="left" w:pos="360"/>
          <w:tab w:val="left" w:pos="720"/>
          <w:tab w:val="left" w:pos="1080"/>
        </w:tabs>
        <w:ind w:left="0"/>
        <w:rPr>
          <w:rFonts w:ascii="Times New Roman" w:hAnsi="Times New Roman"/>
          <w:szCs w:val="24"/>
        </w:rPr>
      </w:pPr>
      <w:r w:rsidRPr="00775027">
        <w:rPr>
          <w:rFonts w:ascii="Times New Roman" w:hAnsi="Times New Roman"/>
          <w:szCs w:val="24"/>
        </w:rPr>
        <w:t xml:space="preserve">Employing a manual process includes costs associated with manpower used to conduct the </w:t>
      </w:r>
      <w:r w:rsidRPr="0068454B" w:rsidR="0068454B">
        <w:rPr>
          <w:rFonts w:ascii="Times New Roman" w:hAnsi="Times New Roman"/>
          <w:szCs w:val="24"/>
        </w:rPr>
        <w:t>survey and</w:t>
      </w:r>
      <w:r w:rsidRPr="00775027">
        <w:rPr>
          <w:rFonts w:ascii="Times New Roman" w:hAnsi="Times New Roman"/>
          <w:szCs w:val="24"/>
        </w:rPr>
        <w:t xml:space="preserve"> will vary based on the degree to which the manual process is used throughout the year.</w:t>
      </w:r>
    </w:p>
    <w:p w:rsidR="00D20500" w:rsidP="00F92988" w:rsidRDefault="00D20500" w14:paraId="458859B4" w14:textId="1751C4C6">
      <w:pPr>
        <w:pStyle w:val="ListParagraph"/>
        <w:widowControl w:val="0"/>
        <w:tabs>
          <w:tab w:val="left" w:pos="360"/>
          <w:tab w:val="left" w:pos="720"/>
          <w:tab w:val="left" w:pos="1080"/>
        </w:tabs>
        <w:ind w:left="0"/>
        <w:rPr>
          <w:rFonts w:ascii="Times New Roman" w:hAnsi="Times New Roman"/>
          <w:szCs w:val="24"/>
        </w:rPr>
      </w:pPr>
    </w:p>
    <w:p w:rsidR="00AF3EB0" w:rsidP="00F92988" w:rsidRDefault="00AF3EB0" w14:paraId="36F69F3F" w14:textId="2E47FA05">
      <w:pPr>
        <w:pStyle w:val="ListParagraph"/>
        <w:widowControl w:val="0"/>
        <w:tabs>
          <w:tab w:val="left" w:pos="360"/>
          <w:tab w:val="left" w:pos="720"/>
          <w:tab w:val="left" w:pos="1080"/>
        </w:tabs>
        <w:ind w:left="0"/>
        <w:rPr>
          <w:rFonts w:ascii="Times New Roman" w:hAnsi="Times New Roman"/>
          <w:szCs w:val="24"/>
        </w:rPr>
      </w:pPr>
    </w:p>
    <w:p w:rsidRPr="00366678" w:rsidR="00AF3EB0" w:rsidP="00F92988" w:rsidRDefault="00AF3EB0" w14:paraId="1A4F6C42" w14:textId="77777777">
      <w:pPr>
        <w:pStyle w:val="ListParagraph"/>
        <w:widowControl w:val="0"/>
        <w:tabs>
          <w:tab w:val="left" w:pos="360"/>
          <w:tab w:val="left" w:pos="720"/>
          <w:tab w:val="left" w:pos="1080"/>
        </w:tabs>
        <w:ind w:left="0"/>
        <w:rPr>
          <w:rFonts w:ascii="Times New Roman" w:hAnsi="Times New Roman"/>
          <w:szCs w:val="24"/>
        </w:rPr>
      </w:pPr>
    </w:p>
    <w:p w:rsidRPr="0068454B" w:rsidR="006D5C48" w:rsidP="00F92988" w:rsidRDefault="00366EE4" w14:paraId="33339C4A" w14:textId="7F476863">
      <w:pPr>
        <w:pStyle w:val="ListParagraph"/>
        <w:widowControl w:val="0"/>
        <w:numPr>
          <w:ilvl w:val="0"/>
          <w:numId w:val="19"/>
        </w:numPr>
        <w:tabs>
          <w:tab w:val="left" w:pos="360"/>
          <w:tab w:val="left" w:pos="720"/>
          <w:tab w:val="left" w:pos="1080"/>
        </w:tabs>
        <w:ind w:left="0"/>
        <w:rPr>
          <w:rFonts w:ascii="Times New Roman" w:hAnsi="Times New Roman"/>
          <w:i/>
          <w:iCs/>
          <w:szCs w:val="24"/>
        </w:rPr>
      </w:pPr>
      <w:r w:rsidRPr="0068454B">
        <w:rPr>
          <w:i/>
          <w:iCs/>
          <w:u w:val="single"/>
        </w:rPr>
        <w:t>Publicizing Results</w:t>
      </w:r>
      <w:r w:rsidRPr="00AF3EB0">
        <w:rPr>
          <w:i/>
          <w:iCs/>
        </w:rPr>
        <w:t xml:space="preserve">. </w:t>
      </w:r>
      <w:r w:rsidRPr="0068454B" w:rsidR="006D3366">
        <w:rPr>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w:t>
      </w:r>
      <w:r w:rsidRPr="0068454B" w:rsidR="006D3366">
        <w:rPr>
          <w:i/>
          <w:iCs/>
          <w:spacing w:val="-21"/>
        </w:rPr>
        <w:t xml:space="preserve"> </w:t>
      </w:r>
      <w:r w:rsidRPr="0068454B" w:rsidR="006D3366">
        <w:rPr>
          <w:i/>
          <w:iCs/>
        </w:rPr>
        <w:t>of information, completion of report, publication dates, and other</w:t>
      </w:r>
      <w:r w:rsidRPr="0068454B" w:rsidR="006D3366">
        <w:rPr>
          <w:i/>
          <w:iCs/>
          <w:spacing w:val="-2"/>
        </w:rPr>
        <w:t xml:space="preserve"> </w:t>
      </w:r>
      <w:r w:rsidRPr="0068454B" w:rsidR="006D3366">
        <w:rPr>
          <w:i/>
          <w:iCs/>
        </w:rPr>
        <w:t>actions.</w:t>
      </w:r>
    </w:p>
    <w:p w:rsidR="006D3366" w:rsidP="00F92988" w:rsidRDefault="006D3366" w14:paraId="08EF9C9B" w14:textId="2C46A306">
      <w:pPr>
        <w:widowControl w:val="0"/>
        <w:tabs>
          <w:tab w:val="left" w:pos="360"/>
          <w:tab w:val="left" w:pos="720"/>
          <w:tab w:val="left" w:pos="1080"/>
        </w:tabs>
        <w:rPr>
          <w:rFonts w:ascii="Times New Roman" w:hAnsi="Times New Roman"/>
          <w:szCs w:val="24"/>
        </w:rPr>
      </w:pPr>
    </w:p>
    <w:p w:rsidRPr="00C777C9" w:rsidR="00C777C9" w:rsidP="00C777C9" w:rsidRDefault="00C777C9" w14:paraId="21085CE1" w14:textId="77777777">
      <w:pPr>
        <w:widowControl w:val="0"/>
        <w:tabs>
          <w:tab w:val="left" w:pos="360"/>
          <w:tab w:val="left" w:pos="720"/>
          <w:tab w:val="left" w:pos="1080"/>
        </w:tabs>
        <w:rPr>
          <w:rFonts w:ascii="Times New Roman" w:hAnsi="Times New Roman"/>
          <w:szCs w:val="24"/>
        </w:rPr>
      </w:pPr>
      <w:r w:rsidRPr="00C777C9">
        <w:rPr>
          <w:rFonts w:ascii="Times New Roman" w:hAnsi="Times New Roman"/>
          <w:szCs w:val="24"/>
        </w:rPr>
        <w:t>No publication is anticipated.</w:t>
      </w:r>
    </w:p>
    <w:p w:rsidRPr="006D3366" w:rsidR="006D3366" w:rsidP="00F92988" w:rsidRDefault="006D3366" w14:paraId="567730AE" w14:textId="77777777">
      <w:pPr>
        <w:widowControl w:val="0"/>
        <w:tabs>
          <w:tab w:val="left" w:pos="360"/>
          <w:tab w:val="left" w:pos="720"/>
          <w:tab w:val="left" w:pos="1080"/>
        </w:tabs>
        <w:rPr>
          <w:rFonts w:ascii="Times New Roman" w:hAnsi="Times New Roman"/>
          <w:szCs w:val="24"/>
        </w:rPr>
      </w:pPr>
    </w:p>
    <w:p w:rsidRPr="0068454B" w:rsidR="000149AE" w:rsidP="00F92988" w:rsidRDefault="00AF35E3" w14:paraId="7D5010B4" w14:textId="1E1E072C">
      <w:pPr>
        <w:pStyle w:val="ListParagraph"/>
        <w:widowControl w:val="0"/>
        <w:numPr>
          <w:ilvl w:val="0"/>
          <w:numId w:val="19"/>
        </w:numPr>
        <w:tabs>
          <w:tab w:val="left" w:pos="360"/>
          <w:tab w:val="left" w:pos="720"/>
          <w:tab w:val="left" w:pos="1080"/>
        </w:tabs>
        <w:ind w:left="0"/>
        <w:rPr>
          <w:rFonts w:ascii="Times New Roman" w:hAnsi="Times New Roman"/>
          <w:i/>
          <w:iCs/>
          <w:szCs w:val="24"/>
        </w:rPr>
      </w:pPr>
      <w:r w:rsidRPr="0068454B">
        <w:rPr>
          <w:rFonts w:ascii="Times New Roman" w:hAnsi="Times New Roman"/>
          <w:i/>
          <w:iCs/>
          <w:szCs w:val="24"/>
          <w:u w:val="single"/>
        </w:rPr>
        <w:t xml:space="preserve">OMB </w:t>
      </w:r>
      <w:r w:rsidRPr="0068454B" w:rsidR="00683F7A">
        <w:rPr>
          <w:rFonts w:ascii="Times New Roman" w:hAnsi="Times New Roman"/>
          <w:i/>
          <w:iCs/>
          <w:szCs w:val="24"/>
          <w:u w:val="single"/>
        </w:rPr>
        <w:t xml:space="preserve">Not to </w:t>
      </w:r>
      <w:r w:rsidRPr="0068454B">
        <w:rPr>
          <w:rFonts w:ascii="Times New Roman" w:hAnsi="Times New Roman"/>
          <w:i/>
          <w:iCs/>
          <w:szCs w:val="24"/>
          <w:u w:val="single"/>
        </w:rPr>
        <w:t>Display</w:t>
      </w:r>
      <w:r w:rsidRPr="0068454B" w:rsidR="00683F7A">
        <w:rPr>
          <w:rFonts w:ascii="Times New Roman" w:hAnsi="Times New Roman"/>
          <w:i/>
          <w:iCs/>
          <w:szCs w:val="24"/>
          <w:u w:val="single"/>
        </w:rPr>
        <w:t xml:space="preserve"> Approval</w:t>
      </w:r>
      <w:r w:rsidRPr="00AF3EB0" w:rsidR="00F56608">
        <w:rPr>
          <w:rFonts w:ascii="Times New Roman" w:hAnsi="Times New Roman"/>
          <w:i/>
          <w:iCs/>
          <w:szCs w:val="24"/>
        </w:rPr>
        <w:t>.</w:t>
      </w:r>
      <w:r w:rsidRPr="00AF3EB0" w:rsidR="007205C9">
        <w:rPr>
          <w:rFonts w:ascii="Times New Roman" w:hAnsi="Times New Roman"/>
          <w:i/>
          <w:iCs/>
          <w:szCs w:val="24"/>
        </w:rPr>
        <w:t xml:space="preserve"> </w:t>
      </w:r>
      <w:r w:rsidRPr="0068454B" w:rsidR="007205C9">
        <w:rPr>
          <w:i/>
          <w:iCs/>
        </w:rPr>
        <w:t>If seeking approval to not display the expiration date for OMB approval of the</w:t>
      </w:r>
      <w:r w:rsidRPr="0068454B" w:rsidR="007205C9">
        <w:rPr>
          <w:i/>
          <w:iCs/>
          <w:spacing w:val="-19"/>
        </w:rPr>
        <w:t xml:space="preserve"> </w:t>
      </w:r>
      <w:r w:rsidRPr="0068454B" w:rsidR="007205C9">
        <w:rPr>
          <w:i/>
          <w:iCs/>
        </w:rPr>
        <w:t>information collection, explain the reasons that display would be</w:t>
      </w:r>
      <w:r w:rsidRPr="0068454B" w:rsidR="007205C9">
        <w:rPr>
          <w:i/>
          <w:iCs/>
          <w:spacing w:val="-6"/>
        </w:rPr>
        <w:t xml:space="preserve"> </w:t>
      </w:r>
      <w:r w:rsidRPr="0068454B" w:rsidR="007205C9">
        <w:rPr>
          <w:i/>
          <w:iCs/>
        </w:rPr>
        <w:t>inappropriate.</w:t>
      </w:r>
    </w:p>
    <w:p w:rsidR="00AF35E3" w:rsidP="00F92988" w:rsidRDefault="00AF35E3" w14:paraId="1388C285" w14:textId="6D5F9CE9">
      <w:pPr>
        <w:widowControl w:val="0"/>
        <w:tabs>
          <w:tab w:val="left" w:pos="360"/>
          <w:tab w:val="left" w:pos="720"/>
          <w:tab w:val="left" w:pos="1080"/>
        </w:tabs>
        <w:rPr>
          <w:rFonts w:ascii="Times New Roman" w:hAnsi="Times New Roman"/>
          <w:szCs w:val="24"/>
        </w:rPr>
      </w:pPr>
    </w:p>
    <w:p w:rsidRPr="00A219EB" w:rsidR="00A219EB" w:rsidP="00A219EB" w:rsidRDefault="00A219EB" w14:paraId="6DCC0B69" w14:textId="77777777">
      <w:pPr>
        <w:widowControl w:val="0"/>
        <w:tabs>
          <w:tab w:val="left" w:pos="360"/>
          <w:tab w:val="left" w:pos="720"/>
          <w:tab w:val="left" w:pos="1080"/>
        </w:tabs>
        <w:rPr>
          <w:rFonts w:ascii="Times New Roman" w:hAnsi="Times New Roman"/>
          <w:szCs w:val="24"/>
        </w:rPr>
      </w:pPr>
      <w:r w:rsidRPr="00A219EB">
        <w:rPr>
          <w:rFonts w:ascii="Times New Roman" w:hAnsi="Times New Roman"/>
          <w:szCs w:val="24"/>
        </w:rPr>
        <w:t>SBA will display the OMB expiration date.</w:t>
      </w:r>
    </w:p>
    <w:p w:rsidRPr="00AF35E3" w:rsidR="00AF35E3" w:rsidP="00F92988" w:rsidRDefault="00AF35E3" w14:paraId="477DA76F" w14:textId="77777777">
      <w:pPr>
        <w:widowControl w:val="0"/>
        <w:tabs>
          <w:tab w:val="left" w:pos="360"/>
          <w:tab w:val="left" w:pos="720"/>
          <w:tab w:val="left" w:pos="1080"/>
        </w:tabs>
        <w:rPr>
          <w:rFonts w:ascii="Times New Roman" w:hAnsi="Times New Roman"/>
          <w:szCs w:val="24"/>
        </w:rPr>
      </w:pPr>
    </w:p>
    <w:p w:rsidRPr="0068454B" w:rsidR="00E7756D" w:rsidP="00903708" w:rsidRDefault="003E64D2" w14:paraId="5A69325D" w14:textId="10BE0336">
      <w:pPr>
        <w:pStyle w:val="ListParagraph"/>
        <w:widowControl w:val="0"/>
        <w:numPr>
          <w:ilvl w:val="0"/>
          <w:numId w:val="19"/>
        </w:numPr>
        <w:tabs>
          <w:tab w:val="left" w:pos="360"/>
          <w:tab w:val="left" w:pos="720"/>
          <w:tab w:val="left" w:pos="1080"/>
        </w:tabs>
        <w:ind w:left="0"/>
        <w:rPr>
          <w:rFonts w:ascii="Times New Roman" w:hAnsi="Times New Roman"/>
          <w:i/>
          <w:iCs/>
          <w:szCs w:val="24"/>
        </w:rPr>
      </w:pPr>
      <w:r w:rsidRPr="00E7756D">
        <w:rPr>
          <w:rFonts w:ascii="Times New Roman" w:hAnsi="Times New Roman"/>
          <w:szCs w:val="24"/>
        </w:rPr>
        <w:t xml:space="preserve"> </w:t>
      </w:r>
      <w:r w:rsidRPr="0068454B" w:rsidR="00683F7A">
        <w:rPr>
          <w:rFonts w:ascii="Times New Roman" w:hAnsi="Times New Roman"/>
          <w:i/>
          <w:iCs/>
          <w:szCs w:val="24"/>
          <w:u w:val="single"/>
        </w:rPr>
        <w:t>Exceptions to "Certification for Paperwork Reduction Submissions</w:t>
      </w:r>
      <w:r w:rsidRPr="0068454B" w:rsidR="00235CEA">
        <w:rPr>
          <w:rFonts w:ascii="Times New Roman" w:hAnsi="Times New Roman"/>
          <w:i/>
          <w:iCs/>
          <w:szCs w:val="24"/>
          <w:u w:val="single"/>
        </w:rPr>
        <w:t>.</w:t>
      </w:r>
      <w:r w:rsidRPr="0068454B" w:rsidR="00683F7A">
        <w:rPr>
          <w:rFonts w:ascii="Times New Roman" w:hAnsi="Times New Roman"/>
          <w:i/>
          <w:iCs/>
          <w:szCs w:val="24"/>
          <w:u w:val="single"/>
        </w:rPr>
        <w:t>"</w:t>
      </w:r>
      <w:r w:rsidRPr="00AF3EB0" w:rsidR="00235CEA">
        <w:rPr>
          <w:rFonts w:ascii="Times New Roman" w:hAnsi="Times New Roman"/>
          <w:i/>
          <w:iCs/>
          <w:szCs w:val="24"/>
        </w:rPr>
        <w:t xml:space="preserve"> </w:t>
      </w:r>
      <w:r w:rsidRPr="0068454B">
        <w:rPr>
          <w:i/>
          <w:iCs/>
        </w:rPr>
        <w:t>Explain each exception to the topics of the certification statement identified in</w:t>
      </w:r>
      <w:r w:rsidRPr="0068454B">
        <w:rPr>
          <w:i/>
          <w:iCs/>
          <w:spacing w:val="-16"/>
        </w:rPr>
        <w:t xml:space="preserve"> </w:t>
      </w:r>
      <w:r w:rsidRPr="0068454B">
        <w:rPr>
          <w:i/>
          <w:iCs/>
        </w:rPr>
        <w:t>“Certification for Paperwork Reduction Act</w:t>
      </w:r>
      <w:r w:rsidRPr="0068454B">
        <w:rPr>
          <w:i/>
          <w:iCs/>
          <w:spacing w:val="-1"/>
        </w:rPr>
        <w:t xml:space="preserve"> </w:t>
      </w:r>
      <w:r w:rsidRPr="0068454B">
        <w:rPr>
          <w:i/>
          <w:iCs/>
        </w:rPr>
        <w:t>Submissions.”</w:t>
      </w:r>
    </w:p>
    <w:p w:rsidR="00E7756D" w:rsidP="00E7756D" w:rsidRDefault="00E7756D" w14:paraId="648DF7E5" w14:textId="5492D2B8">
      <w:pPr>
        <w:widowControl w:val="0"/>
        <w:tabs>
          <w:tab w:val="left" w:pos="360"/>
          <w:tab w:val="left" w:pos="720"/>
          <w:tab w:val="left" w:pos="1080"/>
        </w:tabs>
        <w:rPr>
          <w:rFonts w:ascii="Times New Roman" w:hAnsi="Times New Roman"/>
          <w:szCs w:val="24"/>
        </w:rPr>
      </w:pPr>
    </w:p>
    <w:p w:rsidRPr="00B501DE" w:rsidR="00B501DE" w:rsidP="00B501DE" w:rsidRDefault="00B501DE" w14:paraId="2F28530A" w14:textId="77777777">
      <w:pPr>
        <w:widowControl w:val="0"/>
        <w:tabs>
          <w:tab w:val="left" w:pos="360"/>
          <w:tab w:val="left" w:pos="720"/>
          <w:tab w:val="left" w:pos="1080"/>
        </w:tabs>
        <w:rPr>
          <w:rFonts w:ascii="Times New Roman" w:hAnsi="Times New Roman"/>
          <w:szCs w:val="24"/>
        </w:rPr>
      </w:pPr>
      <w:r w:rsidRPr="00B501DE">
        <w:rPr>
          <w:rFonts w:ascii="Times New Roman" w:hAnsi="Times New Roman"/>
          <w:szCs w:val="24"/>
        </w:rPr>
        <w:t>There are no exceptions to the certification statement.</w:t>
      </w:r>
    </w:p>
    <w:p w:rsidRPr="00E7756D" w:rsidR="00E7756D" w:rsidP="00E7756D" w:rsidRDefault="00E7756D" w14:paraId="192AB200" w14:textId="77777777">
      <w:pPr>
        <w:widowControl w:val="0"/>
        <w:tabs>
          <w:tab w:val="left" w:pos="360"/>
          <w:tab w:val="left" w:pos="720"/>
          <w:tab w:val="left" w:pos="1080"/>
        </w:tabs>
        <w:rPr>
          <w:rFonts w:ascii="Times New Roman" w:hAnsi="Times New Roman"/>
          <w:szCs w:val="24"/>
        </w:rPr>
      </w:pPr>
    </w:p>
    <w:p w:rsidR="00B50E5D" w:rsidP="00903708" w:rsidRDefault="002C3CE5" w14:paraId="26784CDC"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68454B">
        <w:rPr>
          <w:rFonts w:ascii="Times New Roman" w:hAnsi="Times New Roman"/>
          <w:i/>
          <w:iCs/>
          <w:szCs w:val="24"/>
          <w:u w:val="single"/>
        </w:rPr>
        <w:t>Surveys, Censuses, and Other Collections that Employ Statistical Methods.</w:t>
      </w:r>
      <w:r w:rsidRPr="0068454B">
        <w:rPr>
          <w:rFonts w:ascii="Times New Roman" w:hAnsi="Times New Roman"/>
          <w:i/>
          <w:iCs/>
          <w:szCs w:val="24"/>
        </w:rPr>
        <w:t xml:space="preserve">  If this request includes surveys or censuses or uses statistical methods (such as sampling, imputation, or other statistical estimation techniques), a Part B supporting statement must be completed</w:t>
      </w:r>
      <w:r w:rsidRPr="00E7756D">
        <w:rPr>
          <w:rFonts w:ascii="Times New Roman" w:hAnsi="Times New Roman"/>
          <w:szCs w:val="24"/>
        </w:rPr>
        <w:t>.</w:t>
      </w:r>
    </w:p>
    <w:p w:rsidR="00B50E5D" w:rsidP="00B50E5D" w:rsidRDefault="00B50E5D" w14:paraId="51E82C9D" w14:textId="77777777">
      <w:pPr>
        <w:widowControl w:val="0"/>
        <w:tabs>
          <w:tab w:val="left" w:pos="360"/>
          <w:tab w:val="left" w:pos="720"/>
          <w:tab w:val="left" w:pos="1080"/>
        </w:tabs>
        <w:rPr>
          <w:rFonts w:ascii="Times New Roman" w:hAnsi="Times New Roman"/>
          <w:szCs w:val="24"/>
        </w:rPr>
      </w:pPr>
    </w:p>
    <w:p w:rsidR="002C3CE5" w:rsidP="00B50E5D" w:rsidRDefault="00B50E5D" w14:paraId="1C5F2E24" w14:textId="248B89DF">
      <w:pPr>
        <w:widowControl w:val="0"/>
        <w:tabs>
          <w:tab w:val="left" w:pos="360"/>
          <w:tab w:val="left" w:pos="720"/>
          <w:tab w:val="left" w:pos="1080"/>
        </w:tabs>
        <w:rPr>
          <w:rFonts w:ascii="Times New Roman" w:hAnsi="Times New Roman"/>
          <w:szCs w:val="24"/>
        </w:rPr>
      </w:pPr>
      <w:r>
        <w:rPr>
          <w:rFonts w:ascii="Times New Roman" w:hAnsi="Times New Roman"/>
          <w:szCs w:val="24"/>
        </w:rPr>
        <w:t>See attached.</w:t>
      </w:r>
      <w:r w:rsidRPr="00B50E5D" w:rsidR="002C3CE5">
        <w:rPr>
          <w:rFonts w:ascii="Times New Roman" w:hAnsi="Times New Roman"/>
          <w:szCs w:val="24"/>
        </w:rPr>
        <w:t xml:space="preserve"> </w:t>
      </w:r>
    </w:p>
    <w:p w:rsidR="00F4123F" w:rsidP="00B50E5D" w:rsidRDefault="00F4123F" w14:paraId="1834EFDA" w14:textId="41E24EBE">
      <w:pPr>
        <w:widowControl w:val="0"/>
        <w:tabs>
          <w:tab w:val="left" w:pos="360"/>
          <w:tab w:val="left" w:pos="720"/>
          <w:tab w:val="left" w:pos="1080"/>
        </w:tabs>
        <w:rPr>
          <w:rFonts w:ascii="Times New Roman" w:hAnsi="Times New Roman"/>
          <w:szCs w:val="24"/>
        </w:rPr>
      </w:pPr>
    </w:p>
    <w:p w:rsidR="00F4123F" w:rsidP="00B50E5D" w:rsidRDefault="00F4123F" w14:paraId="21F3B2FB" w14:textId="45814959">
      <w:pPr>
        <w:widowControl w:val="0"/>
        <w:tabs>
          <w:tab w:val="left" w:pos="360"/>
          <w:tab w:val="left" w:pos="720"/>
          <w:tab w:val="left" w:pos="1080"/>
        </w:tabs>
        <w:rPr>
          <w:rFonts w:ascii="Times New Roman" w:hAnsi="Times New Roman"/>
          <w:szCs w:val="24"/>
        </w:rPr>
      </w:pPr>
    </w:p>
    <w:p w:rsidR="008A3FBE" w:rsidP="00B50E5D" w:rsidRDefault="008A3FBE" w14:paraId="0BE7A5F7" w14:textId="50D6A4E9">
      <w:pPr>
        <w:widowControl w:val="0"/>
        <w:tabs>
          <w:tab w:val="left" w:pos="360"/>
          <w:tab w:val="left" w:pos="720"/>
          <w:tab w:val="left" w:pos="1080"/>
        </w:tabs>
        <w:rPr>
          <w:rFonts w:ascii="Times New Roman" w:hAnsi="Times New Roman"/>
          <w:szCs w:val="24"/>
        </w:rPr>
      </w:pPr>
    </w:p>
    <w:p w:rsidR="008A3FBE" w:rsidP="00B50E5D" w:rsidRDefault="008A3FBE" w14:paraId="26AC29C9" w14:textId="35CBCDFA">
      <w:pPr>
        <w:widowControl w:val="0"/>
        <w:tabs>
          <w:tab w:val="left" w:pos="360"/>
          <w:tab w:val="left" w:pos="720"/>
          <w:tab w:val="left" w:pos="1080"/>
        </w:tabs>
        <w:rPr>
          <w:rFonts w:ascii="Times New Roman" w:hAnsi="Times New Roman"/>
          <w:szCs w:val="24"/>
        </w:rPr>
      </w:pPr>
    </w:p>
    <w:p w:rsidR="008A3FBE" w:rsidP="00B50E5D" w:rsidRDefault="008A3FBE" w14:paraId="66A9AE02" w14:textId="168579CA">
      <w:pPr>
        <w:widowControl w:val="0"/>
        <w:tabs>
          <w:tab w:val="left" w:pos="360"/>
          <w:tab w:val="left" w:pos="720"/>
          <w:tab w:val="left" w:pos="1080"/>
        </w:tabs>
        <w:rPr>
          <w:rFonts w:ascii="Times New Roman" w:hAnsi="Times New Roman"/>
          <w:szCs w:val="24"/>
        </w:rPr>
      </w:pPr>
    </w:p>
    <w:p w:rsidR="008A3FBE" w:rsidP="00B50E5D" w:rsidRDefault="008A3FBE" w14:paraId="199E05EA" w14:textId="5E559914">
      <w:pPr>
        <w:widowControl w:val="0"/>
        <w:tabs>
          <w:tab w:val="left" w:pos="360"/>
          <w:tab w:val="left" w:pos="720"/>
          <w:tab w:val="left" w:pos="1080"/>
        </w:tabs>
        <w:rPr>
          <w:rFonts w:ascii="Times New Roman" w:hAnsi="Times New Roman"/>
          <w:szCs w:val="24"/>
        </w:rPr>
      </w:pPr>
    </w:p>
    <w:p w:rsidR="008A3FBE" w:rsidP="00B50E5D" w:rsidRDefault="008A3FBE" w14:paraId="14DE8184" w14:textId="371B51FC">
      <w:pPr>
        <w:widowControl w:val="0"/>
        <w:tabs>
          <w:tab w:val="left" w:pos="360"/>
          <w:tab w:val="left" w:pos="720"/>
          <w:tab w:val="left" w:pos="1080"/>
        </w:tabs>
        <w:rPr>
          <w:rFonts w:ascii="Times New Roman" w:hAnsi="Times New Roman"/>
          <w:szCs w:val="24"/>
        </w:rPr>
      </w:pPr>
    </w:p>
    <w:p w:rsidR="008A3FBE" w:rsidP="00B50E5D" w:rsidRDefault="008A3FBE" w14:paraId="2E2510C2" w14:textId="5F009EA4">
      <w:pPr>
        <w:widowControl w:val="0"/>
        <w:tabs>
          <w:tab w:val="left" w:pos="360"/>
          <w:tab w:val="left" w:pos="720"/>
          <w:tab w:val="left" w:pos="1080"/>
        </w:tabs>
        <w:rPr>
          <w:rFonts w:ascii="Times New Roman" w:hAnsi="Times New Roman"/>
          <w:szCs w:val="24"/>
        </w:rPr>
      </w:pPr>
    </w:p>
    <w:p w:rsidR="008A3FBE" w:rsidP="00B50E5D" w:rsidRDefault="008A3FBE" w14:paraId="35D2F450" w14:textId="78F368C4">
      <w:pPr>
        <w:widowControl w:val="0"/>
        <w:tabs>
          <w:tab w:val="left" w:pos="360"/>
          <w:tab w:val="left" w:pos="720"/>
          <w:tab w:val="left" w:pos="1080"/>
        </w:tabs>
        <w:rPr>
          <w:rFonts w:ascii="Times New Roman" w:hAnsi="Times New Roman"/>
          <w:szCs w:val="24"/>
        </w:rPr>
      </w:pPr>
    </w:p>
    <w:p w:rsidR="008A3FBE" w:rsidP="00B50E5D" w:rsidRDefault="008A3FBE" w14:paraId="2D0720E3" w14:textId="05857DB5">
      <w:pPr>
        <w:widowControl w:val="0"/>
        <w:tabs>
          <w:tab w:val="left" w:pos="360"/>
          <w:tab w:val="left" w:pos="720"/>
          <w:tab w:val="left" w:pos="1080"/>
        </w:tabs>
        <w:rPr>
          <w:rFonts w:ascii="Times New Roman" w:hAnsi="Times New Roman"/>
          <w:szCs w:val="24"/>
        </w:rPr>
      </w:pPr>
    </w:p>
    <w:p w:rsidR="00452988" w:rsidP="00C761FE" w:rsidRDefault="00452988" w14:paraId="0FD19B15" w14:textId="77777777">
      <w:pPr>
        <w:widowControl w:val="0"/>
        <w:tabs>
          <w:tab w:val="left" w:pos="360"/>
          <w:tab w:val="left" w:pos="720"/>
          <w:tab w:val="left" w:pos="1080"/>
        </w:tabs>
        <w:rPr>
          <w:rFonts w:ascii="Times New Roman" w:hAnsi="Times New Roman"/>
          <w:szCs w:val="24"/>
        </w:rPr>
      </w:pPr>
    </w:p>
    <w:p w:rsidR="00452988" w:rsidP="00C761FE" w:rsidRDefault="00452988" w14:paraId="1B607618" w14:textId="77777777">
      <w:pPr>
        <w:widowControl w:val="0"/>
        <w:tabs>
          <w:tab w:val="left" w:pos="360"/>
          <w:tab w:val="left" w:pos="720"/>
          <w:tab w:val="left" w:pos="1080"/>
        </w:tabs>
        <w:rPr>
          <w:rFonts w:ascii="Times New Roman" w:hAnsi="Times New Roman"/>
          <w:szCs w:val="24"/>
        </w:rPr>
      </w:pPr>
    </w:p>
    <w:p w:rsidR="00452988" w:rsidP="00C761FE" w:rsidRDefault="00452988" w14:paraId="1C534421" w14:textId="77777777">
      <w:pPr>
        <w:widowControl w:val="0"/>
        <w:tabs>
          <w:tab w:val="left" w:pos="360"/>
          <w:tab w:val="left" w:pos="720"/>
          <w:tab w:val="left" w:pos="1080"/>
        </w:tabs>
        <w:rPr>
          <w:rFonts w:ascii="Times New Roman" w:hAnsi="Times New Roman"/>
          <w:szCs w:val="24"/>
        </w:rPr>
      </w:pPr>
    </w:p>
    <w:p w:rsidR="00452988" w:rsidP="00C761FE" w:rsidRDefault="00452988" w14:paraId="050F5413" w14:textId="77777777">
      <w:pPr>
        <w:widowControl w:val="0"/>
        <w:tabs>
          <w:tab w:val="left" w:pos="360"/>
          <w:tab w:val="left" w:pos="720"/>
          <w:tab w:val="left" w:pos="1080"/>
        </w:tabs>
        <w:rPr>
          <w:rFonts w:ascii="Times New Roman" w:hAnsi="Times New Roman"/>
          <w:szCs w:val="24"/>
        </w:rPr>
      </w:pPr>
    </w:p>
    <w:p w:rsidR="00452988" w:rsidP="00C761FE" w:rsidRDefault="00452988" w14:paraId="34067161" w14:textId="77777777">
      <w:pPr>
        <w:widowControl w:val="0"/>
        <w:tabs>
          <w:tab w:val="left" w:pos="360"/>
          <w:tab w:val="left" w:pos="720"/>
          <w:tab w:val="left" w:pos="1080"/>
        </w:tabs>
        <w:rPr>
          <w:rFonts w:ascii="Times New Roman" w:hAnsi="Times New Roman"/>
          <w:szCs w:val="24"/>
        </w:rPr>
      </w:pPr>
    </w:p>
    <w:p w:rsidR="00452988" w:rsidP="00C761FE" w:rsidRDefault="00452988" w14:paraId="6A81AB5B" w14:textId="77777777">
      <w:pPr>
        <w:widowControl w:val="0"/>
        <w:tabs>
          <w:tab w:val="left" w:pos="360"/>
          <w:tab w:val="left" w:pos="720"/>
          <w:tab w:val="left" w:pos="1080"/>
        </w:tabs>
        <w:rPr>
          <w:rFonts w:ascii="Times New Roman" w:hAnsi="Times New Roman"/>
          <w:szCs w:val="24"/>
        </w:rPr>
      </w:pPr>
    </w:p>
    <w:p w:rsidR="00452988" w:rsidP="00C761FE" w:rsidRDefault="00452988" w14:paraId="53920939" w14:textId="77777777">
      <w:pPr>
        <w:widowControl w:val="0"/>
        <w:tabs>
          <w:tab w:val="left" w:pos="360"/>
          <w:tab w:val="left" w:pos="720"/>
          <w:tab w:val="left" w:pos="1080"/>
        </w:tabs>
        <w:rPr>
          <w:rFonts w:ascii="Times New Roman" w:hAnsi="Times New Roman"/>
          <w:szCs w:val="24"/>
        </w:rPr>
      </w:pPr>
    </w:p>
    <w:p w:rsidR="00452988" w:rsidP="00C761FE" w:rsidRDefault="00452988" w14:paraId="47154E9D" w14:textId="77777777">
      <w:pPr>
        <w:widowControl w:val="0"/>
        <w:tabs>
          <w:tab w:val="left" w:pos="360"/>
          <w:tab w:val="left" w:pos="720"/>
          <w:tab w:val="left" w:pos="1080"/>
        </w:tabs>
        <w:rPr>
          <w:rFonts w:ascii="Times New Roman" w:hAnsi="Times New Roman"/>
          <w:szCs w:val="24"/>
        </w:rPr>
      </w:pPr>
    </w:p>
    <w:p w:rsidR="00452988" w:rsidP="00C761FE" w:rsidRDefault="00452988" w14:paraId="19DE8216" w14:textId="77777777">
      <w:pPr>
        <w:widowControl w:val="0"/>
        <w:tabs>
          <w:tab w:val="left" w:pos="360"/>
          <w:tab w:val="left" w:pos="720"/>
          <w:tab w:val="left" w:pos="1080"/>
        </w:tabs>
        <w:rPr>
          <w:rFonts w:ascii="Times New Roman" w:hAnsi="Times New Roman"/>
          <w:szCs w:val="24"/>
        </w:rPr>
      </w:pPr>
    </w:p>
    <w:p w:rsidR="00452988" w:rsidP="00C761FE" w:rsidRDefault="00452988" w14:paraId="62964C5A" w14:textId="77777777">
      <w:pPr>
        <w:widowControl w:val="0"/>
        <w:tabs>
          <w:tab w:val="left" w:pos="360"/>
          <w:tab w:val="left" w:pos="720"/>
          <w:tab w:val="left" w:pos="1080"/>
        </w:tabs>
        <w:rPr>
          <w:rFonts w:ascii="Times New Roman" w:hAnsi="Times New Roman"/>
          <w:szCs w:val="24"/>
        </w:rPr>
      </w:pPr>
    </w:p>
    <w:p w:rsidR="00452988" w:rsidP="00C761FE" w:rsidRDefault="00452988" w14:paraId="70B0AB20" w14:textId="77777777">
      <w:pPr>
        <w:widowControl w:val="0"/>
        <w:tabs>
          <w:tab w:val="left" w:pos="360"/>
          <w:tab w:val="left" w:pos="720"/>
          <w:tab w:val="left" w:pos="1080"/>
        </w:tabs>
        <w:rPr>
          <w:rFonts w:ascii="Times New Roman" w:hAnsi="Times New Roman"/>
          <w:szCs w:val="24"/>
        </w:rPr>
      </w:pPr>
    </w:p>
    <w:p w:rsidR="00452988" w:rsidP="00C761FE" w:rsidRDefault="00452988" w14:paraId="1189E679" w14:textId="77777777">
      <w:pPr>
        <w:widowControl w:val="0"/>
        <w:tabs>
          <w:tab w:val="left" w:pos="360"/>
          <w:tab w:val="left" w:pos="720"/>
          <w:tab w:val="left" w:pos="1080"/>
        </w:tabs>
        <w:rPr>
          <w:rFonts w:ascii="Times New Roman" w:hAnsi="Times New Roman"/>
          <w:szCs w:val="24"/>
        </w:rPr>
      </w:pPr>
    </w:p>
    <w:p w:rsidR="00452988" w:rsidP="00C761FE" w:rsidRDefault="00452988" w14:paraId="3A35A624" w14:textId="4E8C6FC3">
      <w:pPr>
        <w:widowControl w:val="0"/>
        <w:tabs>
          <w:tab w:val="left" w:pos="360"/>
          <w:tab w:val="left" w:pos="720"/>
          <w:tab w:val="left" w:pos="1080"/>
        </w:tabs>
        <w:rPr>
          <w:rFonts w:ascii="Times New Roman" w:hAnsi="Times New Roman"/>
          <w:szCs w:val="24"/>
        </w:rPr>
      </w:pPr>
    </w:p>
    <w:p w:rsidR="000F3EF3" w:rsidP="00C761FE" w:rsidRDefault="000F3EF3" w14:paraId="7CA86B5F" w14:textId="77777777">
      <w:pPr>
        <w:widowControl w:val="0"/>
        <w:tabs>
          <w:tab w:val="left" w:pos="360"/>
          <w:tab w:val="left" w:pos="720"/>
          <w:tab w:val="left" w:pos="1080"/>
        </w:tabs>
        <w:rPr>
          <w:rFonts w:ascii="Times New Roman" w:hAnsi="Times New Roman"/>
          <w:szCs w:val="24"/>
        </w:rPr>
      </w:pPr>
    </w:p>
    <w:p w:rsidR="00452988" w:rsidP="00C761FE" w:rsidRDefault="00452988" w14:paraId="4C1A0E6D" w14:textId="77777777">
      <w:pPr>
        <w:widowControl w:val="0"/>
        <w:tabs>
          <w:tab w:val="left" w:pos="360"/>
          <w:tab w:val="left" w:pos="720"/>
          <w:tab w:val="left" w:pos="1080"/>
        </w:tabs>
        <w:rPr>
          <w:rFonts w:ascii="Times New Roman" w:hAnsi="Times New Roman"/>
          <w:szCs w:val="24"/>
        </w:rPr>
      </w:pPr>
    </w:p>
    <w:p w:rsidR="00C761FE" w:rsidP="00C761FE" w:rsidRDefault="00C761FE" w14:paraId="4C2302A8" w14:textId="373374F1">
      <w:pPr>
        <w:widowControl w:val="0"/>
        <w:tabs>
          <w:tab w:val="left" w:pos="360"/>
          <w:tab w:val="left" w:pos="720"/>
          <w:tab w:val="left" w:pos="1080"/>
        </w:tabs>
        <w:rPr>
          <w:rFonts w:ascii="Times New Roman" w:hAnsi="Times New Roman"/>
          <w:szCs w:val="24"/>
        </w:rPr>
      </w:pPr>
      <w:r w:rsidRPr="00C761FE">
        <w:rPr>
          <w:rFonts w:ascii="Times New Roman" w:hAnsi="Times New Roman"/>
          <w:szCs w:val="24"/>
        </w:rPr>
        <w:t xml:space="preserve">B. Collections of Information Employing Statistical Methods. </w:t>
      </w:r>
    </w:p>
    <w:p w:rsidRPr="00C761FE" w:rsidR="00965D0E" w:rsidP="00C761FE" w:rsidRDefault="00965D0E" w14:paraId="166BD028" w14:textId="77777777">
      <w:pPr>
        <w:widowControl w:val="0"/>
        <w:tabs>
          <w:tab w:val="left" w:pos="360"/>
          <w:tab w:val="left" w:pos="720"/>
          <w:tab w:val="left" w:pos="1080"/>
        </w:tabs>
        <w:rPr>
          <w:rFonts w:ascii="Times New Roman" w:hAnsi="Times New Roman"/>
          <w:szCs w:val="24"/>
        </w:rPr>
      </w:pPr>
    </w:p>
    <w:p w:rsidRPr="00C761FE" w:rsidR="00C761FE" w:rsidP="00AF3EB0" w:rsidRDefault="00C761FE" w14:paraId="7629B900" w14:textId="77777777">
      <w:pPr>
        <w:widowControl w:val="0"/>
        <w:numPr>
          <w:ilvl w:val="0"/>
          <w:numId w:val="33"/>
        </w:numPr>
        <w:tabs>
          <w:tab w:val="clear" w:pos="720"/>
        </w:tabs>
        <w:ind w:left="540" w:hanging="540"/>
        <w:rPr>
          <w:rFonts w:ascii="Times New Roman" w:hAnsi="Times New Roman"/>
          <w:i/>
          <w:szCs w:val="24"/>
        </w:rPr>
      </w:pPr>
      <w:r w:rsidRPr="00C761FE">
        <w:rPr>
          <w:rFonts w:ascii="Times New Roman" w:hAnsi="Times New Roman"/>
          <w:i/>
          <w:szCs w:val="24"/>
        </w:rPr>
        <w:t xml:space="preserve">Describe (including a numerical estimate) the potential respondent universe and any sampling or other respondent selection method to be used.  Indicate expected response rates for the </w:t>
      </w:r>
      <w:proofErr w:type="gramStart"/>
      <w:r w:rsidRPr="00C761FE">
        <w:rPr>
          <w:rFonts w:ascii="Times New Roman" w:hAnsi="Times New Roman"/>
          <w:i/>
          <w:szCs w:val="24"/>
        </w:rPr>
        <w:t>collection as a whole</w:t>
      </w:r>
      <w:proofErr w:type="gramEnd"/>
      <w:r w:rsidRPr="00C761FE">
        <w:rPr>
          <w:rFonts w:ascii="Times New Roman" w:hAnsi="Times New Roman"/>
          <w:i/>
          <w:szCs w:val="24"/>
        </w:rPr>
        <w:t>.  If the collection had been conducted previously, include the actual response rate achieved during the last collection.</w:t>
      </w:r>
    </w:p>
    <w:p w:rsidRPr="00C761FE" w:rsidR="00C761FE" w:rsidP="00C761FE" w:rsidRDefault="00C761FE" w14:paraId="39AB2A43" w14:textId="77777777">
      <w:pPr>
        <w:widowControl w:val="0"/>
        <w:tabs>
          <w:tab w:val="left" w:pos="360"/>
          <w:tab w:val="left" w:pos="720"/>
          <w:tab w:val="left" w:pos="1080"/>
        </w:tabs>
        <w:rPr>
          <w:rFonts w:ascii="Times New Roman" w:hAnsi="Times New Roman"/>
          <w:szCs w:val="24"/>
        </w:rPr>
      </w:pPr>
    </w:p>
    <w:p w:rsidRPr="00C761FE" w:rsidR="00C761FE" w:rsidP="00C761FE" w:rsidRDefault="00C761FE" w14:paraId="7394267A" w14:textId="546ABA30">
      <w:pPr>
        <w:widowControl w:val="0"/>
        <w:tabs>
          <w:tab w:val="left" w:pos="360"/>
          <w:tab w:val="left" w:pos="720"/>
          <w:tab w:val="left" w:pos="1080"/>
        </w:tabs>
        <w:rPr>
          <w:rFonts w:ascii="Times New Roman" w:hAnsi="Times New Roman"/>
          <w:szCs w:val="24"/>
        </w:rPr>
      </w:pPr>
      <w:r w:rsidRPr="00C761FE">
        <w:rPr>
          <w:rFonts w:ascii="Times New Roman" w:hAnsi="Times New Roman"/>
          <w:szCs w:val="24"/>
        </w:rPr>
        <w:t xml:space="preserve">Activity in FY 20 and FY 21 was unprecedented and impacted by new COVID-19 loan programs.  This level of activity may not be representative of on-going future call volumes.  However, based on a normal year, with typical disaster activity, it would be reasonable to expect the </w:t>
      </w:r>
      <w:r w:rsidR="00E163FA">
        <w:rPr>
          <w:rFonts w:ascii="Times New Roman" w:hAnsi="Times New Roman"/>
          <w:szCs w:val="24"/>
        </w:rPr>
        <w:t>DA</w:t>
      </w:r>
      <w:r w:rsidRPr="00C761FE">
        <w:rPr>
          <w:rFonts w:ascii="Times New Roman" w:hAnsi="Times New Roman"/>
          <w:szCs w:val="24"/>
        </w:rPr>
        <w:t xml:space="preserve">CSC to provide service to </w:t>
      </w:r>
      <w:r w:rsidRPr="0061449C" w:rsidR="0061449C">
        <w:rPr>
          <w:rFonts w:ascii="Times New Roman" w:hAnsi="Times New Roman"/>
          <w:szCs w:val="24"/>
        </w:rPr>
        <w:t>5</w:t>
      </w:r>
      <w:r w:rsidRPr="00C761FE">
        <w:rPr>
          <w:rFonts w:ascii="Times New Roman" w:hAnsi="Times New Roman"/>
          <w:szCs w:val="24"/>
        </w:rPr>
        <w:t>00,000 or more callers per</w:t>
      </w:r>
      <w:r w:rsidR="0017752B">
        <w:rPr>
          <w:rFonts w:ascii="Times New Roman" w:hAnsi="Times New Roman"/>
          <w:szCs w:val="24"/>
        </w:rPr>
        <w:t xml:space="preserve"> year</w:t>
      </w:r>
      <w:r w:rsidRPr="00C761FE">
        <w:rPr>
          <w:rFonts w:ascii="Times New Roman" w:hAnsi="Times New Roman"/>
          <w:szCs w:val="24"/>
        </w:rPr>
        <w:t xml:space="preserve"> for whom this survey would apply.  </w:t>
      </w:r>
    </w:p>
    <w:p w:rsidRPr="00C761FE" w:rsidR="00C761FE" w:rsidP="00C761FE" w:rsidRDefault="00C761FE" w14:paraId="1595152D" w14:textId="77777777">
      <w:pPr>
        <w:widowControl w:val="0"/>
        <w:tabs>
          <w:tab w:val="left" w:pos="360"/>
          <w:tab w:val="left" w:pos="720"/>
          <w:tab w:val="left" w:pos="1080"/>
        </w:tabs>
        <w:rPr>
          <w:rFonts w:ascii="Times New Roman" w:hAnsi="Times New Roman"/>
          <w:szCs w:val="24"/>
        </w:rPr>
      </w:pPr>
    </w:p>
    <w:p w:rsidR="0052092B" w:rsidP="00C761FE" w:rsidRDefault="00C761FE" w14:paraId="11A35280" w14:textId="4444DCC9">
      <w:pPr>
        <w:widowControl w:val="0"/>
        <w:tabs>
          <w:tab w:val="left" w:pos="360"/>
          <w:tab w:val="left" w:pos="720"/>
          <w:tab w:val="left" w:pos="1080"/>
        </w:tabs>
        <w:rPr>
          <w:rFonts w:ascii="Times New Roman" w:hAnsi="Times New Roman"/>
          <w:szCs w:val="24"/>
        </w:rPr>
      </w:pPr>
      <w:r w:rsidRPr="00C761FE">
        <w:rPr>
          <w:rFonts w:ascii="Times New Roman" w:hAnsi="Times New Roman"/>
          <w:szCs w:val="24"/>
        </w:rPr>
        <w:t xml:space="preserve">Under an “opt-in” approach, where the caller is asked if they would be willing to participate in a post-call survey, a 5% penetration rate would be expected, which could result in 1,500 survey respondents monthly. Automated (electronic) phone surveys will be completed using a text-to speech feature within the phone system.   Participants will respond to questions posed by the Interactive Voice Response (IVR) system within the </w:t>
      </w:r>
      <w:r w:rsidR="00E163FA">
        <w:rPr>
          <w:rFonts w:ascii="Times New Roman" w:hAnsi="Times New Roman"/>
          <w:szCs w:val="24"/>
        </w:rPr>
        <w:t>DA</w:t>
      </w:r>
      <w:r w:rsidRPr="00C761FE">
        <w:rPr>
          <w:rFonts w:ascii="Times New Roman" w:hAnsi="Times New Roman"/>
          <w:szCs w:val="24"/>
        </w:rPr>
        <w:t xml:space="preserve">CSC’s phone system using their telephone keypad. </w:t>
      </w:r>
      <w:r w:rsidRPr="00157452" w:rsidR="00157452">
        <w:rPr>
          <w:rFonts w:ascii="Times New Roman" w:hAnsi="Times New Roman"/>
          <w:szCs w:val="24"/>
        </w:rPr>
        <w:t>An emailed invitation with a link to a web-based survey allows participants the option to complete the survey at their convenience and could yield slightly higher participation rates</w:t>
      </w:r>
      <w:r w:rsidR="0052092B">
        <w:rPr>
          <w:rFonts w:ascii="Times New Roman" w:hAnsi="Times New Roman"/>
          <w:szCs w:val="24"/>
        </w:rPr>
        <w:t>.</w:t>
      </w:r>
    </w:p>
    <w:p w:rsidRPr="00C761FE" w:rsidR="00C761FE" w:rsidP="00C761FE" w:rsidRDefault="00C761FE" w14:paraId="135A26C2" w14:textId="773043BB">
      <w:pPr>
        <w:widowControl w:val="0"/>
        <w:tabs>
          <w:tab w:val="left" w:pos="360"/>
          <w:tab w:val="left" w:pos="720"/>
          <w:tab w:val="left" w:pos="1080"/>
        </w:tabs>
        <w:rPr>
          <w:rFonts w:ascii="Times New Roman" w:hAnsi="Times New Roman"/>
          <w:szCs w:val="24"/>
        </w:rPr>
      </w:pPr>
      <w:r w:rsidRPr="00C761FE">
        <w:rPr>
          <w:rFonts w:ascii="Times New Roman" w:hAnsi="Times New Roman"/>
          <w:szCs w:val="24"/>
        </w:rPr>
        <w:t xml:space="preserve">  </w:t>
      </w:r>
    </w:p>
    <w:p w:rsidRPr="00C761FE" w:rsidR="00C761FE" w:rsidP="00C761FE" w:rsidRDefault="00C761FE" w14:paraId="048D97ED" w14:textId="41A0ABD3">
      <w:pPr>
        <w:widowControl w:val="0"/>
        <w:tabs>
          <w:tab w:val="left" w:pos="360"/>
          <w:tab w:val="left" w:pos="720"/>
          <w:tab w:val="left" w:pos="1080"/>
        </w:tabs>
        <w:rPr>
          <w:rFonts w:ascii="Times New Roman" w:hAnsi="Times New Roman"/>
          <w:szCs w:val="24"/>
        </w:rPr>
      </w:pPr>
      <w:r w:rsidRPr="00C761FE">
        <w:rPr>
          <w:rFonts w:ascii="Times New Roman" w:hAnsi="Times New Roman"/>
          <w:szCs w:val="24"/>
        </w:rPr>
        <w:t xml:space="preserve">If a manual outbound campaign is used, the goal would be to achieve a statistically significant sample of callers (90% confidence interval, 10% margin of error) which would require approximately 100 successful surveys per month.  The outbound approach will be administered by a live agent and historically has a successful contact rate of approximately 45%.  Therefore, approximately 225 call attempts are required to achieve 100 successful surveys using a manual outbound method.  </w:t>
      </w:r>
    </w:p>
    <w:p w:rsidRPr="00C761FE" w:rsidR="00C761FE" w:rsidP="00C761FE" w:rsidRDefault="00C761FE" w14:paraId="19705A1D" w14:textId="77777777">
      <w:pPr>
        <w:widowControl w:val="0"/>
        <w:tabs>
          <w:tab w:val="left" w:pos="360"/>
          <w:tab w:val="left" w:pos="720"/>
          <w:tab w:val="left" w:pos="1080"/>
        </w:tabs>
        <w:rPr>
          <w:rFonts w:ascii="Times New Roman" w:hAnsi="Times New Roman"/>
          <w:szCs w:val="24"/>
        </w:rPr>
      </w:pPr>
    </w:p>
    <w:p w:rsidRPr="00C761FE" w:rsidR="00C761FE" w:rsidP="00AF3EB0" w:rsidRDefault="00C761FE" w14:paraId="063DDB89" w14:textId="77777777">
      <w:pPr>
        <w:widowControl w:val="0"/>
        <w:numPr>
          <w:ilvl w:val="0"/>
          <w:numId w:val="33"/>
        </w:numPr>
        <w:tabs>
          <w:tab w:val="clear" w:pos="720"/>
        </w:tabs>
        <w:ind w:left="540" w:hanging="540"/>
        <w:rPr>
          <w:rFonts w:ascii="Times New Roman" w:hAnsi="Times New Roman"/>
          <w:i/>
          <w:szCs w:val="24"/>
        </w:rPr>
      </w:pPr>
      <w:r w:rsidRPr="00C761FE">
        <w:rPr>
          <w:rFonts w:ascii="Times New Roman" w:hAnsi="Times New Roman"/>
          <w:i/>
          <w:szCs w:val="24"/>
        </w:rPr>
        <w:t>Describe the procedures for the collection of information.</w:t>
      </w:r>
    </w:p>
    <w:p w:rsidRPr="00C761FE" w:rsidR="00C761FE" w:rsidP="00C761FE" w:rsidRDefault="00C761FE" w14:paraId="0E1BD7D0" w14:textId="77777777">
      <w:pPr>
        <w:widowControl w:val="0"/>
        <w:tabs>
          <w:tab w:val="left" w:pos="360"/>
          <w:tab w:val="left" w:pos="720"/>
          <w:tab w:val="left" w:pos="1080"/>
        </w:tabs>
        <w:rPr>
          <w:rFonts w:ascii="Times New Roman" w:hAnsi="Times New Roman"/>
          <w:szCs w:val="24"/>
        </w:rPr>
      </w:pPr>
    </w:p>
    <w:p w:rsidRPr="00C761FE" w:rsidR="00C761FE" w:rsidP="00C761FE" w:rsidRDefault="00C761FE" w14:paraId="6D43D45A" w14:textId="6CBDD89F">
      <w:pPr>
        <w:widowControl w:val="0"/>
        <w:tabs>
          <w:tab w:val="left" w:pos="360"/>
          <w:tab w:val="left" w:pos="720"/>
          <w:tab w:val="left" w:pos="1080"/>
        </w:tabs>
        <w:rPr>
          <w:rFonts w:ascii="Times New Roman" w:hAnsi="Times New Roman"/>
          <w:szCs w:val="24"/>
        </w:rPr>
      </w:pPr>
      <w:r w:rsidRPr="00C761FE">
        <w:rPr>
          <w:rFonts w:ascii="Times New Roman" w:hAnsi="Times New Roman"/>
          <w:szCs w:val="24"/>
        </w:rPr>
        <w:t>For automated surveys</w:t>
      </w:r>
      <w:r w:rsidR="00E4248A">
        <w:rPr>
          <w:rFonts w:ascii="Times New Roman" w:hAnsi="Times New Roman"/>
          <w:szCs w:val="24"/>
        </w:rPr>
        <w:t xml:space="preserve"> (telephone or web based)</w:t>
      </w:r>
      <w:r w:rsidRPr="00C761FE">
        <w:rPr>
          <w:rFonts w:ascii="Times New Roman" w:hAnsi="Times New Roman"/>
          <w:szCs w:val="24"/>
        </w:rPr>
        <w:t xml:space="preserve">, </w:t>
      </w:r>
      <w:r w:rsidR="00E4248A">
        <w:rPr>
          <w:rFonts w:ascii="Times New Roman" w:hAnsi="Times New Roman"/>
          <w:szCs w:val="24"/>
        </w:rPr>
        <w:t xml:space="preserve">data will be captured </w:t>
      </w:r>
      <w:r w:rsidR="00D01847">
        <w:rPr>
          <w:rFonts w:ascii="Times New Roman" w:hAnsi="Times New Roman"/>
          <w:szCs w:val="24"/>
        </w:rPr>
        <w:t>and saved to a secure database.</w:t>
      </w:r>
      <w:r w:rsidR="001727EE">
        <w:rPr>
          <w:rFonts w:ascii="Times New Roman" w:hAnsi="Times New Roman"/>
          <w:szCs w:val="24"/>
        </w:rPr>
        <w:t xml:space="preserve"> </w:t>
      </w:r>
      <w:r w:rsidR="00DA1B56">
        <w:rPr>
          <w:rFonts w:ascii="Times New Roman" w:hAnsi="Times New Roman"/>
          <w:szCs w:val="24"/>
        </w:rPr>
        <w:t xml:space="preserve">Regardless of the automation deployed, all callers to the </w:t>
      </w:r>
      <w:r w:rsidR="00E163FA">
        <w:rPr>
          <w:rFonts w:ascii="Times New Roman" w:hAnsi="Times New Roman"/>
          <w:szCs w:val="24"/>
        </w:rPr>
        <w:t>DA</w:t>
      </w:r>
      <w:r w:rsidR="00DA1B56">
        <w:rPr>
          <w:rFonts w:ascii="Times New Roman" w:hAnsi="Times New Roman"/>
          <w:szCs w:val="24"/>
        </w:rPr>
        <w:t>CSC will be offered the opportunity to participate in the survey. We anticipate a participation rate of 5%.</w:t>
      </w:r>
    </w:p>
    <w:p w:rsidRPr="00C761FE" w:rsidR="00C761FE" w:rsidP="00C761FE" w:rsidRDefault="00C761FE" w14:paraId="5E3678CE" w14:textId="77777777">
      <w:pPr>
        <w:widowControl w:val="0"/>
        <w:tabs>
          <w:tab w:val="left" w:pos="360"/>
          <w:tab w:val="left" w:pos="720"/>
          <w:tab w:val="left" w:pos="1080"/>
        </w:tabs>
        <w:rPr>
          <w:rFonts w:ascii="Times New Roman" w:hAnsi="Times New Roman"/>
          <w:szCs w:val="24"/>
        </w:rPr>
      </w:pPr>
    </w:p>
    <w:p w:rsidR="00C761FE" w:rsidP="00AF3EB0" w:rsidRDefault="00C761FE" w14:paraId="6AC55744" w14:textId="15340640">
      <w:pPr>
        <w:widowControl w:val="0"/>
        <w:rPr>
          <w:rFonts w:ascii="Times New Roman" w:hAnsi="Times New Roman"/>
          <w:szCs w:val="24"/>
        </w:rPr>
      </w:pPr>
      <w:r w:rsidRPr="00C761FE">
        <w:rPr>
          <w:rFonts w:ascii="Times New Roman" w:hAnsi="Times New Roman"/>
          <w:szCs w:val="24"/>
        </w:rPr>
        <w:t>When the manual method is used, the Quality Assurance staff will be responsible for conducting the survey using a scripted format to ensure uniformity in explaining the purpose of the survey, as well as the questioning, recording of results, and survey closure. The list of survey subjects will be taken from a random sample of callers to the DACSC within the previous 72 hours.  A 90% confidence level with a 10% margin of error is deemed acceptable for this purpose.  While this survey is designed to measure customer satisfaction on an on-going basis, safeguards have been implemented to ensure the same customer is not surveyed more than once during a twelve-month period by filtering all phone numbers called over the previous year from the list provided to the survey administrator.</w:t>
      </w:r>
    </w:p>
    <w:p w:rsidR="00C761FE" w:rsidP="00C761FE" w:rsidRDefault="00C761FE" w14:paraId="499C5156" w14:textId="39BB0488">
      <w:pPr>
        <w:widowControl w:val="0"/>
        <w:tabs>
          <w:tab w:val="left" w:pos="360"/>
          <w:tab w:val="left" w:pos="720"/>
          <w:tab w:val="left" w:pos="1080"/>
        </w:tabs>
        <w:rPr>
          <w:rFonts w:ascii="Times New Roman" w:hAnsi="Times New Roman"/>
          <w:szCs w:val="24"/>
        </w:rPr>
      </w:pPr>
      <w:r w:rsidRPr="00C761FE">
        <w:rPr>
          <w:rFonts w:ascii="Times New Roman" w:hAnsi="Times New Roman"/>
          <w:szCs w:val="24"/>
        </w:rPr>
        <w:t>There are no plans to stratify the population of callers to the DACSC for purposes of this survey.  The results of this survey are intended to be used internally to measure the effectiveness of service at the DACSC and identify any potential areas for improvement</w:t>
      </w:r>
      <w:r w:rsidR="00026290">
        <w:rPr>
          <w:rFonts w:ascii="Times New Roman" w:hAnsi="Times New Roman"/>
          <w:szCs w:val="24"/>
        </w:rPr>
        <w:t>.</w:t>
      </w:r>
    </w:p>
    <w:p w:rsidRPr="00C761FE" w:rsidR="00A23DC0" w:rsidP="00C761FE" w:rsidRDefault="00A23DC0" w14:paraId="56A99EAF" w14:textId="77777777">
      <w:pPr>
        <w:widowControl w:val="0"/>
        <w:tabs>
          <w:tab w:val="left" w:pos="360"/>
          <w:tab w:val="left" w:pos="720"/>
          <w:tab w:val="left" w:pos="1080"/>
        </w:tabs>
        <w:rPr>
          <w:rFonts w:ascii="Times New Roman" w:hAnsi="Times New Roman"/>
          <w:szCs w:val="24"/>
        </w:rPr>
      </w:pPr>
    </w:p>
    <w:p w:rsidRPr="00C761FE" w:rsidR="00C761FE" w:rsidP="00AF3EB0" w:rsidRDefault="00C761FE" w14:paraId="0CE93579" w14:textId="77777777">
      <w:pPr>
        <w:widowControl w:val="0"/>
        <w:numPr>
          <w:ilvl w:val="0"/>
          <w:numId w:val="33"/>
        </w:numPr>
        <w:tabs>
          <w:tab w:val="clear" w:pos="720"/>
          <w:tab w:val="left" w:pos="360"/>
          <w:tab w:val="left" w:pos="1080"/>
        </w:tabs>
        <w:ind w:left="540" w:hanging="540"/>
        <w:rPr>
          <w:rFonts w:ascii="Times New Roman" w:hAnsi="Times New Roman"/>
          <w:i/>
          <w:szCs w:val="24"/>
        </w:rPr>
      </w:pPr>
      <w:r w:rsidRPr="00C761FE">
        <w:rPr>
          <w:rFonts w:ascii="Times New Roman" w:hAnsi="Times New Roman"/>
          <w:i/>
          <w:szCs w:val="24"/>
        </w:rPr>
        <w:t>Describe methods to maximize response rates and to deal with issues of non-response.</w:t>
      </w:r>
    </w:p>
    <w:p w:rsidRPr="00C761FE" w:rsidR="00C761FE" w:rsidP="00C761FE" w:rsidRDefault="00C761FE" w14:paraId="69B525A4" w14:textId="77777777">
      <w:pPr>
        <w:widowControl w:val="0"/>
        <w:tabs>
          <w:tab w:val="left" w:pos="360"/>
          <w:tab w:val="left" w:pos="720"/>
          <w:tab w:val="left" w:pos="1080"/>
        </w:tabs>
        <w:rPr>
          <w:rFonts w:ascii="Times New Roman" w:hAnsi="Times New Roman"/>
          <w:szCs w:val="24"/>
        </w:rPr>
      </w:pPr>
    </w:p>
    <w:p w:rsidRPr="00C761FE" w:rsidR="00C761FE" w:rsidP="00C761FE" w:rsidRDefault="00C761FE" w14:paraId="781D1039" w14:textId="4BC8473E">
      <w:pPr>
        <w:widowControl w:val="0"/>
        <w:tabs>
          <w:tab w:val="left" w:pos="360"/>
          <w:tab w:val="left" w:pos="720"/>
          <w:tab w:val="left" w:pos="1080"/>
        </w:tabs>
        <w:rPr>
          <w:rFonts w:ascii="Times New Roman" w:hAnsi="Times New Roman"/>
          <w:szCs w:val="24"/>
        </w:rPr>
      </w:pPr>
      <w:r w:rsidRPr="00C761FE">
        <w:rPr>
          <w:rFonts w:ascii="Times New Roman" w:hAnsi="Times New Roman"/>
          <w:szCs w:val="24"/>
        </w:rPr>
        <w:t>Under the automated method, every caller will be advised of the survey and invited to participate.  Caller</w:t>
      </w:r>
      <w:r w:rsidRPr="00C761FE">
        <w:rPr>
          <w:rFonts w:ascii="Times New Roman" w:hAnsi="Times New Roman"/>
          <w:szCs w:val="24"/>
        </w:rPr>
        <w:t xml:space="preserve">s opting-in will be transferred to the survey immediately following the </w:t>
      </w:r>
      <w:r w:rsidRPr="00C761FE" w:rsidR="00A23DC0">
        <w:rPr>
          <w:rFonts w:ascii="Times New Roman" w:hAnsi="Times New Roman"/>
          <w:szCs w:val="24"/>
        </w:rPr>
        <w:t>call</w:t>
      </w:r>
      <w:r w:rsidR="00A23DC0">
        <w:rPr>
          <w:rFonts w:ascii="Times New Roman" w:hAnsi="Times New Roman"/>
          <w:szCs w:val="24"/>
        </w:rPr>
        <w:t xml:space="preserve"> </w:t>
      </w:r>
      <w:r w:rsidRPr="00C761FE" w:rsidR="00A23DC0">
        <w:rPr>
          <w:rFonts w:ascii="Times New Roman" w:hAnsi="Times New Roman"/>
          <w:szCs w:val="24"/>
        </w:rPr>
        <w:t>or</w:t>
      </w:r>
      <w:r w:rsidRPr="0002402E" w:rsidR="0002402E">
        <w:rPr>
          <w:rFonts w:ascii="Times New Roman" w:hAnsi="Times New Roman"/>
          <w:szCs w:val="24"/>
        </w:rPr>
        <w:t xml:space="preserve"> provided an emailed link for the web-based survey method.   When a manual outbound campaign is used</w:t>
      </w:r>
      <w:r w:rsidRPr="00C761FE">
        <w:rPr>
          <w:rFonts w:ascii="Times New Roman" w:hAnsi="Times New Roman"/>
          <w:szCs w:val="24"/>
        </w:rPr>
        <w:t>, prospective survey participants will be contacted at their residence (or the contact number provided on the application) during reasonable hours being mindful of time zone differences.  Care will be taken not to contact individuals at their place of employment when an outbound approach is used. Business customers will be contacted at the number provided for their business during customary business hours (8:00 am – 5:00 pm).  To ensure completion of the requisite number of surveys, a random sample of customer contacts from the preceding 72 hours will be extracted from the DACSC phone database.  To ensure completion of the surveys conducted on behalf of the Field Operations Centers (FOCs), a list of customers who visited field locations will be provided to the survey administrators by the FOCs.</w:t>
      </w:r>
    </w:p>
    <w:p w:rsidRPr="00C761FE" w:rsidR="00C761FE" w:rsidP="00C761FE" w:rsidRDefault="00C761FE" w14:paraId="0E044BC7" w14:textId="77777777">
      <w:pPr>
        <w:widowControl w:val="0"/>
        <w:tabs>
          <w:tab w:val="left" w:pos="360"/>
          <w:tab w:val="left" w:pos="720"/>
          <w:tab w:val="left" w:pos="1080"/>
        </w:tabs>
        <w:rPr>
          <w:rFonts w:ascii="Times New Roman" w:hAnsi="Times New Roman"/>
          <w:szCs w:val="24"/>
        </w:rPr>
      </w:pPr>
    </w:p>
    <w:p w:rsidRPr="00C761FE" w:rsidR="00C761FE" w:rsidP="00531270" w:rsidRDefault="00C761FE" w14:paraId="55DBC884" w14:textId="77777777">
      <w:pPr>
        <w:widowControl w:val="0"/>
        <w:numPr>
          <w:ilvl w:val="0"/>
          <w:numId w:val="33"/>
        </w:numPr>
        <w:tabs>
          <w:tab w:val="clear" w:pos="720"/>
        </w:tabs>
        <w:ind w:left="540" w:hanging="540"/>
        <w:rPr>
          <w:rFonts w:ascii="Times New Roman" w:hAnsi="Times New Roman"/>
          <w:i/>
          <w:szCs w:val="24"/>
        </w:rPr>
      </w:pPr>
      <w:r w:rsidRPr="00C761FE">
        <w:rPr>
          <w:rFonts w:ascii="Times New Roman" w:hAnsi="Times New Roman"/>
          <w:i/>
          <w:szCs w:val="24"/>
        </w:rPr>
        <w:t>Describe any tests of procedures or methods to be undertaken.</w:t>
      </w:r>
    </w:p>
    <w:p w:rsidRPr="00C761FE" w:rsidR="00C761FE" w:rsidP="00C761FE" w:rsidRDefault="00C761FE" w14:paraId="6BA844C5" w14:textId="77777777">
      <w:pPr>
        <w:widowControl w:val="0"/>
        <w:tabs>
          <w:tab w:val="left" w:pos="360"/>
          <w:tab w:val="left" w:pos="720"/>
          <w:tab w:val="left" w:pos="1080"/>
        </w:tabs>
        <w:rPr>
          <w:rFonts w:ascii="Times New Roman" w:hAnsi="Times New Roman"/>
          <w:szCs w:val="24"/>
        </w:rPr>
      </w:pPr>
    </w:p>
    <w:p w:rsidRPr="00C761FE" w:rsidR="00C761FE" w:rsidP="00C761FE" w:rsidRDefault="00C761FE" w14:paraId="31632B16" w14:textId="77777777">
      <w:pPr>
        <w:widowControl w:val="0"/>
        <w:tabs>
          <w:tab w:val="left" w:pos="360"/>
          <w:tab w:val="left" w:pos="720"/>
          <w:tab w:val="left" w:pos="1080"/>
        </w:tabs>
        <w:rPr>
          <w:rFonts w:ascii="Times New Roman" w:hAnsi="Times New Roman"/>
          <w:szCs w:val="24"/>
        </w:rPr>
      </w:pPr>
      <w:r w:rsidRPr="00C761FE">
        <w:rPr>
          <w:rFonts w:ascii="Times New Roman" w:hAnsi="Times New Roman"/>
          <w:szCs w:val="24"/>
        </w:rPr>
        <w:t>The employees conducting the survey are trained in the proper procedure for administering the questions and are required to rehearse the survey with training personnel prior to conducting actual surveys.  This training will ensure a standardized survey process and improve the reliability of the data obtained by the Government employees conducting the survey.</w:t>
      </w:r>
    </w:p>
    <w:p w:rsidRPr="00C761FE" w:rsidR="00C761FE" w:rsidP="00C761FE" w:rsidRDefault="00C761FE" w14:paraId="4478A5A9" w14:textId="77777777">
      <w:pPr>
        <w:widowControl w:val="0"/>
        <w:tabs>
          <w:tab w:val="left" w:pos="360"/>
          <w:tab w:val="left" w:pos="720"/>
          <w:tab w:val="left" w:pos="1080"/>
        </w:tabs>
        <w:rPr>
          <w:rFonts w:ascii="Times New Roman" w:hAnsi="Times New Roman"/>
          <w:szCs w:val="24"/>
        </w:rPr>
      </w:pPr>
    </w:p>
    <w:p w:rsidRPr="00C761FE" w:rsidR="00C761FE" w:rsidP="00531270" w:rsidRDefault="00C761FE" w14:paraId="637826D9" w14:textId="77777777">
      <w:pPr>
        <w:widowControl w:val="0"/>
        <w:numPr>
          <w:ilvl w:val="0"/>
          <w:numId w:val="33"/>
        </w:numPr>
        <w:tabs>
          <w:tab w:val="clear" w:pos="720"/>
        </w:tabs>
        <w:ind w:left="540" w:hanging="540"/>
        <w:rPr>
          <w:rFonts w:ascii="Times New Roman" w:hAnsi="Times New Roman"/>
          <w:i/>
          <w:szCs w:val="24"/>
        </w:rPr>
      </w:pPr>
      <w:r w:rsidRPr="00C761FE">
        <w:rPr>
          <w:rFonts w:ascii="Times New Roman" w:hAnsi="Times New Roman"/>
          <w:i/>
          <w:szCs w:val="24"/>
        </w:rPr>
        <w:t xml:space="preserve">Provide the name and telephone number of individuals consulted on statistical aspects of the design and the name of the agency unit, contractor(s), grantee(s), or other person(s) who will </w:t>
      </w:r>
      <w:proofErr w:type="gramStart"/>
      <w:r w:rsidRPr="00C761FE">
        <w:rPr>
          <w:rFonts w:ascii="Times New Roman" w:hAnsi="Times New Roman"/>
          <w:i/>
          <w:szCs w:val="24"/>
        </w:rPr>
        <w:t>actually collect</w:t>
      </w:r>
      <w:proofErr w:type="gramEnd"/>
      <w:r w:rsidRPr="00C761FE">
        <w:rPr>
          <w:rFonts w:ascii="Times New Roman" w:hAnsi="Times New Roman"/>
          <w:i/>
          <w:szCs w:val="24"/>
        </w:rPr>
        <w:t xml:space="preserve"> and/or analyze the information for the agency.</w:t>
      </w:r>
    </w:p>
    <w:p w:rsidRPr="00C761FE" w:rsidR="00C761FE" w:rsidP="00C761FE" w:rsidRDefault="00C761FE" w14:paraId="13774699" w14:textId="77777777">
      <w:pPr>
        <w:widowControl w:val="0"/>
        <w:tabs>
          <w:tab w:val="left" w:pos="360"/>
          <w:tab w:val="left" w:pos="720"/>
          <w:tab w:val="left" w:pos="1080"/>
        </w:tabs>
        <w:rPr>
          <w:rFonts w:ascii="Times New Roman" w:hAnsi="Times New Roman"/>
          <w:szCs w:val="24"/>
        </w:rPr>
      </w:pPr>
    </w:p>
    <w:p w:rsidRPr="00C761FE" w:rsidR="00C761FE" w:rsidP="00C761FE" w:rsidRDefault="00C761FE" w14:paraId="61DC2768" w14:textId="77777777">
      <w:pPr>
        <w:widowControl w:val="0"/>
        <w:tabs>
          <w:tab w:val="left" w:pos="360"/>
          <w:tab w:val="left" w:pos="720"/>
          <w:tab w:val="left" w:pos="1080"/>
        </w:tabs>
        <w:rPr>
          <w:rFonts w:ascii="Times New Roman" w:hAnsi="Times New Roman"/>
          <w:szCs w:val="24"/>
        </w:rPr>
      </w:pPr>
      <w:r w:rsidRPr="00C761FE">
        <w:rPr>
          <w:rFonts w:ascii="Times New Roman" w:hAnsi="Times New Roman"/>
          <w:szCs w:val="24"/>
        </w:rPr>
        <w:t>No individuals were consulted on the statistical design of this survey.  Perry Pedini, Customer Service Supervisor, and his staff will be responsible for collecting and summarizing the survey data on behalf of Center Director, Jeffery Zinn. The telephone number for the Customer Service Center is 716-843-4100.</w:t>
      </w:r>
    </w:p>
    <w:sectPr w:rsidRPr="00C761FE" w:rsidR="00C761FE" w:rsidSect="00090BD1">
      <w:footerReference w:type="default" r:id="rId7"/>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FA97D" w14:textId="77777777" w:rsidR="00257EE9" w:rsidRDefault="00257EE9">
      <w:r>
        <w:separator/>
      </w:r>
    </w:p>
  </w:endnote>
  <w:endnote w:type="continuationSeparator" w:id="0">
    <w:p w14:paraId="7D8ED868" w14:textId="77777777" w:rsidR="00257EE9" w:rsidRDefault="0025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55419"/>
      <w:docPartObj>
        <w:docPartGallery w:val="Page Numbers (Bottom of Page)"/>
        <w:docPartUnique/>
      </w:docPartObj>
    </w:sdtPr>
    <w:sdtEndPr>
      <w:rPr>
        <w:noProof/>
      </w:rPr>
    </w:sdtEndPr>
    <w:sdtContent>
      <w:p w14:paraId="36068D54" w14:textId="2A9283A2" w:rsidR="004B67E3" w:rsidRDefault="004B67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2248E" w14:textId="77777777" w:rsidR="004B67E3" w:rsidRDefault="004B6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7CEFB" w14:textId="77777777" w:rsidR="00257EE9" w:rsidRDefault="00257EE9">
      <w:r>
        <w:separator/>
      </w:r>
    </w:p>
  </w:footnote>
  <w:footnote w:type="continuationSeparator" w:id="0">
    <w:p w14:paraId="7D887C28" w14:textId="77777777" w:rsidR="00257EE9" w:rsidRDefault="00257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3550F"/>
    <w:multiLevelType w:val="hybridMultilevel"/>
    <w:tmpl w:val="F9ACF6CE"/>
    <w:lvl w:ilvl="0" w:tplc="C316D6BE">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33E8A"/>
    <w:multiLevelType w:val="hybridMultilevel"/>
    <w:tmpl w:val="C5723E4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3763"/>
    <w:multiLevelType w:val="hybridMultilevel"/>
    <w:tmpl w:val="AB74264A"/>
    <w:lvl w:ilvl="0" w:tplc="6582A0B4">
      <w:start w:val="1"/>
      <w:numFmt w:val="lowerLetter"/>
      <w:lvlText w:val="%1."/>
      <w:lvlJc w:val="left"/>
      <w:pPr>
        <w:ind w:left="0" w:firstLine="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B65D2"/>
    <w:multiLevelType w:val="hybridMultilevel"/>
    <w:tmpl w:val="78BAD7E8"/>
    <w:lvl w:ilvl="0" w:tplc="A4EC77FA">
      <w:start w:val="1"/>
      <w:numFmt w:val="lowerLetter"/>
      <w:lvlText w:val="%1."/>
      <w:lvlJc w:val="left"/>
      <w:pPr>
        <w:ind w:left="720" w:hanging="360"/>
      </w:pPr>
      <w:rPr>
        <w:rFonts w:ascii="Calibri" w:eastAsia="Times New Roman" w:hAnsi="Calibri" w:cs="Calibri"/>
      </w:rPr>
    </w:lvl>
    <w:lvl w:ilvl="1" w:tplc="97BED2F8">
      <w:start w:val="1"/>
      <w:numFmt w:val="lowerRoman"/>
      <w:lvlText w:val="%2."/>
      <w:lvlJc w:val="left"/>
      <w:pPr>
        <w:tabs>
          <w:tab w:val="num" w:pos="1440"/>
        </w:tabs>
        <w:ind w:left="1440" w:hanging="360"/>
      </w:pPr>
      <w:rPr>
        <w:rFonts w:ascii="Calibri" w:eastAsia="Times New Roman"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E947905"/>
    <w:multiLevelType w:val="hybridMultilevel"/>
    <w:tmpl w:val="475C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E0D93"/>
    <w:multiLevelType w:val="hybridMultilevel"/>
    <w:tmpl w:val="F9D29E5A"/>
    <w:lvl w:ilvl="0" w:tplc="57D87CA2">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tplc="C9EE49EE">
      <w:numFmt w:val="bullet"/>
      <w:lvlText w:val=""/>
      <w:lvlJc w:val="left"/>
      <w:pPr>
        <w:ind w:left="820" w:hanging="360"/>
      </w:pPr>
      <w:rPr>
        <w:rFonts w:ascii="Symbol" w:eastAsia="Symbol" w:hAnsi="Symbol" w:cs="Symbol" w:hint="default"/>
        <w:w w:val="100"/>
        <w:sz w:val="24"/>
        <w:szCs w:val="24"/>
        <w:lang w:val="en-US" w:eastAsia="en-US" w:bidi="en-US"/>
      </w:rPr>
    </w:lvl>
    <w:lvl w:ilvl="2" w:tplc="9F3EBCB6">
      <w:numFmt w:val="bullet"/>
      <w:lvlText w:val="•"/>
      <w:lvlJc w:val="left"/>
      <w:pPr>
        <w:ind w:left="1791" w:hanging="360"/>
      </w:pPr>
      <w:rPr>
        <w:rFonts w:hint="default"/>
        <w:lang w:val="en-US" w:eastAsia="en-US" w:bidi="en-US"/>
      </w:rPr>
    </w:lvl>
    <w:lvl w:ilvl="3" w:tplc="1DCC6CEE">
      <w:numFmt w:val="bullet"/>
      <w:lvlText w:val="•"/>
      <w:lvlJc w:val="left"/>
      <w:pPr>
        <w:ind w:left="2762" w:hanging="360"/>
      </w:pPr>
      <w:rPr>
        <w:rFonts w:hint="default"/>
        <w:lang w:val="en-US" w:eastAsia="en-US" w:bidi="en-US"/>
      </w:rPr>
    </w:lvl>
    <w:lvl w:ilvl="4" w:tplc="3E0E0748">
      <w:numFmt w:val="bullet"/>
      <w:lvlText w:val="•"/>
      <w:lvlJc w:val="left"/>
      <w:pPr>
        <w:ind w:left="3733" w:hanging="360"/>
      </w:pPr>
      <w:rPr>
        <w:rFonts w:hint="default"/>
        <w:lang w:val="en-US" w:eastAsia="en-US" w:bidi="en-US"/>
      </w:rPr>
    </w:lvl>
    <w:lvl w:ilvl="5" w:tplc="CFD6E36A">
      <w:numFmt w:val="bullet"/>
      <w:lvlText w:val="•"/>
      <w:lvlJc w:val="left"/>
      <w:pPr>
        <w:ind w:left="4704" w:hanging="360"/>
      </w:pPr>
      <w:rPr>
        <w:rFonts w:hint="default"/>
        <w:lang w:val="en-US" w:eastAsia="en-US" w:bidi="en-US"/>
      </w:rPr>
    </w:lvl>
    <w:lvl w:ilvl="6" w:tplc="DA4AFA88">
      <w:numFmt w:val="bullet"/>
      <w:lvlText w:val="•"/>
      <w:lvlJc w:val="left"/>
      <w:pPr>
        <w:ind w:left="5675" w:hanging="360"/>
      </w:pPr>
      <w:rPr>
        <w:rFonts w:hint="default"/>
        <w:lang w:val="en-US" w:eastAsia="en-US" w:bidi="en-US"/>
      </w:rPr>
    </w:lvl>
    <w:lvl w:ilvl="7" w:tplc="CCD22972">
      <w:numFmt w:val="bullet"/>
      <w:lvlText w:val="•"/>
      <w:lvlJc w:val="left"/>
      <w:pPr>
        <w:ind w:left="6646" w:hanging="360"/>
      </w:pPr>
      <w:rPr>
        <w:rFonts w:hint="default"/>
        <w:lang w:val="en-US" w:eastAsia="en-US" w:bidi="en-US"/>
      </w:rPr>
    </w:lvl>
    <w:lvl w:ilvl="8" w:tplc="7370F95C">
      <w:numFmt w:val="bullet"/>
      <w:lvlText w:val="•"/>
      <w:lvlJc w:val="left"/>
      <w:pPr>
        <w:ind w:left="7617" w:hanging="360"/>
      </w:pPr>
      <w:rPr>
        <w:rFonts w:hint="default"/>
        <w:lang w:val="en-US" w:eastAsia="en-US" w:bidi="en-US"/>
      </w:rPr>
    </w:lvl>
  </w:abstractNum>
  <w:abstractNum w:abstractNumId="9" w15:restartNumberingAfterBreak="0">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1F37C9"/>
    <w:multiLevelType w:val="hybridMultilevel"/>
    <w:tmpl w:val="553C72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A6C92"/>
    <w:multiLevelType w:val="hybridMultilevel"/>
    <w:tmpl w:val="B1FED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900C5A"/>
    <w:multiLevelType w:val="hybridMultilevel"/>
    <w:tmpl w:val="2C7E5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47B4B"/>
    <w:multiLevelType w:val="hybridMultilevel"/>
    <w:tmpl w:val="84E265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C0EB4"/>
    <w:multiLevelType w:val="hybridMultilevel"/>
    <w:tmpl w:val="812C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FD7981"/>
    <w:multiLevelType w:val="hybridMultilevel"/>
    <w:tmpl w:val="86444C6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220AFD"/>
    <w:multiLevelType w:val="hybridMultilevel"/>
    <w:tmpl w:val="DABE6846"/>
    <w:lvl w:ilvl="0" w:tplc="796C986C">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8030C6"/>
    <w:multiLevelType w:val="hybridMultilevel"/>
    <w:tmpl w:val="3558D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023037"/>
    <w:multiLevelType w:val="hybridMultilevel"/>
    <w:tmpl w:val="B4C6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311CDF"/>
    <w:multiLevelType w:val="hybridMultilevel"/>
    <w:tmpl w:val="0AACE6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5D2A81"/>
    <w:multiLevelType w:val="hybridMultilevel"/>
    <w:tmpl w:val="C1FC83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1C3FF1"/>
    <w:multiLevelType w:val="hybridMultilevel"/>
    <w:tmpl w:val="6BC0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773407">
    <w:abstractNumId w:val="19"/>
  </w:num>
  <w:num w:numId="2" w16cid:durableId="1914896663">
    <w:abstractNumId w:val="9"/>
  </w:num>
  <w:num w:numId="3" w16cid:durableId="320433240">
    <w:abstractNumId w:val="13"/>
  </w:num>
  <w:num w:numId="4" w16cid:durableId="1124811365">
    <w:abstractNumId w:val="1"/>
  </w:num>
  <w:num w:numId="5" w16cid:durableId="1830247963">
    <w:abstractNumId w:val="25"/>
  </w:num>
  <w:num w:numId="6" w16cid:durableId="141427613">
    <w:abstractNumId w:val="30"/>
  </w:num>
  <w:num w:numId="7" w16cid:durableId="784932475">
    <w:abstractNumId w:val="23"/>
  </w:num>
  <w:num w:numId="8" w16cid:durableId="605500991">
    <w:abstractNumId w:val="18"/>
  </w:num>
  <w:num w:numId="9" w16cid:durableId="482770427">
    <w:abstractNumId w:val="0"/>
  </w:num>
  <w:num w:numId="10" w16cid:durableId="488207905">
    <w:abstractNumId w:val="12"/>
  </w:num>
  <w:num w:numId="11" w16cid:durableId="15081469">
    <w:abstractNumId w:val="10"/>
  </w:num>
  <w:num w:numId="12" w16cid:durableId="1664964149">
    <w:abstractNumId w:val="20"/>
  </w:num>
  <w:num w:numId="13" w16cid:durableId="532966112">
    <w:abstractNumId w:val="7"/>
  </w:num>
  <w:num w:numId="14" w16cid:durableId="1314333196">
    <w:abstractNumId w:val="14"/>
  </w:num>
  <w:num w:numId="15" w16cid:durableId="1206328365">
    <w:abstractNumId w:val="4"/>
  </w:num>
  <w:num w:numId="16" w16cid:durableId="2138600086">
    <w:abstractNumId w:val="28"/>
  </w:num>
  <w:num w:numId="17" w16cid:durableId="1958684557">
    <w:abstractNumId w:val="16"/>
  </w:num>
  <w:num w:numId="18" w16cid:durableId="1752577432">
    <w:abstractNumId w:val="29"/>
  </w:num>
  <w:num w:numId="19" w16cid:durableId="629366500">
    <w:abstractNumId w:val="22"/>
  </w:num>
  <w:num w:numId="20" w16cid:durableId="322241450">
    <w:abstractNumId w:val="8"/>
  </w:num>
  <w:num w:numId="21" w16cid:durableId="1585408114">
    <w:abstractNumId w:val="26"/>
  </w:num>
  <w:num w:numId="22" w16cid:durableId="1327200196">
    <w:abstractNumId w:val="2"/>
  </w:num>
  <w:num w:numId="23" w16cid:durableId="946931548">
    <w:abstractNumId w:val="15"/>
  </w:num>
  <w:num w:numId="24" w16cid:durableId="1680307559">
    <w:abstractNumId w:val="3"/>
  </w:num>
  <w:num w:numId="25" w16cid:durableId="545333202">
    <w:abstractNumId w:val="24"/>
  </w:num>
  <w:num w:numId="26" w16cid:durableId="810563973">
    <w:abstractNumId w:val="6"/>
  </w:num>
  <w:num w:numId="27" w16cid:durableId="195778037">
    <w:abstractNumId w:val="17"/>
  </w:num>
  <w:num w:numId="28" w16cid:durableId="457340423">
    <w:abstractNumId w:val="5"/>
  </w:num>
  <w:num w:numId="29" w16cid:durableId="13941598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3142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88621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7195630">
    <w:abstractNumId w:val="11"/>
  </w:num>
  <w:num w:numId="33" w16cid:durableId="10739700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4B17"/>
    <w:rsid w:val="00005518"/>
    <w:rsid w:val="000140C3"/>
    <w:rsid w:val="000149AE"/>
    <w:rsid w:val="00016E21"/>
    <w:rsid w:val="00023965"/>
    <w:rsid w:val="0002402E"/>
    <w:rsid w:val="0002498E"/>
    <w:rsid w:val="00026290"/>
    <w:rsid w:val="00026F3E"/>
    <w:rsid w:val="00030AC1"/>
    <w:rsid w:val="0003126D"/>
    <w:rsid w:val="0003220D"/>
    <w:rsid w:val="00033131"/>
    <w:rsid w:val="0003501C"/>
    <w:rsid w:val="00036235"/>
    <w:rsid w:val="00042FAC"/>
    <w:rsid w:val="0004462F"/>
    <w:rsid w:val="00045769"/>
    <w:rsid w:val="000462C2"/>
    <w:rsid w:val="00046E87"/>
    <w:rsid w:val="00050816"/>
    <w:rsid w:val="00053C60"/>
    <w:rsid w:val="00053D0A"/>
    <w:rsid w:val="00060C91"/>
    <w:rsid w:val="000625F2"/>
    <w:rsid w:val="00062CFD"/>
    <w:rsid w:val="000678B0"/>
    <w:rsid w:val="00070702"/>
    <w:rsid w:val="0007581A"/>
    <w:rsid w:val="00081C3A"/>
    <w:rsid w:val="00084787"/>
    <w:rsid w:val="000851CA"/>
    <w:rsid w:val="00090BD1"/>
    <w:rsid w:val="00091301"/>
    <w:rsid w:val="00092540"/>
    <w:rsid w:val="0009306E"/>
    <w:rsid w:val="0009357D"/>
    <w:rsid w:val="00093C96"/>
    <w:rsid w:val="000971FC"/>
    <w:rsid w:val="00097374"/>
    <w:rsid w:val="00097623"/>
    <w:rsid w:val="000A5E65"/>
    <w:rsid w:val="000B09B0"/>
    <w:rsid w:val="000B3903"/>
    <w:rsid w:val="000B7F24"/>
    <w:rsid w:val="000C020F"/>
    <w:rsid w:val="000C351A"/>
    <w:rsid w:val="000C5E8A"/>
    <w:rsid w:val="000C60C1"/>
    <w:rsid w:val="000C6C83"/>
    <w:rsid w:val="000D3375"/>
    <w:rsid w:val="000D4A96"/>
    <w:rsid w:val="000E0C51"/>
    <w:rsid w:val="000E2F3F"/>
    <w:rsid w:val="000E5530"/>
    <w:rsid w:val="000E6D73"/>
    <w:rsid w:val="000F0C87"/>
    <w:rsid w:val="000F1640"/>
    <w:rsid w:val="000F3EF3"/>
    <w:rsid w:val="000F5EA1"/>
    <w:rsid w:val="000F6D70"/>
    <w:rsid w:val="00100113"/>
    <w:rsid w:val="00103A0C"/>
    <w:rsid w:val="00103C07"/>
    <w:rsid w:val="001053FE"/>
    <w:rsid w:val="001072DD"/>
    <w:rsid w:val="00107633"/>
    <w:rsid w:val="001116E7"/>
    <w:rsid w:val="001132D3"/>
    <w:rsid w:val="00113516"/>
    <w:rsid w:val="00113ADB"/>
    <w:rsid w:val="00120ADD"/>
    <w:rsid w:val="001216A9"/>
    <w:rsid w:val="00126FD3"/>
    <w:rsid w:val="00127394"/>
    <w:rsid w:val="0013256A"/>
    <w:rsid w:val="001334C0"/>
    <w:rsid w:val="001426A8"/>
    <w:rsid w:val="001453BE"/>
    <w:rsid w:val="00151AEA"/>
    <w:rsid w:val="00151BC8"/>
    <w:rsid w:val="00151F5F"/>
    <w:rsid w:val="001520A7"/>
    <w:rsid w:val="00157452"/>
    <w:rsid w:val="0016369C"/>
    <w:rsid w:val="00171CAF"/>
    <w:rsid w:val="001727EE"/>
    <w:rsid w:val="0017752B"/>
    <w:rsid w:val="0018679A"/>
    <w:rsid w:val="001901F1"/>
    <w:rsid w:val="00194F35"/>
    <w:rsid w:val="00196DA7"/>
    <w:rsid w:val="0019725C"/>
    <w:rsid w:val="001A213E"/>
    <w:rsid w:val="001A7320"/>
    <w:rsid w:val="001B03E7"/>
    <w:rsid w:val="001B3193"/>
    <w:rsid w:val="001B4976"/>
    <w:rsid w:val="001B5D2C"/>
    <w:rsid w:val="001D7A5E"/>
    <w:rsid w:val="001E3368"/>
    <w:rsid w:val="001E4E83"/>
    <w:rsid w:val="001F1F35"/>
    <w:rsid w:val="001F4540"/>
    <w:rsid w:val="001F4BB1"/>
    <w:rsid w:val="001F5174"/>
    <w:rsid w:val="002043F1"/>
    <w:rsid w:val="00206121"/>
    <w:rsid w:val="00206D73"/>
    <w:rsid w:val="002105EC"/>
    <w:rsid w:val="0021100A"/>
    <w:rsid w:val="00211744"/>
    <w:rsid w:val="00211C5C"/>
    <w:rsid w:val="00213425"/>
    <w:rsid w:val="00215FA6"/>
    <w:rsid w:val="00220C6C"/>
    <w:rsid w:val="0022212E"/>
    <w:rsid w:val="002230BA"/>
    <w:rsid w:val="00226AD3"/>
    <w:rsid w:val="00226E24"/>
    <w:rsid w:val="002319A5"/>
    <w:rsid w:val="002346B5"/>
    <w:rsid w:val="00235CEA"/>
    <w:rsid w:val="00244F01"/>
    <w:rsid w:val="0025004D"/>
    <w:rsid w:val="00254DEF"/>
    <w:rsid w:val="0025713B"/>
    <w:rsid w:val="00257EE9"/>
    <w:rsid w:val="002623BD"/>
    <w:rsid w:val="00264408"/>
    <w:rsid w:val="00270D13"/>
    <w:rsid w:val="00280620"/>
    <w:rsid w:val="00280DC7"/>
    <w:rsid w:val="00283E87"/>
    <w:rsid w:val="00284099"/>
    <w:rsid w:val="00292FF0"/>
    <w:rsid w:val="002A1F4F"/>
    <w:rsid w:val="002A2737"/>
    <w:rsid w:val="002A3308"/>
    <w:rsid w:val="002A4151"/>
    <w:rsid w:val="002A6787"/>
    <w:rsid w:val="002B2DE3"/>
    <w:rsid w:val="002B3EA8"/>
    <w:rsid w:val="002B4411"/>
    <w:rsid w:val="002B46A3"/>
    <w:rsid w:val="002B5631"/>
    <w:rsid w:val="002B68C2"/>
    <w:rsid w:val="002B6B24"/>
    <w:rsid w:val="002B6BA9"/>
    <w:rsid w:val="002C3C07"/>
    <w:rsid w:val="002C3CE5"/>
    <w:rsid w:val="002C49E0"/>
    <w:rsid w:val="002C7FF3"/>
    <w:rsid w:val="002D1020"/>
    <w:rsid w:val="002D49C2"/>
    <w:rsid w:val="002D5D7F"/>
    <w:rsid w:val="002D650A"/>
    <w:rsid w:val="002D7409"/>
    <w:rsid w:val="002E4D2A"/>
    <w:rsid w:val="002E7021"/>
    <w:rsid w:val="002F0BD8"/>
    <w:rsid w:val="002F14E6"/>
    <w:rsid w:val="002F322A"/>
    <w:rsid w:val="002F3296"/>
    <w:rsid w:val="002F58A0"/>
    <w:rsid w:val="002F65C0"/>
    <w:rsid w:val="002F71C1"/>
    <w:rsid w:val="00300672"/>
    <w:rsid w:val="00301237"/>
    <w:rsid w:val="00301ED7"/>
    <w:rsid w:val="00302147"/>
    <w:rsid w:val="003027CB"/>
    <w:rsid w:val="00304BC7"/>
    <w:rsid w:val="00315000"/>
    <w:rsid w:val="00316EE9"/>
    <w:rsid w:val="00321071"/>
    <w:rsid w:val="00321966"/>
    <w:rsid w:val="003249C8"/>
    <w:rsid w:val="00324B3C"/>
    <w:rsid w:val="003326C3"/>
    <w:rsid w:val="00332801"/>
    <w:rsid w:val="00332BEC"/>
    <w:rsid w:val="00334CB5"/>
    <w:rsid w:val="00335B06"/>
    <w:rsid w:val="00347ECA"/>
    <w:rsid w:val="00355791"/>
    <w:rsid w:val="00361CBE"/>
    <w:rsid w:val="003622F2"/>
    <w:rsid w:val="00363DCB"/>
    <w:rsid w:val="00366678"/>
    <w:rsid w:val="00366EE4"/>
    <w:rsid w:val="0036703A"/>
    <w:rsid w:val="00367F88"/>
    <w:rsid w:val="0037038A"/>
    <w:rsid w:val="00370492"/>
    <w:rsid w:val="003730AE"/>
    <w:rsid w:val="00376161"/>
    <w:rsid w:val="003810DC"/>
    <w:rsid w:val="00381443"/>
    <w:rsid w:val="0038144F"/>
    <w:rsid w:val="00382CAF"/>
    <w:rsid w:val="0038345C"/>
    <w:rsid w:val="003850F9"/>
    <w:rsid w:val="00386E15"/>
    <w:rsid w:val="00390F87"/>
    <w:rsid w:val="003915B2"/>
    <w:rsid w:val="003937BC"/>
    <w:rsid w:val="003A0D2B"/>
    <w:rsid w:val="003A4D1B"/>
    <w:rsid w:val="003A673B"/>
    <w:rsid w:val="003A73AE"/>
    <w:rsid w:val="003A7B87"/>
    <w:rsid w:val="003B082E"/>
    <w:rsid w:val="003B0E85"/>
    <w:rsid w:val="003B3CFA"/>
    <w:rsid w:val="003B6F02"/>
    <w:rsid w:val="003C1BED"/>
    <w:rsid w:val="003C1EC2"/>
    <w:rsid w:val="003D2F1B"/>
    <w:rsid w:val="003D56AC"/>
    <w:rsid w:val="003D57B0"/>
    <w:rsid w:val="003D7CD7"/>
    <w:rsid w:val="003E0518"/>
    <w:rsid w:val="003E64D2"/>
    <w:rsid w:val="003F0DEB"/>
    <w:rsid w:val="003F5A7A"/>
    <w:rsid w:val="004120DB"/>
    <w:rsid w:val="004128D0"/>
    <w:rsid w:val="00414C95"/>
    <w:rsid w:val="004165AA"/>
    <w:rsid w:val="00416DBA"/>
    <w:rsid w:val="00417CA0"/>
    <w:rsid w:val="00420004"/>
    <w:rsid w:val="004206CA"/>
    <w:rsid w:val="00424068"/>
    <w:rsid w:val="00432B3C"/>
    <w:rsid w:val="00436A3E"/>
    <w:rsid w:val="00436E5C"/>
    <w:rsid w:val="00440401"/>
    <w:rsid w:val="00441ED0"/>
    <w:rsid w:val="00442CC0"/>
    <w:rsid w:val="004457DA"/>
    <w:rsid w:val="004521FF"/>
    <w:rsid w:val="00452988"/>
    <w:rsid w:val="004531D2"/>
    <w:rsid w:val="0045417A"/>
    <w:rsid w:val="0045707D"/>
    <w:rsid w:val="00467A7A"/>
    <w:rsid w:val="004761FB"/>
    <w:rsid w:val="00480BE1"/>
    <w:rsid w:val="00482B73"/>
    <w:rsid w:val="004856A6"/>
    <w:rsid w:val="00490121"/>
    <w:rsid w:val="00496B38"/>
    <w:rsid w:val="00497C2F"/>
    <w:rsid w:val="004A42A6"/>
    <w:rsid w:val="004A465F"/>
    <w:rsid w:val="004A7CA5"/>
    <w:rsid w:val="004B3307"/>
    <w:rsid w:val="004B67E3"/>
    <w:rsid w:val="004C0139"/>
    <w:rsid w:val="004C0330"/>
    <w:rsid w:val="004C0417"/>
    <w:rsid w:val="004C0BFC"/>
    <w:rsid w:val="004C2E87"/>
    <w:rsid w:val="004C593E"/>
    <w:rsid w:val="004E5A3D"/>
    <w:rsid w:val="004E5E82"/>
    <w:rsid w:val="004F1C4C"/>
    <w:rsid w:val="004F26A1"/>
    <w:rsid w:val="004F51B8"/>
    <w:rsid w:val="00500D46"/>
    <w:rsid w:val="00503B9A"/>
    <w:rsid w:val="00503CED"/>
    <w:rsid w:val="00505E03"/>
    <w:rsid w:val="00507AD2"/>
    <w:rsid w:val="00510B5A"/>
    <w:rsid w:val="00510E83"/>
    <w:rsid w:val="00513C2B"/>
    <w:rsid w:val="005177C0"/>
    <w:rsid w:val="005179D8"/>
    <w:rsid w:val="0052092B"/>
    <w:rsid w:val="00520EBC"/>
    <w:rsid w:val="005271A4"/>
    <w:rsid w:val="0053064C"/>
    <w:rsid w:val="0053089F"/>
    <w:rsid w:val="00531270"/>
    <w:rsid w:val="00532889"/>
    <w:rsid w:val="00552665"/>
    <w:rsid w:val="00552C92"/>
    <w:rsid w:val="00553783"/>
    <w:rsid w:val="00555E16"/>
    <w:rsid w:val="005571CD"/>
    <w:rsid w:val="00557BFF"/>
    <w:rsid w:val="00576DBC"/>
    <w:rsid w:val="0058055E"/>
    <w:rsid w:val="00581D52"/>
    <w:rsid w:val="00582FF2"/>
    <w:rsid w:val="00584E82"/>
    <w:rsid w:val="00585149"/>
    <w:rsid w:val="005879B5"/>
    <w:rsid w:val="00590F0B"/>
    <w:rsid w:val="00591A47"/>
    <w:rsid w:val="00591B88"/>
    <w:rsid w:val="00592CC8"/>
    <w:rsid w:val="00597163"/>
    <w:rsid w:val="005A7224"/>
    <w:rsid w:val="005A74BD"/>
    <w:rsid w:val="005B0276"/>
    <w:rsid w:val="005B352A"/>
    <w:rsid w:val="005B35C0"/>
    <w:rsid w:val="005B38E9"/>
    <w:rsid w:val="005B4333"/>
    <w:rsid w:val="005B5B26"/>
    <w:rsid w:val="005B7834"/>
    <w:rsid w:val="005C0503"/>
    <w:rsid w:val="005C196C"/>
    <w:rsid w:val="005C2405"/>
    <w:rsid w:val="005C480E"/>
    <w:rsid w:val="005C6EC9"/>
    <w:rsid w:val="005D0B5E"/>
    <w:rsid w:val="005D2AB9"/>
    <w:rsid w:val="005D2F31"/>
    <w:rsid w:val="005D705D"/>
    <w:rsid w:val="005D7326"/>
    <w:rsid w:val="005E1E94"/>
    <w:rsid w:val="005E436B"/>
    <w:rsid w:val="005E65F7"/>
    <w:rsid w:val="005E6E9A"/>
    <w:rsid w:val="005F28B2"/>
    <w:rsid w:val="00606059"/>
    <w:rsid w:val="00606C1A"/>
    <w:rsid w:val="00606E0D"/>
    <w:rsid w:val="00607473"/>
    <w:rsid w:val="00610950"/>
    <w:rsid w:val="00613389"/>
    <w:rsid w:val="00613491"/>
    <w:rsid w:val="0061449C"/>
    <w:rsid w:val="00616B3E"/>
    <w:rsid w:val="00617411"/>
    <w:rsid w:val="00630750"/>
    <w:rsid w:val="006360FD"/>
    <w:rsid w:val="00640C71"/>
    <w:rsid w:val="006505E8"/>
    <w:rsid w:val="006624E7"/>
    <w:rsid w:val="00663CD8"/>
    <w:rsid w:val="006652C4"/>
    <w:rsid w:val="00665349"/>
    <w:rsid w:val="00672D99"/>
    <w:rsid w:val="00676FC7"/>
    <w:rsid w:val="00680B8E"/>
    <w:rsid w:val="00681D3E"/>
    <w:rsid w:val="00682985"/>
    <w:rsid w:val="00683A02"/>
    <w:rsid w:val="00683F7A"/>
    <w:rsid w:val="0068454B"/>
    <w:rsid w:val="00691EBA"/>
    <w:rsid w:val="00692D47"/>
    <w:rsid w:val="00693FCC"/>
    <w:rsid w:val="00696A84"/>
    <w:rsid w:val="006A004D"/>
    <w:rsid w:val="006A5BDB"/>
    <w:rsid w:val="006B397D"/>
    <w:rsid w:val="006C102B"/>
    <w:rsid w:val="006D0860"/>
    <w:rsid w:val="006D0AC1"/>
    <w:rsid w:val="006D2D21"/>
    <w:rsid w:val="006D3366"/>
    <w:rsid w:val="006D5C48"/>
    <w:rsid w:val="006E15CA"/>
    <w:rsid w:val="006E3DA6"/>
    <w:rsid w:val="006F073C"/>
    <w:rsid w:val="006F6A21"/>
    <w:rsid w:val="00700A54"/>
    <w:rsid w:val="00700AA7"/>
    <w:rsid w:val="00701269"/>
    <w:rsid w:val="00701C97"/>
    <w:rsid w:val="0070692A"/>
    <w:rsid w:val="007102AF"/>
    <w:rsid w:val="007135C2"/>
    <w:rsid w:val="007139AA"/>
    <w:rsid w:val="007148B3"/>
    <w:rsid w:val="00715050"/>
    <w:rsid w:val="0071552E"/>
    <w:rsid w:val="0071578D"/>
    <w:rsid w:val="00716B3B"/>
    <w:rsid w:val="00720548"/>
    <w:rsid w:val="007205C9"/>
    <w:rsid w:val="00720E3F"/>
    <w:rsid w:val="00723403"/>
    <w:rsid w:val="00730C41"/>
    <w:rsid w:val="007316DC"/>
    <w:rsid w:val="0073249E"/>
    <w:rsid w:val="007354CE"/>
    <w:rsid w:val="007371AC"/>
    <w:rsid w:val="00737E87"/>
    <w:rsid w:val="007426BC"/>
    <w:rsid w:val="00742769"/>
    <w:rsid w:val="00746CC2"/>
    <w:rsid w:val="00746D63"/>
    <w:rsid w:val="00746E67"/>
    <w:rsid w:val="00754148"/>
    <w:rsid w:val="00757F23"/>
    <w:rsid w:val="007605C9"/>
    <w:rsid w:val="00760837"/>
    <w:rsid w:val="00760B66"/>
    <w:rsid w:val="00762591"/>
    <w:rsid w:val="007637D8"/>
    <w:rsid w:val="00763ABB"/>
    <w:rsid w:val="00763B21"/>
    <w:rsid w:val="00764507"/>
    <w:rsid w:val="00775027"/>
    <w:rsid w:val="007757BD"/>
    <w:rsid w:val="00777A0A"/>
    <w:rsid w:val="0078474D"/>
    <w:rsid w:val="007859FD"/>
    <w:rsid w:val="00785ED8"/>
    <w:rsid w:val="00790021"/>
    <w:rsid w:val="00793D27"/>
    <w:rsid w:val="007A0257"/>
    <w:rsid w:val="007A09FB"/>
    <w:rsid w:val="007A3AE1"/>
    <w:rsid w:val="007A4AFE"/>
    <w:rsid w:val="007A595B"/>
    <w:rsid w:val="007A6C07"/>
    <w:rsid w:val="007A7294"/>
    <w:rsid w:val="007A76E9"/>
    <w:rsid w:val="007A7FBD"/>
    <w:rsid w:val="007B1629"/>
    <w:rsid w:val="007B5B42"/>
    <w:rsid w:val="007B7E52"/>
    <w:rsid w:val="007C1471"/>
    <w:rsid w:val="007C3618"/>
    <w:rsid w:val="007C7E2E"/>
    <w:rsid w:val="007D0B7D"/>
    <w:rsid w:val="007D4497"/>
    <w:rsid w:val="007E01E4"/>
    <w:rsid w:val="007E2520"/>
    <w:rsid w:val="007E560E"/>
    <w:rsid w:val="007F0155"/>
    <w:rsid w:val="007F09C2"/>
    <w:rsid w:val="007F4B93"/>
    <w:rsid w:val="007F58DB"/>
    <w:rsid w:val="008006E3"/>
    <w:rsid w:val="008063C0"/>
    <w:rsid w:val="008116B0"/>
    <w:rsid w:val="00814982"/>
    <w:rsid w:val="0082543F"/>
    <w:rsid w:val="00834ECC"/>
    <w:rsid w:val="00840E47"/>
    <w:rsid w:val="00842061"/>
    <w:rsid w:val="00842DC8"/>
    <w:rsid w:val="00854472"/>
    <w:rsid w:val="0085449C"/>
    <w:rsid w:val="00854EF9"/>
    <w:rsid w:val="00855E0B"/>
    <w:rsid w:val="00856834"/>
    <w:rsid w:val="0085782E"/>
    <w:rsid w:val="00860B5C"/>
    <w:rsid w:val="008631A8"/>
    <w:rsid w:val="00867440"/>
    <w:rsid w:val="008770F1"/>
    <w:rsid w:val="00881A21"/>
    <w:rsid w:val="00887030"/>
    <w:rsid w:val="008873DA"/>
    <w:rsid w:val="00895C6B"/>
    <w:rsid w:val="008A0F76"/>
    <w:rsid w:val="008A1C7F"/>
    <w:rsid w:val="008A3FBE"/>
    <w:rsid w:val="008A56B1"/>
    <w:rsid w:val="008A7371"/>
    <w:rsid w:val="008B06F0"/>
    <w:rsid w:val="008B2E16"/>
    <w:rsid w:val="008B358B"/>
    <w:rsid w:val="008B52EE"/>
    <w:rsid w:val="008B5F1F"/>
    <w:rsid w:val="008B71E6"/>
    <w:rsid w:val="008C133F"/>
    <w:rsid w:val="008C4487"/>
    <w:rsid w:val="008C4C50"/>
    <w:rsid w:val="008C7249"/>
    <w:rsid w:val="008D043B"/>
    <w:rsid w:val="008D5990"/>
    <w:rsid w:val="008E15AB"/>
    <w:rsid w:val="008E263E"/>
    <w:rsid w:val="008E3EEA"/>
    <w:rsid w:val="008E7A5E"/>
    <w:rsid w:val="008F1CB1"/>
    <w:rsid w:val="008F2CFC"/>
    <w:rsid w:val="008F57CC"/>
    <w:rsid w:val="00900ED5"/>
    <w:rsid w:val="00905BDB"/>
    <w:rsid w:val="0090629C"/>
    <w:rsid w:val="009065D7"/>
    <w:rsid w:val="00915D3E"/>
    <w:rsid w:val="009227B0"/>
    <w:rsid w:val="00923687"/>
    <w:rsid w:val="009277BA"/>
    <w:rsid w:val="0093039B"/>
    <w:rsid w:val="009308CD"/>
    <w:rsid w:val="00932D31"/>
    <w:rsid w:val="00936BBB"/>
    <w:rsid w:val="00944404"/>
    <w:rsid w:val="0095022F"/>
    <w:rsid w:val="00952ECE"/>
    <w:rsid w:val="009538BB"/>
    <w:rsid w:val="00960321"/>
    <w:rsid w:val="00961571"/>
    <w:rsid w:val="0096193F"/>
    <w:rsid w:val="009632A5"/>
    <w:rsid w:val="009634B0"/>
    <w:rsid w:val="00964080"/>
    <w:rsid w:val="009643BA"/>
    <w:rsid w:val="00965D0E"/>
    <w:rsid w:val="00971EE7"/>
    <w:rsid w:val="0098049A"/>
    <w:rsid w:val="00982C97"/>
    <w:rsid w:val="0099028E"/>
    <w:rsid w:val="00993A71"/>
    <w:rsid w:val="009945C8"/>
    <w:rsid w:val="009B355C"/>
    <w:rsid w:val="009B4E3E"/>
    <w:rsid w:val="009B4F6D"/>
    <w:rsid w:val="009B50E7"/>
    <w:rsid w:val="009B67FC"/>
    <w:rsid w:val="009C0002"/>
    <w:rsid w:val="009C0672"/>
    <w:rsid w:val="009C3FC2"/>
    <w:rsid w:val="009C4E2F"/>
    <w:rsid w:val="009C52FF"/>
    <w:rsid w:val="009C683B"/>
    <w:rsid w:val="009D0CEA"/>
    <w:rsid w:val="009D3F93"/>
    <w:rsid w:val="009E1E4A"/>
    <w:rsid w:val="009F0481"/>
    <w:rsid w:val="009F111F"/>
    <w:rsid w:val="009F3865"/>
    <w:rsid w:val="009F47DA"/>
    <w:rsid w:val="009F5DCE"/>
    <w:rsid w:val="00A006F2"/>
    <w:rsid w:val="00A059FD"/>
    <w:rsid w:val="00A06593"/>
    <w:rsid w:val="00A10ED1"/>
    <w:rsid w:val="00A1354F"/>
    <w:rsid w:val="00A157D1"/>
    <w:rsid w:val="00A219EB"/>
    <w:rsid w:val="00A22035"/>
    <w:rsid w:val="00A23DC0"/>
    <w:rsid w:val="00A2402D"/>
    <w:rsid w:val="00A25543"/>
    <w:rsid w:val="00A27D57"/>
    <w:rsid w:val="00A3022D"/>
    <w:rsid w:val="00A326A0"/>
    <w:rsid w:val="00A40B87"/>
    <w:rsid w:val="00A44858"/>
    <w:rsid w:val="00A50EA7"/>
    <w:rsid w:val="00A54F08"/>
    <w:rsid w:val="00A645FF"/>
    <w:rsid w:val="00A64E67"/>
    <w:rsid w:val="00A65FB8"/>
    <w:rsid w:val="00A70D8C"/>
    <w:rsid w:val="00A71034"/>
    <w:rsid w:val="00A72BEE"/>
    <w:rsid w:val="00A7690A"/>
    <w:rsid w:val="00A77674"/>
    <w:rsid w:val="00A81AEA"/>
    <w:rsid w:val="00A81D89"/>
    <w:rsid w:val="00A8600B"/>
    <w:rsid w:val="00A87CC6"/>
    <w:rsid w:val="00A96473"/>
    <w:rsid w:val="00A96844"/>
    <w:rsid w:val="00A9765C"/>
    <w:rsid w:val="00AA3C9E"/>
    <w:rsid w:val="00AA496B"/>
    <w:rsid w:val="00AB088F"/>
    <w:rsid w:val="00AB4777"/>
    <w:rsid w:val="00AC35FF"/>
    <w:rsid w:val="00AC4F70"/>
    <w:rsid w:val="00AD394C"/>
    <w:rsid w:val="00AD68BF"/>
    <w:rsid w:val="00AD78A9"/>
    <w:rsid w:val="00AE1895"/>
    <w:rsid w:val="00AE1AF5"/>
    <w:rsid w:val="00AE4C7F"/>
    <w:rsid w:val="00AF35E3"/>
    <w:rsid w:val="00AF3EB0"/>
    <w:rsid w:val="00B00F95"/>
    <w:rsid w:val="00B10E69"/>
    <w:rsid w:val="00B1119F"/>
    <w:rsid w:val="00B12552"/>
    <w:rsid w:val="00B12715"/>
    <w:rsid w:val="00B128C3"/>
    <w:rsid w:val="00B1315A"/>
    <w:rsid w:val="00B167F9"/>
    <w:rsid w:val="00B16F6D"/>
    <w:rsid w:val="00B20EE7"/>
    <w:rsid w:val="00B20F59"/>
    <w:rsid w:val="00B21F3D"/>
    <w:rsid w:val="00B220B6"/>
    <w:rsid w:val="00B24C7A"/>
    <w:rsid w:val="00B25B22"/>
    <w:rsid w:val="00B30452"/>
    <w:rsid w:val="00B31F69"/>
    <w:rsid w:val="00B32538"/>
    <w:rsid w:val="00B3756D"/>
    <w:rsid w:val="00B42B74"/>
    <w:rsid w:val="00B440C0"/>
    <w:rsid w:val="00B460D3"/>
    <w:rsid w:val="00B501DE"/>
    <w:rsid w:val="00B50E5D"/>
    <w:rsid w:val="00B53D0A"/>
    <w:rsid w:val="00B577A0"/>
    <w:rsid w:val="00B611AD"/>
    <w:rsid w:val="00B63F60"/>
    <w:rsid w:val="00B66FE9"/>
    <w:rsid w:val="00B704A5"/>
    <w:rsid w:val="00B7390C"/>
    <w:rsid w:val="00B74378"/>
    <w:rsid w:val="00B747BF"/>
    <w:rsid w:val="00B75FBC"/>
    <w:rsid w:val="00B76572"/>
    <w:rsid w:val="00B83E5A"/>
    <w:rsid w:val="00B844AC"/>
    <w:rsid w:val="00B87726"/>
    <w:rsid w:val="00B87B7E"/>
    <w:rsid w:val="00B90BB3"/>
    <w:rsid w:val="00B93A21"/>
    <w:rsid w:val="00B951FC"/>
    <w:rsid w:val="00B96394"/>
    <w:rsid w:val="00BA2538"/>
    <w:rsid w:val="00BA3037"/>
    <w:rsid w:val="00BA3386"/>
    <w:rsid w:val="00BA401F"/>
    <w:rsid w:val="00BA5530"/>
    <w:rsid w:val="00BA62C2"/>
    <w:rsid w:val="00BB2217"/>
    <w:rsid w:val="00BB5AB7"/>
    <w:rsid w:val="00BC4451"/>
    <w:rsid w:val="00BC47D6"/>
    <w:rsid w:val="00BC7077"/>
    <w:rsid w:val="00BC7AE4"/>
    <w:rsid w:val="00BD19EE"/>
    <w:rsid w:val="00BD2627"/>
    <w:rsid w:val="00BD37B8"/>
    <w:rsid w:val="00BD525D"/>
    <w:rsid w:val="00BD6FD9"/>
    <w:rsid w:val="00BE000E"/>
    <w:rsid w:val="00BE075A"/>
    <w:rsid w:val="00BE1B96"/>
    <w:rsid w:val="00BE5649"/>
    <w:rsid w:val="00BE696E"/>
    <w:rsid w:val="00BE73C7"/>
    <w:rsid w:val="00BF088B"/>
    <w:rsid w:val="00BF2D2E"/>
    <w:rsid w:val="00BF4167"/>
    <w:rsid w:val="00C02C5A"/>
    <w:rsid w:val="00C04391"/>
    <w:rsid w:val="00C046F9"/>
    <w:rsid w:val="00C069B1"/>
    <w:rsid w:val="00C1151F"/>
    <w:rsid w:val="00C14965"/>
    <w:rsid w:val="00C14D83"/>
    <w:rsid w:val="00C14F7D"/>
    <w:rsid w:val="00C165AD"/>
    <w:rsid w:val="00C16B77"/>
    <w:rsid w:val="00C22A24"/>
    <w:rsid w:val="00C24F4B"/>
    <w:rsid w:val="00C25996"/>
    <w:rsid w:val="00C3314C"/>
    <w:rsid w:val="00C344CC"/>
    <w:rsid w:val="00C4082C"/>
    <w:rsid w:val="00C40D4A"/>
    <w:rsid w:val="00C411C5"/>
    <w:rsid w:val="00C425FB"/>
    <w:rsid w:val="00C43C67"/>
    <w:rsid w:val="00C4532D"/>
    <w:rsid w:val="00C51A4E"/>
    <w:rsid w:val="00C55AE1"/>
    <w:rsid w:val="00C57D92"/>
    <w:rsid w:val="00C60CD5"/>
    <w:rsid w:val="00C66631"/>
    <w:rsid w:val="00C66FFD"/>
    <w:rsid w:val="00C70223"/>
    <w:rsid w:val="00C70906"/>
    <w:rsid w:val="00C73294"/>
    <w:rsid w:val="00C761FE"/>
    <w:rsid w:val="00C76AD4"/>
    <w:rsid w:val="00C777C9"/>
    <w:rsid w:val="00C8284A"/>
    <w:rsid w:val="00C84FE6"/>
    <w:rsid w:val="00C858D7"/>
    <w:rsid w:val="00C861F3"/>
    <w:rsid w:val="00C91CF6"/>
    <w:rsid w:val="00C95E19"/>
    <w:rsid w:val="00CA06FC"/>
    <w:rsid w:val="00CA0E3E"/>
    <w:rsid w:val="00CA27B5"/>
    <w:rsid w:val="00CA2879"/>
    <w:rsid w:val="00CA38F0"/>
    <w:rsid w:val="00CA39E9"/>
    <w:rsid w:val="00CA4531"/>
    <w:rsid w:val="00CA5FA3"/>
    <w:rsid w:val="00CB07D9"/>
    <w:rsid w:val="00CB0981"/>
    <w:rsid w:val="00CB4284"/>
    <w:rsid w:val="00CB46F1"/>
    <w:rsid w:val="00CC59BC"/>
    <w:rsid w:val="00CC716E"/>
    <w:rsid w:val="00CC7BE2"/>
    <w:rsid w:val="00CD0019"/>
    <w:rsid w:val="00CD2F0C"/>
    <w:rsid w:val="00CD78F3"/>
    <w:rsid w:val="00CE4C81"/>
    <w:rsid w:val="00CE6132"/>
    <w:rsid w:val="00CF1B97"/>
    <w:rsid w:val="00CF2C1A"/>
    <w:rsid w:val="00D01847"/>
    <w:rsid w:val="00D115B2"/>
    <w:rsid w:val="00D14AE9"/>
    <w:rsid w:val="00D14DEB"/>
    <w:rsid w:val="00D15FA5"/>
    <w:rsid w:val="00D20500"/>
    <w:rsid w:val="00D21623"/>
    <w:rsid w:val="00D22A96"/>
    <w:rsid w:val="00D249F1"/>
    <w:rsid w:val="00D24E16"/>
    <w:rsid w:val="00D25DD9"/>
    <w:rsid w:val="00D26419"/>
    <w:rsid w:val="00D3303B"/>
    <w:rsid w:val="00D34672"/>
    <w:rsid w:val="00D34D42"/>
    <w:rsid w:val="00D37F82"/>
    <w:rsid w:val="00D479C8"/>
    <w:rsid w:val="00D47A01"/>
    <w:rsid w:val="00D50C6B"/>
    <w:rsid w:val="00D5107E"/>
    <w:rsid w:val="00D5757A"/>
    <w:rsid w:val="00D64982"/>
    <w:rsid w:val="00D65A12"/>
    <w:rsid w:val="00D65DA2"/>
    <w:rsid w:val="00D67EAB"/>
    <w:rsid w:val="00D71FF2"/>
    <w:rsid w:val="00D81403"/>
    <w:rsid w:val="00D834B0"/>
    <w:rsid w:val="00DA126C"/>
    <w:rsid w:val="00DA1B56"/>
    <w:rsid w:val="00DA1CC5"/>
    <w:rsid w:val="00DA541A"/>
    <w:rsid w:val="00DA6A36"/>
    <w:rsid w:val="00DB3D10"/>
    <w:rsid w:val="00DB5CA1"/>
    <w:rsid w:val="00DB6E44"/>
    <w:rsid w:val="00DB749D"/>
    <w:rsid w:val="00DC0F26"/>
    <w:rsid w:val="00DC16B4"/>
    <w:rsid w:val="00DD030E"/>
    <w:rsid w:val="00DD24B8"/>
    <w:rsid w:val="00DD25D7"/>
    <w:rsid w:val="00DD367A"/>
    <w:rsid w:val="00DD5060"/>
    <w:rsid w:val="00DD6CEA"/>
    <w:rsid w:val="00DE78BB"/>
    <w:rsid w:val="00DF10D8"/>
    <w:rsid w:val="00DF6326"/>
    <w:rsid w:val="00DF6EA9"/>
    <w:rsid w:val="00DF7938"/>
    <w:rsid w:val="00E14768"/>
    <w:rsid w:val="00E163FA"/>
    <w:rsid w:val="00E16EE7"/>
    <w:rsid w:val="00E22479"/>
    <w:rsid w:val="00E2477E"/>
    <w:rsid w:val="00E2573D"/>
    <w:rsid w:val="00E27749"/>
    <w:rsid w:val="00E27D1B"/>
    <w:rsid w:val="00E311F3"/>
    <w:rsid w:val="00E35CAC"/>
    <w:rsid w:val="00E36282"/>
    <w:rsid w:val="00E41AF6"/>
    <w:rsid w:val="00E4248A"/>
    <w:rsid w:val="00E4362D"/>
    <w:rsid w:val="00E43B28"/>
    <w:rsid w:val="00E445ED"/>
    <w:rsid w:val="00E45964"/>
    <w:rsid w:val="00E464CE"/>
    <w:rsid w:val="00E46A9F"/>
    <w:rsid w:val="00E50EB2"/>
    <w:rsid w:val="00E512BE"/>
    <w:rsid w:val="00E605A4"/>
    <w:rsid w:val="00E60A59"/>
    <w:rsid w:val="00E615FE"/>
    <w:rsid w:val="00E61892"/>
    <w:rsid w:val="00E667A0"/>
    <w:rsid w:val="00E70A33"/>
    <w:rsid w:val="00E71EDB"/>
    <w:rsid w:val="00E756B7"/>
    <w:rsid w:val="00E7756D"/>
    <w:rsid w:val="00E776F1"/>
    <w:rsid w:val="00E77C9D"/>
    <w:rsid w:val="00E85DF8"/>
    <w:rsid w:val="00E90539"/>
    <w:rsid w:val="00E91079"/>
    <w:rsid w:val="00E9165D"/>
    <w:rsid w:val="00E93E1D"/>
    <w:rsid w:val="00E9438C"/>
    <w:rsid w:val="00E9448F"/>
    <w:rsid w:val="00EA61B4"/>
    <w:rsid w:val="00EB0703"/>
    <w:rsid w:val="00EB2E61"/>
    <w:rsid w:val="00EB5BF4"/>
    <w:rsid w:val="00EB6BC5"/>
    <w:rsid w:val="00EC26EB"/>
    <w:rsid w:val="00EC5036"/>
    <w:rsid w:val="00EC6070"/>
    <w:rsid w:val="00EC7291"/>
    <w:rsid w:val="00ED056E"/>
    <w:rsid w:val="00ED080B"/>
    <w:rsid w:val="00ED2834"/>
    <w:rsid w:val="00ED7DA8"/>
    <w:rsid w:val="00EE2F2B"/>
    <w:rsid w:val="00EE38A0"/>
    <w:rsid w:val="00EE4CE8"/>
    <w:rsid w:val="00EE6C34"/>
    <w:rsid w:val="00F00D3E"/>
    <w:rsid w:val="00F02924"/>
    <w:rsid w:val="00F03A28"/>
    <w:rsid w:val="00F0437E"/>
    <w:rsid w:val="00F045A4"/>
    <w:rsid w:val="00F05A25"/>
    <w:rsid w:val="00F07B96"/>
    <w:rsid w:val="00F11369"/>
    <w:rsid w:val="00F12F45"/>
    <w:rsid w:val="00F14090"/>
    <w:rsid w:val="00F143E8"/>
    <w:rsid w:val="00F15F70"/>
    <w:rsid w:val="00F16967"/>
    <w:rsid w:val="00F174D5"/>
    <w:rsid w:val="00F23F76"/>
    <w:rsid w:val="00F24554"/>
    <w:rsid w:val="00F2456E"/>
    <w:rsid w:val="00F26199"/>
    <w:rsid w:val="00F27C12"/>
    <w:rsid w:val="00F31048"/>
    <w:rsid w:val="00F315A2"/>
    <w:rsid w:val="00F328BE"/>
    <w:rsid w:val="00F35397"/>
    <w:rsid w:val="00F359F8"/>
    <w:rsid w:val="00F35E15"/>
    <w:rsid w:val="00F40485"/>
    <w:rsid w:val="00F4123F"/>
    <w:rsid w:val="00F41778"/>
    <w:rsid w:val="00F4285C"/>
    <w:rsid w:val="00F440BA"/>
    <w:rsid w:val="00F45C98"/>
    <w:rsid w:val="00F47206"/>
    <w:rsid w:val="00F51A81"/>
    <w:rsid w:val="00F547D0"/>
    <w:rsid w:val="00F56608"/>
    <w:rsid w:val="00F567E6"/>
    <w:rsid w:val="00F605B7"/>
    <w:rsid w:val="00F63112"/>
    <w:rsid w:val="00F63DCD"/>
    <w:rsid w:val="00F70641"/>
    <w:rsid w:val="00F75152"/>
    <w:rsid w:val="00F86152"/>
    <w:rsid w:val="00F87073"/>
    <w:rsid w:val="00F92988"/>
    <w:rsid w:val="00F95AB4"/>
    <w:rsid w:val="00F969CF"/>
    <w:rsid w:val="00FA133D"/>
    <w:rsid w:val="00FA229C"/>
    <w:rsid w:val="00FA38ED"/>
    <w:rsid w:val="00FA3DE6"/>
    <w:rsid w:val="00FA43D5"/>
    <w:rsid w:val="00FA4B75"/>
    <w:rsid w:val="00FA63C1"/>
    <w:rsid w:val="00FA6821"/>
    <w:rsid w:val="00FA6D28"/>
    <w:rsid w:val="00FA79AB"/>
    <w:rsid w:val="00FB205B"/>
    <w:rsid w:val="00FB4255"/>
    <w:rsid w:val="00FB50C4"/>
    <w:rsid w:val="00FB591B"/>
    <w:rsid w:val="00FB5A10"/>
    <w:rsid w:val="00FB7D5B"/>
    <w:rsid w:val="00FC6330"/>
    <w:rsid w:val="00FC654E"/>
    <w:rsid w:val="00FD2BB1"/>
    <w:rsid w:val="00FD3291"/>
    <w:rsid w:val="00FD37C4"/>
    <w:rsid w:val="00FD4D2E"/>
    <w:rsid w:val="00FD5692"/>
    <w:rsid w:val="00FE134A"/>
    <w:rsid w:val="00FE15B9"/>
    <w:rsid w:val="00FF185B"/>
    <w:rsid w:val="00FF2221"/>
    <w:rsid w:val="00FF4440"/>
    <w:rsid w:val="00FF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link w:val="FooterChar"/>
    <w:uiPriority w:val="99"/>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semiHidden/>
    <w:unhideWhenUsed/>
    <w:rsid w:val="008C4C50"/>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customStyle="1" w:styleId="FooterChar">
    <w:name w:val="Footer Char"/>
    <w:basedOn w:val="DefaultParagraphFont"/>
    <w:link w:val="Footer"/>
    <w:uiPriority w:val="99"/>
    <w:rsid w:val="004B67E3"/>
    <w:rPr>
      <w:rFonts w:ascii="Tms Rmn" w:hAnsi="Tms Rmn"/>
      <w:sz w:val="24"/>
    </w:rPr>
  </w:style>
  <w:style w:type="character" w:styleId="FollowedHyperlink">
    <w:name w:val="FollowedHyperlink"/>
    <w:basedOn w:val="DefaultParagraphFont"/>
    <w:semiHidden/>
    <w:unhideWhenUsed/>
    <w:rsid w:val="00B24C7A"/>
    <w:rPr>
      <w:color w:val="800080" w:themeColor="followedHyperlink"/>
      <w:u w:val="single"/>
    </w:rPr>
  </w:style>
  <w:style w:type="paragraph" w:styleId="Revision">
    <w:name w:val="Revision"/>
    <w:hidden/>
    <w:uiPriority w:val="99"/>
    <w:semiHidden/>
    <w:rsid w:val="00B24C7A"/>
    <w:rPr>
      <w:rFonts w:ascii="Tms Rmn" w:hAnsi="Tms Rm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41332522">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 w:id="21186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3681</Words>
  <Characters>20501</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2022-06-30T12:53:00Z</dcterms:created>
  <dcterms:modified xsi:type="dcterms:W3CDTF">2022-06-30T12:53:00Z</dcterms:modified>
</cp:coreProperties>
</file>