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71A7A" w:rsidR="00202708" w:rsidRDefault="00B46BB7" w14:paraId="5CC0164A" w14:textId="77777777">
      <w:pPr>
        <w:rPr>
          <w:rFonts w:ascii="Arial" w:hAnsi="Arial" w:cs="Arial"/>
          <w:b/>
          <w:color w:val="auto"/>
        </w:rPr>
      </w:pPr>
      <w:r w:rsidRPr="00871A7A">
        <w:rPr>
          <w:rFonts w:ascii="Arial" w:hAnsi="Arial" w:cs="Arial"/>
          <w:b/>
          <w:color w:val="auto"/>
        </w:rPr>
        <w:t>Non-substantive Change Request</w:t>
      </w:r>
    </w:p>
    <w:p w:rsidR="00034A83" w:rsidRDefault="00655E2F" w14:paraId="5023F59D" w14:textId="5F6E1C05">
      <w:pPr>
        <w:rPr>
          <w:rFonts w:ascii="Arial" w:hAnsi="Arial" w:cs="Arial"/>
          <w:b/>
          <w:color w:val="auto"/>
        </w:rPr>
      </w:pPr>
      <w:r w:rsidRPr="00871A7A">
        <w:rPr>
          <w:rFonts w:ascii="Arial" w:hAnsi="Arial" w:cs="Arial"/>
          <w:b/>
          <w:color w:val="auto"/>
        </w:rPr>
        <w:t xml:space="preserve">0535-0218 – </w:t>
      </w:r>
      <w:r w:rsidRPr="004D416E" w:rsidR="004D416E">
        <w:rPr>
          <w:rFonts w:ascii="Arial" w:hAnsi="Arial" w:cs="Arial"/>
          <w:b/>
          <w:color w:val="auto"/>
        </w:rPr>
        <w:t>Agricultural Resource Management and Chemical Use Surveys</w:t>
      </w:r>
    </w:p>
    <w:p w:rsidR="006D0C74" w:rsidRDefault="006D0C74" w14:paraId="56275142" w14:textId="0D6DB5FC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The below listed surveys are </w:t>
      </w:r>
      <w:r w:rsidR="006B2A16">
        <w:rPr>
          <w:rFonts w:ascii="Arial" w:hAnsi="Arial" w:cs="Arial"/>
          <w:color w:val="auto"/>
        </w:rPr>
        <w:t xml:space="preserve">now </w:t>
      </w:r>
      <w:r>
        <w:rPr>
          <w:rFonts w:ascii="Arial" w:hAnsi="Arial" w:cs="Arial"/>
          <w:color w:val="auto"/>
        </w:rPr>
        <w:t xml:space="preserve">included in </w:t>
      </w:r>
      <w:r w:rsidRPr="006D0C74">
        <w:rPr>
          <w:rFonts w:ascii="Arial" w:hAnsi="Arial" w:cs="Arial"/>
          <w:color w:val="auto"/>
        </w:rPr>
        <w:t xml:space="preserve">the newly approved Cooperator Funded Chemical Use Surveys ICR </w:t>
      </w:r>
      <w:r w:rsidR="006B2A16">
        <w:rPr>
          <w:rFonts w:ascii="Arial" w:hAnsi="Arial" w:cs="Arial"/>
          <w:color w:val="auto"/>
        </w:rPr>
        <w:t xml:space="preserve">Package </w:t>
      </w:r>
      <w:r w:rsidRPr="006D0C74">
        <w:rPr>
          <w:rFonts w:ascii="Arial" w:hAnsi="Arial" w:cs="Arial"/>
          <w:color w:val="auto"/>
        </w:rPr>
        <w:t>(OMB #0535-0273)</w:t>
      </w:r>
      <w:r>
        <w:rPr>
          <w:rFonts w:ascii="Arial" w:hAnsi="Arial" w:cs="Arial"/>
          <w:color w:val="auto"/>
        </w:rPr>
        <w:t>:</w:t>
      </w:r>
    </w:p>
    <w:p w:rsidRPr="003309BA" w:rsidR="003309BA" w:rsidP="003309BA" w:rsidRDefault="003309BA" w14:paraId="1E830CE3" w14:textId="77777777">
      <w:pPr>
        <w:pStyle w:val="ListParagraph"/>
        <w:numPr>
          <w:ilvl w:val="0"/>
          <w:numId w:val="5"/>
        </w:numPr>
        <w:rPr>
          <w:rFonts w:ascii="Arial" w:hAnsi="Arial" w:cs="Arial"/>
          <w:color w:val="auto"/>
        </w:rPr>
      </w:pPr>
      <w:r w:rsidRPr="003309BA">
        <w:rPr>
          <w:rFonts w:ascii="Arial" w:hAnsi="Arial" w:cs="Arial"/>
          <w:color w:val="auto"/>
        </w:rPr>
        <w:t>Mississippi Cropping Practices Survey</w:t>
      </w:r>
    </w:p>
    <w:p w:rsidRPr="003309BA" w:rsidR="003309BA" w:rsidP="003309BA" w:rsidRDefault="003309BA" w14:paraId="2492203B" w14:textId="77777777">
      <w:pPr>
        <w:pStyle w:val="ListParagraph"/>
        <w:numPr>
          <w:ilvl w:val="0"/>
          <w:numId w:val="5"/>
        </w:numPr>
        <w:rPr>
          <w:rFonts w:ascii="Arial" w:hAnsi="Arial" w:cs="Arial"/>
          <w:color w:val="auto"/>
        </w:rPr>
      </w:pPr>
      <w:r w:rsidRPr="003309BA">
        <w:rPr>
          <w:rFonts w:ascii="Arial" w:hAnsi="Arial" w:cs="Arial"/>
          <w:color w:val="auto"/>
        </w:rPr>
        <w:t xml:space="preserve">Pesticide &amp; Fertilizer Use in Minnesota Survey </w:t>
      </w:r>
    </w:p>
    <w:p w:rsidRPr="003309BA" w:rsidR="003309BA" w:rsidP="003309BA" w:rsidRDefault="003309BA" w14:paraId="14EB4104" w14:textId="77777777">
      <w:pPr>
        <w:pStyle w:val="ListParagraph"/>
        <w:numPr>
          <w:ilvl w:val="0"/>
          <w:numId w:val="5"/>
        </w:numPr>
        <w:rPr>
          <w:rFonts w:ascii="Arial" w:hAnsi="Arial" w:cs="Arial"/>
          <w:color w:val="auto"/>
        </w:rPr>
      </w:pPr>
      <w:r w:rsidRPr="003309BA">
        <w:rPr>
          <w:rFonts w:ascii="Arial" w:hAnsi="Arial" w:cs="Arial"/>
          <w:color w:val="auto"/>
        </w:rPr>
        <w:t xml:space="preserve">Pesticide &amp; Fertilizer Best Management Practices in Minnesota Survey </w:t>
      </w:r>
    </w:p>
    <w:p w:rsidRPr="003309BA" w:rsidR="003309BA" w:rsidP="003309BA" w:rsidRDefault="003309BA" w14:paraId="2029F82B" w14:textId="77777777">
      <w:pPr>
        <w:pStyle w:val="ListParagraph"/>
        <w:numPr>
          <w:ilvl w:val="0"/>
          <w:numId w:val="5"/>
        </w:numPr>
        <w:rPr>
          <w:rFonts w:ascii="Arial" w:hAnsi="Arial" w:cs="Arial"/>
          <w:color w:val="auto"/>
        </w:rPr>
      </w:pPr>
      <w:r w:rsidRPr="003309BA">
        <w:rPr>
          <w:rFonts w:ascii="Arial" w:hAnsi="Arial" w:cs="Arial"/>
          <w:color w:val="auto"/>
        </w:rPr>
        <w:t xml:space="preserve">Maryland Pesticide Usage Survey </w:t>
      </w:r>
    </w:p>
    <w:p w:rsidRPr="003309BA" w:rsidR="003309BA" w:rsidP="003309BA" w:rsidRDefault="003309BA" w14:paraId="05224891" w14:textId="77777777">
      <w:pPr>
        <w:pStyle w:val="ListParagraph"/>
        <w:numPr>
          <w:ilvl w:val="0"/>
          <w:numId w:val="5"/>
        </w:numPr>
        <w:rPr>
          <w:rFonts w:ascii="Arial" w:hAnsi="Arial" w:cs="Arial"/>
          <w:color w:val="auto"/>
        </w:rPr>
      </w:pPr>
      <w:r w:rsidRPr="003309BA">
        <w:rPr>
          <w:rFonts w:ascii="Arial" w:hAnsi="Arial" w:cs="Arial"/>
          <w:color w:val="auto"/>
        </w:rPr>
        <w:t>Illinois Nutrient Loss Reduction Strategy Survey</w:t>
      </w:r>
    </w:p>
    <w:p w:rsidRPr="003309BA" w:rsidR="003309BA" w:rsidP="003309BA" w:rsidRDefault="003309BA" w14:paraId="0F4685F8" w14:textId="77777777">
      <w:pPr>
        <w:pStyle w:val="ListParagraph"/>
        <w:numPr>
          <w:ilvl w:val="0"/>
          <w:numId w:val="5"/>
        </w:numPr>
        <w:rPr>
          <w:rFonts w:ascii="Arial" w:hAnsi="Arial" w:cs="Arial"/>
          <w:color w:val="auto"/>
        </w:rPr>
      </w:pPr>
      <w:r w:rsidRPr="003309BA">
        <w:rPr>
          <w:rFonts w:ascii="Arial" w:hAnsi="Arial" w:cs="Arial"/>
          <w:color w:val="auto"/>
        </w:rPr>
        <w:t>Publicity Materials of Above Surveys</w:t>
      </w:r>
    </w:p>
    <w:p w:rsidRPr="003309BA" w:rsidR="006D0C74" w:rsidP="003309BA" w:rsidRDefault="003309BA" w14:paraId="24DA33A5" w14:textId="1F8E43C7">
      <w:pPr>
        <w:pStyle w:val="ListParagraph"/>
        <w:numPr>
          <w:ilvl w:val="0"/>
          <w:numId w:val="5"/>
        </w:numPr>
        <w:rPr>
          <w:rFonts w:ascii="Arial" w:hAnsi="Arial" w:cs="Arial"/>
          <w:color w:val="auto"/>
        </w:rPr>
      </w:pPr>
      <w:r w:rsidRPr="003309BA">
        <w:rPr>
          <w:rFonts w:ascii="Arial" w:hAnsi="Arial" w:cs="Arial"/>
          <w:color w:val="auto"/>
        </w:rPr>
        <w:t>Cognitive Testing of Above Surveys</w:t>
      </w:r>
    </w:p>
    <w:p w:rsidR="006D0C74" w:rsidRDefault="003309BA" w14:paraId="6DC67E7B" w14:textId="54DFCC4D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As a result of this new approval and to remove the duplicate burden, this change request is to drop the</w:t>
      </w:r>
      <w:r w:rsidR="006B2A16">
        <w:rPr>
          <w:rFonts w:ascii="Arial" w:hAnsi="Arial" w:cs="Arial"/>
          <w:color w:val="auto"/>
        </w:rPr>
        <w:t xml:space="preserve"> above </w:t>
      </w:r>
      <w:r>
        <w:rPr>
          <w:rFonts w:ascii="Arial" w:hAnsi="Arial" w:cs="Arial"/>
          <w:color w:val="auto"/>
        </w:rPr>
        <w:t xml:space="preserve">surveys from the </w:t>
      </w:r>
      <w:r w:rsidRPr="004D416E">
        <w:rPr>
          <w:rFonts w:ascii="Arial" w:hAnsi="Arial" w:cs="Arial"/>
          <w:color w:val="auto"/>
        </w:rPr>
        <w:t>Agricultural Resource Management and Chemical Use Surveys</w:t>
      </w:r>
      <w:r>
        <w:rPr>
          <w:rFonts w:ascii="Arial" w:hAnsi="Arial" w:cs="Arial"/>
          <w:color w:val="auto"/>
        </w:rPr>
        <w:t xml:space="preserve"> ICR (OMB #0535-0218):</w:t>
      </w:r>
    </w:p>
    <w:p w:rsidR="0055677E" w:rsidRDefault="003309BA" w14:paraId="29E3D832" w14:textId="124C7FD4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In addition, t</w:t>
      </w:r>
      <w:r w:rsidR="008A6C85">
        <w:rPr>
          <w:rFonts w:ascii="Arial" w:hAnsi="Arial" w:cs="Arial"/>
          <w:color w:val="auto"/>
        </w:rPr>
        <w:t>here was a calculation error in the May 2022 change request that was corrected as an adjustment.</w:t>
      </w:r>
    </w:p>
    <w:p w:rsidR="00C258BF" w:rsidRDefault="00C258BF" w14:paraId="313A02D5" w14:textId="4793CFAD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T</w:t>
      </w:r>
      <w:r w:rsidRPr="00C258BF">
        <w:rPr>
          <w:rFonts w:ascii="Arial" w:hAnsi="Arial" w:cs="Arial"/>
          <w:color w:val="auto"/>
        </w:rPr>
        <w:t xml:space="preserve">hese changes will impact the current sample size </w:t>
      </w:r>
      <w:r w:rsidR="004D416E">
        <w:rPr>
          <w:rFonts w:ascii="Arial" w:hAnsi="Arial" w:cs="Arial"/>
          <w:color w:val="auto"/>
        </w:rPr>
        <w:t>and</w:t>
      </w:r>
      <w:r w:rsidRPr="00C258BF">
        <w:rPr>
          <w:rFonts w:ascii="Arial" w:hAnsi="Arial" w:cs="Arial"/>
          <w:color w:val="auto"/>
        </w:rPr>
        <w:t xml:space="preserve"> respondent burden</w:t>
      </w:r>
      <w:r w:rsidR="004D416E">
        <w:rPr>
          <w:rFonts w:ascii="Arial" w:hAnsi="Arial" w:cs="Arial"/>
          <w:color w:val="auto"/>
        </w:rPr>
        <w:t xml:space="preserve"> for the </w:t>
      </w:r>
      <w:r w:rsidRPr="004D416E" w:rsidR="004D416E">
        <w:rPr>
          <w:rFonts w:ascii="Arial" w:hAnsi="Arial" w:cs="Arial"/>
          <w:color w:val="auto"/>
        </w:rPr>
        <w:t>Agricultural Resource Management and Chemical Use Surveys</w:t>
      </w:r>
      <w:r w:rsidR="004D416E">
        <w:rPr>
          <w:rFonts w:ascii="Arial" w:hAnsi="Arial" w:cs="Arial"/>
          <w:color w:val="auto"/>
        </w:rPr>
        <w:t xml:space="preserve"> ICR as follows:</w:t>
      </w:r>
    </w:p>
    <w:p w:rsidR="00773502" w:rsidP="008A6C85" w:rsidRDefault="008A6C85" w14:paraId="564C0BA8" w14:textId="7C0EDAC4">
      <w:pPr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noProof/>
          <w:color w:val="auto"/>
        </w:rPr>
        <w:lastRenderedPageBreak/>
        <w:drawing>
          <wp:inline distT="0" distB="0" distL="0" distR="0" wp14:anchorId="7315B423" wp14:editId="28EBE076">
            <wp:extent cx="4105275" cy="6867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686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C85" w:rsidRDefault="008A6C85" w14:paraId="3BB3327D" w14:textId="64A4BFC6">
      <w:pPr>
        <w:rPr>
          <w:rFonts w:ascii="Arial" w:hAnsi="Arial" w:cs="Arial"/>
          <w:color w:val="auto"/>
        </w:rPr>
      </w:pPr>
    </w:p>
    <w:p w:rsidR="008A6C85" w:rsidRDefault="00CD5CE8" w14:paraId="1F5DEB05" w14:textId="65909A96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The questionnaires and supporting documents devoted solely to the </w:t>
      </w:r>
      <w:r w:rsidR="003309BA">
        <w:rPr>
          <w:rFonts w:ascii="Arial" w:hAnsi="Arial" w:cs="Arial"/>
          <w:color w:val="auto"/>
        </w:rPr>
        <w:t>dropped</w:t>
      </w:r>
      <w:r>
        <w:rPr>
          <w:rFonts w:ascii="Arial" w:hAnsi="Arial" w:cs="Arial"/>
          <w:color w:val="auto"/>
        </w:rPr>
        <w:t xml:space="preserve"> surveys have been removed from ROCIS.</w:t>
      </w:r>
    </w:p>
    <w:p w:rsidR="001F4CFA" w:rsidP="004D416E" w:rsidRDefault="001F4CFA" w14:paraId="147681A6" w14:textId="77777777">
      <w:pPr>
        <w:rPr>
          <w:rFonts w:ascii="Arial" w:hAnsi="Arial" w:cs="Arial"/>
          <w:color w:val="auto"/>
        </w:rPr>
      </w:pPr>
    </w:p>
    <w:sectPr w:rsidR="001F4CFA" w:rsidSect="0020270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1C505" w14:textId="77777777" w:rsidR="00586238" w:rsidRDefault="00586238" w:rsidP="001020B6">
      <w:pPr>
        <w:spacing w:after="0" w:line="240" w:lineRule="auto"/>
      </w:pPr>
      <w:r>
        <w:separator/>
      </w:r>
    </w:p>
  </w:endnote>
  <w:endnote w:type="continuationSeparator" w:id="0">
    <w:p w14:paraId="1EF146A2" w14:textId="77777777" w:rsidR="00586238" w:rsidRDefault="00586238" w:rsidP="00102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8621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E76149" w14:textId="6D128A81" w:rsidR="00586238" w:rsidRDefault="0058623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E46E11" w14:textId="77777777" w:rsidR="00586238" w:rsidRDefault="00586238" w:rsidP="00F7132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72BBB" w14:textId="77777777" w:rsidR="00586238" w:rsidRDefault="00586238" w:rsidP="001020B6">
      <w:pPr>
        <w:spacing w:after="0" w:line="240" w:lineRule="auto"/>
      </w:pPr>
      <w:r>
        <w:separator/>
      </w:r>
    </w:p>
  </w:footnote>
  <w:footnote w:type="continuationSeparator" w:id="0">
    <w:p w14:paraId="1BA5FAA2" w14:textId="77777777" w:rsidR="00586238" w:rsidRDefault="00586238" w:rsidP="00102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A5EDD" w14:textId="40193B83" w:rsidR="00586238" w:rsidRDefault="004D416E" w:rsidP="001020B6">
    <w:pPr>
      <w:pStyle w:val="Header"/>
      <w:jc w:val="right"/>
    </w:pPr>
    <w:r>
      <w:t xml:space="preserve">June </w:t>
    </w:r>
    <w:r w:rsidR="003309BA">
      <w:t>2</w:t>
    </w:r>
    <w:r>
      <w:t>1</w:t>
    </w:r>
    <w:r w:rsidR="00586238">
      <w:t>, 202</w:t>
    </w: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86946"/>
    <w:multiLevelType w:val="hybridMultilevel"/>
    <w:tmpl w:val="DF24F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50774"/>
    <w:multiLevelType w:val="hybridMultilevel"/>
    <w:tmpl w:val="98545E22"/>
    <w:lvl w:ilvl="0" w:tplc="3822FF44">
      <w:start w:val="500"/>
      <w:numFmt w:val="lowerRoman"/>
      <w:lvlText w:val="%1."/>
      <w:lvlJc w:val="left"/>
      <w:pPr>
        <w:ind w:left="1080" w:hanging="72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E1AA8"/>
    <w:multiLevelType w:val="hybridMultilevel"/>
    <w:tmpl w:val="4B5C69A4"/>
    <w:lvl w:ilvl="0" w:tplc="74FA235E">
      <w:start w:val="5"/>
      <w:numFmt w:val="lowerLetter"/>
      <w:lvlText w:val="%1."/>
      <w:lvlJc w:val="left"/>
      <w:pPr>
        <w:ind w:left="72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F56334"/>
    <w:multiLevelType w:val="hybridMultilevel"/>
    <w:tmpl w:val="1B9ECA38"/>
    <w:lvl w:ilvl="0" w:tplc="07EAFD7C">
      <w:start w:val="1"/>
      <w:numFmt w:val="lowerRoman"/>
      <w:lvlText w:val="%1."/>
      <w:lvlJc w:val="left"/>
      <w:pPr>
        <w:ind w:left="1514" w:hanging="720"/>
      </w:pPr>
    </w:lvl>
    <w:lvl w:ilvl="1" w:tplc="04090019">
      <w:start w:val="1"/>
      <w:numFmt w:val="lowerLetter"/>
      <w:lvlText w:val="%2."/>
      <w:lvlJc w:val="left"/>
      <w:pPr>
        <w:ind w:left="1874" w:hanging="360"/>
      </w:pPr>
    </w:lvl>
    <w:lvl w:ilvl="2" w:tplc="0409001B">
      <w:start w:val="1"/>
      <w:numFmt w:val="lowerRoman"/>
      <w:lvlText w:val="%3."/>
      <w:lvlJc w:val="right"/>
      <w:pPr>
        <w:ind w:left="2594" w:hanging="180"/>
      </w:pPr>
    </w:lvl>
    <w:lvl w:ilvl="3" w:tplc="0409000F">
      <w:start w:val="1"/>
      <w:numFmt w:val="decimal"/>
      <w:lvlText w:val="%4."/>
      <w:lvlJc w:val="left"/>
      <w:pPr>
        <w:ind w:left="3314" w:hanging="360"/>
      </w:pPr>
    </w:lvl>
    <w:lvl w:ilvl="4" w:tplc="04090019">
      <w:start w:val="1"/>
      <w:numFmt w:val="lowerLetter"/>
      <w:lvlText w:val="%5."/>
      <w:lvlJc w:val="left"/>
      <w:pPr>
        <w:ind w:left="4034" w:hanging="360"/>
      </w:pPr>
    </w:lvl>
    <w:lvl w:ilvl="5" w:tplc="0409001B">
      <w:start w:val="1"/>
      <w:numFmt w:val="lowerRoman"/>
      <w:lvlText w:val="%6."/>
      <w:lvlJc w:val="right"/>
      <w:pPr>
        <w:ind w:left="4754" w:hanging="180"/>
      </w:pPr>
    </w:lvl>
    <w:lvl w:ilvl="6" w:tplc="0409000F">
      <w:start w:val="1"/>
      <w:numFmt w:val="decimal"/>
      <w:lvlText w:val="%7."/>
      <w:lvlJc w:val="left"/>
      <w:pPr>
        <w:ind w:left="5474" w:hanging="360"/>
      </w:pPr>
    </w:lvl>
    <w:lvl w:ilvl="7" w:tplc="04090019">
      <w:start w:val="1"/>
      <w:numFmt w:val="lowerLetter"/>
      <w:lvlText w:val="%8."/>
      <w:lvlJc w:val="left"/>
      <w:pPr>
        <w:ind w:left="6194" w:hanging="360"/>
      </w:pPr>
    </w:lvl>
    <w:lvl w:ilvl="8" w:tplc="0409001B">
      <w:start w:val="1"/>
      <w:numFmt w:val="lowerRoman"/>
      <w:lvlText w:val="%9."/>
      <w:lvlJc w:val="right"/>
      <w:pPr>
        <w:ind w:left="691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BB7"/>
    <w:rsid w:val="000013A5"/>
    <w:rsid w:val="00025A89"/>
    <w:rsid w:val="00034A83"/>
    <w:rsid w:val="0004311C"/>
    <w:rsid w:val="000674B8"/>
    <w:rsid w:val="0008131B"/>
    <w:rsid w:val="000916B9"/>
    <w:rsid w:val="000C0F92"/>
    <w:rsid w:val="000C61D0"/>
    <w:rsid w:val="000D2E2A"/>
    <w:rsid w:val="000D6039"/>
    <w:rsid w:val="000E1AA7"/>
    <w:rsid w:val="000E1E79"/>
    <w:rsid w:val="000F19A3"/>
    <w:rsid w:val="001020B6"/>
    <w:rsid w:val="001075AF"/>
    <w:rsid w:val="0011039A"/>
    <w:rsid w:val="001278AC"/>
    <w:rsid w:val="00137277"/>
    <w:rsid w:val="001515EE"/>
    <w:rsid w:val="00156B8E"/>
    <w:rsid w:val="00165266"/>
    <w:rsid w:val="0016680F"/>
    <w:rsid w:val="001716F6"/>
    <w:rsid w:val="001970F9"/>
    <w:rsid w:val="00197A30"/>
    <w:rsid w:val="001C032C"/>
    <w:rsid w:val="001E6A20"/>
    <w:rsid w:val="001F4CFA"/>
    <w:rsid w:val="001F50FA"/>
    <w:rsid w:val="00200830"/>
    <w:rsid w:val="00201693"/>
    <w:rsid w:val="00202708"/>
    <w:rsid w:val="002069F1"/>
    <w:rsid w:val="00234B3F"/>
    <w:rsid w:val="002763E2"/>
    <w:rsid w:val="00293B52"/>
    <w:rsid w:val="00293D4B"/>
    <w:rsid w:val="002C1BE2"/>
    <w:rsid w:val="002E60F6"/>
    <w:rsid w:val="002E73D1"/>
    <w:rsid w:val="002F3CE2"/>
    <w:rsid w:val="0030433C"/>
    <w:rsid w:val="00312DBC"/>
    <w:rsid w:val="00330041"/>
    <w:rsid w:val="00330820"/>
    <w:rsid w:val="003309BA"/>
    <w:rsid w:val="00332EA3"/>
    <w:rsid w:val="003667DA"/>
    <w:rsid w:val="00376F26"/>
    <w:rsid w:val="0037705E"/>
    <w:rsid w:val="0038208D"/>
    <w:rsid w:val="00394862"/>
    <w:rsid w:val="003965A5"/>
    <w:rsid w:val="003A4582"/>
    <w:rsid w:val="003B0A80"/>
    <w:rsid w:val="003D5750"/>
    <w:rsid w:val="003E46C6"/>
    <w:rsid w:val="004461FE"/>
    <w:rsid w:val="004633F5"/>
    <w:rsid w:val="00493D31"/>
    <w:rsid w:val="004B0D80"/>
    <w:rsid w:val="004C41B5"/>
    <w:rsid w:val="004C6389"/>
    <w:rsid w:val="004D416E"/>
    <w:rsid w:val="004F1523"/>
    <w:rsid w:val="004F2AAC"/>
    <w:rsid w:val="004F3138"/>
    <w:rsid w:val="004F3335"/>
    <w:rsid w:val="004F61C3"/>
    <w:rsid w:val="00506791"/>
    <w:rsid w:val="0051164F"/>
    <w:rsid w:val="005431FA"/>
    <w:rsid w:val="0055677E"/>
    <w:rsid w:val="00584B02"/>
    <w:rsid w:val="00586238"/>
    <w:rsid w:val="00594483"/>
    <w:rsid w:val="005D4796"/>
    <w:rsid w:val="005F60B5"/>
    <w:rsid w:val="006005B7"/>
    <w:rsid w:val="00603F53"/>
    <w:rsid w:val="00607C6C"/>
    <w:rsid w:val="00613D19"/>
    <w:rsid w:val="006141BB"/>
    <w:rsid w:val="00644CC0"/>
    <w:rsid w:val="00644E93"/>
    <w:rsid w:val="00655228"/>
    <w:rsid w:val="00655E2F"/>
    <w:rsid w:val="006673DF"/>
    <w:rsid w:val="00670FDD"/>
    <w:rsid w:val="00675E2D"/>
    <w:rsid w:val="006A40CF"/>
    <w:rsid w:val="006A7F40"/>
    <w:rsid w:val="006B2A16"/>
    <w:rsid w:val="006D0C74"/>
    <w:rsid w:val="006E1604"/>
    <w:rsid w:val="006E6D0E"/>
    <w:rsid w:val="006F5EC6"/>
    <w:rsid w:val="00722E76"/>
    <w:rsid w:val="0074208F"/>
    <w:rsid w:val="00754597"/>
    <w:rsid w:val="00773502"/>
    <w:rsid w:val="00774143"/>
    <w:rsid w:val="007755A5"/>
    <w:rsid w:val="00786AFB"/>
    <w:rsid w:val="00794289"/>
    <w:rsid w:val="00794CBB"/>
    <w:rsid w:val="0079712F"/>
    <w:rsid w:val="007A0D84"/>
    <w:rsid w:val="007A13E2"/>
    <w:rsid w:val="007D25AA"/>
    <w:rsid w:val="007D5AFA"/>
    <w:rsid w:val="007F0D81"/>
    <w:rsid w:val="008024D3"/>
    <w:rsid w:val="00810BD0"/>
    <w:rsid w:val="00825314"/>
    <w:rsid w:val="00871A7A"/>
    <w:rsid w:val="0087349E"/>
    <w:rsid w:val="00897E92"/>
    <w:rsid w:val="008A6C85"/>
    <w:rsid w:val="008B70DD"/>
    <w:rsid w:val="00901F4E"/>
    <w:rsid w:val="00973D80"/>
    <w:rsid w:val="00975227"/>
    <w:rsid w:val="0099399C"/>
    <w:rsid w:val="00997519"/>
    <w:rsid w:val="009A7330"/>
    <w:rsid w:val="009C7DE3"/>
    <w:rsid w:val="009E1FEF"/>
    <w:rsid w:val="009E3F85"/>
    <w:rsid w:val="009F75F0"/>
    <w:rsid w:val="00A04DDD"/>
    <w:rsid w:val="00A05650"/>
    <w:rsid w:val="00A11F15"/>
    <w:rsid w:val="00A14124"/>
    <w:rsid w:val="00A40F17"/>
    <w:rsid w:val="00A413EC"/>
    <w:rsid w:val="00A52F7E"/>
    <w:rsid w:val="00A63E3F"/>
    <w:rsid w:val="00A805C0"/>
    <w:rsid w:val="00A8229B"/>
    <w:rsid w:val="00A97BAC"/>
    <w:rsid w:val="00AF11EB"/>
    <w:rsid w:val="00B010CC"/>
    <w:rsid w:val="00B21AC1"/>
    <w:rsid w:val="00B23B9A"/>
    <w:rsid w:val="00B46BB7"/>
    <w:rsid w:val="00B6314E"/>
    <w:rsid w:val="00B65B28"/>
    <w:rsid w:val="00B8561C"/>
    <w:rsid w:val="00B8628C"/>
    <w:rsid w:val="00B956A3"/>
    <w:rsid w:val="00BB0F40"/>
    <w:rsid w:val="00BB0FB8"/>
    <w:rsid w:val="00BE1A91"/>
    <w:rsid w:val="00C045CA"/>
    <w:rsid w:val="00C14066"/>
    <w:rsid w:val="00C17159"/>
    <w:rsid w:val="00C258BF"/>
    <w:rsid w:val="00C42D3B"/>
    <w:rsid w:val="00C62B2A"/>
    <w:rsid w:val="00C70BA6"/>
    <w:rsid w:val="00C73A5E"/>
    <w:rsid w:val="00C860E0"/>
    <w:rsid w:val="00C9624D"/>
    <w:rsid w:val="00CA6282"/>
    <w:rsid w:val="00CB265D"/>
    <w:rsid w:val="00CC245B"/>
    <w:rsid w:val="00CD5CE8"/>
    <w:rsid w:val="00CE3E57"/>
    <w:rsid w:val="00D0685B"/>
    <w:rsid w:val="00D36E8E"/>
    <w:rsid w:val="00D36EAC"/>
    <w:rsid w:val="00D50892"/>
    <w:rsid w:val="00D63E55"/>
    <w:rsid w:val="00D721CA"/>
    <w:rsid w:val="00D75533"/>
    <w:rsid w:val="00D863E2"/>
    <w:rsid w:val="00DB5C25"/>
    <w:rsid w:val="00DC1403"/>
    <w:rsid w:val="00DC6A5C"/>
    <w:rsid w:val="00DD7078"/>
    <w:rsid w:val="00DF132E"/>
    <w:rsid w:val="00E16748"/>
    <w:rsid w:val="00E174E6"/>
    <w:rsid w:val="00E52FE8"/>
    <w:rsid w:val="00E57BAD"/>
    <w:rsid w:val="00E6655B"/>
    <w:rsid w:val="00EA6818"/>
    <w:rsid w:val="00EC05C2"/>
    <w:rsid w:val="00EE2F55"/>
    <w:rsid w:val="00EE6BE9"/>
    <w:rsid w:val="00EF1115"/>
    <w:rsid w:val="00EF32B0"/>
    <w:rsid w:val="00F01EDC"/>
    <w:rsid w:val="00F02BE3"/>
    <w:rsid w:val="00F16699"/>
    <w:rsid w:val="00F33A17"/>
    <w:rsid w:val="00F37773"/>
    <w:rsid w:val="00F51AC2"/>
    <w:rsid w:val="00F56001"/>
    <w:rsid w:val="00F61ADE"/>
    <w:rsid w:val="00F637B0"/>
    <w:rsid w:val="00F71328"/>
    <w:rsid w:val="00F73E9D"/>
    <w:rsid w:val="00F84FEE"/>
    <w:rsid w:val="00F85420"/>
    <w:rsid w:val="00FC6874"/>
    <w:rsid w:val="00FD5F76"/>
    <w:rsid w:val="00FF3A86"/>
    <w:rsid w:val="00FF5437"/>
    <w:rsid w:val="00FF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DA7FC"/>
  <w15:docId w15:val="{25A15933-3CB0-4E18-A184-1FA5A6DB7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Theme="minorHAnsi" w:hAnsi="Courier" w:cstheme="minorBidi"/>
        <w:color w:val="4F6228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0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2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0B6"/>
  </w:style>
  <w:style w:type="paragraph" w:styleId="Footer">
    <w:name w:val="footer"/>
    <w:basedOn w:val="Normal"/>
    <w:link w:val="FooterChar"/>
    <w:uiPriority w:val="99"/>
    <w:unhideWhenUsed/>
    <w:rsid w:val="00102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0B6"/>
  </w:style>
  <w:style w:type="paragraph" w:styleId="ListParagraph">
    <w:name w:val="List Paragraph"/>
    <w:basedOn w:val="Normal"/>
    <w:uiPriority w:val="34"/>
    <w:qFormat/>
    <w:rsid w:val="00330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1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- NASS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hancda</dc:creator>
  <cp:lastModifiedBy>Brown, Ruth - OCIO-IRMC, Washington, DC</cp:lastModifiedBy>
  <cp:revision>4</cp:revision>
  <cp:lastPrinted>2014-06-12T20:54:00Z</cp:lastPrinted>
  <dcterms:created xsi:type="dcterms:W3CDTF">2022-06-21T16:40:00Z</dcterms:created>
  <dcterms:modified xsi:type="dcterms:W3CDTF">2022-06-21T18:23:00Z</dcterms:modified>
</cp:coreProperties>
</file>