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115F" w:rsidR="0086115F" w:rsidP="0086115F" w:rsidRDefault="001A103A" w14:paraId="4C2CE61F" w14:textId="18283ABD">
      <w:pPr>
        <w:pStyle w:val="DefaultText"/>
        <w:jc w:val="right"/>
        <w:rPr>
          <w:rStyle w:val="InitialStyle"/>
          <w:rFonts w:ascii="Times New Roman" w:hAnsi="Times New Roman" w:cs="Times New Roman"/>
          <w:bCs/>
          <w:szCs w:val="24"/>
        </w:rPr>
      </w:pPr>
      <w:r>
        <w:rPr>
          <w:rStyle w:val="InitialStyle"/>
          <w:rFonts w:ascii="Times New Roman" w:hAnsi="Times New Roman" w:cs="Times New Roman"/>
          <w:bCs/>
          <w:szCs w:val="24"/>
        </w:rPr>
        <w:t xml:space="preserve">August </w:t>
      </w:r>
      <w:r w:rsidRPr="005631E3" w:rsidR="0086115F">
        <w:rPr>
          <w:rStyle w:val="InitialStyle"/>
          <w:rFonts w:ascii="Times New Roman" w:hAnsi="Times New Roman" w:cs="Times New Roman"/>
          <w:bCs/>
          <w:szCs w:val="24"/>
        </w:rPr>
        <w:t>2022</w:t>
      </w:r>
    </w:p>
    <w:p w:rsidR="0086115F" w:rsidP="00C6130C" w:rsidRDefault="0086115F" w14:paraId="06E2F710" w14:textId="77777777">
      <w:pPr>
        <w:jc w:val="center"/>
        <w:rPr>
          <w:rStyle w:val="InitialStyle"/>
          <w:rFonts w:ascii="Times New Roman" w:hAnsi="Times New Roman" w:cs="Times New Roman"/>
          <w:b/>
          <w:sz w:val="23"/>
          <w:szCs w:val="23"/>
        </w:rPr>
      </w:pPr>
    </w:p>
    <w:p w:rsidR="0086115F" w:rsidP="00B31D8C" w:rsidRDefault="0086115F" w14:paraId="3BB8D870" w14:textId="6593CC4B">
      <w:pPr>
        <w:pStyle w:val="Heading1"/>
        <w:jc w:val="center"/>
        <w:rPr>
          <w:rStyle w:val="InitialStyle"/>
          <w:rFonts w:ascii="Times New Roman" w:hAnsi="Times New Roman" w:cs="Times New Roman"/>
          <w:b/>
        </w:rPr>
      </w:pPr>
      <w:r>
        <w:rPr>
          <w:rStyle w:val="InitialStyle"/>
          <w:rFonts w:ascii="Times New Roman" w:hAnsi="Times New Roman" w:cs="Times New Roman"/>
          <w:b/>
        </w:rPr>
        <w:t>SUPPORTING STATEMENT</w:t>
      </w:r>
    </w:p>
    <w:p w:rsidR="0086115F" w:rsidP="00C6130C" w:rsidRDefault="0086115F" w14:paraId="721154F3" w14:textId="687FDDFA">
      <w:pPr>
        <w:jc w:val="center"/>
        <w:rPr>
          <w:rStyle w:val="InitialStyle"/>
          <w:rFonts w:ascii="Times New Roman" w:hAnsi="Times New Roman" w:cs="Times New Roman"/>
          <w:b/>
        </w:rPr>
      </w:pPr>
      <w:r>
        <w:rPr>
          <w:rStyle w:val="InitialStyle"/>
          <w:rFonts w:ascii="Times New Roman" w:hAnsi="Times New Roman" w:cs="Times New Roman"/>
          <w:b/>
        </w:rPr>
        <w:t>Restricted, Prohibited, and Controlled Importation of Animal and</w:t>
      </w:r>
    </w:p>
    <w:p w:rsidR="0086115F" w:rsidP="00C6130C" w:rsidRDefault="0086115F" w14:paraId="0C73B17D" w14:textId="76EB467C">
      <w:pPr>
        <w:jc w:val="center"/>
        <w:rPr>
          <w:rStyle w:val="InitialStyle"/>
          <w:rFonts w:ascii="Times New Roman" w:hAnsi="Times New Roman" w:cs="Times New Roman"/>
          <w:b/>
        </w:rPr>
      </w:pPr>
      <w:r>
        <w:rPr>
          <w:rStyle w:val="InitialStyle"/>
          <w:rFonts w:ascii="Times New Roman" w:hAnsi="Times New Roman" w:cs="Times New Roman"/>
          <w:b/>
        </w:rPr>
        <w:t>Poultry Products and Byproducts Into the United States</w:t>
      </w:r>
    </w:p>
    <w:p w:rsidR="0086115F" w:rsidP="00C6130C" w:rsidRDefault="0086115F" w14:paraId="3AFBFC5B" w14:textId="05E154F2">
      <w:pPr>
        <w:jc w:val="center"/>
        <w:rPr>
          <w:rStyle w:val="InitialStyle"/>
          <w:rFonts w:ascii="Times New Roman" w:hAnsi="Times New Roman" w:cs="Times New Roman"/>
          <w:b/>
        </w:rPr>
      </w:pPr>
      <w:r>
        <w:rPr>
          <w:rStyle w:val="InitialStyle"/>
          <w:rFonts w:ascii="Times New Roman" w:hAnsi="Times New Roman" w:cs="Times New Roman"/>
          <w:b/>
        </w:rPr>
        <w:t>OMB No. 0579-0015</w:t>
      </w:r>
    </w:p>
    <w:p w:rsidR="00C6130C" w:rsidP="0086115F" w:rsidRDefault="00C6130C" w14:paraId="013F3C61" w14:textId="6D5B109F">
      <w:pPr>
        <w:pStyle w:val="DefaultText"/>
        <w:rPr>
          <w:rStyle w:val="InitialStyle"/>
          <w:rFonts w:ascii="Times New Roman" w:hAnsi="Times New Roman" w:cs="Times New Roman"/>
          <w:b/>
          <w:szCs w:val="24"/>
        </w:rPr>
      </w:pPr>
    </w:p>
    <w:p w:rsidR="004310F0" w:rsidP="004310F0" w:rsidRDefault="004310F0" w14:paraId="34DC3C94" w14:textId="4BD8274C">
      <w:pPr>
        <w:rPr>
          <w:rStyle w:val="InitialStyle"/>
          <w:rFonts w:ascii="Times New Roman" w:hAnsi="Times New Roman" w:cs="Times New Roman"/>
          <w:b/>
        </w:rPr>
      </w:pPr>
      <w:r>
        <w:rPr>
          <w:rStyle w:val="InitialStyle"/>
          <w:rFonts w:ascii="Times New Roman" w:hAnsi="Times New Roman" w:cs="Times New Roman"/>
          <w:b/>
        </w:rPr>
        <w:t xml:space="preserve">NOTE:  This information collection combines OMB control number </w:t>
      </w:r>
      <w:r w:rsidR="00716CC8">
        <w:rPr>
          <w:rStyle w:val="InitialStyle"/>
          <w:rFonts w:ascii="Times New Roman" w:hAnsi="Times New Roman" w:cs="Times New Roman"/>
          <w:b/>
        </w:rPr>
        <w:t>0579-</w:t>
      </w:r>
      <w:r>
        <w:rPr>
          <w:rStyle w:val="InitialStyle"/>
          <w:rFonts w:ascii="Times New Roman" w:hAnsi="Times New Roman" w:cs="Times New Roman"/>
          <w:b/>
        </w:rPr>
        <w:t>0213 (</w:t>
      </w:r>
      <w:r w:rsidRPr="004310F0">
        <w:rPr>
          <w:rStyle w:val="InitialStyle"/>
          <w:rFonts w:ascii="Times New Roman" w:hAnsi="Times New Roman" w:cs="Times New Roman"/>
          <w:b/>
        </w:rPr>
        <w:t>Agriculture Organisms and Vectors; Import and Transport Permits</w:t>
      </w:r>
      <w:r>
        <w:rPr>
          <w:rStyle w:val="InitialStyle"/>
          <w:rFonts w:ascii="Times New Roman" w:hAnsi="Times New Roman" w:cs="Times New Roman"/>
          <w:b/>
        </w:rPr>
        <w:t>), and 0579-0015 (Restricted, Prohibited, and Controlled Importation of Animal and Poultry Products and Byproducts Into the United States). Upon approval, OMB control number 0579-0213 will be retired.</w:t>
      </w:r>
    </w:p>
    <w:p w:rsidR="004310F0" w:rsidP="0086115F" w:rsidRDefault="004310F0" w14:paraId="07E50A10" w14:textId="78BFAB07">
      <w:pPr>
        <w:pStyle w:val="DefaultText"/>
        <w:rPr>
          <w:rStyle w:val="InitialStyle"/>
          <w:rFonts w:ascii="Times New Roman" w:hAnsi="Times New Roman" w:cs="Times New Roman"/>
          <w:b/>
          <w:szCs w:val="24"/>
        </w:rPr>
      </w:pPr>
    </w:p>
    <w:p w:rsidR="00DC2A92" w:rsidP="0086115F" w:rsidRDefault="00DC2A92" w14:paraId="18345B83" w14:textId="77777777">
      <w:pPr>
        <w:pStyle w:val="DefaultText"/>
        <w:rPr>
          <w:rStyle w:val="InitialStyle"/>
          <w:rFonts w:ascii="Times New Roman" w:hAnsi="Times New Roman" w:cs="Times New Roman"/>
          <w:b/>
          <w:szCs w:val="24"/>
          <w:highlight w:val="green"/>
        </w:rPr>
      </w:pPr>
    </w:p>
    <w:p w:rsidRPr="00FB6DDA" w:rsidR="00C6130C" w:rsidP="00C6130C" w:rsidRDefault="00C6130C" w14:paraId="0222170F" w14:textId="3ECE3B5F">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A.  </w:t>
      </w:r>
      <w:r w:rsidRPr="00FB6DDA">
        <w:rPr>
          <w:rStyle w:val="InitialStyle"/>
          <w:rFonts w:ascii="Times New Roman" w:hAnsi="Times New Roman" w:cs="Times New Roman"/>
          <w:b/>
          <w:szCs w:val="24"/>
          <w:u w:val="single"/>
        </w:rPr>
        <w:t>J</w:t>
      </w:r>
      <w:r w:rsidRPr="00FB6DDA" w:rsidR="00E6260A">
        <w:rPr>
          <w:rStyle w:val="InitialStyle"/>
          <w:rFonts w:ascii="Times New Roman" w:hAnsi="Times New Roman" w:cs="Times New Roman"/>
          <w:b/>
          <w:szCs w:val="24"/>
          <w:u w:val="single"/>
        </w:rPr>
        <w:t>USTIFICATION</w:t>
      </w:r>
    </w:p>
    <w:p w:rsidR="00FB6DDA" w:rsidP="00C6130C" w:rsidRDefault="00FB6DDA" w14:paraId="70DB3A5E" w14:textId="77777777">
      <w:pPr>
        <w:pStyle w:val="DefaultText"/>
        <w:rPr>
          <w:rStyle w:val="InitialStyle"/>
          <w:rFonts w:ascii="Times New Roman" w:hAnsi="Times New Roman" w:cs="Times New Roman"/>
          <w:b/>
          <w:szCs w:val="24"/>
        </w:rPr>
      </w:pPr>
    </w:p>
    <w:p w:rsidRPr="00FB6DDA" w:rsidR="00C6130C" w:rsidP="00C6130C" w:rsidRDefault="00C6130C" w14:paraId="255B1087" w14:textId="7C82A25F">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B6DDA" w:rsidR="00C6130C" w:rsidP="00C6130C" w:rsidRDefault="00C6130C" w14:paraId="3195D67F" w14:textId="77777777">
      <w:pPr>
        <w:pStyle w:val="DefaultText"/>
        <w:rPr>
          <w:rStyle w:val="InitialStyle"/>
          <w:rFonts w:ascii="Times New Roman" w:hAnsi="Times New Roman" w:cs="Times New Roman"/>
          <w:szCs w:val="24"/>
        </w:rPr>
      </w:pPr>
    </w:p>
    <w:p w:rsidRPr="00FB6DDA" w:rsidR="00C6130C" w:rsidP="00C6130C" w:rsidRDefault="00C6130C" w14:paraId="2DF51D16" w14:textId="389B3843">
      <w:r w:rsidRPr="00FB6DDA">
        <w:rPr>
          <w:rStyle w:val="Strong"/>
          <w:b w:val="0"/>
        </w:rPr>
        <w:t>The Animal Health Protection Act (AHPA) of 2002</w:t>
      </w:r>
      <w:r w:rsidRPr="00FB6DDA">
        <w:rPr>
          <w:rStyle w:val="Strong"/>
        </w:rPr>
        <w:t xml:space="preserve"> </w:t>
      </w:r>
      <w:r w:rsidRPr="00FB6DDA">
        <w:rPr>
          <w:rStyle w:val="Strong"/>
          <w:b w:val="0"/>
        </w:rPr>
        <w:t>i</w:t>
      </w:r>
      <w:r w:rsidRPr="00FB6DDA">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r w:rsidR="00F16083">
        <w:t xml:space="preserve"> [7 U.S.C. 8301 et seq.]</w:t>
      </w:r>
      <w:r w:rsidRPr="00FB6DDA">
        <w:t xml:space="preserve">. </w:t>
      </w:r>
    </w:p>
    <w:p w:rsidRPr="00FB6DDA" w:rsidR="00C6130C" w:rsidP="00C6130C" w:rsidRDefault="00C6130C" w14:paraId="2F69925C" w14:textId="77777777">
      <w:pPr>
        <w:pStyle w:val="DefaultText"/>
        <w:rPr>
          <w:rStyle w:val="InitialStyle"/>
          <w:rFonts w:ascii="Times New Roman" w:hAnsi="Times New Roman" w:cs="Times New Roman"/>
          <w:szCs w:val="24"/>
        </w:rPr>
      </w:pPr>
    </w:p>
    <w:p w:rsidRPr="00FB6DDA" w:rsidR="00F25AAC" w:rsidP="00711FF2" w:rsidRDefault="00C6130C" w14:paraId="0020A433" w14:textId="29FDA7B0">
      <w:r w:rsidRPr="00FB6DDA">
        <w:rPr>
          <w:rStyle w:val="InitialStyle"/>
          <w:rFonts w:ascii="Times New Roman" w:hAnsi="Times New Roman" w:cs="Times New Roman"/>
        </w:rPr>
        <w:t xml:space="preserve">Disease prevention is the most effective method for maintaining a healthy animal population and for enhancing </w:t>
      </w:r>
      <w:r w:rsidR="00F16083">
        <w:rPr>
          <w:rStyle w:val="InitialStyle"/>
          <w:rFonts w:ascii="Times New Roman" w:hAnsi="Times New Roman" w:cs="Times New Roman"/>
        </w:rPr>
        <w:t xml:space="preserve">the </w:t>
      </w:r>
      <w:r w:rsidRPr="00FB6DDA" w:rsidR="00E45AED">
        <w:rPr>
          <w:rStyle w:val="InitialStyle"/>
          <w:rFonts w:ascii="Times New Roman" w:hAnsi="Times New Roman" w:cs="Times New Roman"/>
        </w:rPr>
        <w:t xml:space="preserve">Animal </w:t>
      </w:r>
      <w:r w:rsidR="00F16083">
        <w:rPr>
          <w:rStyle w:val="InitialStyle"/>
          <w:rFonts w:ascii="Times New Roman" w:hAnsi="Times New Roman" w:cs="Times New Roman"/>
        </w:rPr>
        <w:t xml:space="preserve">and Plant </w:t>
      </w:r>
      <w:r w:rsidRPr="00FB6DDA" w:rsidR="00E45AED">
        <w:rPr>
          <w:rStyle w:val="InitialStyle"/>
          <w:rFonts w:ascii="Times New Roman" w:hAnsi="Times New Roman" w:cs="Times New Roman"/>
        </w:rPr>
        <w:t>Health Inspection Service’s (</w:t>
      </w:r>
      <w:r w:rsidRPr="00FB6DDA" w:rsidR="008F3BEE">
        <w:rPr>
          <w:rStyle w:val="InitialStyle"/>
          <w:rFonts w:ascii="Times New Roman" w:hAnsi="Times New Roman" w:cs="Times New Roman"/>
        </w:rPr>
        <w:t>APHIS</w:t>
      </w:r>
      <w:r w:rsidRPr="00FB6DDA" w:rsidR="00D25F9A">
        <w:rPr>
          <w:rStyle w:val="InitialStyle"/>
          <w:rFonts w:ascii="Times New Roman" w:hAnsi="Times New Roman" w:cs="Times New Roman"/>
        </w:rPr>
        <w:t>’</w:t>
      </w:r>
      <w:r w:rsidRPr="00FB6DDA" w:rsidR="00E45AED">
        <w:rPr>
          <w:rStyle w:val="InitialStyle"/>
          <w:rFonts w:ascii="Times New Roman" w:hAnsi="Times New Roman" w:cs="Times New Roman"/>
        </w:rPr>
        <w:t>)</w:t>
      </w:r>
      <w:r w:rsidRPr="00FB6DDA">
        <w:rPr>
          <w:rStyle w:val="InitialStyle"/>
          <w:rFonts w:ascii="Times New Roman" w:hAnsi="Times New Roman" w:cs="Times New Roman"/>
        </w:rPr>
        <w:t xml:space="preserve"> ability to </w:t>
      </w:r>
      <w:r w:rsidR="00F16083">
        <w:rPr>
          <w:rStyle w:val="InitialStyle"/>
          <w:rFonts w:ascii="Times New Roman" w:hAnsi="Times New Roman" w:cs="Times New Roman"/>
        </w:rPr>
        <w:t xml:space="preserve">bolster the United States’ capability to </w:t>
      </w:r>
      <w:r w:rsidRPr="00FB6DDA">
        <w:rPr>
          <w:rStyle w:val="InitialStyle"/>
          <w:rFonts w:ascii="Times New Roman" w:hAnsi="Times New Roman" w:cs="Times New Roman"/>
        </w:rPr>
        <w:t>compete globally in animal and animal product trade.</w:t>
      </w:r>
      <w:r w:rsidRPr="00FB6DDA" w:rsidR="00693BB0">
        <w:rPr>
          <w:rStyle w:val="InitialStyle"/>
          <w:rFonts w:ascii="Times New Roman" w:hAnsi="Times New Roman" w:cs="Times New Roman"/>
        </w:rPr>
        <w:t xml:space="preserve"> </w:t>
      </w:r>
      <w:r w:rsidRPr="00FB6DDA">
        <w:rPr>
          <w:rStyle w:val="InitialStyle"/>
          <w:rFonts w:ascii="Times New Roman" w:hAnsi="Times New Roman" w:cs="Times New Roman"/>
        </w:rPr>
        <w:t>In connection with this mission, APHIS enforces regulations regarding both the importation of controlled materials and the prevention of foreign animal disease incursions into the United States. These regulations can be found at title 9, chapter I, subchapter D, parts 94, 95, 96</w:t>
      </w:r>
      <w:r w:rsidRPr="00FB6DDA" w:rsidR="00B40E48">
        <w:rPr>
          <w:rStyle w:val="InitialStyle"/>
          <w:rFonts w:ascii="Times New Roman" w:hAnsi="Times New Roman" w:cs="Times New Roman"/>
        </w:rPr>
        <w:t>,</w:t>
      </w:r>
      <w:r w:rsidRPr="00FB6DDA">
        <w:rPr>
          <w:rStyle w:val="InitialStyle"/>
          <w:rFonts w:ascii="Times New Roman" w:hAnsi="Times New Roman" w:cs="Times New Roman"/>
        </w:rPr>
        <w:t xml:space="preserve"> and 122 of the </w:t>
      </w:r>
      <w:r w:rsidRPr="00FB6DDA">
        <w:rPr>
          <w:rStyle w:val="InitialStyle"/>
          <w:rFonts w:ascii="Times New Roman" w:hAnsi="Times New Roman" w:cs="Times New Roman"/>
          <w:i/>
        </w:rPr>
        <w:t>Code of Federal Regulations</w:t>
      </w:r>
      <w:r w:rsidRPr="00FB6DDA">
        <w:rPr>
          <w:rStyle w:val="InitialStyle"/>
          <w:rFonts w:ascii="Times New Roman" w:hAnsi="Times New Roman" w:cs="Times New Roman"/>
        </w:rPr>
        <w:t xml:space="preserve"> (CFR)</w:t>
      </w:r>
      <w:r w:rsidRPr="00FB6DDA">
        <w:rPr>
          <w:rStyle w:val="InitialStyle"/>
          <w:rFonts w:ascii="Times New Roman" w:hAnsi="Times New Roman" w:cs="Times New Roman"/>
          <w:i/>
        </w:rPr>
        <w:t>.</w:t>
      </w:r>
      <w:r w:rsidRPr="00FB6DDA">
        <w:rPr>
          <w:rStyle w:val="InitialStyle"/>
          <w:rFonts w:ascii="Times New Roman" w:hAnsi="Times New Roman" w:cs="Times New Roman"/>
        </w:rPr>
        <w:t xml:space="preserve"> </w:t>
      </w:r>
      <w:r w:rsidRPr="00FB6DDA" w:rsidR="00F25AAC">
        <w:t xml:space="preserve">APHIS engages in </w:t>
      </w:r>
      <w:r w:rsidRPr="00FB6DDA" w:rsidR="009C4406">
        <w:t>several</w:t>
      </w:r>
      <w:r w:rsidRPr="00FB6DDA" w:rsidR="00F25AAC">
        <w:t xml:space="preserve"> information collection activities to prevent or control the spread of livestock diseases via the importation of restricted and controlled animal products into the United States</w:t>
      </w:r>
      <w:r w:rsidRPr="00FB6DDA" w:rsidR="00711FF2">
        <w:t>.</w:t>
      </w:r>
    </w:p>
    <w:p w:rsidRPr="00FB6DDA" w:rsidR="004577A4" w:rsidP="00F25AAC" w:rsidRDefault="004577A4" w14:paraId="7F47E4A8" w14:textId="77777777">
      <w:pPr>
        <w:overflowPunct w:val="0"/>
        <w:autoSpaceDE w:val="0"/>
        <w:autoSpaceDN w:val="0"/>
        <w:adjustRightInd w:val="0"/>
      </w:pPr>
    </w:p>
    <w:p w:rsidRPr="00FB6DDA" w:rsidR="00D512DB" w:rsidP="00391D89" w:rsidRDefault="001E3C8F" w14:paraId="041C00B7" w14:textId="77777777">
      <w:pPr>
        <w:rPr>
          <w:rStyle w:val="InitialStyle"/>
          <w:rFonts w:ascii="Times New Roman" w:hAnsi="Times New Roman" w:cs="Times New Roman"/>
          <w:b/>
        </w:rPr>
      </w:pPr>
      <w:r w:rsidRPr="00FB6DDA">
        <w:rPr>
          <w:rStyle w:val="InitialStyle"/>
          <w:rFonts w:ascii="Times New Roman" w:hAnsi="Times New Roman" w:cs="Times New Roman"/>
        </w:rPr>
        <w:t xml:space="preserve">APHIS is asking </w:t>
      </w:r>
      <w:r w:rsidRPr="00FB6DDA">
        <w:t>the Office of Management and Budget (OMB)</w:t>
      </w:r>
      <w:r w:rsidRPr="00FB6DDA">
        <w:rPr>
          <w:rStyle w:val="InitialStyle"/>
          <w:rFonts w:ascii="Times New Roman" w:hAnsi="Times New Roman" w:cs="Times New Roman"/>
        </w:rPr>
        <w:t xml:space="preserve"> to approve, for 3 years, its use of these information collection activities in connection with APHIS’ efforts to</w:t>
      </w:r>
      <w:r w:rsidRPr="00FB6DDA" w:rsidR="00C01B6E">
        <w:t xml:space="preserve"> prevent or control the spread of livestock diseases via the importation of restricted and controlled animal products into the United States</w:t>
      </w:r>
      <w:r w:rsidRPr="00FB6DDA">
        <w:rPr>
          <w:rStyle w:val="InitialStyle"/>
          <w:rFonts w:ascii="Times New Roman" w:hAnsi="Times New Roman" w:cs="Times New Roman"/>
        </w:rPr>
        <w:t>.</w:t>
      </w:r>
    </w:p>
    <w:p w:rsidRPr="00FB6DDA" w:rsidR="00F25AAC" w:rsidP="00391D89" w:rsidRDefault="00F25AAC" w14:paraId="41541BC3" w14:textId="77777777">
      <w:pPr>
        <w:rPr>
          <w:rStyle w:val="InitialStyle"/>
          <w:rFonts w:ascii="Times New Roman" w:hAnsi="Times New Roman" w:cs="Times New Roman"/>
          <w:b/>
        </w:rPr>
      </w:pPr>
    </w:p>
    <w:p w:rsidRPr="00FB6DDA" w:rsidR="00391D89" w:rsidP="00391D89" w:rsidRDefault="00391D89" w14:paraId="52B9D2EB" w14:textId="77777777">
      <w:pPr>
        <w:rPr>
          <w:rStyle w:val="InitialStyle"/>
          <w:rFonts w:ascii="Times New Roman" w:hAnsi="Times New Roman" w:cs="Times New Roman"/>
          <w:b/>
        </w:rPr>
      </w:pPr>
    </w:p>
    <w:p w:rsidRPr="00FB6DDA" w:rsidR="00C6130C" w:rsidP="00391D89" w:rsidRDefault="00C6130C" w14:paraId="3DDD5B5C"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784661" w:rsidP="004310F0" w:rsidRDefault="00D512DB" w14:paraId="25D7D182" w14:textId="460CA06F">
      <w:pPr>
        <w:autoSpaceDE w:val="0"/>
        <w:autoSpaceDN w:val="0"/>
        <w:adjustRightInd w:val="0"/>
      </w:pPr>
      <w:r w:rsidRPr="00FB6DDA">
        <w:lastRenderedPageBreak/>
        <w:t>APHIS uses the following information activities to</w:t>
      </w:r>
      <w:r w:rsidRPr="00FB6DDA">
        <w:rPr>
          <w:rStyle w:val="InitialStyle"/>
          <w:rFonts w:ascii="Times New Roman" w:hAnsi="Times New Roman" w:cs="Times New Roman"/>
        </w:rPr>
        <w:t xml:space="preserve"> </w:t>
      </w:r>
      <w:r w:rsidRPr="00FB6DDA" w:rsidR="008F75F5">
        <w:rPr>
          <w:rStyle w:val="InitialStyle"/>
          <w:rFonts w:ascii="Times New Roman" w:hAnsi="Times New Roman" w:cs="Times New Roman"/>
        </w:rPr>
        <w:t>enforce</w:t>
      </w:r>
      <w:r w:rsidRPr="00FB6DDA">
        <w:rPr>
          <w:rStyle w:val="InitialStyle"/>
          <w:rFonts w:ascii="Times New Roman" w:hAnsi="Times New Roman" w:cs="Times New Roman"/>
        </w:rPr>
        <w:t xml:space="preserve"> regulations regarding both the importation of controlled materials and the prevention of animal disease incursions into the United States</w:t>
      </w:r>
      <w:r w:rsidRPr="00FB6DDA" w:rsidR="00B40E48">
        <w:rPr>
          <w:rStyle w:val="InitialStyle"/>
          <w:rFonts w:ascii="Times New Roman" w:hAnsi="Times New Roman" w:cs="Times New Roman"/>
        </w:rPr>
        <w:t>:</w:t>
      </w:r>
    </w:p>
    <w:p w:rsidRPr="004310F0" w:rsidR="004310F0" w:rsidP="004310F0" w:rsidRDefault="004310F0" w14:paraId="6D73A4C7" w14:textId="77777777">
      <w:pPr>
        <w:autoSpaceDE w:val="0"/>
        <w:autoSpaceDN w:val="0"/>
        <w:adjustRightInd w:val="0"/>
        <w:rPr>
          <w:rStyle w:val="InitialStyle"/>
          <w:rFonts w:ascii="Times New Roman" w:hAnsi="Times New Roman" w:cs="Times New Roman"/>
        </w:rPr>
      </w:pPr>
    </w:p>
    <w:p w:rsidRPr="00700795" w:rsidR="00C01B6E" w:rsidP="00391D89" w:rsidRDefault="00C6130C" w14:paraId="50C30E64" w14:textId="7EDCBD59">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Certificate from Inspector Stating Conveyance Has Been Cleaned</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9 CFR 94.5(c)(2)(ii)</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w:t>
      </w:r>
      <w:r w:rsidRPr="00700795" w:rsidR="00CD1594">
        <w:rPr>
          <w:rStyle w:val="InitialStyle"/>
          <w:rFonts w:ascii="Times New Roman" w:hAnsi="Times New Roman" w:cs="Times New Roman"/>
          <w:b/>
          <w:szCs w:val="24"/>
          <w:u w:val="single"/>
        </w:rPr>
        <w:t xml:space="preserve"> (F</w:t>
      </w:r>
      <w:r w:rsidRPr="00700795" w:rsidR="009D3CED">
        <w:rPr>
          <w:rStyle w:val="InitialStyle"/>
          <w:rFonts w:ascii="Times New Roman" w:hAnsi="Times New Roman" w:cs="Times New Roman"/>
          <w:b/>
          <w:szCs w:val="24"/>
          <w:u w:val="single"/>
        </w:rPr>
        <w:t>oreign</w:t>
      </w:r>
      <w:r w:rsidRPr="00700795" w:rsidR="00CD1594">
        <w:rPr>
          <w:rStyle w:val="InitialStyle"/>
          <w:rFonts w:ascii="Times New Roman" w:hAnsi="Times New Roman" w:cs="Times New Roman"/>
          <w:b/>
          <w:szCs w:val="24"/>
          <w:u w:val="single"/>
        </w:rPr>
        <w:t xml:space="preserve"> Government)</w:t>
      </w:r>
    </w:p>
    <w:p w:rsidRPr="00700795" w:rsidR="00C6130C" w:rsidP="00391D89" w:rsidRDefault="00C6130C" w14:paraId="7510A107" w14:textId="77777777">
      <w:pPr>
        <w:pStyle w:val="DefaultText"/>
        <w:rPr>
          <w:szCs w:val="24"/>
        </w:rPr>
      </w:pPr>
      <w:r w:rsidRPr="00700795">
        <w:rPr>
          <w:rStyle w:val="InitialStyle"/>
          <w:rFonts w:ascii="Times New Roman" w:hAnsi="Times New Roman" w:cs="Times New Roman"/>
          <w:szCs w:val="24"/>
        </w:rPr>
        <w:t xml:space="preserve">During pre-clearance at foreign ports of exit, garbage on or removed from a vehicle is considered regulated garbage if the vehicle has been in any port outside the United States and Canada within the previous 2 years. However, garbage on or removed from a vehicle (other than an aircraft) is exempt from APHIS restrictions if the vehicle is accompanied by a certificate from an inspector of the </w:t>
      </w:r>
      <w:r w:rsidRPr="00700795" w:rsidR="00B40E48">
        <w:rPr>
          <w:rStyle w:val="InitialStyle"/>
          <w:rFonts w:ascii="Times New Roman" w:hAnsi="Times New Roman" w:cs="Times New Roman"/>
          <w:szCs w:val="24"/>
        </w:rPr>
        <w:t>f</w:t>
      </w:r>
      <w:r w:rsidRPr="00700795">
        <w:rPr>
          <w:rStyle w:val="InitialStyle"/>
          <w:rFonts w:ascii="Times New Roman" w:hAnsi="Times New Roman" w:cs="Times New Roman"/>
          <w:szCs w:val="24"/>
        </w:rPr>
        <w:t>oreign government stating that the vehicle was cleared of all garbage, cleaned, and disinfected in the presence of said inspector. This is performed to provide USDA assurances that there will be no introduction of exotic animal and plant pests.</w:t>
      </w:r>
      <w:r w:rsidRPr="00700795" w:rsidR="00F83D0A">
        <w:rPr>
          <w:rStyle w:val="InitialStyle"/>
          <w:rFonts w:ascii="Times New Roman" w:hAnsi="Times New Roman" w:cs="Times New Roman"/>
          <w:szCs w:val="24"/>
        </w:rPr>
        <w:t xml:space="preserve"> </w:t>
      </w:r>
      <w:r w:rsidRPr="00700795" w:rsidR="00F83D0A">
        <w:rPr>
          <w:szCs w:val="24"/>
        </w:rPr>
        <w:t>The certificate must physically accompany the shipment.</w:t>
      </w:r>
    </w:p>
    <w:p w:rsidRPr="00700795" w:rsidR="000C1DF9" w:rsidP="00391D89" w:rsidRDefault="000C1DF9" w14:paraId="19FE840E" w14:textId="77777777">
      <w:pPr>
        <w:pStyle w:val="DefaultText"/>
        <w:rPr>
          <w:szCs w:val="24"/>
        </w:rPr>
      </w:pPr>
    </w:p>
    <w:p w:rsidRPr="00700795" w:rsidR="009D3CED" w:rsidP="00391D89" w:rsidRDefault="0073311B" w14:paraId="6DC6E045" w14:textId="1A897351">
      <w:pPr>
        <w:overflowPunct w:val="0"/>
        <w:autoSpaceDE w:val="0"/>
        <w:autoSpaceDN w:val="0"/>
        <w:adjustRightInd w:val="0"/>
        <w:rPr>
          <w:rStyle w:val="InitialStyle"/>
          <w:rFonts w:ascii="Times New Roman" w:hAnsi="Times New Roman" w:cs="Times New Roman"/>
          <w:b/>
          <w:u w:val="single"/>
        </w:rPr>
      </w:pPr>
      <w:r w:rsidRPr="00700795">
        <w:rPr>
          <w:b/>
          <w:u w:val="single"/>
        </w:rPr>
        <w:t>Approved Warehouse Request and Agreement to Handle Restricted Animal Byproducts (Hunting Trophies &amp; Museum Specimens) (VS 16-28)</w:t>
      </w:r>
      <w:r w:rsidRPr="00700795" w:rsidR="00875DDA">
        <w:rPr>
          <w:rStyle w:val="InitialStyle"/>
          <w:rFonts w:ascii="Times New Roman" w:hAnsi="Times New Roman" w:cs="Times New Roman"/>
          <w:b/>
          <w:u w:val="single"/>
        </w:rPr>
        <w:t xml:space="preserve">; </w:t>
      </w:r>
      <w:r w:rsidRPr="00700795" w:rsidR="004310F0">
        <w:rPr>
          <w:rStyle w:val="InitialStyle"/>
          <w:rFonts w:ascii="Times New Roman" w:hAnsi="Times New Roman" w:cs="Times New Roman"/>
          <w:b/>
          <w:u w:val="single"/>
        </w:rPr>
        <w:t>(</w:t>
      </w:r>
      <w:r w:rsidRPr="00700795" w:rsidR="00C01B6E">
        <w:rPr>
          <w:rStyle w:val="InitialStyle"/>
          <w:rFonts w:ascii="Times New Roman" w:hAnsi="Times New Roman" w:cs="Times New Roman"/>
          <w:b/>
          <w:u w:val="single"/>
        </w:rPr>
        <w:t xml:space="preserve">9 CFR 94.6(b)(2), </w:t>
      </w:r>
      <w:r w:rsidRPr="00700795" w:rsidR="009D3CED">
        <w:rPr>
          <w:rStyle w:val="InitialStyle"/>
          <w:rFonts w:ascii="Times New Roman" w:hAnsi="Times New Roman" w:cs="Times New Roman"/>
          <w:b/>
          <w:u w:val="single"/>
        </w:rPr>
        <w:t xml:space="preserve">9 CFR </w:t>
      </w:r>
      <w:r w:rsidRPr="00700795" w:rsidR="00C01B6E">
        <w:rPr>
          <w:rStyle w:val="InitialStyle"/>
          <w:rFonts w:ascii="Times New Roman" w:hAnsi="Times New Roman" w:cs="Times New Roman"/>
          <w:b/>
          <w:u w:val="single"/>
        </w:rPr>
        <w:t>95.17</w:t>
      </w:r>
      <w:r w:rsidRPr="00700795" w:rsidR="004310F0">
        <w:rPr>
          <w:rStyle w:val="InitialStyle"/>
          <w:rFonts w:ascii="Times New Roman" w:hAnsi="Times New Roman" w:cs="Times New Roman"/>
          <w:b/>
          <w:u w:val="single"/>
        </w:rPr>
        <w:t>)</w:t>
      </w:r>
      <w:r w:rsidRPr="00700795" w:rsidR="00875DDA">
        <w:rPr>
          <w:rStyle w:val="InitialStyle"/>
          <w:rFonts w:ascii="Times New Roman" w:hAnsi="Times New Roman" w:cs="Times New Roman"/>
          <w:b/>
          <w:u w:val="single"/>
        </w:rPr>
        <w:t>; (Business/Not For Profit)</w:t>
      </w:r>
    </w:p>
    <w:p w:rsidRPr="00700795" w:rsidR="00C6130C" w:rsidP="00391D89" w:rsidRDefault="00C6130C" w14:paraId="6DFD2704" w14:textId="70A2CE0A">
      <w:pPr>
        <w:overflowPunct w:val="0"/>
        <w:autoSpaceDE w:val="0"/>
        <w:autoSpaceDN w:val="0"/>
        <w:adjustRightInd w:val="0"/>
      </w:pPr>
      <w:r w:rsidRPr="00700795">
        <w:rPr>
          <w:rStyle w:val="InitialStyle"/>
          <w:rFonts w:ascii="Times New Roman" w:hAnsi="Times New Roman" w:cs="Times New Roman"/>
        </w:rPr>
        <w:t>Restricted animal products, byproducts, and controlled materials, including carcasses or parts or products of carcasses of poultry, game birds, and other birds (for both nonprofit and business uses) may be imported for consignment to any museum, educational institution, or other establishment if, among other requirements, the establishment is inspected and approved by USDA using the VS Form 16-2</w:t>
      </w:r>
      <w:r w:rsidRPr="00700795" w:rsidR="0073311B">
        <w:rPr>
          <w:rStyle w:val="InitialStyle"/>
          <w:rFonts w:ascii="Times New Roman" w:hAnsi="Times New Roman" w:cs="Times New Roman"/>
        </w:rPr>
        <w:t>8</w:t>
      </w:r>
      <w:r w:rsidRPr="00700795">
        <w:rPr>
          <w:rStyle w:val="InitialStyle"/>
          <w:rFonts w:ascii="Times New Roman" w:hAnsi="Times New Roman" w:cs="Times New Roman"/>
        </w:rPr>
        <w:t>.</w:t>
      </w:r>
      <w:r w:rsidRPr="00700795" w:rsidR="00E7786D">
        <w:rPr>
          <w:rStyle w:val="InitialStyle"/>
          <w:rFonts w:ascii="Times New Roman" w:hAnsi="Times New Roman" w:cs="Times New Roman"/>
        </w:rPr>
        <w:t xml:space="preserve"> </w:t>
      </w:r>
      <w:r w:rsidRPr="00700795">
        <w:rPr>
          <w:rStyle w:val="InitialStyle"/>
          <w:rFonts w:ascii="Times New Roman" w:hAnsi="Times New Roman" w:cs="Times New Roman"/>
        </w:rPr>
        <w:t>The VS 16-2</w:t>
      </w:r>
      <w:r w:rsidRPr="00700795" w:rsidR="0073311B">
        <w:rPr>
          <w:rStyle w:val="InitialStyle"/>
          <w:rFonts w:ascii="Times New Roman" w:hAnsi="Times New Roman" w:cs="Times New Roman"/>
        </w:rPr>
        <w:t>8</w:t>
      </w:r>
      <w:r w:rsidRPr="00700795">
        <w:rPr>
          <w:rStyle w:val="InitialStyle"/>
          <w:rFonts w:ascii="Times New Roman" w:hAnsi="Times New Roman" w:cs="Times New Roman"/>
        </w:rPr>
        <w:t xml:space="preserve"> serves </w:t>
      </w:r>
      <w:r w:rsidRPr="00700795" w:rsidR="008F3BEE">
        <w:rPr>
          <w:rStyle w:val="InitialStyle"/>
          <w:rFonts w:ascii="Times New Roman" w:hAnsi="Times New Roman" w:cs="Times New Roman"/>
        </w:rPr>
        <w:t>a</w:t>
      </w:r>
      <w:r w:rsidRPr="00700795">
        <w:rPr>
          <w:rStyle w:val="InitialStyle"/>
          <w:rFonts w:ascii="Times New Roman" w:hAnsi="Times New Roman" w:cs="Times New Roman"/>
        </w:rPr>
        <w:t>s an inspection report to help ensure that USDA</w:t>
      </w:r>
      <w:r w:rsidRPr="00700795" w:rsidR="008F3BEE">
        <w:rPr>
          <w:rStyle w:val="InitialStyle"/>
          <w:rFonts w:ascii="Times New Roman" w:hAnsi="Times New Roman" w:cs="Times New Roman"/>
        </w:rPr>
        <w:t>-</w:t>
      </w:r>
      <w:r w:rsidRPr="00700795">
        <w:rPr>
          <w:rStyle w:val="InitialStyle"/>
          <w:rFonts w:ascii="Times New Roman" w:hAnsi="Times New Roman" w:cs="Times New Roman"/>
        </w:rPr>
        <w:t xml:space="preserve">approved establishments are handling restricted and controlled imports in compliance with APHIS regulations. </w:t>
      </w:r>
      <w:r w:rsidRPr="00700795">
        <w:t>The VS 16-2</w:t>
      </w:r>
      <w:r w:rsidRPr="00700795" w:rsidR="0073311B">
        <w:t>8</w:t>
      </w:r>
      <w:r w:rsidRPr="00700795">
        <w:t xml:space="preserve"> is completed by a U</w:t>
      </w:r>
      <w:r w:rsidRPr="00700795" w:rsidR="009D3CED">
        <w:t>.</w:t>
      </w:r>
      <w:r w:rsidRPr="00700795">
        <w:t>S</w:t>
      </w:r>
      <w:r w:rsidRPr="00700795" w:rsidR="009D3CED">
        <w:t>.</w:t>
      </w:r>
      <w:r w:rsidRPr="00700795">
        <w:t xml:space="preserve"> Federal animal health official who acquires this information from U</w:t>
      </w:r>
      <w:r w:rsidRPr="00700795" w:rsidR="009D3CED">
        <w:t>.</w:t>
      </w:r>
      <w:r w:rsidRPr="00700795" w:rsidR="00E7786D">
        <w:t>S</w:t>
      </w:r>
      <w:r w:rsidRPr="00700795" w:rsidR="009D3CED">
        <w:t>.</w:t>
      </w:r>
      <w:r w:rsidRPr="00700795">
        <w:t xml:space="preserve"> establishment operators.</w:t>
      </w:r>
    </w:p>
    <w:p w:rsidRPr="00700795" w:rsidR="00711FF2" w:rsidP="00391D89" w:rsidRDefault="00711FF2" w14:paraId="23CEBED0" w14:textId="77777777">
      <w:pPr>
        <w:overflowPunct w:val="0"/>
        <w:autoSpaceDE w:val="0"/>
        <w:autoSpaceDN w:val="0"/>
        <w:adjustRightInd w:val="0"/>
        <w:rPr>
          <w:rStyle w:val="InitialStyle"/>
          <w:rFonts w:ascii="Times New Roman" w:hAnsi="Times New Roman" w:cs="Times New Roman"/>
        </w:rPr>
      </w:pPr>
    </w:p>
    <w:p w:rsidRPr="00700795" w:rsidR="00C6130C" w:rsidP="00C6130C" w:rsidRDefault="0073311B" w14:paraId="4D7AFCDD" w14:textId="440CE793">
      <w:pPr>
        <w:pStyle w:val="DefaultText"/>
        <w:rPr>
          <w:rStyle w:val="InitialStyle"/>
          <w:rFonts w:ascii="Times New Roman" w:hAnsi="Times New Roman" w:cs="Times New Roman"/>
          <w:b/>
          <w:szCs w:val="24"/>
          <w:u w:val="single"/>
        </w:rPr>
      </w:pPr>
      <w:r w:rsidRPr="00700795">
        <w:rPr>
          <w:b/>
          <w:szCs w:val="24"/>
          <w:u w:val="single"/>
        </w:rPr>
        <w:t>Approved Establishment Request and Agreement to Handle Restricted Animal Byproducts (Hunting Trophies &amp; Museum Specimens)</w:t>
      </w:r>
      <w:r w:rsidRPr="00700795" w:rsidR="00C6130C">
        <w:rPr>
          <w:rStyle w:val="InitialStyle"/>
          <w:rFonts w:ascii="Times New Roman" w:hAnsi="Times New Roman" w:cs="Times New Roman"/>
          <w:b/>
          <w:szCs w:val="24"/>
          <w:u w:val="single"/>
        </w:rPr>
        <w:t xml:space="preserve"> (VS 16-2</w:t>
      </w:r>
      <w:r w:rsidRPr="00700795">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C01B6E">
        <w:rPr>
          <w:rStyle w:val="InitialStyle"/>
          <w:rFonts w:ascii="Times New Roman" w:hAnsi="Times New Roman" w:cs="Times New Roman"/>
          <w:b/>
          <w:szCs w:val="24"/>
          <w:u w:val="single"/>
        </w:rPr>
        <w:t xml:space="preserve">9 CFR 94.6(b)(2), </w:t>
      </w:r>
      <w:r w:rsidRPr="00700795" w:rsidR="009C4406">
        <w:rPr>
          <w:rStyle w:val="InitialStyle"/>
          <w:rFonts w:ascii="Times New Roman" w:hAnsi="Times New Roman" w:cs="Times New Roman"/>
          <w:b/>
          <w:szCs w:val="24"/>
          <w:u w:val="single"/>
        </w:rPr>
        <w:t xml:space="preserve">9 CFR </w:t>
      </w:r>
      <w:r w:rsidRPr="00700795" w:rsidR="00C01B6E">
        <w:rPr>
          <w:rStyle w:val="InitialStyle"/>
          <w:rFonts w:ascii="Times New Roman" w:hAnsi="Times New Roman" w:cs="Times New Roman"/>
          <w:b/>
          <w:szCs w:val="24"/>
          <w:u w:val="single"/>
        </w:rPr>
        <w:t>95.17</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(Business)</w:t>
      </w:r>
    </w:p>
    <w:p w:rsidR="00C6130C" w:rsidP="00C6130C" w:rsidRDefault="00C6130C" w14:paraId="0243992F" w14:textId="71ADAC7E">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Restricted animal products, byproducts, and controlled materials, including carcasses or parts or products of carcasses of poultry, game birds, and other birds, may be impo</w:t>
      </w:r>
      <w:r w:rsidRPr="00700795" w:rsidR="008F3BEE">
        <w:rPr>
          <w:rStyle w:val="InitialStyle"/>
          <w:rFonts w:ascii="Times New Roman" w:hAnsi="Times New Roman" w:cs="Times New Roman"/>
          <w:szCs w:val="24"/>
        </w:rPr>
        <w:t>rted for consignment to any not-</w:t>
      </w:r>
      <w:r w:rsidRPr="00700795">
        <w:rPr>
          <w:rStyle w:val="InitialStyle"/>
          <w:rFonts w:ascii="Times New Roman" w:hAnsi="Times New Roman" w:cs="Times New Roman"/>
          <w:szCs w:val="24"/>
        </w:rPr>
        <w:t>for</w:t>
      </w:r>
      <w:r w:rsidRPr="00700795" w:rsidR="008F3BEE">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profit museum, educational institution, or other establishment if, among other requirements, the establishment </w:t>
      </w:r>
      <w:r w:rsidRPr="00700795" w:rsidR="00F73480">
        <w:rPr>
          <w:rStyle w:val="InitialStyle"/>
          <w:rFonts w:ascii="Times New Roman" w:hAnsi="Times New Roman" w:cs="Times New Roman"/>
          <w:szCs w:val="24"/>
        </w:rPr>
        <w:t xml:space="preserve">officer </w:t>
      </w:r>
      <w:r w:rsidRPr="00700795">
        <w:rPr>
          <w:rStyle w:val="InitialStyle"/>
          <w:rFonts w:ascii="Times New Roman" w:hAnsi="Times New Roman" w:cs="Times New Roman"/>
          <w:szCs w:val="24"/>
        </w:rPr>
        <w:t>signs the VS 16-2</w:t>
      </w:r>
      <w:r w:rsidRPr="00700795" w:rsidR="0073311B">
        <w:rPr>
          <w:rStyle w:val="InitialStyle"/>
          <w:rFonts w:ascii="Times New Roman" w:hAnsi="Times New Roman" w:cs="Times New Roman"/>
          <w:szCs w:val="24"/>
        </w:rPr>
        <w:t>9</w:t>
      </w:r>
      <w:r w:rsidRPr="00700795">
        <w:rPr>
          <w:rStyle w:val="InitialStyle"/>
          <w:rFonts w:ascii="Times New Roman" w:hAnsi="Times New Roman" w:cs="Times New Roman"/>
          <w:szCs w:val="24"/>
        </w:rPr>
        <w:t>. The VS 16-2</w:t>
      </w:r>
      <w:r w:rsidRPr="00700795" w:rsidR="0073311B">
        <w:rPr>
          <w:rStyle w:val="InitialStyle"/>
          <w:rFonts w:ascii="Times New Roman" w:hAnsi="Times New Roman" w:cs="Times New Roman"/>
          <w:szCs w:val="24"/>
        </w:rPr>
        <w:t>9</w:t>
      </w:r>
      <w:r w:rsidRPr="00700795">
        <w:rPr>
          <w:rStyle w:val="InitialStyle"/>
          <w:rFonts w:ascii="Times New Roman" w:hAnsi="Times New Roman" w:cs="Times New Roman"/>
          <w:szCs w:val="24"/>
        </w:rPr>
        <w:t xml:space="preserve"> </w:t>
      </w:r>
      <w:r w:rsidRPr="00700795" w:rsidR="00D91B70">
        <w:rPr>
          <w:rStyle w:val="InitialStyle"/>
          <w:rFonts w:ascii="Times New Roman" w:hAnsi="Times New Roman" w:cs="Times New Roman"/>
          <w:szCs w:val="24"/>
        </w:rPr>
        <w:t xml:space="preserve">gives </w:t>
      </w:r>
      <w:r w:rsidRPr="00700795">
        <w:rPr>
          <w:rStyle w:val="InitialStyle"/>
          <w:rFonts w:ascii="Times New Roman" w:hAnsi="Times New Roman" w:cs="Times New Roman"/>
          <w:szCs w:val="24"/>
        </w:rPr>
        <w:t xml:space="preserve">APHIS evidence that the establishment </w:t>
      </w:r>
      <w:r w:rsidRPr="00700795" w:rsidR="00F73480">
        <w:rPr>
          <w:rStyle w:val="InitialStyle"/>
          <w:rFonts w:ascii="Times New Roman" w:hAnsi="Times New Roman" w:cs="Times New Roman"/>
          <w:szCs w:val="24"/>
        </w:rPr>
        <w:t xml:space="preserve">officer </w:t>
      </w:r>
      <w:r w:rsidRPr="00700795">
        <w:rPr>
          <w:rStyle w:val="InitialStyle"/>
          <w:rFonts w:ascii="Times New Roman" w:hAnsi="Times New Roman" w:cs="Times New Roman"/>
          <w:szCs w:val="24"/>
        </w:rPr>
        <w:t xml:space="preserve">has the equipment, facilities, and capabilities to store, handle, process, or disinfect such articles to prevent the introduction or dissemination of Newcastle </w:t>
      </w:r>
      <w:r w:rsidRPr="00700795" w:rsidR="00D25F9A">
        <w:rPr>
          <w:rStyle w:val="InitialStyle"/>
          <w:rFonts w:ascii="Times New Roman" w:hAnsi="Times New Roman" w:cs="Times New Roman"/>
          <w:szCs w:val="24"/>
        </w:rPr>
        <w:t>d</w:t>
      </w:r>
      <w:r w:rsidRPr="00700795">
        <w:rPr>
          <w:rStyle w:val="InitialStyle"/>
          <w:rFonts w:ascii="Times New Roman" w:hAnsi="Times New Roman" w:cs="Times New Roman"/>
          <w:szCs w:val="24"/>
        </w:rPr>
        <w:t xml:space="preserve">isease (ND), </w:t>
      </w:r>
      <w:r w:rsidRPr="00700795" w:rsidR="00D25F9A">
        <w:rPr>
          <w:rStyle w:val="InitialStyle"/>
          <w:rFonts w:ascii="Times New Roman" w:hAnsi="Times New Roman" w:cs="Times New Roman"/>
          <w:szCs w:val="24"/>
        </w:rPr>
        <w:t>f</w:t>
      </w:r>
      <w:r w:rsidRPr="00700795">
        <w:rPr>
          <w:rStyle w:val="InitialStyle"/>
          <w:rFonts w:ascii="Times New Roman" w:hAnsi="Times New Roman" w:cs="Times New Roman"/>
          <w:szCs w:val="24"/>
        </w:rPr>
        <w:t>oot-and-</w:t>
      </w:r>
      <w:r w:rsidRPr="00700795" w:rsidR="00D25F9A">
        <w:rPr>
          <w:rStyle w:val="InitialStyle"/>
          <w:rFonts w:ascii="Times New Roman" w:hAnsi="Times New Roman" w:cs="Times New Roman"/>
          <w:szCs w:val="24"/>
        </w:rPr>
        <w:t>m</w:t>
      </w:r>
      <w:r w:rsidRPr="00700795">
        <w:rPr>
          <w:rStyle w:val="InitialStyle"/>
          <w:rFonts w:ascii="Times New Roman" w:hAnsi="Times New Roman" w:cs="Times New Roman"/>
          <w:szCs w:val="24"/>
        </w:rPr>
        <w:t xml:space="preserve">outh </w:t>
      </w:r>
      <w:r w:rsidRPr="00700795" w:rsidR="00D25F9A">
        <w:rPr>
          <w:rStyle w:val="InitialStyle"/>
          <w:rFonts w:ascii="Times New Roman" w:hAnsi="Times New Roman" w:cs="Times New Roman"/>
          <w:szCs w:val="24"/>
        </w:rPr>
        <w:t>d</w:t>
      </w:r>
      <w:r w:rsidRPr="00700795">
        <w:rPr>
          <w:rStyle w:val="InitialStyle"/>
          <w:rFonts w:ascii="Times New Roman" w:hAnsi="Times New Roman" w:cs="Times New Roman"/>
          <w:szCs w:val="24"/>
        </w:rPr>
        <w:t xml:space="preserve">isease (FMD), </w:t>
      </w:r>
      <w:r w:rsidRPr="00700795" w:rsidR="00F73480">
        <w:rPr>
          <w:rStyle w:val="InitialStyle"/>
          <w:rFonts w:ascii="Times New Roman" w:hAnsi="Times New Roman" w:cs="Times New Roman"/>
          <w:szCs w:val="24"/>
        </w:rPr>
        <w:t xml:space="preserve">African swine fever (ASF), highly pathogenic avian influenza (HPAI), classical swine fever (CSF), </w:t>
      </w:r>
      <w:r w:rsidRPr="00700795">
        <w:rPr>
          <w:rStyle w:val="InitialStyle"/>
          <w:rFonts w:ascii="Times New Roman" w:hAnsi="Times New Roman" w:cs="Times New Roman"/>
          <w:szCs w:val="24"/>
        </w:rPr>
        <w:t>and rinderpest into the United States. The form also shows</w:t>
      </w:r>
      <w:r w:rsidRPr="00700795" w:rsidR="00D91B70">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by completion and endorsement of the form by APHIS officials</w:t>
      </w:r>
      <w:r w:rsidRPr="00700795" w:rsidR="00D91B70">
        <w:rPr>
          <w:rStyle w:val="InitialStyle"/>
          <w:rFonts w:ascii="Times New Roman" w:hAnsi="Times New Roman" w:cs="Times New Roman"/>
          <w:szCs w:val="24"/>
        </w:rPr>
        <w:t>, that APHIS has approved the establishment</w:t>
      </w:r>
      <w:r w:rsidRPr="00700795">
        <w:rPr>
          <w:rStyle w:val="InitialStyle"/>
          <w:rFonts w:ascii="Times New Roman" w:hAnsi="Times New Roman" w:cs="Times New Roman"/>
          <w:szCs w:val="24"/>
        </w:rPr>
        <w:t>.</w:t>
      </w:r>
    </w:p>
    <w:p w:rsidR="00D04017" w:rsidP="00C6130C" w:rsidRDefault="00D04017" w14:paraId="2EBF4DA5" w14:textId="7C126DC2">
      <w:pPr>
        <w:pStyle w:val="DefaultText"/>
        <w:rPr>
          <w:rStyle w:val="InitialStyle"/>
          <w:rFonts w:ascii="Times New Roman" w:hAnsi="Times New Roman" w:cs="Times New Roman"/>
          <w:szCs w:val="24"/>
        </w:rPr>
      </w:pPr>
    </w:p>
    <w:p w:rsidRPr="00700795" w:rsidR="00C6130C" w:rsidP="00C6130C" w:rsidRDefault="00E97A9F" w14:paraId="348D2547" w14:textId="0DA25C2C">
      <w:pPr>
        <w:pStyle w:val="DefaultText"/>
        <w:rPr>
          <w:rStyle w:val="InitialStyle"/>
          <w:rFonts w:ascii="Times New Roman" w:hAnsi="Times New Roman" w:cs="Times New Roman"/>
          <w:b/>
          <w:szCs w:val="24"/>
        </w:rPr>
      </w:pPr>
      <w:r w:rsidRPr="001221E0">
        <w:rPr>
          <w:b/>
          <w:szCs w:val="24"/>
          <w:u w:val="single"/>
        </w:rPr>
        <w:t>Application for Permit to Import or Transport Controlled Material or Organisms or Vectors (Controlled Bird Carcasses)</w:t>
      </w:r>
      <w:r w:rsidRPr="001221E0" w:rsidR="002407CA">
        <w:rPr>
          <w:rStyle w:val="InitialStyle"/>
          <w:rFonts w:ascii="Times New Roman" w:hAnsi="Times New Roman" w:cs="Times New Roman"/>
          <w:b/>
          <w:szCs w:val="24"/>
          <w:u w:val="single"/>
        </w:rPr>
        <w:t xml:space="preserve"> </w:t>
      </w:r>
      <w:r w:rsidRPr="001221E0" w:rsidR="00C6130C">
        <w:rPr>
          <w:rStyle w:val="InitialStyle"/>
          <w:rFonts w:ascii="Times New Roman" w:hAnsi="Times New Roman" w:cs="Times New Roman"/>
          <w:b/>
          <w:szCs w:val="24"/>
          <w:u w:val="single"/>
        </w:rPr>
        <w:t>(</w:t>
      </w:r>
      <w:r w:rsidRPr="00700795" w:rsidR="00C6130C">
        <w:rPr>
          <w:rStyle w:val="InitialStyle"/>
          <w:rFonts w:ascii="Times New Roman" w:hAnsi="Times New Roman" w:cs="Times New Roman"/>
          <w:b/>
          <w:szCs w:val="24"/>
          <w:u w:val="single"/>
        </w:rPr>
        <w:t>VS 16-3)</w:t>
      </w:r>
      <w:r w:rsidR="00E876F3">
        <w:rPr>
          <w:rStyle w:val="InitialStyle"/>
          <w:rFonts w:ascii="Times New Roman" w:hAnsi="Times New Roman" w:cs="Times New Roman"/>
          <w:b/>
          <w:szCs w:val="24"/>
          <w:u w:val="single"/>
        </w:rPr>
        <w:t xml:space="preserve"> (previously titled </w:t>
      </w:r>
      <w:r w:rsidRPr="00FB6DDA" w:rsidR="00E876F3">
        <w:rPr>
          <w:rStyle w:val="InitialStyle"/>
          <w:rFonts w:ascii="Times New Roman" w:hAnsi="Times New Roman" w:cs="Times New Roman"/>
          <w:b/>
          <w:szCs w:val="24"/>
          <w:u w:val="single"/>
        </w:rPr>
        <w:t>Application for Permit to Import Controlled Bird Carcasses</w:t>
      </w:r>
      <w:r w:rsidR="00E876F3">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C01B6E">
        <w:rPr>
          <w:rStyle w:val="InitialStyle"/>
          <w:rFonts w:ascii="Times New Roman" w:hAnsi="Times New Roman" w:cs="Times New Roman"/>
          <w:b/>
          <w:szCs w:val="24"/>
          <w:u w:val="single"/>
        </w:rPr>
        <w:t>9 CFR 94.6(b)(2)</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(Business/Not For Profit)</w:t>
      </w:r>
    </w:p>
    <w:p w:rsidRPr="00700795" w:rsidR="00C6130C" w:rsidP="00C6130C" w:rsidRDefault="00C6130C" w14:paraId="25DBF048" w14:textId="1A1C88F4">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 xml:space="preserve">Carcasses or parts or products of carcasses of poultry, game birds, and other birds from regions where ND </w:t>
      </w:r>
      <w:r w:rsidRPr="00700795" w:rsidR="00F73480">
        <w:rPr>
          <w:rStyle w:val="InitialStyle"/>
          <w:rFonts w:ascii="Times New Roman" w:hAnsi="Times New Roman" w:cs="Times New Roman"/>
          <w:szCs w:val="24"/>
        </w:rPr>
        <w:t xml:space="preserve">and HPAI </w:t>
      </w:r>
      <w:r w:rsidRPr="00700795" w:rsidR="003036D4">
        <w:rPr>
          <w:rStyle w:val="InitialStyle"/>
          <w:rFonts w:ascii="Times New Roman" w:hAnsi="Times New Roman" w:cs="Times New Roman"/>
          <w:szCs w:val="24"/>
        </w:rPr>
        <w:t xml:space="preserve">are </w:t>
      </w:r>
      <w:r w:rsidRPr="00700795">
        <w:rPr>
          <w:rStyle w:val="InitialStyle"/>
          <w:rFonts w:ascii="Times New Roman" w:hAnsi="Times New Roman" w:cs="Times New Roman"/>
          <w:szCs w:val="24"/>
        </w:rPr>
        <w:t xml:space="preserve">considered to exist, and that do not otherwise qualify for importation, may be imported (for nonprofit and business uses) only if the importer, using the VS 16-3, applies for and is granted a permit by APHIS authorizing such importation. </w:t>
      </w:r>
      <w:r w:rsidRPr="00700795" w:rsidR="00D4571D">
        <w:rPr>
          <w:rStyle w:val="InitialStyle"/>
          <w:rFonts w:ascii="Times New Roman" w:hAnsi="Times New Roman" w:cs="Times New Roman"/>
          <w:szCs w:val="24"/>
        </w:rPr>
        <w:t xml:space="preserve">The products must be moved and </w:t>
      </w:r>
      <w:r w:rsidRPr="00700795" w:rsidR="00D4571D">
        <w:rPr>
          <w:rStyle w:val="InitialStyle"/>
          <w:rFonts w:ascii="Times New Roman" w:hAnsi="Times New Roman" w:cs="Times New Roman"/>
          <w:szCs w:val="24"/>
        </w:rPr>
        <w:lastRenderedPageBreak/>
        <w:t xml:space="preserve">handled as specified on the permit. The applicant must state the mode of transportation; any U.S. ports of entry; the name, organization, complete address, and telephone/fax number of both the shipper and receiver; fully describe the material to be imported and the expected use; the quantity and frequency of importation; any treatment of the material before importation; and proposed disposition. </w:t>
      </w:r>
      <w:r w:rsidRPr="00700795">
        <w:rPr>
          <w:rStyle w:val="InitialStyle"/>
          <w:rFonts w:ascii="Times New Roman" w:hAnsi="Times New Roman" w:cs="Times New Roman"/>
          <w:szCs w:val="24"/>
        </w:rPr>
        <w:t xml:space="preserve">This information enables APHIS to </w:t>
      </w:r>
      <w:r w:rsidRPr="00700795" w:rsidR="004700C8">
        <w:rPr>
          <w:rStyle w:val="InitialStyle"/>
          <w:rFonts w:ascii="Times New Roman" w:hAnsi="Times New Roman" w:cs="Times New Roman"/>
          <w:szCs w:val="24"/>
        </w:rPr>
        <w:t>scrutinize</w:t>
      </w:r>
      <w:r w:rsidRPr="00700795">
        <w:rPr>
          <w:rStyle w:val="InitialStyle"/>
          <w:rFonts w:ascii="Times New Roman" w:hAnsi="Times New Roman" w:cs="Times New Roman"/>
          <w:szCs w:val="24"/>
        </w:rPr>
        <w:t xml:space="preserve"> the products and determine what, if any, disease threat they may pose to the U.S. poultry population. If APHIS decides to issue an import permit, information on the VS 16-3 also enables APHIS to determine the appropriate safeguard measures. APHIS can then provide port and border personnel with appropriate clearance instructions for the impending shipment.</w:t>
      </w:r>
    </w:p>
    <w:p w:rsidRPr="00700795" w:rsidR="00F73480" w:rsidP="00C6130C" w:rsidRDefault="00F73480" w14:paraId="019DCBAF" w14:textId="5F42FB42">
      <w:pPr>
        <w:pStyle w:val="DefaultText"/>
        <w:rPr>
          <w:rStyle w:val="InitialStyle"/>
          <w:rFonts w:ascii="Times New Roman" w:hAnsi="Times New Roman" w:cs="Times New Roman"/>
          <w:szCs w:val="24"/>
        </w:rPr>
      </w:pPr>
    </w:p>
    <w:p w:rsidRPr="00700795" w:rsidR="00C0799E" w:rsidP="00C0799E" w:rsidRDefault="00C0799E" w14:paraId="341EDD13" w14:textId="500EA136">
      <w:pPr>
        <w:pStyle w:val="DefaultText"/>
        <w:rPr>
          <w:b/>
          <w:u w:val="single"/>
        </w:rPr>
      </w:pPr>
      <w:r w:rsidRPr="00700795">
        <w:rPr>
          <w:b/>
          <w:u w:val="single"/>
        </w:rPr>
        <w:t>Certificate of Importation of Eggs, other than Hatching Eggs</w:t>
      </w:r>
      <w:r w:rsidRPr="00700795" w:rsidR="00875DDA">
        <w:rPr>
          <w:b/>
          <w:u w:val="single"/>
        </w:rPr>
        <w:t xml:space="preserve">; </w:t>
      </w:r>
      <w:r w:rsidRPr="00700795" w:rsidR="004310F0">
        <w:rPr>
          <w:b/>
          <w:u w:val="single"/>
        </w:rPr>
        <w:t>(</w:t>
      </w:r>
      <w:r w:rsidRPr="00700795">
        <w:rPr>
          <w:b/>
          <w:u w:val="single"/>
        </w:rPr>
        <w:t>9 CFR 94.6(c)(1)</w:t>
      </w:r>
      <w:r w:rsidRPr="00700795" w:rsidR="004310F0">
        <w:rPr>
          <w:b/>
          <w:u w:val="single"/>
        </w:rPr>
        <w:t>)</w:t>
      </w:r>
      <w:r w:rsidRPr="00700795" w:rsidR="00875DDA">
        <w:rPr>
          <w:b/>
          <w:u w:val="single"/>
        </w:rPr>
        <w:t>; (Foreign Government)</w:t>
      </w:r>
    </w:p>
    <w:p w:rsidRPr="00700795" w:rsidR="00C0799E" w:rsidP="00C0799E" w:rsidRDefault="00C0799E" w14:paraId="1F140017" w14:textId="3B40E680">
      <w:pPr>
        <w:pStyle w:val="DefaultText"/>
      </w:pPr>
      <w:r w:rsidRPr="00700795">
        <w:t>Eggs, other than hatching eggs, from regions where ND or HPAI is considered to exist, may be imported into the United States only in accordance with 9 CFR 94.6(c). This regulation requires that the eggs be accompanied by a certificate endorsed by the government of the region of origin, or, if from Mexico, by a certificate issued by a veterinarian accredited by the national government of Mexico and endorsed by a full-time salaried veterinary officer of the national government of Mexico. The endorsement indicates that the veterinarian was authorized to issue the certificate.</w:t>
      </w:r>
    </w:p>
    <w:p w:rsidRPr="00700795" w:rsidR="00C0799E" w:rsidP="00C0799E" w:rsidRDefault="00C0799E" w14:paraId="5D543231" w14:textId="77777777">
      <w:pPr>
        <w:pStyle w:val="DefaultText"/>
      </w:pPr>
    </w:p>
    <w:p w:rsidRPr="00700795" w:rsidR="00C0799E" w:rsidP="00C0799E" w:rsidRDefault="00C0799E" w14:paraId="021678B7" w14:textId="424D4D23">
      <w:pPr>
        <w:pStyle w:val="DefaultText"/>
      </w:pPr>
      <w:r w:rsidRPr="00700795">
        <w:t>The salaried veterinary officer of the national government of the region of origin must identify on the certificate the flock of origin, the region of origin, the port of embarkation, the port of arrival, the name and address of the exporter and importer, the total number of eggs (and cases of eggs) shipped with the certificate, and the date the certificate was signed. The eggs qualify for importation in accordance with 9 CFR 94.6(c) if, no more than 90 days before the certificate was signed, a salaried veterinarian accredited by the national government inspected the flock of origin and found no evidence of communicable diseases of poultry; no ND or HPAI occurred on the premises of origin or on adjoining premises during the 90 days before the certificate was signed; there is no evidence that the flock of origin was exposed to ND or HPAI during the 90 days before the certificate was signed; the eggs are from a flock of origin found free of ND; and egg drop syndrome (EDS) is notifiable in the region of origin and there have been no reports of EDS in the flocks of origin of the eggs, or within a 50-kilometer radius of the flock of origin, for the 90 days before issuance of the certificate. The eggs must be washed and sanitized before import and the certificate must so state. The certificate must physically accompany the shipment.</w:t>
      </w:r>
    </w:p>
    <w:p w:rsidRPr="00700795" w:rsidR="0073311B" w:rsidP="00C6130C" w:rsidRDefault="0073311B" w14:paraId="6CF7DC93" w14:textId="77777777">
      <w:pPr>
        <w:pStyle w:val="DefaultText"/>
        <w:rPr>
          <w:rStyle w:val="InitialStyle"/>
          <w:rFonts w:ascii="Times New Roman" w:hAnsi="Times New Roman" w:cs="Times New Roman"/>
          <w:szCs w:val="24"/>
        </w:rPr>
      </w:pPr>
    </w:p>
    <w:p w:rsidRPr="00700795" w:rsidR="000C1DF9" w:rsidP="000C1DF9" w:rsidRDefault="000C1DF9" w14:paraId="7BD5D52E" w14:textId="4737FD63">
      <w:pPr>
        <w:pStyle w:val="DefaultText"/>
        <w:rPr>
          <w:rStyle w:val="InitialStyle"/>
          <w:rFonts w:ascii="Times New Roman" w:hAnsi="Times New Roman" w:cs="Times New Roman"/>
          <w:b/>
          <w:szCs w:val="24"/>
          <w:u w:val="single"/>
        </w:rPr>
      </w:pPr>
      <w:bookmarkStart w:name="_Hlk112655526" w:id="0"/>
      <w:r w:rsidRPr="00700795">
        <w:rPr>
          <w:rStyle w:val="InitialStyle"/>
          <w:rFonts w:ascii="Times New Roman" w:hAnsi="Times New Roman" w:cs="Times New Roman"/>
          <w:b/>
          <w:szCs w:val="24"/>
          <w:u w:val="single"/>
        </w:rPr>
        <w:t>Application for Permit to Import or Transport Controlled Material or Organisms or Vectors (</w:t>
      </w:r>
      <w:bookmarkEnd w:id="0"/>
      <w:r w:rsidRPr="00700795">
        <w:rPr>
          <w:rStyle w:val="InitialStyle"/>
          <w:rFonts w:ascii="Times New Roman" w:hAnsi="Times New Roman" w:cs="Times New Roman"/>
          <w:b/>
          <w:szCs w:val="24"/>
          <w:u w:val="single"/>
        </w:rPr>
        <w:t>Eggs) (VS 16-3)</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Pr>
          <w:rStyle w:val="InitialStyle"/>
          <w:rFonts w:ascii="Times New Roman" w:hAnsi="Times New Roman" w:cs="Times New Roman"/>
          <w:b/>
          <w:szCs w:val="24"/>
          <w:u w:val="single"/>
        </w:rPr>
        <w:t>9 CFR 94.6(c)</w:t>
      </w:r>
      <w:r w:rsidRPr="00700795" w:rsidR="009D3CED">
        <w:rPr>
          <w:rStyle w:val="InitialStyle"/>
          <w:rFonts w:ascii="Times New Roman" w:hAnsi="Times New Roman" w:cs="Times New Roman"/>
          <w:b/>
          <w:szCs w:val="24"/>
          <w:u w:val="single"/>
        </w:rPr>
        <w:t xml:space="preserve">(1), </w:t>
      </w:r>
      <w:r w:rsidRPr="00700795">
        <w:rPr>
          <w:rStyle w:val="InitialStyle"/>
          <w:rFonts w:ascii="Times New Roman" w:hAnsi="Times New Roman" w:cs="Times New Roman"/>
          <w:b/>
          <w:szCs w:val="24"/>
          <w:u w:val="single"/>
        </w:rPr>
        <w:t>(3</w:t>
      </w:r>
      <w:r w:rsidRPr="00700795" w:rsidR="009D3CED">
        <w:rPr>
          <w:rStyle w:val="InitialStyle"/>
          <w:rFonts w:ascii="Times New Roman" w:hAnsi="Times New Roman" w:cs="Times New Roman"/>
          <w:b/>
          <w:szCs w:val="24"/>
          <w:u w:val="single"/>
        </w:rPr>
        <w:t xml:space="preserve">), </w:t>
      </w:r>
      <w:r w:rsidRPr="00700795">
        <w:rPr>
          <w:rStyle w:val="InitialStyle"/>
          <w:rFonts w:ascii="Times New Roman" w:hAnsi="Times New Roman" w:cs="Times New Roman"/>
          <w:b/>
          <w:szCs w:val="24"/>
          <w:u w:val="single"/>
        </w:rPr>
        <w:t>(4)</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(Business/Not For Profit)</w:t>
      </w:r>
    </w:p>
    <w:p w:rsidRPr="00700795" w:rsidR="000C1DF9" w:rsidP="000C1DF9" w:rsidRDefault="000C1DF9" w14:paraId="55604790" w14:textId="389922B3">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 xml:space="preserve">Eggs, other than hatching eggs, from regions where ND or HPAI </w:t>
      </w:r>
      <w:r w:rsidRPr="00700795" w:rsidR="00014C2D">
        <w:rPr>
          <w:rStyle w:val="InitialStyle"/>
          <w:rFonts w:ascii="Times New Roman" w:hAnsi="Times New Roman" w:cs="Times New Roman"/>
          <w:szCs w:val="24"/>
        </w:rPr>
        <w:t xml:space="preserve">is considered </w:t>
      </w:r>
      <w:r w:rsidRPr="00700795">
        <w:rPr>
          <w:rStyle w:val="InitialStyle"/>
          <w:rFonts w:ascii="Times New Roman" w:hAnsi="Times New Roman" w:cs="Times New Roman"/>
          <w:szCs w:val="24"/>
        </w:rPr>
        <w:t>to exist, may be imported into the United States if they are to be used by not</w:t>
      </w:r>
      <w:r w:rsidRPr="00700795" w:rsidR="009D3CED">
        <w:rPr>
          <w:rStyle w:val="InitialStyle"/>
          <w:rFonts w:ascii="Times New Roman" w:hAnsi="Times New Roman" w:cs="Times New Roman"/>
          <w:szCs w:val="24"/>
        </w:rPr>
        <w:t>-</w:t>
      </w:r>
      <w:r w:rsidRPr="00700795">
        <w:rPr>
          <w:rStyle w:val="InitialStyle"/>
          <w:rFonts w:ascii="Times New Roman" w:hAnsi="Times New Roman" w:cs="Times New Roman"/>
          <w:szCs w:val="24"/>
        </w:rPr>
        <w:t>for</w:t>
      </w:r>
      <w:r w:rsidRPr="00700795" w:rsidR="009D3CED">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profit entities for scientific, </w:t>
      </w:r>
      <w:r w:rsidRPr="00700795" w:rsidR="00DA2C7C">
        <w:rPr>
          <w:rStyle w:val="InitialStyle"/>
          <w:rFonts w:ascii="Times New Roman" w:hAnsi="Times New Roman" w:cs="Times New Roman"/>
          <w:szCs w:val="24"/>
        </w:rPr>
        <w:t>e</w:t>
      </w:r>
      <w:r w:rsidRPr="00700795">
        <w:rPr>
          <w:rStyle w:val="InitialStyle"/>
          <w:rFonts w:ascii="Times New Roman" w:hAnsi="Times New Roman" w:cs="Times New Roman"/>
          <w:szCs w:val="24"/>
        </w:rPr>
        <w:t>ducational, or research purposes, or if they have been cooked or processed, and if APHIS has determined that the eggs can be imported under conditions that will prevent the introduction of ND or HPAI into the United States. Importers must obtain an APHIS-issued import permit before importation by completing the permit application and submitting it to APHIS in writing or electronically. The eggs must be moved and handled as specified on the permit. The applicant must state the mode of transportation; any U.S. ports of entry; the name, organization, complete address, and telephone or fax number of both the shipper and receiver; fully describe the material to be imported and the expected use; the quantity and frequency of importation; any treatment of the material before importation; and proposed disposition.</w:t>
      </w:r>
    </w:p>
    <w:p w:rsidRPr="00700795" w:rsidR="000C1DF9" w:rsidP="000C1DF9" w:rsidRDefault="000C1DF9" w14:paraId="69A630E8" w14:textId="0B8DA190">
      <w:pPr>
        <w:pStyle w:val="DefaultText"/>
        <w:rPr>
          <w:rStyle w:val="InitialStyle"/>
          <w:rFonts w:ascii="Times New Roman" w:hAnsi="Times New Roman" w:cs="Times New Roman"/>
          <w:szCs w:val="24"/>
        </w:rPr>
      </w:pPr>
    </w:p>
    <w:p w:rsidR="008B3652" w:rsidP="00014C2D" w:rsidRDefault="00014C2D" w14:paraId="7DEC034D" w14:textId="77777777">
      <w:pPr>
        <w:pStyle w:val="DefaultText"/>
        <w:rPr>
          <w:b/>
          <w:u w:val="single"/>
        </w:rPr>
      </w:pPr>
      <w:r w:rsidRPr="00700795">
        <w:rPr>
          <w:b/>
          <w:u w:val="single"/>
        </w:rPr>
        <w:lastRenderedPageBreak/>
        <w:t xml:space="preserve">Marking Requirements (for Eggs from </w:t>
      </w:r>
      <w:r w:rsidRPr="00700795" w:rsidR="00573511">
        <w:rPr>
          <w:b/>
          <w:u w:val="single"/>
        </w:rPr>
        <w:t>R</w:t>
      </w:r>
      <w:r w:rsidRPr="00700795">
        <w:rPr>
          <w:b/>
          <w:u w:val="single"/>
        </w:rPr>
        <w:t>egions with ND or HPAI)</w:t>
      </w:r>
      <w:r w:rsidRPr="00700795" w:rsidR="00875DDA">
        <w:rPr>
          <w:b/>
          <w:u w:val="single"/>
        </w:rPr>
        <w:t xml:space="preserve">; </w:t>
      </w:r>
      <w:r w:rsidRPr="00700795" w:rsidR="004310F0">
        <w:rPr>
          <w:b/>
          <w:u w:val="single"/>
        </w:rPr>
        <w:t>(</w:t>
      </w:r>
      <w:r w:rsidRPr="00700795">
        <w:rPr>
          <w:b/>
          <w:u w:val="single"/>
        </w:rPr>
        <w:t>9 CFR 94.6(c)</w:t>
      </w:r>
    </w:p>
    <w:p w:rsidRPr="00700795" w:rsidR="00014C2D" w:rsidP="00014C2D" w:rsidRDefault="00014C2D" w14:paraId="2EB251CE" w14:textId="03EB88CE">
      <w:pPr>
        <w:pStyle w:val="DefaultText"/>
        <w:rPr>
          <w:b/>
          <w:u w:val="single"/>
        </w:rPr>
      </w:pPr>
      <w:r w:rsidRPr="00700795">
        <w:rPr>
          <w:b/>
          <w:u w:val="single"/>
        </w:rPr>
        <w:t>(1)(i)</w:t>
      </w:r>
      <w:r w:rsidRPr="00700795" w:rsidR="004310F0">
        <w:rPr>
          <w:b/>
          <w:u w:val="single"/>
        </w:rPr>
        <w:t>)</w:t>
      </w:r>
      <w:r w:rsidRPr="00700795" w:rsidR="00875DDA">
        <w:rPr>
          <w:b/>
          <w:u w:val="single"/>
        </w:rPr>
        <w:t>; (Foreign Government)</w:t>
      </w:r>
    </w:p>
    <w:p w:rsidRPr="00700795" w:rsidR="00014C2D" w:rsidP="00014C2D" w:rsidRDefault="00014C2D" w14:paraId="09F91F03" w14:textId="4A009ECC">
      <w:pPr>
        <w:pStyle w:val="DefaultText"/>
      </w:pPr>
      <w:r w:rsidRPr="00700795">
        <w:t xml:space="preserve">Eggs, other than hatching eggs from regions where ND or HPAI is considered to exist, may be imported into the United States only if they are in cases marked by an official of the government of the region of origin with the identity of the flock of origin. </w:t>
      </w:r>
    </w:p>
    <w:p w:rsidRPr="00700795" w:rsidR="004310F0" w:rsidP="00014C2D" w:rsidRDefault="004310F0" w14:paraId="14D8DE2A" w14:textId="77777777">
      <w:pPr>
        <w:pStyle w:val="DefaultText"/>
      </w:pPr>
    </w:p>
    <w:p w:rsidRPr="00700795" w:rsidR="00014C2D" w:rsidP="00014C2D" w:rsidRDefault="00014C2D" w14:paraId="195417F8" w14:textId="1A199C3C">
      <w:pPr>
        <w:pStyle w:val="DefaultText"/>
        <w:rPr>
          <w:b/>
          <w:u w:val="single"/>
        </w:rPr>
      </w:pPr>
      <w:r w:rsidRPr="00700795">
        <w:rPr>
          <w:b/>
          <w:u w:val="single"/>
        </w:rPr>
        <w:t>Government Seals</w:t>
      </w:r>
      <w:r w:rsidRPr="00700795" w:rsidR="00875DDA">
        <w:rPr>
          <w:b/>
          <w:u w:val="single"/>
        </w:rPr>
        <w:t xml:space="preserve">; </w:t>
      </w:r>
      <w:r w:rsidRPr="00700795" w:rsidR="004310F0">
        <w:rPr>
          <w:b/>
          <w:u w:val="single"/>
        </w:rPr>
        <w:t>(</w:t>
      </w:r>
      <w:r w:rsidRPr="00700795">
        <w:rPr>
          <w:b/>
          <w:u w:val="single"/>
        </w:rPr>
        <w:t>9 CFR 94.6(c )(1)(1)</w:t>
      </w:r>
      <w:r w:rsidRPr="00700795" w:rsidR="004310F0">
        <w:rPr>
          <w:b/>
          <w:u w:val="single"/>
        </w:rPr>
        <w:t>)</w:t>
      </w:r>
      <w:r w:rsidRPr="00700795" w:rsidR="00875DDA">
        <w:rPr>
          <w:b/>
          <w:u w:val="single"/>
        </w:rPr>
        <w:t>; (Foreign Government)</w:t>
      </w:r>
    </w:p>
    <w:p w:rsidRPr="00700795" w:rsidR="00014C2D" w:rsidP="00014C2D" w:rsidRDefault="00014C2D" w14:paraId="4A28557E" w14:textId="77777777">
      <w:pPr>
        <w:pStyle w:val="DefaultText"/>
      </w:pPr>
      <w:r w:rsidRPr="00700795">
        <w:t>Before leaving the premises of origin, the cases in which the eggs are packed must be sealed with the seal of the national government by the accredited veterinarian who signed the certificate. The seal is documented on the Certificate for Importation of Eggs and requires no other paperwork.</w:t>
      </w:r>
    </w:p>
    <w:p w:rsidRPr="00700795" w:rsidR="00014C2D" w:rsidP="00014C2D" w:rsidRDefault="00014C2D" w14:paraId="5308F2B6" w14:textId="77777777">
      <w:pPr>
        <w:pStyle w:val="DefaultText"/>
      </w:pPr>
    </w:p>
    <w:p w:rsidRPr="00700795" w:rsidR="000C1DF9" w:rsidP="000C1DF9" w:rsidRDefault="000C1DF9" w14:paraId="27AF2D11" w14:textId="750A5226">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Application for Permit to Import or Transport Controlled Material or Organisms or Vectors (Milk) (VS 16-3)</w:t>
      </w:r>
      <w:r w:rsidRPr="00700795" w:rsidR="00875DDA">
        <w:rPr>
          <w:rStyle w:val="InitialStyle"/>
          <w:rFonts w:ascii="Times New Roman" w:hAnsi="Times New Roman" w:cs="Times New Roman"/>
          <w:b/>
          <w:szCs w:val="24"/>
          <w:u w:val="single"/>
        </w:rPr>
        <w:t>;</w:t>
      </w:r>
      <w:r w:rsidRPr="00700795">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Pr>
          <w:rStyle w:val="InitialStyle"/>
          <w:rFonts w:ascii="Times New Roman" w:hAnsi="Times New Roman" w:cs="Times New Roman"/>
          <w:b/>
          <w:szCs w:val="24"/>
          <w:u w:val="single"/>
        </w:rPr>
        <w:t>9 CFR 94.</w:t>
      </w:r>
      <w:r w:rsidRPr="00700795" w:rsidR="00FF36C9">
        <w:rPr>
          <w:rStyle w:val="InitialStyle"/>
          <w:rFonts w:ascii="Times New Roman" w:hAnsi="Times New Roman" w:cs="Times New Roman"/>
          <w:b/>
          <w:szCs w:val="24"/>
          <w:u w:val="single"/>
        </w:rPr>
        <w:t>1</w:t>
      </w:r>
      <w:r w:rsidRPr="00700795">
        <w:rPr>
          <w:rStyle w:val="InitialStyle"/>
          <w:rFonts w:ascii="Times New Roman" w:hAnsi="Times New Roman" w:cs="Times New Roman"/>
          <w:b/>
          <w:szCs w:val="24"/>
          <w:u w:val="single"/>
        </w:rPr>
        <w:t>6(</w:t>
      </w:r>
      <w:r w:rsidRPr="00700795" w:rsidR="00FF36C9">
        <w:rPr>
          <w:rStyle w:val="InitialStyle"/>
          <w:rFonts w:ascii="Times New Roman" w:hAnsi="Times New Roman" w:cs="Times New Roman"/>
          <w:b/>
          <w:szCs w:val="24"/>
          <w:u w:val="single"/>
        </w:rPr>
        <w:t>b</w:t>
      </w:r>
      <w:r w:rsidRPr="00700795">
        <w:rPr>
          <w:rStyle w:val="InitialStyle"/>
          <w:rFonts w:ascii="Times New Roman" w:hAnsi="Times New Roman" w:cs="Times New Roman"/>
          <w:b/>
          <w:szCs w:val="24"/>
          <w:u w:val="single"/>
        </w:rPr>
        <w:t>)(</w:t>
      </w:r>
      <w:r w:rsidRPr="00700795" w:rsidR="00FF36C9">
        <w:rPr>
          <w:rStyle w:val="InitialStyle"/>
          <w:rFonts w:ascii="Times New Roman" w:hAnsi="Times New Roman" w:cs="Times New Roman"/>
          <w:b/>
          <w:szCs w:val="24"/>
          <w:u w:val="single"/>
        </w:rPr>
        <w:t>4</w:t>
      </w:r>
      <w:r w:rsidRPr="00700795">
        <w:rPr>
          <w:rStyle w:val="InitialStyle"/>
          <w:rFonts w:ascii="Times New Roman" w:hAnsi="Times New Roman" w:cs="Times New Roman"/>
          <w:b/>
          <w:szCs w:val="24"/>
          <w:u w:val="single"/>
        </w:rPr>
        <w:t>)</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(Business/Not For Profit)</w:t>
      </w:r>
    </w:p>
    <w:p w:rsidRPr="00700795" w:rsidR="000C1DF9" w:rsidP="000C1DF9" w:rsidRDefault="000C1DF9" w14:paraId="0660B787" w14:textId="384E4898">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Small amounts of milk and milk products from regions where FMD has been determined to exist may under certain circumstances be imported for examination, testing, or analysis. The business or not for profit importer must be granted a permit through the VS 16-3 application after which APHIS will authorize such importation. The applicant must state the mode of transportation; any U.S. ports of entry; the name, organization, complete address, and telephone/fax number of both the shipper and receiver; fully describe the material to be imported and the expected use; the quantity and frequency of importation; any treatment of the material before importation; and proposed disposition.</w:t>
      </w:r>
    </w:p>
    <w:p w:rsidRPr="00700795" w:rsidR="00D4571D" w:rsidP="00C6130C" w:rsidRDefault="00D4571D" w14:paraId="476D5B0F" w14:textId="1C185D4C">
      <w:pPr>
        <w:pStyle w:val="DefaultText"/>
        <w:rPr>
          <w:rStyle w:val="InitialStyle"/>
          <w:rFonts w:ascii="Times New Roman" w:hAnsi="Times New Roman" w:cs="Times New Roman"/>
          <w:b/>
          <w:szCs w:val="24"/>
        </w:rPr>
      </w:pPr>
    </w:p>
    <w:p w:rsidRPr="00700795" w:rsidR="009625F4" w:rsidP="009625F4" w:rsidRDefault="009625F4" w14:paraId="3315D084" w14:textId="1C709EA4">
      <w:pPr>
        <w:pStyle w:val="DefaultText"/>
        <w:rPr>
          <w:b/>
          <w:u w:val="single"/>
        </w:rPr>
      </w:pPr>
      <w:r w:rsidRPr="00700795">
        <w:rPr>
          <w:b/>
          <w:u w:val="single"/>
        </w:rPr>
        <w:t>Certificate of Origin for Milk and Milk Products from Regions Free of FMD</w:t>
      </w:r>
      <w:r w:rsidRPr="00700795" w:rsidR="00134603">
        <w:rPr>
          <w:b/>
          <w:u w:val="single"/>
        </w:rPr>
        <w:t xml:space="preserve"> (previously titled Certificate of Origin for Milk and Milk Products from Regions Free of FMD and Rinderpest)</w:t>
      </w:r>
      <w:r w:rsidRPr="00700795" w:rsidR="00875DDA">
        <w:rPr>
          <w:b/>
          <w:u w:val="single"/>
        </w:rPr>
        <w:t>;</w:t>
      </w:r>
      <w:r w:rsidRPr="00700795">
        <w:rPr>
          <w:b/>
          <w:u w:val="single"/>
        </w:rPr>
        <w:t xml:space="preserve"> </w:t>
      </w:r>
      <w:r w:rsidRPr="00700795" w:rsidR="004310F0">
        <w:rPr>
          <w:b/>
          <w:u w:val="single"/>
        </w:rPr>
        <w:t>(</w:t>
      </w:r>
      <w:r w:rsidRPr="00700795">
        <w:rPr>
          <w:b/>
          <w:u w:val="single"/>
        </w:rPr>
        <w:t>9 CFR 94.16(d)</w:t>
      </w:r>
      <w:r w:rsidRPr="00700795" w:rsidR="004310F0">
        <w:rPr>
          <w:b/>
          <w:u w:val="single"/>
        </w:rPr>
        <w:t>)</w:t>
      </w:r>
      <w:r w:rsidRPr="00700795" w:rsidR="00875DDA">
        <w:rPr>
          <w:b/>
          <w:u w:val="single"/>
        </w:rPr>
        <w:t>; (Foreign Government)</w:t>
      </w:r>
    </w:p>
    <w:p w:rsidRPr="00700795" w:rsidR="009625F4" w:rsidP="009625F4" w:rsidRDefault="009625F4" w14:paraId="66ED3191" w14:textId="623DE22E">
      <w:pPr>
        <w:pStyle w:val="DefaultText"/>
        <w:rPr>
          <w:bCs/>
        </w:rPr>
      </w:pPr>
      <w:r w:rsidRPr="00700795">
        <w:rPr>
          <w:bCs/>
        </w:rPr>
        <w:t>Except for milk and milk products imported from Canada, milk or milk products imported from a region listed as free of FMD must be accompanied by a certificate endorsed by a full-time salaried veterinarian employed by the region of export. The certificate, which is completed by the foreign government, must state that the milk was produced and processed in a region recognized as free of FMD or that the milk product was processed in a</w:t>
      </w:r>
      <w:r w:rsidRPr="00700795" w:rsidR="008C2C8C">
        <w:rPr>
          <w:bCs/>
        </w:rPr>
        <w:t>n</w:t>
      </w:r>
      <w:r w:rsidRPr="00700795">
        <w:rPr>
          <w:bCs/>
        </w:rPr>
        <w:t xml:space="preserve"> FMD-free region from milk produced in a</w:t>
      </w:r>
      <w:r w:rsidRPr="00700795" w:rsidR="008C2C8C">
        <w:rPr>
          <w:bCs/>
        </w:rPr>
        <w:t>n</w:t>
      </w:r>
      <w:r w:rsidRPr="00700795">
        <w:rPr>
          <w:bCs/>
        </w:rPr>
        <w:t xml:space="preserve"> FMD-free region. The certificate must name the region where the milk was produced and the region where it was processed. Further, the certificate must state—except for movement that occurs under seal—that the milk or milk product has never been in any region where FMD exist</w:t>
      </w:r>
      <w:r w:rsidRPr="00700795" w:rsidR="008C2C8C">
        <w:rPr>
          <w:bCs/>
        </w:rPr>
        <w:t>s</w:t>
      </w:r>
      <w:r w:rsidRPr="00700795">
        <w:rPr>
          <w:bCs/>
        </w:rPr>
        <w:t xml:space="preserve">. </w:t>
      </w:r>
    </w:p>
    <w:p w:rsidRPr="00700795" w:rsidR="009625F4" w:rsidP="00C6130C" w:rsidRDefault="009625F4" w14:paraId="71BBCEEB" w14:textId="77777777">
      <w:pPr>
        <w:pStyle w:val="DefaultText"/>
        <w:rPr>
          <w:rStyle w:val="InitialStyle"/>
          <w:rFonts w:ascii="Times New Roman" w:hAnsi="Times New Roman" w:cs="Times New Roman"/>
          <w:b/>
          <w:szCs w:val="24"/>
        </w:rPr>
      </w:pPr>
    </w:p>
    <w:p w:rsidRPr="00700795" w:rsidR="000C1DF9" w:rsidP="00C6130C" w:rsidRDefault="00C6130C" w14:paraId="494B1DF3" w14:textId="7A1B2665">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Place Placards on Vehicles and Statement</w:t>
      </w:r>
      <w:r w:rsidRPr="00700795" w:rsidR="00552CCB">
        <w:rPr>
          <w:rStyle w:val="InitialStyle"/>
          <w:rFonts w:ascii="Times New Roman" w:hAnsi="Times New Roman" w:cs="Times New Roman"/>
          <w:b/>
          <w:szCs w:val="24"/>
          <w:u w:val="single"/>
        </w:rPr>
        <w:t>s</w:t>
      </w:r>
      <w:r w:rsidRPr="00700795">
        <w:rPr>
          <w:rStyle w:val="InitialStyle"/>
          <w:rFonts w:ascii="Times New Roman" w:hAnsi="Times New Roman" w:cs="Times New Roman"/>
          <w:b/>
          <w:szCs w:val="24"/>
          <w:u w:val="single"/>
        </w:rPr>
        <w:t xml:space="preserve"> on Manifest, Bills of Lading, or Waybills</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0C1DF9">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w:t>
      </w:r>
      <w:r w:rsidRPr="00700795" w:rsidR="000C1DF9">
        <w:rPr>
          <w:rStyle w:val="InitialStyle"/>
          <w:rFonts w:ascii="Times New Roman" w:hAnsi="Times New Roman" w:cs="Times New Roman"/>
          <w:b/>
          <w:szCs w:val="24"/>
          <w:u w:val="single"/>
        </w:rPr>
        <w:t>CFR</w:t>
      </w:r>
      <w:r w:rsidRPr="00700795" w:rsidR="00875DDA">
        <w:rPr>
          <w:rStyle w:val="InitialStyle"/>
          <w:rFonts w:ascii="Times New Roman" w:hAnsi="Times New Roman" w:cs="Times New Roman"/>
          <w:b/>
          <w:szCs w:val="24"/>
          <w:u w:val="single"/>
        </w:rPr>
        <w:t> </w:t>
      </w:r>
      <w:r w:rsidRPr="00700795" w:rsidR="000C1DF9">
        <w:rPr>
          <w:rStyle w:val="InitialStyle"/>
          <w:rFonts w:ascii="Times New Roman" w:hAnsi="Times New Roman" w:cs="Times New Roman"/>
          <w:b/>
          <w:szCs w:val="24"/>
          <w:u w:val="single"/>
        </w:rPr>
        <w:t>95.36(a)</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(Business)</w:t>
      </w:r>
    </w:p>
    <w:p w:rsidRPr="00FB6DDA" w:rsidR="00C6130C" w:rsidP="00C6130C" w:rsidRDefault="00C6130C" w14:paraId="61C8C266" w14:textId="765772B3">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Transportation companies or operators of cars, trucks, or other vehicles carrying import products or materials moving under restriction, other than those in tight cases or casks, must affix to and maintain on both sides of all such vehicles</w:t>
      </w:r>
      <w:r w:rsidRPr="00700795" w:rsidR="00C0799E">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 xml:space="preserve">durable placards not less than 5 ½ by 6 inches in size, on which must be printed with permanent black ink and in boldface letters not less than </w:t>
      </w:r>
      <w:r w:rsidRPr="00700795" w:rsidR="00F73480">
        <w:rPr>
          <w:rStyle w:val="InitialStyle"/>
          <w:rFonts w:ascii="Times New Roman" w:hAnsi="Times New Roman" w:cs="Times New Roman"/>
          <w:szCs w:val="24"/>
        </w:rPr>
        <w:t>1</w:t>
      </w:r>
      <w:r w:rsidRPr="00700795" w:rsidR="00134603">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½ inch in height</w:t>
      </w:r>
      <w:r w:rsidRPr="00700795" w:rsidR="008F3BEE">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the words: “Restricted Import Product</w:t>
      </w:r>
      <w:r w:rsidRPr="00700795" w:rsidR="00D4571D">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Clean and </w:t>
      </w:r>
      <w:r w:rsidRPr="00700795" w:rsidR="008F3BEE">
        <w:rPr>
          <w:rStyle w:val="InitialStyle"/>
          <w:rFonts w:ascii="Times New Roman" w:hAnsi="Times New Roman" w:cs="Times New Roman"/>
          <w:szCs w:val="24"/>
        </w:rPr>
        <w:t>D</w:t>
      </w:r>
      <w:r w:rsidRPr="00700795">
        <w:rPr>
          <w:rStyle w:val="InitialStyle"/>
          <w:rFonts w:ascii="Times New Roman" w:hAnsi="Times New Roman" w:cs="Times New Roman"/>
          <w:szCs w:val="24"/>
        </w:rPr>
        <w:t xml:space="preserve">isinfect </w:t>
      </w:r>
      <w:r w:rsidRPr="00700795" w:rsidR="008F3BEE">
        <w:rPr>
          <w:rStyle w:val="InitialStyle"/>
          <w:rFonts w:ascii="Times New Roman" w:hAnsi="Times New Roman" w:cs="Times New Roman"/>
          <w:szCs w:val="24"/>
        </w:rPr>
        <w:t>C</w:t>
      </w:r>
      <w:r w:rsidRPr="00700795">
        <w:rPr>
          <w:rStyle w:val="InitialStyle"/>
          <w:rFonts w:ascii="Times New Roman" w:hAnsi="Times New Roman" w:cs="Times New Roman"/>
          <w:szCs w:val="24"/>
        </w:rPr>
        <w:t xml:space="preserve">ar or </w:t>
      </w:r>
      <w:r w:rsidRPr="00700795" w:rsidR="008F3BEE">
        <w:rPr>
          <w:rStyle w:val="InitialStyle"/>
          <w:rFonts w:ascii="Times New Roman" w:hAnsi="Times New Roman" w:cs="Times New Roman"/>
          <w:szCs w:val="24"/>
        </w:rPr>
        <w:t>T</w:t>
      </w:r>
      <w:r w:rsidRPr="00700795">
        <w:rPr>
          <w:rStyle w:val="InitialStyle"/>
          <w:rFonts w:ascii="Times New Roman" w:hAnsi="Times New Roman" w:cs="Times New Roman"/>
          <w:szCs w:val="24"/>
        </w:rPr>
        <w:t xml:space="preserve">ruck.” Each of the waybills, conductors’ manifests, memoranda, and bills of lading </w:t>
      </w:r>
      <w:r w:rsidRPr="00700795" w:rsidR="00D91B70">
        <w:rPr>
          <w:rStyle w:val="InitialStyle"/>
          <w:rFonts w:ascii="Times New Roman" w:hAnsi="Times New Roman" w:cs="Times New Roman"/>
          <w:szCs w:val="24"/>
        </w:rPr>
        <w:t xml:space="preserve">for </w:t>
      </w:r>
      <w:r w:rsidRPr="00700795">
        <w:rPr>
          <w:rStyle w:val="InitialStyle"/>
          <w:rFonts w:ascii="Times New Roman" w:hAnsi="Times New Roman" w:cs="Times New Roman"/>
          <w:szCs w:val="24"/>
        </w:rPr>
        <w:t>such shipments must have the words: “Restricted import product, c</w:t>
      </w:r>
      <w:r w:rsidRPr="00FB6DDA">
        <w:rPr>
          <w:rStyle w:val="InitialStyle"/>
          <w:rFonts w:ascii="Times New Roman" w:hAnsi="Times New Roman" w:cs="Times New Roman"/>
          <w:szCs w:val="24"/>
        </w:rPr>
        <w:t>lean and disinfect car or truck,” plainly written or stamped on its face.</w:t>
      </w:r>
    </w:p>
    <w:p w:rsidR="00D04017" w:rsidRDefault="00D04017" w14:paraId="6DD6BC10" w14:textId="498DCBA6">
      <w:pPr>
        <w:spacing w:after="200" w:line="276" w:lineRule="auto"/>
        <w:rPr>
          <w:rStyle w:val="InitialStyle"/>
          <w:rFonts w:ascii="Times New Roman" w:hAnsi="Times New Roman" w:cs="Times New Roman"/>
          <w:b/>
        </w:rPr>
      </w:pPr>
      <w:r>
        <w:rPr>
          <w:rStyle w:val="InitialStyle"/>
          <w:rFonts w:ascii="Times New Roman" w:hAnsi="Times New Roman" w:cs="Times New Roman"/>
          <w:b/>
        </w:rPr>
        <w:br w:type="page"/>
      </w:r>
    </w:p>
    <w:p w:rsidRPr="00700795" w:rsidR="00C6130C" w:rsidP="00C6130C" w:rsidRDefault="00C6130C" w14:paraId="3F71E057" w14:textId="4545C221">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lastRenderedPageBreak/>
        <w:t>Certificat</w:t>
      </w:r>
      <w:r w:rsidRPr="00700795" w:rsidR="00077A72">
        <w:rPr>
          <w:rStyle w:val="InitialStyle"/>
          <w:rFonts w:ascii="Times New Roman" w:hAnsi="Times New Roman" w:cs="Times New Roman"/>
          <w:b/>
          <w:szCs w:val="24"/>
          <w:u w:val="single"/>
        </w:rPr>
        <w:t xml:space="preserve">ion of a </w:t>
      </w:r>
      <w:r w:rsidRPr="00700795">
        <w:rPr>
          <w:rStyle w:val="InitialStyle"/>
          <w:rFonts w:ascii="Times New Roman" w:hAnsi="Times New Roman" w:cs="Times New Roman"/>
          <w:b/>
          <w:szCs w:val="24"/>
          <w:u w:val="single"/>
        </w:rPr>
        <w:t xml:space="preserve">National Government for </w:t>
      </w:r>
      <w:r w:rsidRPr="00700795" w:rsidR="00077A72">
        <w:rPr>
          <w:rStyle w:val="InitialStyle"/>
          <w:rFonts w:ascii="Times New Roman" w:hAnsi="Times New Roman" w:cs="Times New Roman"/>
          <w:b/>
          <w:szCs w:val="24"/>
          <w:u w:val="single"/>
        </w:rPr>
        <w:t xml:space="preserve">Gelatin </w:t>
      </w:r>
      <w:r w:rsidRPr="00700795" w:rsidR="00F27208">
        <w:rPr>
          <w:rStyle w:val="InitialStyle"/>
          <w:rFonts w:ascii="Times New Roman" w:hAnsi="Times New Roman" w:cs="Times New Roman"/>
          <w:b/>
          <w:szCs w:val="24"/>
          <w:u w:val="single"/>
        </w:rPr>
        <w:t xml:space="preserve">Derived </w:t>
      </w:r>
      <w:r w:rsidRPr="00700795" w:rsidR="00077A72">
        <w:rPr>
          <w:rStyle w:val="InitialStyle"/>
          <w:rFonts w:ascii="Times New Roman" w:hAnsi="Times New Roman" w:cs="Times New Roman"/>
          <w:b/>
          <w:szCs w:val="24"/>
          <w:u w:val="single"/>
        </w:rPr>
        <w:t xml:space="preserve">from </w:t>
      </w:r>
      <w:r w:rsidRPr="00700795" w:rsidR="00F27208">
        <w:rPr>
          <w:rStyle w:val="InitialStyle"/>
          <w:rFonts w:ascii="Times New Roman" w:hAnsi="Times New Roman" w:cs="Times New Roman"/>
          <w:b/>
          <w:szCs w:val="24"/>
          <w:u w:val="single"/>
        </w:rPr>
        <w:t xml:space="preserve">Horses, Swine, or </w:t>
      </w:r>
      <w:r w:rsidRPr="00700795" w:rsidR="00077A72">
        <w:rPr>
          <w:rStyle w:val="InitialStyle"/>
          <w:rFonts w:ascii="Times New Roman" w:hAnsi="Times New Roman" w:cs="Times New Roman"/>
          <w:b/>
          <w:szCs w:val="24"/>
          <w:u w:val="single"/>
        </w:rPr>
        <w:t xml:space="preserve">Non-bovine </w:t>
      </w:r>
      <w:r w:rsidRPr="00700795" w:rsidR="00F27208">
        <w:rPr>
          <w:rStyle w:val="InitialStyle"/>
          <w:rFonts w:ascii="Times New Roman" w:hAnsi="Times New Roman" w:cs="Times New Roman"/>
          <w:b/>
          <w:szCs w:val="24"/>
          <w:u w:val="single"/>
        </w:rPr>
        <w:t>Ruminants</w:t>
      </w:r>
      <w:r w:rsidRPr="00700795" w:rsidR="00134603">
        <w:rPr>
          <w:rStyle w:val="InitialStyle"/>
          <w:rFonts w:ascii="Times New Roman" w:hAnsi="Times New Roman" w:cs="Times New Roman"/>
          <w:b/>
          <w:szCs w:val="24"/>
          <w:u w:val="single"/>
        </w:rPr>
        <w:t xml:space="preserve"> (previously titled</w:t>
      </w:r>
      <w:r w:rsidRPr="00700795" w:rsidR="00134603">
        <w:t xml:space="preserve"> </w:t>
      </w:r>
      <w:r w:rsidRPr="00700795" w:rsidR="00134603">
        <w:rPr>
          <w:rStyle w:val="InitialStyle"/>
          <w:rFonts w:ascii="Times New Roman" w:hAnsi="Times New Roman" w:cs="Times New Roman"/>
          <w:b/>
          <w:szCs w:val="24"/>
          <w:u w:val="single"/>
        </w:rPr>
        <w:t>Certification of a National Government for Gelatin from Non-Bovine Spongiform Encephalopathy (BSE) Countries or from Non-bovine Species)</w:t>
      </w:r>
      <w:r w:rsidRPr="00700795" w:rsidR="00875DDA">
        <w:rPr>
          <w:rStyle w:val="InitialStyle"/>
          <w:rFonts w:ascii="Times New Roman" w:hAnsi="Times New Roman" w:cs="Times New Roman"/>
          <w:b/>
          <w:szCs w:val="24"/>
          <w:u w:val="single"/>
        </w:rPr>
        <w:t>;</w:t>
      </w:r>
      <w:r w:rsidR="00E135F2">
        <w:rPr>
          <w:rStyle w:val="InitialStyle"/>
          <w:rFonts w:ascii="Times New Roman" w:hAnsi="Times New Roman" w:cs="Times New Roman"/>
          <w:b/>
          <w:szCs w:val="24"/>
          <w:u w:val="single"/>
        </w:rPr>
        <w:br/>
      </w:r>
      <w:r w:rsidRPr="00700795" w:rsidR="004310F0">
        <w:rPr>
          <w:rStyle w:val="InitialStyle"/>
          <w:rFonts w:ascii="Times New Roman" w:hAnsi="Times New Roman" w:cs="Times New Roman"/>
          <w:b/>
          <w:szCs w:val="24"/>
          <w:u w:val="single"/>
        </w:rPr>
        <w:t>(</w:t>
      </w:r>
      <w:r w:rsidRPr="00700795" w:rsidR="000C1DF9">
        <w:rPr>
          <w:rStyle w:val="InitialStyle"/>
          <w:rFonts w:ascii="Times New Roman" w:hAnsi="Times New Roman" w:cs="Times New Roman"/>
          <w:b/>
          <w:szCs w:val="24"/>
          <w:u w:val="single"/>
        </w:rPr>
        <w:t>9 CFR 94.2</w:t>
      </w:r>
      <w:r w:rsidRPr="00700795" w:rsidR="00C0799E">
        <w:rPr>
          <w:rStyle w:val="InitialStyle"/>
          <w:rFonts w:ascii="Times New Roman" w:hAnsi="Times New Roman" w:cs="Times New Roman"/>
          <w:b/>
          <w:szCs w:val="24"/>
          <w:u w:val="single"/>
        </w:rPr>
        <w:t>6</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(Foreign Government)</w:t>
      </w:r>
    </w:p>
    <w:p w:rsidRPr="00700795" w:rsidR="00C6130C" w:rsidP="00C6130C" w:rsidRDefault="00C6130C" w14:paraId="4EB555F0" w14:textId="77D3C772">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 xml:space="preserve">Gelatin derived from horses or swine, or from </w:t>
      </w:r>
      <w:r w:rsidRPr="00700795" w:rsidR="00F27208">
        <w:rPr>
          <w:rStyle w:val="InitialStyle"/>
          <w:rFonts w:ascii="Times New Roman" w:hAnsi="Times New Roman" w:cs="Times New Roman"/>
          <w:szCs w:val="24"/>
        </w:rPr>
        <w:t xml:space="preserve">non-bovine </w:t>
      </w:r>
      <w:r w:rsidRPr="00700795">
        <w:rPr>
          <w:rStyle w:val="InitialStyle"/>
          <w:rFonts w:ascii="Times New Roman" w:hAnsi="Times New Roman" w:cs="Times New Roman"/>
          <w:szCs w:val="24"/>
        </w:rPr>
        <w:t xml:space="preserve">ruminants, must, at the time of entry into the United States, be accompanied by an official certificate issued by the government of the region of origin. The certificate must state the species of animal </w:t>
      </w:r>
      <w:r w:rsidRPr="00700795" w:rsidR="00F27208">
        <w:rPr>
          <w:rStyle w:val="InitialStyle"/>
          <w:rFonts w:ascii="Times New Roman" w:hAnsi="Times New Roman" w:cs="Times New Roman"/>
          <w:szCs w:val="24"/>
        </w:rPr>
        <w:t xml:space="preserve">from which </w:t>
      </w:r>
      <w:r w:rsidRPr="00700795">
        <w:rPr>
          <w:rStyle w:val="InitialStyle"/>
          <w:rFonts w:ascii="Times New Roman" w:hAnsi="Times New Roman" w:cs="Times New Roman"/>
          <w:szCs w:val="24"/>
        </w:rPr>
        <w:t>the gelatin is derived</w:t>
      </w:r>
      <w:r w:rsidRPr="00700795" w:rsidR="00F73480">
        <w:rPr>
          <w:rStyle w:val="InitialStyle"/>
          <w:rFonts w:ascii="Times New Roman" w:hAnsi="Times New Roman" w:cs="Times New Roman"/>
          <w:szCs w:val="24"/>
        </w:rPr>
        <w:t xml:space="preserve">. </w:t>
      </w:r>
    </w:p>
    <w:p w:rsidRPr="00700795" w:rsidR="00971291" w:rsidP="00C6130C" w:rsidRDefault="00971291" w14:paraId="12976258" w14:textId="77777777">
      <w:pPr>
        <w:pStyle w:val="DefaultText"/>
        <w:rPr>
          <w:rStyle w:val="InitialStyle"/>
          <w:rFonts w:ascii="Times New Roman" w:hAnsi="Times New Roman" w:cs="Times New Roman"/>
          <w:szCs w:val="24"/>
        </w:rPr>
      </w:pPr>
    </w:p>
    <w:p w:rsidRPr="00700795" w:rsidR="00C6130C" w:rsidP="00C6130C" w:rsidRDefault="00C6130C" w14:paraId="76A32529" w14:textId="01A4CDC1">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Certificate Issued by a National Government for Importation of Hides and Skins</w:t>
      </w:r>
      <w:r w:rsidRPr="00700795" w:rsidR="00875DDA">
        <w:rPr>
          <w:rStyle w:val="InitialStyle"/>
          <w:rFonts w:ascii="Times New Roman" w:hAnsi="Times New Roman" w:cs="Times New Roman"/>
          <w:b/>
          <w:szCs w:val="24"/>
          <w:u w:val="single"/>
        </w:rPr>
        <w:t>;</w:t>
      </w:r>
      <w:r w:rsidRPr="00700795" w:rsidR="00327C1B">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CFR</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95.16(a)</w:t>
      </w:r>
      <w:r w:rsidRPr="00700795" w:rsidR="00C0799E">
        <w:rPr>
          <w:rStyle w:val="InitialStyle"/>
          <w:rFonts w:ascii="Times New Roman" w:hAnsi="Times New Roman" w:cs="Times New Roman"/>
          <w:b/>
          <w:szCs w:val="24"/>
          <w:u w:val="single"/>
        </w:rPr>
        <w:t>(3)(ii)</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(Foreign Government)</w:t>
      </w:r>
    </w:p>
    <w:p w:rsidRPr="00700795" w:rsidR="00C6130C" w:rsidP="00C6130C" w:rsidRDefault="00C6130C" w14:paraId="6BD57BDF" w14:textId="5EB01406">
      <w:pPr>
        <w:pStyle w:val="DefaultText"/>
        <w:ind w:right="-180"/>
        <w:rPr>
          <w:rStyle w:val="InitialStyle"/>
          <w:rFonts w:ascii="Times New Roman" w:hAnsi="Times New Roman" w:cs="Times New Roman"/>
          <w:b/>
          <w:szCs w:val="24"/>
        </w:rPr>
      </w:pPr>
      <w:r w:rsidRPr="00700795">
        <w:rPr>
          <w:rStyle w:val="InitialStyle"/>
          <w:rFonts w:ascii="Times New Roman" w:hAnsi="Times New Roman" w:cs="Times New Roman"/>
          <w:szCs w:val="24"/>
        </w:rPr>
        <w:t xml:space="preserve">Governments of the regions of origin must complete a certificate bearing the seal of the proper department. The certificate ensures that abattoir </w:t>
      </w:r>
      <w:r w:rsidRPr="00700795" w:rsidR="008F730D">
        <w:rPr>
          <w:rStyle w:val="InitialStyle"/>
          <w:rFonts w:ascii="Times New Roman" w:hAnsi="Times New Roman" w:cs="Times New Roman"/>
          <w:szCs w:val="24"/>
        </w:rPr>
        <w:t>hides,</w:t>
      </w:r>
      <w:r w:rsidRPr="00700795">
        <w:rPr>
          <w:rStyle w:val="InitialStyle"/>
          <w:rFonts w:ascii="Times New Roman" w:hAnsi="Times New Roman" w:cs="Times New Roman"/>
          <w:szCs w:val="24"/>
        </w:rPr>
        <w:t xml:space="preserve"> or skins taken from animals slaughtered under government supervision were taken from animals slaughtered in the specified abattoir and found free from anthrax</w:t>
      </w:r>
      <w:r w:rsidRPr="00700795" w:rsidR="00FA3414">
        <w:rPr>
          <w:rStyle w:val="InitialStyle"/>
          <w:rFonts w:ascii="Times New Roman" w:hAnsi="Times New Roman" w:cs="Times New Roman"/>
          <w:szCs w:val="24"/>
        </w:rPr>
        <w:t xml:space="preserve"> and</w:t>
      </w:r>
      <w:r w:rsidRPr="00700795">
        <w:rPr>
          <w:rStyle w:val="InitialStyle"/>
          <w:rFonts w:ascii="Times New Roman" w:hAnsi="Times New Roman" w:cs="Times New Roman"/>
          <w:szCs w:val="24"/>
        </w:rPr>
        <w:t xml:space="preserve"> FMD.</w:t>
      </w:r>
      <w:r w:rsidRPr="00700795" w:rsidR="00F83D0A">
        <w:rPr>
          <w:rStyle w:val="InitialStyle"/>
          <w:rFonts w:ascii="Times New Roman" w:hAnsi="Times New Roman" w:cs="Times New Roman"/>
          <w:szCs w:val="24"/>
        </w:rPr>
        <w:t xml:space="preserve"> </w:t>
      </w:r>
      <w:r w:rsidRPr="00700795" w:rsidR="00F83D0A">
        <w:rPr>
          <w:szCs w:val="24"/>
        </w:rPr>
        <w:t>The certificate must physically accompany the shipment.</w:t>
      </w:r>
    </w:p>
    <w:p w:rsidRPr="00700795" w:rsidR="00A219C3" w:rsidP="00C6130C" w:rsidRDefault="00A219C3" w14:paraId="65BCF5B7" w14:textId="77777777">
      <w:pPr>
        <w:pStyle w:val="DefaultText"/>
        <w:rPr>
          <w:rStyle w:val="InitialStyle"/>
          <w:rFonts w:ascii="Times New Roman" w:hAnsi="Times New Roman" w:cs="Times New Roman"/>
          <w:b/>
          <w:szCs w:val="24"/>
          <w:u w:val="single"/>
        </w:rPr>
      </w:pPr>
    </w:p>
    <w:p w:rsidRPr="00700795" w:rsidR="00C6130C" w:rsidP="00C6130C" w:rsidRDefault="00C6130C" w14:paraId="22670EED" w14:textId="0EDC7311">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 xml:space="preserve">Certificate </w:t>
      </w:r>
      <w:r w:rsidRPr="00700795" w:rsidR="00FF286E">
        <w:rPr>
          <w:rStyle w:val="InitialStyle"/>
          <w:rFonts w:ascii="Times New Roman" w:hAnsi="Times New Roman" w:cs="Times New Roman"/>
          <w:b/>
          <w:szCs w:val="24"/>
          <w:u w:val="single"/>
        </w:rPr>
        <w:t xml:space="preserve">of </w:t>
      </w:r>
      <w:r w:rsidRPr="00700795">
        <w:rPr>
          <w:rStyle w:val="InitialStyle"/>
          <w:rFonts w:ascii="Times New Roman" w:hAnsi="Times New Roman" w:cs="Times New Roman"/>
          <w:b/>
          <w:szCs w:val="24"/>
          <w:u w:val="single"/>
        </w:rPr>
        <w:t>a National Government for Import of Wool, Hair, Bristles</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 CFR 95.18(c)</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(Foreign Government)</w:t>
      </w:r>
    </w:p>
    <w:p w:rsidRPr="00700795" w:rsidR="00C6130C" w:rsidP="00C6130C" w:rsidRDefault="00C6130C" w14:paraId="66B45E5B" w14:textId="2E19E0C8">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Governments of the regions of origin must complete a certificate bearing the seal of the proper department. The certificate ensures that the described wool, hair, or bristles were taken from animals slaughtered in the specified abattoir and found free from anthrax</w:t>
      </w:r>
      <w:r w:rsidRPr="00700795" w:rsidR="00FA3414">
        <w:rPr>
          <w:rStyle w:val="InitialStyle"/>
          <w:rFonts w:ascii="Times New Roman" w:hAnsi="Times New Roman" w:cs="Times New Roman"/>
          <w:szCs w:val="24"/>
        </w:rPr>
        <w:t xml:space="preserve"> and </w:t>
      </w:r>
      <w:r w:rsidRPr="00700795">
        <w:rPr>
          <w:rStyle w:val="InitialStyle"/>
          <w:rFonts w:ascii="Times New Roman" w:hAnsi="Times New Roman" w:cs="Times New Roman"/>
          <w:szCs w:val="24"/>
        </w:rPr>
        <w:t xml:space="preserve">FMD. </w:t>
      </w:r>
      <w:r w:rsidRPr="00700795" w:rsidR="001B4718">
        <w:rPr>
          <w:szCs w:val="24"/>
        </w:rPr>
        <w:t>The certificate must physically accompany the shipment.</w:t>
      </w:r>
    </w:p>
    <w:p w:rsidRPr="00700795" w:rsidR="00C6130C" w:rsidP="00C6130C" w:rsidRDefault="00C6130C" w14:paraId="3094B51B" w14:textId="77777777">
      <w:pPr>
        <w:pStyle w:val="DefaultText"/>
        <w:rPr>
          <w:rStyle w:val="InitialStyle"/>
          <w:rFonts w:ascii="Times New Roman" w:hAnsi="Times New Roman" w:cs="Times New Roman"/>
          <w:szCs w:val="24"/>
        </w:rPr>
      </w:pPr>
    </w:p>
    <w:p w:rsidRPr="00700795" w:rsidR="00C6130C" w:rsidP="00C6130C" w:rsidRDefault="00C6130C" w14:paraId="6B3CC4E3" w14:textId="6E333D50">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 xml:space="preserve">Certificate </w:t>
      </w:r>
      <w:r w:rsidRPr="00700795" w:rsidR="00C22241">
        <w:rPr>
          <w:rStyle w:val="InitialStyle"/>
          <w:rFonts w:ascii="Times New Roman" w:hAnsi="Times New Roman" w:cs="Times New Roman"/>
          <w:b/>
          <w:szCs w:val="24"/>
          <w:u w:val="single"/>
        </w:rPr>
        <w:t xml:space="preserve">of a </w:t>
      </w:r>
      <w:r w:rsidRPr="00700795">
        <w:rPr>
          <w:rStyle w:val="InitialStyle"/>
          <w:rFonts w:ascii="Times New Roman" w:hAnsi="Times New Roman" w:cs="Times New Roman"/>
          <w:b/>
          <w:szCs w:val="24"/>
          <w:u w:val="single"/>
        </w:rPr>
        <w:t>National Government for Import of Glue Stock</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CFR 95.20(c)</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(Foreign Government)</w:t>
      </w:r>
    </w:p>
    <w:p w:rsidRPr="00700795" w:rsidR="00C6130C" w:rsidP="00C6130C" w:rsidRDefault="00C6130C" w14:paraId="155A3B5E" w14:textId="4C7756DE">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Glue stock originating in and shipped directly from a region recognized by APHIS as free of FMD may be imported into the United States without other restrictions</w:t>
      </w:r>
      <w:r w:rsidRPr="00700795" w:rsidR="00A57C10">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if, in addition to compliance with other APHIS regulations, the government of the region of origin provides a certificate bearing the seal of the proper department and signed by an official veterinary inspector. The certificate must show that the glue stock was taken from animals slaughtered in the specified abattoir and found free from anthrax</w:t>
      </w:r>
      <w:r w:rsidRPr="00700795" w:rsidR="00FA3414">
        <w:rPr>
          <w:rStyle w:val="InitialStyle"/>
          <w:rFonts w:ascii="Times New Roman" w:hAnsi="Times New Roman" w:cs="Times New Roman"/>
          <w:szCs w:val="24"/>
        </w:rPr>
        <w:t xml:space="preserve"> and </w:t>
      </w:r>
      <w:r w:rsidRPr="00700795">
        <w:rPr>
          <w:rStyle w:val="InitialStyle"/>
          <w:rFonts w:ascii="Times New Roman" w:hAnsi="Times New Roman" w:cs="Times New Roman"/>
          <w:szCs w:val="24"/>
        </w:rPr>
        <w:t xml:space="preserve">FMD. </w:t>
      </w:r>
      <w:r w:rsidRPr="00700795" w:rsidR="00C15277">
        <w:rPr>
          <w:szCs w:val="24"/>
        </w:rPr>
        <w:t>The certificate must physically accompany the shipment.</w:t>
      </w:r>
    </w:p>
    <w:p w:rsidRPr="00700795" w:rsidR="00862FF2" w:rsidP="008F3BEE" w:rsidRDefault="00862FF2" w14:paraId="41A44536" w14:textId="77777777">
      <w:pPr>
        <w:pStyle w:val="DefaultText"/>
        <w:rPr>
          <w:rStyle w:val="InitialStyle"/>
          <w:rFonts w:ascii="Times New Roman" w:hAnsi="Times New Roman" w:cs="Times New Roman"/>
          <w:b/>
          <w:szCs w:val="24"/>
        </w:rPr>
      </w:pPr>
    </w:p>
    <w:p w:rsidRPr="00700795" w:rsidR="008F3BEE" w:rsidP="008F3BEE" w:rsidRDefault="002D14C8" w14:paraId="5B28A021" w14:textId="6DA68DBC">
      <w:pPr>
        <w:pStyle w:val="DefaultText"/>
        <w:rPr>
          <w:rStyle w:val="InitialStyle"/>
          <w:rFonts w:ascii="Times New Roman" w:hAnsi="Times New Roman" w:cs="Times New Roman"/>
          <w:b/>
          <w:szCs w:val="24"/>
          <w:u w:val="single"/>
        </w:rPr>
      </w:pPr>
      <w:r w:rsidRPr="002D14C8">
        <w:rPr>
          <w:b/>
          <w:szCs w:val="24"/>
          <w:u w:val="single"/>
        </w:rPr>
        <w:t>Application for Permit to Import or Transport Controlled Material or Organisms or Vectors (</w:t>
      </w:r>
      <w:r w:rsidRPr="00700795" w:rsidR="00660516">
        <w:rPr>
          <w:rStyle w:val="InitialStyle"/>
          <w:rFonts w:ascii="Times New Roman" w:hAnsi="Times New Roman" w:cs="Times New Roman"/>
          <w:b/>
          <w:szCs w:val="24"/>
          <w:u w:val="single"/>
        </w:rPr>
        <w:t>Stomachs of Ruminants or Swine</w:t>
      </w:r>
      <w:r>
        <w:rPr>
          <w:rStyle w:val="InitialStyle"/>
          <w:rFonts w:ascii="Times New Roman" w:hAnsi="Times New Roman" w:cs="Times New Roman"/>
          <w:b/>
          <w:szCs w:val="24"/>
          <w:u w:val="single"/>
        </w:rPr>
        <w:t>)</w:t>
      </w:r>
      <w:r w:rsidRPr="00700795" w:rsidR="00660516">
        <w:rPr>
          <w:rStyle w:val="InitialStyle"/>
          <w:rFonts w:ascii="Times New Roman" w:hAnsi="Times New Roman" w:cs="Times New Roman"/>
          <w:b/>
          <w:szCs w:val="24"/>
          <w:u w:val="single"/>
        </w:rPr>
        <w:t xml:space="preserve"> </w:t>
      </w:r>
      <w:r w:rsidRPr="00700795" w:rsidR="00F13750">
        <w:rPr>
          <w:rStyle w:val="InitialStyle"/>
          <w:rFonts w:ascii="Times New Roman" w:hAnsi="Times New Roman" w:cs="Times New Roman"/>
          <w:b/>
          <w:szCs w:val="24"/>
          <w:u w:val="single"/>
        </w:rPr>
        <w:t>(</w:t>
      </w:r>
      <w:r w:rsidRPr="00700795" w:rsidR="00FA3414">
        <w:rPr>
          <w:rStyle w:val="InitialStyle"/>
          <w:rFonts w:ascii="Times New Roman" w:hAnsi="Times New Roman" w:cs="Times New Roman"/>
          <w:b/>
          <w:szCs w:val="24"/>
          <w:u w:val="single"/>
        </w:rPr>
        <w:t>VS 16-3)</w:t>
      </w:r>
      <w:r w:rsidRPr="00700795" w:rsidR="00875DDA">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 CFR 95.30</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(Business/Not For Profit)</w:t>
      </w:r>
    </w:p>
    <w:p w:rsidRPr="00700795" w:rsidR="00C6130C" w:rsidP="00C6130C" w:rsidRDefault="00C6130C" w14:paraId="4093F8CA" w14:textId="05A3A32C">
      <w:pPr>
        <w:pStyle w:val="DefaultText"/>
        <w:rPr>
          <w:rStyle w:val="InitialStyle"/>
          <w:rFonts w:ascii="Times New Roman" w:hAnsi="Times New Roman" w:cs="Times New Roman"/>
          <w:szCs w:val="24"/>
        </w:rPr>
      </w:pPr>
      <w:r w:rsidRPr="00700795">
        <w:rPr>
          <w:szCs w:val="24"/>
        </w:rPr>
        <w:t xml:space="preserve">Importers, both nonprofits and businesses, must submit a written VS import permit application to APHIS to receive </w:t>
      </w:r>
      <w:r w:rsidRPr="00700795">
        <w:rPr>
          <w:rStyle w:val="InitialStyle"/>
          <w:rFonts w:ascii="Times New Roman" w:hAnsi="Times New Roman" w:cs="Times New Roman"/>
          <w:szCs w:val="24"/>
        </w:rPr>
        <w:t>stomachs or portions of the stomachs of ruminants or swine, other than those imported for food purposes under USDA meat</w:t>
      </w:r>
      <w:r w:rsidRPr="00700795" w:rsidR="00AF61CF">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inspection regulations. The import permit application asks for the exporter, a description of the permitted material, the proposed use of the imported material, final disposition of the permitted material, and any treatments to the imported material that may inactivate diseases of APHIS concern.</w:t>
      </w:r>
      <w:r w:rsidRPr="00700795" w:rsidR="005A5B40">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 xml:space="preserve">Permitted imports will be subject to any restrictions that APHIS deems necessary. </w:t>
      </w:r>
    </w:p>
    <w:p w:rsidRPr="00700795" w:rsidR="00FA3414" w:rsidP="00C6130C" w:rsidRDefault="00FA3414" w14:paraId="1C370410" w14:textId="77777777">
      <w:pPr>
        <w:pStyle w:val="DefaultText"/>
        <w:rPr>
          <w:rStyle w:val="InitialStyle"/>
          <w:rFonts w:ascii="Times New Roman" w:hAnsi="Times New Roman" w:cs="Times New Roman"/>
          <w:szCs w:val="24"/>
        </w:rPr>
      </w:pPr>
    </w:p>
    <w:p w:rsidRPr="00FB6DDA" w:rsidR="008F3BEE" w:rsidP="008F3BEE" w:rsidRDefault="002D14C8" w14:paraId="5BD5C969" w14:textId="1D0168E8">
      <w:pPr>
        <w:pStyle w:val="DefaultText"/>
        <w:rPr>
          <w:rStyle w:val="InitialStyle"/>
          <w:rFonts w:ascii="Times New Roman" w:hAnsi="Times New Roman" w:cs="Times New Roman"/>
          <w:b/>
          <w:szCs w:val="24"/>
          <w:u w:val="single"/>
        </w:rPr>
      </w:pPr>
      <w:r w:rsidRPr="002D14C8">
        <w:rPr>
          <w:b/>
          <w:szCs w:val="24"/>
          <w:u w:val="single"/>
        </w:rPr>
        <w:t>Application for Permit to Import or Transport Controlled Material or Organisms or Vectors (</w:t>
      </w:r>
      <w:r w:rsidRPr="00700795" w:rsidR="000F14B6">
        <w:rPr>
          <w:rStyle w:val="InitialStyle"/>
          <w:rFonts w:ascii="Times New Roman" w:hAnsi="Times New Roman" w:cs="Times New Roman"/>
          <w:b/>
          <w:szCs w:val="24"/>
          <w:u w:val="single"/>
        </w:rPr>
        <w:t>Animal</w:t>
      </w:r>
      <w:r w:rsidRPr="00334776" w:rsidR="000F14B6">
        <w:rPr>
          <w:rStyle w:val="InitialStyle"/>
          <w:rFonts w:ascii="Times New Roman" w:hAnsi="Times New Roman" w:cs="Times New Roman"/>
          <w:b/>
          <w:szCs w:val="24"/>
          <w:u w:val="single"/>
        </w:rPr>
        <w:t xml:space="preserve"> Manure</w:t>
      </w:r>
      <w:r>
        <w:rPr>
          <w:rStyle w:val="InitialStyle"/>
          <w:rFonts w:ascii="Times New Roman" w:hAnsi="Times New Roman" w:cs="Times New Roman"/>
          <w:b/>
          <w:szCs w:val="24"/>
          <w:u w:val="single"/>
        </w:rPr>
        <w:t>)</w:t>
      </w:r>
      <w:r w:rsidRPr="00334776" w:rsidR="000F14B6">
        <w:rPr>
          <w:rStyle w:val="InitialStyle"/>
          <w:rFonts w:ascii="Times New Roman" w:hAnsi="Times New Roman" w:cs="Times New Roman"/>
          <w:b/>
          <w:szCs w:val="24"/>
          <w:u w:val="single"/>
        </w:rPr>
        <w:t xml:space="preserve"> (VS 16-3</w:t>
      </w:r>
      <w:r w:rsidRPr="00334776" w:rsidR="00F13750">
        <w:rPr>
          <w:rStyle w:val="InitialStyle"/>
          <w:rFonts w:ascii="Times New Roman" w:hAnsi="Times New Roman" w:cs="Times New Roman"/>
          <w:b/>
          <w:szCs w:val="24"/>
          <w:u w:val="single"/>
        </w:rPr>
        <w:t>)</w:t>
      </w:r>
      <w:r w:rsidRPr="00334776" w:rsidR="00875DDA">
        <w:rPr>
          <w:rStyle w:val="InitialStyle"/>
          <w:rFonts w:ascii="Times New Roman" w:hAnsi="Times New Roman" w:cs="Times New Roman"/>
          <w:b/>
          <w:szCs w:val="24"/>
          <w:u w:val="single"/>
        </w:rPr>
        <w:t>;</w:t>
      </w:r>
      <w:r w:rsidRPr="00334776" w:rsidR="000F14B6">
        <w:rPr>
          <w:rStyle w:val="InitialStyle"/>
          <w:rFonts w:ascii="Times New Roman" w:hAnsi="Times New Roman" w:cs="Times New Roman"/>
          <w:b/>
          <w:szCs w:val="24"/>
          <w:u w:val="single"/>
        </w:rPr>
        <w:t xml:space="preserve"> </w:t>
      </w:r>
      <w:r w:rsidRPr="00334776" w:rsidR="004310F0">
        <w:rPr>
          <w:rStyle w:val="InitialStyle"/>
          <w:rFonts w:ascii="Times New Roman" w:hAnsi="Times New Roman" w:cs="Times New Roman"/>
          <w:b/>
          <w:szCs w:val="24"/>
          <w:u w:val="single"/>
        </w:rPr>
        <w:t>(</w:t>
      </w:r>
      <w:r w:rsidRPr="00334776" w:rsidR="00F13750">
        <w:rPr>
          <w:rStyle w:val="InitialStyle"/>
          <w:rFonts w:ascii="Times New Roman" w:hAnsi="Times New Roman" w:cs="Times New Roman"/>
          <w:b/>
          <w:szCs w:val="24"/>
          <w:u w:val="single"/>
        </w:rPr>
        <w:t>9</w:t>
      </w:r>
      <w:r w:rsidRPr="00FB6DDA" w:rsidR="00F13750">
        <w:rPr>
          <w:rStyle w:val="InitialStyle"/>
          <w:rFonts w:ascii="Times New Roman" w:hAnsi="Times New Roman" w:cs="Times New Roman"/>
          <w:b/>
          <w:szCs w:val="24"/>
          <w:u w:val="single"/>
        </w:rPr>
        <w:t xml:space="preserve"> CFR 95.31</w:t>
      </w:r>
      <w:r w:rsidR="004310F0">
        <w:rPr>
          <w:rStyle w:val="InitialStyle"/>
          <w:rFonts w:ascii="Times New Roman" w:hAnsi="Times New Roman" w:cs="Times New Roman"/>
          <w:b/>
          <w:szCs w:val="24"/>
          <w:u w:val="single"/>
        </w:rPr>
        <w:t>)</w:t>
      </w:r>
      <w:r w:rsidR="00875DDA">
        <w:rPr>
          <w:rStyle w:val="InitialStyle"/>
          <w:rFonts w:ascii="Times New Roman" w:hAnsi="Times New Roman" w:cs="Times New Roman"/>
          <w:b/>
          <w:szCs w:val="24"/>
          <w:u w:val="single"/>
        </w:rPr>
        <w:t xml:space="preserve">; </w:t>
      </w:r>
      <w:r w:rsidRPr="00FB6DDA" w:rsidR="00875DDA">
        <w:rPr>
          <w:rStyle w:val="InitialStyle"/>
          <w:rFonts w:ascii="Times New Roman" w:hAnsi="Times New Roman" w:cs="Times New Roman"/>
          <w:b/>
          <w:szCs w:val="24"/>
          <w:u w:val="single"/>
        </w:rPr>
        <w:t>(Business/Not For Profit</w:t>
      </w:r>
      <w:r w:rsidR="00875DDA">
        <w:rPr>
          <w:rStyle w:val="InitialStyle"/>
          <w:rFonts w:ascii="Times New Roman" w:hAnsi="Times New Roman" w:cs="Times New Roman"/>
          <w:b/>
          <w:szCs w:val="24"/>
          <w:u w:val="single"/>
        </w:rPr>
        <w:t>)</w:t>
      </w:r>
    </w:p>
    <w:p w:rsidRPr="00FB6DDA" w:rsidR="00C6130C" w:rsidP="00C6130C" w:rsidRDefault="00C6130C" w14:paraId="339CA9D2" w14:textId="5C83FC6B">
      <w:pPr>
        <w:pStyle w:val="DefaultText"/>
        <w:rPr>
          <w:rStyle w:val="InitialStyle"/>
          <w:rFonts w:ascii="Times New Roman" w:hAnsi="Times New Roman" w:cs="Times New Roman"/>
          <w:szCs w:val="24"/>
        </w:rPr>
      </w:pPr>
      <w:r w:rsidRPr="00FB6DDA">
        <w:rPr>
          <w:szCs w:val="24"/>
        </w:rPr>
        <w:t>Importers, both nonprofits and businesses, must submit a written VS import permit application to APHIS to receive m</w:t>
      </w:r>
      <w:r w:rsidRPr="00FB6DDA">
        <w:rPr>
          <w:rStyle w:val="InitialStyle"/>
          <w:rFonts w:ascii="Times New Roman" w:hAnsi="Times New Roman" w:cs="Times New Roman"/>
          <w:szCs w:val="24"/>
        </w:rPr>
        <w:t>anure of horses, cattle, sheep, other ruminants, and swine. The import permit application asks for the exporter, a description of the permitted material, the proposed use of the imported material, final disposition of the permitted material, and any treatments to the imported material that may inactivate diseases of APHIS concern.</w:t>
      </w:r>
      <w:r w:rsidRPr="00FB6DDA" w:rsidR="00776F84">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Permitted imports will be subject to any </w:t>
      </w:r>
      <w:r w:rsidRPr="00FB6DDA">
        <w:rPr>
          <w:rStyle w:val="InitialStyle"/>
          <w:rFonts w:ascii="Times New Roman" w:hAnsi="Times New Roman" w:cs="Times New Roman"/>
          <w:szCs w:val="24"/>
        </w:rPr>
        <w:lastRenderedPageBreak/>
        <w:t>restrictions that APHIS deems necessary. Manure produced by animals transiting to the United States will be subject only to the USDA regulations governing the import of domestic livestock and other animals.</w:t>
      </w:r>
    </w:p>
    <w:p w:rsidRPr="00FB6DDA" w:rsidR="00C6130C" w:rsidP="00C6130C" w:rsidRDefault="00C6130C" w14:paraId="1C2BAD9D" w14:textId="77777777">
      <w:pPr>
        <w:pStyle w:val="DefaultText"/>
        <w:rPr>
          <w:rStyle w:val="InitialStyle"/>
          <w:rFonts w:ascii="Times New Roman" w:hAnsi="Times New Roman" w:cs="Times New Roman"/>
          <w:b/>
          <w:szCs w:val="24"/>
        </w:rPr>
      </w:pPr>
    </w:p>
    <w:p w:rsidRPr="00700795" w:rsidR="00C6130C" w:rsidP="00C6130C" w:rsidRDefault="00C6130C" w14:paraId="4C0B2AAB" w14:textId="15509577">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Report of</w:t>
      </w:r>
      <w:r w:rsidRPr="00700795" w:rsidR="00C56B5A">
        <w:rPr>
          <w:rStyle w:val="InitialStyle"/>
          <w:rFonts w:ascii="Times New Roman" w:hAnsi="Times New Roman" w:cs="Times New Roman"/>
          <w:b/>
          <w:szCs w:val="24"/>
          <w:u w:val="single"/>
        </w:rPr>
        <w:t xml:space="preserve"> </w:t>
      </w:r>
      <w:r w:rsidRPr="00700795">
        <w:rPr>
          <w:rStyle w:val="InitialStyle"/>
          <w:rFonts w:ascii="Times New Roman" w:hAnsi="Times New Roman" w:cs="Times New Roman"/>
          <w:b/>
          <w:szCs w:val="24"/>
          <w:u w:val="single"/>
        </w:rPr>
        <w:t>Emergency Unloading of Restricted Import Products</w:t>
      </w:r>
      <w:r w:rsidRPr="00700795" w:rsidR="005734D3">
        <w:rPr>
          <w:rStyle w:val="InitialStyle"/>
          <w:rFonts w:ascii="Times New Roman" w:hAnsi="Times New Roman" w:cs="Times New Roman"/>
          <w:b/>
          <w:szCs w:val="24"/>
          <w:u w:val="single"/>
        </w:rPr>
        <w:t xml:space="preserve"> (previously titled</w:t>
      </w:r>
      <w:r w:rsidRPr="00700795" w:rsidR="005734D3">
        <w:t xml:space="preserve"> </w:t>
      </w:r>
      <w:r w:rsidRPr="00700795" w:rsidR="005734D3">
        <w:rPr>
          <w:rStyle w:val="InitialStyle"/>
          <w:rFonts w:ascii="Times New Roman" w:hAnsi="Times New Roman" w:cs="Times New Roman"/>
          <w:b/>
          <w:szCs w:val="24"/>
          <w:u w:val="single"/>
        </w:rPr>
        <w:t>Report of Telegraph Emergency Unloading of Restricted Import Products)</w:t>
      </w:r>
      <w:r w:rsidRPr="00700795" w:rsidR="00875DDA">
        <w:rPr>
          <w:rStyle w:val="InitialStyle"/>
          <w:rFonts w:ascii="Times New Roman" w:hAnsi="Times New Roman" w:cs="Times New Roman"/>
          <w:b/>
          <w:szCs w:val="24"/>
          <w:u w:val="single"/>
        </w:rPr>
        <w:t>;</w:t>
      </w:r>
      <w:r w:rsidRPr="00700795">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 CFR 95.36(b)</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(Business)</w:t>
      </w:r>
    </w:p>
    <w:p w:rsidRPr="00700795" w:rsidR="00C6130C" w:rsidP="00C6130C" w:rsidRDefault="00C6130C" w14:paraId="6370CD7E" w14:textId="3ECBB311">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 xml:space="preserve">If it is necessary to unload, </w:t>
      </w:r>
      <w:proofErr w:type="spellStart"/>
      <w:r w:rsidRPr="00700795">
        <w:rPr>
          <w:rStyle w:val="InitialStyle"/>
          <w:rFonts w:ascii="Times New Roman" w:hAnsi="Times New Roman" w:cs="Times New Roman"/>
          <w:szCs w:val="24"/>
        </w:rPr>
        <w:t>en</w:t>
      </w:r>
      <w:proofErr w:type="spellEnd"/>
      <w:r w:rsidRPr="00700795">
        <w:rPr>
          <w:rStyle w:val="InitialStyle"/>
          <w:rFonts w:ascii="Times New Roman" w:hAnsi="Times New Roman" w:cs="Times New Roman"/>
          <w:szCs w:val="24"/>
        </w:rPr>
        <w:t xml:space="preserve"> route, any restricted material or products transported in a placarded car, truck, or other vehicle, the carrier must then clean and disinfect the vehicle and any part of a premises that may have had contact with the material or product during unloading or reloading. The carrier must report the unloading incident to </w:t>
      </w:r>
      <w:r w:rsidRPr="00700795" w:rsidR="00A57C10">
        <w:rPr>
          <w:rStyle w:val="InitialStyle"/>
          <w:rFonts w:ascii="Times New Roman" w:hAnsi="Times New Roman" w:cs="Times New Roman"/>
          <w:szCs w:val="24"/>
        </w:rPr>
        <w:t xml:space="preserve">the </w:t>
      </w:r>
      <w:r w:rsidRPr="00700795" w:rsidR="009101B9">
        <w:rPr>
          <w:rStyle w:val="InitialStyle"/>
          <w:rFonts w:ascii="Times New Roman" w:hAnsi="Times New Roman" w:cs="Times New Roman"/>
          <w:szCs w:val="24"/>
        </w:rPr>
        <w:t xml:space="preserve">VS </w:t>
      </w:r>
      <w:r w:rsidRPr="00700795">
        <w:rPr>
          <w:rStyle w:val="InitialStyle"/>
          <w:rFonts w:ascii="Times New Roman" w:hAnsi="Times New Roman" w:cs="Times New Roman"/>
          <w:szCs w:val="24"/>
        </w:rPr>
        <w:t>Deputy Administrator. This report must include such information as the nature of the emergency, the place where the material was unloaded, the original points of shipment and destination, the number and materials of the original vehicle, and the number and initials of the vehicle into which the material was reloaded in case the original vehicle was not used.</w:t>
      </w:r>
    </w:p>
    <w:p w:rsidRPr="00700795" w:rsidR="004310F0" w:rsidP="00C6130C" w:rsidRDefault="004310F0" w14:paraId="27A1740F" w14:textId="77777777">
      <w:pPr>
        <w:pStyle w:val="DefaultText"/>
        <w:rPr>
          <w:rStyle w:val="InitialStyle"/>
          <w:rFonts w:ascii="Times New Roman" w:hAnsi="Times New Roman" w:cs="Times New Roman"/>
          <w:szCs w:val="24"/>
        </w:rPr>
      </w:pPr>
    </w:p>
    <w:p w:rsidRPr="00700795" w:rsidR="00C6130C" w:rsidP="00C6130C" w:rsidRDefault="00C6130C" w14:paraId="7B03896F" w14:textId="08E5FABE">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Certificate from a National Government for Importation of Foreign Animal Casings</w:t>
      </w:r>
      <w:r w:rsidRPr="00700795" w:rsidR="00875DDA">
        <w:rPr>
          <w:rStyle w:val="InitialStyle"/>
          <w:rFonts w:ascii="Times New Roman" w:hAnsi="Times New Roman" w:cs="Times New Roman"/>
          <w:b/>
          <w:szCs w:val="24"/>
          <w:u w:val="single"/>
        </w:rPr>
        <w:t>;</w:t>
      </w:r>
      <w:r w:rsidRPr="00700795">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F13750">
        <w:rPr>
          <w:rStyle w:val="InitialStyle"/>
          <w:rFonts w:ascii="Times New Roman" w:hAnsi="Times New Roman" w:cs="Times New Roman"/>
          <w:b/>
          <w:szCs w:val="24"/>
          <w:u w:val="single"/>
        </w:rPr>
        <w:t>9</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CFR</w:t>
      </w:r>
      <w:r w:rsidRPr="00700795" w:rsidR="00875DDA">
        <w:rPr>
          <w:rStyle w:val="InitialStyle"/>
          <w:rFonts w:ascii="Times New Roman" w:hAnsi="Times New Roman" w:cs="Times New Roman"/>
          <w:b/>
          <w:szCs w:val="24"/>
          <w:u w:val="single"/>
        </w:rPr>
        <w:t> </w:t>
      </w:r>
      <w:r w:rsidRPr="00700795" w:rsidR="00F13750">
        <w:rPr>
          <w:rStyle w:val="InitialStyle"/>
          <w:rFonts w:ascii="Times New Roman" w:hAnsi="Times New Roman" w:cs="Times New Roman"/>
          <w:b/>
          <w:szCs w:val="24"/>
          <w:u w:val="single"/>
        </w:rPr>
        <w:t>96.3</w:t>
      </w:r>
      <w:r w:rsidRPr="00700795" w:rsidR="004310F0">
        <w:rPr>
          <w:rStyle w:val="InitialStyle"/>
          <w:rFonts w:ascii="Times New Roman" w:hAnsi="Times New Roman" w:cs="Times New Roman"/>
          <w:b/>
          <w:szCs w:val="24"/>
          <w:u w:val="single"/>
        </w:rPr>
        <w:t>)</w:t>
      </w:r>
      <w:r w:rsidRPr="00700795" w:rsidR="00875DDA">
        <w:rPr>
          <w:rStyle w:val="InitialStyle"/>
          <w:rFonts w:ascii="Times New Roman" w:hAnsi="Times New Roman" w:cs="Times New Roman"/>
          <w:b/>
          <w:szCs w:val="24"/>
          <w:u w:val="single"/>
        </w:rPr>
        <w:t>; (Foreign Government)</w:t>
      </w:r>
    </w:p>
    <w:p w:rsidRPr="00700795" w:rsidR="00C6130C" w:rsidP="00C6130C" w:rsidRDefault="00C6130C" w14:paraId="51BC66ED" w14:textId="7F91A1BF">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 xml:space="preserve">No animal casings can be imported into the United States from any foreign region unless they are accompanied by a certificate completed and signed by the </w:t>
      </w:r>
      <w:r w:rsidRPr="00700795" w:rsidR="005E45F7">
        <w:rPr>
          <w:rStyle w:val="InitialStyle"/>
          <w:rFonts w:ascii="Times New Roman" w:hAnsi="Times New Roman" w:cs="Times New Roman"/>
          <w:szCs w:val="24"/>
        </w:rPr>
        <w:t>g</w:t>
      </w:r>
      <w:r w:rsidRPr="00700795">
        <w:rPr>
          <w:rStyle w:val="InitialStyle"/>
          <w:rFonts w:ascii="Times New Roman" w:hAnsi="Times New Roman" w:cs="Times New Roman"/>
          <w:szCs w:val="24"/>
        </w:rPr>
        <w:t xml:space="preserve">overnment of the region where the animals were slaughtered and the casings collected, or by a non-government veterinarian authorized by the national government stating that the casings meet the criteria described in the Foreign </w:t>
      </w:r>
      <w:r w:rsidRPr="00700795" w:rsidR="00716418">
        <w:rPr>
          <w:rStyle w:val="InitialStyle"/>
          <w:rFonts w:ascii="Times New Roman" w:hAnsi="Times New Roman" w:cs="Times New Roman"/>
          <w:szCs w:val="24"/>
        </w:rPr>
        <w:t>O</w:t>
      </w:r>
      <w:r w:rsidRPr="00700795">
        <w:rPr>
          <w:rStyle w:val="InitialStyle"/>
          <w:rFonts w:ascii="Times New Roman" w:hAnsi="Times New Roman" w:cs="Times New Roman"/>
          <w:szCs w:val="24"/>
        </w:rPr>
        <w:t xml:space="preserve">fficial </w:t>
      </w:r>
      <w:r w:rsidRPr="00700795" w:rsidR="00A57C10">
        <w:rPr>
          <w:rStyle w:val="InitialStyle"/>
          <w:rFonts w:ascii="Times New Roman" w:hAnsi="Times New Roman" w:cs="Times New Roman"/>
          <w:szCs w:val="24"/>
        </w:rPr>
        <w:t>C</w:t>
      </w:r>
      <w:r w:rsidRPr="00700795">
        <w:rPr>
          <w:rStyle w:val="InitialStyle"/>
          <w:rFonts w:ascii="Times New Roman" w:hAnsi="Times New Roman" w:cs="Times New Roman"/>
          <w:szCs w:val="24"/>
        </w:rPr>
        <w:t>ertificate for Animal Casings.</w:t>
      </w:r>
      <w:r w:rsidRPr="00700795" w:rsidR="009C6491">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A certificate issued by a non-government veterinarian is valid only if the certificate is endorsed by a veterinarian salaried by the national government of the region in which the animals were slaughtered and the casings were collected.</w:t>
      </w:r>
      <w:r w:rsidRPr="00700795" w:rsidR="00287C16">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This document certifies that the animals from which casings were derived were healthy and underwent veterinar</w:t>
      </w:r>
      <w:r w:rsidRPr="00700795" w:rsidR="00A57C10">
        <w:rPr>
          <w:rStyle w:val="InitialStyle"/>
          <w:rFonts w:ascii="Times New Roman" w:hAnsi="Times New Roman" w:cs="Times New Roman"/>
          <w:szCs w:val="24"/>
        </w:rPr>
        <w:t>y</w:t>
      </w:r>
      <w:r w:rsidRPr="00700795">
        <w:rPr>
          <w:rStyle w:val="InitialStyle"/>
          <w:rFonts w:ascii="Times New Roman" w:hAnsi="Times New Roman" w:cs="Times New Roman"/>
          <w:szCs w:val="24"/>
        </w:rPr>
        <w:t xml:space="preserve"> inspection.</w:t>
      </w:r>
      <w:r w:rsidRPr="00700795" w:rsidR="00287C16">
        <w:rPr>
          <w:rStyle w:val="InitialStyle"/>
          <w:rFonts w:ascii="Times New Roman" w:hAnsi="Times New Roman" w:cs="Times New Roman"/>
          <w:szCs w:val="24"/>
        </w:rPr>
        <w:t xml:space="preserve"> </w:t>
      </w:r>
      <w:r w:rsidRPr="00700795">
        <w:rPr>
          <w:rStyle w:val="InitialStyle"/>
          <w:rFonts w:ascii="Times New Roman" w:hAnsi="Times New Roman" w:cs="Times New Roman"/>
          <w:szCs w:val="24"/>
        </w:rPr>
        <w:t>It also certifies that the casings were clean, sound</w:t>
      </w:r>
      <w:r w:rsidRPr="00700795" w:rsidR="00A57C10">
        <w:rPr>
          <w:rStyle w:val="InitialStyle"/>
          <w:rFonts w:ascii="Times New Roman" w:hAnsi="Times New Roman" w:cs="Times New Roman"/>
          <w:szCs w:val="24"/>
        </w:rPr>
        <w:t>,</w:t>
      </w:r>
      <w:r w:rsidRPr="00700795">
        <w:rPr>
          <w:rStyle w:val="InitialStyle"/>
          <w:rFonts w:ascii="Times New Roman" w:hAnsi="Times New Roman" w:cs="Times New Roman"/>
          <w:szCs w:val="24"/>
        </w:rPr>
        <w:t xml:space="preserve"> and handled in a </w:t>
      </w:r>
      <w:r w:rsidRPr="00700795" w:rsidR="00A57C10">
        <w:rPr>
          <w:rStyle w:val="InitialStyle"/>
          <w:rFonts w:ascii="Times New Roman" w:hAnsi="Times New Roman" w:cs="Times New Roman"/>
          <w:szCs w:val="24"/>
        </w:rPr>
        <w:t>sanitary</w:t>
      </w:r>
      <w:r w:rsidRPr="00700795">
        <w:rPr>
          <w:rStyle w:val="InitialStyle"/>
          <w:rFonts w:ascii="Times New Roman" w:hAnsi="Times New Roman" w:cs="Times New Roman"/>
          <w:szCs w:val="24"/>
        </w:rPr>
        <w:t xml:space="preserve"> manner</w:t>
      </w:r>
      <w:r w:rsidRPr="00700795" w:rsidR="00DD2983">
        <w:rPr>
          <w:rStyle w:val="InitialStyle"/>
          <w:rFonts w:ascii="Times New Roman" w:hAnsi="Times New Roman" w:cs="Times New Roman"/>
          <w:szCs w:val="24"/>
        </w:rPr>
        <w:t>, and describes the kind of casings, their weight, and their packaging</w:t>
      </w:r>
      <w:r w:rsidRPr="00700795">
        <w:rPr>
          <w:rStyle w:val="InitialStyle"/>
          <w:rFonts w:ascii="Times New Roman" w:hAnsi="Times New Roman" w:cs="Times New Roman"/>
          <w:szCs w:val="24"/>
        </w:rPr>
        <w:t xml:space="preserve">. </w:t>
      </w:r>
      <w:r w:rsidRPr="00700795" w:rsidR="00C15277">
        <w:rPr>
          <w:szCs w:val="24"/>
        </w:rPr>
        <w:t>The certificate must physically accompany the shipment.</w:t>
      </w:r>
    </w:p>
    <w:p w:rsidRPr="00700795" w:rsidR="00DD2983" w:rsidP="00C6130C" w:rsidRDefault="00DD2983" w14:paraId="43C578D3" w14:textId="77777777">
      <w:pPr>
        <w:pStyle w:val="DefaultText"/>
        <w:rPr>
          <w:szCs w:val="24"/>
        </w:rPr>
      </w:pPr>
    </w:p>
    <w:p w:rsidRPr="00FB6DDA" w:rsidR="008A4804" w:rsidP="00C6130C" w:rsidRDefault="00C6130C" w14:paraId="09B9119E" w14:textId="5F8CDF85">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bCs/>
          <w:szCs w:val="24"/>
          <w:u w:val="single"/>
        </w:rPr>
        <w:t>Compliance Agreement</w:t>
      </w:r>
      <w:r w:rsidRPr="00334776">
        <w:rPr>
          <w:rStyle w:val="InitialStyle"/>
          <w:rFonts w:ascii="Times New Roman" w:hAnsi="Times New Roman" w:cs="Times New Roman"/>
          <w:b/>
          <w:bCs/>
          <w:szCs w:val="24"/>
          <w:u w:val="single"/>
        </w:rPr>
        <w:t xml:space="preserve"> </w:t>
      </w:r>
      <w:r w:rsidRPr="00334776" w:rsidR="00864031">
        <w:rPr>
          <w:rStyle w:val="InitialStyle"/>
          <w:rFonts w:ascii="Times New Roman" w:hAnsi="Times New Roman" w:cs="Times New Roman"/>
          <w:b/>
          <w:bCs/>
          <w:szCs w:val="24"/>
          <w:u w:val="single"/>
        </w:rPr>
        <w:t>(</w:t>
      </w:r>
      <w:r w:rsidRPr="00334776" w:rsidR="000F14B6">
        <w:rPr>
          <w:rStyle w:val="InitialStyle"/>
          <w:rFonts w:ascii="Times New Roman" w:hAnsi="Times New Roman" w:cs="Times New Roman"/>
          <w:b/>
          <w:bCs/>
          <w:szCs w:val="24"/>
          <w:u w:val="single"/>
        </w:rPr>
        <w:t>H</w:t>
      </w:r>
      <w:r w:rsidRPr="00334776" w:rsidR="00864031">
        <w:rPr>
          <w:rStyle w:val="InitialStyle"/>
          <w:rFonts w:ascii="Times New Roman" w:hAnsi="Times New Roman" w:cs="Times New Roman"/>
          <w:b/>
          <w:bCs/>
          <w:szCs w:val="24"/>
          <w:u w:val="single"/>
        </w:rPr>
        <w:t>andling/</w:t>
      </w:r>
      <w:r w:rsidRPr="00334776" w:rsidR="000F14B6">
        <w:rPr>
          <w:rStyle w:val="InitialStyle"/>
          <w:rFonts w:ascii="Times New Roman" w:hAnsi="Times New Roman" w:cs="Times New Roman"/>
          <w:b/>
          <w:bCs/>
          <w:szCs w:val="24"/>
          <w:u w:val="single"/>
        </w:rPr>
        <w:t>D</w:t>
      </w:r>
      <w:r w:rsidRPr="00334776" w:rsidR="00864031">
        <w:rPr>
          <w:rStyle w:val="InitialStyle"/>
          <w:rFonts w:ascii="Times New Roman" w:hAnsi="Times New Roman" w:cs="Times New Roman"/>
          <w:b/>
          <w:bCs/>
          <w:szCs w:val="24"/>
          <w:u w:val="single"/>
        </w:rPr>
        <w:t xml:space="preserve">isposing of </w:t>
      </w:r>
      <w:r w:rsidRPr="00334776" w:rsidR="000F14B6">
        <w:rPr>
          <w:rStyle w:val="InitialStyle"/>
          <w:rFonts w:ascii="Times New Roman" w:hAnsi="Times New Roman" w:cs="Times New Roman"/>
          <w:b/>
          <w:bCs/>
          <w:szCs w:val="24"/>
          <w:u w:val="single"/>
        </w:rPr>
        <w:t>R</w:t>
      </w:r>
      <w:r w:rsidRPr="00334776" w:rsidR="00864031">
        <w:rPr>
          <w:rStyle w:val="InitialStyle"/>
          <w:rFonts w:ascii="Times New Roman" w:hAnsi="Times New Roman" w:cs="Times New Roman"/>
          <w:b/>
          <w:bCs/>
          <w:szCs w:val="24"/>
          <w:u w:val="single"/>
        </w:rPr>
        <w:t xml:space="preserve">egulated </w:t>
      </w:r>
      <w:r w:rsidRPr="00334776" w:rsidR="000F14B6">
        <w:rPr>
          <w:rStyle w:val="InitialStyle"/>
          <w:rFonts w:ascii="Times New Roman" w:hAnsi="Times New Roman" w:cs="Times New Roman"/>
          <w:b/>
          <w:bCs/>
          <w:szCs w:val="24"/>
          <w:u w:val="single"/>
        </w:rPr>
        <w:t>G</w:t>
      </w:r>
      <w:r w:rsidRPr="00334776" w:rsidR="00864031">
        <w:rPr>
          <w:rStyle w:val="InitialStyle"/>
          <w:rFonts w:ascii="Times New Roman" w:hAnsi="Times New Roman" w:cs="Times New Roman"/>
          <w:b/>
          <w:bCs/>
          <w:szCs w:val="24"/>
          <w:u w:val="single"/>
        </w:rPr>
        <w:t xml:space="preserve">arbage) </w:t>
      </w:r>
      <w:r w:rsidRPr="00334776" w:rsidR="00A57C10">
        <w:rPr>
          <w:rStyle w:val="InitialStyle"/>
          <w:rFonts w:ascii="Times New Roman" w:hAnsi="Times New Roman" w:cs="Times New Roman"/>
          <w:b/>
          <w:bCs/>
          <w:szCs w:val="24"/>
          <w:u w:val="single"/>
        </w:rPr>
        <w:t>(</w:t>
      </w:r>
      <w:r w:rsidRPr="00334776" w:rsidR="00A57C10">
        <w:rPr>
          <w:rStyle w:val="InitialStyle"/>
          <w:rFonts w:ascii="Times New Roman" w:hAnsi="Times New Roman" w:cs="Times New Roman"/>
          <w:b/>
          <w:szCs w:val="24"/>
          <w:u w:val="single"/>
        </w:rPr>
        <w:t>PPQ Form 519)</w:t>
      </w:r>
      <w:r w:rsidRPr="00334776" w:rsidR="00875DDA">
        <w:rPr>
          <w:rStyle w:val="InitialStyle"/>
          <w:rFonts w:ascii="Times New Roman" w:hAnsi="Times New Roman" w:cs="Times New Roman"/>
          <w:b/>
          <w:szCs w:val="24"/>
          <w:u w:val="single"/>
        </w:rPr>
        <w:t>;</w:t>
      </w:r>
      <w:r w:rsidRPr="00334776" w:rsidR="00FB6DDA">
        <w:rPr>
          <w:rStyle w:val="InitialStyle"/>
          <w:rFonts w:ascii="Times New Roman" w:hAnsi="Times New Roman" w:cs="Times New Roman"/>
          <w:b/>
          <w:szCs w:val="24"/>
          <w:u w:val="single"/>
        </w:rPr>
        <w:t xml:space="preserve"> </w:t>
      </w:r>
      <w:r w:rsidRPr="00334776" w:rsidR="004310F0">
        <w:rPr>
          <w:rStyle w:val="InitialStyle"/>
          <w:rFonts w:ascii="Times New Roman" w:hAnsi="Times New Roman" w:cs="Times New Roman"/>
          <w:b/>
          <w:szCs w:val="24"/>
          <w:u w:val="single"/>
        </w:rPr>
        <w:t>(</w:t>
      </w:r>
      <w:r w:rsidRPr="00334776" w:rsidR="008A4804">
        <w:rPr>
          <w:rStyle w:val="InitialStyle"/>
          <w:rFonts w:ascii="Times New Roman" w:hAnsi="Times New Roman" w:cs="Times New Roman"/>
          <w:b/>
          <w:szCs w:val="24"/>
          <w:u w:val="single"/>
        </w:rPr>
        <w:t>9</w:t>
      </w:r>
      <w:r w:rsidRPr="00334776" w:rsidR="00875DDA">
        <w:rPr>
          <w:rStyle w:val="InitialStyle"/>
          <w:rFonts w:ascii="Times New Roman" w:hAnsi="Times New Roman" w:cs="Times New Roman"/>
          <w:b/>
          <w:szCs w:val="24"/>
          <w:u w:val="single"/>
        </w:rPr>
        <w:t> </w:t>
      </w:r>
      <w:r w:rsidRPr="00334776" w:rsidR="008A4804">
        <w:rPr>
          <w:rStyle w:val="InitialStyle"/>
          <w:rFonts w:ascii="Times New Roman" w:hAnsi="Times New Roman" w:cs="Times New Roman"/>
          <w:b/>
          <w:szCs w:val="24"/>
          <w:u w:val="single"/>
        </w:rPr>
        <w:t>CFR</w:t>
      </w:r>
      <w:r w:rsidRPr="00334776" w:rsidR="00875DDA">
        <w:rPr>
          <w:rStyle w:val="InitialStyle"/>
          <w:rFonts w:ascii="Times New Roman" w:hAnsi="Times New Roman" w:cs="Times New Roman"/>
          <w:b/>
          <w:szCs w:val="24"/>
          <w:u w:val="single"/>
        </w:rPr>
        <w:t> </w:t>
      </w:r>
      <w:r w:rsidRPr="00334776" w:rsidR="008A4804">
        <w:rPr>
          <w:rStyle w:val="InitialStyle"/>
          <w:rFonts w:ascii="Times New Roman" w:hAnsi="Times New Roman" w:cs="Times New Roman"/>
          <w:b/>
          <w:szCs w:val="24"/>
          <w:u w:val="single"/>
        </w:rPr>
        <w:t>94.5(e)</w:t>
      </w:r>
      <w:r w:rsidRPr="00334776" w:rsidR="004310F0">
        <w:rPr>
          <w:rStyle w:val="InitialStyle"/>
          <w:rFonts w:ascii="Times New Roman" w:hAnsi="Times New Roman" w:cs="Times New Roman"/>
          <w:b/>
          <w:szCs w:val="24"/>
          <w:u w:val="single"/>
        </w:rPr>
        <w:t>)</w:t>
      </w:r>
      <w:r w:rsidRPr="00334776" w:rsidR="00875DDA">
        <w:rPr>
          <w:rStyle w:val="InitialStyle"/>
          <w:rFonts w:ascii="Times New Roman" w:hAnsi="Times New Roman" w:cs="Times New Roman"/>
          <w:b/>
          <w:szCs w:val="24"/>
          <w:u w:val="single"/>
        </w:rPr>
        <w:t>; (Business)</w:t>
      </w:r>
    </w:p>
    <w:p w:rsidRPr="00FB6DDA" w:rsidR="00CE4B77" w:rsidP="00C6130C" w:rsidRDefault="00C6130C" w14:paraId="1BE5A182"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Any business engaged in handling or disposing of regulated garbage must first enter into a compliance agreement stating that the person agrees to comply with all APHIS regulations regarding this activity. </w:t>
      </w:r>
      <w:r w:rsidRPr="00FB6DDA" w:rsidR="00CE4B77">
        <w:rPr>
          <w:rStyle w:val="InitialStyle"/>
          <w:rFonts w:ascii="Times New Roman" w:hAnsi="Times New Roman" w:cs="Times New Roman"/>
          <w:szCs w:val="24"/>
        </w:rPr>
        <w:t>Specifically, the business agrees</w:t>
      </w:r>
      <w:r w:rsidRPr="00FB6DDA" w:rsidR="00DD2983">
        <w:rPr>
          <w:rStyle w:val="InitialStyle"/>
          <w:rFonts w:ascii="Times New Roman" w:hAnsi="Times New Roman" w:cs="Times New Roman"/>
          <w:szCs w:val="24"/>
        </w:rPr>
        <w:t xml:space="preserve"> to</w:t>
      </w:r>
      <w:r w:rsidRPr="00FB6DDA" w:rsidR="00CE4B77">
        <w:rPr>
          <w:rStyle w:val="InitialStyle"/>
          <w:rFonts w:ascii="Times New Roman" w:hAnsi="Times New Roman" w:cs="Times New Roman"/>
          <w:szCs w:val="24"/>
        </w:rPr>
        <w:t>:</w:t>
      </w:r>
    </w:p>
    <w:p w:rsidRPr="00FB6DDA" w:rsidR="00CE4B77" w:rsidP="00971291" w:rsidRDefault="00CE4B77" w14:paraId="5371BA2A" w14:textId="750A87D7">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Allow inspectors access to all records maintained by the person regarding handling or disposal of garbage, and to all areas where handling or disposal of garbage occurs</w:t>
      </w:r>
      <w:r w:rsidR="00716418">
        <w:rPr>
          <w:rStyle w:val="InitialStyle"/>
          <w:rFonts w:ascii="Times New Roman" w:hAnsi="Times New Roman" w:cs="Times New Roman"/>
          <w:szCs w:val="24"/>
        </w:rPr>
        <w:t>.</w:t>
      </w:r>
    </w:p>
    <w:p w:rsidRPr="00FB6DDA" w:rsidR="00CE4B77" w:rsidP="00971291" w:rsidRDefault="00CE4B77" w14:paraId="4CFFB11A" w14:textId="10895048">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If the garbage is regulated under </w:t>
      </w:r>
      <w:r w:rsidRPr="00FB6DDA" w:rsidR="007677F2">
        <w:rPr>
          <w:rStyle w:val="InitialStyle"/>
          <w:rFonts w:ascii="Times New Roman" w:hAnsi="Times New Roman" w:cs="Times New Roman"/>
          <w:szCs w:val="24"/>
        </w:rPr>
        <w:t>9 CFR 94.5(c) (garbage generated onboard a conveyance)</w:t>
      </w:r>
      <w:r w:rsidRPr="00FB6DDA">
        <w:rPr>
          <w:rStyle w:val="InitialStyle"/>
          <w:rFonts w:ascii="Times New Roman" w:hAnsi="Times New Roman" w:cs="Times New Roman"/>
          <w:szCs w:val="24"/>
        </w:rPr>
        <w:t>, remove garbage from a means of conveyance only in tight, covered, leakproof receptacles</w:t>
      </w:r>
      <w:r w:rsidR="00716418">
        <w:rPr>
          <w:rStyle w:val="InitialStyle"/>
          <w:rFonts w:ascii="Times New Roman" w:hAnsi="Times New Roman" w:cs="Times New Roman"/>
          <w:szCs w:val="24"/>
        </w:rPr>
        <w:t>.</w:t>
      </w:r>
    </w:p>
    <w:p w:rsidRPr="00FB6DDA" w:rsidR="00CE4B77" w:rsidP="00971291" w:rsidRDefault="00CE4B77" w14:paraId="083A161B" w14:textId="22B68224">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If the garbage is regulated under </w:t>
      </w:r>
      <w:r w:rsidRPr="00FB6DDA" w:rsidR="007677F2">
        <w:rPr>
          <w:rStyle w:val="InitialStyle"/>
          <w:rFonts w:ascii="Times New Roman" w:hAnsi="Times New Roman" w:cs="Times New Roman"/>
          <w:szCs w:val="24"/>
        </w:rPr>
        <w:t>9 CFR 94.5</w:t>
      </w:r>
      <w:r w:rsidRPr="00FB6DDA">
        <w:rPr>
          <w:rStyle w:val="InitialStyle"/>
          <w:rFonts w:ascii="Times New Roman" w:hAnsi="Times New Roman" w:cs="Times New Roman"/>
          <w:szCs w:val="24"/>
        </w:rPr>
        <w:t xml:space="preserve">(d) </w:t>
      </w:r>
      <w:r w:rsidRPr="00FB6DDA" w:rsidR="007677F2">
        <w:rPr>
          <w:rStyle w:val="InitialStyle"/>
          <w:rFonts w:ascii="Times New Roman" w:hAnsi="Times New Roman" w:cs="Times New Roman"/>
          <w:szCs w:val="24"/>
        </w:rPr>
        <w:t>(garbage generated in Hawaii)</w:t>
      </w:r>
      <w:r w:rsidRPr="00FB6DDA">
        <w:rPr>
          <w:rStyle w:val="InitialStyle"/>
          <w:rFonts w:ascii="Times New Roman" w:hAnsi="Times New Roman" w:cs="Times New Roman"/>
          <w:szCs w:val="24"/>
        </w:rPr>
        <w:t>, transport garbage interstate in sealed, leakproof packaging approved by the Administrator</w:t>
      </w:r>
      <w:r w:rsidR="00716418">
        <w:rPr>
          <w:rStyle w:val="InitialStyle"/>
          <w:rFonts w:ascii="Times New Roman" w:hAnsi="Times New Roman" w:cs="Times New Roman"/>
          <w:szCs w:val="24"/>
        </w:rPr>
        <w:t>.</w:t>
      </w:r>
    </w:p>
    <w:p w:rsidRPr="00FB6DDA" w:rsidR="00CE4B77" w:rsidP="00971291" w:rsidRDefault="00CE4B77" w14:paraId="376EAD40" w14:textId="62CDE0E4">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Move the garbage only to a facility approved by the Administrator</w:t>
      </w:r>
      <w:r w:rsidR="00716418">
        <w:rPr>
          <w:rStyle w:val="InitialStyle"/>
          <w:rFonts w:ascii="Times New Roman" w:hAnsi="Times New Roman" w:cs="Times New Roman"/>
          <w:szCs w:val="24"/>
        </w:rPr>
        <w:t>.</w:t>
      </w:r>
    </w:p>
    <w:p w:rsidRPr="00FB6DDA" w:rsidR="00DD2983" w:rsidP="00971291" w:rsidRDefault="00CE4B77" w14:paraId="2BF946DE" w14:textId="77777777">
      <w:pPr>
        <w:pStyle w:val="DefaultText"/>
        <w:numPr>
          <w:ilvl w:val="0"/>
          <w:numId w:val="10"/>
        </w:numPr>
        <w:spacing w:before="60" w:after="60"/>
        <w:ind w:left="634"/>
        <w:rPr>
          <w:rStyle w:val="InitialStyle"/>
          <w:rFonts w:ascii="Times New Roman" w:hAnsi="Times New Roman" w:cs="Times New Roman"/>
          <w:szCs w:val="24"/>
        </w:rPr>
      </w:pPr>
      <w:r w:rsidRPr="00FB6DDA">
        <w:rPr>
          <w:rStyle w:val="InitialStyle"/>
          <w:rFonts w:ascii="Times New Roman" w:hAnsi="Times New Roman" w:cs="Times New Roman"/>
          <w:szCs w:val="24"/>
        </w:rPr>
        <w:t>At the approved facility, dispose of the garbage in a manner approved by the Administrator and described in the compliance agreement.</w:t>
      </w:r>
    </w:p>
    <w:p w:rsidRPr="00FB6DDA" w:rsidR="008F3BEE" w:rsidP="00CE4B77" w:rsidRDefault="00C6130C" w14:paraId="15208B97" w14:textId="22629F6B">
      <w:pPr>
        <w:pStyle w:val="DefaultText"/>
        <w:rPr>
          <w:szCs w:val="24"/>
        </w:rPr>
      </w:pPr>
      <w:r w:rsidRPr="00FB6DDA">
        <w:rPr>
          <w:rStyle w:val="InitialStyle"/>
          <w:rFonts w:ascii="Times New Roman" w:hAnsi="Times New Roman" w:cs="Times New Roman"/>
          <w:szCs w:val="24"/>
        </w:rPr>
        <w:t xml:space="preserve">The compliance agreement helps APHIS ensure that regulated garbage is handled and disposed of in such </w:t>
      </w:r>
      <w:r w:rsidRPr="00FB6DDA" w:rsidR="00072587">
        <w:rPr>
          <w:rStyle w:val="InitialStyle"/>
          <w:rFonts w:ascii="Times New Roman" w:hAnsi="Times New Roman" w:cs="Times New Roman"/>
          <w:szCs w:val="24"/>
        </w:rPr>
        <w:t>a</w:t>
      </w:r>
      <w:r w:rsidRPr="00FB6DDA">
        <w:rPr>
          <w:rStyle w:val="InitialStyle"/>
          <w:rFonts w:ascii="Times New Roman" w:hAnsi="Times New Roman" w:cs="Times New Roman"/>
          <w:szCs w:val="24"/>
        </w:rPr>
        <w:t xml:space="preserve"> way as to prevent the dissemination of livestock or poultry diseases into or within the </w:t>
      </w:r>
      <w:r w:rsidRPr="00FB6DDA">
        <w:rPr>
          <w:rStyle w:val="InitialStyle"/>
          <w:rFonts w:ascii="Times New Roman" w:hAnsi="Times New Roman" w:cs="Times New Roman"/>
          <w:szCs w:val="24"/>
        </w:rPr>
        <w:lastRenderedPageBreak/>
        <w:t>United States.</w:t>
      </w:r>
      <w:r w:rsidRPr="00FB6DDA" w:rsidR="00B35884">
        <w:rPr>
          <w:rStyle w:val="InitialStyle"/>
          <w:rFonts w:ascii="Times New Roman" w:hAnsi="Times New Roman" w:cs="Times New Roman"/>
          <w:szCs w:val="24"/>
        </w:rPr>
        <w:t xml:space="preserve"> </w:t>
      </w:r>
      <w:r w:rsidRPr="00FB6DDA">
        <w:rPr>
          <w:szCs w:val="24"/>
        </w:rPr>
        <w:t xml:space="preserve">Although APHIS requires the compliance agreement </w:t>
      </w:r>
      <w:r w:rsidRPr="00FB6DDA" w:rsidR="00A57C10">
        <w:rPr>
          <w:szCs w:val="24"/>
        </w:rPr>
        <w:t xml:space="preserve">to </w:t>
      </w:r>
      <w:r w:rsidRPr="00FB6DDA">
        <w:rPr>
          <w:szCs w:val="24"/>
        </w:rPr>
        <w:t xml:space="preserve">be completed, the Agency does not complete, review, or receive these documents; </w:t>
      </w:r>
      <w:r w:rsidR="00716418">
        <w:rPr>
          <w:szCs w:val="24"/>
        </w:rPr>
        <w:t xml:space="preserve">Department of Homeland Security’s </w:t>
      </w:r>
      <w:r w:rsidRPr="00FB6DDA">
        <w:rPr>
          <w:szCs w:val="24"/>
        </w:rPr>
        <w:t xml:space="preserve">Customs </w:t>
      </w:r>
      <w:r w:rsidR="00716418">
        <w:rPr>
          <w:szCs w:val="24"/>
        </w:rPr>
        <w:t xml:space="preserve">and </w:t>
      </w:r>
      <w:r w:rsidRPr="00FB6DDA">
        <w:rPr>
          <w:szCs w:val="24"/>
        </w:rPr>
        <w:t xml:space="preserve">Border Patrol receives them. </w:t>
      </w:r>
    </w:p>
    <w:p w:rsidR="00E51595" w:rsidP="00C6130C" w:rsidRDefault="00E51595" w14:paraId="21946FCE" w14:textId="77777777">
      <w:pPr>
        <w:pStyle w:val="DefaultText"/>
        <w:rPr>
          <w:rStyle w:val="InitialStyle"/>
          <w:rFonts w:ascii="Times New Roman" w:hAnsi="Times New Roman" w:cs="Times New Roman"/>
          <w:b/>
          <w:szCs w:val="24"/>
        </w:rPr>
      </w:pPr>
    </w:p>
    <w:p w:rsidRPr="00700795" w:rsidR="009625F4" w:rsidP="009625F4" w:rsidRDefault="009625F4" w14:paraId="6833DDF1" w14:textId="3B2E8C1A">
      <w:pPr>
        <w:pStyle w:val="DefaultText"/>
        <w:rPr>
          <w:b/>
          <w:u w:val="single"/>
        </w:rPr>
      </w:pPr>
      <w:r w:rsidRPr="00700795">
        <w:rPr>
          <w:b/>
          <w:u w:val="single"/>
        </w:rPr>
        <w:t>Appeal of Denial or Cancellation of Compliance Agreement or Request for a Hearing</w:t>
      </w:r>
      <w:r w:rsidRPr="00700795" w:rsidR="00875DDA">
        <w:rPr>
          <w:b/>
          <w:u w:val="single"/>
        </w:rPr>
        <w:t>;</w:t>
      </w:r>
      <w:r w:rsidRPr="00700795">
        <w:rPr>
          <w:b/>
          <w:u w:val="single"/>
        </w:rPr>
        <w:t xml:space="preserve"> </w:t>
      </w:r>
      <w:r w:rsidRPr="00700795" w:rsidR="004310F0">
        <w:rPr>
          <w:b/>
          <w:u w:val="single"/>
        </w:rPr>
        <w:t>(</w:t>
      </w:r>
      <w:r w:rsidRPr="00700795">
        <w:rPr>
          <w:b/>
          <w:u w:val="single"/>
        </w:rPr>
        <w:t>9</w:t>
      </w:r>
      <w:r w:rsidRPr="00700795" w:rsidR="00875DDA">
        <w:rPr>
          <w:b/>
          <w:u w:val="single"/>
        </w:rPr>
        <w:t> </w:t>
      </w:r>
      <w:r w:rsidRPr="00700795">
        <w:rPr>
          <w:b/>
          <w:u w:val="single"/>
        </w:rPr>
        <w:t>CFR</w:t>
      </w:r>
      <w:r w:rsidRPr="00700795" w:rsidR="00875DDA">
        <w:rPr>
          <w:b/>
          <w:u w:val="single"/>
        </w:rPr>
        <w:t> </w:t>
      </w:r>
      <w:r w:rsidRPr="00700795">
        <w:rPr>
          <w:b/>
          <w:u w:val="single"/>
        </w:rPr>
        <w:t>94.5(e)(4)</w:t>
      </w:r>
      <w:r w:rsidRPr="00700795" w:rsidR="004310F0">
        <w:rPr>
          <w:b/>
          <w:u w:val="single"/>
        </w:rPr>
        <w:t>)</w:t>
      </w:r>
      <w:r w:rsidRPr="00700795" w:rsidR="00875DDA">
        <w:rPr>
          <w:b/>
          <w:u w:val="single"/>
        </w:rPr>
        <w:t>; (Business)</w:t>
      </w:r>
    </w:p>
    <w:p w:rsidRPr="00700795" w:rsidR="009625F4" w:rsidP="009625F4" w:rsidRDefault="009625F4" w14:paraId="28D651A0" w14:textId="742506CB">
      <w:pPr>
        <w:pStyle w:val="DefaultText"/>
        <w:rPr>
          <w:bCs/>
        </w:rPr>
      </w:pPr>
      <w:r w:rsidRPr="00700795">
        <w:rPr>
          <w:bCs/>
        </w:rPr>
        <w:t xml:space="preserve">APHIS may initiate denial or cancellation of a compliance agreement at any time if APHIS determines the requirements set forth in the agreement are not being met. The owner or operator of the facility whose agreement has been canceled may appeal APHIS’ decision, in writing, within 10 days of receiving written notification of the cancellation. The appeal must state </w:t>
      </w:r>
      <w:r w:rsidRPr="00700795" w:rsidR="00DA72F4">
        <w:rPr>
          <w:bCs/>
        </w:rPr>
        <w:t>all</w:t>
      </w:r>
      <w:r w:rsidRPr="00700795">
        <w:rPr>
          <w:bCs/>
        </w:rPr>
        <w:t xml:space="preserve"> the facts and reasons on which the person relies to show that the compliance agreement was wrongfully canceled.</w:t>
      </w:r>
    </w:p>
    <w:p w:rsidRPr="00700795" w:rsidR="009625F4" w:rsidP="00C6130C" w:rsidRDefault="009625F4" w14:paraId="4B1E47F0" w14:textId="77777777">
      <w:pPr>
        <w:pStyle w:val="DefaultText"/>
        <w:rPr>
          <w:rStyle w:val="InitialStyle"/>
          <w:rFonts w:ascii="Times New Roman" w:hAnsi="Times New Roman" w:cs="Times New Roman"/>
          <w:b/>
          <w:szCs w:val="24"/>
        </w:rPr>
      </w:pPr>
    </w:p>
    <w:p w:rsidRPr="00700795" w:rsidR="008302C4" w:rsidP="008302C4" w:rsidRDefault="008302C4" w14:paraId="2D04DF9C" w14:textId="7A372C36">
      <w:pPr>
        <w:pStyle w:val="DefaultText"/>
        <w:rPr>
          <w:rStyle w:val="InitialStyle"/>
          <w:rFonts w:ascii="Times New Roman" w:hAnsi="Times New Roman" w:cs="Times New Roman"/>
          <w:b/>
          <w:szCs w:val="24"/>
          <w:u w:val="single"/>
        </w:rPr>
      </w:pPr>
      <w:r w:rsidRPr="00700795">
        <w:rPr>
          <w:rStyle w:val="InitialStyle"/>
          <w:rFonts w:ascii="Times New Roman" w:hAnsi="Times New Roman" w:cs="Times New Roman"/>
          <w:b/>
          <w:szCs w:val="24"/>
          <w:u w:val="single"/>
        </w:rPr>
        <w:t>Application for Permit to Import or Transport Controlled Material or Organisms or Vectors</w:t>
      </w:r>
      <w:r w:rsidRPr="00700795" w:rsidR="008A4804">
        <w:rPr>
          <w:rStyle w:val="InitialStyle"/>
          <w:rFonts w:ascii="Times New Roman" w:hAnsi="Times New Roman" w:cs="Times New Roman"/>
          <w:b/>
          <w:szCs w:val="24"/>
          <w:u w:val="single"/>
        </w:rPr>
        <w:t xml:space="preserve"> </w:t>
      </w:r>
      <w:r w:rsidR="005A526A">
        <w:rPr>
          <w:rStyle w:val="InitialStyle"/>
          <w:rFonts w:ascii="Times New Roman" w:hAnsi="Times New Roman" w:cs="Times New Roman"/>
          <w:b/>
          <w:szCs w:val="24"/>
          <w:u w:val="single"/>
        </w:rPr>
        <w:t xml:space="preserve">(Organisms and Vectors) </w:t>
      </w:r>
      <w:r w:rsidRPr="00700795" w:rsidR="008A4804">
        <w:rPr>
          <w:rStyle w:val="InitialStyle"/>
          <w:rFonts w:ascii="Times New Roman" w:hAnsi="Times New Roman" w:cs="Times New Roman"/>
          <w:b/>
          <w:szCs w:val="24"/>
          <w:u w:val="single"/>
        </w:rPr>
        <w:t>(VS 16-3)</w:t>
      </w:r>
      <w:r w:rsidRPr="00700795" w:rsidR="00971291">
        <w:rPr>
          <w:rStyle w:val="InitialStyle"/>
          <w:rFonts w:ascii="Times New Roman" w:hAnsi="Times New Roman" w:cs="Times New Roman"/>
          <w:b/>
          <w:szCs w:val="24"/>
          <w:u w:val="single"/>
        </w:rPr>
        <w:t xml:space="preserve">; </w:t>
      </w:r>
      <w:r w:rsidRPr="00700795" w:rsidR="004310F0">
        <w:rPr>
          <w:rStyle w:val="InitialStyle"/>
          <w:rFonts w:ascii="Times New Roman" w:hAnsi="Times New Roman" w:cs="Times New Roman"/>
          <w:b/>
          <w:szCs w:val="24"/>
          <w:u w:val="single"/>
        </w:rPr>
        <w:t>(</w:t>
      </w:r>
      <w:r w:rsidRPr="00700795" w:rsidR="008A4804">
        <w:rPr>
          <w:rStyle w:val="InitialStyle"/>
          <w:rFonts w:ascii="Times New Roman" w:hAnsi="Times New Roman" w:cs="Times New Roman"/>
          <w:b/>
          <w:szCs w:val="24"/>
          <w:u w:val="single"/>
        </w:rPr>
        <w:t xml:space="preserve">9 CFR </w:t>
      </w:r>
      <w:r w:rsidRPr="00700795" w:rsidR="00014C2D">
        <w:rPr>
          <w:rStyle w:val="InitialStyle"/>
          <w:rFonts w:ascii="Times New Roman" w:hAnsi="Times New Roman" w:cs="Times New Roman"/>
          <w:b/>
          <w:szCs w:val="24"/>
          <w:u w:val="single"/>
        </w:rPr>
        <w:t xml:space="preserve">part </w:t>
      </w:r>
      <w:r w:rsidRPr="00700795" w:rsidR="008A4804">
        <w:rPr>
          <w:rStyle w:val="InitialStyle"/>
          <w:rFonts w:ascii="Times New Roman" w:hAnsi="Times New Roman" w:cs="Times New Roman"/>
          <w:b/>
          <w:szCs w:val="24"/>
          <w:u w:val="single"/>
        </w:rPr>
        <w:t>122</w:t>
      </w:r>
      <w:r w:rsidRPr="00700795" w:rsidR="004310F0">
        <w:rPr>
          <w:rStyle w:val="InitialStyle"/>
          <w:rFonts w:ascii="Times New Roman" w:hAnsi="Times New Roman" w:cs="Times New Roman"/>
          <w:b/>
          <w:szCs w:val="24"/>
          <w:u w:val="single"/>
        </w:rPr>
        <w:t>)</w:t>
      </w:r>
      <w:r w:rsidRPr="00700795" w:rsidR="00971291">
        <w:rPr>
          <w:rStyle w:val="InitialStyle"/>
          <w:rFonts w:ascii="Times New Roman" w:hAnsi="Times New Roman" w:cs="Times New Roman"/>
          <w:b/>
          <w:szCs w:val="24"/>
          <w:u w:val="single"/>
        </w:rPr>
        <w:t>; (Business)</w:t>
      </w:r>
    </w:p>
    <w:p w:rsidR="008302C4" w:rsidP="008302C4" w:rsidRDefault="008302C4" w14:paraId="2F033352" w14:textId="515766CE">
      <w:pPr>
        <w:pStyle w:val="DefaultText"/>
        <w:rPr>
          <w:rStyle w:val="InitialStyle"/>
          <w:rFonts w:ascii="Times New Roman" w:hAnsi="Times New Roman" w:cs="Times New Roman"/>
          <w:szCs w:val="24"/>
        </w:rPr>
      </w:pPr>
      <w:r w:rsidRPr="00700795">
        <w:rPr>
          <w:rStyle w:val="InitialStyle"/>
          <w:rFonts w:ascii="Times New Roman" w:hAnsi="Times New Roman" w:cs="Times New Roman"/>
          <w:szCs w:val="24"/>
        </w:rPr>
        <w:t>U</w:t>
      </w:r>
      <w:r w:rsidRPr="00700795" w:rsidR="0066645B">
        <w:rPr>
          <w:rStyle w:val="InitialStyle"/>
          <w:rFonts w:ascii="Times New Roman" w:hAnsi="Times New Roman" w:cs="Times New Roman"/>
          <w:szCs w:val="24"/>
        </w:rPr>
        <w:t xml:space="preserve">nited </w:t>
      </w:r>
      <w:r w:rsidRPr="00700795" w:rsidR="008A042D">
        <w:rPr>
          <w:rStyle w:val="InitialStyle"/>
          <w:rFonts w:ascii="Times New Roman" w:hAnsi="Times New Roman" w:cs="Times New Roman"/>
          <w:szCs w:val="24"/>
        </w:rPr>
        <w:t>S</w:t>
      </w:r>
      <w:r w:rsidRPr="00700795" w:rsidR="0066645B">
        <w:rPr>
          <w:rStyle w:val="InitialStyle"/>
          <w:rFonts w:ascii="Times New Roman" w:hAnsi="Times New Roman" w:cs="Times New Roman"/>
          <w:szCs w:val="24"/>
        </w:rPr>
        <w:t>tates</w:t>
      </w:r>
      <w:r w:rsidRPr="00700795">
        <w:rPr>
          <w:rStyle w:val="InitialStyle"/>
          <w:rFonts w:ascii="Times New Roman" w:hAnsi="Times New Roman" w:cs="Times New Roman"/>
          <w:szCs w:val="24"/>
        </w:rPr>
        <w:t xml:space="preserve"> importers</w:t>
      </w:r>
      <w:r w:rsidRPr="00334776">
        <w:rPr>
          <w:rStyle w:val="InitialStyle"/>
          <w:rFonts w:ascii="Times New Roman" w:hAnsi="Times New Roman" w:cs="Times New Roman"/>
          <w:szCs w:val="24"/>
        </w:rPr>
        <w:t xml:space="preserve">, both nonprofits and businesses, must </w:t>
      </w:r>
      <w:r w:rsidRPr="00334776" w:rsidR="00C4452F">
        <w:rPr>
          <w:rStyle w:val="InitialStyle"/>
          <w:rFonts w:ascii="Times New Roman" w:hAnsi="Times New Roman" w:cs="Times New Roman"/>
          <w:szCs w:val="24"/>
        </w:rPr>
        <w:t>apply</w:t>
      </w:r>
      <w:r w:rsidRPr="00334776">
        <w:rPr>
          <w:rStyle w:val="InitialStyle"/>
          <w:rFonts w:ascii="Times New Roman" w:hAnsi="Times New Roman" w:cs="Times New Roman"/>
          <w:szCs w:val="24"/>
        </w:rPr>
        <w:t xml:space="preserve"> in writing to APHIS for permission to import organisms or vectors into the United States, or transpor</w:t>
      </w:r>
      <w:r w:rsidRPr="00334776" w:rsidR="00776781">
        <w:rPr>
          <w:rStyle w:val="InitialStyle"/>
          <w:rFonts w:ascii="Times New Roman" w:hAnsi="Times New Roman" w:cs="Times New Roman"/>
          <w:szCs w:val="24"/>
        </w:rPr>
        <w:t>t</w:t>
      </w:r>
      <w:r w:rsidR="00776781">
        <w:rPr>
          <w:rStyle w:val="InitialStyle"/>
          <w:rFonts w:ascii="Times New Roman" w:hAnsi="Times New Roman" w:cs="Times New Roman"/>
          <w:szCs w:val="24"/>
        </w:rPr>
        <w:t xml:space="preserve"> organisms or vectors </w:t>
      </w:r>
      <w:r w:rsidRPr="00FB6DDA">
        <w:rPr>
          <w:rStyle w:val="InitialStyle"/>
          <w:rFonts w:ascii="Times New Roman" w:hAnsi="Times New Roman" w:cs="Times New Roman"/>
          <w:szCs w:val="24"/>
        </w:rPr>
        <w:t xml:space="preserve">from one State, Territory, or the District of Columbia to another State, Territory, or the District of Columbia. The application contains the importer’s name, address, telephone number, fax number, a description of the products to be imported, the quantity and frequency of importation, the proposed use of the material, a description of the applicant’s facilities for handling the material, the qualifications of the technical personnel who will be working with the material, and a description of any processing the material may have undergone before entering the United States. This information enables APHIS to scrutinize the products and determine what, if any, disease threat they may pose to the U.S. livestock population. If APHIS decides to issue an import permit, information on the VS 16-3 enables officials to determine the appropriate safeguarding measures for the importation. APHIS can then provide port and border personnel with appropriate clearance instructions. </w:t>
      </w:r>
    </w:p>
    <w:p w:rsidR="00715D6B" w:rsidP="008302C4" w:rsidRDefault="00715D6B" w14:paraId="431E0B51" w14:textId="72A4E808">
      <w:pPr>
        <w:pStyle w:val="DefaultText"/>
        <w:rPr>
          <w:rStyle w:val="InitialStyle"/>
          <w:rFonts w:ascii="Times New Roman" w:hAnsi="Times New Roman" w:cs="Times New Roman"/>
          <w:szCs w:val="24"/>
        </w:rPr>
      </w:pPr>
    </w:p>
    <w:p w:rsidRPr="0098390B" w:rsidR="00715D6B" w:rsidP="00715D6B" w:rsidRDefault="00715D6B" w14:paraId="641523C9" w14:textId="61FD2B7B">
      <w:pPr>
        <w:pStyle w:val="DefaultText"/>
        <w:rPr>
          <w:rStyle w:val="InitialStyle"/>
          <w:rFonts w:ascii="Times New Roman" w:hAnsi="Times New Roman" w:cs="Times New Roman"/>
          <w:b/>
        </w:rPr>
      </w:pPr>
      <w:r w:rsidRPr="0098390B">
        <w:rPr>
          <w:rStyle w:val="InitialStyle"/>
          <w:rFonts w:ascii="Times New Roman" w:hAnsi="Times New Roman" w:cs="Times New Roman"/>
          <w:b/>
          <w:u w:val="single"/>
        </w:rPr>
        <w:t>Inspection of Facilities; (</w:t>
      </w:r>
      <w:r w:rsidRPr="0098390B">
        <w:rPr>
          <w:b/>
          <w:u w:val="single"/>
        </w:rPr>
        <w:t xml:space="preserve">9 CFR 121.18); </w:t>
      </w:r>
      <w:r w:rsidRPr="0098390B">
        <w:rPr>
          <w:rStyle w:val="InitialStyle"/>
          <w:rFonts w:ascii="Times New Roman" w:hAnsi="Times New Roman" w:cs="Times New Roman"/>
          <w:b/>
          <w:u w:val="single"/>
        </w:rPr>
        <w:t>(Business; Not-for-Profit; State)</w:t>
      </w:r>
    </w:p>
    <w:p w:rsidR="00716CC8" w:rsidP="00716CC8" w:rsidRDefault="00716CC8" w14:paraId="23BA3BB6" w14:textId="77777777">
      <w:pPr>
        <w:pStyle w:val="DefaultText"/>
        <w:rPr>
          <w:rStyle w:val="InitialStyle"/>
          <w:rFonts w:ascii="Times New Roman" w:hAnsi="Times New Roman" w:cs="Times New Roman"/>
        </w:rPr>
      </w:pPr>
      <w:r>
        <w:rPr>
          <w:rStyle w:val="InitialStyle"/>
          <w:rFonts w:ascii="Times New Roman" w:hAnsi="Times New Roman" w:cs="Times New Roman"/>
        </w:rPr>
        <w:t xml:space="preserve">Merged from 0579-0213. </w:t>
      </w:r>
    </w:p>
    <w:p w:rsidR="00716CC8" w:rsidP="00715D6B" w:rsidRDefault="00716CC8" w14:paraId="65BD217A" w14:textId="77777777">
      <w:pPr>
        <w:pStyle w:val="DefaultText"/>
        <w:rPr>
          <w:rStyle w:val="InitialStyle"/>
          <w:rFonts w:ascii="Times New Roman" w:hAnsi="Times New Roman" w:cs="Times New Roman"/>
        </w:rPr>
      </w:pPr>
    </w:p>
    <w:p w:rsidR="00715D6B" w:rsidP="00715D6B" w:rsidRDefault="00715D6B" w14:paraId="1A0AB22F" w14:textId="46166F6A">
      <w:pPr>
        <w:pStyle w:val="DefaultText"/>
        <w:rPr>
          <w:rStyle w:val="InitialStyle"/>
          <w:rFonts w:ascii="Times New Roman" w:hAnsi="Times New Roman" w:cs="Times New Roman"/>
        </w:rPr>
      </w:pPr>
      <w:r w:rsidRPr="0098390B">
        <w:rPr>
          <w:rStyle w:val="InitialStyle"/>
          <w:rFonts w:ascii="Times New Roman" w:hAnsi="Times New Roman" w:cs="Times New Roman"/>
        </w:rPr>
        <w:t xml:space="preserve">APHIS must be allowed to inspect any site at which activities regulated under the pertinent regulations are conducted and must be allowed to inspect and copy any records relating to the activities covered by APHIS’ organism and vector regulations. </w:t>
      </w:r>
    </w:p>
    <w:p w:rsidRPr="0098390B" w:rsidR="00715D6B" w:rsidP="008302C4" w:rsidRDefault="00715D6B" w14:paraId="3B66714B" w14:textId="09FB6F13">
      <w:pPr>
        <w:pStyle w:val="DefaultText"/>
        <w:rPr>
          <w:rStyle w:val="InitialStyle"/>
          <w:rFonts w:ascii="Times New Roman" w:hAnsi="Times New Roman" w:cs="Times New Roman"/>
          <w:szCs w:val="24"/>
        </w:rPr>
      </w:pPr>
    </w:p>
    <w:p w:rsidRPr="0098390B" w:rsidR="00715D6B" w:rsidP="00715D6B" w:rsidRDefault="00715D6B" w14:paraId="04D575B6" w14:textId="45374C76">
      <w:pPr>
        <w:pStyle w:val="DefaultText"/>
        <w:rPr>
          <w:rStyle w:val="InitialStyle"/>
          <w:rFonts w:ascii="Times New Roman" w:hAnsi="Times New Roman" w:cs="Times New Roman"/>
          <w:b/>
        </w:rPr>
      </w:pPr>
      <w:r w:rsidRPr="0098390B">
        <w:rPr>
          <w:rStyle w:val="InitialStyle"/>
          <w:rFonts w:ascii="Times New Roman" w:hAnsi="Times New Roman" w:cs="Times New Roman"/>
          <w:b/>
          <w:u w:val="single"/>
        </w:rPr>
        <w:t>Additional Information for Cell Cultures and their Products (VS Form 16-7 or equivalent);  (</w:t>
      </w:r>
      <w:r w:rsidRPr="0098390B">
        <w:rPr>
          <w:b/>
          <w:u w:val="single"/>
        </w:rPr>
        <w:t xml:space="preserve">9 CFR 121.6; 9 CFR 112.2; 9 CFR 122.3); </w:t>
      </w:r>
      <w:r w:rsidRPr="0098390B">
        <w:rPr>
          <w:rStyle w:val="InitialStyle"/>
          <w:rFonts w:ascii="Times New Roman" w:hAnsi="Times New Roman" w:cs="Times New Roman"/>
          <w:b/>
          <w:u w:val="single"/>
        </w:rPr>
        <w:t>(Business)</w:t>
      </w:r>
    </w:p>
    <w:p w:rsidR="00716CC8" w:rsidP="00715D6B" w:rsidRDefault="00716CC8" w14:paraId="1BD77616" w14:textId="77777777">
      <w:pPr>
        <w:pStyle w:val="DefaultText"/>
        <w:rPr>
          <w:rStyle w:val="InitialStyle"/>
          <w:rFonts w:ascii="Times New Roman" w:hAnsi="Times New Roman" w:cs="Times New Roman"/>
        </w:rPr>
      </w:pPr>
      <w:r>
        <w:rPr>
          <w:rStyle w:val="InitialStyle"/>
          <w:rFonts w:ascii="Times New Roman" w:hAnsi="Times New Roman" w:cs="Times New Roman"/>
        </w:rPr>
        <w:t xml:space="preserve">Merged from 0579-0213. </w:t>
      </w:r>
    </w:p>
    <w:p w:rsidR="00716CC8" w:rsidP="00715D6B" w:rsidRDefault="00716CC8" w14:paraId="4B762F35" w14:textId="77777777">
      <w:pPr>
        <w:pStyle w:val="DefaultText"/>
        <w:rPr>
          <w:rStyle w:val="InitialStyle"/>
          <w:rFonts w:ascii="Times New Roman" w:hAnsi="Times New Roman" w:cs="Times New Roman"/>
        </w:rPr>
      </w:pPr>
    </w:p>
    <w:p w:rsidRPr="0098390B" w:rsidR="008F730D" w:rsidP="00971291" w:rsidRDefault="00715D6B" w14:paraId="66D3BD62" w14:textId="757D13D8">
      <w:pPr>
        <w:pStyle w:val="DefaultText"/>
        <w:rPr>
          <w:rStyle w:val="InitialStyle"/>
          <w:rFonts w:ascii="Times New Roman" w:hAnsi="Times New Roman" w:cs="Times New Roman"/>
        </w:rPr>
      </w:pPr>
      <w:r w:rsidRPr="0098390B">
        <w:rPr>
          <w:rStyle w:val="InitialStyle"/>
          <w:rFonts w:ascii="Times New Roman" w:hAnsi="Times New Roman" w:cs="Times New Roman"/>
        </w:rPr>
        <w:t>This is a supplemental form to VS Form 16-3. It requests additional information concerning specific material that requires the use of cell cultures, including monoclonal antibodies, recombinant products, extracts, and viruses. This form asks for the cell line or reference number, the cell line’s country of origin, the cell line’s passage history or recombinant status, the type of culture media used for the cell line, the names of any animal pathogens studied in the laboratory where the cell line originated, the address of the laboratory where the material originated, and the potential use of the imported cells or products.</w:t>
      </w:r>
    </w:p>
    <w:p w:rsidR="008F730D" w:rsidRDefault="008F730D" w14:paraId="7FEE61B4" w14:textId="77777777">
      <w:pPr>
        <w:spacing w:after="200" w:line="276" w:lineRule="auto"/>
        <w:rPr>
          <w:rStyle w:val="InitialStyle"/>
          <w:rFonts w:ascii="Times New Roman" w:hAnsi="Times New Roman" w:cs="Times New Roman"/>
          <w:b/>
        </w:rPr>
      </w:pPr>
      <w:r>
        <w:rPr>
          <w:rStyle w:val="InitialStyle"/>
          <w:rFonts w:ascii="Times New Roman" w:hAnsi="Times New Roman" w:cs="Times New Roman"/>
          <w:b/>
        </w:rPr>
        <w:br w:type="page"/>
      </w:r>
    </w:p>
    <w:p w:rsidRPr="00FB6DDA" w:rsidR="00C6130C" w:rsidP="00C6130C" w:rsidRDefault="00C6130C" w14:paraId="4651386E" w14:textId="3E167E0C">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FB6DDA" w:rsidR="00C6130C" w:rsidP="00C6130C" w:rsidRDefault="00C6130C" w14:paraId="34EE9C1E" w14:textId="77777777">
      <w:pPr>
        <w:pStyle w:val="DefaultText"/>
        <w:rPr>
          <w:rStyle w:val="InitialStyle"/>
          <w:rFonts w:ascii="Times New Roman" w:hAnsi="Times New Roman" w:cs="Times New Roman"/>
          <w:szCs w:val="24"/>
        </w:rPr>
      </w:pPr>
    </w:p>
    <w:p w:rsidRPr="008F730D" w:rsidR="00334776" w:rsidP="00334776" w:rsidRDefault="00334776" w14:paraId="73761375" w14:textId="5D29B186">
      <w:r w:rsidRPr="008F730D">
        <w:t>The VS Form 16-3, Import Permit Application, and VS Form 16-7, Additional Information for Cell Cultures and their Products, are automated as fillable PDFs</w:t>
      </w:r>
      <w:r w:rsidR="00716CC8">
        <w:t xml:space="preserve"> and can be downloaded from </w:t>
      </w:r>
      <w:r w:rsidRPr="008F730D">
        <w:t>the APHIS Electronic Forms Library at</w:t>
      </w:r>
      <w:r w:rsidR="00716CC8">
        <w:t xml:space="preserve"> </w:t>
      </w:r>
      <w:r w:rsidRPr="00716CC8" w:rsidR="00716CC8">
        <w:t>https://www.aphis.usda.gov/aphis/resources/forms/ct_vs_forms</w:t>
      </w:r>
      <w:r w:rsidR="00716CC8">
        <w:t>.</w:t>
      </w:r>
    </w:p>
    <w:p w:rsidRPr="008F730D" w:rsidR="00334776" w:rsidP="00334776" w:rsidRDefault="00334776" w14:paraId="7BDA8164" w14:textId="77777777">
      <w:r w:rsidRPr="008F730D">
        <w:t xml:space="preserve">These forms can be submitted electronically to APHIS via e-File and the VS Permitting Assistant, https://efile.aphis.usda.gov/s/vs-permitting-assistant.  E-File, which automates and reduces burden, is currently being phased in, with some applicants submitting all the VS Form 16-3 information electronically. </w:t>
      </w:r>
    </w:p>
    <w:p w:rsidRPr="008F730D" w:rsidR="00334776" w:rsidP="00711FF2" w:rsidRDefault="00334776" w14:paraId="12EEEFE6" w14:textId="77777777">
      <w:pPr>
        <w:pStyle w:val="NormalWeb"/>
        <w:spacing w:before="0" w:beforeAutospacing="0" w:after="0" w:afterAutospacing="0"/>
        <w:rPr>
          <w:rFonts w:ascii="Times New Roman" w:hAnsi="Times New Roman" w:cs="Times New Roman"/>
          <w:sz w:val="24"/>
          <w:szCs w:val="24"/>
        </w:rPr>
      </w:pPr>
    </w:p>
    <w:p w:rsidRPr="008F730D" w:rsidR="00711FF2" w:rsidP="00711FF2" w:rsidRDefault="00711FF2" w14:paraId="40E801AA" w14:textId="73440133">
      <w:pPr>
        <w:pStyle w:val="NormalWeb"/>
        <w:spacing w:before="0" w:beforeAutospacing="0" w:after="0" w:afterAutospacing="0"/>
        <w:rPr>
          <w:rFonts w:ascii="Times New Roman" w:hAnsi="Times New Roman" w:cs="Times New Roman"/>
          <w:sz w:val="24"/>
          <w:szCs w:val="24"/>
        </w:rPr>
      </w:pPr>
      <w:r w:rsidRPr="008F730D">
        <w:rPr>
          <w:rFonts w:ascii="Times New Roman" w:hAnsi="Times New Roman" w:cs="Times New Roman"/>
          <w:sz w:val="24"/>
          <w:szCs w:val="24"/>
        </w:rPr>
        <w:t xml:space="preserve">The VS 16-28 </w:t>
      </w:r>
      <w:r w:rsidRPr="008F730D" w:rsidR="008B6DE7">
        <w:rPr>
          <w:rFonts w:ascii="Times New Roman" w:hAnsi="Times New Roman" w:cs="Times New Roman"/>
          <w:sz w:val="24"/>
          <w:szCs w:val="24"/>
        </w:rPr>
        <w:t xml:space="preserve">and VS 16-29 are associated with a VS onsite </w:t>
      </w:r>
      <w:r w:rsidRPr="008F730D" w:rsidR="009F764E">
        <w:rPr>
          <w:rFonts w:ascii="Times New Roman" w:hAnsi="Times New Roman" w:cs="Times New Roman"/>
          <w:sz w:val="24"/>
          <w:szCs w:val="24"/>
        </w:rPr>
        <w:t xml:space="preserve">facility </w:t>
      </w:r>
      <w:r w:rsidRPr="008F730D" w:rsidR="008B6DE7">
        <w:rPr>
          <w:rFonts w:ascii="Times New Roman" w:hAnsi="Times New Roman" w:cs="Times New Roman"/>
          <w:sz w:val="24"/>
          <w:szCs w:val="24"/>
        </w:rPr>
        <w:t>inspection</w:t>
      </w:r>
      <w:r w:rsidRPr="008F730D" w:rsidR="00E208CF">
        <w:rPr>
          <w:rFonts w:ascii="Times New Roman" w:hAnsi="Times New Roman" w:cs="Times New Roman"/>
          <w:sz w:val="24"/>
          <w:szCs w:val="24"/>
        </w:rPr>
        <w:t>.</w:t>
      </w:r>
      <w:r w:rsidRPr="008F730D" w:rsidR="008B6DE7">
        <w:rPr>
          <w:rFonts w:ascii="Times New Roman" w:hAnsi="Times New Roman" w:cs="Times New Roman"/>
          <w:sz w:val="24"/>
          <w:szCs w:val="24"/>
        </w:rPr>
        <w:t xml:space="preserve"> </w:t>
      </w:r>
      <w:r w:rsidRPr="008F730D" w:rsidR="00741791">
        <w:rPr>
          <w:rFonts w:ascii="Times New Roman" w:hAnsi="Times New Roman" w:cs="Times New Roman"/>
          <w:sz w:val="24"/>
          <w:szCs w:val="24"/>
        </w:rPr>
        <w:t>The facility representative and VS inspector</w:t>
      </w:r>
      <w:r w:rsidRPr="008F730D">
        <w:rPr>
          <w:rFonts w:ascii="Times New Roman" w:hAnsi="Times New Roman" w:cs="Times New Roman"/>
          <w:sz w:val="24"/>
          <w:szCs w:val="24"/>
        </w:rPr>
        <w:t xml:space="preserve"> sign</w:t>
      </w:r>
      <w:r w:rsidRPr="008F730D" w:rsidR="00741791">
        <w:rPr>
          <w:rFonts w:ascii="Times New Roman" w:hAnsi="Times New Roman" w:cs="Times New Roman"/>
          <w:sz w:val="24"/>
          <w:szCs w:val="24"/>
        </w:rPr>
        <w:t xml:space="preserve"> the form</w:t>
      </w:r>
      <w:r w:rsidRPr="008F730D">
        <w:rPr>
          <w:rFonts w:ascii="Times New Roman" w:hAnsi="Times New Roman" w:cs="Times New Roman"/>
          <w:sz w:val="24"/>
          <w:szCs w:val="24"/>
        </w:rPr>
        <w:t xml:space="preserve"> </w:t>
      </w:r>
      <w:r w:rsidRPr="008F730D" w:rsidR="008B6DE7">
        <w:rPr>
          <w:rFonts w:ascii="Times New Roman" w:hAnsi="Times New Roman" w:cs="Times New Roman"/>
          <w:sz w:val="24"/>
          <w:szCs w:val="24"/>
        </w:rPr>
        <w:t xml:space="preserve">on site at the time of the inspection. The form is subsequently submitted electronically via the Veterinary Services Processes Streamlining </w:t>
      </w:r>
      <w:r w:rsidRPr="008F730D" w:rsidR="00E208CF">
        <w:rPr>
          <w:rFonts w:ascii="Times New Roman" w:hAnsi="Times New Roman" w:cs="Times New Roman"/>
          <w:sz w:val="24"/>
          <w:szCs w:val="24"/>
        </w:rPr>
        <w:t xml:space="preserve">(VSPS) </w:t>
      </w:r>
      <w:r w:rsidRPr="008F730D" w:rsidR="008B6DE7">
        <w:rPr>
          <w:rFonts w:ascii="Times New Roman" w:hAnsi="Times New Roman" w:cs="Times New Roman"/>
          <w:sz w:val="24"/>
          <w:szCs w:val="24"/>
        </w:rPr>
        <w:t xml:space="preserve">system to approving officials within VS, who may electronically </w:t>
      </w:r>
      <w:r w:rsidRPr="008F730D" w:rsidR="00741791">
        <w:rPr>
          <w:rFonts w:ascii="Times New Roman" w:hAnsi="Times New Roman" w:cs="Times New Roman"/>
          <w:sz w:val="24"/>
          <w:szCs w:val="24"/>
        </w:rPr>
        <w:t>sign/approve</w:t>
      </w:r>
      <w:r w:rsidRPr="008F730D" w:rsidR="008B6DE7">
        <w:rPr>
          <w:rFonts w:ascii="Times New Roman" w:hAnsi="Times New Roman" w:cs="Times New Roman"/>
          <w:sz w:val="24"/>
          <w:szCs w:val="24"/>
        </w:rPr>
        <w:t xml:space="preserve"> the form.  </w:t>
      </w:r>
    </w:p>
    <w:p w:rsidRPr="008F730D" w:rsidR="00DA2C7C" w:rsidP="00DA2C7C" w:rsidRDefault="00DA2C7C" w14:paraId="25C96994" w14:textId="77777777"/>
    <w:p w:rsidRPr="008F730D" w:rsidR="00DA2C7C" w:rsidP="00DA2C7C" w:rsidRDefault="00DA2C7C" w14:paraId="3AE41D78" w14:textId="7A60CB5C">
      <w:r w:rsidRPr="008F730D">
        <w:t xml:space="preserve">The Compliance Agreement PPQ Form 519 is available electronically on the APHIS </w:t>
      </w:r>
      <w:r w:rsidRPr="008F730D" w:rsidR="00716CC8">
        <w:t>Electronic Forms Library at</w:t>
      </w:r>
      <w:r w:rsidR="00716CC8">
        <w:t xml:space="preserve"> </w:t>
      </w:r>
      <w:r w:rsidRPr="00716CC8" w:rsidR="00716CC8">
        <w:t>https://www.aphis.usda.gov/aphis/resources/forms/ct_ppq_forms</w:t>
      </w:r>
      <w:r w:rsidR="00716CC8">
        <w:t>.</w:t>
      </w:r>
    </w:p>
    <w:p w:rsidRPr="008F730D" w:rsidR="009101B9" w:rsidP="00C6130C" w:rsidRDefault="009101B9" w14:paraId="2D04E9AC" w14:textId="77777777">
      <w:pPr>
        <w:pStyle w:val="DefaultText"/>
        <w:rPr>
          <w:rStyle w:val="InitialStyle"/>
          <w:rFonts w:ascii="Times New Roman" w:hAnsi="Times New Roman" w:cs="Times New Roman"/>
          <w:szCs w:val="24"/>
        </w:rPr>
      </w:pPr>
    </w:p>
    <w:p w:rsidRPr="008F730D" w:rsidR="00C6130C" w:rsidP="00C6130C" w:rsidRDefault="00C6130C" w14:paraId="111A17F8" w14:textId="4283FC77">
      <w:pPr>
        <w:pStyle w:val="DefaultText"/>
        <w:rPr>
          <w:rStyle w:val="InitialStyle"/>
          <w:rFonts w:ascii="Times New Roman" w:hAnsi="Times New Roman" w:cs="Times New Roman"/>
          <w:szCs w:val="24"/>
        </w:rPr>
      </w:pPr>
      <w:r w:rsidRPr="008F730D">
        <w:rPr>
          <w:rStyle w:val="InitialStyle"/>
          <w:rFonts w:ascii="Times New Roman" w:hAnsi="Times New Roman" w:cs="Times New Roman"/>
          <w:szCs w:val="24"/>
        </w:rPr>
        <w:t xml:space="preserve">The Report of Emergency Unloading of Restricted Import Products </w:t>
      </w:r>
      <w:r w:rsidRPr="008F730D" w:rsidR="005E45F7">
        <w:rPr>
          <w:rStyle w:val="InitialStyle"/>
          <w:rFonts w:ascii="Times New Roman" w:hAnsi="Times New Roman" w:cs="Times New Roman"/>
          <w:szCs w:val="24"/>
        </w:rPr>
        <w:t xml:space="preserve">could </w:t>
      </w:r>
      <w:r w:rsidRPr="008F730D">
        <w:rPr>
          <w:rStyle w:val="InitialStyle"/>
          <w:rFonts w:ascii="Times New Roman" w:hAnsi="Times New Roman" w:cs="Times New Roman"/>
          <w:szCs w:val="24"/>
        </w:rPr>
        <w:t xml:space="preserve">be </w:t>
      </w:r>
      <w:r w:rsidRPr="008F730D" w:rsidR="00267F8E">
        <w:rPr>
          <w:rStyle w:val="InitialStyle"/>
          <w:rFonts w:ascii="Times New Roman" w:hAnsi="Times New Roman" w:cs="Times New Roman"/>
          <w:szCs w:val="24"/>
        </w:rPr>
        <w:t>submitted by email or fax</w:t>
      </w:r>
      <w:r w:rsidRPr="008F730D">
        <w:rPr>
          <w:rStyle w:val="InitialStyle"/>
          <w:rFonts w:ascii="Times New Roman" w:hAnsi="Times New Roman" w:cs="Times New Roman"/>
          <w:szCs w:val="24"/>
        </w:rPr>
        <w:t>.</w:t>
      </w:r>
      <w:r w:rsidRPr="008F730D" w:rsidR="004310F0">
        <w:rPr>
          <w:rStyle w:val="InitialStyle"/>
          <w:rFonts w:ascii="Times New Roman" w:hAnsi="Times New Roman" w:cs="Times New Roman"/>
          <w:szCs w:val="24"/>
        </w:rPr>
        <w:t xml:space="preserve"> </w:t>
      </w:r>
      <w:r w:rsidRPr="008F730D" w:rsidR="00267F8E">
        <w:rPr>
          <w:rStyle w:val="InitialStyle"/>
          <w:rFonts w:ascii="Times New Roman" w:hAnsi="Times New Roman" w:cs="Times New Roman"/>
          <w:szCs w:val="24"/>
        </w:rPr>
        <w:t>However, at this time, restricted commodities typically move</w:t>
      </w:r>
      <w:r w:rsidRPr="008F730D">
        <w:rPr>
          <w:rStyle w:val="InitialStyle"/>
          <w:rFonts w:ascii="Times New Roman" w:hAnsi="Times New Roman" w:cs="Times New Roman"/>
          <w:szCs w:val="24"/>
        </w:rPr>
        <w:t xml:space="preserve"> </w:t>
      </w:r>
      <w:r w:rsidRPr="008F730D" w:rsidR="00267F8E">
        <w:rPr>
          <w:rStyle w:val="InitialStyle"/>
          <w:rFonts w:ascii="Times New Roman" w:hAnsi="Times New Roman" w:cs="Times New Roman"/>
          <w:szCs w:val="24"/>
        </w:rPr>
        <w:t>from the port in leakproof containers, so such reporting is not anticipated.</w:t>
      </w:r>
    </w:p>
    <w:p w:rsidRPr="008F730D" w:rsidR="00DA2C7C" w:rsidP="00C6130C" w:rsidRDefault="00DA2C7C" w14:paraId="340C0F46" w14:textId="77777777">
      <w:pPr>
        <w:pStyle w:val="DefaultText"/>
        <w:rPr>
          <w:rStyle w:val="InitialStyle"/>
          <w:rFonts w:ascii="Times New Roman" w:hAnsi="Times New Roman" w:cs="Times New Roman"/>
          <w:szCs w:val="24"/>
        </w:rPr>
      </w:pPr>
    </w:p>
    <w:p w:rsidRPr="008F730D" w:rsidR="005B2379" w:rsidP="005B2379" w:rsidRDefault="005B2379" w14:paraId="14FEC474" w14:textId="0CC35EC0">
      <w:pPr>
        <w:pStyle w:val="DefaultText"/>
        <w:rPr>
          <w:rStyle w:val="InitialStyle"/>
          <w:rFonts w:ascii="Times New Roman" w:hAnsi="Times New Roman" w:cs="Times New Roman"/>
          <w:szCs w:val="24"/>
        </w:rPr>
      </w:pPr>
      <w:r w:rsidRPr="008F730D">
        <w:rPr>
          <w:rStyle w:val="InitialStyle"/>
          <w:rFonts w:ascii="Times New Roman" w:hAnsi="Times New Roman" w:cs="Times New Roman"/>
          <w:szCs w:val="24"/>
        </w:rPr>
        <w:t xml:space="preserve">The Certificate from Inspector Stating Conveyance is Clean must physically accompany the conveyance; therefore, it is not a candidate for electronic submission. </w:t>
      </w:r>
    </w:p>
    <w:p w:rsidRPr="008F730D" w:rsidR="005B2379" w:rsidP="005B2379" w:rsidRDefault="005B2379" w14:paraId="3E169F9A" w14:textId="77777777">
      <w:pPr>
        <w:pStyle w:val="DefaultText"/>
        <w:rPr>
          <w:rStyle w:val="InitialStyle"/>
          <w:rFonts w:ascii="Times New Roman" w:hAnsi="Times New Roman" w:cs="Times New Roman"/>
          <w:szCs w:val="24"/>
        </w:rPr>
      </w:pPr>
    </w:p>
    <w:p w:rsidRPr="008F730D" w:rsidR="008F730D" w:rsidP="00AA26AC" w:rsidRDefault="00BB1F5F" w14:paraId="210180E0" w14:textId="443F1F25">
      <w:pPr>
        <w:pStyle w:val="DefaultText"/>
        <w:rPr>
          <w:bCs/>
        </w:rPr>
      </w:pPr>
      <w:r w:rsidRPr="008F730D">
        <w:rPr>
          <w:bCs/>
        </w:rPr>
        <w:t xml:space="preserve">The </w:t>
      </w:r>
      <w:r w:rsidRPr="008F730D" w:rsidR="005B2379">
        <w:rPr>
          <w:bCs/>
        </w:rPr>
        <w:t xml:space="preserve">other </w:t>
      </w:r>
      <w:r w:rsidRPr="008F730D">
        <w:rPr>
          <w:bCs/>
        </w:rPr>
        <w:t>certification statements used in this program must physically accompany the shipment to the United States and must contain an original signature of the foreign government official, owner, or importer to be valid. However, APHIS fully participates in the government-wide use of the International Trade Data System (ITDS) via the Automated Commercial Environment (ACE), which allows respondents to electronically submit data on incoming shipments to U.S. Customs and Border Protection and its partner government agencies (PGAs), such as APHIS, through a single window concept. Respondents may submit owner/importer statements and shipping documents electronically via the Document Image System (DIS) in ACE in lieu of paper documents.</w:t>
      </w:r>
      <w:r w:rsidRPr="008F730D" w:rsidR="004310F0">
        <w:rPr>
          <w:bCs/>
        </w:rPr>
        <w:t xml:space="preserve"> </w:t>
      </w:r>
      <w:r w:rsidRPr="008F730D">
        <w:rPr>
          <w:bCs/>
        </w:rPr>
        <w:t>In addition, APHIS has</w:t>
      </w:r>
      <w:r w:rsidRPr="00BB1F5F">
        <w:rPr>
          <w:bCs/>
        </w:rPr>
        <w:t xml:space="preserve"> permitted respondents to electronically submit copies of government certificates via the DIS during the COVID-19 outbreak, due to logistical difficulties and safety concerns associated with hard copy deliveries.</w:t>
      </w:r>
      <w:r w:rsidR="008F730D">
        <w:rPr>
          <w:bCs/>
        </w:rPr>
        <w:t xml:space="preserve">  </w:t>
      </w:r>
      <w:r w:rsidRPr="008F730D" w:rsidR="008F730D">
        <w:rPr>
          <w:bCs/>
        </w:rPr>
        <w:t>The other certification statements are:</w:t>
      </w:r>
    </w:p>
    <w:p w:rsidRPr="008F730D" w:rsidR="008F730D" w:rsidP="00AA26AC" w:rsidRDefault="008F730D" w14:paraId="51B9D961" w14:textId="77777777">
      <w:pPr>
        <w:pStyle w:val="DefaultText"/>
        <w:numPr>
          <w:ilvl w:val="0"/>
          <w:numId w:val="12"/>
        </w:numPr>
        <w:spacing w:before="60" w:after="60" w:line="216" w:lineRule="auto"/>
        <w:rPr>
          <w:bCs/>
        </w:rPr>
      </w:pPr>
      <w:r w:rsidRPr="008F730D">
        <w:rPr>
          <w:bCs/>
        </w:rPr>
        <w:t>Certification of a National Government for Gelatin from Non-BSE Countries or from Non-Bovine Species</w:t>
      </w:r>
    </w:p>
    <w:p w:rsidRPr="008F730D" w:rsidR="008F730D" w:rsidP="00AA26AC" w:rsidRDefault="008F730D" w14:paraId="61D54D6E" w14:textId="77777777">
      <w:pPr>
        <w:pStyle w:val="DefaultText"/>
        <w:numPr>
          <w:ilvl w:val="0"/>
          <w:numId w:val="12"/>
        </w:numPr>
        <w:spacing w:before="60" w:after="60" w:line="216" w:lineRule="auto"/>
        <w:rPr>
          <w:bCs/>
        </w:rPr>
      </w:pPr>
      <w:r w:rsidRPr="008F730D">
        <w:rPr>
          <w:bCs/>
        </w:rPr>
        <w:t>Certificate of a National Government for Importation of Hides and Skins</w:t>
      </w:r>
    </w:p>
    <w:p w:rsidRPr="008F730D" w:rsidR="008F730D" w:rsidP="00AA26AC" w:rsidRDefault="008F730D" w14:paraId="4F086414" w14:textId="77777777">
      <w:pPr>
        <w:pStyle w:val="DefaultText"/>
        <w:numPr>
          <w:ilvl w:val="0"/>
          <w:numId w:val="12"/>
        </w:numPr>
        <w:spacing w:before="60" w:after="60" w:line="216" w:lineRule="auto"/>
        <w:rPr>
          <w:bCs/>
        </w:rPr>
      </w:pPr>
      <w:r w:rsidRPr="008F730D">
        <w:rPr>
          <w:bCs/>
        </w:rPr>
        <w:t>Certificate of a National Government for Import of Wool, Hair, or Bristles</w:t>
      </w:r>
    </w:p>
    <w:p w:rsidRPr="008F730D" w:rsidR="008F730D" w:rsidP="00AA26AC" w:rsidRDefault="008F730D" w14:paraId="0FF43B6B" w14:textId="77777777">
      <w:pPr>
        <w:pStyle w:val="DefaultText"/>
        <w:numPr>
          <w:ilvl w:val="0"/>
          <w:numId w:val="12"/>
        </w:numPr>
        <w:spacing w:before="60" w:after="60" w:line="216" w:lineRule="auto"/>
        <w:rPr>
          <w:bCs/>
        </w:rPr>
      </w:pPr>
      <w:r w:rsidRPr="008F730D">
        <w:rPr>
          <w:bCs/>
        </w:rPr>
        <w:t>Certificate of a National Government for Import of Glue Stock</w:t>
      </w:r>
    </w:p>
    <w:p w:rsidRPr="008F730D" w:rsidR="008F730D" w:rsidP="00AA26AC" w:rsidRDefault="008F730D" w14:paraId="27983DC8" w14:textId="77777777">
      <w:pPr>
        <w:pStyle w:val="DefaultText"/>
        <w:numPr>
          <w:ilvl w:val="0"/>
          <w:numId w:val="12"/>
        </w:numPr>
        <w:spacing w:before="60" w:after="60" w:line="216" w:lineRule="auto"/>
        <w:rPr>
          <w:bCs/>
        </w:rPr>
      </w:pPr>
      <w:r w:rsidRPr="008F730D">
        <w:rPr>
          <w:bCs/>
        </w:rPr>
        <w:t>Certificate of a National Government for Importation of Foreign Animal Casings</w:t>
      </w:r>
    </w:p>
    <w:p w:rsidRPr="008F730D" w:rsidR="008F730D" w:rsidP="00AA26AC" w:rsidRDefault="008F730D" w14:paraId="1686E731" w14:textId="77777777">
      <w:pPr>
        <w:pStyle w:val="DefaultText"/>
        <w:numPr>
          <w:ilvl w:val="0"/>
          <w:numId w:val="12"/>
        </w:numPr>
        <w:spacing w:before="60" w:after="60" w:line="216" w:lineRule="auto"/>
        <w:rPr>
          <w:bCs/>
        </w:rPr>
      </w:pPr>
      <w:r w:rsidRPr="008F730D">
        <w:rPr>
          <w:bCs/>
        </w:rPr>
        <w:t>Certificate of Importation of Eggs, other than Hatching Eggs</w:t>
      </w:r>
    </w:p>
    <w:p w:rsidR="00700795" w:rsidP="00700795" w:rsidRDefault="00700795" w14:paraId="24B718D2" w14:textId="087C578F">
      <w:pPr>
        <w:widowControl w:val="0"/>
      </w:pPr>
      <w:r>
        <w:lastRenderedPageBreak/>
        <w:t xml:space="preserve">The information technology system called Certification, Accreditation, Registration, Permitting, and other </w:t>
      </w:r>
      <w:r w:rsidRPr="008F730D">
        <w:t>Licensing (CARPOL) was not developed</w:t>
      </w:r>
      <w:r>
        <w:t xml:space="preserve"> and has been removed from this renewal.</w:t>
      </w:r>
    </w:p>
    <w:p w:rsidRPr="00FB6DDA" w:rsidR="00FB6DDA" w:rsidP="00C6130C" w:rsidRDefault="00FB6DDA" w14:paraId="4DB2C64C" w14:textId="77777777">
      <w:pPr>
        <w:pStyle w:val="DefaultText"/>
        <w:rPr>
          <w:rStyle w:val="InitialStyle"/>
          <w:rFonts w:ascii="Times New Roman" w:hAnsi="Times New Roman" w:cs="Times New Roman"/>
          <w:b/>
          <w:szCs w:val="24"/>
        </w:rPr>
      </w:pPr>
    </w:p>
    <w:p w:rsidR="00A219C3" w:rsidP="00C6130C" w:rsidRDefault="00A219C3" w14:paraId="5E6E3197" w14:textId="6DE06D6B">
      <w:pPr>
        <w:pStyle w:val="DefaultText"/>
        <w:rPr>
          <w:rStyle w:val="InitialStyle"/>
          <w:rFonts w:ascii="Times New Roman" w:hAnsi="Times New Roman" w:cs="Times New Roman"/>
          <w:b/>
          <w:szCs w:val="24"/>
        </w:rPr>
      </w:pPr>
    </w:p>
    <w:p w:rsidRPr="00FB6DDA" w:rsidR="00C6130C" w:rsidP="00C6130C" w:rsidRDefault="00F10B5A" w14:paraId="447161D8" w14:textId="16CA2AA5">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4</w:t>
      </w:r>
      <w:r w:rsidRPr="00FB6DDA" w:rsidR="00C6130C">
        <w:rPr>
          <w:rStyle w:val="InitialStyle"/>
          <w:rFonts w:ascii="Times New Roman" w:hAnsi="Times New Roman" w:cs="Times New Roman"/>
          <w:b/>
          <w:szCs w:val="24"/>
        </w:rPr>
        <w:t>.  Describe efforts to identify duplication.  Show specifically why any similar information already available cannot be used or modified for use for the purpose described in item 2 above.</w:t>
      </w:r>
    </w:p>
    <w:p w:rsidRPr="00FB6DDA" w:rsidR="00C6130C" w:rsidP="00C6130C" w:rsidRDefault="00C6130C" w14:paraId="4CC37C33" w14:textId="77777777">
      <w:pPr>
        <w:pStyle w:val="DefaultText"/>
        <w:rPr>
          <w:rStyle w:val="InitialStyle"/>
          <w:rFonts w:ascii="Times New Roman" w:hAnsi="Times New Roman" w:cs="Times New Roman"/>
          <w:szCs w:val="24"/>
        </w:rPr>
      </w:pPr>
    </w:p>
    <w:p w:rsidRPr="00FB6DDA" w:rsidR="00C6130C" w:rsidP="00C6130C" w:rsidRDefault="00C6130C" w14:paraId="02809D7A" w14:textId="68CDEEAB">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The information that APHIS collects in connection with this effort is not available from any other source.</w:t>
      </w:r>
      <w:r w:rsidRPr="00FB6DDA" w:rsidR="00FD2959">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 xml:space="preserve">APHIS is the only Federal Agency responsible for preventing diseases of </w:t>
      </w:r>
      <w:r w:rsidRPr="00FB6DDA" w:rsidR="00711FF2">
        <w:rPr>
          <w:rStyle w:val="InitialStyle"/>
          <w:rFonts w:ascii="Times New Roman" w:hAnsi="Times New Roman" w:cs="Times New Roman"/>
          <w:szCs w:val="24"/>
        </w:rPr>
        <w:t>animal,</w:t>
      </w:r>
      <w:r w:rsidRPr="00FB6DDA">
        <w:rPr>
          <w:rStyle w:val="InitialStyle"/>
          <w:rFonts w:ascii="Times New Roman" w:hAnsi="Times New Roman" w:cs="Times New Roman"/>
          <w:szCs w:val="24"/>
        </w:rPr>
        <w:t xml:space="preserve"> poultry </w:t>
      </w:r>
      <w:r w:rsidRPr="00FB6DDA" w:rsidR="00711FF2">
        <w:rPr>
          <w:rStyle w:val="InitialStyle"/>
          <w:rFonts w:ascii="Times New Roman" w:hAnsi="Times New Roman" w:cs="Times New Roman"/>
          <w:szCs w:val="24"/>
        </w:rPr>
        <w:t xml:space="preserve">products, and byproducts </w:t>
      </w:r>
      <w:r w:rsidRPr="00FB6DDA">
        <w:rPr>
          <w:rStyle w:val="InitialStyle"/>
          <w:rFonts w:ascii="Times New Roman" w:hAnsi="Times New Roman" w:cs="Times New Roman"/>
          <w:szCs w:val="24"/>
        </w:rPr>
        <w:t>from entering the United States.</w:t>
      </w:r>
    </w:p>
    <w:p w:rsidR="00A219C3" w:rsidP="00C6130C" w:rsidRDefault="00A219C3" w14:paraId="1B2608D8" w14:textId="77777777">
      <w:pPr>
        <w:pStyle w:val="DefaultText"/>
        <w:rPr>
          <w:rStyle w:val="InitialStyle"/>
          <w:rFonts w:ascii="Times New Roman" w:hAnsi="Times New Roman" w:cs="Times New Roman"/>
          <w:b/>
          <w:szCs w:val="24"/>
        </w:rPr>
      </w:pPr>
    </w:p>
    <w:p w:rsidR="00A219C3" w:rsidP="00C6130C" w:rsidRDefault="00A219C3" w14:paraId="1D2E10CD" w14:textId="77777777">
      <w:pPr>
        <w:pStyle w:val="DefaultText"/>
        <w:rPr>
          <w:rStyle w:val="InitialStyle"/>
          <w:rFonts w:ascii="Times New Roman" w:hAnsi="Times New Roman" w:cs="Times New Roman"/>
          <w:b/>
          <w:szCs w:val="24"/>
        </w:rPr>
      </w:pPr>
    </w:p>
    <w:p w:rsidRPr="00FB6DDA" w:rsidR="00C6130C" w:rsidP="00C6130C" w:rsidRDefault="00C6130C" w14:paraId="0B475A26"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5.  If the collection of information impacts small businesses or other small entities, describe any methods used to minimize burden.</w:t>
      </w:r>
    </w:p>
    <w:p w:rsidRPr="00FB6DDA" w:rsidR="00C6130C" w:rsidP="00C6130C" w:rsidRDefault="00C6130C" w14:paraId="4B5A16D5" w14:textId="77777777">
      <w:pPr>
        <w:pStyle w:val="DefaultText"/>
        <w:rPr>
          <w:rStyle w:val="InitialStyle"/>
          <w:rFonts w:ascii="Times New Roman" w:hAnsi="Times New Roman" w:cs="Times New Roman"/>
          <w:szCs w:val="24"/>
        </w:rPr>
      </w:pPr>
    </w:p>
    <w:p w:rsidR="00C6130C" w:rsidP="00C6130C" w:rsidRDefault="00D94C0E" w14:paraId="5A2AB79A" w14:textId="691FD6C9">
      <w:pPr>
        <w:pStyle w:val="DefaultText"/>
        <w:ind w:right="-18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APHIS estimates that </w:t>
      </w:r>
      <w:r w:rsidR="00117980">
        <w:rPr>
          <w:rStyle w:val="InitialStyle"/>
          <w:rFonts w:ascii="Times New Roman" w:hAnsi="Times New Roman" w:cs="Times New Roman"/>
          <w:szCs w:val="24"/>
        </w:rPr>
        <w:t>no b</w:t>
      </w:r>
      <w:r w:rsidRPr="00FB6DDA">
        <w:rPr>
          <w:rStyle w:val="InitialStyle"/>
          <w:rFonts w:ascii="Times New Roman" w:hAnsi="Times New Roman" w:cs="Times New Roman"/>
          <w:szCs w:val="24"/>
        </w:rPr>
        <w:t>usiness respondents are small entities involved with this information collection.</w:t>
      </w:r>
      <w:r>
        <w:rPr>
          <w:rStyle w:val="InitialStyle"/>
          <w:rFonts w:ascii="Times New Roman" w:hAnsi="Times New Roman" w:cs="Times New Roman"/>
          <w:szCs w:val="24"/>
        </w:rPr>
        <w:t xml:space="preserve">  </w:t>
      </w:r>
      <w:r w:rsidRPr="00FB6DDA" w:rsidR="00C6130C">
        <w:rPr>
          <w:rStyle w:val="InitialStyle"/>
          <w:rFonts w:ascii="Times New Roman" w:hAnsi="Times New Roman" w:cs="Times New Roman"/>
          <w:szCs w:val="24"/>
        </w:rPr>
        <w:t xml:space="preserve">The information APHIS collects is the absolute minimum needed to protect the United States from the introduction </w:t>
      </w:r>
      <w:r w:rsidRPr="00FB6DDA" w:rsidR="00A02A65">
        <w:rPr>
          <w:rStyle w:val="InitialStyle"/>
          <w:rFonts w:ascii="Times New Roman" w:hAnsi="Times New Roman" w:cs="Times New Roman"/>
          <w:szCs w:val="24"/>
        </w:rPr>
        <w:t xml:space="preserve">and spread </w:t>
      </w:r>
      <w:r w:rsidRPr="00FB6DDA" w:rsidR="00C6130C">
        <w:rPr>
          <w:rStyle w:val="InitialStyle"/>
          <w:rFonts w:ascii="Times New Roman" w:hAnsi="Times New Roman" w:cs="Times New Roman"/>
          <w:szCs w:val="24"/>
        </w:rPr>
        <w:t>of animal diseases by importing foreign animal and poultry byproducts, organisms, and vectors.</w:t>
      </w:r>
    </w:p>
    <w:p w:rsidR="004310F0" w:rsidP="00C6130C" w:rsidRDefault="004310F0" w14:paraId="4A3319DE" w14:textId="77777777">
      <w:pPr>
        <w:pStyle w:val="DefaultText"/>
        <w:ind w:right="-180"/>
        <w:rPr>
          <w:rStyle w:val="InitialStyle"/>
          <w:rFonts w:ascii="Times New Roman" w:hAnsi="Times New Roman" w:cs="Times New Roman"/>
          <w:szCs w:val="24"/>
        </w:rPr>
      </w:pPr>
    </w:p>
    <w:p w:rsidR="004310F0" w:rsidP="00C6130C" w:rsidRDefault="004310F0" w14:paraId="5CC7D3FC" w14:textId="791C4FD9">
      <w:pPr>
        <w:pStyle w:val="DefaultText"/>
        <w:ind w:right="-180"/>
        <w:rPr>
          <w:rStyle w:val="InitialStyle"/>
          <w:rFonts w:ascii="Times New Roman" w:hAnsi="Times New Roman" w:cs="Times New Roman"/>
          <w:szCs w:val="24"/>
        </w:rPr>
      </w:pPr>
    </w:p>
    <w:p w:rsidRPr="00FB6DDA" w:rsidR="00C6130C" w:rsidP="00C6130C" w:rsidRDefault="00C6130C" w14:paraId="097A3C45" w14:textId="6782D6A1">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Pr="00FB6DDA" w:rsidR="00C6130C" w:rsidP="00C6130C" w:rsidRDefault="00C6130C" w14:paraId="3166D139" w14:textId="77777777">
      <w:pPr>
        <w:pStyle w:val="DefaultText"/>
        <w:rPr>
          <w:rStyle w:val="InitialStyle"/>
          <w:rFonts w:ascii="Times New Roman" w:hAnsi="Times New Roman" w:cs="Times New Roman"/>
          <w:szCs w:val="24"/>
        </w:rPr>
      </w:pPr>
    </w:p>
    <w:p w:rsidRPr="00FB6DDA" w:rsidR="00C6130C" w:rsidP="00C6130C" w:rsidRDefault="00C6130C" w14:paraId="50754D59" w14:textId="109588EF">
      <w:pPr>
        <w:pStyle w:val="DefaultText"/>
        <w:rPr>
          <w:rStyle w:val="InitialStyle"/>
          <w:rFonts w:ascii="Times New Roman" w:hAnsi="Times New Roman" w:cs="Times New Roman"/>
          <w:b/>
          <w:szCs w:val="24"/>
        </w:rPr>
      </w:pPr>
      <w:r w:rsidRPr="00FB6DDA">
        <w:rPr>
          <w:rStyle w:val="InitialStyle"/>
          <w:rFonts w:ascii="Times New Roman" w:hAnsi="Times New Roman" w:cs="Times New Roman"/>
          <w:szCs w:val="24"/>
        </w:rPr>
        <w:t xml:space="preserve">If this information were collected less frequently or not collected, the United States would be at increased risk for the introduction </w:t>
      </w:r>
      <w:r w:rsidRPr="00E135F2">
        <w:rPr>
          <w:rStyle w:val="InitialStyle"/>
          <w:rFonts w:ascii="Times New Roman" w:hAnsi="Times New Roman" w:cs="Times New Roman"/>
          <w:szCs w:val="24"/>
        </w:rPr>
        <w:t xml:space="preserve">of FMD, ASF, CSF, </w:t>
      </w:r>
      <w:r w:rsidRPr="00E135F2" w:rsidR="00E135F2">
        <w:rPr>
          <w:rStyle w:val="InitialStyle"/>
          <w:rFonts w:ascii="Times New Roman" w:hAnsi="Times New Roman" w:cs="Times New Roman"/>
          <w:szCs w:val="24"/>
        </w:rPr>
        <w:t>swine vesicular disease (</w:t>
      </w:r>
      <w:r w:rsidRPr="00E135F2">
        <w:rPr>
          <w:rStyle w:val="InitialStyle"/>
          <w:rFonts w:ascii="Times New Roman" w:hAnsi="Times New Roman" w:cs="Times New Roman"/>
          <w:szCs w:val="24"/>
        </w:rPr>
        <w:t>SVD</w:t>
      </w:r>
      <w:r w:rsidRPr="00E135F2" w:rsidR="00E135F2">
        <w:rPr>
          <w:rStyle w:val="InitialStyle"/>
          <w:rFonts w:ascii="Times New Roman" w:hAnsi="Times New Roman" w:cs="Times New Roman"/>
          <w:szCs w:val="24"/>
        </w:rPr>
        <w:t>)</w:t>
      </w:r>
      <w:r w:rsidRPr="00E135F2" w:rsidR="00F73480">
        <w:rPr>
          <w:rStyle w:val="InitialStyle"/>
          <w:rFonts w:ascii="Times New Roman" w:hAnsi="Times New Roman" w:cs="Times New Roman"/>
          <w:szCs w:val="24"/>
        </w:rPr>
        <w:t>, ND, or HPAI</w:t>
      </w:r>
      <w:r w:rsidRPr="00E135F2">
        <w:rPr>
          <w:rStyle w:val="InitialStyle"/>
          <w:rFonts w:ascii="Times New Roman" w:hAnsi="Times New Roman" w:cs="Times New Roman"/>
          <w:szCs w:val="24"/>
        </w:rPr>
        <w:t>.</w:t>
      </w:r>
      <w:r w:rsidRPr="00FB6DDA">
        <w:rPr>
          <w:rStyle w:val="InitialStyle"/>
          <w:rFonts w:ascii="Times New Roman" w:hAnsi="Times New Roman" w:cs="Times New Roman"/>
          <w:szCs w:val="24"/>
        </w:rPr>
        <w:t xml:space="preserve"> </w:t>
      </w:r>
      <w:r w:rsidR="004310F0">
        <w:rPr>
          <w:rStyle w:val="InitialStyle"/>
          <w:rFonts w:ascii="Times New Roman" w:hAnsi="Times New Roman" w:cs="Times New Roman"/>
          <w:szCs w:val="24"/>
        </w:rPr>
        <w:t xml:space="preserve"> </w:t>
      </w:r>
      <w:r w:rsidRPr="00FB6DDA">
        <w:rPr>
          <w:rStyle w:val="InitialStyle"/>
          <w:rFonts w:ascii="Times New Roman" w:hAnsi="Times New Roman" w:cs="Times New Roman"/>
          <w:szCs w:val="24"/>
        </w:rPr>
        <w:t>This would cause serious economic consequences to several U</w:t>
      </w:r>
      <w:r w:rsidRPr="00FB6DDA" w:rsidR="00662234">
        <w:rPr>
          <w:rStyle w:val="InitialStyle"/>
          <w:rFonts w:ascii="Times New Roman" w:hAnsi="Times New Roman" w:cs="Times New Roman"/>
          <w:szCs w:val="24"/>
        </w:rPr>
        <w:t>nited States</w:t>
      </w:r>
      <w:r w:rsidRPr="00FB6DDA">
        <w:rPr>
          <w:rStyle w:val="InitialStyle"/>
          <w:rFonts w:ascii="Times New Roman" w:hAnsi="Times New Roman" w:cs="Times New Roman"/>
          <w:szCs w:val="24"/>
        </w:rPr>
        <w:t xml:space="preserve"> livestock industries and potentially serious health consequences for U</w:t>
      </w:r>
      <w:r w:rsidRPr="00FB6DDA" w:rsidR="00662234">
        <w:rPr>
          <w:rStyle w:val="InitialStyle"/>
          <w:rFonts w:ascii="Times New Roman" w:hAnsi="Times New Roman" w:cs="Times New Roman"/>
          <w:szCs w:val="24"/>
        </w:rPr>
        <w:t>nited States</w:t>
      </w:r>
      <w:r w:rsidRPr="00FB6DDA">
        <w:rPr>
          <w:rStyle w:val="InitialStyle"/>
          <w:rFonts w:ascii="Times New Roman" w:hAnsi="Times New Roman" w:cs="Times New Roman"/>
          <w:szCs w:val="24"/>
        </w:rPr>
        <w:t xml:space="preserve"> livestock.</w:t>
      </w:r>
      <w:r w:rsidRPr="00FB6DDA">
        <w:rPr>
          <w:rStyle w:val="InitialStyle"/>
          <w:rFonts w:ascii="Times New Roman" w:hAnsi="Times New Roman" w:cs="Times New Roman"/>
          <w:b/>
          <w:szCs w:val="24"/>
        </w:rPr>
        <w:t xml:space="preserve"> </w:t>
      </w:r>
    </w:p>
    <w:p w:rsidRPr="00FB6DDA" w:rsidR="00C6130C" w:rsidP="00C6130C" w:rsidRDefault="00C6130C" w14:paraId="3F2540C6" w14:textId="77777777">
      <w:pPr>
        <w:pStyle w:val="DefaultText"/>
        <w:rPr>
          <w:rStyle w:val="InitialStyle"/>
          <w:rFonts w:ascii="Times New Roman" w:hAnsi="Times New Roman" w:cs="Times New Roman"/>
          <w:b/>
          <w:szCs w:val="24"/>
        </w:rPr>
      </w:pPr>
    </w:p>
    <w:p w:rsidRPr="00FB6DDA" w:rsidR="00D512DB" w:rsidP="00C6130C" w:rsidRDefault="00D512DB" w14:paraId="1332C5EC" w14:textId="77777777">
      <w:pPr>
        <w:pStyle w:val="DefaultText"/>
        <w:rPr>
          <w:rStyle w:val="InitialStyle"/>
          <w:rFonts w:ascii="Times New Roman" w:hAnsi="Times New Roman" w:cs="Times New Roman"/>
          <w:b/>
          <w:szCs w:val="24"/>
        </w:rPr>
      </w:pPr>
    </w:p>
    <w:p w:rsidRPr="00FB6DDA" w:rsidR="00D512DB" w:rsidP="00D512DB" w:rsidRDefault="00D512DB" w14:paraId="1DDFA7FB"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Pr="00FB6DDA" w:rsidR="00D512DB" w:rsidP="00D512DB" w:rsidRDefault="00D512DB" w14:paraId="283C1955" w14:textId="77777777">
      <w:pPr>
        <w:pStyle w:val="DefaultText"/>
        <w:rPr>
          <w:rStyle w:val="InitialStyle"/>
          <w:rFonts w:ascii="Times New Roman" w:hAnsi="Times New Roman" w:cs="Times New Roman"/>
          <w:szCs w:val="24"/>
        </w:rPr>
      </w:pPr>
    </w:p>
    <w:p w:rsidRPr="00FB6DDA" w:rsidR="00D512DB" w:rsidP="00433895" w:rsidRDefault="00D512DB" w14:paraId="24A4A0DB" w14:textId="77777777">
      <w:pPr>
        <w:numPr>
          <w:ilvl w:val="0"/>
          <w:numId w:val="3"/>
        </w:numPr>
        <w:tabs>
          <w:tab w:val="clear" w:pos="360"/>
        </w:tabs>
        <w:spacing w:after="120"/>
        <w:ind w:left="810" w:hanging="450"/>
        <w:rPr>
          <w:b/>
        </w:rPr>
      </w:pPr>
      <w:r w:rsidRPr="00FB6DDA">
        <w:rPr>
          <w:b/>
        </w:rPr>
        <w:t>requiring respondents to report information to the agency more often than quarterly;</w:t>
      </w:r>
    </w:p>
    <w:p w:rsidR="00EF7AD9" w:rsidP="00EF7AD9" w:rsidRDefault="00D512DB" w14:paraId="375A4B5F" w14:textId="77777777">
      <w:pPr>
        <w:numPr>
          <w:ilvl w:val="0"/>
          <w:numId w:val="3"/>
        </w:numPr>
        <w:tabs>
          <w:tab w:val="clear" w:pos="360"/>
        </w:tabs>
        <w:spacing w:after="120"/>
        <w:ind w:left="810" w:hanging="450"/>
        <w:rPr>
          <w:b/>
        </w:rPr>
      </w:pPr>
      <w:r w:rsidRPr="00FB6DDA">
        <w:rPr>
          <w:b/>
        </w:rPr>
        <w:t>requiring respondents to prepare a written response to a collection of information in fewer than 30 days after receipt of it;</w:t>
      </w:r>
    </w:p>
    <w:p w:rsidRPr="00EF7AD9" w:rsidR="00D512DB" w:rsidP="00EF7AD9" w:rsidRDefault="00433895" w14:paraId="6E4C3E32" w14:textId="2BAE84AF">
      <w:pPr>
        <w:spacing w:after="120"/>
        <w:ind w:left="810"/>
        <w:rPr>
          <w:b/>
        </w:rPr>
      </w:pPr>
      <w:r w:rsidRPr="004310F0">
        <w:rPr>
          <w:rStyle w:val="InitialStyle"/>
          <w:rFonts w:ascii="Times New Roman" w:hAnsi="Times New Roman" w:cs="Times New Roman"/>
          <w:i/>
          <w:iCs/>
        </w:rPr>
        <w:t>Appeal of Denial or Cancellation of Compliance Agreement or Request for a Hearing</w:t>
      </w:r>
      <w:r w:rsidRPr="004310F0" w:rsidR="00EF7AD9">
        <w:rPr>
          <w:rStyle w:val="InitialStyle"/>
          <w:rFonts w:ascii="Times New Roman" w:hAnsi="Times New Roman" w:cs="Times New Roman"/>
          <w:i/>
          <w:iCs/>
        </w:rPr>
        <w:t>:</w:t>
      </w:r>
      <w:r w:rsidR="00EF7AD9">
        <w:rPr>
          <w:rStyle w:val="InitialStyle"/>
          <w:rFonts w:ascii="Times New Roman" w:hAnsi="Times New Roman" w:cs="Times New Roman"/>
        </w:rPr>
        <w:br/>
      </w:r>
      <w:r w:rsidRPr="00EF7AD9" w:rsidR="00A02A65">
        <w:rPr>
          <w:rStyle w:val="InitialStyle"/>
          <w:rFonts w:ascii="Times New Roman" w:hAnsi="Times New Roman" w:cs="Times New Roman"/>
        </w:rPr>
        <w:t>T</w:t>
      </w:r>
      <w:r w:rsidRPr="00EF7AD9">
        <w:rPr>
          <w:rStyle w:val="InitialStyle"/>
          <w:rFonts w:ascii="Times New Roman" w:hAnsi="Times New Roman" w:cs="Times New Roman"/>
        </w:rPr>
        <w:t>he owner or operator of the facility whose agreement has been canceled may appeal APHIS’ decision, in writing, within 10 days of receiving written notification of the cancellation.</w:t>
      </w:r>
    </w:p>
    <w:p w:rsidRPr="00FB6DDA" w:rsidR="00D512DB" w:rsidP="00433895" w:rsidRDefault="00D512DB" w14:paraId="7DFAE8CA" w14:textId="77777777">
      <w:pPr>
        <w:numPr>
          <w:ilvl w:val="0"/>
          <w:numId w:val="4"/>
        </w:numPr>
        <w:tabs>
          <w:tab w:val="clear" w:pos="360"/>
        </w:tabs>
        <w:spacing w:after="120"/>
        <w:ind w:left="810" w:hanging="450"/>
        <w:rPr>
          <w:b/>
        </w:rPr>
      </w:pPr>
      <w:r w:rsidRPr="00FB6DDA">
        <w:rPr>
          <w:b/>
        </w:rPr>
        <w:t>requiring respondents to submit more than an original and two copies of any document;</w:t>
      </w:r>
    </w:p>
    <w:p w:rsidRPr="00FB6DDA" w:rsidR="00D512DB" w:rsidP="00433895" w:rsidRDefault="00D512DB" w14:paraId="1DC18B7D" w14:textId="77777777">
      <w:pPr>
        <w:numPr>
          <w:ilvl w:val="0"/>
          <w:numId w:val="5"/>
        </w:numPr>
        <w:tabs>
          <w:tab w:val="clear" w:pos="360"/>
        </w:tabs>
        <w:spacing w:after="120"/>
        <w:ind w:left="810" w:hanging="450"/>
        <w:rPr>
          <w:b/>
        </w:rPr>
      </w:pPr>
      <w:r w:rsidRPr="00FB6DDA">
        <w:rPr>
          <w:b/>
        </w:rPr>
        <w:t xml:space="preserve">requiring respondents to retain records, other than health, medical, government contract, grant-in-aid, or tax records for more than </w:t>
      </w:r>
      <w:r w:rsidRPr="00FB6DDA" w:rsidR="006B2AD6">
        <w:rPr>
          <w:b/>
        </w:rPr>
        <w:t>3</w:t>
      </w:r>
      <w:r w:rsidRPr="00FB6DDA">
        <w:rPr>
          <w:b/>
        </w:rPr>
        <w:t xml:space="preserve"> years;</w:t>
      </w:r>
    </w:p>
    <w:p w:rsidRPr="00FB6DDA" w:rsidR="00D512DB" w:rsidP="00433895" w:rsidRDefault="00D512DB" w14:paraId="251108DD" w14:textId="77777777">
      <w:pPr>
        <w:numPr>
          <w:ilvl w:val="0"/>
          <w:numId w:val="6"/>
        </w:numPr>
        <w:tabs>
          <w:tab w:val="clear" w:pos="360"/>
        </w:tabs>
        <w:spacing w:after="120"/>
        <w:ind w:left="810" w:hanging="450"/>
        <w:rPr>
          <w:b/>
        </w:rPr>
      </w:pPr>
      <w:r w:rsidRPr="00FB6DDA">
        <w:rPr>
          <w:b/>
        </w:rPr>
        <w:lastRenderedPageBreak/>
        <w:t>in connection with a statistical survey, that is not designed to produce valid and reliable results that can be generalized to the universe of study;</w:t>
      </w:r>
    </w:p>
    <w:p w:rsidRPr="00FB6DDA" w:rsidR="00D512DB" w:rsidP="00433895" w:rsidRDefault="00D512DB" w14:paraId="198DC095" w14:textId="77777777">
      <w:pPr>
        <w:numPr>
          <w:ilvl w:val="0"/>
          <w:numId w:val="7"/>
        </w:numPr>
        <w:tabs>
          <w:tab w:val="clear" w:pos="360"/>
        </w:tabs>
        <w:spacing w:after="120"/>
        <w:ind w:left="810" w:hanging="450"/>
        <w:rPr>
          <w:b/>
        </w:rPr>
      </w:pPr>
      <w:r w:rsidRPr="00FB6DDA">
        <w:rPr>
          <w:b/>
        </w:rPr>
        <w:t>requiring the use of a statistical data classification that has not been reviewed and approved by OMB;</w:t>
      </w:r>
    </w:p>
    <w:p w:rsidRPr="00FB6DDA" w:rsidR="00D512DB" w:rsidP="00433895" w:rsidRDefault="00D512DB" w14:paraId="6E21D3BE" w14:textId="77777777">
      <w:pPr>
        <w:numPr>
          <w:ilvl w:val="0"/>
          <w:numId w:val="8"/>
        </w:numPr>
        <w:tabs>
          <w:tab w:val="clear" w:pos="360"/>
        </w:tabs>
        <w:spacing w:after="120"/>
        <w:ind w:left="810" w:hanging="450"/>
        <w:rPr>
          <w:b/>
        </w:rPr>
      </w:pPr>
      <w:r w:rsidRPr="00FB6DDA">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B6DDA" w:rsidR="00D512DB" w:rsidP="00433895" w:rsidRDefault="00D512DB" w14:paraId="22C50208" w14:textId="77777777">
      <w:pPr>
        <w:numPr>
          <w:ilvl w:val="0"/>
          <w:numId w:val="9"/>
        </w:numPr>
        <w:tabs>
          <w:tab w:val="clear" w:pos="360"/>
          <w:tab w:val="num" w:pos="288"/>
        </w:tabs>
        <w:spacing w:after="120"/>
        <w:ind w:left="810" w:hanging="450"/>
      </w:pPr>
      <w:r w:rsidRPr="00FB6DDA">
        <w:rPr>
          <w:b/>
        </w:rPr>
        <w:t>requiring respondents to submit proprietary trade secret, or other confidential information unless the agency can demonstrate that it has instituted procedures to protect the information's confidentiality to the extent permitted by law.</w:t>
      </w:r>
    </w:p>
    <w:p w:rsidR="00D94C0E" w:rsidP="004310F0" w:rsidRDefault="00E612A8" w14:paraId="1BDFEB2C" w14:textId="42DF72DE">
      <w:pPr>
        <w:overflowPunct w:val="0"/>
        <w:autoSpaceDE w:val="0"/>
        <w:autoSpaceDN w:val="0"/>
        <w:adjustRightInd w:val="0"/>
        <w:textAlignment w:val="baseline"/>
      </w:pPr>
      <w:r w:rsidRPr="00FB6DDA">
        <w:t xml:space="preserve">No </w:t>
      </w:r>
      <w:r w:rsidRPr="00FB6DDA" w:rsidR="00433895">
        <w:t xml:space="preserve">other </w:t>
      </w:r>
      <w:r w:rsidRPr="00FB6DDA">
        <w:t>special circumstances exist that would require this collection to be conducted in a manner inconsistent with the general information collection guidelines in 5 CFR 1320.5.</w:t>
      </w:r>
    </w:p>
    <w:p w:rsidR="004310F0" w:rsidP="004310F0" w:rsidRDefault="004310F0" w14:paraId="11467935" w14:textId="57A48F77">
      <w:pPr>
        <w:overflowPunct w:val="0"/>
        <w:autoSpaceDE w:val="0"/>
        <w:autoSpaceDN w:val="0"/>
        <w:adjustRightInd w:val="0"/>
        <w:textAlignment w:val="baseline"/>
      </w:pPr>
    </w:p>
    <w:p w:rsidRPr="004310F0" w:rsidR="004310F0" w:rsidP="004310F0" w:rsidRDefault="004310F0" w14:paraId="5F209E52" w14:textId="77777777">
      <w:pPr>
        <w:overflowPunct w:val="0"/>
        <w:autoSpaceDE w:val="0"/>
        <w:autoSpaceDN w:val="0"/>
        <w:adjustRightInd w:val="0"/>
        <w:textAlignment w:val="baseline"/>
        <w:rPr>
          <w:rStyle w:val="InitialStyle"/>
          <w:rFonts w:ascii="Times New Roman" w:hAnsi="Times New Roman" w:cs="Times New Roman"/>
        </w:rPr>
      </w:pPr>
    </w:p>
    <w:p w:rsidRPr="00FB6DDA" w:rsidR="00C6130C" w:rsidP="00C6130C" w:rsidRDefault="00C6130C" w14:paraId="784DAA15"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FB6DDA" w:rsidR="00C6130C" w:rsidP="00C6130C" w:rsidRDefault="00C6130C" w14:paraId="5682E32F" w14:textId="77777777">
      <w:pPr>
        <w:pStyle w:val="DefaultText"/>
        <w:rPr>
          <w:rStyle w:val="InitialStyle"/>
          <w:rFonts w:ascii="Times New Roman" w:hAnsi="Times New Roman" w:cs="Times New Roman"/>
          <w:szCs w:val="24"/>
        </w:rPr>
      </w:pPr>
    </w:p>
    <w:p w:rsidRPr="00FB6DDA" w:rsidR="00433895" w:rsidP="00433895" w:rsidRDefault="00C6130C" w14:paraId="76527024" w14:textId="0040D7E6">
      <w:pPr>
        <w:pStyle w:val="DefaultText"/>
        <w:rPr>
          <w:szCs w:val="24"/>
        </w:rPr>
      </w:pPr>
      <w:r w:rsidRPr="00FB6DDA">
        <w:rPr>
          <w:rStyle w:val="InitialStyle"/>
          <w:rFonts w:ascii="Times New Roman" w:hAnsi="Times New Roman" w:cs="Times New Roman"/>
          <w:szCs w:val="24"/>
        </w:rPr>
        <w:t>APHIS engaged in productive consultations with the following individuals concerning the information collection activities associated with this program</w:t>
      </w:r>
      <w:r w:rsidRPr="00FB6DDA" w:rsidR="00433895">
        <w:rPr>
          <w:rStyle w:val="InitialStyle"/>
          <w:rFonts w:ascii="Times New Roman" w:hAnsi="Times New Roman" w:cs="Times New Roman"/>
          <w:szCs w:val="24"/>
        </w:rPr>
        <w:t xml:space="preserve">. </w:t>
      </w:r>
      <w:r w:rsidRPr="00FB6DDA" w:rsidR="00433895">
        <w:rPr>
          <w:szCs w:val="24"/>
        </w:rPr>
        <w:t>We discussed with them how we and they obtain the necessary data and how frequently; how much data is available; the convenience and clarity of reporting formats and other collection instruments. The respondents stated via email or phone that they had no concerns with any of these items and had no further recommendations.</w:t>
      </w:r>
    </w:p>
    <w:p w:rsidR="00D94C0E" w:rsidP="00C6130C" w:rsidRDefault="00D94C0E" w14:paraId="78647F64" w14:textId="77777777">
      <w:pPr>
        <w:pStyle w:val="DefaultText"/>
        <w:rPr>
          <w:szCs w:val="24"/>
        </w:rPr>
      </w:pPr>
    </w:p>
    <w:p w:rsidR="00211EE8" w:rsidP="00C6130C" w:rsidRDefault="005B2379" w14:paraId="4D8FA447" w14:textId="77777777">
      <w:pPr>
        <w:pStyle w:val="DefaultText"/>
        <w:rPr>
          <w:szCs w:val="24"/>
        </w:rPr>
      </w:pPr>
      <w:r>
        <w:rPr>
          <w:szCs w:val="24"/>
        </w:rPr>
        <w:t>Laura Bies</w:t>
      </w:r>
    </w:p>
    <w:p w:rsidRPr="00FB6DDA" w:rsidR="005B2379" w:rsidP="00C6130C" w:rsidRDefault="005B2379" w14:paraId="0C22968B" w14:textId="5D2E2007">
      <w:pPr>
        <w:pStyle w:val="DefaultText"/>
        <w:rPr>
          <w:szCs w:val="24"/>
        </w:rPr>
      </w:pPr>
      <w:r>
        <w:rPr>
          <w:color w:val="222222"/>
        </w:rPr>
        <w:t>Executive Director</w:t>
      </w:r>
    </w:p>
    <w:p w:rsidRPr="00FB6DDA" w:rsidR="00C6130C" w:rsidP="00C6130C" w:rsidRDefault="00C6130C" w14:paraId="31F26DEB" w14:textId="6DB807E3">
      <w:pPr>
        <w:pStyle w:val="DefaultText"/>
        <w:rPr>
          <w:szCs w:val="24"/>
        </w:rPr>
      </w:pPr>
      <w:r w:rsidRPr="00FB6DDA">
        <w:rPr>
          <w:szCs w:val="24"/>
        </w:rPr>
        <w:t>The Ornithological Council</w:t>
      </w:r>
    </w:p>
    <w:p w:rsidRPr="00FB6DDA" w:rsidR="00C6130C" w:rsidP="00C6130C" w:rsidRDefault="00C6130C" w14:paraId="3C6FA484" w14:textId="0AFDC9A0">
      <w:pPr>
        <w:pStyle w:val="DefaultText"/>
        <w:rPr>
          <w:szCs w:val="24"/>
        </w:rPr>
      </w:pPr>
      <w:r w:rsidRPr="00FB6DDA">
        <w:rPr>
          <w:szCs w:val="24"/>
        </w:rPr>
        <w:t>5107 Sentinel Drive</w:t>
      </w:r>
    </w:p>
    <w:p w:rsidRPr="00FB6DDA" w:rsidR="00C6130C" w:rsidP="00C6130C" w:rsidRDefault="00C6130C" w14:paraId="2207351F" w14:textId="79E1A834">
      <w:pPr>
        <w:pStyle w:val="DefaultText"/>
        <w:rPr>
          <w:szCs w:val="24"/>
        </w:rPr>
      </w:pPr>
      <w:r w:rsidRPr="00FB6DDA">
        <w:rPr>
          <w:szCs w:val="24"/>
        </w:rPr>
        <w:t>Bethesda, MD 20816</w:t>
      </w:r>
    </w:p>
    <w:p w:rsidR="005B2379" w:rsidP="005B2379" w:rsidRDefault="00B13BCE" w14:paraId="7CB67104" w14:textId="26C9DDDA">
      <w:pPr>
        <w:rPr>
          <w:sz w:val="22"/>
          <w:szCs w:val="22"/>
        </w:rPr>
      </w:pPr>
      <w:r>
        <w:t>Phone: (</w:t>
      </w:r>
      <w:r w:rsidR="005B2379">
        <w:t>202</w:t>
      </w:r>
      <w:r>
        <w:t xml:space="preserve">) </w:t>
      </w:r>
      <w:r w:rsidR="005B2379">
        <w:t>905</w:t>
      </w:r>
      <w:r>
        <w:t>-</w:t>
      </w:r>
      <w:r w:rsidR="005B2379">
        <w:t>9141</w:t>
      </w:r>
    </w:p>
    <w:p w:rsidR="00801F8A" w:rsidP="001B6FB7" w:rsidRDefault="00B13BCE" w14:paraId="5EFA0EBD" w14:textId="63E24774">
      <w:pPr>
        <w:pStyle w:val="DefaultText"/>
        <w:rPr>
          <w:szCs w:val="24"/>
        </w:rPr>
      </w:pPr>
      <w:r>
        <w:t xml:space="preserve">Email: </w:t>
      </w:r>
      <w:r w:rsidRPr="00EF7AD9">
        <w:t>laurabiesoc@gmail.com</w:t>
      </w:r>
    </w:p>
    <w:p w:rsidR="00C54D86" w:rsidP="00F73480" w:rsidRDefault="00C54D86" w14:paraId="72163F3E" w14:textId="5A10092A">
      <w:pPr>
        <w:pStyle w:val="DefaultText"/>
        <w:rPr>
          <w:szCs w:val="24"/>
        </w:rPr>
      </w:pPr>
    </w:p>
    <w:p w:rsidR="00B13BCE" w:rsidP="00C54D86" w:rsidRDefault="00C54D86" w14:paraId="71318473" w14:textId="32BBE519">
      <w:pPr>
        <w:pStyle w:val="DefaultText"/>
        <w:rPr>
          <w:szCs w:val="24"/>
        </w:rPr>
      </w:pPr>
      <w:r w:rsidRPr="00C54D86">
        <w:rPr>
          <w:szCs w:val="24"/>
        </w:rPr>
        <w:t>Michael Dugandzic</w:t>
      </w:r>
    </w:p>
    <w:p w:rsidRPr="00C54D86" w:rsidR="00C54D86" w:rsidP="00C54D86" w:rsidRDefault="00C54D86" w14:paraId="31215BD7" w14:textId="671FC91F">
      <w:pPr>
        <w:pStyle w:val="DefaultText"/>
        <w:rPr>
          <w:szCs w:val="24"/>
        </w:rPr>
      </w:pPr>
      <w:r w:rsidRPr="00C54D86">
        <w:rPr>
          <w:szCs w:val="24"/>
        </w:rPr>
        <w:t>Europa Market Co</w:t>
      </w:r>
      <w:r w:rsidR="00B13BCE">
        <w:rPr>
          <w:szCs w:val="24"/>
        </w:rPr>
        <w:t>.</w:t>
      </w:r>
      <w:r w:rsidRPr="00C54D86">
        <w:rPr>
          <w:szCs w:val="24"/>
        </w:rPr>
        <w:t xml:space="preserve"> Inc</w:t>
      </w:r>
      <w:r w:rsidR="00B13BCE">
        <w:rPr>
          <w:szCs w:val="24"/>
        </w:rPr>
        <w:t>.</w:t>
      </w:r>
    </w:p>
    <w:p w:rsidR="00B13BCE" w:rsidP="00C54D86" w:rsidRDefault="00C54D86" w14:paraId="3737D90D" w14:textId="77777777">
      <w:pPr>
        <w:pStyle w:val="DefaultText"/>
        <w:rPr>
          <w:szCs w:val="24"/>
        </w:rPr>
      </w:pPr>
      <w:r w:rsidRPr="00C54D86">
        <w:rPr>
          <w:szCs w:val="24"/>
        </w:rPr>
        <w:t>8100 Water St</w:t>
      </w:r>
      <w:r w:rsidR="00B13BCE">
        <w:rPr>
          <w:szCs w:val="24"/>
        </w:rPr>
        <w:t>reet</w:t>
      </w:r>
    </w:p>
    <w:p w:rsidRPr="00C54D86" w:rsidR="00C54D86" w:rsidP="00C54D86" w:rsidRDefault="00C54D86" w14:paraId="40A4360C" w14:textId="4D34BD3F">
      <w:pPr>
        <w:pStyle w:val="DefaultText"/>
        <w:rPr>
          <w:szCs w:val="24"/>
        </w:rPr>
      </w:pPr>
      <w:r w:rsidRPr="00C54D86">
        <w:rPr>
          <w:szCs w:val="24"/>
        </w:rPr>
        <w:t xml:space="preserve">Saint Louis, </w:t>
      </w:r>
      <w:r w:rsidR="00B13BCE">
        <w:rPr>
          <w:szCs w:val="24"/>
        </w:rPr>
        <w:t xml:space="preserve">MO </w:t>
      </w:r>
      <w:r w:rsidRPr="00C54D86">
        <w:rPr>
          <w:szCs w:val="24"/>
        </w:rPr>
        <w:t>63111</w:t>
      </w:r>
    </w:p>
    <w:p w:rsidRPr="00C54D86" w:rsidR="00C54D86" w:rsidP="00C54D86" w:rsidRDefault="00B13BCE" w14:paraId="76BA4252" w14:textId="2A3E968E">
      <w:pPr>
        <w:pStyle w:val="DefaultText"/>
        <w:rPr>
          <w:szCs w:val="24"/>
        </w:rPr>
      </w:pPr>
      <w:r>
        <w:rPr>
          <w:szCs w:val="24"/>
        </w:rPr>
        <w:t>Phone: (</w:t>
      </w:r>
      <w:r w:rsidRPr="00C54D86" w:rsidR="00C54D86">
        <w:rPr>
          <w:szCs w:val="24"/>
        </w:rPr>
        <w:t>314</w:t>
      </w:r>
      <w:r>
        <w:rPr>
          <w:szCs w:val="24"/>
        </w:rPr>
        <w:t xml:space="preserve">) </w:t>
      </w:r>
      <w:r w:rsidRPr="00C54D86" w:rsidR="00C54D86">
        <w:rPr>
          <w:szCs w:val="24"/>
        </w:rPr>
        <w:t>631-7288</w:t>
      </w:r>
    </w:p>
    <w:p w:rsidRPr="00C54D86" w:rsidR="00C54D86" w:rsidP="00C54D86" w:rsidRDefault="00C54D86" w14:paraId="628F4D6E" w14:textId="23A291B5">
      <w:pPr>
        <w:pStyle w:val="DefaultText"/>
        <w:rPr>
          <w:szCs w:val="24"/>
        </w:rPr>
      </w:pPr>
      <w:r w:rsidRPr="00C54D86">
        <w:rPr>
          <w:szCs w:val="24"/>
        </w:rPr>
        <w:t xml:space="preserve">Fax: </w:t>
      </w:r>
      <w:r w:rsidR="00B13BCE">
        <w:rPr>
          <w:szCs w:val="24"/>
        </w:rPr>
        <w:t>(</w:t>
      </w:r>
      <w:r w:rsidRPr="00C54D86">
        <w:rPr>
          <w:szCs w:val="24"/>
        </w:rPr>
        <w:t>314</w:t>
      </w:r>
      <w:r w:rsidR="00B13BCE">
        <w:rPr>
          <w:szCs w:val="24"/>
        </w:rPr>
        <w:t xml:space="preserve">) </w:t>
      </w:r>
      <w:r w:rsidRPr="00C54D86">
        <w:rPr>
          <w:szCs w:val="24"/>
        </w:rPr>
        <w:t>631-7149</w:t>
      </w:r>
    </w:p>
    <w:p w:rsidR="00C54D86" w:rsidP="00C54D86" w:rsidRDefault="00C54D86" w14:paraId="343C8273" w14:textId="6AFB23B1">
      <w:pPr>
        <w:pStyle w:val="DefaultText"/>
        <w:rPr>
          <w:szCs w:val="24"/>
        </w:rPr>
      </w:pPr>
      <w:r w:rsidRPr="00C54D86">
        <w:rPr>
          <w:szCs w:val="24"/>
        </w:rPr>
        <w:t>Emai</w:t>
      </w:r>
      <w:r w:rsidR="00B13BCE">
        <w:rPr>
          <w:szCs w:val="24"/>
        </w:rPr>
        <w:t>l</w:t>
      </w:r>
      <w:r w:rsidRPr="00C54D86">
        <w:rPr>
          <w:szCs w:val="24"/>
        </w:rPr>
        <w:t xml:space="preserve">: </w:t>
      </w:r>
      <w:r w:rsidRPr="00EF7AD9">
        <w:rPr>
          <w:szCs w:val="24"/>
        </w:rPr>
        <w:t>mdugandzic@europa-market.com</w:t>
      </w:r>
    </w:p>
    <w:p w:rsidR="00EF7AD9" w:rsidP="0017607E" w:rsidRDefault="00EF7AD9" w14:paraId="1A82BB3C" w14:textId="4BA7BF36">
      <w:pPr>
        <w:autoSpaceDE w:val="0"/>
        <w:autoSpaceDN w:val="0"/>
        <w:adjustRightInd w:val="0"/>
      </w:pPr>
    </w:p>
    <w:p w:rsidR="00AA26AC" w:rsidRDefault="00AA26AC" w14:paraId="3160448C" w14:textId="77777777">
      <w:pPr>
        <w:spacing w:after="200" w:line="276" w:lineRule="auto"/>
      </w:pPr>
      <w:r>
        <w:br w:type="page"/>
      </w:r>
    </w:p>
    <w:p w:rsidR="00B13BCE" w:rsidP="0017607E" w:rsidRDefault="0017607E" w14:paraId="7EF75241" w14:textId="0D487FEC">
      <w:pPr>
        <w:autoSpaceDE w:val="0"/>
        <w:autoSpaceDN w:val="0"/>
        <w:adjustRightInd w:val="0"/>
      </w:pPr>
      <w:r>
        <w:lastRenderedPageBreak/>
        <w:t>Michelle Singer</w:t>
      </w:r>
    </w:p>
    <w:p w:rsidR="0017607E" w:rsidP="0017607E" w:rsidRDefault="0017607E" w14:paraId="03E3D914" w14:textId="55C3901B">
      <w:pPr>
        <w:autoSpaceDE w:val="0"/>
        <w:autoSpaceDN w:val="0"/>
        <w:adjustRightInd w:val="0"/>
      </w:pPr>
      <w:r>
        <w:t>Lotus Bakeries North America Inc.</w:t>
      </w:r>
    </w:p>
    <w:p w:rsidR="00B13BCE" w:rsidP="0017607E" w:rsidRDefault="0017607E" w14:paraId="08A28036" w14:textId="77777777">
      <w:pPr>
        <w:autoSpaceDE w:val="0"/>
        <w:autoSpaceDN w:val="0"/>
        <w:adjustRightInd w:val="0"/>
      </w:pPr>
      <w:r>
        <w:t>1000 Sansome Street, S</w:t>
      </w:r>
      <w:r w:rsidR="00B13BCE">
        <w:t xml:space="preserve">uite </w:t>
      </w:r>
      <w:r>
        <w:t>220</w:t>
      </w:r>
    </w:p>
    <w:p w:rsidR="0017607E" w:rsidP="0017607E" w:rsidRDefault="0017607E" w14:paraId="6EFAD4B0" w14:textId="40E45145">
      <w:pPr>
        <w:autoSpaceDE w:val="0"/>
        <w:autoSpaceDN w:val="0"/>
        <w:adjustRightInd w:val="0"/>
      </w:pPr>
      <w:r>
        <w:t xml:space="preserve">San Francisco, </w:t>
      </w:r>
      <w:r w:rsidR="00B13BCE">
        <w:t>CA</w:t>
      </w:r>
      <w:r>
        <w:t xml:space="preserve"> 94111</w:t>
      </w:r>
    </w:p>
    <w:p w:rsidR="0017607E" w:rsidP="0017607E" w:rsidRDefault="00B13BCE" w14:paraId="27BE48CB" w14:textId="7DCBC72C">
      <w:pPr>
        <w:autoSpaceDE w:val="0"/>
        <w:autoSpaceDN w:val="0"/>
        <w:adjustRightInd w:val="0"/>
      </w:pPr>
      <w:r>
        <w:t>Phone</w:t>
      </w:r>
      <w:r w:rsidR="0017607E">
        <w:t xml:space="preserve">: </w:t>
      </w:r>
      <w:r>
        <w:t>(</w:t>
      </w:r>
      <w:r w:rsidR="0017607E">
        <w:t>415</w:t>
      </w:r>
      <w:r>
        <w:t xml:space="preserve">) </w:t>
      </w:r>
      <w:r w:rsidR="0017607E">
        <w:t>956-8956</w:t>
      </w:r>
    </w:p>
    <w:p w:rsidR="0017607E" w:rsidP="0017607E" w:rsidRDefault="0017607E" w14:paraId="49FB5A1A" w14:textId="304A1751">
      <w:pPr>
        <w:autoSpaceDE w:val="0"/>
        <w:autoSpaceDN w:val="0"/>
        <w:adjustRightInd w:val="0"/>
      </w:pPr>
      <w:r>
        <w:t xml:space="preserve">Fax: </w:t>
      </w:r>
      <w:r w:rsidR="00B13BCE">
        <w:t>(</w:t>
      </w:r>
      <w:r>
        <w:t>415</w:t>
      </w:r>
      <w:r w:rsidR="00B13BCE">
        <w:t xml:space="preserve">) </w:t>
      </w:r>
      <w:r>
        <w:t>956-4922</w:t>
      </w:r>
    </w:p>
    <w:p w:rsidR="0017607E" w:rsidP="0017607E" w:rsidRDefault="0017607E" w14:paraId="6B99425C" w14:textId="035CF5D5">
      <w:pPr>
        <w:autoSpaceDE w:val="0"/>
        <w:autoSpaceDN w:val="0"/>
        <w:adjustRightInd w:val="0"/>
      </w:pPr>
      <w:r>
        <w:t xml:space="preserve">Email: </w:t>
      </w:r>
      <w:r w:rsidRPr="00EF7AD9">
        <w:t>apNAM@lotusbakeries.com</w:t>
      </w:r>
    </w:p>
    <w:p w:rsidR="0017607E" w:rsidP="0017607E" w:rsidRDefault="0017607E" w14:paraId="21722738" w14:textId="7C2551A0">
      <w:pPr>
        <w:autoSpaceDE w:val="0"/>
        <w:autoSpaceDN w:val="0"/>
        <w:adjustRightInd w:val="0"/>
      </w:pPr>
    </w:p>
    <w:p w:rsidR="006E2F05" w:rsidP="0017607E" w:rsidRDefault="006E2F05" w14:paraId="3EB96CB9" w14:textId="3694BA9F">
      <w:pPr>
        <w:autoSpaceDE w:val="0"/>
        <w:autoSpaceDN w:val="0"/>
        <w:adjustRightInd w:val="0"/>
      </w:pPr>
      <w:r w:rsidRPr="006E2F05">
        <w:t xml:space="preserve">On </w:t>
      </w:r>
      <w:r w:rsidR="00784661">
        <w:t>Friday, April 29, 2022,</w:t>
      </w:r>
      <w:r w:rsidRPr="006E2F05">
        <w:t xml:space="preserve"> APHIS published in the Federal Registe</w:t>
      </w:r>
      <w:r w:rsidRPr="00784661">
        <w:t>r (</w:t>
      </w:r>
      <w:r w:rsidRPr="00784661" w:rsidR="00784661">
        <w:t>87</w:t>
      </w:r>
      <w:r w:rsidRPr="00784661">
        <w:t xml:space="preserve"> FR </w:t>
      </w:r>
      <w:r w:rsidRPr="00784661" w:rsidR="00784661">
        <w:t>25440</w:t>
      </w:r>
      <w:r w:rsidRPr="006E2F05">
        <w:t xml:space="preserve">), a 60-day notice seeking public comments on its plans to request a 3-year approval of this collection of information.  </w:t>
      </w:r>
    </w:p>
    <w:p w:rsidR="000E4EB2" w:rsidP="007E1DA3" w:rsidRDefault="000E4EB2" w14:paraId="7A70FA7E" w14:textId="79523B06">
      <w:r>
        <w:t>One general comment was received regarding use of plant-based diets versus animal material and was beyond the scope of th</w:t>
      </w:r>
      <w:r w:rsidR="00211EE8">
        <w:t xml:space="preserve">e information </w:t>
      </w:r>
      <w:r>
        <w:t>collection. </w:t>
      </w:r>
    </w:p>
    <w:p w:rsidR="00A219C3" w:rsidP="00C6130C" w:rsidRDefault="00A219C3" w14:paraId="6D06332A" w14:textId="0E95E36D">
      <w:pPr>
        <w:pStyle w:val="DefaultText"/>
        <w:rPr>
          <w:rStyle w:val="InitialStyle"/>
          <w:rFonts w:ascii="Times New Roman" w:hAnsi="Times New Roman" w:cs="Times New Roman"/>
          <w:b/>
          <w:szCs w:val="24"/>
        </w:rPr>
      </w:pPr>
    </w:p>
    <w:p w:rsidR="00E0175F" w:rsidP="00C6130C" w:rsidRDefault="00E0175F" w14:paraId="274298A7" w14:textId="77777777">
      <w:pPr>
        <w:pStyle w:val="DefaultText"/>
        <w:rPr>
          <w:rStyle w:val="InitialStyle"/>
          <w:rFonts w:ascii="Times New Roman" w:hAnsi="Times New Roman" w:cs="Times New Roman"/>
          <w:b/>
          <w:szCs w:val="24"/>
        </w:rPr>
      </w:pPr>
    </w:p>
    <w:p w:rsidRPr="00FB6DDA" w:rsidR="00C6130C" w:rsidP="00C6130C" w:rsidRDefault="00C6130C" w14:paraId="21E5D29D"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9.  Explain any decision to provide any payment or gift to respondents, other than reenumeration of contractors or grantees.</w:t>
      </w:r>
    </w:p>
    <w:p w:rsidRPr="00FB6DDA" w:rsidR="00C6130C" w:rsidP="00C6130C" w:rsidRDefault="00C6130C" w14:paraId="08CD8A5C" w14:textId="77777777">
      <w:pPr>
        <w:pStyle w:val="DefaultText"/>
        <w:rPr>
          <w:rStyle w:val="InitialStyle"/>
          <w:rFonts w:ascii="Times New Roman" w:hAnsi="Times New Roman" w:cs="Times New Roman"/>
          <w:szCs w:val="24"/>
        </w:rPr>
      </w:pPr>
    </w:p>
    <w:p w:rsidRPr="00FB6DDA" w:rsidR="00C6130C" w:rsidP="00C6130C" w:rsidRDefault="00C6130C" w14:paraId="50419D2C"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This information collection activity involves no payments or gifts to respondents. </w:t>
      </w:r>
    </w:p>
    <w:p w:rsidRPr="00FB6DDA" w:rsidR="00C6130C" w:rsidP="00C6130C" w:rsidRDefault="00C6130C" w14:paraId="00379235" w14:textId="77777777">
      <w:pPr>
        <w:pStyle w:val="DefaultText"/>
        <w:rPr>
          <w:rStyle w:val="InitialStyle"/>
          <w:rFonts w:ascii="Times New Roman" w:hAnsi="Times New Roman" w:cs="Times New Roman"/>
          <w:szCs w:val="24"/>
        </w:rPr>
      </w:pPr>
    </w:p>
    <w:p w:rsidRPr="00FB6DDA" w:rsidR="00D512DB" w:rsidP="00C6130C" w:rsidRDefault="00D512DB" w14:paraId="6EF099F9" w14:textId="77777777">
      <w:pPr>
        <w:pStyle w:val="DefaultText"/>
        <w:rPr>
          <w:rStyle w:val="InitialStyle"/>
          <w:rFonts w:ascii="Times New Roman" w:hAnsi="Times New Roman" w:cs="Times New Roman"/>
          <w:szCs w:val="24"/>
        </w:rPr>
      </w:pPr>
    </w:p>
    <w:p w:rsidR="00C6130C" w:rsidP="00C6130C" w:rsidRDefault="00C6130C" w14:paraId="1F4FD16F" w14:textId="7D91F2B5">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Pr="00FB6DDA" w:rsidR="004310F0" w:rsidP="00C6130C" w:rsidRDefault="004310F0" w14:paraId="6318FD4B" w14:textId="77777777">
      <w:pPr>
        <w:pStyle w:val="DefaultText"/>
        <w:rPr>
          <w:rStyle w:val="InitialStyle"/>
          <w:rFonts w:ascii="Times New Roman" w:hAnsi="Times New Roman" w:cs="Times New Roman"/>
          <w:szCs w:val="24"/>
        </w:rPr>
      </w:pPr>
    </w:p>
    <w:p w:rsidR="00E62B5F" w:rsidP="00E62B5F" w:rsidRDefault="00E62B5F" w14:paraId="421BBC20" w14:textId="6628F20A">
      <w:pPr>
        <w:overflowPunct w:val="0"/>
        <w:autoSpaceDE w:val="0"/>
        <w:autoSpaceDN w:val="0"/>
        <w:adjustRightInd w:val="0"/>
        <w:textAlignment w:val="baseline"/>
        <w:rPr>
          <w:color w:val="000000"/>
        </w:rPr>
      </w:pPr>
      <w:r w:rsidRPr="00FB6DDA">
        <w:rPr>
          <w:color w:val="000000"/>
        </w:rPr>
        <w:t>No additional assurance of confidentiality is provided with this information collection. Any and all information obtained in this collection shall not be disclosed except in accordance with 5 U.S.C. 552a.</w:t>
      </w:r>
    </w:p>
    <w:p w:rsidR="00D94C0E" w:rsidP="00E62B5F" w:rsidRDefault="00D94C0E" w14:paraId="4BDA4904" w14:textId="10300110">
      <w:pPr>
        <w:overflowPunct w:val="0"/>
        <w:autoSpaceDE w:val="0"/>
        <w:autoSpaceDN w:val="0"/>
        <w:adjustRightInd w:val="0"/>
        <w:textAlignment w:val="baseline"/>
        <w:rPr>
          <w:color w:val="000000"/>
        </w:rPr>
      </w:pPr>
    </w:p>
    <w:p w:rsidRPr="00FB6DDA" w:rsidR="00D94C0E" w:rsidP="00E62B5F" w:rsidRDefault="00D94C0E" w14:paraId="1CA577CA" w14:textId="77777777">
      <w:pPr>
        <w:overflowPunct w:val="0"/>
        <w:autoSpaceDE w:val="0"/>
        <w:autoSpaceDN w:val="0"/>
        <w:adjustRightInd w:val="0"/>
        <w:textAlignment w:val="baseline"/>
        <w:rPr>
          <w:color w:val="000000"/>
        </w:rPr>
      </w:pPr>
    </w:p>
    <w:p w:rsidRPr="00FB6DDA" w:rsidR="00C6130C" w:rsidP="00C6130C" w:rsidRDefault="00C6130C" w14:paraId="2C417BF1"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B6DDA" w:rsidR="00C6130C" w:rsidP="00C6130C" w:rsidRDefault="00C6130C" w14:paraId="673C8CFD" w14:textId="77777777">
      <w:pPr>
        <w:pStyle w:val="DefaultText"/>
        <w:rPr>
          <w:rStyle w:val="InitialStyle"/>
          <w:rFonts w:ascii="Times New Roman" w:hAnsi="Times New Roman" w:cs="Times New Roman"/>
          <w:szCs w:val="24"/>
        </w:rPr>
      </w:pPr>
    </w:p>
    <w:p w:rsidRPr="00FB6DDA" w:rsidR="00C6130C" w:rsidP="00C6130C" w:rsidRDefault="00C6130C" w14:paraId="18F9A7D8"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t>This information collection activity will ask no questions of a personal or sensitive nature.</w:t>
      </w:r>
    </w:p>
    <w:p w:rsidRPr="00FB6DDA" w:rsidR="00C6130C" w:rsidP="00C6130C" w:rsidRDefault="00C6130C" w14:paraId="3CA8CC75" w14:textId="77777777">
      <w:pPr>
        <w:pStyle w:val="DefaultText"/>
        <w:rPr>
          <w:rStyle w:val="InitialStyle"/>
          <w:rFonts w:ascii="Times New Roman" w:hAnsi="Times New Roman" w:cs="Times New Roman"/>
          <w:b/>
          <w:szCs w:val="24"/>
        </w:rPr>
      </w:pPr>
    </w:p>
    <w:p w:rsidRPr="00FB6DDA" w:rsidR="00D512DB" w:rsidP="00C6130C" w:rsidRDefault="00D512DB" w14:paraId="32B866D1" w14:textId="77777777">
      <w:pPr>
        <w:pStyle w:val="DefaultText"/>
        <w:rPr>
          <w:rStyle w:val="InitialStyle"/>
          <w:rFonts w:ascii="Times New Roman" w:hAnsi="Times New Roman" w:cs="Times New Roman"/>
          <w:b/>
          <w:szCs w:val="24"/>
        </w:rPr>
      </w:pPr>
    </w:p>
    <w:p w:rsidRPr="00FB6DDA" w:rsidR="00C6130C" w:rsidP="00C6130C" w:rsidRDefault="00C6130C" w14:paraId="674D303F"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Pr="00FB6DDA" w:rsidR="00C6130C" w:rsidP="00C6130C" w:rsidRDefault="00C6130C" w14:paraId="1740D64D" w14:textId="77777777">
      <w:pPr>
        <w:pStyle w:val="DefaultText"/>
        <w:rPr>
          <w:rStyle w:val="InitialStyle"/>
          <w:rFonts w:ascii="Times New Roman" w:hAnsi="Times New Roman" w:cs="Times New Roman"/>
          <w:b/>
          <w:szCs w:val="24"/>
        </w:rPr>
      </w:pPr>
    </w:p>
    <w:p w:rsidRPr="00FB6DDA" w:rsidR="00C6130C" w:rsidP="00B73B3D" w:rsidRDefault="00C6130C" w14:paraId="2D6A13A7" w14:textId="77777777">
      <w:pPr>
        <w:pStyle w:val="DefaultText"/>
        <w:ind w:left="720"/>
        <w:rPr>
          <w:rStyle w:val="InitialStyle"/>
          <w:rFonts w:ascii="Times New Roman" w:hAnsi="Times New Roman" w:cs="Times New Roman"/>
          <w:b/>
          <w:szCs w:val="24"/>
        </w:rPr>
      </w:pPr>
      <w:r w:rsidRPr="00FB6DDA">
        <w:rPr>
          <w:rStyle w:val="InitialStyle"/>
          <w:rFonts w:ascii="Times New Roman" w:hAnsi="Times New Roman" w:cs="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FB6DDA" w:rsidR="00C6130C" w:rsidP="00C6130C" w:rsidRDefault="00C6130C" w14:paraId="5980B2AD" w14:textId="77777777">
      <w:pPr>
        <w:pStyle w:val="DefaultText"/>
        <w:rPr>
          <w:rStyle w:val="InitialStyle"/>
          <w:rFonts w:ascii="Times New Roman" w:hAnsi="Times New Roman" w:cs="Times New Roman"/>
          <w:szCs w:val="24"/>
        </w:rPr>
      </w:pPr>
    </w:p>
    <w:p w:rsidRPr="00FB6DDA" w:rsidR="00C6130C" w:rsidP="00B73B3D" w:rsidRDefault="00C6130C" w14:paraId="39537BDA" w14:textId="77777777">
      <w:pPr>
        <w:pStyle w:val="DefaultText"/>
        <w:ind w:left="720"/>
        <w:rPr>
          <w:rStyle w:val="InitialStyle"/>
          <w:rFonts w:ascii="Times New Roman" w:hAnsi="Times New Roman" w:cs="Times New Roman"/>
          <w:szCs w:val="24"/>
        </w:rPr>
      </w:pPr>
      <w:r w:rsidRPr="00FB6DDA">
        <w:rPr>
          <w:rStyle w:val="InitialStyle"/>
          <w:rFonts w:ascii="Times New Roman" w:hAnsi="Times New Roman" w:cs="Times New Roman"/>
          <w:szCs w:val="24"/>
        </w:rPr>
        <w:t xml:space="preserve">See APHIS Form 71. </w:t>
      </w:r>
    </w:p>
    <w:p w:rsidRPr="00FB6DDA" w:rsidR="00C6130C" w:rsidP="00B73B3D" w:rsidRDefault="00C6130C" w14:paraId="24D598C6" w14:textId="77777777">
      <w:pPr>
        <w:pStyle w:val="DefaultText"/>
        <w:ind w:left="720"/>
        <w:rPr>
          <w:rStyle w:val="InitialStyle"/>
          <w:rFonts w:ascii="Times New Roman" w:hAnsi="Times New Roman" w:cs="Times New Roman"/>
          <w:b/>
          <w:szCs w:val="24"/>
        </w:rPr>
      </w:pPr>
      <w:r w:rsidRPr="00FB6DDA">
        <w:rPr>
          <w:rStyle w:val="InitialStyle"/>
          <w:rFonts w:ascii="Times New Roman" w:hAnsi="Times New Roman" w:cs="Times New Roman"/>
          <w:b/>
          <w:szCs w:val="24"/>
        </w:rPr>
        <w:lastRenderedPageBreak/>
        <w:t>• Provide estimates of annualized cost to respondents for the hour burdens for collections of information, identifying and using appropriate wage rate categories.</w:t>
      </w:r>
    </w:p>
    <w:p w:rsidR="0089201F" w:rsidP="0089201F" w:rsidRDefault="0089201F" w14:paraId="031F2E5B" w14:textId="77777777">
      <w:pPr>
        <w:rPr>
          <w:bCs/>
        </w:rPr>
      </w:pPr>
    </w:p>
    <w:p w:rsidR="00F124B9" w:rsidP="00B73B3D" w:rsidRDefault="0089201F" w14:paraId="2C0C48F4" w14:textId="1C0DFA6E">
      <w:pPr>
        <w:ind w:left="720"/>
        <w:rPr>
          <w:bCs/>
        </w:rPr>
      </w:pPr>
      <w:r w:rsidRPr="0089201F">
        <w:rPr>
          <w:bCs/>
        </w:rPr>
        <w:t xml:space="preserve">APHIS estimates the total annualized cost to the respondents </w:t>
      </w:r>
      <w:r>
        <w:rPr>
          <w:bCs/>
        </w:rPr>
        <w:t xml:space="preserve">for this collection </w:t>
      </w:r>
      <w:r w:rsidRPr="0089201F">
        <w:rPr>
          <w:bCs/>
        </w:rPr>
        <w:t>to be $</w:t>
      </w:r>
      <w:r w:rsidR="003B32BB">
        <w:rPr>
          <w:bCs/>
        </w:rPr>
        <w:t>4,</w:t>
      </w:r>
      <w:r w:rsidR="00433B7D">
        <w:rPr>
          <w:bCs/>
        </w:rPr>
        <w:t>4</w:t>
      </w:r>
      <w:r w:rsidR="0021349C">
        <w:rPr>
          <w:bCs/>
        </w:rPr>
        <w:t>7</w:t>
      </w:r>
      <w:r w:rsidR="001221E0">
        <w:rPr>
          <w:bCs/>
        </w:rPr>
        <w:t>5</w:t>
      </w:r>
      <w:r w:rsidR="0021349C">
        <w:rPr>
          <w:bCs/>
        </w:rPr>
        <w:t>,</w:t>
      </w:r>
      <w:r w:rsidR="001221E0">
        <w:rPr>
          <w:bCs/>
        </w:rPr>
        <w:t>811</w:t>
      </w:r>
      <w:r w:rsidRPr="0089201F">
        <w:rPr>
          <w:bCs/>
        </w:rPr>
        <w:t>. APHIS arrived at this figure by multiplying the estimated total burden hours (</w:t>
      </w:r>
      <w:r w:rsidR="003B32BB">
        <w:rPr>
          <w:bCs/>
        </w:rPr>
        <w:t>11</w:t>
      </w:r>
      <w:r w:rsidR="001C3822">
        <w:rPr>
          <w:bCs/>
        </w:rPr>
        <w:t>3</w:t>
      </w:r>
      <w:r w:rsidR="003B32BB">
        <w:rPr>
          <w:bCs/>
        </w:rPr>
        <w:t>,</w:t>
      </w:r>
      <w:r w:rsidR="001C3822">
        <w:rPr>
          <w:bCs/>
        </w:rPr>
        <w:t>354</w:t>
      </w:r>
      <w:r w:rsidRPr="0089201F">
        <w:rPr>
          <w:bCs/>
        </w:rPr>
        <w:t xml:space="preserve"> hours) by the estimated average hourly wage</w:t>
      </w:r>
      <w:r w:rsidR="00F124B9">
        <w:rPr>
          <w:bCs/>
        </w:rPr>
        <w:t xml:space="preserve"> of the below respondents</w:t>
      </w:r>
      <w:r w:rsidRPr="0089201F">
        <w:rPr>
          <w:bCs/>
        </w:rPr>
        <w:t xml:space="preserve"> </w:t>
      </w:r>
      <w:r w:rsidR="003B32BB">
        <w:rPr>
          <w:bCs/>
        </w:rPr>
        <w:t>($</w:t>
      </w:r>
      <w:r w:rsidR="00397481">
        <w:rPr>
          <w:bCs/>
        </w:rPr>
        <w:t>27.2</w:t>
      </w:r>
      <w:r w:rsidR="001221E0">
        <w:rPr>
          <w:bCs/>
        </w:rPr>
        <w:t>5</w:t>
      </w:r>
      <w:r w:rsidR="003B32BB">
        <w:rPr>
          <w:bCs/>
        </w:rPr>
        <w:t xml:space="preserve">) </w:t>
      </w:r>
      <w:r w:rsidRPr="0089201F">
        <w:rPr>
          <w:bCs/>
        </w:rPr>
        <w:t xml:space="preserve">and then multiplying the result </w:t>
      </w:r>
      <w:r w:rsidR="00F124B9">
        <w:rPr>
          <w:bCs/>
        </w:rPr>
        <w:t xml:space="preserve">by </w:t>
      </w:r>
      <w:r w:rsidRPr="0089201F">
        <w:rPr>
          <w:bCs/>
        </w:rPr>
        <w:t xml:space="preserve">1.449 to capture benefit costs. </w:t>
      </w:r>
    </w:p>
    <w:p w:rsidR="00F124B9" w:rsidP="00B73B3D" w:rsidRDefault="00F124B9" w14:paraId="7F7A2544" w14:textId="77777777">
      <w:pPr>
        <w:ind w:left="720"/>
        <w:rPr>
          <w:bCs/>
        </w:rPr>
      </w:pPr>
    </w:p>
    <w:p w:rsidR="00F124B9" w:rsidP="00B73B3D" w:rsidRDefault="00F124B9" w14:paraId="2D2BB1EE" w14:textId="1C9F0667">
      <w:pPr>
        <w:ind w:left="720"/>
        <w:rPr>
          <w:bCs/>
        </w:rPr>
      </w:pPr>
      <w:r>
        <w:rPr>
          <w:bCs/>
        </w:rPr>
        <w:t>The average hourly rates used to calculate the estimates include the following:</w:t>
      </w:r>
    </w:p>
    <w:p w:rsidR="00F124B9" w:rsidP="0089201F" w:rsidRDefault="00F124B9" w14:paraId="1BC56594" w14:textId="7ED68F2A">
      <w:pPr>
        <w:rPr>
          <w:bCs/>
        </w:rPr>
      </w:pPr>
    </w:p>
    <w:tbl>
      <w:tblPr>
        <w:tblStyle w:val="TableGridLight"/>
        <w:tblW w:w="0" w:type="auto"/>
        <w:tblInd w:w="805" w:type="dxa"/>
        <w:tblLook w:val="04A0" w:firstRow="1" w:lastRow="0" w:firstColumn="1" w:lastColumn="0" w:noHBand="0" w:noVBand="1"/>
      </w:tblPr>
      <w:tblGrid>
        <w:gridCol w:w="1260"/>
        <w:gridCol w:w="927"/>
        <w:gridCol w:w="6570"/>
      </w:tblGrid>
      <w:tr w:rsidR="00F124B9" w:rsidTr="00B73B3D" w14:paraId="54D4ADF2" w14:textId="77777777">
        <w:tc>
          <w:tcPr>
            <w:tcW w:w="1260" w:type="dxa"/>
            <w:vAlign w:val="bottom"/>
          </w:tcPr>
          <w:p w:rsidRPr="00971291" w:rsidR="00F124B9" w:rsidP="00971291" w:rsidRDefault="00F124B9" w14:paraId="6FDFEFB9" w14:textId="1AEB15EC">
            <w:pPr>
              <w:jc w:val="center"/>
              <w:rPr>
                <w:b/>
                <w:sz w:val="20"/>
                <w:szCs w:val="20"/>
              </w:rPr>
            </w:pPr>
            <w:r w:rsidRPr="00971291">
              <w:rPr>
                <w:b/>
                <w:sz w:val="20"/>
                <w:szCs w:val="20"/>
              </w:rPr>
              <w:t>SOCC Code</w:t>
            </w:r>
          </w:p>
        </w:tc>
        <w:tc>
          <w:tcPr>
            <w:tcW w:w="927" w:type="dxa"/>
            <w:vAlign w:val="bottom"/>
          </w:tcPr>
          <w:p w:rsidRPr="00971291" w:rsidR="00F124B9" w:rsidP="00971291" w:rsidRDefault="00F124B9" w14:paraId="7CFC8882" w14:textId="5DA914D6">
            <w:pPr>
              <w:jc w:val="center"/>
              <w:rPr>
                <w:b/>
                <w:sz w:val="20"/>
                <w:szCs w:val="20"/>
              </w:rPr>
            </w:pPr>
            <w:r w:rsidRPr="00971291">
              <w:rPr>
                <w:b/>
                <w:sz w:val="20"/>
                <w:szCs w:val="20"/>
              </w:rPr>
              <w:t>Average Salary</w:t>
            </w:r>
          </w:p>
        </w:tc>
        <w:tc>
          <w:tcPr>
            <w:tcW w:w="6570" w:type="dxa"/>
            <w:vAlign w:val="bottom"/>
          </w:tcPr>
          <w:p w:rsidRPr="00971291" w:rsidR="00F124B9" w:rsidP="00971291" w:rsidRDefault="00EF7AD9" w14:paraId="7F0DF09D" w14:textId="7006BA59">
            <w:pPr>
              <w:rPr>
                <w:b/>
                <w:sz w:val="20"/>
                <w:szCs w:val="20"/>
              </w:rPr>
            </w:pPr>
            <w:r w:rsidRPr="00971291">
              <w:rPr>
                <w:b/>
                <w:sz w:val="20"/>
                <w:szCs w:val="20"/>
              </w:rPr>
              <w:t>Occupation Description</w:t>
            </w:r>
          </w:p>
        </w:tc>
      </w:tr>
      <w:tr w:rsidR="00F124B9" w:rsidTr="00B73B3D" w14:paraId="5A5EF82C" w14:textId="77777777">
        <w:trPr>
          <w:trHeight w:val="576"/>
        </w:trPr>
        <w:tc>
          <w:tcPr>
            <w:tcW w:w="1260" w:type="dxa"/>
            <w:vAlign w:val="center"/>
          </w:tcPr>
          <w:p w:rsidRPr="00971291" w:rsidR="00F124B9" w:rsidP="00971291" w:rsidRDefault="00F124B9" w14:paraId="272BBB8F" w14:textId="5E247213">
            <w:pPr>
              <w:jc w:val="center"/>
              <w:rPr>
                <w:bCs/>
                <w:sz w:val="20"/>
                <w:szCs w:val="20"/>
              </w:rPr>
            </w:pPr>
            <w:r w:rsidRPr="00971291">
              <w:rPr>
                <w:bCs/>
                <w:sz w:val="20"/>
                <w:szCs w:val="20"/>
              </w:rPr>
              <w:t>None</w:t>
            </w:r>
          </w:p>
        </w:tc>
        <w:tc>
          <w:tcPr>
            <w:tcW w:w="927" w:type="dxa"/>
            <w:vAlign w:val="center"/>
          </w:tcPr>
          <w:p w:rsidRPr="00645064" w:rsidR="00F124B9" w:rsidP="00971291" w:rsidRDefault="00F124B9" w14:paraId="53C729FA" w14:textId="6ED9161A">
            <w:pPr>
              <w:jc w:val="center"/>
              <w:rPr>
                <w:bCs/>
                <w:sz w:val="20"/>
                <w:szCs w:val="20"/>
                <w:highlight w:val="yellow"/>
              </w:rPr>
            </w:pPr>
            <w:r w:rsidRPr="00923CCD">
              <w:rPr>
                <w:bCs/>
                <w:sz w:val="20"/>
                <w:szCs w:val="20"/>
              </w:rPr>
              <w:t>$14.</w:t>
            </w:r>
            <w:r w:rsidRPr="00923CCD" w:rsidR="00923CCD">
              <w:rPr>
                <w:bCs/>
                <w:sz w:val="20"/>
                <w:szCs w:val="20"/>
              </w:rPr>
              <w:t>82</w:t>
            </w:r>
          </w:p>
        </w:tc>
        <w:tc>
          <w:tcPr>
            <w:tcW w:w="6570" w:type="dxa"/>
            <w:vAlign w:val="center"/>
          </w:tcPr>
          <w:p w:rsidRPr="00971291" w:rsidR="00F124B9" w:rsidP="00971291" w:rsidRDefault="00F124B9" w14:paraId="1AA22B2C" w14:textId="1C535E3E">
            <w:pPr>
              <w:rPr>
                <w:bCs/>
                <w:sz w:val="20"/>
                <w:szCs w:val="20"/>
              </w:rPr>
            </w:pPr>
            <w:r w:rsidRPr="00971291">
              <w:rPr>
                <w:rStyle w:val="InitialStyle"/>
                <w:rFonts w:ascii="Times New Roman" w:hAnsi="Times New Roman" w:cs="Times New Roman"/>
                <w:sz w:val="20"/>
                <w:szCs w:val="20"/>
              </w:rPr>
              <w:t>Mexican government officials estimate the average hourly wage for foreign government officials, animal health officials, and inspectors.</w:t>
            </w:r>
          </w:p>
        </w:tc>
      </w:tr>
      <w:tr w:rsidR="00F124B9" w:rsidTr="00B73B3D" w14:paraId="5A9A7FF5" w14:textId="77777777">
        <w:trPr>
          <w:trHeight w:val="759"/>
        </w:trPr>
        <w:tc>
          <w:tcPr>
            <w:tcW w:w="1260" w:type="dxa"/>
            <w:vAlign w:val="center"/>
          </w:tcPr>
          <w:p w:rsidRPr="00971291" w:rsidR="00F124B9" w:rsidP="00971291" w:rsidRDefault="00F124B9" w14:paraId="6EE127A2" w14:textId="384F3F03">
            <w:pPr>
              <w:jc w:val="center"/>
              <w:rPr>
                <w:bCs/>
                <w:sz w:val="20"/>
                <w:szCs w:val="20"/>
              </w:rPr>
            </w:pPr>
            <w:r w:rsidRPr="00971291">
              <w:rPr>
                <w:bCs/>
                <w:sz w:val="20"/>
                <w:szCs w:val="20"/>
              </w:rPr>
              <w:t>None</w:t>
            </w:r>
          </w:p>
        </w:tc>
        <w:tc>
          <w:tcPr>
            <w:tcW w:w="927" w:type="dxa"/>
            <w:vAlign w:val="center"/>
          </w:tcPr>
          <w:p w:rsidRPr="00645064" w:rsidR="00F124B9" w:rsidP="00971291" w:rsidRDefault="00F124B9" w14:paraId="4EBA5FFF" w14:textId="5501D79B">
            <w:pPr>
              <w:jc w:val="center"/>
              <w:rPr>
                <w:bCs/>
                <w:sz w:val="20"/>
                <w:szCs w:val="20"/>
                <w:highlight w:val="yellow"/>
              </w:rPr>
            </w:pPr>
            <w:r w:rsidRPr="001026CA">
              <w:rPr>
                <w:bCs/>
                <w:sz w:val="20"/>
                <w:szCs w:val="20"/>
              </w:rPr>
              <w:t>$2</w:t>
            </w:r>
            <w:r w:rsidRPr="001026CA" w:rsidR="001026CA">
              <w:rPr>
                <w:bCs/>
                <w:sz w:val="20"/>
                <w:szCs w:val="20"/>
              </w:rPr>
              <w:t>5.86</w:t>
            </w:r>
          </w:p>
        </w:tc>
        <w:tc>
          <w:tcPr>
            <w:tcW w:w="6570" w:type="dxa"/>
            <w:vAlign w:val="center"/>
          </w:tcPr>
          <w:p w:rsidRPr="00971291" w:rsidR="00F124B9" w:rsidP="00971291" w:rsidRDefault="00F124B9" w14:paraId="5F019413" w14:textId="298016E1">
            <w:pPr>
              <w:rPr>
                <w:bCs/>
                <w:sz w:val="20"/>
                <w:szCs w:val="20"/>
              </w:rPr>
            </w:pPr>
            <w:r w:rsidRPr="00971291">
              <w:rPr>
                <w:rStyle w:val="InitialStyle"/>
                <w:rFonts w:ascii="Times New Roman" w:hAnsi="Times New Roman" w:cs="Times New Roman"/>
                <w:sz w:val="20"/>
                <w:szCs w:val="20"/>
              </w:rPr>
              <w:t>This figure was arrived at by the average of the following contacts: The Canadian Food Inspection Agency ($57.86); the APHIS contact in South Africa ($4.38); and the Mexican government ($12.39).</w:t>
            </w:r>
          </w:p>
        </w:tc>
      </w:tr>
      <w:tr w:rsidR="00F124B9" w:rsidTr="00B73B3D" w14:paraId="3884533F" w14:textId="77777777">
        <w:trPr>
          <w:trHeight w:val="576"/>
        </w:trPr>
        <w:tc>
          <w:tcPr>
            <w:tcW w:w="1260" w:type="dxa"/>
            <w:vAlign w:val="center"/>
          </w:tcPr>
          <w:p w:rsidRPr="00971291" w:rsidR="00F124B9" w:rsidP="00971291" w:rsidRDefault="00EF7AD9" w14:paraId="477C86FE" w14:textId="16434107">
            <w:pPr>
              <w:jc w:val="center"/>
              <w:rPr>
                <w:bCs/>
                <w:sz w:val="20"/>
                <w:szCs w:val="20"/>
              </w:rPr>
            </w:pPr>
            <w:r w:rsidRPr="00971291">
              <w:rPr>
                <w:bCs/>
                <w:sz w:val="20"/>
                <w:szCs w:val="20"/>
              </w:rPr>
              <w:t>None</w:t>
            </w:r>
          </w:p>
        </w:tc>
        <w:tc>
          <w:tcPr>
            <w:tcW w:w="927" w:type="dxa"/>
            <w:vAlign w:val="center"/>
          </w:tcPr>
          <w:p w:rsidRPr="00A547B9" w:rsidR="00F124B9" w:rsidP="00971291" w:rsidRDefault="00F124B9" w14:paraId="0F538742" w14:textId="1A1CD6E6">
            <w:pPr>
              <w:jc w:val="center"/>
              <w:rPr>
                <w:bCs/>
                <w:sz w:val="20"/>
                <w:szCs w:val="20"/>
              </w:rPr>
            </w:pPr>
            <w:r w:rsidRPr="00A547B9">
              <w:rPr>
                <w:bCs/>
                <w:sz w:val="20"/>
                <w:szCs w:val="20"/>
              </w:rPr>
              <w:t>$6</w:t>
            </w:r>
            <w:r w:rsidRPr="00A547B9" w:rsidR="00A547B9">
              <w:rPr>
                <w:bCs/>
                <w:sz w:val="20"/>
                <w:szCs w:val="20"/>
              </w:rPr>
              <w:t>4.45</w:t>
            </w:r>
          </w:p>
        </w:tc>
        <w:tc>
          <w:tcPr>
            <w:tcW w:w="6570" w:type="dxa"/>
            <w:vAlign w:val="center"/>
          </w:tcPr>
          <w:p w:rsidRPr="00971291" w:rsidR="00F124B9" w:rsidP="00971291" w:rsidRDefault="00F124B9" w14:paraId="12789F4F" w14:textId="0C689054">
            <w:pPr>
              <w:rPr>
                <w:rStyle w:val="InitialStyle"/>
                <w:rFonts w:ascii="Times New Roman" w:hAnsi="Times New Roman" w:cs="Times New Roman"/>
                <w:sz w:val="20"/>
                <w:szCs w:val="20"/>
              </w:rPr>
            </w:pPr>
            <w:r w:rsidRPr="00971291">
              <w:rPr>
                <w:rStyle w:val="InitialStyle"/>
                <w:rFonts w:ascii="Times New Roman" w:hAnsi="Times New Roman" w:cs="Times New Roman"/>
                <w:sz w:val="20"/>
                <w:szCs w:val="20"/>
              </w:rPr>
              <w:t>Industry contacts provided the hourly wage of managers of foreign facilities that process restricted animal materials.</w:t>
            </w:r>
          </w:p>
        </w:tc>
      </w:tr>
      <w:tr w:rsidR="00F124B9" w:rsidTr="00B73B3D" w14:paraId="495846A9" w14:textId="77777777">
        <w:trPr>
          <w:trHeight w:val="576"/>
        </w:trPr>
        <w:tc>
          <w:tcPr>
            <w:tcW w:w="1260" w:type="dxa"/>
            <w:vAlign w:val="center"/>
          </w:tcPr>
          <w:p w:rsidRPr="00971291" w:rsidR="00F124B9" w:rsidP="00971291" w:rsidRDefault="00EF7AD9" w14:paraId="05C5A608" w14:textId="6F6B5D20">
            <w:pPr>
              <w:jc w:val="center"/>
              <w:rPr>
                <w:bCs/>
                <w:sz w:val="20"/>
                <w:szCs w:val="20"/>
              </w:rPr>
            </w:pPr>
            <w:r w:rsidRPr="00971291">
              <w:rPr>
                <w:bCs/>
                <w:sz w:val="20"/>
                <w:szCs w:val="20"/>
              </w:rPr>
              <w:t>45-1011</w:t>
            </w:r>
          </w:p>
        </w:tc>
        <w:tc>
          <w:tcPr>
            <w:tcW w:w="927" w:type="dxa"/>
            <w:vAlign w:val="center"/>
          </w:tcPr>
          <w:p w:rsidRPr="00E04813" w:rsidR="00F124B9" w:rsidP="00971291" w:rsidRDefault="00F124B9" w14:paraId="0A7F3270" w14:textId="716FCF68">
            <w:pPr>
              <w:jc w:val="center"/>
              <w:rPr>
                <w:bCs/>
                <w:sz w:val="20"/>
                <w:szCs w:val="20"/>
              </w:rPr>
            </w:pPr>
            <w:r w:rsidRPr="00E04813">
              <w:rPr>
                <w:bCs/>
                <w:sz w:val="20"/>
                <w:szCs w:val="20"/>
              </w:rPr>
              <w:t>$26.</w:t>
            </w:r>
            <w:r w:rsidRPr="00E04813" w:rsidR="004310F0">
              <w:rPr>
                <w:bCs/>
                <w:sz w:val="20"/>
                <w:szCs w:val="20"/>
              </w:rPr>
              <w:t>18</w:t>
            </w:r>
          </w:p>
        </w:tc>
        <w:tc>
          <w:tcPr>
            <w:tcW w:w="6570" w:type="dxa"/>
            <w:vAlign w:val="center"/>
          </w:tcPr>
          <w:p w:rsidRPr="00971291" w:rsidR="00F124B9" w:rsidP="00971291" w:rsidRDefault="00F124B9" w14:paraId="4CBEA8A3" w14:textId="1E0F3031">
            <w:pPr>
              <w:rPr>
                <w:rStyle w:val="InitialStyle"/>
                <w:rFonts w:ascii="Times New Roman" w:hAnsi="Times New Roman" w:cs="Times New Roman"/>
                <w:sz w:val="20"/>
                <w:szCs w:val="20"/>
              </w:rPr>
            </w:pPr>
            <w:r w:rsidRPr="00971291">
              <w:rPr>
                <w:rStyle w:val="InitialStyle"/>
                <w:rFonts w:ascii="Times New Roman" w:hAnsi="Times New Roman" w:cs="Times New Roman"/>
                <w:sz w:val="20"/>
                <w:szCs w:val="20"/>
              </w:rPr>
              <w:t>Importers and individuals transiting various commodities not eligible for importation into the United States (</w:t>
            </w:r>
            <w:r w:rsidRPr="00971291" w:rsidR="00EF7AD9">
              <w:rPr>
                <w:rStyle w:val="InitialStyle"/>
                <w:rFonts w:ascii="Times New Roman" w:hAnsi="Times New Roman" w:cs="Times New Roman"/>
                <w:sz w:val="20"/>
                <w:szCs w:val="20"/>
              </w:rPr>
              <w:t>f</w:t>
            </w:r>
            <w:r w:rsidRPr="00971291">
              <w:rPr>
                <w:rStyle w:val="InitialStyle"/>
                <w:rFonts w:ascii="Times New Roman" w:hAnsi="Times New Roman" w:cs="Times New Roman"/>
                <w:sz w:val="20"/>
                <w:szCs w:val="20"/>
              </w:rPr>
              <w:t>irst-</w:t>
            </w:r>
            <w:r w:rsidRPr="00971291" w:rsidR="00EF7AD9">
              <w:rPr>
                <w:rStyle w:val="InitialStyle"/>
                <w:rFonts w:ascii="Times New Roman" w:hAnsi="Times New Roman" w:cs="Times New Roman"/>
                <w:sz w:val="20"/>
                <w:szCs w:val="20"/>
              </w:rPr>
              <w:t>l</w:t>
            </w:r>
            <w:r w:rsidRPr="00971291">
              <w:rPr>
                <w:rStyle w:val="InitialStyle"/>
                <w:rFonts w:ascii="Times New Roman" w:hAnsi="Times New Roman" w:cs="Times New Roman"/>
                <w:sz w:val="20"/>
                <w:szCs w:val="20"/>
              </w:rPr>
              <w:t xml:space="preserve">ine </w:t>
            </w:r>
            <w:r w:rsidRPr="00971291" w:rsidR="00EF7AD9">
              <w:rPr>
                <w:rStyle w:val="InitialStyle"/>
                <w:rFonts w:ascii="Times New Roman" w:hAnsi="Times New Roman" w:cs="Times New Roman"/>
                <w:sz w:val="20"/>
                <w:szCs w:val="20"/>
              </w:rPr>
              <w:t>s</w:t>
            </w:r>
            <w:r w:rsidRPr="00971291">
              <w:rPr>
                <w:rStyle w:val="InitialStyle"/>
                <w:rFonts w:ascii="Times New Roman" w:hAnsi="Times New Roman" w:cs="Times New Roman"/>
                <w:sz w:val="20"/>
                <w:szCs w:val="20"/>
              </w:rPr>
              <w:t xml:space="preserve">upervisors of </w:t>
            </w:r>
            <w:r w:rsidRPr="00971291" w:rsidR="00EF7AD9">
              <w:rPr>
                <w:rStyle w:val="InitialStyle"/>
                <w:rFonts w:ascii="Times New Roman" w:hAnsi="Times New Roman" w:cs="Times New Roman"/>
                <w:sz w:val="20"/>
                <w:szCs w:val="20"/>
              </w:rPr>
              <w:t>f</w:t>
            </w:r>
            <w:r w:rsidRPr="00971291">
              <w:rPr>
                <w:rStyle w:val="InitialStyle"/>
                <w:rFonts w:ascii="Times New Roman" w:hAnsi="Times New Roman" w:cs="Times New Roman"/>
                <w:sz w:val="20"/>
                <w:szCs w:val="20"/>
              </w:rPr>
              <w:t xml:space="preserve">arming, </w:t>
            </w:r>
            <w:r w:rsidRPr="00971291" w:rsidR="00EF7AD9">
              <w:rPr>
                <w:rStyle w:val="InitialStyle"/>
                <w:rFonts w:ascii="Times New Roman" w:hAnsi="Times New Roman" w:cs="Times New Roman"/>
                <w:sz w:val="20"/>
                <w:szCs w:val="20"/>
              </w:rPr>
              <w:t>f</w:t>
            </w:r>
            <w:r w:rsidRPr="00971291">
              <w:rPr>
                <w:rStyle w:val="InitialStyle"/>
                <w:rFonts w:ascii="Times New Roman" w:hAnsi="Times New Roman" w:cs="Times New Roman"/>
                <w:sz w:val="20"/>
                <w:szCs w:val="20"/>
              </w:rPr>
              <w:t>ishing, and forestry workers</w:t>
            </w:r>
            <w:r w:rsidRPr="00971291" w:rsidR="00EF7AD9">
              <w:rPr>
                <w:rStyle w:val="InitialStyle"/>
                <w:rFonts w:ascii="Times New Roman" w:hAnsi="Times New Roman" w:cs="Times New Roman"/>
                <w:sz w:val="20"/>
                <w:szCs w:val="20"/>
              </w:rPr>
              <w:t xml:space="preserve"> occupations</w:t>
            </w:r>
            <w:r w:rsidRPr="00971291">
              <w:rPr>
                <w:rStyle w:val="InitialStyle"/>
                <w:rFonts w:ascii="Times New Roman" w:hAnsi="Times New Roman" w:cs="Times New Roman"/>
                <w:sz w:val="20"/>
                <w:szCs w:val="20"/>
              </w:rPr>
              <w:t>).</w:t>
            </w:r>
          </w:p>
        </w:tc>
      </w:tr>
      <w:tr w:rsidR="00F124B9" w:rsidTr="00B73B3D" w14:paraId="01BCCE89" w14:textId="77777777">
        <w:trPr>
          <w:trHeight w:val="576"/>
        </w:trPr>
        <w:tc>
          <w:tcPr>
            <w:tcW w:w="1260" w:type="dxa"/>
            <w:vAlign w:val="center"/>
          </w:tcPr>
          <w:p w:rsidRPr="00971291" w:rsidR="00F124B9" w:rsidP="00971291" w:rsidRDefault="00EF7AD9" w14:paraId="3E29073F" w14:textId="13BF57F9">
            <w:pPr>
              <w:jc w:val="center"/>
              <w:rPr>
                <w:bCs/>
                <w:sz w:val="20"/>
                <w:szCs w:val="20"/>
              </w:rPr>
            </w:pPr>
            <w:r w:rsidRPr="00971291">
              <w:rPr>
                <w:bCs/>
                <w:sz w:val="20"/>
                <w:szCs w:val="20"/>
              </w:rPr>
              <w:t>None</w:t>
            </w:r>
          </w:p>
        </w:tc>
        <w:tc>
          <w:tcPr>
            <w:tcW w:w="927" w:type="dxa"/>
            <w:vAlign w:val="center"/>
          </w:tcPr>
          <w:p w:rsidRPr="00035C28" w:rsidR="00F124B9" w:rsidP="00971291" w:rsidRDefault="00F124B9" w14:paraId="4707CA56" w14:textId="5E086463">
            <w:pPr>
              <w:jc w:val="center"/>
              <w:rPr>
                <w:bCs/>
                <w:sz w:val="20"/>
                <w:szCs w:val="20"/>
              </w:rPr>
            </w:pPr>
            <w:r w:rsidRPr="00035C28">
              <w:rPr>
                <w:bCs/>
                <w:sz w:val="20"/>
                <w:szCs w:val="20"/>
              </w:rPr>
              <w:t>$</w:t>
            </w:r>
            <w:r w:rsidRPr="00035C28" w:rsidR="00035C28">
              <w:rPr>
                <w:bCs/>
                <w:sz w:val="20"/>
                <w:szCs w:val="20"/>
              </w:rPr>
              <w:t>12.30</w:t>
            </w:r>
          </w:p>
        </w:tc>
        <w:tc>
          <w:tcPr>
            <w:tcW w:w="6570" w:type="dxa"/>
            <w:vAlign w:val="center"/>
          </w:tcPr>
          <w:p w:rsidRPr="00971291" w:rsidR="00F124B9" w:rsidP="00971291" w:rsidRDefault="00F124B9" w14:paraId="10EA25E7" w14:textId="216AA25E">
            <w:pPr>
              <w:rPr>
                <w:rStyle w:val="InitialStyle"/>
                <w:rFonts w:ascii="Times New Roman" w:hAnsi="Times New Roman" w:cs="Times New Roman"/>
                <w:sz w:val="20"/>
                <w:szCs w:val="20"/>
              </w:rPr>
            </w:pPr>
            <w:r w:rsidRPr="00971291">
              <w:rPr>
                <w:rStyle w:val="InitialStyle"/>
                <w:rFonts w:ascii="Times New Roman" w:hAnsi="Times New Roman" w:cs="Times New Roman"/>
                <w:sz w:val="20"/>
                <w:szCs w:val="20"/>
              </w:rPr>
              <w:t>Laborsta International Web site indicates the average hourly wage for exporters for agriculture, meat, and foods, adjusted for inflation.</w:t>
            </w:r>
          </w:p>
        </w:tc>
      </w:tr>
      <w:tr w:rsidR="00F124B9" w:rsidTr="00B73B3D" w14:paraId="6C630625" w14:textId="77777777">
        <w:trPr>
          <w:trHeight w:val="576"/>
        </w:trPr>
        <w:tc>
          <w:tcPr>
            <w:tcW w:w="1260" w:type="dxa"/>
            <w:vAlign w:val="center"/>
          </w:tcPr>
          <w:p w:rsidRPr="00971291" w:rsidR="00F124B9" w:rsidP="00971291" w:rsidRDefault="00EF7AD9" w14:paraId="3770380E" w14:textId="31421FB4">
            <w:pPr>
              <w:jc w:val="center"/>
              <w:rPr>
                <w:bCs/>
                <w:sz w:val="20"/>
                <w:szCs w:val="20"/>
              </w:rPr>
            </w:pPr>
            <w:r w:rsidRPr="00971291">
              <w:rPr>
                <w:bCs/>
                <w:sz w:val="20"/>
                <w:szCs w:val="20"/>
              </w:rPr>
              <w:t>53-000</w:t>
            </w:r>
            <w:r w:rsidR="00BB6E6E">
              <w:rPr>
                <w:bCs/>
                <w:sz w:val="20"/>
                <w:szCs w:val="20"/>
              </w:rPr>
              <w:t>0</w:t>
            </w:r>
          </w:p>
        </w:tc>
        <w:tc>
          <w:tcPr>
            <w:tcW w:w="927" w:type="dxa"/>
            <w:vAlign w:val="center"/>
          </w:tcPr>
          <w:p w:rsidRPr="00E04813" w:rsidR="00F124B9" w:rsidP="00971291" w:rsidRDefault="00F124B9" w14:paraId="67235304" w14:textId="104917EB">
            <w:pPr>
              <w:jc w:val="center"/>
              <w:rPr>
                <w:bCs/>
                <w:sz w:val="20"/>
                <w:szCs w:val="20"/>
              </w:rPr>
            </w:pPr>
            <w:r w:rsidRPr="00E04813">
              <w:rPr>
                <w:bCs/>
                <w:sz w:val="20"/>
                <w:szCs w:val="20"/>
              </w:rPr>
              <w:t>$19.</w:t>
            </w:r>
            <w:r w:rsidRPr="00E04813" w:rsidR="004310F0">
              <w:rPr>
                <w:bCs/>
                <w:sz w:val="20"/>
                <w:szCs w:val="20"/>
              </w:rPr>
              <w:t>88</w:t>
            </w:r>
          </w:p>
        </w:tc>
        <w:tc>
          <w:tcPr>
            <w:tcW w:w="6570" w:type="dxa"/>
            <w:vAlign w:val="center"/>
          </w:tcPr>
          <w:p w:rsidRPr="00971291" w:rsidR="00F124B9" w:rsidP="00971291" w:rsidRDefault="00F124B9" w14:paraId="5134A9CD" w14:textId="31B73C35">
            <w:pPr>
              <w:rPr>
                <w:rStyle w:val="InitialStyle"/>
                <w:rFonts w:ascii="Times New Roman" w:hAnsi="Times New Roman" w:cs="Times New Roman"/>
                <w:sz w:val="20"/>
                <w:szCs w:val="20"/>
              </w:rPr>
            </w:pPr>
            <w:r w:rsidRPr="00971291">
              <w:rPr>
                <w:rStyle w:val="InitialStyle"/>
                <w:rFonts w:ascii="Times New Roman" w:hAnsi="Times New Roman" w:cs="Times New Roman"/>
                <w:sz w:val="20"/>
                <w:szCs w:val="20"/>
              </w:rPr>
              <w:t>Transportation companies, carriers, or operators of cars, trucks, or other vehicles</w:t>
            </w:r>
            <w:r w:rsidRPr="00971291" w:rsidR="00EF7AD9">
              <w:rPr>
                <w:rStyle w:val="InitialStyle"/>
                <w:rFonts w:ascii="Times New Roman" w:hAnsi="Times New Roman" w:cs="Times New Roman"/>
                <w:sz w:val="20"/>
                <w:szCs w:val="20"/>
              </w:rPr>
              <w:t xml:space="preserve"> (transportation and material moving occupations)</w:t>
            </w:r>
          </w:p>
        </w:tc>
      </w:tr>
      <w:tr w:rsidR="00F124B9" w:rsidTr="00B73B3D" w14:paraId="6763B761" w14:textId="77777777">
        <w:trPr>
          <w:trHeight w:val="323"/>
        </w:trPr>
        <w:tc>
          <w:tcPr>
            <w:tcW w:w="1260" w:type="dxa"/>
            <w:vAlign w:val="center"/>
          </w:tcPr>
          <w:p w:rsidRPr="00971291" w:rsidR="00F124B9" w:rsidP="00971291" w:rsidRDefault="00F124B9" w14:paraId="1B3281DE" w14:textId="4F6AB177">
            <w:pPr>
              <w:jc w:val="center"/>
              <w:rPr>
                <w:b/>
                <w:sz w:val="20"/>
                <w:szCs w:val="20"/>
              </w:rPr>
            </w:pPr>
          </w:p>
        </w:tc>
        <w:tc>
          <w:tcPr>
            <w:tcW w:w="927" w:type="dxa"/>
            <w:vAlign w:val="center"/>
          </w:tcPr>
          <w:p w:rsidRPr="00971291" w:rsidR="00F124B9" w:rsidP="00971291" w:rsidRDefault="00F124B9" w14:paraId="7BACE6BB" w14:textId="39CD63C8">
            <w:pPr>
              <w:jc w:val="center"/>
              <w:rPr>
                <w:b/>
                <w:sz w:val="20"/>
                <w:szCs w:val="20"/>
              </w:rPr>
            </w:pPr>
            <w:r w:rsidRPr="00971291">
              <w:rPr>
                <w:b/>
                <w:sz w:val="20"/>
                <w:szCs w:val="20"/>
              </w:rPr>
              <w:t>$</w:t>
            </w:r>
            <w:r w:rsidR="00397481">
              <w:rPr>
                <w:b/>
                <w:sz w:val="20"/>
                <w:szCs w:val="20"/>
              </w:rPr>
              <w:t>27.24</w:t>
            </w:r>
          </w:p>
        </w:tc>
        <w:tc>
          <w:tcPr>
            <w:tcW w:w="6570" w:type="dxa"/>
            <w:vAlign w:val="center"/>
          </w:tcPr>
          <w:p w:rsidRPr="00971291" w:rsidR="00F124B9" w:rsidP="00971291" w:rsidRDefault="00EF7AD9" w14:paraId="331C7FE8" w14:textId="7D415BC6">
            <w:pPr>
              <w:rPr>
                <w:rStyle w:val="InitialStyle"/>
                <w:rFonts w:ascii="Times New Roman" w:hAnsi="Times New Roman" w:cs="Times New Roman"/>
                <w:b/>
                <w:sz w:val="20"/>
                <w:szCs w:val="20"/>
              </w:rPr>
            </w:pPr>
            <w:r w:rsidRPr="00971291">
              <w:rPr>
                <w:rStyle w:val="InitialStyle"/>
                <w:rFonts w:ascii="Times New Roman" w:hAnsi="Times New Roman" w:cs="Times New Roman"/>
                <w:b/>
                <w:sz w:val="20"/>
                <w:szCs w:val="20"/>
              </w:rPr>
              <w:t>Average Hourly Salary</w:t>
            </w:r>
          </w:p>
        </w:tc>
      </w:tr>
    </w:tbl>
    <w:p w:rsidR="00D94C0E" w:rsidP="00F124B9" w:rsidRDefault="00D94C0E" w14:paraId="4CC954CA" w14:textId="77777777"/>
    <w:p w:rsidR="00671DAE" w:rsidP="00211EE8" w:rsidRDefault="00F124B9" w14:paraId="24C20DE6" w14:textId="08736A06">
      <w:pPr>
        <w:ind w:left="720"/>
      </w:pPr>
      <w:r w:rsidRPr="00FB6DDA">
        <w:t>The hourly rates for respondents of foreign countries were derived from Laborsta International Web site and consultations with foreign industry contacts</w:t>
      </w:r>
      <w:r>
        <w:t>.</w:t>
      </w:r>
      <w:r w:rsidRPr="00FB6DDA">
        <w:t xml:space="preserve"> </w:t>
      </w:r>
      <w:r w:rsidRPr="009F00CE">
        <w:rPr>
          <w:rFonts w:cstheme="minorHAnsi"/>
        </w:rPr>
        <w:t xml:space="preserve">The rates </w:t>
      </w:r>
      <w:r>
        <w:rPr>
          <w:rFonts w:cstheme="minorHAnsi"/>
        </w:rPr>
        <w:t xml:space="preserve">for U.S. respondents </w:t>
      </w:r>
      <w:r w:rsidRPr="009F00CE">
        <w:rPr>
          <w:rFonts w:cstheme="minorHAnsi"/>
        </w:rPr>
        <w:t>were obtained from the U.S. Bureau of Labor Statistics website https://www.bls.gov/oes/current/oes_stru.htm and the average salary was calculated using specific occupations identified by their SOCC codes.</w:t>
      </w:r>
      <w:r w:rsidR="00865477">
        <w:rPr>
          <w:rFonts w:cstheme="minorHAnsi"/>
        </w:rPr>
        <w:t xml:space="preserve"> In the 2019 reinstatement, </w:t>
      </w:r>
      <w:r w:rsidR="00671DAE">
        <w:rPr>
          <w:rFonts w:cstheme="minorHAnsi"/>
        </w:rPr>
        <w:t xml:space="preserve">the fringe benefit amount was added to the hourly wage ($21.49) before multiplying it by the total numbers. Since then, APHIS has standardized this calculation and now applies </w:t>
      </w:r>
      <w:r w:rsidR="00671DAE">
        <w:t>a benefit cost factor to the total wages after it is calculated.</w:t>
      </w:r>
    </w:p>
    <w:p w:rsidR="002C77CB" w:rsidP="002C77CB" w:rsidRDefault="002C77CB" w14:paraId="1517F449" w14:textId="22059B5B"/>
    <w:p w:rsidR="00EF7AD9" w:rsidP="00211EE8" w:rsidRDefault="00D94C0E" w14:paraId="4D93DCE3" w14:textId="7C7F55EE">
      <w:pPr>
        <w:ind w:left="720"/>
      </w:pPr>
      <w:r>
        <w:t>According to DOL BLS news release USDL-22-0469 dated March 18, 2022 (see https://www.bls.gov/news.release/pdf/ecec.pdf), benefits account for 31 percent of employee costs, and wages account for the remaining 69 percent.  Mathematically, total costs can be calculated as a function of wages, resulting in a multiplier of 1.449.</w:t>
      </w:r>
    </w:p>
    <w:p w:rsidRPr="00FB6DDA" w:rsidR="00E81863" w:rsidP="00D94C0E" w:rsidRDefault="00E81863" w14:paraId="1813E915" w14:textId="77777777"/>
    <w:p w:rsidRPr="00E81863" w:rsidR="00391D89" w:rsidP="00C6130C" w:rsidRDefault="00391D89" w14:paraId="4CA0D959" w14:textId="77777777">
      <w:pPr>
        <w:pStyle w:val="DefaultText"/>
        <w:rPr>
          <w:rStyle w:val="InitialStyle"/>
          <w:rFonts w:ascii="Times New Roman" w:hAnsi="Times New Roman" w:cs="Times New Roman"/>
          <w:bCs/>
          <w:szCs w:val="24"/>
        </w:rPr>
      </w:pPr>
    </w:p>
    <w:p w:rsidRPr="00FB6DDA" w:rsidR="00C6130C" w:rsidP="00C6130C" w:rsidRDefault="00C6130C" w14:paraId="51BF12BB" w14:textId="77777777">
      <w:pPr>
        <w:pStyle w:val="DefaultText"/>
        <w:rPr>
          <w:rStyle w:val="InitialStyle"/>
          <w:rFonts w:ascii="Times New Roman" w:hAnsi="Times New Roman" w:cs="Times New Roman"/>
          <w:szCs w:val="24"/>
        </w:rPr>
      </w:pPr>
      <w:r w:rsidRPr="00FB6DDA">
        <w:rPr>
          <w:rStyle w:val="InitialStyle"/>
          <w:rFonts w:ascii="Times New Roman" w:hAnsi="Times New Roman" w:cs="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130C" w:rsidP="00C6130C" w:rsidRDefault="00C6130C" w14:paraId="3B3DF6A2" w14:textId="29527FFF">
      <w:pPr>
        <w:pStyle w:val="DefaultText"/>
        <w:rPr>
          <w:rStyle w:val="InitialStyle"/>
          <w:rFonts w:ascii="Times New Roman" w:hAnsi="Times New Roman" w:cs="Times New Roman"/>
          <w:szCs w:val="24"/>
        </w:rPr>
      </w:pPr>
      <w:r w:rsidRPr="00FB6DDA">
        <w:rPr>
          <w:rStyle w:val="InitialStyle"/>
          <w:rFonts w:ascii="Times New Roman" w:hAnsi="Times New Roman" w:cs="Times New Roman"/>
          <w:szCs w:val="24"/>
        </w:rPr>
        <w:lastRenderedPageBreak/>
        <w:t>No annual cost burden is associated with capital and startup costs, operation and maintenance expenditures, and purchase of services.</w:t>
      </w:r>
    </w:p>
    <w:p w:rsidR="00E04813" w:rsidP="00C6130C" w:rsidRDefault="00E04813" w14:paraId="5D0514E7" w14:textId="26FFD5C2">
      <w:pPr>
        <w:pStyle w:val="DefaultText"/>
        <w:rPr>
          <w:rStyle w:val="InitialStyle"/>
          <w:rFonts w:ascii="Times New Roman" w:hAnsi="Times New Roman" w:cs="Times New Roman"/>
          <w:szCs w:val="24"/>
        </w:rPr>
      </w:pPr>
    </w:p>
    <w:p w:rsidRPr="00FB6DDA" w:rsidR="00E04813" w:rsidP="00C6130C" w:rsidRDefault="00E04813" w14:paraId="3FB84646" w14:textId="77777777">
      <w:pPr>
        <w:pStyle w:val="DefaultText"/>
        <w:rPr>
          <w:rStyle w:val="InitialStyle"/>
          <w:rFonts w:ascii="Times New Roman" w:hAnsi="Times New Roman" w:cs="Times New Roman"/>
          <w:szCs w:val="24"/>
        </w:rPr>
      </w:pPr>
    </w:p>
    <w:p w:rsidRPr="00FB6DDA" w:rsidR="00C6130C" w:rsidP="00C6130C" w:rsidRDefault="00C6130C" w14:paraId="33355CCE" w14:textId="77777777">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14.  Provide estimates of annualized cost to the Federal government</w:t>
      </w:r>
      <w:r w:rsidRPr="00FB6DDA">
        <w:rPr>
          <w:rStyle w:val="InitialStyle"/>
          <w:rFonts w:ascii="Times New Roman" w:hAnsi="Times New Roman" w:cs="Times New Roman"/>
          <w:szCs w:val="24"/>
        </w:rPr>
        <w:t xml:space="preserve">.  </w:t>
      </w:r>
      <w:r w:rsidRPr="00FB6DDA">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Pr="00FB6DDA" w:rsidR="00C6130C" w:rsidP="00C6130C" w:rsidRDefault="00C6130C" w14:paraId="21362580" w14:textId="77777777">
      <w:pPr>
        <w:pStyle w:val="DefaultText"/>
        <w:rPr>
          <w:rStyle w:val="InitialStyle"/>
          <w:rFonts w:ascii="Times New Roman" w:hAnsi="Times New Roman" w:cs="Times New Roman"/>
          <w:szCs w:val="24"/>
        </w:rPr>
      </w:pPr>
    </w:p>
    <w:p w:rsidR="00C6130C" w:rsidP="002373B8" w:rsidRDefault="00EF7AD9" w14:paraId="35497119" w14:textId="29EDA648">
      <w:pPr>
        <w:rPr>
          <w:rStyle w:val="InitialStyle"/>
          <w:rFonts w:ascii="Times New Roman" w:hAnsi="Times New Roman" w:cs="Times New Roman"/>
        </w:rPr>
      </w:pPr>
      <w:r>
        <w:rPr>
          <w:rStyle w:val="InitialStyle"/>
          <w:rFonts w:ascii="Times New Roman" w:hAnsi="Times New Roman" w:cs="Times New Roman"/>
        </w:rPr>
        <w:t xml:space="preserve">See APHIS 79.  </w:t>
      </w:r>
      <w:r w:rsidRPr="00FB6DDA" w:rsidR="00C6130C">
        <w:rPr>
          <w:rStyle w:val="InitialStyle"/>
          <w:rFonts w:ascii="Times New Roman" w:hAnsi="Times New Roman" w:cs="Times New Roman"/>
        </w:rPr>
        <w:t xml:space="preserve">The annualized cost to the Federal government is estimated at </w:t>
      </w:r>
      <w:r w:rsidRPr="00FB6DDA" w:rsidR="002373B8">
        <w:rPr>
          <w:bCs/>
        </w:rPr>
        <w:t>$</w:t>
      </w:r>
      <w:r w:rsidR="0021349C">
        <w:rPr>
          <w:rStyle w:val="InitialStyle"/>
          <w:rFonts w:ascii="Times New Roman" w:hAnsi="Times New Roman" w:cs="Times New Roman"/>
        </w:rPr>
        <w:t>8,</w:t>
      </w:r>
      <w:r w:rsidR="00BE5C37">
        <w:rPr>
          <w:rStyle w:val="InitialStyle"/>
          <w:rFonts w:ascii="Times New Roman" w:hAnsi="Times New Roman" w:cs="Times New Roman"/>
        </w:rPr>
        <w:t>993,</w:t>
      </w:r>
      <w:r w:rsidR="00F7186E">
        <w:rPr>
          <w:rStyle w:val="InitialStyle"/>
          <w:rFonts w:ascii="Times New Roman" w:hAnsi="Times New Roman" w:cs="Times New Roman"/>
        </w:rPr>
        <w:t>561</w:t>
      </w:r>
      <w:r w:rsidR="00BE5C37">
        <w:rPr>
          <w:rStyle w:val="InitialStyle"/>
          <w:rFonts w:ascii="Times New Roman" w:hAnsi="Times New Roman" w:cs="Times New Roman"/>
        </w:rPr>
        <w:t>.</w:t>
      </w:r>
    </w:p>
    <w:p w:rsidR="001221E0" w:rsidP="002373B8" w:rsidRDefault="001221E0" w14:paraId="6BAB26E3" w14:textId="77777777">
      <w:pPr>
        <w:rPr>
          <w:rStyle w:val="InitialStyle"/>
          <w:rFonts w:ascii="Times New Roman" w:hAnsi="Times New Roman" w:cs="Times New Roman"/>
        </w:rPr>
      </w:pPr>
    </w:p>
    <w:p w:rsidR="001221E0" w:rsidP="002373B8" w:rsidRDefault="001221E0" w14:paraId="5A3CA083" w14:textId="643BF822">
      <w:pPr>
        <w:rPr>
          <w:rStyle w:val="InitialStyle"/>
          <w:rFonts w:ascii="Times New Roman" w:hAnsi="Times New Roman" w:cs="Times New Roman"/>
        </w:rPr>
      </w:pPr>
      <w:r w:rsidRPr="001221E0">
        <w:rPr>
          <w:rStyle w:val="InitialStyle"/>
          <w:rFonts w:ascii="Times New Roman" w:hAnsi="Times New Roman" w:cs="Times New Roman"/>
        </w:rPr>
        <w:t>Prior to 2021, the certificates collected were in paper format and were not logged into a system which may have led to an overestimation of the responses for certificates.  As of March 2021, the Agency requires importers to input the required import data and certificates into the ACE system which has attributed to a more accurate estimate of certificates, resulting in a decrease in the number of responses to the certificate of origin for milk and milk products from regions free of FMD.</w:t>
      </w:r>
    </w:p>
    <w:p w:rsidR="00C6130C" w:rsidP="00C6130C" w:rsidRDefault="00C6130C" w14:paraId="5D849E80" w14:textId="6FD9FD97">
      <w:pPr>
        <w:pStyle w:val="DefaultText"/>
        <w:rPr>
          <w:rStyle w:val="InitialStyle"/>
          <w:rFonts w:ascii="Times New Roman" w:hAnsi="Times New Roman" w:cs="Times New Roman"/>
          <w:szCs w:val="24"/>
        </w:rPr>
      </w:pPr>
    </w:p>
    <w:p w:rsidRPr="00FB6DDA" w:rsidR="00382BC4" w:rsidP="00C6130C" w:rsidRDefault="00382BC4" w14:paraId="18E28C29" w14:textId="77777777">
      <w:pPr>
        <w:pStyle w:val="DefaultText"/>
        <w:rPr>
          <w:rStyle w:val="InitialStyle"/>
          <w:rFonts w:ascii="Times New Roman" w:hAnsi="Times New Roman" w:cs="Times New Roman"/>
          <w:szCs w:val="24"/>
        </w:rPr>
      </w:pPr>
    </w:p>
    <w:p w:rsidR="00821FF1" w:rsidP="00D804B8" w:rsidRDefault="00C6130C" w14:paraId="73531BFE" w14:textId="6FB4EF19">
      <w:pPr>
        <w:pStyle w:val="DefaultText"/>
        <w:rPr>
          <w:rStyle w:val="InitialStyle"/>
          <w:rFonts w:ascii="Times New Roman" w:hAnsi="Times New Roman" w:cs="Times New Roman"/>
          <w:b/>
          <w:szCs w:val="24"/>
        </w:rPr>
      </w:pPr>
      <w:r w:rsidRPr="00FB6DDA">
        <w:rPr>
          <w:rStyle w:val="InitialStyle"/>
          <w:rFonts w:ascii="Times New Roman" w:hAnsi="Times New Roman" w:cs="Times New Roman"/>
          <w:b/>
          <w:szCs w:val="24"/>
        </w:rPr>
        <w:t>15.  Explain the reasons for any program changes or adjustments reported in Items 13 or 14 of the OMB Form 83-1.</w:t>
      </w:r>
    </w:p>
    <w:p w:rsidRPr="00D804B8" w:rsidR="00913C37" w:rsidP="00D804B8" w:rsidRDefault="00913C37" w14:paraId="0B45797D" w14:textId="77777777">
      <w:pPr>
        <w:pStyle w:val="DefaultText"/>
        <w:rPr>
          <w:rStyle w:val="InitialStyle"/>
          <w:rFonts w:ascii="Times New Roman" w:hAnsi="Times New Roman" w:cs="Times New Roman"/>
          <w:b/>
          <w:szCs w:val="24"/>
        </w:rPr>
      </w:pPr>
    </w:p>
    <w:tbl>
      <w:tblPr>
        <w:tblStyle w:val="TableGrid"/>
        <w:tblW w:w="5087" w:type="pct"/>
        <w:tblLook w:val="04A0" w:firstRow="1" w:lastRow="0" w:firstColumn="1" w:lastColumn="0" w:noHBand="0" w:noVBand="1"/>
        <w:tblDescription w:val="table that charts list of burden"/>
      </w:tblPr>
      <w:tblGrid>
        <w:gridCol w:w="1177"/>
        <w:gridCol w:w="1437"/>
        <w:gridCol w:w="1438"/>
        <w:gridCol w:w="1438"/>
        <w:gridCol w:w="1438"/>
        <w:gridCol w:w="1438"/>
        <w:gridCol w:w="1440"/>
      </w:tblGrid>
      <w:tr w:rsidRPr="00AD75A2" w:rsidR="00BA27FB" w:rsidTr="00BA27FB" w14:paraId="2BE3B12E" w14:textId="77777777">
        <w:trPr>
          <w:trHeight w:val="828"/>
        </w:trPr>
        <w:tc>
          <w:tcPr>
            <w:tcW w:w="600" w:type="pct"/>
            <w:hideMark/>
          </w:tcPr>
          <w:p w:rsidRPr="00D804B8" w:rsidR="002C77CB" w:rsidP="0086115F" w:rsidRDefault="002C77CB" w14:paraId="5665D522" w14:textId="77777777">
            <w:pPr>
              <w:jc w:val="center"/>
              <w:rPr>
                <w:rFonts w:ascii="Arial" w:hAnsi="Arial" w:cs="Arial"/>
                <w:b/>
                <w:bCs/>
                <w:sz w:val="18"/>
                <w:szCs w:val="18"/>
              </w:rPr>
            </w:pPr>
          </w:p>
        </w:tc>
        <w:tc>
          <w:tcPr>
            <w:tcW w:w="733" w:type="pct"/>
            <w:vAlign w:val="bottom"/>
            <w:hideMark/>
          </w:tcPr>
          <w:p w:rsidRPr="00D804B8" w:rsidR="002C77CB" w:rsidP="00D804B8" w:rsidRDefault="002C77CB" w14:paraId="1BAE6EEB" w14:textId="77777777">
            <w:pPr>
              <w:jc w:val="center"/>
              <w:rPr>
                <w:rFonts w:ascii="Arial" w:hAnsi="Arial" w:cs="Arial"/>
                <w:b/>
                <w:bCs/>
                <w:sz w:val="18"/>
                <w:szCs w:val="18"/>
              </w:rPr>
            </w:pPr>
            <w:r w:rsidRPr="00D804B8">
              <w:rPr>
                <w:rFonts w:ascii="Arial" w:hAnsi="Arial" w:cs="Arial"/>
                <w:b/>
                <w:bCs/>
                <w:sz w:val="18"/>
                <w:szCs w:val="18"/>
              </w:rPr>
              <w:t>Requested</w:t>
            </w:r>
          </w:p>
        </w:tc>
        <w:tc>
          <w:tcPr>
            <w:tcW w:w="733" w:type="pct"/>
            <w:vAlign w:val="bottom"/>
            <w:hideMark/>
          </w:tcPr>
          <w:p w:rsidRPr="00D804B8" w:rsidR="002C77CB" w:rsidP="00D804B8" w:rsidRDefault="002C77CB" w14:paraId="0DE1E0A0" w14:textId="77777777">
            <w:pPr>
              <w:jc w:val="center"/>
              <w:rPr>
                <w:rFonts w:ascii="Arial" w:hAnsi="Arial" w:cs="Arial"/>
                <w:b/>
                <w:bCs/>
                <w:sz w:val="18"/>
                <w:szCs w:val="18"/>
              </w:rPr>
            </w:pPr>
            <w:r w:rsidRPr="00D804B8">
              <w:rPr>
                <w:rFonts w:ascii="Arial" w:hAnsi="Arial" w:cs="Arial"/>
                <w:b/>
                <w:bCs/>
                <w:sz w:val="18"/>
                <w:szCs w:val="18"/>
              </w:rPr>
              <w:t>Program Change Due to New Statute</w:t>
            </w:r>
          </w:p>
        </w:tc>
        <w:tc>
          <w:tcPr>
            <w:tcW w:w="733" w:type="pct"/>
            <w:vAlign w:val="bottom"/>
            <w:hideMark/>
          </w:tcPr>
          <w:p w:rsidRPr="00D804B8" w:rsidR="002C77CB" w:rsidP="00D804B8" w:rsidRDefault="002C77CB" w14:paraId="2D7316E5" w14:textId="77777777">
            <w:pPr>
              <w:jc w:val="center"/>
              <w:rPr>
                <w:rFonts w:ascii="Arial" w:hAnsi="Arial" w:cs="Arial"/>
                <w:b/>
                <w:bCs/>
                <w:sz w:val="18"/>
                <w:szCs w:val="18"/>
              </w:rPr>
            </w:pPr>
            <w:r w:rsidRPr="00D804B8">
              <w:rPr>
                <w:rFonts w:ascii="Arial" w:hAnsi="Arial" w:cs="Arial"/>
                <w:b/>
                <w:bCs/>
                <w:sz w:val="18"/>
                <w:szCs w:val="18"/>
              </w:rPr>
              <w:t>Program Change Due to Agency Discretion</w:t>
            </w:r>
          </w:p>
        </w:tc>
        <w:tc>
          <w:tcPr>
            <w:tcW w:w="733" w:type="pct"/>
            <w:vAlign w:val="bottom"/>
            <w:hideMark/>
          </w:tcPr>
          <w:p w:rsidRPr="00D804B8" w:rsidR="002C77CB" w:rsidP="00D804B8" w:rsidRDefault="002C77CB" w14:paraId="33420E95" w14:textId="77777777">
            <w:pPr>
              <w:jc w:val="center"/>
              <w:rPr>
                <w:rFonts w:ascii="Arial" w:hAnsi="Arial" w:cs="Arial"/>
                <w:b/>
                <w:bCs/>
                <w:sz w:val="18"/>
                <w:szCs w:val="18"/>
              </w:rPr>
            </w:pPr>
            <w:r w:rsidRPr="00D804B8">
              <w:rPr>
                <w:rFonts w:ascii="Arial" w:hAnsi="Arial" w:cs="Arial"/>
                <w:b/>
                <w:bCs/>
                <w:sz w:val="18"/>
                <w:szCs w:val="18"/>
              </w:rPr>
              <w:t>Change Due to Adjustment in Agency Estimate</w:t>
            </w:r>
          </w:p>
        </w:tc>
        <w:tc>
          <w:tcPr>
            <w:tcW w:w="733" w:type="pct"/>
            <w:vAlign w:val="bottom"/>
            <w:hideMark/>
          </w:tcPr>
          <w:p w:rsidRPr="00D804B8" w:rsidR="002C77CB" w:rsidP="00D804B8" w:rsidRDefault="002C77CB" w14:paraId="0836373C" w14:textId="77777777">
            <w:pPr>
              <w:jc w:val="center"/>
              <w:rPr>
                <w:rFonts w:ascii="Arial" w:hAnsi="Arial" w:cs="Arial"/>
                <w:b/>
                <w:bCs/>
                <w:sz w:val="18"/>
                <w:szCs w:val="18"/>
              </w:rPr>
            </w:pPr>
            <w:r w:rsidRPr="00D804B8">
              <w:rPr>
                <w:rFonts w:ascii="Arial" w:hAnsi="Arial" w:cs="Arial"/>
                <w:b/>
                <w:bCs/>
                <w:sz w:val="18"/>
                <w:szCs w:val="18"/>
              </w:rPr>
              <w:t>Change Due to Potential Violation of the PRA</w:t>
            </w:r>
          </w:p>
        </w:tc>
        <w:tc>
          <w:tcPr>
            <w:tcW w:w="734" w:type="pct"/>
            <w:vAlign w:val="bottom"/>
            <w:hideMark/>
          </w:tcPr>
          <w:p w:rsidRPr="00D804B8" w:rsidR="002C77CB" w:rsidP="00D804B8" w:rsidRDefault="002C77CB" w14:paraId="22F1A8C1" w14:textId="77777777">
            <w:pPr>
              <w:jc w:val="center"/>
              <w:rPr>
                <w:rFonts w:ascii="Arial" w:hAnsi="Arial" w:cs="Arial"/>
                <w:b/>
                <w:bCs/>
                <w:sz w:val="18"/>
                <w:szCs w:val="18"/>
              </w:rPr>
            </w:pPr>
            <w:r w:rsidRPr="00D804B8">
              <w:rPr>
                <w:rFonts w:ascii="Arial" w:hAnsi="Arial" w:cs="Arial"/>
                <w:b/>
                <w:bCs/>
                <w:sz w:val="18"/>
                <w:szCs w:val="18"/>
              </w:rPr>
              <w:t>Previously Approved</w:t>
            </w:r>
          </w:p>
        </w:tc>
      </w:tr>
      <w:tr w:rsidRPr="00AD75A2" w:rsidR="00BA27FB" w:rsidTr="00BA27FB" w14:paraId="58907883" w14:textId="77777777">
        <w:trPr>
          <w:trHeight w:val="828"/>
        </w:trPr>
        <w:tc>
          <w:tcPr>
            <w:tcW w:w="600" w:type="pct"/>
            <w:vAlign w:val="center"/>
            <w:hideMark/>
          </w:tcPr>
          <w:p w:rsidRPr="00BA27FB" w:rsidR="00D804B8" w:rsidP="00BA27FB" w:rsidRDefault="00D804B8" w14:paraId="59110CF9" w14:textId="77777777">
            <w:pPr>
              <w:rPr>
                <w:rFonts w:ascii="Arial" w:hAnsi="Arial" w:cs="Arial"/>
                <w:b/>
                <w:bCs/>
                <w:color w:val="000000"/>
                <w:sz w:val="18"/>
                <w:szCs w:val="18"/>
              </w:rPr>
            </w:pPr>
            <w:r w:rsidRPr="00BA27FB">
              <w:rPr>
                <w:rFonts w:ascii="Arial" w:hAnsi="Arial" w:cs="Arial"/>
                <w:b/>
                <w:bCs/>
                <w:color w:val="000000"/>
                <w:sz w:val="18"/>
                <w:szCs w:val="18"/>
              </w:rPr>
              <w:t>Annual Number of Responses</w:t>
            </w:r>
          </w:p>
        </w:tc>
        <w:tc>
          <w:tcPr>
            <w:tcW w:w="733" w:type="pct"/>
            <w:vAlign w:val="center"/>
            <w:hideMark/>
          </w:tcPr>
          <w:p w:rsidRPr="001C3822" w:rsidR="00D804B8" w:rsidP="00D804B8" w:rsidRDefault="00D804B8" w14:paraId="7E2B8F6F" w14:textId="4DA4D7D0">
            <w:pPr>
              <w:jc w:val="center"/>
              <w:rPr>
                <w:sz w:val="22"/>
                <w:szCs w:val="22"/>
              </w:rPr>
            </w:pPr>
            <w:r w:rsidRPr="001C3822">
              <w:rPr>
                <w:sz w:val="22"/>
                <w:szCs w:val="22"/>
              </w:rPr>
              <w:t>64,</w:t>
            </w:r>
            <w:r w:rsidRPr="001C3822" w:rsidR="00CD15A4">
              <w:rPr>
                <w:sz w:val="22"/>
                <w:szCs w:val="22"/>
              </w:rPr>
              <w:t>405</w:t>
            </w:r>
          </w:p>
        </w:tc>
        <w:tc>
          <w:tcPr>
            <w:tcW w:w="733" w:type="pct"/>
            <w:vAlign w:val="center"/>
            <w:hideMark/>
          </w:tcPr>
          <w:p w:rsidRPr="001C3822" w:rsidR="00D804B8" w:rsidP="00D804B8" w:rsidRDefault="00D804B8" w14:paraId="682A9380" w14:textId="77777777">
            <w:pPr>
              <w:jc w:val="center"/>
              <w:rPr>
                <w:color w:val="000000"/>
                <w:sz w:val="22"/>
                <w:szCs w:val="22"/>
              </w:rPr>
            </w:pPr>
            <w:r w:rsidRPr="001C3822">
              <w:rPr>
                <w:color w:val="000000"/>
                <w:sz w:val="22"/>
                <w:szCs w:val="22"/>
              </w:rPr>
              <w:t>0</w:t>
            </w:r>
          </w:p>
        </w:tc>
        <w:tc>
          <w:tcPr>
            <w:tcW w:w="733" w:type="pct"/>
            <w:vAlign w:val="center"/>
          </w:tcPr>
          <w:p w:rsidRPr="001C3822" w:rsidR="00D804B8" w:rsidP="00D804B8" w:rsidRDefault="00F0668A" w14:paraId="44699135" w14:textId="14C44F61">
            <w:pPr>
              <w:jc w:val="center"/>
              <w:rPr>
                <w:sz w:val="22"/>
                <w:szCs w:val="22"/>
              </w:rPr>
            </w:pPr>
            <w:r>
              <w:rPr>
                <w:sz w:val="22"/>
                <w:szCs w:val="22"/>
              </w:rPr>
              <w:t>5,956</w:t>
            </w:r>
          </w:p>
        </w:tc>
        <w:tc>
          <w:tcPr>
            <w:tcW w:w="733" w:type="pct"/>
            <w:vAlign w:val="center"/>
            <w:hideMark/>
          </w:tcPr>
          <w:p w:rsidRPr="001C3822" w:rsidR="00D804B8" w:rsidP="00D804B8" w:rsidRDefault="00D804B8" w14:paraId="20F473D3" w14:textId="49CE28A2">
            <w:pPr>
              <w:jc w:val="center"/>
              <w:rPr>
                <w:sz w:val="22"/>
                <w:szCs w:val="22"/>
              </w:rPr>
            </w:pPr>
            <w:r w:rsidRPr="001C3822">
              <w:rPr>
                <w:sz w:val="22"/>
                <w:szCs w:val="22"/>
              </w:rPr>
              <w:t>-1</w:t>
            </w:r>
            <w:r w:rsidRPr="001C3822" w:rsidR="00CD15A4">
              <w:rPr>
                <w:sz w:val="22"/>
                <w:szCs w:val="22"/>
              </w:rPr>
              <w:t>5</w:t>
            </w:r>
            <w:r w:rsidRPr="001C3822" w:rsidR="00497A76">
              <w:rPr>
                <w:sz w:val="22"/>
                <w:szCs w:val="22"/>
              </w:rPr>
              <w:t>7,</w:t>
            </w:r>
            <w:r w:rsidR="00F0668A">
              <w:rPr>
                <w:sz w:val="22"/>
                <w:szCs w:val="22"/>
              </w:rPr>
              <w:t>950</w:t>
            </w:r>
          </w:p>
        </w:tc>
        <w:tc>
          <w:tcPr>
            <w:tcW w:w="733" w:type="pct"/>
            <w:vAlign w:val="center"/>
            <w:hideMark/>
          </w:tcPr>
          <w:p w:rsidRPr="001C3822" w:rsidR="00D804B8" w:rsidP="00D804B8" w:rsidRDefault="00D804B8" w14:paraId="5D0C29C3" w14:textId="1A4470AB">
            <w:pPr>
              <w:jc w:val="center"/>
              <w:rPr>
                <w:color w:val="000000"/>
                <w:sz w:val="22"/>
                <w:szCs w:val="22"/>
              </w:rPr>
            </w:pPr>
            <w:r w:rsidRPr="001C3822">
              <w:rPr>
                <w:color w:val="000000"/>
                <w:sz w:val="22"/>
                <w:szCs w:val="22"/>
              </w:rPr>
              <w:t>0</w:t>
            </w:r>
          </w:p>
        </w:tc>
        <w:tc>
          <w:tcPr>
            <w:tcW w:w="734" w:type="pct"/>
            <w:vAlign w:val="center"/>
            <w:hideMark/>
          </w:tcPr>
          <w:p w:rsidRPr="001C3822" w:rsidR="00D804B8" w:rsidP="00D804B8" w:rsidRDefault="00D804B8" w14:paraId="36AAFBF3" w14:textId="73599CB3">
            <w:pPr>
              <w:jc w:val="center"/>
              <w:rPr>
                <w:color w:val="000000"/>
                <w:sz w:val="22"/>
                <w:szCs w:val="22"/>
              </w:rPr>
            </w:pPr>
            <w:r w:rsidRPr="001C3822">
              <w:rPr>
                <w:color w:val="000000"/>
                <w:sz w:val="22"/>
                <w:szCs w:val="22"/>
              </w:rPr>
              <w:t>216,399</w:t>
            </w:r>
          </w:p>
        </w:tc>
      </w:tr>
      <w:tr w:rsidRPr="00AD75A2" w:rsidR="00BA27FB" w:rsidTr="00BA27FB" w14:paraId="3DD532DC" w14:textId="77777777">
        <w:trPr>
          <w:trHeight w:val="828"/>
        </w:trPr>
        <w:tc>
          <w:tcPr>
            <w:tcW w:w="600" w:type="pct"/>
            <w:vAlign w:val="center"/>
            <w:hideMark/>
          </w:tcPr>
          <w:p w:rsidRPr="00BA27FB" w:rsidR="00D804B8" w:rsidP="00BA27FB" w:rsidRDefault="00D804B8" w14:paraId="396C0E42" w14:textId="77777777">
            <w:pPr>
              <w:rPr>
                <w:rFonts w:ascii="Arial" w:hAnsi="Arial" w:cs="Arial"/>
                <w:b/>
                <w:bCs/>
                <w:color w:val="000000"/>
                <w:sz w:val="18"/>
                <w:szCs w:val="18"/>
              </w:rPr>
            </w:pPr>
            <w:r w:rsidRPr="00BA27FB">
              <w:rPr>
                <w:rFonts w:ascii="Arial" w:hAnsi="Arial" w:cs="Arial"/>
                <w:b/>
                <w:bCs/>
                <w:color w:val="000000"/>
                <w:sz w:val="18"/>
                <w:szCs w:val="18"/>
              </w:rPr>
              <w:t>Annual Time Burden (Hr)</w:t>
            </w:r>
          </w:p>
        </w:tc>
        <w:tc>
          <w:tcPr>
            <w:tcW w:w="733" w:type="pct"/>
            <w:vAlign w:val="center"/>
            <w:hideMark/>
          </w:tcPr>
          <w:p w:rsidRPr="001C3822" w:rsidR="00D804B8" w:rsidP="00D804B8" w:rsidRDefault="00D804B8" w14:paraId="016BDD8F" w14:textId="656F57BF">
            <w:pPr>
              <w:jc w:val="center"/>
              <w:rPr>
                <w:sz w:val="22"/>
                <w:szCs w:val="22"/>
              </w:rPr>
            </w:pPr>
            <w:r w:rsidRPr="001C3822">
              <w:rPr>
                <w:sz w:val="22"/>
                <w:szCs w:val="22"/>
              </w:rPr>
              <w:t>11</w:t>
            </w:r>
            <w:r w:rsidRPr="001C3822" w:rsidR="00CD15A4">
              <w:rPr>
                <w:sz w:val="22"/>
                <w:szCs w:val="22"/>
              </w:rPr>
              <w:t>3,354</w:t>
            </w:r>
          </w:p>
        </w:tc>
        <w:tc>
          <w:tcPr>
            <w:tcW w:w="733" w:type="pct"/>
            <w:vAlign w:val="center"/>
            <w:hideMark/>
          </w:tcPr>
          <w:p w:rsidRPr="001C3822" w:rsidR="00D804B8" w:rsidP="00D804B8" w:rsidRDefault="00D804B8" w14:paraId="221F79CA" w14:textId="77777777">
            <w:pPr>
              <w:jc w:val="center"/>
              <w:rPr>
                <w:color w:val="000000"/>
                <w:sz w:val="22"/>
                <w:szCs w:val="22"/>
              </w:rPr>
            </w:pPr>
            <w:r w:rsidRPr="001C3822">
              <w:rPr>
                <w:color w:val="000000"/>
                <w:sz w:val="22"/>
                <w:szCs w:val="22"/>
              </w:rPr>
              <w:t>0</w:t>
            </w:r>
          </w:p>
        </w:tc>
        <w:tc>
          <w:tcPr>
            <w:tcW w:w="733" w:type="pct"/>
            <w:vAlign w:val="center"/>
          </w:tcPr>
          <w:p w:rsidRPr="001C3822" w:rsidR="00D804B8" w:rsidP="00497A76" w:rsidRDefault="00F0668A" w14:paraId="2C8FEEC3" w14:textId="721C501D">
            <w:pPr>
              <w:jc w:val="center"/>
              <w:rPr>
                <w:sz w:val="22"/>
                <w:szCs w:val="22"/>
              </w:rPr>
            </w:pPr>
            <w:r>
              <w:rPr>
                <w:sz w:val="22"/>
                <w:szCs w:val="22"/>
              </w:rPr>
              <w:t>6,271</w:t>
            </w:r>
          </w:p>
        </w:tc>
        <w:tc>
          <w:tcPr>
            <w:tcW w:w="733" w:type="pct"/>
            <w:vAlign w:val="center"/>
            <w:hideMark/>
          </w:tcPr>
          <w:p w:rsidRPr="001C3822" w:rsidR="00D804B8" w:rsidP="00D804B8" w:rsidRDefault="00F0668A" w14:paraId="28C76C8C" w14:textId="588C0C1D">
            <w:pPr>
              <w:jc w:val="center"/>
              <w:rPr>
                <w:sz w:val="22"/>
                <w:szCs w:val="22"/>
              </w:rPr>
            </w:pPr>
            <w:r>
              <w:rPr>
                <w:sz w:val="22"/>
                <w:szCs w:val="22"/>
              </w:rPr>
              <w:t>-320,651</w:t>
            </w:r>
          </w:p>
        </w:tc>
        <w:tc>
          <w:tcPr>
            <w:tcW w:w="733" w:type="pct"/>
            <w:vAlign w:val="center"/>
            <w:hideMark/>
          </w:tcPr>
          <w:p w:rsidRPr="001C3822" w:rsidR="00D804B8" w:rsidP="00D804B8" w:rsidRDefault="00D804B8" w14:paraId="059BED73" w14:textId="4EA2FF8D">
            <w:pPr>
              <w:jc w:val="center"/>
              <w:rPr>
                <w:color w:val="000000"/>
                <w:sz w:val="22"/>
                <w:szCs w:val="22"/>
              </w:rPr>
            </w:pPr>
            <w:r w:rsidRPr="001C3822">
              <w:rPr>
                <w:color w:val="000000"/>
                <w:sz w:val="22"/>
                <w:szCs w:val="22"/>
              </w:rPr>
              <w:t>0</w:t>
            </w:r>
          </w:p>
        </w:tc>
        <w:tc>
          <w:tcPr>
            <w:tcW w:w="734" w:type="pct"/>
            <w:vAlign w:val="center"/>
            <w:hideMark/>
          </w:tcPr>
          <w:p w:rsidRPr="001C3822" w:rsidR="00D804B8" w:rsidP="00D804B8" w:rsidRDefault="00D804B8" w14:paraId="49F1018C" w14:textId="16EB55BB">
            <w:pPr>
              <w:jc w:val="center"/>
              <w:rPr>
                <w:color w:val="000000"/>
                <w:sz w:val="22"/>
                <w:szCs w:val="22"/>
              </w:rPr>
            </w:pPr>
            <w:r w:rsidRPr="001C3822">
              <w:rPr>
                <w:color w:val="000000"/>
                <w:sz w:val="22"/>
                <w:szCs w:val="22"/>
              </w:rPr>
              <w:t>427,73</w:t>
            </w:r>
            <w:r w:rsidRPr="001C3822" w:rsidR="00750942">
              <w:rPr>
                <w:color w:val="000000"/>
                <w:sz w:val="22"/>
                <w:szCs w:val="22"/>
              </w:rPr>
              <w:t>4</w:t>
            </w:r>
          </w:p>
        </w:tc>
      </w:tr>
    </w:tbl>
    <w:p w:rsidR="00F10B5A" w:rsidP="00C6130C" w:rsidRDefault="00F10B5A" w14:paraId="150565E1" w14:textId="77777777">
      <w:pPr>
        <w:autoSpaceDE w:val="0"/>
        <w:autoSpaceDN w:val="0"/>
        <w:adjustRightInd w:val="0"/>
        <w:ind w:right="-180"/>
        <w:rPr>
          <w:rStyle w:val="InitialStyle"/>
          <w:rFonts w:ascii="Times New Roman" w:hAnsi="Times New Roman" w:cs="Times New Roman"/>
          <w:sz w:val="23"/>
          <w:szCs w:val="23"/>
          <w:highlight w:val="green"/>
        </w:rPr>
      </w:pPr>
    </w:p>
    <w:p w:rsidR="00BC565C" w:rsidP="00B73B3D" w:rsidRDefault="00BC565C" w14:paraId="25A104F1" w14:textId="1F45395A">
      <w:pPr>
        <w:autoSpaceDE w:val="0"/>
        <w:autoSpaceDN w:val="0"/>
        <w:adjustRightInd w:val="0"/>
        <w:spacing w:line="228" w:lineRule="auto"/>
        <w:ind w:right="-187"/>
        <w:rPr>
          <w:rStyle w:val="InitialStyle"/>
          <w:rFonts w:ascii="Times New Roman" w:hAnsi="Times New Roman" w:cs="Times New Roman"/>
          <w:sz w:val="23"/>
          <w:szCs w:val="23"/>
        </w:rPr>
      </w:pPr>
      <w:r>
        <w:rPr>
          <w:rStyle w:val="InitialStyle"/>
          <w:rFonts w:ascii="Times New Roman" w:hAnsi="Times New Roman" w:cs="Times New Roman"/>
          <w:sz w:val="23"/>
          <w:szCs w:val="23"/>
        </w:rPr>
        <w:t>This request for renewal includes the merger of 0579-0213.</w:t>
      </w:r>
    </w:p>
    <w:p w:rsidR="00BC565C" w:rsidP="00B73B3D" w:rsidRDefault="00BC565C" w14:paraId="14ECC548" w14:textId="77777777">
      <w:pPr>
        <w:autoSpaceDE w:val="0"/>
        <w:autoSpaceDN w:val="0"/>
        <w:adjustRightInd w:val="0"/>
        <w:spacing w:line="228" w:lineRule="auto"/>
        <w:ind w:right="-187"/>
        <w:rPr>
          <w:rStyle w:val="InitialStyle"/>
          <w:rFonts w:ascii="Times New Roman" w:hAnsi="Times New Roman" w:cs="Times New Roman"/>
          <w:sz w:val="23"/>
          <w:szCs w:val="23"/>
        </w:rPr>
      </w:pPr>
      <w:bookmarkStart w:name="_Hlk107208823" w:id="1"/>
    </w:p>
    <w:p w:rsidRPr="00B73B3D" w:rsidR="00BA27FB" w:rsidP="00B73B3D" w:rsidRDefault="00612E6E" w14:paraId="4E23DBF6" w14:textId="7A0D5CDD">
      <w:pPr>
        <w:autoSpaceDE w:val="0"/>
        <w:autoSpaceDN w:val="0"/>
        <w:adjustRightInd w:val="0"/>
        <w:spacing w:line="228" w:lineRule="auto"/>
        <w:ind w:right="-187"/>
        <w:rPr>
          <w:rStyle w:val="InitialStyle"/>
          <w:rFonts w:ascii="Times New Roman" w:hAnsi="Times New Roman" w:cs="Times New Roman"/>
          <w:sz w:val="23"/>
          <w:szCs w:val="23"/>
        </w:rPr>
      </w:pPr>
      <w:r w:rsidRPr="00CD15A4">
        <w:rPr>
          <w:rStyle w:val="InitialStyle"/>
          <w:rFonts w:ascii="Times New Roman" w:hAnsi="Times New Roman" w:cs="Times New Roman"/>
          <w:sz w:val="23"/>
          <w:szCs w:val="23"/>
        </w:rPr>
        <w:t xml:space="preserve">This request for renewal is for 64,405 estimated responses and 113,354 estimated burden hours, reflecting </w:t>
      </w:r>
      <w:r w:rsidRPr="00B73B3D">
        <w:rPr>
          <w:rStyle w:val="InitialStyle"/>
          <w:rFonts w:ascii="Times New Roman" w:hAnsi="Times New Roman" w:cs="Times New Roman"/>
          <w:sz w:val="23"/>
          <w:szCs w:val="23"/>
        </w:rPr>
        <w:t>decreases of 15</w:t>
      </w:r>
      <w:r w:rsidRPr="00B73B3D" w:rsidR="00913C37">
        <w:rPr>
          <w:rStyle w:val="InitialStyle"/>
          <w:rFonts w:ascii="Times New Roman" w:hAnsi="Times New Roman" w:cs="Times New Roman"/>
          <w:sz w:val="23"/>
          <w:szCs w:val="23"/>
        </w:rPr>
        <w:t>1</w:t>
      </w:r>
      <w:r w:rsidRPr="00B73B3D">
        <w:rPr>
          <w:rStyle w:val="InitialStyle"/>
          <w:rFonts w:ascii="Times New Roman" w:hAnsi="Times New Roman" w:cs="Times New Roman"/>
          <w:sz w:val="23"/>
          <w:szCs w:val="23"/>
        </w:rPr>
        <w:t>,</w:t>
      </w:r>
      <w:r w:rsidRPr="00B73B3D" w:rsidR="00913C37">
        <w:rPr>
          <w:rStyle w:val="InitialStyle"/>
          <w:rFonts w:ascii="Times New Roman" w:hAnsi="Times New Roman" w:cs="Times New Roman"/>
          <w:sz w:val="23"/>
          <w:szCs w:val="23"/>
        </w:rPr>
        <w:t>994</w:t>
      </w:r>
      <w:r w:rsidRPr="00B73B3D">
        <w:rPr>
          <w:rStyle w:val="InitialStyle"/>
          <w:rFonts w:ascii="Times New Roman" w:hAnsi="Times New Roman" w:cs="Times New Roman"/>
          <w:sz w:val="23"/>
          <w:szCs w:val="23"/>
        </w:rPr>
        <w:t xml:space="preserve"> responses and 3</w:t>
      </w:r>
      <w:r w:rsidRPr="00B73B3D" w:rsidR="00913C37">
        <w:rPr>
          <w:rStyle w:val="InitialStyle"/>
          <w:rFonts w:ascii="Times New Roman" w:hAnsi="Times New Roman" w:cs="Times New Roman"/>
          <w:sz w:val="23"/>
          <w:szCs w:val="23"/>
        </w:rPr>
        <w:t>14,380</w:t>
      </w:r>
      <w:r w:rsidRPr="00B73B3D">
        <w:rPr>
          <w:rStyle w:val="InitialStyle"/>
          <w:rFonts w:ascii="Times New Roman" w:hAnsi="Times New Roman" w:cs="Times New Roman"/>
          <w:sz w:val="23"/>
          <w:szCs w:val="23"/>
        </w:rPr>
        <w:t xml:space="preserve"> </w:t>
      </w:r>
      <w:r w:rsidR="00931F6C">
        <w:rPr>
          <w:rStyle w:val="InitialStyle"/>
          <w:rFonts w:ascii="Times New Roman" w:hAnsi="Times New Roman" w:cs="Times New Roman"/>
          <w:sz w:val="23"/>
          <w:szCs w:val="23"/>
        </w:rPr>
        <w:t xml:space="preserve">burden hours </w:t>
      </w:r>
      <w:r w:rsidRPr="00B73B3D">
        <w:rPr>
          <w:rStyle w:val="InitialStyle"/>
          <w:rFonts w:ascii="Times New Roman" w:hAnsi="Times New Roman" w:cs="Times New Roman"/>
          <w:sz w:val="23"/>
          <w:szCs w:val="23"/>
        </w:rPr>
        <w:t>from the previous request. The number of respondents is 30,</w:t>
      </w:r>
      <w:r w:rsidRPr="00B73B3D" w:rsidR="00750942">
        <w:rPr>
          <w:rStyle w:val="InitialStyle"/>
          <w:rFonts w:ascii="Times New Roman" w:hAnsi="Times New Roman" w:cs="Times New Roman"/>
          <w:sz w:val="23"/>
          <w:szCs w:val="23"/>
        </w:rPr>
        <w:t>902</w:t>
      </w:r>
      <w:r w:rsidRPr="00B73B3D">
        <w:rPr>
          <w:rStyle w:val="InitialStyle"/>
          <w:rFonts w:ascii="Times New Roman" w:hAnsi="Times New Roman" w:cs="Times New Roman"/>
          <w:sz w:val="23"/>
          <w:szCs w:val="23"/>
        </w:rPr>
        <w:t xml:space="preserve">, </w:t>
      </w:r>
      <w:r w:rsidRPr="00B73B3D" w:rsidR="00BC565C">
        <w:rPr>
          <w:rStyle w:val="InitialStyle"/>
          <w:rFonts w:ascii="Times New Roman" w:hAnsi="Times New Roman" w:cs="Times New Roman"/>
          <w:sz w:val="23"/>
          <w:szCs w:val="23"/>
        </w:rPr>
        <w:t xml:space="preserve">an increase of </w:t>
      </w:r>
      <w:r w:rsidRPr="00B73B3D">
        <w:rPr>
          <w:rStyle w:val="InitialStyle"/>
          <w:rFonts w:ascii="Times New Roman" w:hAnsi="Times New Roman" w:cs="Times New Roman"/>
          <w:sz w:val="23"/>
          <w:szCs w:val="23"/>
        </w:rPr>
        <w:t>27,4</w:t>
      </w:r>
      <w:r w:rsidRPr="00B73B3D" w:rsidR="00750942">
        <w:rPr>
          <w:rStyle w:val="InitialStyle"/>
          <w:rFonts w:ascii="Times New Roman" w:hAnsi="Times New Roman" w:cs="Times New Roman"/>
          <w:sz w:val="23"/>
          <w:szCs w:val="23"/>
        </w:rPr>
        <w:t>65</w:t>
      </w:r>
      <w:r w:rsidRPr="00B73B3D">
        <w:rPr>
          <w:rStyle w:val="InitialStyle"/>
          <w:rFonts w:ascii="Times New Roman" w:hAnsi="Times New Roman" w:cs="Times New Roman"/>
          <w:sz w:val="23"/>
          <w:szCs w:val="23"/>
        </w:rPr>
        <w:t xml:space="preserve"> from the previous renewal. </w:t>
      </w:r>
    </w:p>
    <w:p w:rsidRPr="00B73B3D" w:rsidR="00BA27FB" w:rsidP="00B73B3D" w:rsidRDefault="00BA27FB" w14:paraId="14975744" w14:textId="77777777">
      <w:pPr>
        <w:autoSpaceDE w:val="0"/>
        <w:autoSpaceDN w:val="0"/>
        <w:adjustRightInd w:val="0"/>
        <w:spacing w:line="228" w:lineRule="auto"/>
        <w:ind w:right="-187"/>
        <w:rPr>
          <w:rStyle w:val="InitialStyle"/>
          <w:rFonts w:ascii="Times New Roman" w:hAnsi="Times New Roman" w:cs="Times New Roman"/>
          <w:sz w:val="23"/>
          <w:szCs w:val="23"/>
        </w:rPr>
      </w:pPr>
    </w:p>
    <w:p w:rsidR="00913C37" w:rsidP="00B73B3D" w:rsidRDefault="00612E6E" w14:paraId="23516BEA" w14:textId="272E210F">
      <w:pPr>
        <w:autoSpaceDE w:val="0"/>
        <w:autoSpaceDN w:val="0"/>
        <w:adjustRightInd w:val="0"/>
        <w:spacing w:line="228" w:lineRule="auto"/>
        <w:ind w:right="-187"/>
        <w:rPr>
          <w:rStyle w:val="InitialStyle"/>
          <w:rFonts w:ascii="Times New Roman" w:hAnsi="Times New Roman" w:cs="Times New Roman"/>
          <w:sz w:val="23"/>
          <w:szCs w:val="23"/>
        </w:rPr>
      </w:pPr>
      <w:r w:rsidRPr="00B73B3D">
        <w:rPr>
          <w:rStyle w:val="InitialStyle"/>
          <w:rFonts w:ascii="Times New Roman" w:hAnsi="Times New Roman" w:cs="Times New Roman"/>
          <w:sz w:val="23"/>
          <w:szCs w:val="23"/>
        </w:rPr>
        <w:t xml:space="preserve">The increase in respondents is </w:t>
      </w:r>
      <w:r w:rsidRPr="00B73B3D" w:rsidR="00184044">
        <w:rPr>
          <w:rStyle w:val="InitialStyle"/>
          <w:rFonts w:ascii="Times New Roman" w:hAnsi="Times New Roman" w:cs="Times New Roman"/>
          <w:sz w:val="23"/>
          <w:szCs w:val="23"/>
        </w:rPr>
        <w:t xml:space="preserve">largely </w:t>
      </w:r>
      <w:r w:rsidRPr="00B73B3D">
        <w:rPr>
          <w:rStyle w:val="InitialStyle"/>
          <w:rFonts w:ascii="Times New Roman" w:hAnsi="Times New Roman" w:cs="Times New Roman"/>
          <w:sz w:val="23"/>
          <w:szCs w:val="23"/>
        </w:rPr>
        <w:t xml:space="preserve">due to a sharp increase in the number of applicants for the certificate of origin </w:t>
      </w:r>
      <w:r w:rsidRPr="00CD15A4">
        <w:rPr>
          <w:rStyle w:val="InitialStyle"/>
          <w:rFonts w:ascii="Times New Roman" w:hAnsi="Times New Roman" w:cs="Times New Roman"/>
          <w:sz w:val="23"/>
          <w:szCs w:val="23"/>
        </w:rPr>
        <w:t xml:space="preserve">for milk and milk products from regions free of FMD, which rose from 42 to 25,660. </w:t>
      </w:r>
      <w:r w:rsidR="005D4495">
        <w:rPr>
          <w:rStyle w:val="InitialStyle"/>
          <w:rFonts w:ascii="Times New Roman" w:hAnsi="Times New Roman" w:cs="Times New Roman"/>
          <w:sz w:val="23"/>
          <w:szCs w:val="23"/>
        </w:rPr>
        <w:t xml:space="preserve">The certificate from a national government for importation of foreign animal casings increased from 972 to 17,322. </w:t>
      </w:r>
      <w:r w:rsidR="00184044">
        <w:rPr>
          <w:rStyle w:val="InitialStyle"/>
          <w:rFonts w:ascii="Times New Roman" w:hAnsi="Times New Roman" w:cs="Times New Roman"/>
          <w:sz w:val="23"/>
          <w:szCs w:val="23"/>
        </w:rPr>
        <w:t xml:space="preserve">The other changes are attributed to </w:t>
      </w:r>
      <w:r w:rsidRPr="00CD15A4">
        <w:rPr>
          <w:rStyle w:val="InitialStyle"/>
          <w:rFonts w:ascii="Times New Roman" w:hAnsi="Times New Roman" w:cs="Times New Roman"/>
          <w:sz w:val="23"/>
          <w:szCs w:val="23"/>
        </w:rPr>
        <w:t>APHIS</w:t>
      </w:r>
      <w:r w:rsidR="00184044">
        <w:rPr>
          <w:rStyle w:val="InitialStyle"/>
          <w:rFonts w:ascii="Times New Roman" w:hAnsi="Times New Roman" w:cs="Times New Roman"/>
          <w:sz w:val="23"/>
          <w:szCs w:val="23"/>
        </w:rPr>
        <w:t xml:space="preserve"> using </w:t>
      </w:r>
      <w:r w:rsidRPr="00CD15A4">
        <w:rPr>
          <w:rStyle w:val="InitialStyle"/>
          <w:rFonts w:ascii="Times New Roman" w:hAnsi="Times New Roman" w:cs="Times New Roman"/>
          <w:sz w:val="23"/>
          <w:szCs w:val="23"/>
        </w:rPr>
        <w:t xml:space="preserve">an improved system </w:t>
      </w:r>
      <w:r w:rsidR="00184044">
        <w:rPr>
          <w:rStyle w:val="InitialStyle"/>
          <w:rFonts w:ascii="Times New Roman" w:hAnsi="Times New Roman" w:cs="Times New Roman"/>
          <w:sz w:val="23"/>
          <w:szCs w:val="23"/>
        </w:rPr>
        <w:t>for tracking actions</w:t>
      </w:r>
      <w:r w:rsidRPr="00CD15A4">
        <w:rPr>
          <w:rStyle w:val="InitialStyle"/>
          <w:rFonts w:ascii="Times New Roman" w:hAnsi="Times New Roman" w:cs="Times New Roman"/>
          <w:sz w:val="23"/>
          <w:szCs w:val="23"/>
        </w:rPr>
        <w:t>.</w:t>
      </w:r>
    </w:p>
    <w:p w:rsidR="00B73B3D" w:rsidP="00B73B3D" w:rsidRDefault="00B73B3D" w14:paraId="4A0F7BE2" w14:textId="77777777">
      <w:pPr>
        <w:autoSpaceDE w:val="0"/>
        <w:autoSpaceDN w:val="0"/>
        <w:adjustRightInd w:val="0"/>
        <w:spacing w:line="228" w:lineRule="auto"/>
        <w:ind w:right="-187"/>
        <w:rPr>
          <w:rStyle w:val="InitialStyle"/>
          <w:rFonts w:ascii="Times New Roman" w:hAnsi="Times New Roman" w:cs="Times New Roman"/>
          <w:sz w:val="23"/>
          <w:szCs w:val="23"/>
        </w:rPr>
      </w:pPr>
    </w:p>
    <w:p w:rsidR="00307C41" w:rsidP="00B73B3D" w:rsidRDefault="00BC565C" w14:paraId="3E79CDCF" w14:textId="3EC853B6">
      <w:pPr>
        <w:autoSpaceDE w:val="0"/>
        <w:autoSpaceDN w:val="0"/>
        <w:adjustRightInd w:val="0"/>
        <w:spacing w:line="228" w:lineRule="auto"/>
        <w:ind w:right="-187"/>
        <w:rPr>
          <w:rStyle w:val="InitialStyle"/>
          <w:rFonts w:ascii="Times New Roman" w:hAnsi="Times New Roman" w:cs="Times New Roman"/>
          <w:sz w:val="23"/>
          <w:szCs w:val="23"/>
        </w:rPr>
      </w:pPr>
      <w:r>
        <w:rPr>
          <w:rStyle w:val="InitialStyle"/>
          <w:rFonts w:ascii="Times New Roman" w:hAnsi="Times New Roman" w:cs="Times New Roman"/>
          <w:sz w:val="23"/>
          <w:szCs w:val="23"/>
        </w:rPr>
        <w:t xml:space="preserve">The decrease in responses is attributed to the certificate of origin </w:t>
      </w:r>
      <w:r w:rsidRPr="006355BE" w:rsidR="00307C41">
        <w:rPr>
          <w:rStyle w:val="InitialStyle"/>
          <w:rFonts w:ascii="Times New Roman" w:hAnsi="Times New Roman" w:cs="Times New Roman"/>
          <w:sz w:val="23"/>
          <w:szCs w:val="23"/>
        </w:rPr>
        <w:t>for mil</w:t>
      </w:r>
      <w:r>
        <w:rPr>
          <w:rStyle w:val="InitialStyle"/>
          <w:rFonts w:ascii="Times New Roman" w:hAnsi="Times New Roman" w:cs="Times New Roman"/>
          <w:sz w:val="23"/>
          <w:szCs w:val="23"/>
        </w:rPr>
        <w:t>k</w:t>
      </w:r>
      <w:r w:rsidRPr="006355BE" w:rsidR="00307C41">
        <w:rPr>
          <w:rStyle w:val="InitialStyle"/>
          <w:rFonts w:ascii="Times New Roman" w:hAnsi="Times New Roman" w:cs="Times New Roman"/>
          <w:sz w:val="23"/>
          <w:szCs w:val="23"/>
        </w:rPr>
        <w:t xml:space="preserve"> and milk products from regions free of FMD</w:t>
      </w:r>
      <w:r>
        <w:rPr>
          <w:rStyle w:val="InitialStyle"/>
          <w:rFonts w:ascii="Times New Roman" w:hAnsi="Times New Roman" w:cs="Times New Roman"/>
          <w:sz w:val="23"/>
          <w:szCs w:val="23"/>
        </w:rPr>
        <w:t xml:space="preserve">, </w:t>
      </w:r>
      <w:r w:rsidR="005D4495">
        <w:rPr>
          <w:rStyle w:val="InitialStyle"/>
          <w:rFonts w:ascii="Times New Roman" w:hAnsi="Times New Roman" w:cs="Times New Roman"/>
          <w:sz w:val="23"/>
          <w:szCs w:val="23"/>
        </w:rPr>
        <w:t xml:space="preserve">which changed </w:t>
      </w:r>
      <w:r w:rsidRPr="006355BE" w:rsidR="00307C41">
        <w:rPr>
          <w:rStyle w:val="InitialStyle"/>
          <w:rFonts w:ascii="Times New Roman" w:hAnsi="Times New Roman" w:cs="Times New Roman"/>
          <w:sz w:val="23"/>
          <w:szCs w:val="23"/>
        </w:rPr>
        <w:t>from 203,952 to 25,660.</w:t>
      </w:r>
      <w:r w:rsidRPr="006355BE" w:rsidR="006355BE">
        <w:rPr>
          <w:rStyle w:val="InitialStyle"/>
          <w:rFonts w:ascii="Times New Roman" w:hAnsi="Times New Roman" w:cs="Times New Roman"/>
          <w:sz w:val="23"/>
          <w:szCs w:val="23"/>
        </w:rPr>
        <w:t xml:space="preserve"> Prior to 2021</w:t>
      </w:r>
      <w:r w:rsidR="006355BE">
        <w:rPr>
          <w:rStyle w:val="InitialStyle"/>
          <w:rFonts w:ascii="Times New Roman" w:hAnsi="Times New Roman" w:cs="Times New Roman"/>
          <w:sz w:val="23"/>
          <w:szCs w:val="23"/>
        </w:rPr>
        <w:t>, the certificates collected were in paper format and were not logged into a system which may have led to an overestimation of the responses for certificates. As of March 2021, the Agency requires importers to input the required import data and certificates into the ACE system</w:t>
      </w:r>
      <w:r w:rsidR="005D4495">
        <w:rPr>
          <w:rStyle w:val="InitialStyle"/>
          <w:rFonts w:ascii="Times New Roman" w:hAnsi="Times New Roman" w:cs="Times New Roman"/>
          <w:sz w:val="23"/>
          <w:szCs w:val="23"/>
        </w:rPr>
        <w:t xml:space="preserve"> which has attributed to </w:t>
      </w:r>
      <w:r w:rsidR="006355BE">
        <w:rPr>
          <w:rStyle w:val="InitialStyle"/>
          <w:rFonts w:ascii="Times New Roman" w:hAnsi="Times New Roman" w:cs="Times New Roman"/>
          <w:sz w:val="23"/>
          <w:szCs w:val="23"/>
        </w:rPr>
        <w:t>a more accurate estimate of certificates.</w:t>
      </w:r>
    </w:p>
    <w:p w:rsidR="00913C37" w:rsidP="00B73B3D" w:rsidRDefault="00913C37" w14:paraId="420998E1" w14:textId="77777777">
      <w:pPr>
        <w:autoSpaceDE w:val="0"/>
        <w:autoSpaceDN w:val="0"/>
        <w:adjustRightInd w:val="0"/>
        <w:spacing w:line="228" w:lineRule="auto"/>
        <w:ind w:right="-187"/>
        <w:rPr>
          <w:rStyle w:val="InitialStyle"/>
          <w:rFonts w:ascii="Times New Roman" w:hAnsi="Times New Roman" w:cs="Times New Roman"/>
          <w:sz w:val="23"/>
          <w:szCs w:val="23"/>
        </w:rPr>
      </w:pPr>
    </w:p>
    <w:p w:rsidR="00184044" w:rsidP="00B73B3D" w:rsidRDefault="00184044" w14:paraId="0F88FB37" w14:textId="2B415EF7">
      <w:pPr>
        <w:autoSpaceDE w:val="0"/>
        <w:autoSpaceDN w:val="0"/>
        <w:adjustRightInd w:val="0"/>
        <w:spacing w:line="228" w:lineRule="auto"/>
        <w:ind w:right="-187"/>
        <w:rPr>
          <w:rStyle w:val="InitialStyle"/>
          <w:rFonts w:ascii="Times New Roman" w:hAnsi="Times New Roman" w:cs="Times New Roman"/>
          <w:sz w:val="23"/>
          <w:szCs w:val="23"/>
        </w:rPr>
      </w:pPr>
      <w:r>
        <w:rPr>
          <w:rStyle w:val="InitialStyle"/>
          <w:rFonts w:ascii="Times New Roman" w:hAnsi="Times New Roman" w:cs="Times New Roman"/>
          <w:sz w:val="23"/>
          <w:szCs w:val="23"/>
        </w:rPr>
        <w:t>A compilation of changes are shown in the tables below</w:t>
      </w:r>
      <w:bookmarkEnd w:id="1"/>
      <w:r>
        <w:rPr>
          <w:rStyle w:val="InitialStyle"/>
          <w:rFonts w:ascii="Times New Roman" w:hAnsi="Times New Roman" w:cs="Times New Roman"/>
          <w:sz w:val="23"/>
          <w:szCs w:val="23"/>
        </w:rPr>
        <w:t>.</w:t>
      </w:r>
    </w:p>
    <w:p w:rsidR="00ED1B79" w:rsidP="00D804B8" w:rsidRDefault="00D804B8" w14:paraId="5DB97634" w14:textId="2B2A5890">
      <w:pPr>
        <w:pStyle w:val="DefaultText"/>
        <w:jc w:val="center"/>
        <w:rPr>
          <w:rStyle w:val="InitialStyle"/>
          <w:rFonts w:ascii="Times New Roman" w:hAnsi="Times New Roman" w:cs="Times New Roman"/>
          <w:b/>
          <w:bCs/>
          <w:sz w:val="23"/>
          <w:szCs w:val="23"/>
        </w:rPr>
      </w:pPr>
      <w:r w:rsidRPr="00D804B8">
        <w:rPr>
          <w:rStyle w:val="InitialStyle"/>
          <w:rFonts w:ascii="Times New Roman" w:hAnsi="Times New Roman" w:cs="Times New Roman"/>
          <w:b/>
          <w:bCs/>
          <w:sz w:val="23"/>
          <w:szCs w:val="23"/>
        </w:rPr>
        <w:lastRenderedPageBreak/>
        <w:t>CHANGES IN RESPONSES</w:t>
      </w:r>
    </w:p>
    <w:p w:rsidR="00F10B5A" w:rsidP="00D804B8" w:rsidRDefault="00F10B5A" w14:paraId="04580E40" w14:textId="77777777">
      <w:pPr>
        <w:pStyle w:val="DefaultText"/>
        <w:jc w:val="center"/>
        <w:rPr>
          <w:rStyle w:val="InitialStyle"/>
          <w:rFonts w:ascii="Times New Roman" w:hAnsi="Times New Roman" w:cs="Times New Roman"/>
          <w:sz w:val="19"/>
          <w:szCs w:val="19"/>
        </w:rPr>
      </w:pPr>
    </w:p>
    <w:p w:rsidR="00913C37" w:rsidP="00D804B8" w:rsidRDefault="00913C37" w14:paraId="4EAF029D" w14:textId="64D2C18C">
      <w:pPr>
        <w:pStyle w:val="DefaultText"/>
        <w:jc w:val="center"/>
        <w:rPr>
          <w:rStyle w:val="InitialStyle"/>
          <w:rFonts w:ascii="Times New Roman" w:hAnsi="Times New Roman" w:cs="Times New Roman"/>
          <w:sz w:val="19"/>
          <w:szCs w:val="19"/>
        </w:rPr>
      </w:pPr>
      <w:r w:rsidRPr="00913C37">
        <w:rPr>
          <w:rStyle w:val="InitialStyle"/>
          <w:rFonts w:ascii="Times New Roman" w:hAnsi="Times New Roman" w:cs="Times New Roman"/>
          <w:sz w:val="19"/>
          <w:szCs w:val="19"/>
        </w:rPr>
        <w:t>FG = Foreign Government; B = Business; NP = Not for Profit</w:t>
      </w:r>
      <w:r w:rsidR="00430B2D">
        <w:rPr>
          <w:rStyle w:val="InitialStyle"/>
          <w:rFonts w:ascii="Times New Roman" w:hAnsi="Times New Roman" w:cs="Times New Roman"/>
          <w:sz w:val="19"/>
          <w:szCs w:val="19"/>
        </w:rPr>
        <w:t xml:space="preserve">; </w:t>
      </w:r>
      <w:proofErr w:type="spellStart"/>
      <w:r w:rsidR="00430B2D">
        <w:rPr>
          <w:rStyle w:val="InitialStyle"/>
          <w:rFonts w:ascii="Times New Roman" w:hAnsi="Times New Roman" w:cs="Times New Roman"/>
          <w:sz w:val="19"/>
          <w:szCs w:val="19"/>
        </w:rPr>
        <w:t>Trib</w:t>
      </w:r>
      <w:proofErr w:type="spellEnd"/>
      <w:r w:rsidR="00430B2D">
        <w:rPr>
          <w:rStyle w:val="InitialStyle"/>
          <w:rFonts w:ascii="Times New Roman" w:hAnsi="Times New Roman" w:cs="Times New Roman"/>
          <w:sz w:val="19"/>
          <w:szCs w:val="19"/>
        </w:rPr>
        <w:t xml:space="preserve"> = Tribal</w:t>
      </w:r>
    </w:p>
    <w:tbl>
      <w:tblPr>
        <w:tblStyle w:val="GridTable1Light"/>
        <w:tblW w:w="9985" w:type="dxa"/>
        <w:tblLayout w:type="fixed"/>
        <w:tblLook w:val="04A0" w:firstRow="1" w:lastRow="0" w:firstColumn="1" w:lastColumn="0" w:noHBand="0" w:noVBand="1"/>
      </w:tblPr>
      <w:tblGrid>
        <w:gridCol w:w="1075"/>
        <w:gridCol w:w="3510"/>
        <w:gridCol w:w="1062"/>
        <w:gridCol w:w="1062"/>
        <w:gridCol w:w="1062"/>
        <w:gridCol w:w="1062"/>
        <w:gridCol w:w="1152"/>
      </w:tblGrid>
      <w:tr w:rsidRPr="00A856E6" w:rsidR="00513244" w:rsidTr="00355CC1" w14:paraId="59D7FFE4" w14:textId="7777777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75" w:type="dxa"/>
            <w:noWrap/>
            <w:vAlign w:val="bottom"/>
            <w:hideMark/>
          </w:tcPr>
          <w:p w:rsidRPr="00513244" w:rsidR="00421B47" w:rsidP="00513244" w:rsidRDefault="00421B47" w14:paraId="0B4A2ED1" w14:textId="77777777">
            <w:pPr>
              <w:jc w:val="center"/>
              <w:rPr>
                <w:sz w:val="16"/>
                <w:szCs w:val="16"/>
              </w:rPr>
            </w:pPr>
            <w:r w:rsidRPr="00513244">
              <w:rPr>
                <w:sz w:val="16"/>
                <w:szCs w:val="16"/>
              </w:rPr>
              <w:t>9 CFR</w:t>
            </w:r>
          </w:p>
        </w:tc>
        <w:tc>
          <w:tcPr>
            <w:tcW w:w="3510" w:type="dxa"/>
            <w:noWrap/>
            <w:vAlign w:val="bottom"/>
            <w:hideMark/>
          </w:tcPr>
          <w:p w:rsidRPr="00513244" w:rsidR="00421B47" w:rsidP="00513244" w:rsidRDefault="00421B47" w14:paraId="37F2AFDD"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ACTIVITY</w:t>
            </w:r>
          </w:p>
        </w:tc>
        <w:tc>
          <w:tcPr>
            <w:tcW w:w="1062" w:type="dxa"/>
            <w:noWrap/>
            <w:vAlign w:val="bottom"/>
            <w:hideMark/>
          </w:tcPr>
          <w:p w:rsidRPr="00513244" w:rsidR="00421B47" w:rsidP="00513244" w:rsidRDefault="00421B47" w14:paraId="74518401"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RESPOND. TYPE</w:t>
            </w:r>
          </w:p>
        </w:tc>
        <w:tc>
          <w:tcPr>
            <w:tcW w:w="1062" w:type="dxa"/>
            <w:noWrap/>
            <w:vAlign w:val="bottom"/>
            <w:hideMark/>
          </w:tcPr>
          <w:p w:rsidRPr="00513244" w:rsidR="00421B47" w:rsidP="00513244" w:rsidRDefault="00421B47" w14:paraId="76420894"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CURRENT</w:t>
            </w:r>
          </w:p>
          <w:p w:rsidRPr="00513244" w:rsidR="00421B47" w:rsidP="00513244" w:rsidRDefault="00421B47" w14:paraId="5E501D76"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BURDEN</w:t>
            </w:r>
          </w:p>
        </w:tc>
        <w:tc>
          <w:tcPr>
            <w:tcW w:w="1062" w:type="dxa"/>
            <w:noWrap/>
            <w:vAlign w:val="bottom"/>
            <w:hideMark/>
          </w:tcPr>
          <w:p w:rsidRPr="00513244" w:rsidR="00421B47" w:rsidP="00513244" w:rsidRDefault="00421B47" w14:paraId="42870FE8"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PREVIOUS</w:t>
            </w:r>
          </w:p>
          <w:p w:rsidRPr="00513244" w:rsidR="00421B47" w:rsidP="00513244" w:rsidRDefault="00421B47" w14:paraId="527A2187"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BURDEN</w:t>
            </w:r>
          </w:p>
        </w:tc>
        <w:tc>
          <w:tcPr>
            <w:tcW w:w="1062" w:type="dxa"/>
            <w:noWrap/>
            <w:vAlign w:val="bottom"/>
            <w:hideMark/>
          </w:tcPr>
          <w:p w:rsidRPr="00513244" w:rsidR="00421B47" w:rsidP="00513244" w:rsidRDefault="00421B47" w14:paraId="3265279D"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CHANGE</w:t>
            </w:r>
          </w:p>
        </w:tc>
        <w:tc>
          <w:tcPr>
            <w:tcW w:w="1152" w:type="dxa"/>
            <w:noWrap/>
            <w:vAlign w:val="bottom"/>
            <w:hideMark/>
          </w:tcPr>
          <w:p w:rsidRPr="00513244" w:rsidR="00421B47" w:rsidP="00513244" w:rsidRDefault="00421B47" w14:paraId="6DAD7744"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TYPE OF</w:t>
            </w:r>
          </w:p>
          <w:p w:rsidRPr="00513244" w:rsidR="00421B47" w:rsidP="00513244" w:rsidRDefault="00421B47" w14:paraId="32C5659D"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3244">
              <w:rPr>
                <w:sz w:val="16"/>
                <w:szCs w:val="16"/>
              </w:rPr>
              <w:t>CHANGE</w:t>
            </w:r>
          </w:p>
        </w:tc>
      </w:tr>
      <w:tr w:rsidRPr="00A856E6" w:rsidR="00513244" w:rsidTr="000705C1" w14:paraId="13DB2D0D"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45CC5CF4" w14:textId="4177F0A8">
            <w:pPr>
              <w:spacing w:line="228" w:lineRule="auto"/>
              <w:rPr>
                <w:sz w:val="16"/>
                <w:szCs w:val="16"/>
              </w:rPr>
            </w:pPr>
            <w:r w:rsidRPr="00421B47">
              <w:rPr>
                <w:sz w:val="16"/>
                <w:szCs w:val="16"/>
              </w:rPr>
              <w:t>94.5(c)(2)(ii)</w:t>
            </w:r>
          </w:p>
        </w:tc>
        <w:tc>
          <w:tcPr>
            <w:tcW w:w="3510" w:type="dxa"/>
            <w:noWrap/>
            <w:vAlign w:val="center"/>
          </w:tcPr>
          <w:p w:rsidRPr="00A856E6" w:rsidR="00421B47" w:rsidP="00430B2D" w:rsidRDefault="00421B47" w14:paraId="4C16CE3D" w14:textId="315839F2">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Cert Stating Conveyance Cleaned</w:t>
            </w:r>
          </w:p>
        </w:tc>
        <w:tc>
          <w:tcPr>
            <w:tcW w:w="1062" w:type="dxa"/>
            <w:noWrap/>
            <w:vAlign w:val="center"/>
          </w:tcPr>
          <w:p w:rsidRPr="00A856E6" w:rsidR="00421B47" w:rsidP="00430B2D" w:rsidRDefault="00421B47" w14:paraId="21F2CC95" w14:textId="20B3B56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7A9F4279" w14:textId="29423A7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210</w:t>
            </w:r>
          </w:p>
        </w:tc>
        <w:tc>
          <w:tcPr>
            <w:tcW w:w="1062" w:type="dxa"/>
            <w:noWrap/>
            <w:vAlign w:val="center"/>
          </w:tcPr>
          <w:p w:rsidRPr="00A856E6" w:rsidR="00421B47" w:rsidP="00430B2D" w:rsidRDefault="00421B47" w14:paraId="4AC60DB3" w14:textId="6CCA5E4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309</w:t>
            </w:r>
          </w:p>
        </w:tc>
        <w:tc>
          <w:tcPr>
            <w:tcW w:w="1062" w:type="dxa"/>
            <w:noWrap/>
            <w:vAlign w:val="center"/>
          </w:tcPr>
          <w:p w:rsidRPr="00A856E6" w:rsidR="00421B47" w:rsidP="00430B2D" w:rsidRDefault="00421B47" w14:paraId="2B085BAD" w14:textId="2A8F51E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-99</w:t>
            </w:r>
          </w:p>
        </w:tc>
        <w:tc>
          <w:tcPr>
            <w:tcW w:w="1152" w:type="dxa"/>
            <w:noWrap/>
            <w:vAlign w:val="center"/>
          </w:tcPr>
          <w:p w:rsidRPr="00A856E6" w:rsidR="00421B47" w:rsidP="00430B2D" w:rsidRDefault="00421B47" w14:paraId="7AB1D8E8" w14:textId="57453C9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27F7D163"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5A5C0D6F" w14:textId="16335A5C">
            <w:pPr>
              <w:spacing w:line="228" w:lineRule="auto"/>
              <w:rPr>
                <w:sz w:val="16"/>
                <w:szCs w:val="16"/>
              </w:rPr>
            </w:pPr>
            <w:r w:rsidRPr="00421B47">
              <w:rPr>
                <w:sz w:val="16"/>
                <w:szCs w:val="16"/>
              </w:rPr>
              <w:t>94.6(b)(2); 95.17</w:t>
            </w:r>
          </w:p>
        </w:tc>
        <w:tc>
          <w:tcPr>
            <w:tcW w:w="3510" w:type="dxa"/>
            <w:noWrap/>
            <w:vAlign w:val="center"/>
          </w:tcPr>
          <w:p w:rsidRPr="00A856E6" w:rsidR="00421B47" w:rsidP="00430B2D" w:rsidRDefault="00421B47" w14:paraId="187C40A1" w14:textId="4B1E308C">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Approved Warehouse Request</w:t>
            </w:r>
          </w:p>
        </w:tc>
        <w:tc>
          <w:tcPr>
            <w:tcW w:w="1062" w:type="dxa"/>
            <w:noWrap/>
            <w:vAlign w:val="center"/>
          </w:tcPr>
          <w:p w:rsidRPr="00A856E6" w:rsidR="00421B47" w:rsidP="00430B2D" w:rsidRDefault="00513244" w14:paraId="71C82A24" w14:textId="5FC65FC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A856E6" w:rsidR="00421B47" w:rsidP="00430B2D" w:rsidRDefault="00421B47" w14:paraId="27059620" w14:textId="0ECE470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4</w:t>
            </w:r>
          </w:p>
        </w:tc>
        <w:tc>
          <w:tcPr>
            <w:tcW w:w="1062" w:type="dxa"/>
            <w:noWrap/>
            <w:vAlign w:val="center"/>
          </w:tcPr>
          <w:p w:rsidRPr="00A856E6" w:rsidR="00421B47" w:rsidP="00430B2D" w:rsidRDefault="00421B47" w14:paraId="1C5D0499" w14:textId="1A88BA8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318</w:t>
            </w:r>
          </w:p>
        </w:tc>
        <w:tc>
          <w:tcPr>
            <w:tcW w:w="1062" w:type="dxa"/>
            <w:noWrap/>
            <w:vAlign w:val="center"/>
          </w:tcPr>
          <w:p w:rsidRPr="00A856E6" w:rsidR="00421B47" w:rsidP="00430B2D" w:rsidRDefault="00421B47" w14:paraId="3786132F" w14:textId="0A69A49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-314</w:t>
            </w:r>
          </w:p>
        </w:tc>
        <w:tc>
          <w:tcPr>
            <w:tcW w:w="1152" w:type="dxa"/>
            <w:noWrap/>
            <w:vAlign w:val="center"/>
          </w:tcPr>
          <w:p w:rsidRPr="00A856E6" w:rsidR="00421B47" w:rsidP="00430B2D" w:rsidRDefault="00421B47" w14:paraId="2D9AD55B" w14:textId="11DC07E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4E8379D6"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692887D2" w14:textId="4127001B">
            <w:pPr>
              <w:spacing w:line="228" w:lineRule="auto"/>
              <w:rPr>
                <w:sz w:val="16"/>
                <w:szCs w:val="16"/>
              </w:rPr>
            </w:pPr>
            <w:r w:rsidRPr="00421B47">
              <w:rPr>
                <w:sz w:val="16"/>
                <w:szCs w:val="16"/>
              </w:rPr>
              <w:t>94.6(b)(2); 95.17</w:t>
            </w:r>
          </w:p>
        </w:tc>
        <w:tc>
          <w:tcPr>
            <w:tcW w:w="3510" w:type="dxa"/>
            <w:noWrap/>
            <w:vAlign w:val="center"/>
          </w:tcPr>
          <w:p w:rsidRPr="00A856E6" w:rsidR="00421B47" w:rsidP="00430B2D" w:rsidRDefault="00421B47" w14:paraId="52EF80B8" w14:textId="103BDC96">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Approved Establishment Request</w:t>
            </w:r>
          </w:p>
        </w:tc>
        <w:tc>
          <w:tcPr>
            <w:tcW w:w="1062" w:type="dxa"/>
            <w:noWrap/>
            <w:vAlign w:val="center"/>
          </w:tcPr>
          <w:p w:rsidRPr="00A856E6" w:rsidR="00421B47" w:rsidP="00430B2D" w:rsidRDefault="00513244" w14:paraId="4929EF3B" w14:textId="5220396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A856E6" w:rsidR="00421B47" w:rsidP="00430B2D" w:rsidRDefault="00421B47" w14:paraId="68CB82D9" w14:textId="42F95D7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67</w:t>
            </w:r>
          </w:p>
        </w:tc>
        <w:tc>
          <w:tcPr>
            <w:tcW w:w="1062" w:type="dxa"/>
            <w:noWrap/>
            <w:vAlign w:val="center"/>
          </w:tcPr>
          <w:p w:rsidRPr="00A856E6" w:rsidR="00421B47" w:rsidP="00430B2D" w:rsidRDefault="00421B47" w14:paraId="6267A58F" w14:textId="73827F4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102</w:t>
            </w:r>
          </w:p>
        </w:tc>
        <w:tc>
          <w:tcPr>
            <w:tcW w:w="1062" w:type="dxa"/>
            <w:noWrap/>
            <w:vAlign w:val="center"/>
          </w:tcPr>
          <w:p w:rsidRPr="00A856E6" w:rsidR="00421B47" w:rsidP="00430B2D" w:rsidRDefault="00421B47" w14:paraId="3D4739EA" w14:textId="705AC99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-35</w:t>
            </w:r>
          </w:p>
        </w:tc>
        <w:tc>
          <w:tcPr>
            <w:tcW w:w="1152" w:type="dxa"/>
            <w:noWrap/>
            <w:vAlign w:val="center"/>
          </w:tcPr>
          <w:p w:rsidRPr="00A856E6" w:rsidR="00421B47" w:rsidP="00430B2D" w:rsidRDefault="00421B47" w14:paraId="70858D1D" w14:textId="65F3D82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03B3992C"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24E5DA97" w14:textId="56B84295">
            <w:pPr>
              <w:spacing w:line="228" w:lineRule="auto"/>
              <w:rPr>
                <w:sz w:val="16"/>
                <w:szCs w:val="16"/>
              </w:rPr>
            </w:pPr>
            <w:r w:rsidRPr="00421B47">
              <w:rPr>
                <w:sz w:val="16"/>
                <w:szCs w:val="16"/>
              </w:rPr>
              <w:t>94.6(b)(2)</w:t>
            </w:r>
          </w:p>
        </w:tc>
        <w:tc>
          <w:tcPr>
            <w:tcW w:w="3510" w:type="dxa"/>
            <w:noWrap/>
            <w:vAlign w:val="center"/>
          </w:tcPr>
          <w:p w:rsidRPr="00A856E6" w:rsidR="00421B47" w:rsidP="00430B2D" w:rsidRDefault="00421B47" w14:paraId="20FF9026" w14:textId="75DF35FA">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Application to Import Controlled Bird Carcasses</w:t>
            </w:r>
          </w:p>
        </w:tc>
        <w:tc>
          <w:tcPr>
            <w:tcW w:w="1062" w:type="dxa"/>
            <w:noWrap/>
            <w:vAlign w:val="center"/>
          </w:tcPr>
          <w:p w:rsidRPr="00A856E6" w:rsidR="00421B47" w:rsidP="00430B2D" w:rsidRDefault="00421B47" w14:paraId="0749CB9D" w14:textId="0F26AE9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NP</w:t>
            </w:r>
          </w:p>
        </w:tc>
        <w:tc>
          <w:tcPr>
            <w:tcW w:w="1062" w:type="dxa"/>
            <w:noWrap/>
            <w:vAlign w:val="center"/>
          </w:tcPr>
          <w:p w:rsidRPr="00A856E6" w:rsidR="00421B47" w:rsidP="00430B2D" w:rsidRDefault="00421B47" w14:paraId="3514F64A" w14:textId="5A04603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2,126</w:t>
            </w:r>
          </w:p>
        </w:tc>
        <w:tc>
          <w:tcPr>
            <w:tcW w:w="1062" w:type="dxa"/>
            <w:noWrap/>
            <w:vAlign w:val="center"/>
          </w:tcPr>
          <w:p w:rsidRPr="00A856E6" w:rsidR="00421B47" w:rsidP="00430B2D" w:rsidRDefault="00421B47" w14:paraId="00394DD4" w14:textId="74EC393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1,538</w:t>
            </w:r>
          </w:p>
        </w:tc>
        <w:tc>
          <w:tcPr>
            <w:tcW w:w="1062" w:type="dxa"/>
            <w:noWrap/>
            <w:vAlign w:val="center"/>
          </w:tcPr>
          <w:p w:rsidRPr="00A856E6" w:rsidR="00421B47" w:rsidP="00430B2D" w:rsidRDefault="00421B47" w14:paraId="316B626F" w14:textId="255C741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+588</w:t>
            </w:r>
          </w:p>
        </w:tc>
        <w:tc>
          <w:tcPr>
            <w:tcW w:w="1152" w:type="dxa"/>
            <w:noWrap/>
            <w:vAlign w:val="center"/>
          </w:tcPr>
          <w:p w:rsidRPr="00A856E6" w:rsidR="00421B47" w:rsidP="00430B2D" w:rsidRDefault="00421B47" w14:paraId="7FABFA70" w14:textId="66DD456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183BBFFD"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1C07D17A" w14:textId="51BB8396">
            <w:pPr>
              <w:spacing w:line="228" w:lineRule="auto"/>
              <w:rPr>
                <w:sz w:val="16"/>
                <w:szCs w:val="16"/>
              </w:rPr>
            </w:pPr>
            <w:r w:rsidRPr="00421B47">
              <w:rPr>
                <w:sz w:val="16"/>
                <w:szCs w:val="16"/>
              </w:rPr>
              <w:t>94.6(c)(1)</w:t>
            </w:r>
          </w:p>
        </w:tc>
        <w:tc>
          <w:tcPr>
            <w:tcW w:w="3510" w:type="dxa"/>
            <w:noWrap/>
            <w:vAlign w:val="center"/>
          </w:tcPr>
          <w:p w:rsidRPr="00A856E6" w:rsidR="00421B47" w:rsidP="00430B2D" w:rsidRDefault="00421B47" w14:paraId="72FBFA67" w14:textId="21B3FA2B">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Cert Import Eggs (not Hatching)</w:t>
            </w:r>
          </w:p>
        </w:tc>
        <w:tc>
          <w:tcPr>
            <w:tcW w:w="1062" w:type="dxa"/>
            <w:noWrap/>
            <w:vAlign w:val="center"/>
          </w:tcPr>
          <w:p w:rsidRPr="00A856E6" w:rsidR="00421B47" w:rsidP="00430B2D" w:rsidRDefault="00421B47" w14:paraId="47C22D64" w14:textId="109113F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7F54256C" w14:textId="28B6F9F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1,993</w:t>
            </w:r>
          </w:p>
        </w:tc>
        <w:tc>
          <w:tcPr>
            <w:tcW w:w="1062" w:type="dxa"/>
            <w:noWrap/>
            <w:vAlign w:val="center"/>
          </w:tcPr>
          <w:p w:rsidRPr="00A856E6" w:rsidR="00421B47" w:rsidP="00430B2D" w:rsidRDefault="00421B47" w14:paraId="5A2CA71B" w14:textId="0EA0446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w:t>
            </w:r>
          </w:p>
        </w:tc>
        <w:tc>
          <w:tcPr>
            <w:tcW w:w="1062" w:type="dxa"/>
            <w:noWrap/>
            <w:vAlign w:val="center"/>
          </w:tcPr>
          <w:p w:rsidRPr="00A856E6" w:rsidR="00421B47" w:rsidP="00430B2D" w:rsidRDefault="00421B47" w14:paraId="7E138ED9" w14:textId="356D352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+1,991</w:t>
            </w:r>
          </w:p>
        </w:tc>
        <w:tc>
          <w:tcPr>
            <w:tcW w:w="1152" w:type="dxa"/>
            <w:noWrap/>
            <w:vAlign w:val="center"/>
          </w:tcPr>
          <w:p w:rsidRPr="00A856E6" w:rsidR="00421B47" w:rsidP="00430B2D" w:rsidRDefault="00421B47" w14:paraId="4F5C0514" w14:textId="399CFE2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Discretionary</w:t>
            </w:r>
          </w:p>
        </w:tc>
      </w:tr>
      <w:tr w:rsidRPr="00A856E6" w:rsidR="00513244" w:rsidTr="000705C1" w14:paraId="3570A45F"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01356B" w:rsidR="00421B47" w:rsidP="00430B2D" w:rsidRDefault="00421B47" w14:paraId="4740F9B8" w14:textId="56CFB221">
            <w:pPr>
              <w:spacing w:line="228" w:lineRule="auto"/>
              <w:rPr>
                <w:sz w:val="16"/>
                <w:szCs w:val="16"/>
              </w:rPr>
            </w:pPr>
            <w:r w:rsidRPr="0001356B">
              <w:rPr>
                <w:sz w:val="16"/>
                <w:szCs w:val="16"/>
              </w:rPr>
              <w:t>94.6(c)(3)</w:t>
            </w:r>
          </w:p>
        </w:tc>
        <w:tc>
          <w:tcPr>
            <w:tcW w:w="3510" w:type="dxa"/>
            <w:noWrap/>
            <w:vAlign w:val="center"/>
          </w:tcPr>
          <w:p w:rsidRPr="0001356B" w:rsidR="0001356B" w:rsidP="00430B2D" w:rsidRDefault="00421B47" w14:paraId="22B8D326" w14:textId="0109D99C">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01356B">
              <w:rPr>
                <w:sz w:val="16"/>
                <w:szCs w:val="16"/>
              </w:rPr>
              <w:t>App Import Eggs Specific Cases</w:t>
            </w:r>
            <w:r w:rsidR="0001356B">
              <w:rPr>
                <w:sz w:val="16"/>
                <w:szCs w:val="16"/>
              </w:rPr>
              <w:t xml:space="preserve"> for Research</w:t>
            </w:r>
          </w:p>
        </w:tc>
        <w:tc>
          <w:tcPr>
            <w:tcW w:w="1062" w:type="dxa"/>
            <w:noWrap/>
            <w:vAlign w:val="center"/>
          </w:tcPr>
          <w:p w:rsidRPr="0001356B" w:rsidR="00421B47" w:rsidP="00430B2D" w:rsidRDefault="00513244" w14:paraId="27892156" w14:textId="59C11D3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01356B" w:rsidR="00421B47" w:rsidP="00430B2D" w:rsidRDefault="00421B47" w14:paraId="52D0B37D" w14:textId="3C19DB6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1356B">
              <w:rPr>
                <w:sz w:val="16"/>
                <w:szCs w:val="16"/>
              </w:rPr>
              <w:t>0</w:t>
            </w:r>
          </w:p>
        </w:tc>
        <w:tc>
          <w:tcPr>
            <w:tcW w:w="1062" w:type="dxa"/>
            <w:noWrap/>
            <w:vAlign w:val="center"/>
          </w:tcPr>
          <w:p w:rsidRPr="0001356B" w:rsidR="00421B47" w:rsidP="00430B2D" w:rsidRDefault="00421B47" w14:paraId="2B8294AF" w14:textId="470236C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1356B">
              <w:rPr>
                <w:sz w:val="16"/>
                <w:szCs w:val="16"/>
              </w:rPr>
              <w:t>46</w:t>
            </w:r>
          </w:p>
        </w:tc>
        <w:tc>
          <w:tcPr>
            <w:tcW w:w="1062" w:type="dxa"/>
            <w:noWrap/>
            <w:vAlign w:val="center"/>
          </w:tcPr>
          <w:p w:rsidRPr="0001356B" w:rsidR="00421B47" w:rsidP="00430B2D" w:rsidRDefault="00421B47" w14:paraId="4B8EC1FC" w14:textId="3AFCA45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1356B">
              <w:rPr>
                <w:sz w:val="16"/>
                <w:szCs w:val="16"/>
              </w:rPr>
              <w:t>-46</w:t>
            </w:r>
          </w:p>
        </w:tc>
        <w:tc>
          <w:tcPr>
            <w:tcW w:w="1152" w:type="dxa"/>
            <w:noWrap/>
            <w:vAlign w:val="center"/>
          </w:tcPr>
          <w:p w:rsidRPr="0001356B" w:rsidR="00421B47" w:rsidP="00430B2D" w:rsidRDefault="00421B47" w14:paraId="3EB4B42B" w14:textId="0939B05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1356B">
              <w:rPr>
                <w:sz w:val="16"/>
                <w:szCs w:val="16"/>
              </w:rPr>
              <w:t>Discontinued</w:t>
            </w:r>
          </w:p>
        </w:tc>
      </w:tr>
      <w:tr w:rsidRPr="00A856E6" w:rsidR="00513244" w:rsidTr="000705C1" w14:paraId="2ED58749"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3D5EA6AE" w14:textId="052DDFEE">
            <w:pPr>
              <w:spacing w:line="228" w:lineRule="auto"/>
              <w:rPr>
                <w:sz w:val="16"/>
                <w:szCs w:val="16"/>
              </w:rPr>
            </w:pPr>
            <w:r w:rsidRPr="00421B47">
              <w:rPr>
                <w:sz w:val="16"/>
                <w:szCs w:val="16"/>
              </w:rPr>
              <w:t>94.6(c)(1), (3), (4)</w:t>
            </w:r>
          </w:p>
        </w:tc>
        <w:tc>
          <w:tcPr>
            <w:tcW w:w="3510" w:type="dxa"/>
            <w:noWrap/>
            <w:vAlign w:val="center"/>
          </w:tcPr>
          <w:p w:rsidRPr="00A856E6" w:rsidR="00421B47" w:rsidP="00430B2D" w:rsidRDefault="00421B47" w14:paraId="732D36B4" w14:textId="4BF47265">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 Import Eggs (Controlled Materials)</w:t>
            </w:r>
          </w:p>
        </w:tc>
        <w:tc>
          <w:tcPr>
            <w:tcW w:w="1062" w:type="dxa"/>
            <w:noWrap/>
            <w:vAlign w:val="center"/>
          </w:tcPr>
          <w:p w:rsidRPr="00A856E6" w:rsidR="00421B47" w:rsidP="00430B2D" w:rsidRDefault="00421B47" w14:paraId="28987AE6" w14:textId="7BD56AB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NP</w:t>
            </w:r>
          </w:p>
        </w:tc>
        <w:tc>
          <w:tcPr>
            <w:tcW w:w="1062" w:type="dxa"/>
            <w:noWrap/>
            <w:vAlign w:val="center"/>
          </w:tcPr>
          <w:p w:rsidRPr="00A856E6" w:rsidR="00421B47" w:rsidP="00430B2D" w:rsidRDefault="00421B47" w14:paraId="7CAF856B" w14:textId="456C39D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1,993</w:t>
            </w:r>
          </w:p>
        </w:tc>
        <w:tc>
          <w:tcPr>
            <w:tcW w:w="1062" w:type="dxa"/>
            <w:noWrap/>
            <w:vAlign w:val="center"/>
          </w:tcPr>
          <w:p w:rsidRPr="00A856E6" w:rsidR="00421B47" w:rsidP="00430B2D" w:rsidRDefault="00421B47" w14:paraId="749E5F17" w14:textId="63F39FA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274</w:t>
            </w:r>
          </w:p>
        </w:tc>
        <w:tc>
          <w:tcPr>
            <w:tcW w:w="1062" w:type="dxa"/>
            <w:noWrap/>
            <w:vAlign w:val="center"/>
          </w:tcPr>
          <w:p w:rsidRPr="00A856E6" w:rsidR="00421B47" w:rsidP="00430B2D" w:rsidRDefault="00421B47" w14:paraId="7AB2F40E" w14:textId="1441C75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+1,719</w:t>
            </w:r>
          </w:p>
        </w:tc>
        <w:tc>
          <w:tcPr>
            <w:tcW w:w="1152" w:type="dxa"/>
            <w:noWrap/>
            <w:vAlign w:val="center"/>
          </w:tcPr>
          <w:p w:rsidRPr="00A856E6" w:rsidR="00421B47" w:rsidP="00430B2D" w:rsidRDefault="00421B47" w14:paraId="3E49C348" w14:textId="3A89AC2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448ACDD8"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50B3C519" w14:textId="4E9F0414">
            <w:pPr>
              <w:spacing w:line="228" w:lineRule="auto"/>
              <w:rPr>
                <w:sz w:val="16"/>
                <w:szCs w:val="16"/>
              </w:rPr>
            </w:pPr>
            <w:r w:rsidRPr="00421B47">
              <w:rPr>
                <w:sz w:val="16"/>
                <w:szCs w:val="16"/>
              </w:rPr>
              <w:t>94.6(c)(1)(i)</w:t>
            </w:r>
          </w:p>
        </w:tc>
        <w:tc>
          <w:tcPr>
            <w:tcW w:w="3510" w:type="dxa"/>
            <w:noWrap/>
            <w:vAlign w:val="center"/>
          </w:tcPr>
          <w:p w:rsidRPr="00A856E6" w:rsidR="00421B47" w:rsidP="00430B2D" w:rsidRDefault="00421B47" w14:paraId="1B9D3829" w14:textId="456C42EA">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Marking Requirements/Eggs</w:t>
            </w:r>
          </w:p>
        </w:tc>
        <w:tc>
          <w:tcPr>
            <w:tcW w:w="1062" w:type="dxa"/>
            <w:noWrap/>
            <w:vAlign w:val="center"/>
          </w:tcPr>
          <w:p w:rsidRPr="00A856E6" w:rsidR="00421B47" w:rsidP="00430B2D" w:rsidRDefault="00421B47" w14:paraId="79803BD5" w14:textId="654FE81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47844A66" w14:textId="4586C4F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w:t>
            </w:r>
          </w:p>
        </w:tc>
        <w:tc>
          <w:tcPr>
            <w:tcW w:w="1062" w:type="dxa"/>
            <w:noWrap/>
            <w:vAlign w:val="center"/>
          </w:tcPr>
          <w:p w:rsidRPr="00A856E6" w:rsidR="00421B47" w:rsidP="00430B2D" w:rsidRDefault="00421B47" w14:paraId="3926F3D0" w14:textId="5E3E398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w:t>
            </w:r>
          </w:p>
        </w:tc>
        <w:tc>
          <w:tcPr>
            <w:tcW w:w="1062" w:type="dxa"/>
            <w:noWrap/>
            <w:vAlign w:val="center"/>
          </w:tcPr>
          <w:p w:rsidRPr="00A856E6" w:rsidR="00421B47" w:rsidP="00430B2D" w:rsidRDefault="00421B47" w14:paraId="2664345A" w14:textId="1432B48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0</w:t>
            </w:r>
          </w:p>
        </w:tc>
        <w:tc>
          <w:tcPr>
            <w:tcW w:w="1152" w:type="dxa"/>
            <w:noWrap/>
            <w:vAlign w:val="center"/>
          </w:tcPr>
          <w:p w:rsidRPr="00A856E6" w:rsidR="00421B47" w:rsidP="00430B2D" w:rsidRDefault="00421B47" w14:paraId="6D39269A" w14:textId="78459FB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No change</w:t>
            </w:r>
          </w:p>
        </w:tc>
      </w:tr>
      <w:tr w:rsidRPr="00A856E6" w:rsidR="00513244" w:rsidTr="000705C1" w14:paraId="2DB2A27B"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1C07A087" w14:textId="220D6AE1">
            <w:pPr>
              <w:spacing w:line="228" w:lineRule="auto"/>
              <w:rPr>
                <w:sz w:val="16"/>
                <w:szCs w:val="16"/>
              </w:rPr>
            </w:pPr>
            <w:r w:rsidRPr="00421B47">
              <w:rPr>
                <w:sz w:val="16"/>
                <w:szCs w:val="16"/>
              </w:rPr>
              <w:t>94.6(c)(1)(i)</w:t>
            </w:r>
          </w:p>
        </w:tc>
        <w:tc>
          <w:tcPr>
            <w:tcW w:w="3510" w:type="dxa"/>
            <w:noWrap/>
            <w:vAlign w:val="center"/>
          </w:tcPr>
          <w:p w:rsidRPr="00A856E6" w:rsidR="00421B47" w:rsidP="00430B2D" w:rsidRDefault="00421B47" w14:paraId="6BA61256" w14:textId="77C9F827">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Seals</w:t>
            </w:r>
          </w:p>
        </w:tc>
        <w:tc>
          <w:tcPr>
            <w:tcW w:w="1062" w:type="dxa"/>
            <w:noWrap/>
            <w:vAlign w:val="center"/>
          </w:tcPr>
          <w:p w:rsidRPr="00A856E6" w:rsidR="00421B47" w:rsidP="00430B2D" w:rsidRDefault="00421B47" w14:paraId="5D1A6F64" w14:textId="1A41D5C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5A303CCC" w14:textId="6AB2CC1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w:t>
            </w:r>
          </w:p>
        </w:tc>
        <w:tc>
          <w:tcPr>
            <w:tcW w:w="1062" w:type="dxa"/>
            <w:noWrap/>
            <w:vAlign w:val="center"/>
          </w:tcPr>
          <w:p w:rsidRPr="00A856E6" w:rsidR="00421B47" w:rsidP="00430B2D" w:rsidRDefault="00421B47" w14:paraId="0799466A" w14:textId="684C934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w:t>
            </w:r>
          </w:p>
        </w:tc>
        <w:tc>
          <w:tcPr>
            <w:tcW w:w="1062" w:type="dxa"/>
            <w:noWrap/>
            <w:vAlign w:val="center"/>
          </w:tcPr>
          <w:p w:rsidRPr="00A856E6" w:rsidR="00421B47" w:rsidP="00430B2D" w:rsidRDefault="00421B47" w14:paraId="1E2EFDFE" w14:textId="5CBAED7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0</w:t>
            </w:r>
          </w:p>
        </w:tc>
        <w:tc>
          <w:tcPr>
            <w:tcW w:w="1152" w:type="dxa"/>
            <w:noWrap/>
            <w:vAlign w:val="center"/>
          </w:tcPr>
          <w:p w:rsidRPr="00A856E6" w:rsidR="00421B47" w:rsidP="00430B2D" w:rsidRDefault="00421B47" w14:paraId="0BD2B691" w14:textId="0A351D4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No change</w:t>
            </w:r>
          </w:p>
        </w:tc>
      </w:tr>
      <w:tr w:rsidRPr="00A856E6" w:rsidR="00513244" w:rsidTr="000705C1" w14:paraId="204850B5"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39101F4D" w14:textId="32B0792B">
            <w:pPr>
              <w:spacing w:line="228" w:lineRule="auto"/>
              <w:rPr>
                <w:sz w:val="16"/>
                <w:szCs w:val="16"/>
              </w:rPr>
            </w:pPr>
            <w:r w:rsidRPr="00421B47">
              <w:rPr>
                <w:sz w:val="16"/>
                <w:szCs w:val="16"/>
              </w:rPr>
              <w:t>94.6(b)(4)</w:t>
            </w:r>
          </w:p>
        </w:tc>
        <w:tc>
          <w:tcPr>
            <w:tcW w:w="3510" w:type="dxa"/>
            <w:noWrap/>
            <w:vAlign w:val="center"/>
          </w:tcPr>
          <w:p w:rsidRPr="00A856E6" w:rsidR="00421B47" w:rsidP="00430B2D" w:rsidRDefault="00421B47" w14:paraId="3A8DA5EA" w14:textId="37253AB1">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 Import Milk (Controlled Materials)</w:t>
            </w:r>
          </w:p>
        </w:tc>
        <w:tc>
          <w:tcPr>
            <w:tcW w:w="1062" w:type="dxa"/>
            <w:noWrap/>
            <w:vAlign w:val="center"/>
          </w:tcPr>
          <w:p w:rsidRPr="00A856E6" w:rsidR="00421B47" w:rsidP="00430B2D" w:rsidRDefault="00421B47" w14:paraId="6722CCC9" w14:textId="2A496A8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NP</w:t>
            </w:r>
          </w:p>
        </w:tc>
        <w:tc>
          <w:tcPr>
            <w:tcW w:w="1062" w:type="dxa"/>
            <w:noWrap/>
            <w:vAlign w:val="center"/>
          </w:tcPr>
          <w:p w:rsidRPr="00A856E6" w:rsidR="00421B47" w:rsidP="00430B2D" w:rsidRDefault="00421B47" w14:paraId="3D171F80" w14:textId="5D876DF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2,103</w:t>
            </w:r>
          </w:p>
        </w:tc>
        <w:tc>
          <w:tcPr>
            <w:tcW w:w="1062" w:type="dxa"/>
            <w:noWrap/>
            <w:vAlign w:val="center"/>
          </w:tcPr>
          <w:p w:rsidRPr="00A856E6" w:rsidR="00421B47" w:rsidP="00430B2D" w:rsidRDefault="00421B47" w14:paraId="3B203B3B" w14:textId="2F918E4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68</w:t>
            </w:r>
          </w:p>
        </w:tc>
        <w:tc>
          <w:tcPr>
            <w:tcW w:w="1062" w:type="dxa"/>
            <w:noWrap/>
            <w:vAlign w:val="center"/>
          </w:tcPr>
          <w:p w:rsidRPr="00A856E6" w:rsidR="00421B47" w:rsidP="00430B2D" w:rsidRDefault="00421B47" w14:paraId="5E8D1615" w14:textId="7E0CA19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+2,035</w:t>
            </w:r>
          </w:p>
        </w:tc>
        <w:tc>
          <w:tcPr>
            <w:tcW w:w="1152" w:type="dxa"/>
            <w:noWrap/>
            <w:vAlign w:val="center"/>
          </w:tcPr>
          <w:p w:rsidRPr="00A856E6" w:rsidR="00421B47" w:rsidP="00430B2D" w:rsidRDefault="00421B47" w14:paraId="659500B0" w14:textId="45A12A7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7A70B0B5"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114CF165" w14:textId="52E667F3">
            <w:pPr>
              <w:spacing w:line="228" w:lineRule="auto"/>
              <w:rPr>
                <w:sz w:val="16"/>
                <w:szCs w:val="16"/>
              </w:rPr>
            </w:pPr>
            <w:r w:rsidRPr="00421B47">
              <w:rPr>
                <w:sz w:val="16"/>
                <w:szCs w:val="16"/>
              </w:rPr>
              <w:t>94.16(d)</w:t>
            </w:r>
          </w:p>
        </w:tc>
        <w:tc>
          <w:tcPr>
            <w:tcW w:w="3510" w:type="dxa"/>
            <w:noWrap/>
            <w:vAlign w:val="center"/>
          </w:tcPr>
          <w:p w:rsidRPr="00A856E6" w:rsidR="00421B47" w:rsidP="00430B2D" w:rsidRDefault="00421B47" w14:paraId="4FD567AA" w14:textId="6C2EBDE0">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Cert Origin Milk/Milk Products</w:t>
            </w:r>
          </w:p>
        </w:tc>
        <w:tc>
          <w:tcPr>
            <w:tcW w:w="1062" w:type="dxa"/>
            <w:noWrap/>
            <w:vAlign w:val="center"/>
          </w:tcPr>
          <w:p w:rsidRPr="00A856E6" w:rsidR="00421B47" w:rsidP="00430B2D" w:rsidRDefault="00421B47" w14:paraId="48F6B288" w14:textId="58372A1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3B2BFA13" w14:textId="5756ADF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25,660</w:t>
            </w:r>
          </w:p>
        </w:tc>
        <w:tc>
          <w:tcPr>
            <w:tcW w:w="1062" w:type="dxa"/>
            <w:noWrap/>
            <w:vAlign w:val="center"/>
          </w:tcPr>
          <w:p w:rsidRPr="00A856E6" w:rsidR="00421B47" w:rsidP="00430B2D" w:rsidRDefault="00421B47" w14:paraId="21258F9C" w14:textId="335CAF0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203,952</w:t>
            </w:r>
          </w:p>
        </w:tc>
        <w:tc>
          <w:tcPr>
            <w:tcW w:w="1062" w:type="dxa"/>
            <w:noWrap/>
            <w:vAlign w:val="center"/>
          </w:tcPr>
          <w:p w:rsidRPr="00A856E6" w:rsidR="00421B47" w:rsidP="00430B2D" w:rsidRDefault="00421B47" w14:paraId="39030BF2" w14:textId="05B27DC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-178,292</w:t>
            </w:r>
          </w:p>
        </w:tc>
        <w:tc>
          <w:tcPr>
            <w:tcW w:w="1152" w:type="dxa"/>
            <w:noWrap/>
            <w:vAlign w:val="center"/>
          </w:tcPr>
          <w:p w:rsidRPr="00A856E6" w:rsidR="00421B47" w:rsidP="00430B2D" w:rsidRDefault="00421B47" w14:paraId="44EE0633" w14:textId="2B8FE88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45A345E9"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50381C52" w14:textId="4AD937F9">
            <w:pPr>
              <w:spacing w:line="228" w:lineRule="auto"/>
              <w:rPr>
                <w:sz w:val="16"/>
                <w:szCs w:val="16"/>
              </w:rPr>
            </w:pPr>
            <w:r w:rsidRPr="00421B47">
              <w:rPr>
                <w:sz w:val="16"/>
                <w:szCs w:val="16"/>
              </w:rPr>
              <w:t>95.36(a)</w:t>
            </w:r>
          </w:p>
        </w:tc>
        <w:tc>
          <w:tcPr>
            <w:tcW w:w="3510" w:type="dxa"/>
            <w:noWrap/>
            <w:vAlign w:val="center"/>
          </w:tcPr>
          <w:p w:rsidRPr="00A856E6" w:rsidR="00421B47" w:rsidP="00430B2D" w:rsidRDefault="00421B47" w14:paraId="13A34657" w14:textId="0A4521A1">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Place Placards/Statements</w:t>
            </w:r>
          </w:p>
        </w:tc>
        <w:tc>
          <w:tcPr>
            <w:tcW w:w="1062" w:type="dxa"/>
            <w:noWrap/>
            <w:vAlign w:val="center"/>
          </w:tcPr>
          <w:p w:rsidRPr="00A856E6" w:rsidR="00421B47" w:rsidP="00430B2D" w:rsidRDefault="00513244" w14:paraId="79CE3531" w14:textId="3904C92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A856E6" w:rsidR="00421B47" w:rsidP="00430B2D" w:rsidRDefault="00421B47" w14:paraId="76DBA4D7" w14:textId="26E1ACE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w:t>
            </w:r>
          </w:p>
        </w:tc>
        <w:tc>
          <w:tcPr>
            <w:tcW w:w="1062" w:type="dxa"/>
            <w:noWrap/>
            <w:vAlign w:val="center"/>
          </w:tcPr>
          <w:p w:rsidRPr="00A856E6" w:rsidR="00421B47" w:rsidP="00430B2D" w:rsidRDefault="00421B47" w14:paraId="634FB8AD" w14:textId="3AB2FC2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160</w:t>
            </w:r>
          </w:p>
        </w:tc>
        <w:tc>
          <w:tcPr>
            <w:tcW w:w="1062" w:type="dxa"/>
            <w:noWrap/>
            <w:vAlign w:val="center"/>
          </w:tcPr>
          <w:p w:rsidRPr="00A856E6" w:rsidR="00421B47" w:rsidP="00430B2D" w:rsidRDefault="00421B47" w14:paraId="046CA655" w14:textId="7F801CA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-159</w:t>
            </w:r>
          </w:p>
        </w:tc>
        <w:tc>
          <w:tcPr>
            <w:tcW w:w="1152" w:type="dxa"/>
            <w:noWrap/>
            <w:vAlign w:val="center"/>
          </w:tcPr>
          <w:p w:rsidRPr="00A856E6" w:rsidR="00421B47" w:rsidP="00430B2D" w:rsidRDefault="00421B47" w14:paraId="5735CA6B" w14:textId="70D87DF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6EC6E7A6"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23BDC9B9" w14:textId="3C64A52D">
            <w:pPr>
              <w:spacing w:line="228" w:lineRule="auto"/>
              <w:rPr>
                <w:sz w:val="16"/>
                <w:szCs w:val="16"/>
              </w:rPr>
            </w:pPr>
            <w:r w:rsidRPr="00421B47">
              <w:rPr>
                <w:sz w:val="16"/>
                <w:szCs w:val="16"/>
              </w:rPr>
              <w:t>94.26</w:t>
            </w:r>
          </w:p>
        </w:tc>
        <w:tc>
          <w:tcPr>
            <w:tcW w:w="3510" w:type="dxa"/>
            <w:noWrap/>
            <w:vAlign w:val="center"/>
          </w:tcPr>
          <w:p w:rsidRPr="00A856E6" w:rsidR="00421B47" w:rsidP="00430B2D" w:rsidRDefault="00421B47" w14:paraId="42F07C06" w14:textId="7C21775A">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Cert Gelatin Derived from Horses/Swine/Non-Bovines</w:t>
            </w:r>
          </w:p>
        </w:tc>
        <w:tc>
          <w:tcPr>
            <w:tcW w:w="1062" w:type="dxa"/>
            <w:noWrap/>
            <w:vAlign w:val="center"/>
          </w:tcPr>
          <w:p w:rsidRPr="00A856E6" w:rsidR="00421B47" w:rsidP="00430B2D" w:rsidRDefault="00421B47" w14:paraId="1ED2C667" w14:textId="2AECA6E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17121731" w14:textId="53CB419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5,486</w:t>
            </w:r>
          </w:p>
        </w:tc>
        <w:tc>
          <w:tcPr>
            <w:tcW w:w="1062" w:type="dxa"/>
            <w:noWrap/>
            <w:vAlign w:val="center"/>
          </w:tcPr>
          <w:p w:rsidRPr="00A856E6" w:rsidR="00421B47" w:rsidP="00430B2D" w:rsidRDefault="00421B47" w14:paraId="2C106800" w14:textId="379FD94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1,104</w:t>
            </w:r>
          </w:p>
        </w:tc>
        <w:tc>
          <w:tcPr>
            <w:tcW w:w="1062" w:type="dxa"/>
            <w:noWrap/>
            <w:vAlign w:val="center"/>
          </w:tcPr>
          <w:p w:rsidRPr="00A856E6" w:rsidR="00421B47" w:rsidP="00430B2D" w:rsidRDefault="00421B47" w14:paraId="0C72A07E" w14:textId="0A5F651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+4,382</w:t>
            </w:r>
          </w:p>
        </w:tc>
        <w:tc>
          <w:tcPr>
            <w:tcW w:w="1152" w:type="dxa"/>
            <w:noWrap/>
            <w:vAlign w:val="center"/>
          </w:tcPr>
          <w:p w:rsidRPr="00A856E6" w:rsidR="00421B47" w:rsidP="00430B2D" w:rsidRDefault="00421B47" w14:paraId="2483C91B" w14:textId="08B502B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447BFF38"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5FB1B926" w14:textId="2335C92D">
            <w:pPr>
              <w:spacing w:line="228" w:lineRule="auto"/>
              <w:rPr>
                <w:sz w:val="16"/>
                <w:szCs w:val="16"/>
              </w:rPr>
            </w:pPr>
            <w:r w:rsidRPr="00421B47">
              <w:rPr>
                <w:sz w:val="16"/>
                <w:szCs w:val="16"/>
              </w:rPr>
              <w:t>95.16(a)(3)(ii)</w:t>
            </w:r>
          </w:p>
        </w:tc>
        <w:tc>
          <w:tcPr>
            <w:tcW w:w="3510" w:type="dxa"/>
            <w:noWrap/>
            <w:vAlign w:val="center"/>
          </w:tcPr>
          <w:p w:rsidRPr="00A856E6" w:rsidR="00421B47" w:rsidP="00430B2D" w:rsidRDefault="00421B47" w14:paraId="4018CBBC" w14:textId="61737AA5">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Cert Import Hides/Skins</w:t>
            </w:r>
          </w:p>
        </w:tc>
        <w:tc>
          <w:tcPr>
            <w:tcW w:w="1062" w:type="dxa"/>
            <w:noWrap/>
            <w:vAlign w:val="center"/>
          </w:tcPr>
          <w:p w:rsidRPr="00A856E6" w:rsidR="00421B47" w:rsidP="00430B2D" w:rsidRDefault="00421B47" w14:paraId="124CB87A" w14:textId="2634E7B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244DD73F" w14:textId="56AAB7F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14</w:t>
            </w:r>
          </w:p>
        </w:tc>
        <w:tc>
          <w:tcPr>
            <w:tcW w:w="1062" w:type="dxa"/>
            <w:noWrap/>
            <w:vAlign w:val="center"/>
          </w:tcPr>
          <w:p w:rsidRPr="00A856E6" w:rsidR="00421B47" w:rsidP="00430B2D" w:rsidRDefault="00421B47" w14:paraId="594744D5" w14:textId="6E60600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4,862</w:t>
            </w:r>
          </w:p>
        </w:tc>
        <w:tc>
          <w:tcPr>
            <w:tcW w:w="1062" w:type="dxa"/>
            <w:noWrap/>
            <w:vAlign w:val="center"/>
          </w:tcPr>
          <w:p w:rsidRPr="00A856E6" w:rsidR="00421B47" w:rsidP="00430B2D" w:rsidRDefault="00421B47" w14:paraId="1E287B05" w14:textId="02521DC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-4,848</w:t>
            </w:r>
          </w:p>
        </w:tc>
        <w:tc>
          <w:tcPr>
            <w:tcW w:w="1152" w:type="dxa"/>
            <w:noWrap/>
            <w:vAlign w:val="center"/>
          </w:tcPr>
          <w:p w:rsidRPr="00A856E6" w:rsidR="00421B47" w:rsidP="00430B2D" w:rsidRDefault="00421B47" w14:paraId="120427EA" w14:textId="234D3EBA">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546062D3"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63FADE8F" w14:textId="656C1A78">
            <w:pPr>
              <w:spacing w:line="228" w:lineRule="auto"/>
              <w:rPr>
                <w:sz w:val="16"/>
                <w:szCs w:val="16"/>
              </w:rPr>
            </w:pPr>
            <w:r w:rsidRPr="00421B47">
              <w:rPr>
                <w:sz w:val="16"/>
                <w:szCs w:val="16"/>
              </w:rPr>
              <w:t>95.18(c)</w:t>
            </w:r>
          </w:p>
        </w:tc>
        <w:tc>
          <w:tcPr>
            <w:tcW w:w="3510" w:type="dxa"/>
            <w:noWrap/>
            <w:vAlign w:val="center"/>
          </w:tcPr>
          <w:p w:rsidRPr="00A856E6" w:rsidR="00421B47" w:rsidP="00430B2D" w:rsidRDefault="00421B47" w14:paraId="2A38FE46" w14:textId="7F406793">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Cert Import Wool/Hair/Bristles</w:t>
            </w:r>
          </w:p>
        </w:tc>
        <w:tc>
          <w:tcPr>
            <w:tcW w:w="1062" w:type="dxa"/>
            <w:noWrap/>
            <w:vAlign w:val="center"/>
          </w:tcPr>
          <w:p w:rsidRPr="00A856E6" w:rsidR="00421B47" w:rsidP="00430B2D" w:rsidRDefault="00421B47" w14:paraId="677F939A" w14:textId="64D2678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244E626C" w14:textId="76DA093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1,054</w:t>
            </w:r>
          </w:p>
        </w:tc>
        <w:tc>
          <w:tcPr>
            <w:tcW w:w="1062" w:type="dxa"/>
            <w:noWrap/>
            <w:vAlign w:val="center"/>
          </w:tcPr>
          <w:p w:rsidRPr="00A856E6" w:rsidR="00421B47" w:rsidP="00430B2D" w:rsidRDefault="00421B47" w14:paraId="6E229D27" w14:textId="259F9FA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867</w:t>
            </w:r>
          </w:p>
        </w:tc>
        <w:tc>
          <w:tcPr>
            <w:tcW w:w="1062" w:type="dxa"/>
            <w:noWrap/>
            <w:vAlign w:val="center"/>
          </w:tcPr>
          <w:p w:rsidRPr="00A856E6" w:rsidR="00421B47" w:rsidP="00430B2D" w:rsidRDefault="00421B47" w14:paraId="40F3CBCB" w14:textId="77BB9CA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+187</w:t>
            </w:r>
          </w:p>
        </w:tc>
        <w:tc>
          <w:tcPr>
            <w:tcW w:w="1152" w:type="dxa"/>
            <w:noWrap/>
            <w:vAlign w:val="center"/>
          </w:tcPr>
          <w:p w:rsidRPr="00A856E6" w:rsidR="00421B47" w:rsidP="00430B2D" w:rsidRDefault="00421B47" w14:paraId="63DDF081" w14:textId="7375C99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Estimate</w:t>
            </w:r>
          </w:p>
        </w:tc>
      </w:tr>
      <w:tr w:rsidRPr="00A856E6" w:rsidR="00513244" w:rsidTr="000705C1" w14:paraId="49B032EA"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10BC09F4" w14:textId="08C2DFA7">
            <w:pPr>
              <w:spacing w:line="228" w:lineRule="auto"/>
              <w:rPr>
                <w:sz w:val="16"/>
                <w:szCs w:val="16"/>
              </w:rPr>
            </w:pPr>
            <w:r w:rsidRPr="00421B47">
              <w:rPr>
                <w:sz w:val="16"/>
                <w:szCs w:val="16"/>
              </w:rPr>
              <w:t>95.20</w:t>
            </w:r>
          </w:p>
        </w:tc>
        <w:tc>
          <w:tcPr>
            <w:tcW w:w="3510" w:type="dxa"/>
            <w:noWrap/>
            <w:vAlign w:val="center"/>
          </w:tcPr>
          <w:p w:rsidRPr="00A856E6" w:rsidR="00421B47" w:rsidP="00430B2D" w:rsidRDefault="00421B47" w14:paraId="18D68C31" w14:textId="370AB5A7">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Cert Import Glue Stock</w:t>
            </w:r>
          </w:p>
        </w:tc>
        <w:tc>
          <w:tcPr>
            <w:tcW w:w="1062" w:type="dxa"/>
            <w:noWrap/>
            <w:vAlign w:val="center"/>
          </w:tcPr>
          <w:p w:rsidRPr="00A856E6" w:rsidR="00421B47" w:rsidP="00430B2D" w:rsidRDefault="00421B47" w14:paraId="79CCF044" w14:textId="30E7930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462A50F2" w14:textId="3F0102D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2,355</w:t>
            </w:r>
          </w:p>
        </w:tc>
        <w:tc>
          <w:tcPr>
            <w:tcW w:w="1062" w:type="dxa"/>
            <w:noWrap/>
            <w:vAlign w:val="center"/>
          </w:tcPr>
          <w:p w:rsidRPr="00A856E6" w:rsidR="00421B47" w:rsidP="00430B2D" w:rsidRDefault="00421B47" w14:paraId="607031A6" w14:textId="24D7810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1,010</w:t>
            </w:r>
          </w:p>
        </w:tc>
        <w:tc>
          <w:tcPr>
            <w:tcW w:w="1062" w:type="dxa"/>
            <w:noWrap/>
            <w:vAlign w:val="center"/>
          </w:tcPr>
          <w:p w:rsidRPr="00A856E6" w:rsidR="00421B47" w:rsidP="00430B2D" w:rsidRDefault="00421B47" w14:paraId="4B2D900F" w14:textId="7A7E7C0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+1,345</w:t>
            </w:r>
          </w:p>
        </w:tc>
        <w:tc>
          <w:tcPr>
            <w:tcW w:w="1152" w:type="dxa"/>
            <w:noWrap/>
            <w:vAlign w:val="center"/>
          </w:tcPr>
          <w:p w:rsidRPr="00A856E6" w:rsidR="00421B47" w:rsidP="00430B2D" w:rsidRDefault="005D4495" w14:paraId="2DFC78BA" w14:textId="6580C06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Estimate</w:t>
            </w:r>
          </w:p>
        </w:tc>
      </w:tr>
      <w:tr w:rsidRPr="00A856E6" w:rsidR="00513244" w:rsidTr="000705C1" w14:paraId="5373F77C"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079E0F75" w14:textId="71AB818F">
            <w:pPr>
              <w:spacing w:line="228" w:lineRule="auto"/>
              <w:rPr>
                <w:sz w:val="16"/>
                <w:szCs w:val="16"/>
              </w:rPr>
            </w:pPr>
            <w:r w:rsidRPr="00421B47">
              <w:rPr>
                <w:sz w:val="16"/>
                <w:szCs w:val="16"/>
              </w:rPr>
              <w:t>95.30</w:t>
            </w:r>
          </w:p>
        </w:tc>
        <w:tc>
          <w:tcPr>
            <w:tcW w:w="3510" w:type="dxa"/>
            <w:noWrap/>
            <w:vAlign w:val="center"/>
          </w:tcPr>
          <w:p w:rsidRPr="00A856E6" w:rsidR="00421B47" w:rsidP="00430B2D" w:rsidRDefault="00421B47" w14:paraId="55C3A3D0" w14:textId="5B964FDF">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 Import Stomachs of Ruminants/Swine</w:t>
            </w:r>
          </w:p>
        </w:tc>
        <w:tc>
          <w:tcPr>
            <w:tcW w:w="1062" w:type="dxa"/>
            <w:noWrap/>
            <w:vAlign w:val="center"/>
          </w:tcPr>
          <w:p w:rsidRPr="00A856E6" w:rsidR="00421B47" w:rsidP="00430B2D" w:rsidRDefault="00513244" w14:paraId="4D705820" w14:textId="7035DA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A856E6" w:rsidR="00421B47" w:rsidP="00430B2D" w:rsidRDefault="00421B47" w14:paraId="69F19D3D" w14:textId="2CC4285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568</w:t>
            </w:r>
          </w:p>
        </w:tc>
        <w:tc>
          <w:tcPr>
            <w:tcW w:w="1062" w:type="dxa"/>
            <w:noWrap/>
            <w:vAlign w:val="center"/>
          </w:tcPr>
          <w:p w:rsidRPr="00A856E6" w:rsidR="00421B47" w:rsidP="00430B2D" w:rsidRDefault="00421B47" w14:paraId="752A104A" w14:textId="7C4CBBEA">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11</w:t>
            </w:r>
          </w:p>
        </w:tc>
        <w:tc>
          <w:tcPr>
            <w:tcW w:w="1062" w:type="dxa"/>
            <w:noWrap/>
            <w:vAlign w:val="center"/>
          </w:tcPr>
          <w:p w:rsidRPr="00A856E6" w:rsidR="00421B47" w:rsidP="00430B2D" w:rsidRDefault="00421B47" w14:paraId="69BFCCA2" w14:textId="26D1FB3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+557</w:t>
            </w:r>
          </w:p>
        </w:tc>
        <w:tc>
          <w:tcPr>
            <w:tcW w:w="1152" w:type="dxa"/>
            <w:noWrap/>
            <w:vAlign w:val="center"/>
          </w:tcPr>
          <w:p w:rsidRPr="00A856E6" w:rsidR="00421B47" w:rsidP="00430B2D" w:rsidRDefault="005D4495" w14:paraId="7E1A5676" w14:textId="5F3BFA1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Estimate</w:t>
            </w:r>
          </w:p>
        </w:tc>
      </w:tr>
      <w:tr w:rsidRPr="00A856E6" w:rsidR="00513244" w:rsidTr="000705C1" w14:paraId="23CC2C7E"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22EA2B63" w14:textId="34BADE99">
            <w:pPr>
              <w:spacing w:line="228" w:lineRule="auto"/>
              <w:rPr>
                <w:sz w:val="16"/>
                <w:szCs w:val="16"/>
              </w:rPr>
            </w:pPr>
            <w:r w:rsidRPr="00421B47">
              <w:rPr>
                <w:sz w:val="16"/>
                <w:szCs w:val="16"/>
              </w:rPr>
              <w:t>95.31</w:t>
            </w:r>
          </w:p>
        </w:tc>
        <w:tc>
          <w:tcPr>
            <w:tcW w:w="3510" w:type="dxa"/>
            <w:noWrap/>
            <w:vAlign w:val="center"/>
          </w:tcPr>
          <w:p w:rsidRPr="00A856E6" w:rsidR="00421B47" w:rsidP="00430B2D" w:rsidRDefault="00421B47" w14:paraId="0C8F388E" w14:textId="7FFA6F11">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 Import Animal Manure</w:t>
            </w:r>
          </w:p>
        </w:tc>
        <w:tc>
          <w:tcPr>
            <w:tcW w:w="1062" w:type="dxa"/>
            <w:noWrap/>
            <w:vAlign w:val="center"/>
          </w:tcPr>
          <w:p w:rsidRPr="00A856E6" w:rsidR="00421B47" w:rsidP="00430B2D" w:rsidRDefault="00513244" w14:paraId="6D794CEA" w14:textId="0688B45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A856E6" w:rsidR="00421B47" w:rsidP="00430B2D" w:rsidRDefault="00421B47" w14:paraId="6188A916" w14:textId="6DDE4C4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62</w:t>
            </w:r>
          </w:p>
        </w:tc>
        <w:tc>
          <w:tcPr>
            <w:tcW w:w="1062" w:type="dxa"/>
            <w:noWrap/>
            <w:vAlign w:val="center"/>
          </w:tcPr>
          <w:p w:rsidRPr="00A856E6" w:rsidR="00421B47" w:rsidP="00430B2D" w:rsidRDefault="00421B47" w14:paraId="52CBA967" w14:textId="0420A32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22</w:t>
            </w:r>
          </w:p>
        </w:tc>
        <w:tc>
          <w:tcPr>
            <w:tcW w:w="1062" w:type="dxa"/>
            <w:noWrap/>
            <w:vAlign w:val="center"/>
          </w:tcPr>
          <w:p w:rsidRPr="00A856E6" w:rsidR="00421B47" w:rsidP="00430B2D" w:rsidRDefault="00421B47" w14:paraId="6A2EAA49" w14:textId="73209A2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+40</w:t>
            </w:r>
          </w:p>
        </w:tc>
        <w:tc>
          <w:tcPr>
            <w:tcW w:w="1152" w:type="dxa"/>
            <w:noWrap/>
            <w:vAlign w:val="center"/>
          </w:tcPr>
          <w:p w:rsidRPr="00A856E6" w:rsidR="00421B47" w:rsidP="00430B2D" w:rsidRDefault="005D4495" w14:paraId="1B479281" w14:textId="72D408A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Estimate</w:t>
            </w:r>
          </w:p>
        </w:tc>
      </w:tr>
      <w:tr w:rsidRPr="00A856E6" w:rsidR="00513244" w:rsidTr="000705C1" w14:paraId="518C8265"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6AD39824" w14:textId="7DA0CF1E">
            <w:pPr>
              <w:spacing w:line="228" w:lineRule="auto"/>
              <w:rPr>
                <w:sz w:val="16"/>
                <w:szCs w:val="16"/>
              </w:rPr>
            </w:pPr>
            <w:r w:rsidRPr="00421B47">
              <w:rPr>
                <w:sz w:val="16"/>
                <w:szCs w:val="16"/>
              </w:rPr>
              <w:t>95.36(b)</w:t>
            </w:r>
          </w:p>
        </w:tc>
        <w:tc>
          <w:tcPr>
            <w:tcW w:w="3510" w:type="dxa"/>
            <w:noWrap/>
            <w:vAlign w:val="center"/>
          </w:tcPr>
          <w:p w:rsidRPr="00A856E6" w:rsidR="00421B47" w:rsidP="00430B2D" w:rsidRDefault="00421B47" w14:paraId="52808A06" w14:textId="1D36B7B9">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Report Emergency Unloading of Restricted Import Products</w:t>
            </w:r>
          </w:p>
        </w:tc>
        <w:tc>
          <w:tcPr>
            <w:tcW w:w="1062" w:type="dxa"/>
            <w:noWrap/>
            <w:vAlign w:val="center"/>
          </w:tcPr>
          <w:p w:rsidRPr="00A856E6" w:rsidR="00421B47" w:rsidP="00430B2D" w:rsidRDefault="00513244" w14:paraId="283BE637" w14:textId="39256F1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A856E6" w:rsidR="00421B47" w:rsidP="00430B2D" w:rsidRDefault="00421B47" w14:paraId="1CFBA440" w14:textId="59505AD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4</w:t>
            </w:r>
          </w:p>
        </w:tc>
        <w:tc>
          <w:tcPr>
            <w:tcW w:w="1062" w:type="dxa"/>
            <w:noWrap/>
            <w:vAlign w:val="center"/>
          </w:tcPr>
          <w:p w:rsidRPr="00A856E6" w:rsidR="00421B47" w:rsidP="00430B2D" w:rsidRDefault="00421B47" w14:paraId="7CD8DDAC" w14:textId="7AB9591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4</w:t>
            </w:r>
          </w:p>
        </w:tc>
        <w:tc>
          <w:tcPr>
            <w:tcW w:w="1062" w:type="dxa"/>
            <w:noWrap/>
            <w:vAlign w:val="center"/>
          </w:tcPr>
          <w:p w:rsidRPr="00A856E6" w:rsidR="00421B47" w:rsidP="00430B2D" w:rsidRDefault="00421B47" w14:paraId="26BD190E" w14:textId="339BE50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0</w:t>
            </w:r>
          </w:p>
        </w:tc>
        <w:tc>
          <w:tcPr>
            <w:tcW w:w="1152" w:type="dxa"/>
            <w:noWrap/>
            <w:vAlign w:val="center"/>
          </w:tcPr>
          <w:p w:rsidRPr="00A856E6" w:rsidR="00421B47" w:rsidP="00430B2D" w:rsidRDefault="00421B47" w14:paraId="3F76F472" w14:textId="7EAD37C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No change</w:t>
            </w:r>
          </w:p>
        </w:tc>
      </w:tr>
      <w:tr w:rsidRPr="00A856E6" w:rsidR="00513244" w:rsidTr="000705C1" w14:paraId="7AA53FDD"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16733363" w14:textId="56425E2E">
            <w:pPr>
              <w:spacing w:line="228" w:lineRule="auto"/>
              <w:rPr>
                <w:sz w:val="16"/>
                <w:szCs w:val="16"/>
              </w:rPr>
            </w:pPr>
            <w:r w:rsidRPr="00421B47">
              <w:rPr>
                <w:sz w:val="16"/>
                <w:szCs w:val="16"/>
              </w:rPr>
              <w:t>96.3</w:t>
            </w:r>
          </w:p>
        </w:tc>
        <w:tc>
          <w:tcPr>
            <w:tcW w:w="3510" w:type="dxa"/>
            <w:noWrap/>
            <w:vAlign w:val="center"/>
          </w:tcPr>
          <w:p w:rsidRPr="00A856E6" w:rsidR="00421B47" w:rsidP="00430B2D" w:rsidRDefault="00421B47" w14:paraId="5C871682" w14:textId="4B23F93B">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Cert Import Casings</w:t>
            </w:r>
          </w:p>
        </w:tc>
        <w:tc>
          <w:tcPr>
            <w:tcW w:w="1062" w:type="dxa"/>
            <w:noWrap/>
            <w:vAlign w:val="center"/>
          </w:tcPr>
          <w:p w:rsidRPr="00A856E6" w:rsidR="00421B47" w:rsidP="00430B2D" w:rsidRDefault="00421B47" w14:paraId="4577663F" w14:textId="3E1D233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FG</w:t>
            </w:r>
          </w:p>
        </w:tc>
        <w:tc>
          <w:tcPr>
            <w:tcW w:w="1062" w:type="dxa"/>
            <w:noWrap/>
            <w:vAlign w:val="center"/>
          </w:tcPr>
          <w:p w:rsidRPr="00A856E6" w:rsidR="00421B47" w:rsidP="00430B2D" w:rsidRDefault="00421B47" w14:paraId="109A63BE" w14:textId="7EDC426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17,322</w:t>
            </w:r>
          </w:p>
        </w:tc>
        <w:tc>
          <w:tcPr>
            <w:tcW w:w="1062" w:type="dxa"/>
            <w:noWrap/>
            <w:vAlign w:val="center"/>
          </w:tcPr>
          <w:p w:rsidRPr="00A856E6" w:rsidR="00421B47" w:rsidP="00430B2D" w:rsidRDefault="00421B47" w14:paraId="0DF1363C" w14:textId="62EC525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972</w:t>
            </w:r>
          </w:p>
        </w:tc>
        <w:tc>
          <w:tcPr>
            <w:tcW w:w="1062" w:type="dxa"/>
            <w:noWrap/>
            <w:vAlign w:val="center"/>
          </w:tcPr>
          <w:p w:rsidRPr="00E32985" w:rsidR="00421B47" w:rsidP="00430B2D" w:rsidRDefault="00421B47" w14:paraId="79BA56D6" w14:textId="5081D9A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+16</w:t>
            </w:r>
            <w:r w:rsidRPr="00E32985" w:rsidR="00184044">
              <w:rPr>
                <w:sz w:val="16"/>
                <w:szCs w:val="16"/>
              </w:rPr>
              <w:t>,</w:t>
            </w:r>
            <w:r w:rsidRPr="00E32985">
              <w:rPr>
                <w:sz w:val="16"/>
                <w:szCs w:val="16"/>
              </w:rPr>
              <w:t>350</w:t>
            </w:r>
          </w:p>
        </w:tc>
        <w:tc>
          <w:tcPr>
            <w:tcW w:w="1152" w:type="dxa"/>
            <w:noWrap/>
            <w:vAlign w:val="center"/>
          </w:tcPr>
          <w:p w:rsidRPr="00E32985" w:rsidR="00421B47" w:rsidP="00430B2D" w:rsidRDefault="00421B47" w14:paraId="7CA25509" w14:textId="7C8439B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Estimate</w:t>
            </w:r>
          </w:p>
        </w:tc>
      </w:tr>
      <w:tr w:rsidRPr="00A856E6" w:rsidR="00513244" w:rsidTr="000705C1" w14:paraId="14A0B10C"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308FFC65" w14:textId="77A714A4">
            <w:pPr>
              <w:spacing w:line="228" w:lineRule="auto"/>
              <w:rPr>
                <w:sz w:val="16"/>
                <w:szCs w:val="16"/>
              </w:rPr>
            </w:pPr>
            <w:r w:rsidRPr="00421B47">
              <w:rPr>
                <w:sz w:val="16"/>
                <w:szCs w:val="16"/>
              </w:rPr>
              <w:t>94.5(e)</w:t>
            </w:r>
          </w:p>
        </w:tc>
        <w:tc>
          <w:tcPr>
            <w:tcW w:w="3510" w:type="dxa"/>
            <w:noWrap/>
            <w:vAlign w:val="center"/>
          </w:tcPr>
          <w:p w:rsidRPr="00A856E6" w:rsidR="00421B47" w:rsidP="00430B2D" w:rsidRDefault="00421B47" w14:paraId="1ED272F4" w14:textId="5FCFDED2">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Compliance Agreement/Garbage</w:t>
            </w:r>
          </w:p>
        </w:tc>
        <w:tc>
          <w:tcPr>
            <w:tcW w:w="1062" w:type="dxa"/>
            <w:noWrap/>
            <w:vAlign w:val="center"/>
          </w:tcPr>
          <w:p w:rsidRPr="00A856E6" w:rsidR="00421B47" w:rsidP="00430B2D" w:rsidRDefault="00513244" w14:paraId="0A90C054" w14:textId="588684A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A856E6" w:rsidR="00421B47" w:rsidP="00430B2D" w:rsidRDefault="00421B47" w14:paraId="6E2F0724" w14:textId="6669627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84</w:t>
            </w:r>
          </w:p>
        </w:tc>
        <w:tc>
          <w:tcPr>
            <w:tcW w:w="1062" w:type="dxa"/>
            <w:noWrap/>
            <w:vAlign w:val="center"/>
          </w:tcPr>
          <w:p w:rsidRPr="00A856E6" w:rsidR="00421B47" w:rsidP="00430B2D" w:rsidRDefault="00421B47" w14:paraId="1D31EBDD" w14:textId="73F48F7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741</w:t>
            </w:r>
          </w:p>
        </w:tc>
        <w:tc>
          <w:tcPr>
            <w:tcW w:w="1062" w:type="dxa"/>
            <w:noWrap/>
            <w:vAlign w:val="center"/>
          </w:tcPr>
          <w:p w:rsidRPr="00E32985" w:rsidR="00421B47" w:rsidP="00430B2D" w:rsidRDefault="00421B47" w14:paraId="1F323376" w14:textId="083055D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-657</w:t>
            </w:r>
          </w:p>
        </w:tc>
        <w:tc>
          <w:tcPr>
            <w:tcW w:w="1152" w:type="dxa"/>
            <w:noWrap/>
            <w:vAlign w:val="center"/>
          </w:tcPr>
          <w:p w:rsidRPr="00E32985" w:rsidR="00421B47" w:rsidP="00430B2D" w:rsidRDefault="00421B47" w14:paraId="63ECF5DB" w14:textId="415B01E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Estimate</w:t>
            </w:r>
          </w:p>
        </w:tc>
      </w:tr>
      <w:tr w:rsidRPr="00A856E6" w:rsidR="00513244" w:rsidTr="000705C1" w14:paraId="7ADC1241"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A856E6" w:rsidR="00421B47" w:rsidP="00430B2D" w:rsidRDefault="00421B47" w14:paraId="73B4CEB5" w14:textId="5B642BF1">
            <w:pPr>
              <w:spacing w:line="228" w:lineRule="auto"/>
              <w:rPr>
                <w:sz w:val="16"/>
                <w:szCs w:val="16"/>
              </w:rPr>
            </w:pPr>
            <w:r w:rsidRPr="00421B47">
              <w:rPr>
                <w:sz w:val="16"/>
                <w:szCs w:val="16"/>
              </w:rPr>
              <w:t>94.5(e)(4)</w:t>
            </w:r>
          </w:p>
        </w:tc>
        <w:tc>
          <w:tcPr>
            <w:tcW w:w="3510" w:type="dxa"/>
            <w:noWrap/>
            <w:vAlign w:val="center"/>
          </w:tcPr>
          <w:p w:rsidRPr="00A856E6" w:rsidR="00421B47" w:rsidP="00430B2D" w:rsidRDefault="00421B47" w14:paraId="7A6ADC2D" w14:textId="2CF6AB85">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Appeal Denial/Cancellation of Compliance Agreement</w:t>
            </w:r>
          </w:p>
        </w:tc>
        <w:tc>
          <w:tcPr>
            <w:tcW w:w="1062" w:type="dxa"/>
            <w:noWrap/>
            <w:vAlign w:val="center"/>
          </w:tcPr>
          <w:p w:rsidRPr="00A856E6" w:rsidR="00421B47" w:rsidP="00430B2D" w:rsidRDefault="00513244" w14:paraId="708DB63C" w14:textId="0F805E3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A856E6" w:rsidR="00421B47" w:rsidP="00430B2D" w:rsidRDefault="00421B47" w14:paraId="079520CC" w14:textId="52A51A8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14</w:t>
            </w:r>
          </w:p>
        </w:tc>
        <w:tc>
          <w:tcPr>
            <w:tcW w:w="1062" w:type="dxa"/>
            <w:noWrap/>
            <w:vAlign w:val="center"/>
          </w:tcPr>
          <w:p w:rsidRPr="00A856E6" w:rsidR="00421B47" w:rsidP="00430B2D" w:rsidRDefault="00421B47" w14:paraId="7F17F577" w14:textId="22F8A4B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1</w:t>
            </w:r>
          </w:p>
        </w:tc>
        <w:tc>
          <w:tcPr>
            <w:tcW w:w="1062" w:type="dxa"/>
            <w:noWrap/>
            <w:vAlign w:val="center"/>
          </w:tcPr>
          <w:p w:rsidRPr="00E32985" w:rsidR="00421B47" w:rsidP="00430B2D" w:rsidRDefault="00421B47" w14:paraId="5530E1BF" w14:textId="37D4906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+13</w:t>
            </w:r>
          </w:p>
        </w:tc>
        <w:tc>
          <w:tcPr>
            <w:tcW w:w="1152" w:type="dxa"/>
            <w:noWrap/>
            <w:vAlign w:val="center"/>
          </w:tcPr>
          <w:p w:rsidRPr="00E32985" w:rsidR="00421B47" w:rsidP="00430B2D" w:rsidRDefault="00421B47" w14:paraId="4F513E9E" w14:textId="70B4533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Estimate</w:t>
            </w:r>
          </w:p>
        </w:tc>
      </w:tr>
      <w:tr w:rsidRPr="00A856E6" w:rsidR="00513244" w:rsidTr="000705C1" w14:paraId="432A9B1D"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421B47" w:rsidR="00421B47" w:rsidP="00430B2D" w:rsidRDefault="00DB7C30" w14:paraId="683D0435" w14:textId="43D3A479">
            <w:pPr>
              <w:spacing w:line="228" w:lineRule="auto"/>
              <w:rPr>
                <w:sz w:val="16"/>
                <w:szCs w:val="16"/>
              </w:rPr>
            </w:pPr>
            <w:r>
              <w:rPr>
                <w:sz w:val="16"/>
                <w:szCs w:val="16"/>
              </w:rPr>
              <w:t>121.6; 122.2/3</w:t>
            </w:r>
          </w:p>
        </w:tc>
        <w:tc>
          <w:tcPr>
            <w:tcW w:w="3510" w:type="dxa"/>
            <w:noWrap/>
            <w:vAlign w:val="center"/>
          </w:tcPr>
          <w:p w:rsidRPr="00421B47" w:rsidR="00421B47" w:rsidP="00430B2D" w:rsidRDefault="00421B47" w14:paraId="07D75DE4" w14:textId="51504C93">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App Import Organisms/Vectors</w:t>
            </w:r>
          </w:p>
        </w:tc>
        <w:tc>
          <w:tcPr>
            <w:tcW w:w="1062" w:type="dxa"/>
            <w:noWrap/>
            <w:vAlign w:val="center"/>
          </w:tcPr>
          <w:p w:rsidRPr="00421B47" w:rsidR="00421B47" w:rsidP="00430B2D" w:rsidRDefault="00513244" w14:paraId="6C39B83C" w14:textId="2ADC000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421B47" w:rsidR="00421B47" w:rsidP="00430B2D" w:rsidRDefault="00421B47" w14:paraId="7D5DCFC7" w14:textId="7AD6481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3,075</w:t>
            </w:r>
          </w:p>
        </w:tc>
        <w:tc>
          <w:tcPr>
            <w:tcW w:w="1062" w:type="dxa"/>
            <w:noWrap/>
            <w:vAlign w:val="center"/>
          </w:tcPr>
          <w:p w:rsidRPr="00421B47" w:rsidR="00421B47" w:rsidP="00430B2D" w:rsidRDefault="00421B47" w14:paraId="12F8FA69" w14:textId="0998B9F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421B47">
              <w:rPr>
                <w:sz w:val="16"/>
                <w:szCs w:val="16"/>
              </w:rPr>
              <w:t>35</w:t>
            </w:r>
          </w:p>
        </w:tc>
        <w:tc>
          <w:tcPr>
            <w:tcW w:w="1062" w:type="dxa"/>
            <w:noWrap/>
            <w:vAlign w:val="center"/>
          </w:tcPr>
          <w:p w:rsidRPr="00E32985" w:rsidR="00421B47" w:rsidP="00430B2D" w:rsidRDefault="00421B47" w14:paraId="74AB3E05" w14:textId="43229B9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+3,040</w:t>
            </w:r>
          </w:p>
        </w:tc>
        <w:tc>
          <w:tcPr>
            <w:tcW w:w="1152" w:type="dxa"/>
            <w:noWrap/>
            <w:vAlign w:val="center"/>
          </w:tcPr>
          <w:p w:rsidRPr="00E32985" w:rsidR="00421B47" w:rsidP="00430B2D" w:rsidRDefault="00421B47" w14:paraId="687748A4" w14:textId="21B78A1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Estimate</w:t>
            </w:r>
          </w:p>
        </w:tc>
      </w:tr>
      <w:tr w:rsidRPr="00A856E6" w:rsidR="00513244" w:rsidTr="000705C1" w14:paraId="3F509412"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421B47" w:rsidR="00DB7C30" w:rsidP="00430B2D" w:rsidRDefault="00DB7C30" w14:paraId="4D432EB6" w14:textId="3E066B38">
            <w:pPr>
              <w:spacing w:line="228" w:lineRule="auto"/>
              <w:rPr>
                <w:sz w:val="16"/>
                <w:szCs w:val="16"/>
              </w:rPr>
            </w:pPr>
            <w:r>
              <w:rPr>
                <w:sz w:val="16"/>
                <w:szCs w:val="16"/>
              </w:rPr>
              <w:t>121.18</w:t>
            </w:r>
          </w:p>
        </w:tc>
        <w:tc>
          <w:tcPr>
            <w:tcW w:w="3510" w:type="dxa"/>
            <w:noWrap/>
            <w:vAlign w:val="center"/>
          </w:tcPr>
          <w:p w:rsidRPr="00421B47" w:rsidR="00DB7C30" w:rsidP="00430B2D" w:rsidRDefault="00DB7C30" w14:paraId="2563D356" w14:textId="02666CBF">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Inspection of Facilities</w:t>
            </w:r>
          </w:p>
        </w:tc>
        <w:tc>
          <w:tcPr>
            <w:tcW w:w="1062" w:type="dxa"/>
            <w:noWrap/>
            <w:vAlign w:val="center"/>
          </w:tcPr>
          <w:p w:rsidRPr="00421B47" w:rsidR="00DB7C30" w:rsidP="00430B2D" w:rsidRDefault="00513244" w14:paraId="01AF4E35" w14:textId="735AF09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421B47" w:rsidR="00DB7C30" w:rsidP="00430B2D" w:rsidRDefault="00CD15A4" w14:paraId="3D57F110" w14:textId="5F060DC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60</w:t>
            </w:r>
          </w:p>
        </w:tc>
        <w:tc>
          <w:tcPr>
            <w:tcW w:w="1062" w:type="dxa"/>
            <w:noWrap/>
            <w:vAlign w:val="center"/>
          </w:tcPr>
          <w:p w:rsidRPr="00421B47" w:rsidR="00DB7C30" w:rsidP="00430B2D" w:rsidRDefault="00DB7C30" w14:paraId="71C7DA4A" w14:textId="03275CD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062" w:type="dxa"/>
            <w:noWrap/>
            <w:vAlign w:val="center"/>
          </w:tcPr>
          <w:p w:rsidRPr="00E32985" w:rsidR="00DB7C30" w:rsidP="00430B2D" w:rsidRDefault="00CD15A4" w14:paraId="1B0E33CF" w14:textId="3577E30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60</w:t>
            </w:r>
          </w:p>
        </w:tc>
        <w:tc>
          <w:tcPr>
            <w:tcW w:w="1152" w:type="dxa"/>
            <w:noWrap/>
            <w:vAlign w:val="center"/>
          </w:tcPr>
          <w:p w:rsidRPr="00E32985" w:rsidR="005D4495" w:rsidP="00430B2D" w:rsidRDefault="005D4495" w14:paraId="0547CF7B"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Discretionary</w:t>
            </w:r>
          </w:p>
          <w:p w:rsidRPr="00E32985" w:rsidR="00DB7C30" w:rsidP="00430B2D" w:rsidRDefault="005D4495" w14:paraId="0AE64779" w14:textId="6906285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(merge)</w:t>
            </w:r>
          </w:p>
        </w:tc>
      </w:tr>
      <w:tr w:rsidRPr="00A856E6" w:rsidR="00513244" w:rsidTr="000705C1" w14:paraId="5CAC2EBF"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00CD15A4" w:rsidP="00430B2D" w:rsidRDefault="00CD15A4" w14:paraId="70D38074" w14:textId="53D2A63C">
            <w:pPr>
              <w:spacing w:line="228" w:lineRule="auto"/>
              <w:rPr>
                <w:sz w:val="16"/>
                <w:szCs w:val="16"/>
              </w:rPr>
            </w:pPr>
            <w:r>
              <w:rPr>
                <w:sz w:val="16"/>
                <w:szCs w:val="16"/>
              </w:rPr>
              <w:t>121.18</w:t>
            </w:r>
          </w:p>
        </w:tc>
        <w:tc>
          <w:tcPr>
            <w:tcW w:w="3510" w:type="dxa"/>
            <w:noWrap/>
            <w:vAlign w:val="center"/>
          </w:tcPr>
          <w:p w:rsidR="00CD15A4" w:rsidP="00430B2D" w:rsidRDefault="00CD15A4" w14:paraId="7CF3DB4C" w14:textId="53401B25">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Inspection of Facilities</w:t>
            </w:r>
          </w:p>
        </w:tc>
        <w:tc>
          <w:tcPr>
            <w:tcW w:w="1062" w:type="dxa"/>
            <w:noWrap/>
            <w:vAlign w:val="center"/>
          </w:tcPr>
          <w:p w:rsidR="00CD15A4" w:rsidP="00430B2D" w:rsidRDefault="00CD15A4" w14:paraId="3230E7E0" w14:textId="550455D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Trib.</w:t>
            </w:r>
          </w:p>
        </w:tc>
        <w:tc>
          <w:tcPr>
            <w:tcW w:w="1062" w:type="dxa"/>
            <w:noWrap/>
            <w:vAlign w:val="center"/>
          </w:tcPr>
          <w:p w:rsidR="00CD15A4" w:rsidP="00430B2D" w:rsidRDefault="00875DDA" w14:paraId="193C3A32" w14:textId="793FBEF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w:t>
            </w:r>
          </w:p>
        </w:tc>
        <w:tc>
          <w:tcPr>
            <w:tcW w:w="1062" w:type="dxa"/>
            <w:noWrap/>
            <w:vAlign w:val="center"/>
          </w:tcPr>
          <w:p w:rsidR="00CD15A4" w:rsidP="00430B2D" w:rsidRDefault="00875DDA" w14:paraId="36913E05" w14:textId="1D8E3D9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062" w:type="dxa"/>
            <w:noWrap/>
            <w:vAlign w:val="center"/>
          </w:tcPr>
          <w:p w:rsidRPr="00E32985" w:rsidR="00CD15A4" w:rsidP="00430B2D" w:rsidRDefault="00875DDA" w14:paraId="7D0525F2" w14:textId="4783CB3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15</w:t>
            </w:r>
          </w:p>
        </w:tc>
        <w:tc>
          <w:tcPr>
            <w:tcW w:w="1152" w:type="dxa"/>
            <w:noWrap/>
            <w:vAlign w:val="center"/>
          </w:tcPr>
          <w:p w:rsidRPr="00E32985" w:rsidR="00E32985" w:rsidP="00E32985" w:rsidRDefault="00E32985" w14:paraId="01BC3C3E"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Discretionary</w:t>
            </w:r>
          </w:p>
          <w:p w:rsidRPr="00E32985" w:rsidR="00CD15A4" w:rsidP="00E32985" w:rsidRDefault="00E32985" w14:paraId="498DB6D7" w14:textId="2D5FB6A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(merge)</w:t>
            </w:r>
          </w:p>
        </w:tc>
      </w:tr>
      <w:tr w:rsidRPr="00A856E6" w:rsidR="00513244" w:rsidTr="000705C1" w14:paraId="2DB8DE52"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00875DDA" w:rsidP="00430B2D" w:rsidRDefault="00875DDA" w14:paraId="2F912604" w14:textId="6E185B3A">
            <w:pPr>
              <w:spacing w:line="228" w:lineRule="auto"/>
              <w:rPr>
                <w:sz w:val="16"/>
                <w:szCs w:val="16"/>
              </w:rPr>
            </w:pPr>
            <w:r>
              <w:rPr>
                <w:sz w:val="16"/>
                <w:szCs w:val="16"/>
              </w:rPr>
              <w:t>121.18</w:t>
            </w:r>
          </w:p>
        </w:tc>
        <w:tc>
          <w:tcPr>
            <w:tcW w:w="3510" w:type="dxa"/>
            <w:noWrap/>
            <w:vAlign w:val="center"/>
          </w:tcPr>
          <w:p w:rsidR="00875DDA" w:rsidP="00430B2D" w:rsidRDefault="00875DDA" w14:paraId="6E6C2D95" w14:textId="0D5C1A8D">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Inspection of Facilities</w:t>
            </w:r>
          </w:p>
        </w:tc>
        <w:tc>
          <w:tcPr>
            <w:tcW w:w="1062" w:type="dxa"/>
            <w:noWrap/>
            <w:vAlign w:val="center"/>
          </w:tcPr>
          <w:p w:rsidR="00875DDA" w:rsidP="00430B2D" w:rsidRDefault="00875DDA" w14:paraId="471DADEE" w14:textId="57D0CCD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State</w:t>
            </w:r>
          </w:p>
        </w:tc>
        <w:tc>
          <w:tcPr>
            <w:tcW w:w="1062" w:type="dxa"/>
            <w:noWrap/>
            <w:vAlign w:val="center"/>
          </w:tcPr>
          <w:p w:rsidR="00875DDA" w:rsidP="00430B2D" w:rsidRDefault="00875DDA" w14:paraId="58A66697" w14:textId="081FFBC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64</w:t>
            </w:r>
          </w:p>
        </w:tc>
        <w:tc>
          <w:tcPr>
            <w:tcW w:w="1062" w:type="dxa"/>
            <w:noWrap/>
            <w:vAlign w:val="center"/>
          </w:tcPr>
          <w:p w:rsidR="00875DDA" w:rsidP="00430B2D" w:rsidRDefault="00875DDA" w14:paraId="02BA949D" w14:textId="4E0BD1D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062" w:type="dxa"/>
            <w:noWrap/>
            <w:vAlign w:val="center"/>
          </w:tcPr>
          <w:p w:rsidRPr="00E32985" w:rsidR="00875DDA" w:rsidP="00430B2D" w:rsidRDefault="00875DDA" w14:paraId="4AE3F1C6" w14:textId="367F2F2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64</w:t>
            </w:r>
          </w:p>
        </w:tc>
        <w:tc>
          <w:tcPr>
            <w:tcW w:w="1152" w:type="dxa"/>
            <w:noWrap/>
            <w:vAlign w:val="center"/>
          </w:tcPr>
          <w:p w:rsidRPr="00E32985" w:rsidR="00E32985" w:rsidP="00E32985" w:rsidRDefault="00E32985" w14:paraId="41358616"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Discretionary</w:t>
            </w:r>
          </w:p>
          <w:p w:rsidRPr="00E32985" w:rsidR="00875DDA" w:rsidP="00E32985" w:rsidRDefault="00E32985" w14:paraId="25BF0F40" w14:textId="3D65D19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(merge)</w:t>
            </w:r>
          </w:p>
        </w:tc>
      </w:tr>
      <w:tr w:rsidRPr="00A856E6" w:rsidR="00513244" w:rsidTr="000705C1" w14:paraId="17FF96E4" w14:textId="77777777">
        <w:trPr>
          <w:trHeight w:val="389"/>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421B47" w:rsidR="00875DDA" w:rsidP="00430B2D" w:rsidRDefault="00875DDA" w14:paraId="4AD43597" w14:textId="59644A57">
            <w:pPr>
              <w:spacing w:line="228" w:lineRule="auto"/>
              <w:rPr>
                <w:sz w:val="16"/>
                <w:szCs w:val="16"/>
              </w:rPr>
            </w:pPr>
            <w:r>
              <w:rPr>
                <w:sz w:val="16"/>
                <w:szCs w:val="16"/>
              </w:rPr>
              <w:t>121.6; 122.2/3</w:t>
            </w:r>
          </w:p>
        </w:tc>
        <w:tc>
          <w:tcPr>
            <w:tcW w:w="3510" w:type="dxa"/>
            <w:noWrap/>
            <w:vAlign w:val="center"/>
          </w:tcPr>
          <w:p w:rsidRPr="00421B47" w:rsidR="00875DDA" w:rsidP="00430B2D" w:rsidRDefault="00875DDA" w14:paraId="4A18C86F" w14:textId="2F432BF4">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Add Info Cell Cultures/Products</w:t>
            </w:r>
          </w:p>
        </w:tc>
        <w:tc>
          <w:tcPr>
            <w:tcW w:w="1062" w:type="dxa"/>
            <w:noWrap/>
            <w:vAlign w:val="center"/>
          </w:tcPr>
          <w:p w:rsidRPr="00421B47" w:rsidR="00875DDA" w:rsidP="00430B2D" w:rsidRDefault="00513244" w14:paraId="33CE175A" w14:textId="036961A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62" w:type="dxa"/>
            <w:noWrap/>
            <w:vAlign w:val="center"/>
          </w:tcPr>
          <w:p w:rsidRPr="00421B47" w:rsidR="00875DDA" w:rsidP="00430B2D" w:rsidRDefault="00875DDA" w14:paraId="0462A70C" w14:textId="746E863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69</w:t>
            </w:r>
          </w:p>
        </w:tc>
        <w:tc>
          <w:tcPr>
            <w:tcW w:w="1062" w:type="dxa"/>
            <w:noWrap/>
            <w:vAlign w:val="center"/>
          </w:tcPr>
          <w:p w:rsidRPr="00421B47" w:rsidR="00875DDA" w:rsidP="00430B2D" w:rsidRDefault="00875DDA" w14:paraId="57AF388C" w14:textId="4F208EC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062" w:type="dxa"/>
            <w:noWrap/>
            <w:vAlign w:val="center"/>
          </w:tcPr>
          <w:p w:rsidRPr="00E32985" w:rsidR="00875DDA" w:rsidP="00430B2D" w:rsidRDefault="00875DDA" w14:paraId="78192DBF" w14:textId="1434D26A">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+69</w:t>
            </w:r>
          </w:p>
        </w:tc>
        <w:tc>
          <w:tcPr>
            <w:tcW w:w="1152" w:type="dxa"/>
            <w:noWrap/>
            <w:vAlign w:val="center"/>
          </w:tcPr>
          <w:p w:rsidRPr="00E32985" w:rsidR="00E32985" w:rsidP="00E32985" w:rsidRDefault="00E32985" w14:paraId="00D6B765"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Discretionary</w:t>
            </w:r>
          </w:p>
          <w:p w:rsidRPr="00E32985" w:rsidR="00875DDA" w:rsidP="00E32985" w:rsidRDefault="00E32985" w14:paraId="78FCDEE3" w14:textId="484660A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(merge)</w:t>
            </w:r>
          </w:p>
        </w:tc>
      </w:tr>
      <w:tr w:rsidRPr="00A856E6" w:rsidR="00513244" w:rsidTr="00355CC1" w14:paraId="694F355C" w14:textId="77777777">
        <w:trPr>
          <w:trHeight w:val="350"/>
        </w:trPr>
        <w:tc>
          <w:tcPr>
            <w:cnfStyle w:val="001000000000" w:firstRow="0" w:lastRow="0" w:firstColumn="1" w:lastColumn="0" w:oddVBand="0" w:evenVBand="0" w:oddHBand="0" w:evenHBand="0" w:firstRowFirstColumn="0" w:firstRowLastColumn="0" w:lastRowFirstColumn="0" w:lastRowLastColumn="0"/>
            <w:tcW w:w="1075" w:type="dxa"/>
            <w:noWrap/>
            <w:vAlign w:val="center"/>
          </w:tcPr>
          <w:p w:rsidRPr="00421B47" w:rsidR="00875DDA" w:rsidP="00430B2D" w:rsidRDefault="00875DDA" w14:paraId="159AB304" w14:textId="77777777">
            <w:pPr>
              <w:spacing w:line="228" w:lineRule="auto"/>
              <w:jc w:val="center"/>
              <w:rPr>
                <w:sz w:val="16"/>
                <w:szCs w:val="16"/>
              </w:rPr>
            </w:pPr>
          </w:p>
        </w:tc>
        <w:tc>
          <w:tcPr>
            <w:tcW w:w="3510" w:type="dxa"/>
            <w:noWrap/>
            <w:vAlign w:val="center"/>
          </w:tcPr>
          <w:p w:rsidRPr="00421B47" w:rsidR="00875DDA" w:rsidP="00430B2D" w:rsidRDefault="00875DDA" w14:paraId="6AD260F7" w14:textId="1540FB1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0F057E">
              <w:rPr>
                <w:b/>
                <w:bCs/>
                <w:sz w:val="20"/>
                <w:szCs w:val="20"/>
              </w:rPr>
              <w:t>Totals</w:t>
            </w:r>
          </w:p>
        </w:tc>
        <w:tc>
          <w:tcPr>
            <w:tcW w:w="1062" w:type="dxa"/>
            <w:noWrap/>
            <w:vAlign w:val="center"/>
          </w:tcPr>
          <w:p w:rsidRPr="00421B47" w:rsidR="00875DDA" w:rsidP="00430B2D" w:rsidRDefault="00875DDA" w14:paraId="23DECCA2"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62" w:type="dxa"/>
            <w:noWrap/>
            <w:vAlign w:val="center"/>
          </w:tcPr>
          <w:p w:rsidRPr="00421B47" w:rsidR="00875DDA" w:rsidP="00430B2D" w:rsidRDefault="00875DDA" w14:paraId="355D21B8" w14:textId="28A3F6CF">
            <w:pPr>
              <w:spacing w:line="228"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421B47">
              <w:rPr>
                <w:b/>
                <w:bCs/>
                <w:sz w:val="18"/>
                <w:szCs w:val="18"/>
              </w:rPr>
              <w:t>64,</w:t>
            </w:r>
            <w:r>
              <w:rPr>
                <w:b/>
                <w:bCs/>
                <w:sz w:val="18"/>
                <w:szCs w:val="18"/>
              </w:rPr>
              <w:t>405</w:t>
            </w:r>
          </w:p>
        </w:tc>
        <w:tc>
          <w:tcPr>
            <w:tcW w:w="1062" w:type="dxa"/>
            <w:noWrap/>
            <w:vAlign w:val="center"/>
          </w:tcPr>
          <w:p w:rsidRPr="00421B47" w:rsidR="00875DDA" w:rsidP="00430B2D" w:rsidRDefault="00875DDA" w14:paraId="50E35287" w14:textId="4CBE3F97">
            <w:pPr>
              <w:spacing w:line="228"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421B47">
              <w:rPr>
                <w:b/>
                <w:bCs/>
                <w:sz w:val="18"/>
                <w:szCs w:val="18"/>
              </w:rPr>
              <w:t>216,399</w:t>
            </w:r>
          </w:p>
        </w:tc>
        <w:tc>
          <w:tcPr>
            <w:tcW w:w="1062" w:type="dxa"/>
            <w:noWrap/>
            <w:vAlign w:val="center"/>
          </w:tcPr>
          <w:p w:rsidRPr="00421B47" w:rsidR="00875DDA" w:rsidP="00430B2D" w:rsidRDefault="00875DDA" w14:paraId="3BE1F835" w14:textId="72403481">
            <w:pPr>
              <w:spacing w:line="228"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421B47">
              <w:rPr>
                <w:b/>
                <w:bCs/>
                <w:sz w:val="18"/>
                <w:szCs w:val="18"/>
              </w:rPr>
              <w:t>-15</w:t>
            </w:r>
            <w:r>
              <w:rPr>
                <w:b/>
                <w:bCs/>
                <w:sz w:val="18"/>
                <w:szCs w:val="18"/>
              </w:rPr>
              <w:t>1,99</w:t>
            </w:r>
            <w:r w:rsidR="00750942">
              <w:rPr>
                <w:b/>
                <w:bCs/>
                <w:sz w:val="18"/>
                <w:szCs w:val="18"/>
              </w:rPr>
              <w:t>4</w:t>
            </w:r>
          </w:p>
        </w:tc>
        <w:tc>
          <w:tcPr>
            <w:tcW w:w="1152" w:type="dxa"/>
            <w:noWrap/>
            <w:vAlign w:val="center"/>
          </w:tcPr>
          <w:p w:rsidRPr="00421B47" w:rsidR="00875DDA" w:rsidP="00430B2D" w:rsidRDefault="00875DDA" w14:paraId="66FBEA0F"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rsidR="00421B47" w:rsidP="00421B47" w:rsidRDefault="00421B47" w14:paraId="62BFE5C9" w14:textId="39C9B323">
      <w:pPr>
        <w:pStyle w:val="DefaultText"/>
        <w:rPr>
          <w:rStyle w:val="InitialStyle"/>
          <w:rFonts w:ascii="Times New Roman" w:hAnsi="Times New Roman" w:cs="Times New Roman"/>
          <w:b/>
          <w:bCs/>
          <w:sz w:val="23"/>
          <w:szCs w:val="23"/>
        </w:rPr>
      </w:pPr>
    </w:p>
    <w:p w:rsidR="00AA26AC" w:rsidRDefault="00AA26AC" w14:paraId="7B980F39" w14:textId="77777777">
      <w:pPr>
        <w:spacing w:after="200" w:line="276" w:lineRule="auto"/>
        <w:rPr>
          <w:b/>
          <w:bCs/>
        </w:rPr>
      </w:pPr>
      <w:r>
        <w:rPr>
          <w:b/>
          <w:bCs/>
        </w:rPr>
        <w:br w:type="page"/>
      </w:r>
    </w:p>
    <w:p w:rsidR="00A856E6" w:rsidP="00A856E6" w:rsidRDefault="00D804B8" w14:paraId="47D69A92" w14:textId="5556BCDB">
      <w:pPr>
        <w:jc w:val="center"/>
        <w:rPr>
          <w:b/>
          <w:bCs/>
        </w:rPr>
      </w:pPr>
      <w:r w:rsidRPr="00D804B8">
        <w:rPr>
          <w:b/>
          <w:bCs/>
        </w:rPr>
        <w:lastRenderedPageBreak/>
        <w:t>CHANGES IN BURDEN HOURS</w:t>
      </w:r>
    </w:p>
    <w:p w:rsidR="00F10B5A" w:rsidP="00913C37" w:rsidRDefault="00F10B5A" w14:paraId="1EAB11C3" w14:textId="77777777">
      <w:pPr>
        <w:pStyle w:val="DefaultText"/>
        <w:jc w:val="center"/>
        <w:rPr>
          <w:rStyle w:val="InitialStyle"/>
          <w:rFonts w:ascii="Times New Roman" w:hAnsi="Times New Roman" w:cs="Times New Roman"/>
          <w:sz w:val="19"/>
          <w:szCs w:val="19"/>
        </w:rPr>
      </w:pPr>
    </w:p>
    <w:p w:rsidRPr="00913C37" w:rsidR="00913C37" w:rsidP="00F10B5A" w:rsidRDefault="00913C37" w14:paraId="54FE91CA" w14:textId="23D5295A">
      <w:pPr>
        <w:pStyle w:val="DefaultText"/>
        <w:jc w:val="center"/>
        <w:rPr>
          <w:sz w:val="19"/>
          <w:szCs w:val="19"/>
        </w:rPr>
      </w:pPr>
      <w:r w:rsidRPr="00913C37">
        <w:rPr>
          <w:rStyle w:val="InitialStyle"/>
          <w:rFonts w:ascii="Times New Roman" w:hAnsi="Times New Roman" w:cs="Times New Roman"/>
          <w:sz w:val="19"/>
          <w:szCs w:val="19"/>
        </w:rPr>
        <w:t xml:space="preserve">FG = Foreign Government; </w:t>
      </w:r>
      <w:r w:rsidR="00513244">
        <w:rPr>
          <w:rStyle w:val="InitialStyle"/>
          <w:rFonts w:ascii="Times New Roman" w:hAnsi="Times New Roman" w:cs="Times New Roman"/>
          <w:sz w:val="19"/>
          <w:szCs w:val="19"/>
        </w:rPr>
        <w:t>B</w:t>
      </w:r>
      <w:r w:rsidRPr="00913C37">
        <w:rPr>
          <w:rStyle w:val="InitialStyle"/>
          <w:rFonts w:ascii="Times New Roman" w:hAnsi="Times New Roman" w:cs="Times New Roman"/>
          <w:sz w:val="19"/>
          <w:szCs w:val="19"/>
        </w:rPr>
        <w:t xml:space="preserve"> = Business; NP = Not for Profit</w:t>
      </w:r>
      <w:r w:rsidR="00430B2D">
        <w:rPr>
          <w:rStyle w:val="InitialStyle"/>
          <w:rFonts w:ascii="Times New Roman" w:hAnsi="Times New Roman" w:cs="Times New Roman"/>
          <w:sz w:val="19"/>
          <w:szCs w:val="19"/>
        </w:rPr>
        <w:t xml:space="preserve">; </w:t>
      </w:r>
      <w:proofErr w:type="spellStart"/>
      <w:r w:rsidR="00430B2D">
        <w:rPr>
          <w:rStyle w:val="InitialStyle"/>
          <w:rFonts w:ascii="Times New Roman" w:hAnsi="Times New Roman" w:cs="Times New Roman"/>
          <w:sz w:val="19"/>
          <w:szCs w:val="19"/>
        </w:rPr>
        <w:t>Trib</w:t>
      </w:r>
      <w:proofErr w:type="spellEnd"/>
      <w:r w:rsidR="00430B2D">
        <w:rPr>
          <w:rStyle w:val="InitialStyle"/>
          <w:rFonts w:ascii="Times New Roman" w:hAnsi="Times New Roman" w:cs="Times New Roman"/>
          <w:sz w:val="19"/>
          <w:szCs w:val="19"/>
        </w:rPr>
        <w:t xml:space="preserve"> = Tribal</w:t>
      </w:r>
    </w:p>
    <w:tbl>
      <w:tblPr>
        <w:tblStyle w:val="GridTable1Light"/>
        <w:tblW w:w="9994" w:type="dxa"/>
        <w:tblLayout w:type="fixed"/>
        <w:tblLook w:val="04A0" w:firstRow="1" w:lastRow="0" w:firstColumn="1" w:lastColumn="0" w:noHBand="0" w:noVBand="1"/>
      </w:tblPr>
      <w:tblGrid>
        <w:gridCol w:w="1084"/>
        <w:gridCol w:w="3519"/>
        <w:gridCol w:w="1058"/>
        <w:gridCol w:w="1058"/>
        <w:gridCol w:w="1059"/>
        <w:gridCol w:w="1058"/>
        <w:gridCol w:w="1158"/>
      </w:tblGrid>
      <w:tr w:rsidRPr="005D2EE7" w:rsidR="00763E0C" w:rsidTr="00355CC1" w14:paraId="3C10D490" w14:textId="7777777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84" w:type="dxa"/>
            <w:noWrap/>
            <w:vAlign w:val="bottom"/>
            <w:hideMark/>
          </w:tcPr>
          <w:p w:rsidRPr="00430B2D" w:rsidR="00A856E6" w:rsidP="00430B2D" w:rsidRDefault="00A856E6" w14:paraId="1CD06D96" w14:textId="408B5EFC">
            <w:pPr>
              <w:jc w:val="center"/>
              <w:rPr>
                <w:sz w:val="16"/>
                <w:szCs w:val="16"/>
              </w:rPr>
            </w:pPr>
            <w:r w:rsidRPr="00430B2D">
              <w:rPr>
                <w:sz w:val="16"/>
                <w:szCs w:val="16"/>
              </w:rPr>
              <w:t>9 CFR</w:t>
            </w:r>
          </w:p>
        </w:tc>
        <w:tc>
          <w:tcPr>
            <w:tcW w:w="3519" w:type="dxa"/>
            <w:noWrap/>
            <w:vAlign w:val="bottom"/>
            <w:hideMark/>
          </w:tcPr>
          <w:p w:rsidRPr="00430B2D" w:rsidR="00A856E6" w:rsidP="00430B2D" w:rsidRDefault="00A856E6" w14:paraId="0308D4D5" w14:textId="09E81AE3">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ACTIVITY</w:t>
            </w:r>
          </w:p>
        </w:tc>
        <w:tc>
          <w:tcPr>
            <w:tcW w:w="1058" w:type="dxa"/>
            <w:noWrap/>
            <w:vAlign w:val="bottom"/>
            <w:hideMark/>
          </w:tcPr>
          <w:p w:rsidRPr="00430B2D" w:rsidR="00A856E6" w:rsidP="00430B2D" w:rsidRDefault="00A856E6" w14:paraId="04D9B1D8" w14:textId="6DF1A8C0">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RESPOND. TYPE</w:t>
            </w:r>
          </w:p>
        </w:tc>
        <w:tc>
          <w:tcPr>
            <w:tcW w:w="1058" w:type="dxa"/>
            <w:noWrap/>
            <w:vAlign w:val="bottom"/>
            <w:hideMark/>
          </w:tcPr>
          <w:p w:rsidRPr="00430B2D" w:rsidR="00A856E6" w:rsidP="00430B2D" w:rsidRDefault="00A856E6" w14:paraId="3B660D8A"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CURRENT</w:t>
            </w:r>
          </w:p>
          <w:p w:rsidRPr="00430B2D" w:rsidR="00A856E6" w:rsidP="00430B2D" w:rsidRDefault="00A856E6" w14:paraId="2E88635E" w14:textId="55223907">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BURDEN</w:t>
            </w:r>
          </w:p>
        </w:tc>
        <w:tc>
          <w:tcPr>
            <w:tcW w:w="1059" w:type="dxa"/>
            <w:noWrap/>
            <w:vAlign w:val="bottom"/>
            <w:hideMark/>
          </w:tcPr>
          <w:p w:rsidRPr="00430B2D" w:rsidR="00A856E6" w:rsidP="00430B2D" w:rsidRDefault="00A856E6" w14:paraId="06819275"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PREVIOUS</w:t>
            </w:r>
          </w:p>
          <w:p w:rsidRPr="00430B2D" w:rsidR="00A856E6" w:rsidP="00430B2D" w:rsidRDefault="00A856E6" w14:paraId="4158EAF3" w14:textId="33DC3BDE">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BURDEN</w:t>
            </w:r>
          </w:p>
        </w:tc>
        <w:tc>
          <w:tcPr>
            <w:tcW w:w="1058" w:type="dxa"/>
            <w:noWrap/>
            <w:vAlign w:val="bottom"/>
            <w:hideMark/>
          </w:tcPr>
          <w:p w:rsidRPr="00430B2D" w:rsidR="00A856E6" w:rsidP="00430B2D" w:rsidRDefault="00A856E6" w14:paraId="0B3A46C2" w14:textId="30C673C8">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CHANGE</w:t>
            </w:r>
          </w:p>
        </w:tc>
        <w:tc>
          <w:tcPr>
            <w:tcW w:w="1158" w:type="dxa"/>
            <w:noWrap/>
            <w:vAlign w:val="bottom"/>
            <w:hideMark/>
          </w:tcPr>
          <w:p w:rsidRPr="00430B2D" w:rsidR="00A856E6" w:rsidP="00430B2D" w:rsidRDefault="00A856E6" w14:paraId="46E46093" w14:textId="777777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TYPE OF</w:t>
            </w:r>
          </w:p>
          <w:p w:rsidRPr="00430B2D" w:rsidR="00A856E6" w:rsidP="00430B2D" w:rsidRDefault="00A856E6" w14:paraId="55B92D6F" w14:textId="4259B40E">
            <w:pPr>
              <w:jc w:val="center"/>
              <w:cnfStyle w:val="100000000000" w:firstRow="1" w:lastRow="0" w:firstColumn="0" w:lastColumn="0" w:oddVBand="0" w:evenVBand="0" w:oddHBand="0" w:evenHBand="0" w:firstRowFirstColumn="0" w:firstRowLastColumn="0" w:lastRowFirstColumn="0" w:lastRowLastColumn="0"/>
              <w:rPr>
                <w:sz w:val="16"/>
                <w:szCs w:val="16"/>
              </w:rPr>
            </w:pPr>
            <w:r w:rsidRPr="00430B2D">
              <w:rPr>
                <w:sz w:val="16"/>
                <w:szCs w:val="16"/>
              </w:rPr>
              <w:t>CHANGE</w:t>
            </w:r>
          </w:p>
        </w:tc>
      </w:tr>
      <w:tr w:rsidRPr="005D2EE7" w:rsidR="00763E0C" w:rsidTr="000705C1" w14:paraId="47C0C0AC"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8C5246" w:rsidP="00763E0C" w:rsidRDefault="008C5246" w14:paraId="3F6BB689" w14:textId="6FADBCE6">
            <w:pPr>
              <w:spacing w:line="228" w:lineRule="auto"/>
              <w:rPr>
                <w:b w:val="0"/>
                <w:bCs w:val="0"/>
                <w:sz w:val="16"/>
                <w:szCs w:val="16"/>
                <w:u w:val="single"/>
              </w:rPr>
            </w:pPr>
            <w:r w:rsidRPr="00A856E6">
              <w:rPr>
                <w:sz w:val="16"/>
                <w:szCs w:val="16"/>
              </w:rPr>
              <w:t>94.5(c)(2)(ii)</w:t>
            </w:r>
          </w:p>
        </w:tc>
        <w:tc>
          <w:tcPr>
            <w:tcW w:w="3519" w:type="dxa"/>
            <w:noWrap/>
            <w:vAlign w:val="center"/>
            <w:hideMark/>
          </w:tcPr>
          <w:p w:rsidRPr="00A856E6" w:rsidR="008C5246" w:rsidP="00763E0C" w:rsidRDefault="008C5246" w14:paraId="22467BF0" w14:textId="3B1B56C1">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Cert Stating Conveyance Cleaned</w:t>
            </w:r>
          </w:p>
        </w:tc>
        <w:tc>
          <w:tcPr>
            <w:tcW w:w="1058" w:type="dxa"/>
            <w:noWrap/>
            <w:vAlign w:val="center"/>
            <w:hideMark/>
          </w:tcPr>
          <w:p w:rsidRPr="00A856E6" w:rsidR="008C5246" w:rsidP="00763E0C" w:rsidRDefault="00396657" w14:paraId="050D7BAF" w14:textId="41BB1F2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8C5246" w:rsidP="00763E0C" w:rsidRDefault="00825797" w14:paraId="714EA5B7" w14:textId="224C88B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21</w:t>
            </w:r>
          </w:p>
        </w:tc>
        <w:tc>
          <w:tcPr>
            <w:tcW w:w="1059" w:type="dxa"/>
            <w:noWrap/>
            <w:vAlign w:val="center"/>
            <w:hideMark/>
          </w:tcPr>
          <w:p w:rsidRPr="00A856E6" w:rsidR="008C5246" w:rsidP="00763E0C" w:rsidRDefault="00825797" w14:paraId="71383FB5" w14:textId="6173B73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31</w:t>
            </w:r>
          </w:p>
        </w:tc>
        <w:tc>
          <w:tcPr>
            <w:tcW w:w="1058" w:type="dxa"/>
            <w:noWrap/>
            <w:vAlign w:val="center"/>
            <w:hideMark/>
          </w:tcPr>
          <w:p w:rsidRPr="00A856E6" w:rsidR="008C5246" w:rsidP="00763E0C" w:rsidRDefault="00825797" w14:paraId="15F1080E" w14:textId="1B05D53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-10</w:t>
            </w:r>
          </w:p>
        </w:tc>
        <w:tc>
          <w:tcPr>
            <w:tcW w:w="1158" w:type="dxa"/>
            <w:noWrap/>
            <w:vAlign w:val="center"/>
            <w:hideMark/>
          </w:tcPr>
          <w:p w:rsidRPr="00A856E6" w:rsidR="008C5246" w:rsidP="00763E0C" w:rsidRDefault="00825797" w14:paraId="5ACEB9F5" w14:textId="38E5E19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14438139"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8C5246" w:rsidP="00763E0C" w:rsidRDefault="008C5246" w14:paraId="48AC6A10" w14:textId="33079801">
            <w:pPr>
              <w:spacing w:line="228" w:lineRule="auto"/>
              <w:rPr>
                <w:sz w:val="16"/>
                <w:szCs w:val="16"/>
              </w:rPr>
            </w:pPr>
            <w:r w:rsidRPr="00A856E6">
              <w:rPr>
                <w:sz w:val="16"/>
                <w:szCs w:val="16"/>
              </w:rPr>
              <w:t>94.6(b)(2); 95.17</w:t>
            </w:r>
          </w:p>
        </w:tc>
        <w:tc>
          <w:tcPr>
            <w:tcW w:w="3519" w:type="dxa"/>
            <w:noWrap/>
            <w:vAlign w:val="center"/>
          </w:tcPr>
          <w:p w:rsidRPr="00A856E6" w:rsidR="008C5246" w:rsidP="00763E0C" w:rsidRDefault="008C5246" w14:paraId="196DD104" w14:textId="545D558F">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Approved Warehouse Request</w:t>
            </w:r>
          </w:p>
        </w:tc>
        <w:tc>
          <w:tcPr>
            <w:tcW w:w="1058" w:type="dxa"/>
            <w:noWrap/>
            <w:vAlign w:val="center"/>
            <w:hideMark/>
          </w:tcPr>
          <w:p w:rsidRPr="00A856E6" w:rsidR="008C5246" w:rsidP="00763E0C" w:rsidRDefault="00513244" w14:paraId="24F83AD4" w14:textId="7F8C99E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8C5246" w:rsidP="00763E0C" w:rsidRDefault="00825797" w14:paraId="61F5AF94" w14:textId="5EEF9D3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w:t>
            </w:r>
          </w:p>
        </w:tc>
        <w:tc>
          <w:tcPr>
            <w:tcW w:w="1059" w:type="dxa"/>
            <w:noWrap/>
            <w:vAlign w:val="center"/>
            <w:hideMark/>
          </w:tcPr>
          <w:p w:rsidRPr="00A856E6" w:rsidR="008C5246" w:rsidP="00763E0C" w:rsidRDefault="00825797" w14:paraId="295DB56E" w14:textId="023128F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318</w:t>
            </w:r>
          </w:p>
        </w:tc>
        <w:tc>
          <w:tcPr>
            <w:tcW w:w="1058" w:type="dxa"/>
            <w:noWrap/>
            <w:vAlign w:val="center"/>
            <w:hideMark/>
          </w:tcPr>
          <w:p w:rsidRPr="00A856E6" w:rsidR="008C5246" w:rsidP="00763E0C" w:rsidRDefault="00825797" w14:paraId="0B060FAF" w14:textId="3CEDD86A">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-314</w:t>
            </w:r>
          </w:p>
        </w:tc>
        <w:tc>
          <w:tcPr>
            <w:tcW w:w="1158" w:type="dxa"/>
            <w:noWrap/>
            <w:vAlign w:val="center"/>
          </w:tcPr>
          <w:p w:rsidRPr="00A856E6" w:rsidR="008C5246" w:rsidP="00763E0C" w:rsidRDefault="00825797" w14:paraId="0294746F" w14:textId="735DF2B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0300508E"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8C5246" w:rsidP="00763E0C" w:rsidRDefault="008C5246" w14:paraId="7CC11257" w14:textId="44CD8FC1">
            <w:pPr>
              <w:spacing w:line="228" w:lineRule="auto"/>
              <w:rPr>
                <w:sz w:val="16"/>
                <w:szCs w:val="16"/>
              </w:rPr>
            </w:pPr>
            <w:r w:rsidRPr="00A856E6">
              <w:rPr>
                <w:sz w:val="16"/>
                <w:szCs w:val="16"/>
              </w:rPr>
              <w:t>94.6(b)(2); 95.17</w:t>
            </w:r>
          </w:p>
        </w:tc>
        <w:tc>
          <w:tcPr>
            <w:tcW w:w="3519" w:type="dxa"/>
            <w:noWrap/>
            <w:vAlign w:val="center"/>
          </w:tcPr>
          <w:p w:rsidRPr="00A856E6" w:rsidR="008C5246" w:rsidP="00763E0C" w:rsidRDefault="008C5246" w14:paraId="15E99203" w14:textId="1E5FA446">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Approved Establishment Request</w:t>
            </w:r>
          </w:p>
        </w:tc>
        <w:tc>
          <w:tcPr>
            <w:tcW w:w="1058" w:type="dxa"/>
            <w:noWrap/>
            <w:vAlign w:val="center"/>
            <w:hideMark/>
          </w:tcPr>
          <w:p w:rsidRPr="00A856E6" w:rsidR="008C5246" w:rsidP="00763E0C" w:rsidRDefault="00513244" w14:paraId="3C93410D" w14:textId="0378CDA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8C5246" w:rsidP="00763E0C" w:rsidRDefault="00825797" w14:paraId="78335FE5" w14:textId="6C30B23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7</w:t>
            </w:r>
          </w:p>
        </w:tc>
        <w:tc>
          <w:tcPr>
            <w:tcW w:w="1059" w:type="dxa"/>
            <w:noWrap/>
            <w:vAlign w:val="center"/>
            <w:hideMark/>
          </w:tcPr>
          <w:p w:rsidRPr="00A856E6" w:rsidR="008C5246" w:rsidP="00763E0C" w:rsidRDefault="00825797" w14:paraId="65F2BBAA" w14:textId="43956D1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10</w:t>
            </w:r>
          </w:p>
        </w:tc>
        <w:tc>
          <w:tcPr>
            <w:tcW w:w="1058" w:type="dxa"/>
            <w:noWrap/>
            <w:vAlign w:val="center"/>
            <w:hideMark/>
          </w:tcPr>
          <w:p w:rsidRPr="00A856E6" w:rsidR="008C5246" w:rsidP="00763E0C" w:rsidRDefault="00825797" w14:paraId="2C16631E" w14:textId="30B7A8E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-3</w:t>
            </w:r>
          </w:p>
        </w:tc>
        <w:tc>
          <w:tcPr>
            <w:tcW w:w="1158" w:type="dxa"/>
            <w:noWrap/>
            <w:vAlign w:val="center"/>
            <w:hideMark/>
          </w:tcPr>
          <w:p w:rsidRPr="00A856E6" w:rsidR="008C5246" w:rsidP="00763E0C" w:rsidRDefault="00D46F6D" w14:paraId="71E54120" w14:textId="64C75E9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0F92A476"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tcPr>
          <w:p w:rsidRPr="00A856E6" w:rsidR="008C5246" w:rsidP="00763E0C" w:rsidRDefault="008C5246" w14:paraId="3E1F08AA" w14:textId="1A566947">
            <w:pPr>
              <w:spacing w:line="228" w:lineRule="auto"/>
              <w:rPr>
                <w:sz w:val="16"/>
                <w:szCs w:val="16"/>
              </w:rPr>
            </w:pPr>
            <w:r w:rsidRPr="00A856E6">
              <w:rPr>
                <w:sz w:val="16"/>
                <w:szCs w:val="16"/>
              </w:rPr>
              <w:t>94.6(b)(2)</w:t>
            </w:r>
          </w:p>
        </w:tc>
        <w:tc>
          <w:tcPr>
            <w:tcW w:w="3519" w:type="dxa"/>
            <w:noWrap/>
            <w:vAlign w:val="center"/>
          </w:tcPr>
          <w:p w:rsidRPr="00A856E6" w:rsidR="008C5246" w:rsidP="00763E0C" w:rsidRDefault="008C5246" w14:paraId="479C3AA0" w14:textId="2E1F77B9">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Application to Import Controlled Bird Carcasses</w:t>
            </w:r>
          </w:p>
        </w:tc>
        <w:tc>
          <w:tcPr>
            <w:tcW w:w="1058" w:type="dxa"/>
            <w:noWrap/>
            <w:vAlign w:val="center"/>
            <w:hideMark/>
          </w:tcPr>
          <w:p w:rsidRPr="00A856E6" w:rsidR="008C5246" w:rsidP="00763E0C" w:rsidRDefault="00396657" w14:paraId="4F81E6F0" w14:textId="31BAEF1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NP</w:t>
            </w:r>
          </w:p>
        </w:tc>
        <w:tc>
          <w:tcPr>
            <w:tcW w:w="1058" w:type="dxa"/>
            <w:noWrap/>
            <w:vAlign w:val="center"/>
            <w:hideMark/>
          </w:tcPr>
          <w:p w:rsidRPr="00A856E6" w:rsidR="008C5246" w:rsidP="00763E0C" w:rsidRDefault="00825797" w14:paraId="458564B9" w14:textId="3DE038C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w:t>
            </w:r>
            <w:r w:rsidRPr="00A856E6" w:rsidR="00D46F6D">
              <w:rPr>
                <w:sz w:val="16"/>
                <w:szCs w:val="16"/>
              </w:rPr>
              <w:t>,</w:t>
            </w:r>
            <w:r w:rsidRPr="00A856E6">
              <w:rPr>
                <w:sz w:val="16"/>
                <w:szCs w:val="16"/>
              </w:rPr>
              <w:t>126</w:t>
            </w:r>
          </w:p>
        </w:tc>
        <w:tc>
          <w:tcPr>
            <w:tcW w:w="1059" w:type="dxa"/>
            <w:noWrap/>
            <w:vAlign w:val="center"/>
            <w:hideMark/>
          </w:tcPr>
          <w:p w:rsidRPr="00A856E6" w:rsidR="008C5246" w:rsidP="00763E0C" w:rsidRDefault="00825797" w14:paraId="2975D763" w14:textId="5DEEA89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r w:rsidRPr="00A856E6" w:rsidR="00D46F6D">
              <w:rPr>
                <w:sz w:val="16"/>
                <w:szCs w:val="16"/>
              </w:rPr>
              <w:t>,</w:t>
            </w:r>
            <w:r w:rsidRPr="00A856E6">
              <w:rPr>
                <w:sz w:val="16"/>
                <w:szCs w:val="16"/>
              </w:rPr>
              <w:t>538</w:t>
            </w:r>
          </w:p>
        </w:tc>
        <w:tc>
          <w:tcPr>
            <w:tcW w:w="1058" w:type="dxa"/>
            <w:noWrap/>
            <w:vAlign w:val="center"/>
            <w:hideMark/>
          </w:tcPr>
          <w:p w:rsidRPr="00A856E6" w:rsidR="008C5246" w:rsidP="00763E0C" w:rsidRDefault="00825797" w14:paraId="28D4C410" w14:textId="563E94F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+588</w:t>
            </w:r>
          </w:p>
        </w:tc>
        <w:tc>
          <w:tcPr>
            <w:tcW w:w="1158" w:type="dxa"/>
            <w:noWrap/>
            <w:vAlign w:val="center"/>
            <w:hideMark/>
          </w:tcPr>
          <w:p w:rsidRPr="00A856E6" w:rsidR="008C5246" w:rsidP="00763E0C" w:rsidRDefault="008C5246" w14:paraId="05725E27" w14:textId="11A72B5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7CAEB8C6"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tcPr>
          <w:p w:rsidRPr="00A856E6" w:rsidR="008C5246" w:rsidP="00763E0C" w:rsidRDefault="008C5246" w14:paraId="07BBEF61" w14:textId="09B9AEA5">
            <w:pPr>
              <w:spacing w:line="228" w:lineRule="auto"/>
              <w:rPr>
                <w:sz w:val="16"/>
                <w:szCs w:val="16"/>
              </w:rPr>
            </w:pPr>
            <w:r w:rsidRPr="00A856E6">
              <w:rPr>
                <w:sz w:val="16"/>
                <w:szCs w:val="16"/>
              </w:rPr>
              <w:t>94.6(c)(1)</w:t>
            </w:r>
          </w:p>
        </w:tc>
        <w:tc>
          <w:tcPr>
            <w:tcW w:w="3519" w:type="dxa"/>
            <w:noWrap/>
            <w:vAlign w:val="center"/>
            <w:hideMark/>
          </w:tcPr>
          <w:p w:rsidRPr="00A856E6" w:rsidR="008C5246" w:rsidP="00763E0C" w:rsidRDefault="008C5246" w14:paraId="4FDB0BAB" w14:textId="15DD1859">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Cert Import Eggs (not Hatching)</w:t>
            </w:r>
          </w:p>
        </w:tc>
        <w:tc>
          <w:tcPr>
            <w:tcW w:w="1058" w:type="dxa"/>
            <w:noWrap/>
            <w:vAlign w:val="center"/>
            <w:hideMark/>
          </w:tcPr>
          <w:p w:rsidRPr="00A856E6" w:rsidR="008C5246" w:rsidP="00763E0C" w:rsidRDefault="00396657" w14:paraId="215B7823" w14:textId="42C7138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8C5246" w:rsidP="00763E0C" w:rsidRDefault="00825797" w14:paraId="4D1CA876" w14:textId="2CD68CB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r w:rsidRPr="00A856E6" w:rsidR="00D46F6D">
              <w:rPr>
                <w:sz w:val="16"/>
                <w:szCs w:val="16"/>
              </w:rPr>
              <w:t>,</w:t>
            </w:r>
            <w:r w:rsidRPr="00A856E6">
              <w:rPr>
                <w:sz w:val="16"/>
                <w:szCs w:val="16"/>
              </w:rPr>
              <w:t>993</w:t>
            </w:r>
          </w:p>
        </w:tc>
        <w:tc>
          <w:tcPr>
            <w:tcW w:w="1059" w:type="dxa"/>
            <w:noWrap/>
            <w:vAlign w:val="center"/>
            <w:hideMark/>
          </w:tcPr>
          <w:p w:rsidRPr="00A856E6" w:rsidR="008C5246" w:rsidP="00763E0C" w:rsidRDefault="00825797" w14:paraId="5F779739" w14:textId="4E649B0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w:t>
            </w:r>
          </w:p>
        </w:tc>
        <w:tc>
          <w:tcPr>
            <w:tcW w:w="1058" w:type="dxa"/>
            <w:noWrap/>
            <w:vAlign w:val="center"/>
            <w:hideMark/>
          </w:tcPr>
          <w:p w:rsidRPr="00A856E6" w:rsidR="008C5246" w:rsidP="00763E0C" w:rsidRDefault="00825797" w14:paraId="09F1562E" w14:textId="27C5BC1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r w:rsidRPr="00A856E6" w:rsidR="00D46F6D">
              <w:rPr>
                <w:sz w:val="16"/>
                <w:szCs w:val="16"/>
              </w:rPr>
              <w:t>,</w:t>
            </w:r>
            <w:r w:rsidRPr="00A856E6">
              <w:rPr>
                <w:sz w:val="16"/>
                <w:szCs w:val="16"/>
              </w:rPr>
              <w:t>991</w:t>
            </w:r>
          </w:p>
        </w:tc>
        <w:tc>
          <w:tcPr>
            <w:tcW w:w="1158" w:type="dxa"/>
            <w:noWrap/>
            <w:vAlign w:val="center"/>
            <w:hideMark/>
          </w:tcPr>
          <w:p w:rsidRPr="00A856E6" w:rsidR="008C5246" w:rsidP="00763E0C" w:rsidRDefault="008C5246" w14:paraId="0A83C87A" w14:textId="3EC2F1E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01066E2A"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8C5246" w:rsidP="00763E0C" w:rsidRDefault="008C5246" w14:paraId="55F37692" w14:textId="25793FEB">
            <w:pPr>
              <w:spacing w:line="228" w:lineRule="auto"/>
              <w:rPr>
                <w:sz w:val="16"/>
                <w:szCs w:val="16"/>
              </w:rPr>
            </w:pPr>
            <w:r w:rsidRPr="00A856E6">
              <w:rPr>
                <w:sz w:val="16"/>
                <w:szCs w:val="16"/>
              </w:rPr>
              <w:t>94.6(c)(3)</w:t>
            </w:r>
          </w:p>
        </w:tc>
        <w:tc>
          <w:tcPr>
            <w:tcW w:w="3519" w:type="dxa"/>
            <w:noWrap/>
            <w:vAlign w:val="center"/>
          </w:tcPr>
          <w:p w:rsidRPr="00A856E6" w:rsidR="008C5246" w:rsidP="00763E0C" w:rsidRDefault="008C5246" w14:paraId="78189594" w14:textId="76194D55">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 Import Eggs Specific Cases</w:t>
            </w:r>
          </w:p>
        </w:tc>
        <w:tc>
          <w:tcPr>
            <w:tcW w:w="1058" w:type="dxa"/>
            <w:noWrap/>
            <w:vAlign w:val="center"/>
            <w:hideMark/>
          </w:tcPr>
          <w:p w:rsidRPr="00A856E6" w:rsidR="008C5246" w:rsidP="00763E0C" w:rsidRDefault="00513244" w14:paraId="622F4719" w14:textId="4BAECA8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8C5246" w:rsidP="00763E0C" w:rsidRDefault="00825797" w14:paraId="4AC77F7F" w14:textId="0112C0E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0</w:t>
            </w:r>
          </w:p>
        </w:tc>
        <w:tc>
          <w:tcPr>
            <w:tcW w:w="1059" w:type="dxa"/>
            <w:noWrap/>
            <w:vAlign w:val="center"/>
            <w:hideMark/>
          </w:tcPr>
          <w:p w:rsidRPr="00A856E6" w:rsidR="008C5246" w:rsidP="00763E0C" w:rsidRDefault="00825797" w14:paraId="6272F6D0" w14:textId="660C4DD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46</w:t>
            </w:r>
          </w:p>
        </w:tc>
        <w:tc>
          <w:tcPr>
            <w:tcW w:w="1058" w:type="dxa"/>
            <w:noWrap/>
            <w:vAlign w:val="center"/>
            <w:hideMark/>
          </w:tcPr>
          <w:p w:rsidRPr="00A856E6" w:rsidR="008C5246" w:rsidP="00763E0C" w:rsidRDefault="00825797" w14:paraId="6F7374EF" w14:textId="5F0A057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-46</w:t>
            </w:r>
          </w:p>
        </w:tc>
        <w:tc>
          <w:tcPr>
            <w:tcW w:w="1158" w:type="dxa"/>
            <w:noWrap/>
            <w:vAlign w:val="center"/>
            <w:hideMark/>
          </w:tcPr>
          <w:p w:rsidRPr="00A856E6" w:rsidR="008C5246" w:rsidP="00763E0C" w:rsidRDefault="00825797" w14:paraId="3B59D9D4" w14:textId="78E0A2D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Discontinue</w:t>
            </w:r>
            <w:r w:rsidRPr="00A856E6" w:rsidR="00A856E6">
              <w:rPr>
                <w:sz w:val="16"/>
                <w:szCs w:val="16"/>
              </w:rPr>
              <w:t>d</w:t>
            </w:r>
          </w:p>
        </w:tc>
      </w:tr>
      <w:tr w:rsidRPr="005D2EE7" w:rsidR="00763E0C" w:rsidTr="000705C1" w14:paraId="6B53B304"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8C5246" w:rsidP="00763E0C" w:rsidRDefault="008C5246" w14:paraId="6EBCF40F" w14:textId="3B1AD983">
            <w:pPr>
              <w:spacing w:line="228" w:lineRule="auto"/>
              <w:rPr>
                <w:sz w:val="16"/>
                <w:szCs w:val="16"/>
              </w:rPr>
            </w:pPr>
            <w:r w:rsidRPr="00A856E6">
              <w:rPr>
                <w:sz w:val="16"/>
                <w:szCs w:val="16"/>
              </w:rPr>
              <w:t>94.6(c)(1), (3), (4)</w:t>
            </w:r>
          </w:p>
        </w:tc>
        <w:tc>
          <w:tcPr>
            <w:tcW w:w="3519" w:type="dxa"/>
            <w:noWrap/>
            <w:vAlign w:val="center"/>
            <w:hideMark/>
          </w:tcPr>
          <w:p w:rsidRPr="00A856E6" w:rsidR="008C5246" w:rsidP="00763E0C" w:rsidRDefault="008C5246" w14:paraId="61EBC322" w14:textId="003DA437">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 Import Eggs (Controlled Materials)</w:t>
            </w:r>
          </w:p>
        </w:tc>
        <w:tc>
          <w:tcPr>
            <w:tcW w:w="1058" w:type="dxa"/>
            <w:noWrap/>
            <w:vAlign w:val="center"/>
            <w:hideMark/>
          </w:tcPr>
          <w:p w:rsidRPr="00A856E6" w:rsidR="008C5246" w:rsidP="00763E0C" w:rsidRDefault="00396657" w14:paraId="2CA9D315" w14:textId="1DC49D3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NP</w:t>
            </w:r>
          </w:p>
        </w:tc>
        <w:tc>
          <w:tcPr>
            <w:tcW w:w="1058" w:type="dxa"/>
            <w:noWrap/>
            <w:vAlign w:val="center"/>
            <w:hideMark/>
          </w:tcPr>
          <w:p w:rsidRPr="00A856E6" w:rsidR="008C5246" w:rsidP="00763E0C" w:rsidRDefault="00825797" w14:paraId="0A139D68" w14:textId="4F84986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r w:rsidRPr="00A856E6" w:rsidR="00D46F6D">
              <w:rPr>
                <w:sz w:val="16"/>
                <w:szCs w:val="16"/>
              </w:rPr>
              <w:t>,</w:t>
            </w:r>
            <w:r w:rsidRPr="00A856E6">
              <w:rPr>
                <w:sz w:val="16"/>
                <w:szCs w:val="16"/>
              </w:rPr>
              <w:t>993</w:t>
            </w:r>
          </w:p>
        </w:tc>
        <w:tc>
          <w:tcPr>
            <w:tcW w:w="1059" w:type="dxa"/>
            <w:noWrap/>
            <w:vAlign w:val="center"/>
            <w:hideMark/>
          </w:tcPr>
          <w:p w:rsidRPr="00A856E6" w:rsidR="008C5246" w:rsidP="00763E0C" w:rsidRDefault="00825797" w14:paraId="2D8A4AEA" w14:textId="43F56F8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274</w:t>
            </w:r>
          </w:p>
        </w:tc>
        <w:tc>
          <w:tcPr>
            <w:tcW w:w="1058" w:type="dxa"/>
            <w:noWrap/>
            <w:vAlign w:val="center"/>
            <w:hideMark/>
          </w:tcPr>
          <w:p w:rsidRPr="00A856E6" w:rsidR="008C5246" w:rsidP="00763E0C" w:rsidRDefault="00825797" w14:paraId="2D68CC53" w14:textId="67CC6F2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r w:rsidRPr="00A856E6" w:rsidR="00D46F6D">
              <w:rPr>
                <w:sz w:val="16"/>
                <w:szCs w:val="16"/>
              </w:rPr>
              <w:t>,</w:t>
            </w:r>
            <w:r w:rsidRPr="00A856E6">
              <w:rPr>
                <w:sz w:val="16"/>
                <w:szCs w:val="16"/>
              </w:rPr>
              <w:t>719</w:t>
            </w:r>
          </w:p>
        </w:tc>
        <w:tc>
          <w:tcPr>
            <w:tcW w:w="1158" w:type="dxa"/>
            <w:noWrap/>
            <w:vAlign w:val="center"/>
            <w:hideMark/>
          </w:tcPr>
          <w:p w:rsidRPr="00A856E6" w:rsidR="008C5246" w:rsidP="00763E0C" w:rsidRDefault="008E4AB3" w14:paraId="28735369" w14:textId="171BA3F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w:t>
            </w:r>
            <w:r w:rsidRPr="00A856E6" w:rsidR="008C5246">
              <w:rPr>
                <w:sz w:val="16"/>
                <w:szCs w:val="16"/>
              </w:rPr>
              <w:t>stimate</w:t>
            </w:r>
          </w:p>
        </w:tc>
      </w:tr>
      <w:tr w:rsidRPr="005D2EE7" w:rsidR="00763E0C" w:rsidTr="000705C1" w14:paraId="1F969BF4"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9E3D55" w14:paraId="0507926C" w14:textId="2FA55A34">
            <w:pPr>
              <w:spacing w:line="228" w:lineRule="auto"/>
              <w:rPr>
                <w:sz w:val="16"/>
                <w:szCs w:val="16"/>
              </w:rPr>
            </w:pPr>
            <w:r w:rsidRPr="00A856E6">
              <w:rPr>
                <w:sz w:val="16"/>
                <w:szCs w:val="16"/>
              </w:rPr>
              <w:t>94.6(c)(1)(i)</w:t>
            </w:r>
          </w:p>
        </w:tc>
        <w:tc>
          <w:tcPr>
            <w:tcW w:w="3519" w:type="dxa"/>
            <w:noWrap/>
            <w:vAlign w:val="center"/>
            <w:hideMark/>
          </w:tcPr>
          <w:p w:rsidRPr="00A856E6" w:rsidR="009E3D55" w:rsidP="00763E0C" w:rsidRDefault="009E3D55" w14:paraId="0E88F75A" w14:textId="55F87DB4">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Marking Requirements/Eggs</w:t>
            </w:r>
          </w:p>
        </w:tc>
        <w:tc>
          <w:tcPr>
            <w:tcW w:w="1058" w:type="dxa"/>
            <w:noWrap/>
            <w:vAlign w:val="center"/>
            <w:hideMark/>
          </w:tcPr>
          <w:p w:rsidRPr="00A856E6" w:rsidR="009E3D55" w:rsidP="00763E0C" w:rsidRDefault="00396657" w14:paraId="3786016D" w14:textId="2BF8343A">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9E3D55" w:rsidP="00763E0C" w:rsidRDefault="00825797" w14:paraId="2AF1823F" w14:textId="52DDBFF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p>
        </w:tc>
        <w:tc>
          <w:tcPr>
            <w:tcW w:w="1059" w:type="dxa"/>
            <w:noWrap/>
            <w:vAlign w:val="center"/>
            <w:hideMark/>
          </w:tcPr>
          <w:p w:rsidRPr="00A856E6" w:rsidR="009E3D55" w:rsidP="00763E0C" w:rsidRDefault="00825797" w14:paraId="0E1E87F3" w14:textId="2019EEE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p>
        </w:tc>
        <w:tc>
          <w:tcPr>
            <w:tcW w:w="1058" w:type="dxa"/>
            <w:noWrap/>
            <w:vAlign w:val="center"/>
            <w:hideMark/>
          </w:tcPr>
          <w:p w:rsidRPr="00A856E6" w:rsidR="009E3D55" w:rsidP="00763E0C" w:rsidRDefault="00825797" w14:paraId="44523FAE" w14:textId="7E8B116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0</w:t>
            </w:r>
          </w:p>
        </w:tc>
        <w:tc>
          <w:tcPr>
            <w:tcW w:w="1158" w:type="dxa"/>
            <w:noWrap/>
            <w:vAlign w:val="center"/>
            <w:hideMark/>
          </w:tcPr>
          <w:p w:rsidRPr="00A856E6" w:rsidR="009E3D55" w:rsidP="00763E0C" w:rsidRDefault="00825797" w14:paraId="2261DE37" w14:textId="669861E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 xml:space="preserve">No </w:t>
            </w:r>
            <w:r w:rsidRPr="00A856E6" w:rsidR="008E4AB3">
              <w:rPr>
                <w:sz w:val="16"/>
                <w:szCs w:val="16"/>
              </w:rPr>
              <w:t>Change</w:t>
            </w:r>
          </w:p>
        </w:tc>
      </w:tr>
      <w:tr w:rsidRPr="005D2EE7" w:rsidR="00763E0C" w:rsidTr="000705C1" w14:paraId="3304B327"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9E3D55" w14:paraId="6FE9AD6A" w14:textId="2F5F14D3">
            <w:pPr>
              <w:spacing w:line="228" w:lineRule="auto"/>
              <w:rPr>
                <w:sz w:val="16"/>
                <w:szCs w:val="16"/>
              </w:rPr>
            </w:pPr>
            <w:r w:rsidRPr="00A856E6">
              <w:rPr>
                <w:sz w:val="16"/>
                <w:szCs w:val="16"/>
              </w:rPr>
              <w:t>94.6(c)(1)(i)</w:t>
            </w:r>
          </w:p>
        </w:tc>
        <w:tc>
          <w:tcPr>
            <w:tcW w:w="3519" w:type="dxa"/>
            <w:noWrap/>
            <w:vAlign w:val="center"/>
            <w:hideMark/>
          </w:tcPr>
          <w:p w:rsidRPr="00A856E6" w:rsidR="009E3D55" w:rsidP="00763E0C" w:rsidRDefault="009E3D55" w14:paraId="72AEAA2D" w14:textId="6BAC3FD7">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Seals</w:t>
            </w:r>
          </w:p>
        </w:tc>
        <w:tc>
          <w:tcPr>
            <w:tcW w:w="1058" w:type="dxa"/>
            <w:noWrap/>
            <w:vAlign w:val="center"/>
            <w:hideMark/>
          </w:tcPr>
          <w:p w:rsidRPr="00A856E6" w:rsidR="009E3D55" w:rsidP="00763E0C" w:rsidRDefault="00396657" w14:paraId="31C36521" w14:textId="34BDF29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9E3D55" w:rsidP="00763E0C" w:rsidRDefault="00825797" w14:paraId="300B624E" w14:textId="6264E25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p>
        </w:tc>
        <w:tc>
          <w:tcPr>
            <w:tcW w:w="1059" w:type="dxa"/>
            <w:noWrap/>
            <w:vAlign w:val="center"/>
            <w:hideMark/>
          </w:tcPr>
          <w:p w:rsidRPr="00A856E6" w:rsidR="009E3D55" w:rsidP="00763E0C" w:rsidRDefault="00825797" w14:paraId="3FC71078" w14:textId="534AF41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p>
        </w:tc>
        <w:tc>
          <w:tcPr>
            <w:tcW w:w="1058" w:type="dxa"/>
            <w:noWrap/>
            <w:vAlign w:val="center"/>
            <w:hideMark/>
          </w:tcPr>
          <w:p w:rsidRPr="00A856E6" w:rsidR="009E3D55" w:rsidP="00763E0C" w:rsidRDefault="00825797" w14:paraId="52CFA608" w14:textId="7D843A0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0</w:t>
            </w:r>
          </w:p>
        </w:tc>
        <w:tc>
          <w:tcPr>
            <w:tcW w:w="1158" w:type="dxa"/>
            <w:noWrap/>
            <w:vAlign w:val="center"/>
            <w:hideMark/>
          </w:tcPr>
          <w:p w:rsidRPr="00A856E6" w:rsidR="009E3D55" w:rsidP="00763E0C" w:rsidRDefault="00825797" w14:paraId="032163F7" w14:textId="67BCCD9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 xml:space="preserve">No </w:t>
            </w:r>
            <w:r w:rsidRPr="00A856E6" w:rsidR="008E4AB3">
              <w:rPr>
                <w:sz w:val="16"/>
                <w:szCs w:val="16"/>
              </w:rPr>
              <w:t>Change</w:t>
            </w:r>
          </w:p>
        </w:tc>
      </w:tr>
      <w:tr w:rsidRPr="005D2EE7" w:rsidR="00763E0C" w:rsidTr="000705C1" w14:paraId="7765C992"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9E3D55" w14:paraId="098E5D90" w14:textId="22D5FF2B">
            <w:pPr>
              <w:spacing w:line="228" w:lineRule="auto"/>
              <w:rPr>
                <w:sz w:val="16"/>
                <w:szCs w:val="16"/>
              </w:rPr>
            </w:pPr>
            <w:r w:rsidRPr="00A856E6">
              <w:rPr>
                <w:sz w:val="16"/>
                <w:szCs w:val="16"/>
              </w:rPr>
              <w:t>94.6(b)(4)</w:t>
            </w:r>
          </w:p>
        </w:tc>
        <w:tc>
          <w:tcPr>
            <w:tcW w:w="3519" w:type="dxa"/>
            <w:noWrap/>
            <w:vAlign w:val="center"/>
            <w:hideMark/>
          </w:tcPr>
          <w:p w:rsidRPr="00A856E6" w:rsidR="009E3D55" w:rsidP="00763E0C" w:rsidRDefault="009E3D55" w14:paraId="35A81F2D" w14:textId="3A89DFB8">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 Import Milk (Controlled Materials)</w:t>
            </w:r>
          </w:p>
        </w:tc>
        <w:tc>
          <w:tcPr>
            <w:tcW w:w="1058" w:type="dxa"/>
            <w:noWrap/>
            <w:vAlign w:val="center"/>
            <w:hideMark/>
          </w:tcPr>
          <w:p w:rsidRPr="00A856E6" w:rsidR="009E3D55" w:rsidP="00763E0C" w:rsidRDefault="00396657" w14:paraId="0DC0CE3A" w14:textId="581FCDB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NP</w:t>
            </w:r>
          </w:p>
        </w:tc>
        <w:tc>
          <w:tcPr>
            <w:tcW w:w="1058" w:type="dxa"/>
            <w:noWrap/>
            <w:vAlign w:val="center"/>
            <w:hideMark/>
          </w:tcPr>
          <w:p w:rsidRPr="00A856E6" w:rsidR="009E3D55" w:rsidP="00763E0C" w:rsidRDefault="00497215" w14:paraId="38B4487C" w14:textId="6CB9E1A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w:t>
            </w:r>
            <w:r w:rsidRPr="00A856E6" w:rsidR="008E4AB3">
              <w:rPr>
                <w:sz w:val="16"/>
                <w:szCs w:val="16"/>
              </w:rPr>
              <w:t>,</w:t>
            </w:r>
            <w:r w:rsidRPr="00A856E6">
              <w:rPr>
                <w:sz w:val="16"/>
                <w:szCs w:val="16"/>
              </w:rPr>
              <w:t>103</w:t>
            </w:r>
          </w:p>
        </w:tc>
        <w:tc>
          <w:tcPr>
            <w:tcW w:w="1059" w:type="dxa"/>
            <w:noWrap/>
            <w:vAlign w:val="center"/>
            <w:hideMark/>
          </w:tcPr>
          <w:p w:rsidRPr="00A856E6" w:rsidR="009E3D55" w:rsidP="00763E0C" w:rsidRDefault="00122CC0" w14:paraId="774D8679" w14:textId="3CD4E94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68</w:t>
            </w:r>
          </w:p>
        </w:tc>
        <w:tc>
          <w:tcPr>
            <w:tcW w:w="1058" w:type="dxa"/>
            <w:noWrap/>
            <w:vAlign w:val="center"/>
            <w:hideMark/>
          </w:tcPr>
          <w:p w:rsidRPr="00A856E6" w:rsidR="009E3D55" w:rsidP="00763E0C" w:rsidRDefault="00122CC0" w14:paraId="742CD075" w14:textId="3213915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w:t>
            </w:r>
            <w:r w:rsidRPr="00A856E6" w:rsidR="008E4AB3">
              <w:rPr>
                <w:sz w:val="16"/>
                <w:szCs w:val="16"/>
              </w:rPr>
              <w:t>,</w:t>
            </w:r>
            <w:r w:rsidRPr="00A856E6">
              <w:rPr>
                <w:sz w:val="16"/>
                <w:szCs w:val="16"/>
              </w:rPr>
              <w:t>035</w:t>
            </w:r>
          </w:p>
        </w:tc>
        <w:tc>
          <w:tcPr>
            <w:tcW w:w="1158" w:type="dxa"/>
            <w:noWrap/>
            <w:vAlign w:val="center"/>
            <w:hideMark/>
          </w:tcPr>
          <w:p w:rsidRPr="00A856E6" w:rsidR="009E3D55" w:rsidP="00763E0C" w:rsidRDefault="008E4AB3" w14:paraId="7646061F" w14:textId="37E55E3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7CEC9CB2"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9E3D55" w14:paraId="16F2DF0D" w14:textId="675D4489">
            <w:pPr>
              <w:spacing w:line="228" w:lineRule="auto"/>
              <w:rPr>
                <w:sz w:val="16"/>
                <w:szCs w:val="16"/>
              </w:rPr>
            </w:pPr>
            <w:r w:rsidRPr="00A856E6">
              <w:rPr>
                <w:sz w:val="16"/>
                <w:szCs w:val="16"/>
              </w:rPr>
              <w:t>94.16(d)</w:t>
            </w:r>
          </w:p>
        </w:tc>
        <w:tc>
          <w:tcPr>
            <w:tcW w:w="3519" w:type="dxa"/>
            <w:noWrap/>
            <w:vAlign w:val="center"/>
            <w:hideMark/>
          </w:tcPr>
          <w:p w:rsidRPr="00A856E6" w:rsidR="009E3D55" w:rsidP="00763E0C" w:rsidRDefault="009E3D55" w14:paraId="7E63B6AF" w14:textId="6E977FF7">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Cert Origin Milk/Milk Products</w:t>
            </w:r>
          </w:p>
        </w:tc>
        <w:tc>
          <w:tcPr>
            <w:tcW w:w="1058" w:type="dxa"/>
            <w:noWrap/>
            <w:vAlign w:val="center"/>
            <w:hideMark/>
          </w:tcPr>
          <w:p w:rsidRPr="00A856E6" w:rsidR="009E3D55" w:rsidP="00763E0C" w:rsidRDefault="00396657" w14:paraId="526443EB" w14:textId="3E64F8A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9E3D55" w:rsidP="00763E0C" w:rsidRDefault="00122CC0" w14:paraId="6B8E8162" w14:textId="0132CB6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51,320</w:t>
            </w:r>
          </w:p>
        </w:tc>
        <w:tc>
          <w:tcPr>
            <w:tcW w:w="1059" w:type="dxa"/>
            <w:noWrap/>
            <w:vAlign w:val="center"/>
            <w:hideMark/>
          </w:tcPr>
          <w:p w:rsidRPr="00A856E6" w:rsidR="009E3D55" w:rsidP="00763E0C" w:rsidRDefault="00122CC0" w14:paraId="550685D6" w14:textId="319D3D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407,904</w:t>
            </w:r>
          </w:p>
        </w:tc>
        <w:tc>
          <w:tcPr>
            <w:tcW w:w="1058" w:type="dxa"/>
            <w:noWrap/>
            <w:vAlign w:val="center"/>
            <w:hideMark/>
          </w:tcPr>
          <w:p w:rsidRPr="00A856E6" w:rsidR="009E3D55" w:rsidP="00763E0C" w:rsidRDefault="00122CC0" w14:paraId="764938AF" w14:textId="475C2AD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-356,584</w:t>
            </w:r>
          </w:p>
        </w:tc>
        <w:tc>
          <w:tcPr>
            <w:tcW w:w="1158" w:type="dxa"/>
            <w:noWrap/>
            <w:vAlign w:val="center"/>
            <w:hideMark/>
          </w:tcPr>
          <w:p w:rsidRPr="00A856E6" w:rsidR="009E3D55" w:rsidP="00763E0C" w:rsidRDefault="008E4AB3" w14:paraId="72107886" w14:textId="689DD97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43E14F72"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9E3D55" w14:paraId="1C4447C9" w14:textId="722E8259">
            <w:pPr>
              <w:spacing w:line="228" w:lineRule="auto"/>
              <w:rPr>
                <w:sz w:val="16"/>
                <w:szCs w:val="16"/>
              </w:rPr>
            </w:pPr>
            <w:r w:rsidRPr="00A856E6">
              <w:rPr>
                <w:sz w:val="16"/>
                <w:szCs w:val="16"/>
              </w:rPr>
              <w:t>95.36(a)</w:t>
            </w:r>
          </w:p>
        </w:tc>
        <w:tc>
          <w:tcPr>
            <w:tcW w:w="3519" w:type="dxa"/>
            <w:noWrap/>
            <w:vAlign w:val="center"/>
            <w:hideMark/>
          </w:tcPr>
          <w:p w:rsidRPr="00A856E6" w:rsidR="009E3D55" w:rsidP="00763E0C" w:rsidRDefault="009E3D55" w14:paraId="0282ABE3" w14:textId="5D39EB7C">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Place Placards/Statements</w:t>
            </w:r>
          </w:p>
        </w:tc>
        <w:tc>
          <w:tcPr>
            <w:tcW w:w="1058" w:type="dxa"/>
            <w:noWrap/>
            <w:vAlign w:val="center"/>
            <w:hideMark/>
          </w:tcPr>
          <w:p w:rsidRPr="00A856E6" w:rsidR="009E3D55" w:rsidP="00763E0C" w:rsidRDefault="00513244" w14:paraId="6A08C9FA" w14:textId="2AFA4F2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9E3D55" w:rsidP="00763E0C" w:rsidRDefault="00122CC0" w14:paraId="6E396399" w14:textId="35E55F9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p>
        </w:tc>
        <w:tc>
          <w:tcPr>
            <w:tcW w:w="1059" w:type="dxa"/>
            <w:noWrap/>
            <w:vAlign w:val="center"/>
            <w:hideMark/>
          </w:tcPr>
          <w:p w:rsidRPr="00A856E6" w:rsidR="009E3D55" w:rsidP="00763E0C" w:rsidRDefault="00122CC0" w14:paraId="2AAEC504" w14:textId="421FA15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16</w:t>
            </w:r>
          </w:p>
        </w:tc>
        <w:tc>
          <w:tcPr>
            <w:tcW w:w="1058" w:type="dxa"/>
            <w:noWrap/>
            <w:vAlign w:val="center"/>
            <w:hideMark/>
          </w:tcPr>
          <w:p w:rsidRPr="00A856E6" w:rsidR="009E3D55" w:rsidP="00763E0C" w:rsidRDefault="00122CC0" w14:paraId="0DC8FB9B" w14:textId="22BCF1DA">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-15</w:t>
            </w:r>
          </w:p>
        </w:tc>
        <w:tc>
          <w:tcPr>
            <w:tcW w:w="1158" w:type="dxa"/>
            <w:noWrap/>
            <w:vAlign w:val="center"/>
            <w:hideMark/>
          </w:tcPr>
          <w:p w:rsidRPr="00A856E6" w:rsidR="009E3D55" w:rsidP="00763E0C" w:rsidRDefault="008E4AB3" w14:paraId="726911EB" w14:textId="77E8A21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0B1D6E2E"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9E3D55" w14:paraId="35B1919F" w14:textId="51C9E911">
            <w:pPr>
              <w:spacing w:line="228" w:lineRule="auto"/>
              <w:rPr>
                <w:sz w:val="16"/>
                <w:szCs w:val="16"/>
              </w:rPr>
            </w:pPr>
            <w:r w:rsidRPr="00A856E6">
              <w:rPr>
                <w:sz w:val="16"/>
                <w:szCs w:val="16"/>
              </w:rPr>
              <w:t>95.36(a)</w:t>
            </w:r>
          </w:p>
        </w:tc>
        <w:tc>
          <w:tcPr>
            <w:tcW w:w="3519" w:type="dxa"/>
            <w:noWrap/>
            <w:vAlign w:val="center"/>
            <w:hideMark/>
          </w:tcPr>
          <w:p w:rsidRPr="00A856E6" w:rsidR="009E3D55" w:rsidP="00763E0C" w:rsidRDefault="009E3D55" w14:paraId="782C45FE" w14:textId="1B2BED78">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Cert Gelatin Derived from Horses/Swine/Non-Bovines</w:t>
            </w:r>
          </w:p>
        </w:tc>
        <w:tc>
          <w:tcPr>
            <w:tcW w:w="1058" w:type="dxa"/>
            <w:noWrap/>
            <w:vAlign w:val="center"/>
            <w:hideMark/>
          </w:tcPr>
          <w:p w:rsidRPr="00A856E6" w:rsidR="009E3D55" w:rsidP="00763E0C" w:rsidRDefault="00396657" w14:paraId="55861B2E" w14:textId="07EAC1B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9E3D55" w:rsidP="00763E0C" w:rsidRDefault="00122CC0" w14:paraId="14CDA1EF" w14:textId="33BAF12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5</w:t>
            </w:r>
            <w:r w:rsidRPr="00A856E6" w:rsidR="008E4AB3">
              <w:rPr>
                <w:sz w:val="16"/>
                <w:szCs w:val="16"/>
              </w:rPr>
              <w:t>,</w:t>
            </w:r>
            <w:r w:rsidRPr="00A856E6">
              <w:rPr>
                <w:sz w:val="16"/>
                <w:szCs w:val="16"/>
              </w:rPr>
              <w:t>486</w:t>
            </w:r>
          </w:p>
        </w:tc>
        <w:tc>
          <w:tcPr>
            <w:tcW w:w="1059" w:type="dxa"/>
            <w:noWrap/>
            <w:vAlign w:val="center"/>
            <w:hideMark/>
          </w:tcPr>
          <w:p w:rsidRPr="00A856E6" w:rsidR="009E3D55" w:rsidP="00763E0C" w:rsidRDefault="00122CC0" w14:paraId="2FCA08B8" w14:textId="25C20A0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r w:rsidRPr="00A856E6" w:rsidR="008E4AB3">
              <w:rPr>
                <w:sz w:val="16"/>
                <w:szCs w:val="16"/>
              </w:rPr>
              <w:t>,</w:t>
            </w:r>
            <w:r w:rsidRPr="00A856E6">
              <w:rPr>
                <w:sz w:val="16"/>
                <w:szCs w:val="16"/>
              </w:rPr>
              <w:t>104</w:t>
            </w:r>
          </w:p>
        </w:tc>
        <w:tc>
          <w:tcPr>
            <w:tcW w:w="1058" w:type="dxa"/>
            <w:noWrap/>
            <w:vAlign w:val="center"/>
            <w:hideMark/>
          </w:tcPr>
          <w:p w:rsidRPr="00A856E6" w:rsidR="009E3D55" w:rsidP="00763E0C" w:rsidRDefault="00122CC0" w14:paraId="74BD4BD7" w14:textId="2007BCD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w:t>
            </w:r>
            <w:r w:rsidRPr="00A856E6" w:rsidR="008E4AB3">
              <w:rPr>
                <w:sz w:val="16"/>
                <w:szCs w:val="16"/>
              </w:rPr>
              <w:t>,</w:t>
            </w:r>
            <w:r w:rsidRPr="00A856E6">
              <w:rPr>
                <w:sz w:val="16"/>
                <w:szCs w:val="16"/>
              </w:rPr>
              <w:t>382</w:t>
            </w:r>
          </w:p>
        </w:tc>
        <w:tc>
          <w:tcPr>
            <w:tcW w:w="1158" w:type="dxa"/>
            <w:noWrap/>
            <w:vAlign w:val="center"/>
            <w:hideMark/>
          </w:tcPr>
          <w:p w:rsidRPr="00A856E6" w:rsidR="009E3D55" w:rsidP="00763E0C" w:rsidRDefault="008E4AB3" w14:paraId="1D135E82" w14:textId="797B48A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37CC632C"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9E3D55" w14:paraId="0318A319" w14:textId="2F72A4D2">
            <w:pPr>
              <w:spacing w:line="228" w:lineRule="auto"/>
              <w:rPr>
                <w:sz w:val="16"/>
                <w:szCs w:val="16"/>
              </w:rPr>
            </w:pPr>
            <w:r w:rsidRPr="00A856E6">
              <w:rPr>
                <w:sz w:val="16"/>
                <w:szCs w:val="16"/>
              </w:rPr>
              <w:t>95.16(a)(3)(ii)</w:t>
            </w:r>
          </w:p>
        </w:tc>
        <w:tc>
          <w:tcPr>
            <w:tcW w:w="3519" w:type="dxa"/>
            <w:noWrap/>
            <w:vAlign w:val="center"/>
            <w:hideMark/>
          </w:tcPr>
          <w:p w:rsidRPr="00A856E6" w:rsidR="009E3D55" w:rsidP="00763E0C" w:rsidRDefault="009E3D55" w14:paraId="63359507" w14:textId="1E994CB0">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Cert Import Hides/Skins</w:t>
            </w:r>
          </w:p>
        </w:tc>
        <w:tc>
          <w:tcPr>
            <w:tcW w:w="1058" w:type="dxa"/>
            <w:noWrap/>
            <w:vAlign w:val="center"/>
            <w:hideMark/>
          </w:tcPr>
          <w:p w:rsidRPr="00A856E6" w:rsidR="009E3D55" w:rsidP="00763E0C" w:rsidRDefault="00396657" w14:paraId="19A30810" w14:textId="636F758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9E3D55" w:rsidP="00763E0C" w:rsidRDefault="00122CC0" w14:paraId="1E79021D" w14:textId="0906045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28</w:t>
            </w:r>
          </w:p>
        </w:tc>
        <w:tc>
          <w:tcPr>
            <w:tcW w:w="1059" w:type="dxa"/>
            <w:noWrap/>
            <w:vAlign w:val="center"/>
            <w:hideMark/>
          </w:tcPr>
          <w:p w:rsidRPr="00A856E6" w:rsidR="009E3D55" w:rsidP="00763E0C" w:rsidRDefault="00122CC0" w14:paraId="2352E422" w14:textId="3F16874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9</w:t>
            </w:r>
            <w:r w:rsidRPr="00A856E6" w:rsidR="008E4AB3">
              <w:rPr>
                <w:sz w:val="16"/>
                <w:szCs w:val="16"/>
              </w:rPr>
              <w:t>,</w:t>
            </w:r>
            <w:r w:rsidRPr="00A856E6">
              <w:rPr>
                <w:sz w:val="16"/>
                <w:szCs w:val="16"/>
              </w:rPr>
              <w:t>724</w:t>
            </w:r>
          </w:p>
        </w:tc>
        <w:tc>
          <w:tcPr>
            <w:tcW w:w="1058" w:type="dxa"/>
            <w:noWrap/>
            <w:vAlign w:val="center"/>
            <w:hideMark/>
          </w:tcPr>
          <w:p w:rsidRPr="00A856E6" w:rsidR="009E3D55" w:rsidP="00763E0C" w:rsidRDefault="00122CC0" w14:paraId="3E06BEC6" w14:textId="63E40EB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-9</w:t>
            </w:r>
            <w:r w:rsidRPr="00A856E6" w:rsidR="008E4AB3">
              <w:rPr>
                <w:sz w:val="16"/>
                <w:szCs w:val="16"/>
              </w:rPr>
              <w:t>,</w:t>
            </w:r>
            <w:r w:rsidRPr="00A856E6">
              <w:rPr>
                <w:sz w:val="16"/>
                <w:szCs w:val="16"/>
              </w:rPr>
              <w:t>696</w:t>
            </w:r>
          </w:p>
        </w:tc>
        <w:tc>
          <w:tcPr>
            <w:tcW w:w="1158" w:type="dxa"/>
            <w:noWrap/>
            <w:vAlign w:val="center"/>
            <w:hideMark/>
          </w:tcPr>
          <w:p w:rsidRPr="00A856E6" w:rsidR="009E3D55" w:rsidP="00763E0C" w:rsidRDefault="008E4AB3" w14:paraId="23D18447" w14:textId="66E2977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46C7AC53"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9E3D55" w14:paraId="37055E7C" w14:textId="36216863">
            <w:pPr>
              <w:spacing w:line="228" w:lineRule="auto"/>
              <w:rPr>
                <w:sz w:val="16"/>
                <w:szCs w:val="16"/>
              </w:rPr>
            </w:pPr>
            <w:r w:rsidRPr="00A856E6">
              <w:rPr>
                <w:sz w:val="16"/>
                <w:szCs w:val="16"/>
              </w:rPr>
              <w:t>95.18(c)</w:t>
            </w:r>
          </w:p>
        </w:tc>
        <w:tc>
          <w:tcPr>
            <w:tcW w:w="3519" w:type="dxa"/>
            <w:noWrap/>
            <w:vAlign w:val="center"/>
            <w:hideMark/>
          </w:tcPr>
          <w:p w:rsidRPr="00A856E6" w:rsidR="009E3D55" w:rsidP="00763E0C" w:rsidRDefault="009E3D55" w14:paraId="64068A2B" w14:textId="12156DF7">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Cert Import Wool/Hair/Bristles</w:t>
            </w:r>
          </w:p>
        </w:tc>
        <w:tc>
          <w:tcPr>
            <w:tcW w:w="1058" w:type="dxa"/>
            <w:noWrap/>
            <w:vAlign w:val="center"/>
            <w:hideMark/>
          </w:tcPr>
          <w:p w:rsidRPr="00A856E6" w:rsidR="009E3D55" w:rsidP="00763E0C" w:rsidRDefault="00396657" w14:paraId="69EF8CA1" w14:textId="5EB3B60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9E3D55" w:rsidP="00763E0C" w:rsidRDefault="00122CC0" w14:paraId="25F2E3BE" w14:textId="5B66FB0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w:t>
            </w:r>
            <w:r w:rsidRPr="00A856E6" w:rsidR="008E4AB3">
              <w:rPr>
                <w:sz w:val="16"/>
                <w:szCs w:val="16"/>
              </w:rPr>
              <w:t>,</w:t>
            </w:r>
            <w:r w:rsidRPr="00A856E6">
              <w:rPr>
                <w:sz w:val="16"/>
                <w:szCs w:val="16"/>
              </w:rPr>
              <w:t>108</w:t>
            </w:r>
          </w:p>
        </w:tc>
        <w:tc>
          <w:tcPr>
            <w:tcW w:w="1059" w:type="dxa"/>
            <w:noWrap/>
            <w:vAlign w:val="center"/>
            <w:hideMark/>
          </w:tcPr>
          <w:p w:rsidRPr="00A856E6" w:rsidR="009E3D55" w:rsidP="00763E0C" w:rsidRDefault="00122CC0" w14:paraId="7217AF09" w14:textId="5E50C37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r w:rsidRPr="00A856E6" w:rsidR="008E4AB3">
              <w:rPr>
                <w:sz w:val="16"/>
                <w:szCs w:val="16"/>
              </w:rPr>
              <w:t>,</w:t>
            </w:r>
            <w:r w:rsidRPr="00A856E6">
              <w:rPr>
                <w:sz w:val="16"/>
                <w:szCs w:val="16"/>
              </w:rPr>
              <w:t>734</w:t>
            </w:r>
          </w:p>
        </w:tc>
        <w:tc>
          <w:tcPr>
            <w:tcW w:w="1058" w:type="dxa"/>
            <w:noWrap/>
            <w:vAlign w:val="center"/>
            <w:hideMark/>
          </w:tcPr>
          <w:p w:rsidRPr="00A856E6" w:rsidR="009E3D55" w:rsidP="00763E0C" w:rsidRDefault="00122CC0" w14:paraId="11A2E342" w14:textId="7252CB7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+374</w:t>
            </w:r>
          </w:p>
        </w:tc>
        <w:tc>
          <w:tcPr>
            <w:tcW w:w="1158" w:type="dxa"/>
            <w:noWrap/>
            <w:vAlign w:val="center"/>
            <w:hideMark/>
          </w:tcPr>
          <w:p w:rsidRPr="00A856E6" w:rsidR="009E3D55" w:rsidP="00763E0C" w:rsidRDefault="008E4AB3" w14:paraId="30F51F8A" w14:textId="5FB23D3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382EA8FB"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9E3D55" w:rsidP="00763E0C" w:rsidRDefault="00DD27BD" w14:paraId="752AD905" w14:textId="683258AE">
            <w:pPr>
              <w:spacing w:line="228" w:lineRule="auto"/>
              <w:rPr>
                <w:sz w:val="16"/>
                <w:szCs w:val="16"/>
              </w:rPr>
            </w:pPr>
            <w:r w:rsidRPr="00A856E6">
              <w:rPr>
                <w:sz w:val="16"/>
                <w:szCs w:val="16"/>
              </w:rPr>
              <w:t>95.20</w:t>
            </w:r>
          </w:p>
        </w:tc>
        <w:tc>
          <w:tcPr>
            <w:tcW w:w="3519" w:type="dxa"/>
            <w:noWrap/>
            <w:vAlign w:val="center"/>
            <w:hideMark/>
          </w:tcPr>
          <w:p w:rsidRPr="00A856E6" w:rsidR="009E3D55" w:rsidP="00763E0C" w:rsidRDefault="00DD27BD" w14:paraId="07D4921A" w14:textId="294DB9C7">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Cert Import Glue Stock</w:t>
            </w:r>
          </w:p>
        </w:tc>
        <w:tc>
          <w:tcPr>
            <w:tcW w:w="1058" w:type="dxa"/>
            <w:noWrap/>
            <w:vAlign w:val="center"/>
            <w:hideMark/>
          </w:tcPr>
          <w:p w:rsidRPr="00A856E6" w:rsidR="009E3D55" w:rsidP="00763E0C" w:rsidRDefault="00396657" w14:paraId="00F59789" w14:textId="02A4A25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9E3D55" w:rsidP="00763E0C" w:rsidRDefault="00CF2251" w14:paraId="68C31D10" w14:textId="18B8223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w:t>
            </w:r>
            <w:r w:rsidRPr="00A856E6" w:rsidR="008E4AB3">
              <w:rPr>
                <w:sz w:val="16"/>
                <w:szCs w:val="16"/>
              </w:rPr>
              <w:t>,</w:t>
            </w:r>
            <w:r w:rsidRPr="00A856E6">
              <w:rPr>
                <w:sz w:val="16"/>
                <w:szCs w:val="16"/>
              </w:rPr>
              <w:t>710</w:t>
            </w:r>
          </w:p>
        </w:tc>
        <w:tc>
          <w:tcPr>
            <w:tcW w:w="1059" w:type="dxa"/>
            <w:noWrap/>
            <w:vAlign w:val="center"/>
            <w:hideMark/>
          </w:tcPr>
          <w:p w:rsidRPr="00A856E6" w:rsidR="009E3D55" w:rsidP="00763E0C" w:rsidRDefault="00CF2251" w14:paraId="203ED4CB" w14:textId="6B0665E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w:t>
            </w:r>
            <w:r w:rsidRPr="00A856E6" w:rsidR="008E4AB3">
              <w:rPr>
                <w:sz w:val="16"/>
                <w:szCs w:val="16"/>
              </w:rPr>
              <w:t>,</w:t>
            </w:r>
            <w:r w:rsidRPr="00A856E6">
              <w:rPr>
                <w:sz w:val="16"/>
                <w:szCs w:val="16"/>
              </w:rPr>
              <w:t>020</w:t>
            </w:r>
          </w:p>
        </w:tc>
        <w:tc>
          <w:tcPr>
            <w:tcW w:w="1058" w:type="dxa"/>
            <w:noWrap/>
            <w:vAlign w:val="center"/>
            <w:hideMark/>
          </w:tcPr>
          <w:p w:rsidRPr="00A856E6" w:rsidR="009E3D55" w:rsidP="00763E0C" w:rsidRDefault="00CF2251" w14:paraId="257636DB" w14:textId="6F81719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w:t>
            </w:r>
            <w:r w:rsidRPr="00A856E6" w:rsidR="008E4AB3">
              <w:rPr>
                <w:sz w:val="16"/>
                <w:szCs w:val="16"/>
              </w:rPr>
              <w:t>,</w:t>
            </w:r>
            <w:r w:rsidRPr="00A856E6">
              <w:rPr>
                <w:sz w:val="16"/>
                <w:szCs w:val="16"/>
              </w:rPr>
              <w:t>690</w:t>
            </w:r>
          </w:p>
        </w:tc>
        <w:tc>
          <w:tcPr>
            <w:tcW w:w="1158" w:type="dxa"/>
            <w:noWrap/>
            <w:vAlign w:val="center"/>
            <w:hideMark/>
          </w:tcPr>
          <w:p w:rsidRPr="00A856E6" w:rsidR="009E3D55" w:rsidP="00763E0C" w:rsidRDefault="008E4AB3" w14:paraId="4323317F" w14:textId="2B0D162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6F09FEF1"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DD27BD" w:rsidP="00763E0C" w:rsidRDefault="00DD27BD" w14:paraId="711588D6" w14:textId="1C9EED69">
            <w:pPr>
              <w:spacing w:line="228" w:lineRule="auto"/>
              <w:rPr>
                <w:sz w:val="16"/>
                <w:szCs w:val="16"/>
              </w:rPr>
            </w:pPr>
            <w:r w:rsidRPr="00A856E6">
              <w:rPr>
                <w:sz w:val="16"/>
                <w:szCs w:val="16"/>
              </w:rPr>
              <w:t>95.30</w:t>
            </w:r>
          </w:p>
        </w:tc>
        <w:tc>
          <w:tcPr>
            <w:tcW w:w="3519" w:type="dxa"/>
            <w:noWrap/>
            <w:vAlign w:val="center"/>
            <w:hideMark/>
          </w:tcPr>
          <w:p w:rsidRPr="00A856E6" w:rsidR="00DD27BD" w:rsidP="00763E0C" w:rsidRDefault="00DD27BD" w14:paraId="622F69E8" w14:textId="4B99E837">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 Import Stomachs of Ruminants/Swine</w:t>
            </w:r>
          </w:p>
        </w:tc>
        <w:tc>
          <w:tcPr>
            <w:tcW w:w="1058" w:type="dxa"/>
            <w:noWrap/>
            <w:vAlign w:val="center"/>
            <w:hideMark/>
          </w:tcPr>
          <w:p w:rsidRPr="00A856E6" w:rsidR="00DD27BD" w:rsidP="00763E0C" w:rsidRDefault="00513244" w14:paraId="4FFEE656" w14:textId="4E8773B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DD27BD" w:rsidP="00763E0C" w:rsidRDefault="00DD0F7A" w14:paraId="00D75128" w14:textId="3C628E8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568</w:t>
            </w:r>
          </w:p>
        </w:tc>
        <w:tc>
          <w:tcPr>
            <w:tcW w:w="1059" w:type="dxa"/>
            <w:noWrap/>
            <w:vAlign w:val="center"/>
            <w:hideMark/>
          </w:tcPr>
          <w:p w:rsidRPr="00A856E6" w:rsidR="00DD27BD" w:rsidP="00763E0C" w:rsidRDefault="00DD0F7A" w14:paraId="5F510BD3" w14:textId="1A4F24A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11</w:t>
            </w:r>
          </w:p>
        </w:tc>
        <w:tc>
          <w:tcPr>
            <w:tcW w:w="1058" w:type="dxa"/>
            <w:noWrap/>
            <w:vAlign w:val="center"/>
            <w:hideMark/>
          </w:tcPr>
          <w:p w:rsidRPr="00A856E6" w:rsidR="00DD27BD" w:rsidP="00763E0C" w:rsidRDefault="00DD0F7A" w14:paraId="433F8282" w14:textId="0324E63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+557</w:t>
            </w:r>
          </w:p>
        </w:tc>
        <w:tc>
          <w:tcPr>
            <w:tcW w:w="1158" w:type="dxa"/>
            <w:noWrap/>
            <w:vAlign w:val="center"/>
            <w:hideMark/>
          </w:tcPr>
          <w:p w:rsidRPr="00A856E6" w:rsidR="00DD27BD" w:rsidP="00763E0C" w:rsidRDefault="008E4AB3" w14:paraId="767E86E5" w14:textId="2156405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344BFF25"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DD27BD" w:rsidP="00763E0C" w:rsidRDefault="00DD27BD" w14:paraId="6D865836" w14:textId="080D4BB4">
            <w:pPr>
              <w:spacing w:line="228" w:lineRule="auto"/>
              <w:rPr>
                <w:sz w:val="16"/>
                <w:szCs w:val="16"/>
              </w:rPr>
            </w:pPr>
            <w:r w:rsidRPr="00A856E6">
              <w:rPr>
                <w:sz w:val="16"/>
                <w:szCs w:val="16"/>
              </w:rPr>
              <w:t>95.31</w:t>
            </w:r>
          </w:p>
        </w:tc>
        <w:tc>
          <w:tcPr>
            <w:tcW w:w="3519" w:type="dxa"/>
            <w:noWrap/>
            <w:vAlign w:val="center"/>
            <w:hideMark/>
          </w:tcPr>
          <w:p w:rsidRPr="00A856E6" w:rsidR="00DD27BD" w:rsidP="00763E0C" w:rsidRDefault="00DD27BD" w14:paraId="55F308C6" w14:textId="55EC7CA4">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 Import Animal Manure</w:t>
            </w:r>
          </w:p>
        </w:tc>
        <w:tc>
          <w:tcPr>
            <w:tcW w:w="1058" w:type="dxa"/>
            <w:noWrap/>
            <w:vAlign w:val="center"/>
            <w:hideMark/>
          </w:tcPr>
          <w:p w:rsidRPr="00A856E6" w:rsidR="00DD27BD" w:rsidP="00763E0C" w:rsidRDefault="00513244" w14:paraId="67A48931" w14:textId="670E839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DD27BD" w:rsidP="00763E0C" w:rsidRDefault="00DD0F7A" w14:paraId="2E3000E8" w14:textId="6E41FFA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62</w:t>
            </w:r>
          </w:p>
        </w:tc>
        <w:tc>
          <w:tcPr>
            <w:tcW w:w="1059" w:type="dxa"/>
            <w:noWrap/>
            <w:vAlign w:val="center"/>
            <w:hideMark/>
          </w:tcPr>
          <w:p w:rsidRPr="00A856E6" w:rsidR="00DD27BD" w:rsidP="00763E0C" w:rsidRDefault="00DD0F7A" w14:paraId="029F9189" w14:textId="1F5A10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22</w:t>
            </w:r>
          </w:p>
        </w:tc>
        <w:tc>
          <w:tcPr>
            <w:tcW w:w="1058" w:type="dxa"/>
            <w:noWrap/>
            <w:vAlign w:val="center"/>
            <w:hideMark/>
          </w:tcPr>
          <w:p w:rsidRPr="00A856E6" w:rsidR="00DD27BD" w:rsidP="00763E0C" w:rsidRDefault="00DD0F7A" w14:paraId="3E9EF2A9" w14:textId="4CB3A19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+40</w:t>
            </w:r>
          </w:p>
        </w:tc>
        <w:tc>
          <w:tcPr>
            <w:tcW w:w="1158" w:type="dxa"/>
            <w:noWrap/>
            <w:vAlign w:val="center"/>
            <w:hideMark/>
          </w:tcPr>
          <w:p w:rsidRPr="00A856E6" w:rsidR="00DD27BD" w:rsidP="00763E0C" w:rsidRDefault="008E4AB3" w14:paraId="72D01895" w14:textId="6879D83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Estimate</w:t>
            </w:r>
          </w:p>
        </w:tc>
      </w:tr>
      <w:tr w:rsidRPr="005D2EE7" w:rsidR="00763E0C" w:rsidTr="000705C1" w14:paraId="1C04EE64"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DD27BD" w:rsidP="00763E0C" w:rsidRDefault="00DD27BD" w14:paraId="62880163" w14:textId="3C7A20A4">
            <w:pPr>
              <w:spacing w:line="228" w:lineRule="auto"/>
              <w:rPr>
                <w:sz w:val="16"/>
                <w:szCs w:val="16"/>
              </w:rPr>
            </w:pPr>
            <w:r w:rsidRPr="00A856E6">
              <w:rPr>
                <w:sz w:val="16"/>
                <w:szCs w:val="16"/>
              </w:rPr>
              <w:t>95.36(b)</w:t>
            </w:r>
          </w:p>
        </w:tc>
        <w:tc>
          <w:tcPr>
            <w:tcW w:w="3519" w:type="dxa"/>
            <w:noWrap/>
            <w:vAlign w:val="center"/>
            <w:hideMark/>
          </w:tcPr>
          <w:p w:rsidRPr="00A856E6" w:rsidR="00DD27BD" w:rsidP="00763E0C" w:rsidRDefault="00DD27BD" w14:paraId="16AA0FBB" w14:textId="597C24CA">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Report Emergency Unloading of Restricted Import Products</w:t>
            </w:r>
          </w:p>
        </w:tc>
        <w:tc>
          <w:tcPr>
            <w:tcW w:w="1058" w:type="dxa"/>
            <w:noWrap/>
            <w:vAlign w:val="center"/>
            <w:hideMark/>
          </w:tcPr>
          <w:p w:rsidRPr="00A856E6" w:rsidR="00DD27BD" w:rsidP="00763E0C" w:rsidRDefault="00513244" w14:paraId="152A2778" w14:textId="1C75E67B">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DD27BD" w:rsidP="00763E0C" w:rsidRDefault="00DD0F7A" w14:paraId="0D38D25B" w14:textId="09CD6C1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w:t>
            </w:r>
          </w:p>
        </w:tc>
        <w:tc>
          <w:tcPr>
            <w:tcW w:w="1059" w:type="dxa"/>
            <w:noWrap/>
            <w:vAlign w:val="center"/>
            <w:hideMark/>
          </w:tcPr>
          <w:p w:rsidRPr="00A856E6" w:rsidR="00DD27BD" w:rsidP="00763E0C" w:rsidRDefault="00DD0F7A" w14:paraId="57EAA388" w14:textId="28B9651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w:t>
            </w:r>
          </w:p>
        </w:tc>
        <w:tc>
          <w:tcPr>
            <w:tcW w:w="1058" w:type="dxa"/>
            <w:noWrap/>
            <w:vAlign w:val="center"/>
            <w:hideMark/>
          </w:tcPr>
          <w:p w:rsidRPr="00A856E6" w:rsidR="00DD27BD" w:rsidP="00763E0C" w:rsidRDefault="00DD0F7A" w14:paraId="5F907444" w14:textId="6B67BA9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0</w:t>
            </w:r>
          </w:p>
        </w:tc>
        <w:tc>
          <w:tcPr>
            <w:tcW w:w="1158" w:type="dxa"/>
            <w:noWrap/>
            <w:vAlign w:val="center"/>
            <w:hideMark/>
          </w:tcPr>
          <w:p w:rsidRPr="00A856E6" w:rsidR="00DD27BD" w:rsidP="00763E0C" w:rsidRDefault="00DD0F7A" w14:paraId="43C94911" w14:textId="17D7C83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 xml:space="preserve">No </w:t>
            </w:r>
            <w:r w:rsidRPr="00A856E6" w:rsidR="008E4AB3">
              <w:rPr>
                <w:sz w:val="16"/>
                <w:szCs w:val="16"/>
              </w:rPr>
              <w:t>Change</w:t>
            </w:r>
          </w:p>
        </w:tc>
      </w:tr>
      <w:tr w:rsidRPr="005D2EE7" w:rsidR="00763E0C" w:rsidTr="000705C1" w14:paraId="2C2656D8"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DD27BD" w:rsidP="00763E0C" w:rsidRDefault="00DD27BD" w14:paraId="043A244F" w14:textId="37C45F4A">
            <w:pPr>
              <w:spacing w:line="228" w:lineRule="auto"/>
              <w:rPr>
                <w:sz w:val="16"/>
                <w:szCs w:val="16"/>
              </w:rPr>
            </w:pPr>
            <w:r w:rsidRPr="00A856E6">
              <w:rPr>
                <w:sz w:val="16"/>
                <w:szCs w:val="16"/>
              </w:rPr>
              <w:t>96.3</w:t>
            </w:r>
          </w:p>
        </w:tc>
        <w:tc>
          <w:tcPr>
            <w:tcW w:w="3519" w:type="dxa"/>
            <w:noWrap/>
            <w:vAlign w:val="center"/>
            <w:hideMark/>
          </w:tcPr>
          <w:p w:rsidRPr="00A856E6" w:rsidR="00DD27BD" w:rsidP="00763E0C" w:rsidRDefault="00DD27BD" w14:paraId="458FA418" w14:textId="40A7F7D0">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Cert Import Casings</w:t>
            </w:r>
          </w:p>
        </w:tc>
        <w:tc>
          <w:tcPr>
            <w:tcW w:w="1058" w:type="dxa"/>
            <w:noWrap/>
            <w:vAlign w:val="center"/>
            <w:hideMark/>
          </w:tcPr>
          <w:p w:rsidRPr="00A856E6" w:rsidR="00DD27BD" w:rsidP="00763E0C" w:rsidRDefault="00396657" w14:paraId="32970BCE" w14:textId="7EDB1EB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FG</w:t>
            </w:r>
          </w:p>
        </w:tc>
        <w:tc>
          <w:tcPr>
            <w:tcW w:w="1058" w:type="dxa"/>
            <w:noWrap/>
            <w:vAlign w:val="center"/>
            <w:hideMark/>
          </w:tcPr>
          <w:p w:rsidRPr="00A856E6" w:rsidR="00DD27BD" w:rsidP="00763E0C" w:rsidRDefault="00DD0F7A" w14:paraId="67ACA491" w14:textId="6410A67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34,6</w:t>
            </w:r>
            <w:r w:rsidRPr="00A856E6" w:rsidR="00176CC4">
              <w:rPr>
                <w:sz w:val="16"/>
                <w:szCs w:val="16"/>
              </w:rPr>
              <w:t>4</w:t>
            </w:r>
            <w:r w:rsidRPr="00A856E6">
              <w:rPr>
                <w:sz w:val="16"/>
                <w:szCs w:val="16"/>
              </w:rPr>
              <w:t>4</w:t>
            </w:r>
          </w:p>
        </w:tc>
        <w:tc>
          <w:tcPr>
            <w:tcW w:w="1059" w:type="dxa"/>
            <w:noWrap/>
            <w:vAlign w:val="center"/>
            <w:hideMark/>
          </w:tcPr>
          <w:p w:rsidRPr="00A856E6" w:rsidR="00DD27BD" w:rsidP="00763E0C" w:rsidRDefault="00DD0F7A" w14:paraId="65323A7F" w14:textId="53F0948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r w:rsidRPr="00A856E6" w:rsidR="008E4AB3">
              <w:rPr>
                <w:sz w:val="16"/>
                <w:szCs w:val="16"/>
              </w:rPr>
              <w:t>,</w:t>
            </w:r>
            <w:r w:rsidRPr="00A856E6">
              <w:rPr>
                <w:sz w:val="16"/>
                <w:szCs w:val="16"/>
              </w:rPr>
              <w:t>944</w:t>
            </w:r>
          </w:p>
        </w:tc>
        <w:tc>
          <w:tcPr>
            <w:tcW w:w="1058" w:type="dxa"/>
            <w:noWrap/>
            <w:vAlign w:val="center"/>
            <w:hideMark/>
          </w:tcPr>
          <w:p w:rsidRPr="00E32985" w:rsidR="00DD27BD" w:rsidP="00763E0C" w:rsidRDefault="00DD0F7A" w14:paraId="52FB0296" w14:textId="2660C1E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+32,7</w:t>
            </w:r>
            <w:r w:rsidRPr="00E32985" w:rsidR="008E4AB3">
              <w:rPr>
                <w:sz w:val="16"/>
                <w:szCs w:val="16"/>
              </w:rPr>
              <w:t>0</w:t>
            </w:r>
            <w:r w:rsidRPr="00E32985">
              <w:rPr>
                <w:sz w:val="16"/>
                <w:szCs w:val="16"/>
              </w:rPr>
              <w:t>0</w:t>
            </w:r>
          </w:p>
        </w:tc>
        <w:tc>
          <w:tcPr>
            <w:tcW w:w="1158" w:type="dxa"/>
            <w:noWrap/>
            <w:vAlign w:val="center"/>
            <w:hideMark/>
          </w:tcPr>
          <w:p w:rsidRPr="00E32985" w:rsidR="00DD27BD" w:rsidP="00763E0C" w:rsidRDefault="008E4AB3" w14:paraId="029F1647" w14:textId="734E112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Estimate</w:t>
            </w:r>
          </w:p>
        </w:tc>
      </w:tr>
      <w:tr w:rsidRPr="005D2EE7" w:rsidR="00763E0C" w:rsidTr="000705C1" w14:paraId="26E33645"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tcPr>
          <w:p w:rsidRPr="00A856E6" w:rsidR="00DD27BD" w:rsidP="00763E0C" w:rsidRDefault="00DD27BD" w14:paraId="55DE6706" w14:textId="682E409A">
            <w:pPr>
              <w:spacing w:line="228" w:lineRule="auto"/>
              <w:rPr>
                <w:sz w:val="16"/>
                <w:szCs w:val="16"/>
              </w:rPr>
            </w:pPr>
            <w:r w:rsidRPr="00A856E6">
              <w:rPr>
                <w:sz w:val="16"/>
                <w:szCs w:val="16"/>
              </w:rPr>
              <w:t>94.5(e)</w:t>
            </w:r>
          </w:p>
        </w:tc>
        <w:tc>
          <w:tcPr>
            <w:tcW w:w="3519" w:type="dxa"/>
            <w:noWrap/>
            <w:vAlign w:val="center"/>
            <w:hideMark/>
          </w:tcPr>
          <w:p w:rsidRPr="00A856E6" w:rsidR="00DD27BD" w:rsidP="00763E0C" w:rsidRDefault="00DD27BD" w14:paraId="502337C1" w14:textId="66F4A11D">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Compliance Agreement/Garbage</w:t>
            </w:r>
          </w:p>
        </w:tc>
        <w:tc>
          <w:tcPr>
            <w:tcW w:w="1058" w:type="dxa"/>
            <w:noWrap/>
            <w:vAlign w:val="center"/>
            <w:hideMark/>
          </w:tcPr>
          <w:p w:rsidRPr="00A856E6" w:rsidR="00DD27BD" w:rsidP="00763E0C" w:rsidRDefault="00513244" w14:paraId="721EDA80" w14:textId="13F2EDD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DD27BD" w:rsidP="00763E0C" w:rsidRDefault="00DD0F7A" w14:paraId="24B15637" w14:textId="0B06505A">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105</w:t>
            </w:r>
          </w:p>
        </w:tc>
        <w:tc>
          <w:tcPr>
            <w:tcW w:w="1059" w:type="dxa"/>
            <w:noWrap/>
            <w:vAlign w:val="center"/>
            <w:hideMark/>
          </w:tcPr>
          <w:p w:rsidRPr="00A856E6" w:rsidR="00DD27BD" w:rsidP="00763E0C" w:rsidRDefault="00DD0F7A" w14:paraId="42453D3E" w14:textId="045840A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926</w:t>
            </w:r>
          </w:p>
        </w:tc>
        <w:tc>
          <w:tcPr>
            <w:tcW w:w="1058" w:type="dxa"/>
            <w:noWrap/>
            <w:vAlign w:val="center"/>
            <w:hideMark/>
          </w:tcPr>
          <w:p w:rsidRPr="00E32985" w:rsidR="00DD27BD" w:rsidP="00763E0C" w:rsidRDefault="00DD0F7A" w14:paraId="754B5560" w14:textId="64A29B6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-821</w:t>
            </w:r>
          </w:p>
        </w:tc>
        <w:tc>
          <w:tcPr>
            <w:tcW w:w="1158" w:type="dxa"/>
            <w:noWrap/>
            <w:vAlign w:val="center"/>
            <w:hideMark/>
          </w:tcPr>
          <w:p w:rsidRPr="00E32985" w:rsidR="00DD27BD" w:rsidP="00763E0C" w:rsidRDefault="008E4AB3" w14:paraId="66174C9E" w14:textId="716F2E6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Estimate</w:t>
            </w:r>
          </w:p>
        </w:tc>
      </w:tr>
      <w:tr w:rsidRPr="005D2EE7" w:rsidR="00763E0C" w:rsidTr="000705C1" w14:paraId="270780B7"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DD27BD" w:rsidP="00763E0C" w:rsidRDefault="00DD27BD" w14:paraId="75A5CBFB" w14:textId="3130C5C3">
            <w:pPr>
              <w:spacing w:line="228" w:lineRule="auto"/>
              <w:rPr>
                <w:sz w:val="16"/>
                <w:szCs w:val="16"/>
              </w:rPr>
            </w:pPr>
            <w:r w:rsidRPr="00A856E6">
              <w:rPr>
                <w:sz w:val="16"/>
                <w:szCs w:val="16"/>
              </w:rPr>
              <w:t>94.5(e)(4)</w:t>
            </w:r>
          </w:p>
        </w:tc>
        <w:tc>
          <w:tcPr>
            <w:tcW w:w="3519" w:type="dxa"/>
            <w:noWrap/>
            <w:vAlign w:val="center"/>
            <w:hideMark/>
          </w:tcPr>
          <w:p w:rsidRPr="00A856E6" w:rsidR="00DD27BD" w:rsidP="00763E0C" w:rsidRDefault="00DD27BD" w14:paraId="748F50FE" w14:textId="45FE1811">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Appeal Denial/Cancellation of Compliance Agreement</w:t>
            </w:r>
          </w:p>
        </w:tc>
        <w:tc>
          <w:tcPr>
            <w:tcW w:w="1058" w:type="dxa"/>
            <w:noWrap/>
            <w:vAlign w:val="center"/>
            <w:hideMark/>
          </w:tcPr>
          <w:p w:rsidRPr="00A856E6" w:rsidR="00DD27BD" w:rsidP="00763E0C" w:rsidRDefault="00513244" w14:paraId="3923275F" w14:textId="26016B0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DD27BD" w:rsidP="00763E0C" w:rsidRDefault="00DD0F7A" w14:paraId="14AA2E2C" w14:textId="684BE38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14</w:t>
            </w:r>
          </w:p>
        </w:tc>
        <w:tc>
          <w:tcPr>
            <w:tcW w:w="1059" w:type="dxa"/>
            <w:noWrap/>
            <w:vAlign w:val="center"/>
            <w:hideMark/>
          </w:tcPr>
          <w:p w:rsidRPr="00A856E6" w:rsidR="00DD27BD" w:rsidP="00763E0C" w:rsidRDefault="00DD0F7A" w14:paraId="5FBA0C79" w14:textId="426495E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1</w:t>
            </w:r>
          </w:p>
        </w:tc>
        <w:tc>
          <w:tcPr>
            <w:tcW w:w="1058" w:type="dxa"/>
            <w:noWrap/>
            <w:vAlign w:val="center"/>
            <w:hideMark/>
          </w:tcPr>
          <w:p w:rsidRPr="00E32985" w:rsidR="00DD27BD" w:rsidP="00763E0C" w:rsidRDefault="00DD0F7A" w14:paraId="7F7D6A86" w14:textId="296F8E1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+1</w:t>
            </w:r>
            <w:r w:rsidRPr="00E32985" w:rsidR="008E4AB3">
              <w:rPr>
                <w:sz w:val="16"/>
                <w:szCs w:val="16"/>
              </w:rPr>
              <w:t>3</w:t>
            </w:r>
          </w:p>
        </w:tc>
        <w:tc>
          <w:tcPr>
            <w:tcW w:w="1158" w:type="dxa"/>
            <w:noWrap/>
            <w:vAlign w:val="center"/>
            <w:hideMark/>
          </w:tcPr>
          <w:p w:rsidRPr="00E32985" w:rsidR="00DD27BD" w:rsidP="00763E0C" w:rsidRDefault="008E4AB3" w14:paraId="096C9E74" w14:textId="78722E9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Estimate</w:t>
            </w:r>
          </w:p>
        </w:tc>
      </w:tr>
      <w:tr w:rsidRPr="005D2EE7" w:rsidR="00763E0C" w:rsidTr="000705C1" w14:paraId="5EA7DD0B"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tcPr>
          <w:p w:rsidRPr="00A856E6" w:rsidR="00DD27BD" w:rsidP="00763E0C" w:rsidRDefault="00D66021" w14:paraId="65E1A546" w14:textId="7A7B7491">
            <w:pPr>
              <w:spacing w:line="228" w:lineRule="auto"/>
              <w:rPr>
                <w:sz w:val="16"/>
                <w:szCs w:val="16"/>
              </w:rPr>
            </w:pPr>
            <w:r w:rsidRPr="00D66021">
              <w:rPr>
                <w:sz w:val="16"/>
                <w:szCs w:val="16"/>
              </w:rPr>
              <w:t>121.6; 122.2/3</w:t>
            </w:r>
          </w:p>
        </w:tc>
        <w:tc>
          <w:tcPr>
            <w:tcW w:w="3519" w:type="dxa"/>
            <w:noWrap/>
            <w:vAlign w:val="center"/>
            <w:hideMark/>
          </w:tcPr>
          <w:p w:rsidRPr="00A856E6" w:rsidR="00DD27BD" w:rsidP="00763E0C" w:rsidRDefault="00DD27BD" w14:paraId="1C8E627F" w14:textId="5A5CB66F">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App Import Organisms/Vectors</w:t>
            </w:r>
          </w:p>
        </w:tc>
        <w:tc>
          <w:tcPr>
            <w:tcW w:w="1058" w:type="dxa"/>
            <w:noWrap/>
            <w:vAlign w:val="center"/>
            <w:hideMark/>
          </w:tcPr>
          <w:p w:rsidRPr="00A856E6" w:rsidR="00DD27BD" w:rsidP="00763E0C" w:rsidRDefault="00513244" w14:paraId="1D65637A" w14:textId="0F1E624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hideMark/>
          </w:tcPr>
          <w:p w:rsidRPr="00A856E6" w:rsidR="00DD27BD" w:rsidP="00763E0C" w:rsidRDefault="00DD0F7A" w14:paraId="55A601C8" w14:textId="6F518D2D">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4</w:t>
            </w:r>
            <w:r w:rsidRPr="00A856E6" w:rsidR="008E4AB3">
              <w:rPr>
                <w:sz w:val="16"/>
                <w:szCs w:val="16"/>
              </w:rPr>
              <w:t>,</w:t>
            </w:r>
            <w:r w:rsidRPr="00A856E6">
              <w:rPr>
                <w:sz w:val="16"/>
                <w:szCs w:val="16"/>
              </w:rPr>
              <w:t>920</w:t>
            </w:r>
          </w:p>
        </w:tc>
        <w:tc>
          <w:tcPr>
            <w:tcW w:w="1059" w:type="dxa"/>
            <w:noWrap/>
            <w:vAlign w:val="center"/>
            <w:hideMark/>
          </w:tcPr>
          <w:p w:rsidRPr="00A856E6" w:rsidR="00DD27BD" w:rsidP="00763E0C" w:rsidRDefault="00DD0F7A" w14:paraId="5C9F33EA" w14:textId="064E72B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A856E6">
              <w:rPr>
                <w:sz w:val="16"/>
                <w:szCs w:val="16"/>
              </w:rPr>
              <w:t>35</w:t>
            </w:r>
          </w:p>
        </w:tc>
        <w:tc>
          <w:tcPr>
            <w:tcW w:w="1058" w:type="dxa"/>
            <w:noWrap/>
            <w:vAlign w:val="center"/>
            <w:hideMark/>
          </w:tcPr>
          <w:p w:rsidRPr="00E32985" w:rsidR="00DD27BD" w:rsidP="00763E0C" w:rsidRDefault="00DD0F7A" w14:paraId="6297852D" w14:textId="736E737E">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+4</w:t>
            </w:r>
            <w:r w:rsidRPr="00E32985" w:rsidR="008E4AB3">
              <w:rPr>
                <w:sz w:val="16"/>
                <w:szCs w:val="16"/>
              </w:rPr>
              <w:t>,</w:t>
            </w:r>
            <w:r w:rsidRPr="00E32985">
              <w:rPr>
                <w:sz w:val="16"/>
                <w:szCs w:val="16"/>
              </w:rPr>
              <w:t>885</w:t>
            </w:r>
          </w:p>
        </w:tc>
        <w:tc>
          <w:tcPr>
            <w:tcW w:w="1158" w:type="dxa"/>
            <w:noWrap/>
            <w:vAlign w:val="center"/>
            <w:hideMark/>
          </w:tcPr>
          <w:p w:rsidRPr="00E32985" w:rsidR="00DD27BD" w:rsidP="00763E0C" w:rsidRDefault="008E4AB3" w14:paraId="69DD0223" w14:textId="5B106BE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w:t>
            </w:r>
            <w:r w:rsidRPr="00E32985" w:rsidR="00355CC1">
              <w:rPr>
                <w:sz w:val="16"/>
                <w:szCs w:val="16"/>
              </w:rPr>
              <w:t>ionary</w:t>
            </w:r>
          </w:p>
        </w:tc>
      </w:tr>
      <w:tr w:rsidRPr="005D2EE7" w:rsidR="00763E0C" w:rsidTr="000705C1" w14:paraId="4A34832D"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tcPr>
          <w:p w:rsidRPr="00A856E6" w:rsidR="00DB7C30" w:rsidP="00763E0C" w:rsidRDefault="00D66021" w14:paraId="61D17E27" w14:textId="0517FB84">
            <w:pPr>
              <w:spacing w:line="228" w:lineRule="auto"/>
              <w:rPr>
                <w:sz w:val="16"/>
                <w:szCs w:val="16"/>
              </w:rPr>
            </w:pPr>
            <w:r>
              <w:rPr>
                <w:sz w:val="16"/>
                <w:szCs w:val="16"/>
              </w:rPr>
              <w:t>121.18</w:t>
            </w:r>
          </w:p>
        </w:tc>
        <w:tc>
          <w:tcPr>
            <w:tcW w:w="3519" w:type="dxa"/>
            <w:noWrap/>
            <w:vAlign w:val="center"/>
          </w:tcPr>
          <w:p w:rsidRPr="00A856E6" w:rsidR="00DB7C30" w:rsidP="00763E0C" w:rsidRDefault="00482E50" w14:paraId="3CE18AAB" w14:textId="54B882E8">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82E50">
              <w:rPr>
                <w:sz w:val="16"/>
                <w:szCs w:val="16"/>
              </w:rPr>
              <w:t>Inspection of Facilities</w:t>
            </w:r>
          </w:p>
        </w:tc>
        <w:tc>
          <w:tcPr>
            <w:tcW w:w="1058" w:type="dxa"/>
            <w:noWrap/>
            <w:vAlign w:val="center"/>
          </w:tcPr>
          <w:p w:rsidRPr="00A856E6" w:rsidR="00DB7C30" w:rsidP="00763E0C" w:rsidRDefault="00513244" w14:paraId="33918D33" w14:textId="73D68EF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tcPr>
          <w:p w:rsidRPr="00A856E6" w:rsidR="00DB7C30" w:rsidP="00763E0C" w:rsidRDefault="00875DDA" w14:paraId="71E2B783" w14:textId="78B11E6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480</w:t>
            </w:r>
          </w:p>
        </w:tc>
        <w:tc>
          <w:tcPr>
            <w:tcW w:w="1059" w:type="dxa"/>
            <w:noWrap/>
            <w:vAlign w:val="center"/>
          </w:tcPr>
          <w:p w:rsidRPr="00A856E6" w:rsidR="00DB7C30" w:rsidP="00763E0C" w:rsidRDefault="00482E50" w14:paraId="21A72290" w14:textId="3DC65529">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058" w:type="dxa"/>
            <w:noWrap/>
            <w:vAlign w:val="center"/>
          </w:tcPr>
          <w:p w:rsidRPr="00E32985" w:rsidR="00DB7C30" w:rsidP="00763E0C" w:rsidRDefault="00875DDA" w14:paraId="23E5BF76" w14:textId="3C488CE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480</w:t>
            </w:r>
          </w:p>
        </w:tc>
        <w:tc>
          <w:tcPr>
            <w:tcW w:w="1158" w:type="dxa"/>
            <w:noWrap/>
            <w:vAlign w:val="center"/>
          </w:tcPr>
          <w:p w:rsidRPr="00E32985" w:rsidR="00E32985" w:rsidP="00E32985" w:rsidRDefault="00E32985" w14:paraId="0FFBB178"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Discretionary</w:t>
            </w:r>
          </w:p>
          <w:p w:rsidRPr="00E32985" w:rsidR="00DB7C30" w:rsidP="00E32985" w:rsidRDefault="00E32985" w14:paraId="3FEEE0D8" w14:textId="45D40FA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(merge)</w:t>
            </w:r>
          </w:p>
        </w:tc>
      </w:tr>
      <w:tr w:rsidRPr="005D2EE7" w:rsidR="00763E0C" w:rsidTr="000705C1" w14:paraId="2A8A5228"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tcPr>
          <w:p w:rsidRPr="00D66021" w:rsidR="00875DDA" w:rsidP="00763E0C" w:rsidRDefault="00875DDA" w14:paraId="14E47747" w14:textId="4BD0B5E7">
            <w:pPr>
              <w:spacing w:line="228" w:lineRule="auto"/>
              <w:rPr>
                <w:sz w:val="16"/>
                <w:szCs w:val="16"/>
              </w:rPr>
            </w:pPr>
            <w:r>
              <w:rPr>
                <w:sz w:val="16"/>
                <w:szCs w:val="16"/>
              </w:rPr>
              <w:t>121.18</w:t>
            </w:r>
          </w:p>
        </w:tc>
        <w:tc>
          <w:tcPr>
            <w:tcW w:w="3519" w:type="dxa"/>
            <w:noWrap/>
            <w:vAlign w:val="center"/>
          </w:tcPr>
          <w:p w:rsidRPr="00482E50" w:rsidR="00875DDA" w:rsidP="00763E0C" w:rsidRDefault="00875DDA" w14:paraId="1BC08B14" w14:textId="20DF359D">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82E50">
              <w:rPr>
                <w:sz w:val="16"/>
                <w:szCs w:val="16"/>
              </w:rPr>
              <w:t>Inspection of Facilities</w:t>
            </w:r>
          </w:p>
        </w:tc>
        <w:tc>
          <w:tcPr>
            <w:tcW w:w="1058" w:type="dxa"/>
            <w:noWrap/>
            <w:vAlign w:val="center"/>
          </w:tcPr>
          <w:p w:rsidR="00875DDA" w:rsidP="00763E0C" w:rsidRDefault="00875DDA" w14:paraId="44A43F27" w14:textId="2AB169AC">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Pr>
                <w:sz w:val="16"/>
                <w:szCs w:val="16"/>
              </w:rPr>
              <w:t>Trib</w:t>
            </w:r>
            <w:proofErr w:type="spellEnd"/>
          </w:p>
        </w:tc>
        <w:tc>
          <w:tcPr>
            <w:tcW w:w="1058" w:type="dxa"/>
            <w:noWrap/>
            <w:vAlign w:val="center"/>
          </w:tcPr>
          <w:p w:rsidR="00875DDA" w:rsidP="00763E0C" w:rsidRDefault="00875DDA" w14:paraId="6C17A08B" w14:textId="1A98D8B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120</w:t>
            </w:r>
          </w:p>
        </w:tc>
        <w:tc>
          <w:tcPr>
            <w:tcW w:w="1059" w:type="dxa"/>
            <w:noWrap/>
            <w:vAlign w:val="center"/>
          </w:tcPr>
          <w:p w:rsidR="00875DDA" w:rsidP="00763E0C" w:rsidRDefault="00875DDA" w14:paraId="6176EB7B" w14:textId="74BFDB3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058" w:type="dxa"/>
            <w:noWrap/>
            <w:vAlign w:val="center"/>
          </w:tcPr>
          <w:p w:rsidRPr="00E32985" w:rsidR="00875DDA" w:rsidP="00763E0C" w:rsidRDefault="00875DDA" w14:paraId="2A34B89C" w14:textId="538C263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120</w:t>
            </w:r>
          </w:p>
        </w:tc>
        <w:tc>
          <w:tcPr>
            <w:tcW w:w="1158" w:type="dxa"/>
            <w:noWrap/>
            <w:vAlign w:val="center"/>
          </w:tcPr>
          <w:p w:rsidRPr="00E32985" w:rsidR="00E32985" w:rsidP="00E32985" w:rsidRDefault="00E32985" w14:paraId="0396B679"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Discretionary</w:t>
            </w:r>
          </w:p>
          <w:p w:rsidRPr="00E32985" w:rsidR="00875DDA" w:rsidP="00E32985" w:rsidRDefault="00E32985" w14:paraId="439AF3DE" w14:textId="47E2FD06">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(merge)</w:t>
            </w:r>
          </w:p>
        </w:tc>
      </w:tr>
      <w:tr w:rsidRPr="005D2EE7" w:rsidR="00763E0C" w:rsidTr="000705C1" w14:paraId="668BEF6F"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tcPr>
          <w:p w:rsidRPr="00D66021" w:rsidR="00875DDA" w:rsidP="00763E0C" w:rsidRDefault="00875DDA" w14:paraId="177E9F73" w14:textId="2ECCBE47">
            <w:pPr>
              <w:spacing w:line="228" w:lineRule="auto"/>
              <w:rPr>
                <w:sz w:val="16"/>
                <w:szCs w:val="16"/>
              </w:rPr>
            </w:pPr>
            <w:r>
              <w:rPr>
                <w:sz w:val="16"/>
                <w:szCs w:val="16"/>
              </w:rPr>
              <w:t>121.18</w:t>
            </w:r>
          </w:p>
        </w:tc>
        <w:tc>
          <w:tcPr>
            <w:tcW w:w="3519" w:type="dxa"/>
            <w:noWrap/>
            <w:vAlign w:val="center"/>
          </w:tcPr>
          <w:p w:rsidRPr="00482E50" w:rsidR="00875DDA" w:rsidP="00763E0C" w:rsidRDefault="00875DDA" w14:paraId="6FB7CD3A" w14:textId="7FAC807B">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82E50">
              <w:rPr>
                <w:sz w:val="16"/>
                <w:szCs w:val="16"/>
              </w:rPr>
              <w:t>Inspection of Facilities</w:t>
            </w:r>
          </w:p>
        </w:tc>
        <w:tc>
          <w:tcPr>
            <w:tcW w:w="1058" w:type="dxa"/>
            <w:noWrap/>
            <w:vAlign w:val="center"/>
          </w:tcPr>
          <w:p w:rsidR="00875DDA" w:rsidP="00763E0C" w:rsidRDefault="00875DDA" w14:paraId="79490ABA" w14:textId="7D6205A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State</w:t>
            </w:r>
          </w:p>
        </w:tc>
        <w:tc>
          <w:tcPr>
            <w:tcW w:w="1058" w:type="dxa"/>
            <w:noWrap/>
            <w:vAlign w:val="center"/>
          </w:tcPr>
          <w:p w:rsidR="00875DDA" w:rsidP="00763E0C" w:rsidRDefault="00875DDA" w14:paraId="022D67B4" w14:textId="3B2A59B4">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512</w:t>
            </w:r>
          </w:p>
        </w:tc>
        <w:tc>
          <w:tcPr>
            <w:tcW w:w="1059" w:type="dxa"/>
            <w:noWrap/>
            <w:vAlign w:val="center"/>
          </w:tcPr>
          <w:p w:rsidR="00875DDA" w:rsidP="00763E0C" w:rsidRDefault="00875DDA" w14:paraId="22F007AF" w14:textId="62C01D23">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058" w:type="dxa"/>
            <w:noWrap/>
            <w:vAlign w:val="center"/>
          </w:tcPr>
          <w:p w:rsidRPr="00E32985" w:rsidR="00875DDA" w:rsidP="00763E0C" w:rsidRDefault="00875DDA" w14:paraId="6D638D41" w14:textId="67DEBED1">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512</w:t>
            </w:r>
          </w:p>
        </w:tc>
        <w:tc>
          <w:tcPr>
            <w:tcW w:w="1158" w:type="dxa"/>
            <w:noWrap/>
            <w:vAlign w:val="center"/>
          </w:tcPr>
          <w:p w:rsidRPr="00E32985" w:rsidR="00E32985" w:rsidP="00E32985" w:rsidRDefault="00E32985" w14:paraId="42C49408"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Discretionary</w:t>
            </w:r>
          </w:p>
          <w:p w:rsidRPr="00E32985" w:rsidR="00875DDA" w:rsidP="00E32985" w:rsidRDefault="00E32985" w14:paraId="1F2EEECD" w14:textId="0A6FCEBA">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(merge)</w:t>
            </w:r>
          </w:p>
        </w:tc>
      </w:tr>
      <w:tr w:rsidRPr="005D2EE7" w:rsidR="00763E0C" w:rsidTr="000705C1" w14:paraId="2EBB2769" w14:textId="77777777">
        <w:trPr>
          <w:trHeight w:val="389"/>
        </w:trPr>
        <w:tc>
          <w:tcPr>
            <w:cnfStyle w:val="001000000000" w:firstRow="0" w:lastRow="0" w:firstColumn="1" w:lastColumn="0" w:oddVBand="0" w:evenVBand="0" w:oddHBand="0" w:evenHBand="0" w:firstRowFirstColumn="0" w:firstRowLastColumn="0" w:lastRowFirstColumn="0" w:lastRowLastColumn="0"/>
            <w:tcW w:w="1084" w:type="dxa"/>
            <w:noWrap/>
            <w:vAlign w:val="center"/>
          </w:tcPr>
          <w:p w:rsidRPr="00A856E6" w:rsidR="00875DDA" w:rsidP="00763E0C" w:rsidRDefault="00875DDA" w14:paraId="2B0F6353" w14:textId="26EE3C83">
            <w:pPr>
              <w:spacing w:line="228" w:lineRule="auto"/>
              <w:rPr>
                <w:sz w:val="16"/>
                <w:szCs w:val="16"/>
              </w:rPr>
            </w:pPr>
            <w:r w:rsidRPr="00D66021">
              <w:rPr>
                <w:sz w:val="16"/>
                <w:szCs w:val="16"/>
              </w:rPr>
              <w:t>121.6; 122.2/3</w:t>
            </w:r>
          </w:p>
        </w:tc>
        <w:tc>
          <w:tcPr>
            <w:tcW w:w="3519" w:type="dxa"/>
            <w:noWrap/>
            <w:vAlign w:val="center"/>
          </w:tcPr>
          <w:p w:rsidRPr="00A856E6" w:rsidR="00875DDA" w:rsidP="00763E0C" w:rsidRDefault="00875DDA" w14:paraId="0862348F" w14:textId="25085659">
            <w:pPr>
              <w:spacing w:line="228" w:lineRule="auto"/>
              <w:cnfStyle w:val="000000000000" w:firstRow="0" w:lastRow="0" w:firstColumn="0" w:lastColumn="0" w:oddVBand="0" w:evenVBand="0" w:oddHBand="0" w:evenHBand="0" w:firstRowFirstColumn="0" w:firstRowLastColumn="0" w:lastRowFirstColumn="0" w:lastRowLastColumn="0"/>
              <w:rPr>
                <w:sz w:val="16"/>
                <w:szCs w:val="16"/>
              </w:rPr>
            </w:pPr>
            <w:r w:rsidRPr="00482E50">
              <w:rPr>
                <w:sz w:val="16"/>
                <w:szCs w:val="16"/>
              </w:rPr>
              <w:t>Add Info Cell Cultures/Products</w:t>
            </w:r>
          </w:p>
        </w:tc>
        <w:tc>
          <w:tcPr>
            <w:tcW w:w="1058" w:type="dxa"/>
            <w:noWrap/>
            <w:vAlign w:val="center"/>
          </w:tcPr>
          <w:p w:rsidRPr="00A856E6" w:rsidR="00875DDA" w:rsidP="00763E0C" w:rsidRDefault="00513244" w14:paraId="3A86F76A" w14:textId="51D7EC7F">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w:t>
            </w:r>
          </w:p>
        </w:tc>
        <w:tc>
          <w:tcPr>
            <w:tcW w:w="1058" w:type="dxa"/>
            <w:noWrap/>
            <w:vAlign w:val="center"/>
          </w:tcPr>
          <w:p w:rsidRPr="00A856E6" w:rsidR="00875DDA" w:rsidP="00763E0C" w:rsidRDefault="00875DDA" w14:paraId="66CE7074" w14:textId="63880C00">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w:t>
            </w:r>
          </w:p>
        </w:tc>
        <w:tc>
          <w:tcPr>
            <w:tcW w:w="1059" w:type="dxa"/>
            <w:noWrap/>
            <w:vAlign w:val="center"/>
          </w:tcPr>
          <w:p w:rsidRPr="00A856E6" w:rsidR="00875DDA" w:rsidP="00763E0C" w:rsidRDefault="00875DDA" w14:paraId="18BCEEE8" w14:textId="7CBDDF35">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1058" w:type="dxa"/>
            <w:noWrap/>
            <w:vAlign w:val="center"/>
          </w:tcPr>
          <w:p w:rsidRPr="00E32985" w:rsidR="00875DDA" w:rsidP="00763E0C" w:rsidRDefault="00875DDA" w14:paraId="2325E8D0" w14:textId="7E1C5A88">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+23</w:t>
            </w:r>
          </w:p>
        </w:tc>
        <w:tc>
          <w:tcPr>
            <w:tcW w:w="1158" w:type="dxa"/>
            <w:noWrap/>
            <w:vAlign w:val="center"/>
          </w:tcPr>
          <w:p w:rsidRPr="00E32985" w:rsidR="00E32985" w:rsidP="00E32985" w:rsidRDefault="00E32985" w14:paraId="6CD04ACA"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Discretionary</w:t>
            </w:r>
          </w:p>
          <w:p w:rsidRPr="00E32985" w:rsidR="00875DDA" w:rsidP="00E32985" w:rsidRDefault="00E32985" w14:paraId="006145B0" w14:textId="0DD21202">
            <w:pPr>
              <w:spacing w:line="228"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E32985">
              <w:rPr>
                <w:sz w:val="16"/>
                <w:szCs w:val="16"/>
              </w:rPr>
              <w:t>(merge)</w:t>
            </w:r>
          </w:p>
        </w:tc>
      </w:tr>
      <w:tr w:rsidRPr="005D2EE7" w:rsidR="00763E0C" w:rsidTr="00355CC1" w14:paraId="6571DC61" w14:textId="77777777">
        <w:trPr>
          <w:trHeight w:val="367"/>
        </w:trPr>
        <w:tc>
          <w:tcPr>
            <w:cnfStyle w:val="001000000000" w:firstRow="0" w:lastRow="0" w:firstColumn="1" w:lastColumn="0" w:oddVBand="0" w:evenVBand="0" w:oddHBand="0" w:evenHBand="0" w:firstRowFirstColumn="0" w:firstRowLastColumn="0" w:lastRowFirstColumn="0" w:lastRowLastColumn="0"/>
            <w:tcW w:w="1084" w:type="dxa"/>
            <w:noWrap/>
            <w:vAlign w:val="center"/>
            <w:hideMark/>
          </w:tcPr>
          <w:p w:rsidRPr="00A856E6" w:rsidR="00875DDA" w:rsidP="00763E0C" w:rsidRDefault="00875DDA" w14:paraId="2973E6F2" w14:textId="77777777">
            <w:pPr>
              <w:spacing w:line="228" w:lineRule="auto"/>
              <w:jc w:val="center"/>
              <w:rPr>
                <w:sz w:val="18"/>
                <w:szCs w:val="18"/>
              </w:rPr>
            </w:pPr>
          </w:p>
        </w:tc>
        <w:tc>
          <w:tcPr>
            <w:tcW w:w="3519" w:type="dxa"/>
            <w:noWrap/>
            <w:vAlign w:val="center"/>
            <w:hideMark/>
          </w:tcPr>
          <w:p w:rsidRPr="00A856E6" w:rsidR="00875DDA" w:rsidP="00763E0C" w:rsidRDefault="00875DDA" w14:paraId="5E6FA30F" w14:textId="29B0354E">
            <w:pPr>
              <w:spacing w:line="228"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F057E">
              <w:rPr>
                <w:b/>
                <w:bCs/>
                <w:sz w:val="20"/>
                <w:szCs w:val="20"/>
              </w:rPr>
              <w:t>Totals</w:t>
            </w:r>
          </w:p>
        </w:tc>
        <w:tc>
          <w:tcPr>
            <w:tcW w:w="1058" w:type="dxa"/>
            <w:noWrap/>
            <w:vAlign w:val="center"/>
            <w:hideMark/>
          </w:tcPr>
          <w:p w:rsidRPr="00A856E6" w:rsidR="00875DDA" w:rsidP="00763E0C" w:rsidRDefault="00875DDA" w14:paraId="7BCF6BC9" w14:textId="77777777">
            <w:pPr>
              <w:spacing w:line="228"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58" w:type="dxa"/>
            <w:noWrap/>
            <w:vAlign w:val="center"/>
            <w:hideMark/>
          </w:tcPr>
          <w:p w:rsidRPr="00421B47" w:rsidR="00875DDA" w:rsidP="00763E0C" w:rsidRDefault="00875DDA" w14:paraId="5F66E917" w14:textId="0B2CEEA0">
            <w:pPr>
              <w:spacing w:line="228"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21B47">
              <w:rPr>
                <w:b/>
                <w:bCs/>
                <w:sz w:val="18"/>
                <w:szCs w:val="18"/>
              </w:rPr>
              <w:t>11</w:t>
            </w:r>
            <w:r w:rsidR="00750942">
              <w:rPr>
                <w:b/>
                <w:bCs/>
                <w:sz w:val="18"/>
                <w:szCs w:val="18"/>
              </w:rPr>
              <w:t>3,354</w:t>
            </w:r>
          </w:p>
        </w:tc>
        <w:tc>
          <w:tcPr>
            <w:tcW w:w="1059" w:type="dxa"/>
            <w:noWrap/>
            <w:vAlign w:val="center"/>
            <w:hideMark/>
          </w:tcPr>
          <w:p w:rsidRPr="00421B47" w:rsidR="00875DDA" w:rsidP="00763E0C" w:rsidRDefault="00875DDA" w14:paraId="0A0906ED" w14:textId="05220377">
            <w:pPr>
              <w:spacing w:line="228" w:lineRule="auto"/>
              <w:jc w:val="center"/>
              <w:cnfStyle w:val="000000000000" w:firstRow="0" w:lastRow="0" w:firstColumn="0" w:lastColumn="0" w:oddVBand="0" w:evenVBand="0" w:oddHBand="0" w:evenHBand="0" w:firstRowFirstColumn="0" w:firstRowLastColumn="0" w:lastRowFirstColumn="0" w:lastRowLastColumn="0"/>
              <w:rPr>
                <w:b/>
                <w:bCs/>
                <w:sz w:val="18"/>
                <w:szCs w:val="18"/>
                <w:highlight w:val="yellow"/>
              </w:rPr>
            </w:pPr>
            <w:r w:rsidRPr="00421B47">
              <w:rPr>
                <w:b/>
                <w:bCs/>
                <w:sz w:val="18"/>
                <w:szCs w:val="18"/>
              </w:rPr>
              <w:t>427,734</w:t>
            </w:r>
          </w:p>
        </w:tc>
        <w:tc>
          <w:tcPr>
            <w:tcW w:w="1058" w:type="dxa"/>
            <w:noWrap/>
            <w:vAlign w:val="center"/>
            <w:hideMark/>
          </w:tcPr>
          <w:p w:rsidRPr="00E32985" w:rsidR="00875DDA" w:rsidP="00763E0C" w:rsidRDefault="00875DDA" w14:paraId="175B7756" w14:textId="4518A4BD">
            <w:pPr>
              <w:spacing w:line="228"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E32985">
              <w:rPr>
                <w:b/>
                <w:bCs/>
                <w:sz w:val="18"/>
                <w:szCs w:val="18"/>
              </w:rPr>
              <w:t>-314,380</w:t>
            </w:r>
          </w:p>
        </w:tc>
        <w:tc>
          <w:tcPr>
            <w:tcW w:w="1158" w:type="dxa"/>
            <w:noWrap/>
            <w:vAlign w:val="center"/>
            <w:hideMark/>
          </w:tcPr>
          <w:p w:rsidRPr="00E32985" w:rsidR="00875DDA" w:rsidP="00763E0C" w:rsidRDefault="00875DDA" w14:paraId="2AFDCB6D" w14:textId="06CF4671">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rsidRPr="000F5247" w:rsidR="00A3485A" w:rsidP="005E3F2A" w:rsidRDefault="00A3485A" w14:paraId="69B81934" w14:textId="77777777">
      <w:pPr>
        <w:pStyle w:val="DefaultText"/>
        <w:rPr>
          <w:rStyle w:val="InitialStyle"/>
          <w:rFonts w:ascii="Times New Roman" w:hAnsi="Times New Roman" w:cs="Times New Roman"/>
          <w:sz w:val="23"/>
          <w:szCs w:val="23"/>
        </w:rPr>
      </w:pPr>
    </w:p>
    <w:p w:rsidRPr="000F5247" w:rsidR="005E3F2A" w:rsidP="005E3F2A" w:rsidRDefault="005E3F2A" w14:paraId="56ABBD66" w14:textId="77777777">
      <w:pPr>
        <w:pStyle w:val="DefaultText"/>
        <w:rPr>
          <w:rStyle w:val="InitialStyle"/>
          <w:rFonts w:ascii="Times New Roman" w:hAnsi="Times New Roman" w:cs="Times New Roman"/>
          <w:sz w:val="23"/>
          <w:szCs w:val="23"/>
        </w:rPr>
      </w:pPr>
    </w:p>
    <w:p w:rsidR="00F10B5A" w:rsidRDefault="00F10B5A" w14:paraId="7321BF12" w14:textId="77777777">
      <w:pPr>
        <w:spacing w:after="200" w:line="276" w:lineRule="auto"/>
        <w:rPr>
          <w:rStyle w:val="InitialStyle"/>
          <w:rFonts w:ascii="Times New Roman" w:hAnsi="Times New Roman" w:cs="Times New Roman"/>
          <w:b/>
          <w:sz w:val="23"/>
          <w:szCs w:val="23"/>
        </w:rPr>
      </w:pPr>
      <w:r>
        <w:rPr>
          <w:rStyle w:val="InitialStyle"/>
          <w:rFonts w:ascii="Times New Roman" w:hAnsi="Times New Roman" w:cs="Times New Roman"/>
          <w:b/>
          <w:sz w:val="23"/>
          <w:szCs w:val="23"/>
        </w:rPr>
        <w:br w:type="page"/>
      </w:r>
    </w:p>
    <w:p w:rsidRPr="00801F8A" w:rsidR="00C6130C" w:rsidP="00C6130C" w:rsidRDefault="00C6130C" w14:paraId="158DE645" w14:textId="43A02E6C">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lastRenderedPageBreak/>
        <w:t>16.  For collections of information whose results are planned to be published, outline plans for tabulation and publication.</w:t>
      </w:r>
    </w:p>
    <w:p w:rsidRPr="00801F8A" w:rsidR="00C6130C" w:rsidP="00C6130C" w:rsidRDefault="00C6130C" w14:paraId="7FC7B456" w14:textId="77777777">
      <w:pPr>
        <w:pStyle w:val="DefaultText"/>
        <w:rPr>
          <w:rStyle w:val="InitialStyle"/>
          <w:rFonts w:ascii="Times New Roman" w:hAnsi="Times New Roman" w:cs="Times New Roman"/>
          <w:sz w:val="23"/>
          <w:szCs w:val="23"/>
        </w:rPr>
      </w:pPr>
    </w:p>
    <w:p w:rsidRPr="00801F8A" w:rsidR="00C6130C" w:rsidP="00C6130C" w:rsidRDefault="00C6130C" w14:paraId="2B5E4E31" w14:textId="77777777">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sz w:val="23"/>
          <w:szCs w:val="23"/>
        </w:rPr>
        <w:t>APHIS has no plans to publish information it collects in connection with this program.</w:t>
      </w:r>
    </w:p>
    <w:p w:rsidRPr="00801F8A" w:rsidR="00C6130C" w:rsidP="00C6130C" w:rsidRDefault="00C6130C" w14:paraId="5BEA6685" w14:textId="138CEC9B">
      <w:pPr>
        <w:pStyle w:val="DefaultText"/>
        <w:rPr>
          <w:rStyle w:val="InitialStyle"/>
          <w:rFonts w:ascii="Times New Roman" w:hAnsi="Times New Roman" w:cs="Times New Roman"/>
          <w:sz w:val="23"/>
          <w:szCs w:val="23"/>
        </w:rPr>
      </w:pPr>
    </w:p>
    <w:p w:rsidRPr="00AA26AC" w:rsidR="00A3485A" w:rsidP="00C6130C" w:rsidRDefault="00A3485A" w14:paraId="4A6BE969" w14:textId="77777777">
      <w:pPr>
        <w:pStyle w:val="DefaultText"/>
        <w:rPr>
          <w:rStyle w:val="InitialStyle"/>
          <w:rFonts w:ascii="Times New Roman" w:hAnsi="Times New Roman" w:cs="Times New Roman"/>
          <w:bCs/>
          <w:sz w:val="23"/>
          <w:szCs w:val="23"/>
        </w:rPr>
      </w:pPr>
    </w:p>
    <w:p w:rsidRPr="00801F8A" w:rsidR="00C6130C" w:rsidP="00C6130C" w:rsidRDefault="00C6130C" w14:paraId="28E64CF8" w14:textId="77777777">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t>17.  If seeking approval to not display the expiration date for OMB approval of the information collection, explain the reasons that display would be inappropriate.</w:t>
      </w:r>
    </w:p>
    <w:p w:rsidRPr="00801F8A" w:rsidR="00C6130C" w:rsidP="00C6130C" w:rsidRDefault="00C6130C" w14:paraId="2623882F" w14:textId="77777777">
      <w:pPr>
        <w:pStyle w:val="DefaultText"/>
        <w:rPr>
          <w:rStyle w:val="InitialStyle"/>
          <w:rFonts w:ascii="Times New Roman" w:hAnsi="Times New Roman" w:cs="Times New Roman"/>
          <w:sz w:val="23"/>
          <w:szCs w:val="23"/>
        </w:rPr>
      </w:pPr>
    </w:p>
    <w:p w:rsidR="00F10B5A" w:rsidP="00971291" w:rsidRDefault="00C6130C" w14:paraId="4557FA14" w14:textId="52934C26">
      <w:pPr>
        <w:rPr>
          <w:sz w:val="23"/>
          <w:szCs w:val="23"/>
        </w:rPr>
      </w:pPr>
      <w:r w:rsidRPr="00F63887">
        <w:rPr>
          <w:sz w:val="23"/>
          <w:szCs w:val="23"/>
        </w:rPr>
        <w:t xml:space="preserve">VS </w:t>
      </w:r>
      <w:r w:rsidR="00F10B5A">
        <w:rPr>
          <w:sz w:val="23"/>
          <w:szCs w:val="23"/>
        </w:rPr>
        <w:t xml:space="preserve">Forms </w:t>
      </w:r>
      <w:r w:rsidRPr="00F63887">
        <w:rPr>
          <w:sz w:val="23"/>
          <w:szCs w:val="23"/>
        </w:rPr>
        <w:t>16-3</w:t>
      </w:r>
      <w:r w:rsidRPr="00F63887" w:rsidR="00801F8A">
        <w:rPr>
          <w:sz w:val="23"/>
          <w:szCs w:val="23"/>
        </w:rPr>
        <w:t xml:space="preserve">, </w:t>
      </w:r>
      <w:r w:rsidR="00105B8A">
        <w:rPr>
          <w:sz w:val="23"/>
          <w:szCs w:val="23"/>
        </w:rPr>
        <w:t xml:space="preserve">VS 16-7, </w:t>
      </w:r>
      <w:r w:rsidRPr="00F63887" w:rsidR="00A61A80">
        <w:rPr>
          <w:sz w:val="23"/>
          <w:szCs w:val="23"/>
        </w:rPr>
        <w:t>VS</w:t>
      </w:r>
      <w:r w:rsidRPr="00F63887" w:rsidR="00F63887">
        <w:rPr>
          <w:sz w:val="23"/>
          <w:szCs w:val="23"/>
        </w:rPr>
        <w:t xml:space="preserve"> 16-28, VS 16-2</w:t>
      </w:r>
      <w:r w:rsidR="004339E9">
        <w:rPr>
          <w:sz w:val="23"/>
          <w:szCs w:val="23"/>
        </w:rPr>
        <w:t>9</w:t>
      </w:r>
      <w:r w:rsidR="00DF4CFB">
        <w:rPr>
          <w:sz w:val="23"/>
          <w:szCs w:val="23"/>
        </w:rPr>
        <w:t>, and PPQ Form 519</w:t>
      </w:r>
      <w:r w:rsidRPr="00F63887">
        <w:rPr>
          <w:sz w:val="23"/>
          <w:szCs w:val="23"/>
        </w:rPr>
        <w:t xml:space="preserve"> </w:t>
      </w:r>
      <w:r w:rsidRPr="00F63887" w:rsidR="00F63887">
        <w:rPr>
          <w:sz w:val="23"/>
          <w:szCs w:val="23"/>
        </w:rPr>
        <w:t>are</w:t>
      </w:r>
      <w:r w:rsidRPr="00F63887">
        <w:rPr>
          <w:sz w:val="23"/>
          <w:szCs w:val="23"/>
        </w:rPr>
        <w:t xml:space="preserve"> used in </w:t>
      </w:r>
      <w:r w:rsidRPr="00F63887" w:rsidR="00F63887">
        <w:rPr>
          <w:sz w:val="23"/>
          <w:szCs w:val="23"/>
        </w:rPr>
        <w:t xml:space="preserve">multiple </w:t>
      </w:r>
      <w:r w:rsidRPr="00F63887">
        <w:rPr>
          <w:sz w:val="23"/>
          <w:szCs w:val="23"/>
        </w:rPr>
        <w:t>information collections</w:t>
      </w:r>
      <w:r w:rsidRPr="00971291" w:rsidR="00971291">
        <w:rPr>
          <w:sz w:val="23"/>
          <w:szCs w:val="23"/>
        </w:rPr>
        <w:t>;</w:t>
      </w:r>
      <w:r w:rsidRPr="00F10B5A" w:rsidR="00F10B5A">
        <w:t xml:space="preserve"> </w:t>
      </w:r>
      <w:r w:rsidRPr="00F10B5A" w:rsidR="00F10B5A">
        <w:rPr>
          <w:sz w:val="23"/>
          <w:szCs w:val="23"/>
        </w:rPr>
        <w:t xml:space="preserve">each with different OMB approval expiration dates.  It would not be practical to add an expiration date to the forms at this time.  APHIS and OIRA are currently developing procedures for creating and maintaining a consolidated intra-Agency common form ICR. Upon the forms’ inclusion in the common form ICR upon its approval, the forms will be updated with the appropriate PRA banners, ICR control numbers, and OMB approval expiration dates.  </w:t>
      </w:r>
    </w:p>
    <w:p w:rsidR="00F10B5A" w:rsidP="00F63887" w:rsidRDefault="00F10B5A" w14:paraId="4331A5DD" w14:textId="62B4D7E4">
      <w:pPr>
        <w:rPr>
          <w:sz w:val="23"/>
          <w:szCs w:val="23"/>
        </w:rPr>
      </w:pPr>
    </w:p>
    <w:p w:rsidRPr="00AA26AC" w:rsidR="00A3485A" w:rsidP="00C6130C" w:rsidRDefault="00A3485A" w14:paraId="5A4FC2FD" w14:textId="77777777">
      <w:pPr>
        <w:pStyle w:val="DefaultText"/>
        <w:rPr>
          <w:rStyle w:val="InitialStyle"/>
          <w:rFonts w:ascii="Times New Roman" w:hAnsi="Times New Roman" w:cs="Times New Roman"/>
          <w:bCs/>
          <w:sz w:val="23"/>
          <w:szCs w:val="23"/>
        </w:rPr>
      </w:pPr>
    </w:p>
    <w:p w:rsidRPr="00801F8A" w:rsidR="00C6130C" w:rsidP="00C6130C" w:rsidRDefault="00C6130C" w14:paraId="40F859D9" w14:textId="77777777">
      <w:pPr>
        <w:pStyle w:val="DefaultText"/>
        <w:rPr>
          <w:rStyle w:val="InitialStyle"/>
          <w:rFonts w:ascii="Times New Roman" w:hAnsi="Times New Roman" w:cs="Times New Roman"/>
          <w:b/>
          <w:sz w:val="23"/>
          <w:szCs w:val="23"/>
        </w:rPr>
      </w:pPr>
      <w:r w:rsidRPr="00801F8A">
        <w:rPr>
          <w:rStyle w:val="InitialStyle"/>
          <w:rFonts w:ascii="Times New Roman" w:hAnsi="Times New Roman" w:cs="Times New Roman"/>
          <w:b/>
          <w:sz w:val="23"/>
          <w:szCs w:val="23"/>
        </w:rPr>
        <w:t>18.  Explain each exception to the certification statement identified in the "Certification for Paperwork Reduction Act."</w:t>
      </w:r>
    </w:p>
    <w:p w:rsidRPr="00801F8A" w:rsidR="00C6130C" w:rsidP="00C6130C" w:rsidRDefault="00C6130C" w14:paraId="129BAFEE" w14:textId="77777777">
      <w:pPr>
        <w:pStyle w:val="DefaultText"/>
        <w:rPr>
          <w:rStyle w:val="InitialStyle"/>
          <w:rFonts w:ascii="Times New Roman" w:hAnsi="Times New Roman" w:cs="Times New Roman"/>
          <w:sz w:val="23"/>
          <w:szCs w:val="23"/>
        </w:rPr>
      </w:pPr>
    </w:p>
    <w:p w:rsidRPr="00801F8A" w:rsidR="00C6130C" w:rsidP="00C6130C" w:rsidRDefault="00C6130C" w14:paraId="79B8E59F" w14:textId="77777777">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sz w:val="23"/>
          <w:szCs w:val="23"/>
        </w:rPr>
        <w:t>APHIS can certify compliance with all provisions under the Act.</w:t>
      </w:r>
    </w:p>
    <w:p w:rsidRPr="00AA26AC" w:rsidR="00C6130C" w:rsidP="00C6130C" w:rsidRDefault="00C6130C" w14:paraId="454DEC63" w14:textId="77777777">
      <w:pPr>
        <w:pStyle w:val="DefaultText"/>
        <w:rPr>
          <w:rStyle w:val="InitialStyle"/>
          <w:rFonts w:ascii="Times New Roman" w:hAnsi="Times New Roman" w:cs="Times New Roman"/>
          <w:bCs/>
          <w:sz w:val="23"/>
          <w:szCs w:val="23"/>
        </w:rPr>
      </w:pPr>
    </w:p>
    <w:p w:rsidRPr="00AA26AC" w:rsidR="00307977" w:rsidP="00C6130C" w:rsidRDefault="00307977" w14:paraId="597273E5" w14:textId="77777777">
      <w:pPr>
        <w:pStyle w:val="DefaultText"/>
        <w:rPr>
          <w:rStyle w:val="InitialStyle"/>
          <w:rFonts w:ascii="Times New Roman" w:hAnsi="Times New Roman" w:cs="Times New Roman"/>
          <w:bCs/>
          <w:sz w:val="23"/>
          <w:szCs w:val="23"/>
        </w:rPr>
      </w:pPr>
    </w:p>
    <w:p w:rsidRPr="00801F8A" w:rsidR="00C6130C" w:rsidP="00C6130C" w:rsidRDefault="00C6130C" w14:paraId="16D5018B" w14:textId="77777777">
      <w:pPr>
        <w:pStyle w:val="DefaultText"/>
        <w:rPr>
          <w:rStyle w:val="InitialStyle"/>
          <w:rFonts w:ascii="Times New Roman" w:hAnsi="Times New Roman" w:cs="Times New Roman"/>
          <w:sz w:val="23"/>
          <w:szCs w:val="23"/>
        </w:rPr>
      </w:pPr>
      <w:r w:rsidRPr="00801F8A">
        <w:rPr>
          <w:rStyle w:val="InitialStyle"/>
          <w:rFonts w:ascii="Times New Roman" w:hAnsi="Times New Roman" w:cs="Times New Roman"/>
          <w:b/>
          <w:sz w:val="23"/>
          <w:szCs w:val="23"/>
        </w:rPr>
        <w:t>B.  Collections of Information Employing Statistical Methods</w:t>
      </w:r>
    </w:p>
    <w:p w:rsidRPr="00801F8A" w:rsidR="00C6130C" w:rsidP="00C6130C" w:rsidRDefault="00C6130C" w14:paraId="04A8F3D0" w14:textId="77777777">
      <w:pPr>
        <w:pStyle w:val="DefaultText"/>
        <w:rPr>
          <w:rStyle w:val="InitialStyle"/>
          <w:rFonts w:ascii="Times New Roman" w:hAnsi="Times New Roman" w:cs="Times New Roman"/>
          <w:sz w:val="23"/>
          <w:szCs w:val="23"/>
        </w:rPr>
      </w:pPr>
    </w:p>
    <w:p w:rsidRPr="00801F8A" w:rsidR="00C6130C" w:rsidP="00C6130C" w:rsidRDefault="00C6130C" w14:paraId="609E1C85" w14:textId="77777777">
      <w:pPr>
        <w:pStyle w:val="DefaultText"/>
        <w:rPr>
          <w:sz w:val="23"/>
          <w:szCs w:val="23"/>
        </w:rPr>
      </w:pPr>
      <w:r w:rsidRPr="00801F8A">
        <w:rPr>
          <w:rStyle w:val="InitialStyle"/>
          <w:rFonts w:ascii="Times New Roman" w:hAnsi="Times New Roman" w:cs="Times New Roman"/>
          <w:sz w:val="23"/>
          <w:szCs w:val="23"/>
        </w:rPr>
        <w:t>There are no statistical methods associated with the information collection activities used in this program.</w:t>
      </w:r>
    </w:p>
    <w:p w:rsidRPr="00801F8A" w:rsidR="0063704E" w:rsidRDefault="0063704E" w14:paraId="2CB90FBB" w14:textId="77777777">
      <w:pPr>
        <w:rPr>
          <w:sz w:val="23"/>
          <w:szCs w:val="23"/>
        </w:rPr>
      </w:pPr>
    </w:p>
    <w:sectPr w:rsidRPr="00801F8A" w:rsidR="0063704E" w:rsidSect="00A219C3">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46E7B" w14:textId="77777777" w:rsidR="00E876F3" w:rsidRDefault="00E876F3" w:rsidP="00F73480">
      <w:r>
        <w:separator/>
      </w:r>
    </w:p>
  </w:endnote>
  <w:endnote w:type="continuationSeparator" w:id="0">
    <w:p w14:paraId="1B023ED5" w14:textId="77777777" w:rsidR="00E876F3" w:rsidRDefault="00E876F3" w:rsidP="00F7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448859"/>
      <w:docPartObj>
        <w:docPartGallery w:val="Page Numbers (Bottom of Page)"/>
        <w:docPartUnique/>
      </w:docPartObj>
    </w:sdtPr>
    <w:sdtEndPr>
      <w:rPr>
        <w:noProof/>
      </w:rPr>
    </w:sdtEndPr>
    <w:sdtContent>
      <w:p w14:paraId="6BB19B61" w14:textId="77777777" w:rsidR="00E876F3" w:rsidRDefault="00E876F3">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C57F1" w14:textId="77777777" w:rsidR="00E876F3" w:rsidRDefault="00E876F3" w:rsidP="00F73480">
      <w:r>
        <w:separator/>
      </w:r>
    </w:p>
  </w:footnote>
  <w:footnote w:type="continuationSeparator" w:id="0">
    <w:p w14:paraId="03B3AF6E" w14:textId="77777777" w:rsidR="00E876F3" w:rsidRDefault="00E876F3" w:rsidP="00F73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84C95"/>
    <w:multiLevelType w:val="hybridMultilevel"/>
    <w:tmpl w:val="8A84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44F80"/>
    <w:multiLevelType w:val="hybridMultilevel"/>
    <w:tmpl w:val="30522842"/>
    <w:lvl w:ilvl="0" w:tplc="4BC67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F11155"/>
    <w:multiLevelType w:val="hybridMultilevel"/>
    <w:tmpl w:val="1A0A56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AC26171"/>
    <w:multiLevelType w:val="hybridMultilevel"/>
    <w:tmpl w:val="3C807034"/>
    <w:lvl w:ilvl="0" w:tplc="128CDEA8">
      <w:start w:val="1"/>
      <w:numFmt w:val="lowerLetter"/>
      <w:lvlText w:val="%1."/>
      <w:lvlJc w:val="left"/>
      <w:pPr>
        <w:ind w:left="45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70442989"/>
    <w:multiLevelType w:val="hybridMultilevel"/>
    <w:tmpl w:val="48E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3"/>
  </w:num>
  <w:num w:numId="4">
    <w:abstractNumId w:val="11"/>
  </w:num>
  <w:num w:numId="5">
    <w:abstractNumId w:val="10"/>
  </w:num>
  <w:num w:numId="6">
    <w:abstractNumId w:val="5"/>
  </w:num>
  <w:num w:numId="7">
    <w:abstractNumId w:val="2"/>
  </w:num>
  <w:num w:numId="8">
    <w:abstractNumId w:val="4"/>
  </w:num>
  <w:num w:numId="9">
    <w:abstractNumId w:val="6"/>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0C"/>
    <w:rsid w:val="0000456E"/>
    <w:rsid w:val="000111E9"/>
    <w:rsid w:val="0001356B"/>
    <w:rsid w:val="00014C2D"/>
    <w:rsid w:val="00015EAD"/>
    <w:rsid w:val="00035C28"/>
    <w:rsid w:val="00036BC6"/>
    <w:rsid w:val="00042896"/>
    <w:rsid w:val="000568BE"/>
    <w:rsid w:val="000705C1"/>
    <w:rsid w:val="00072587"/>
    <w:rsid w:val="00077A72"/>
    <w:rsid w:val="0008310D"/>
    <w:rsid w:val="00083AE8"/>
    <w:rsid w:val="000955D1"/>
    <w:rsid w:val="000A0C1D"/>
    <w:rsid w:val="000C1DF9"/>
    <w:rsid w:val="000D116F"/>
    <w:rsid w:val="000E0A08"/>
    <w:rsid w:val="000E4EB2"/>
    <w:rsid w:val="000F057E"/>
    <w:rsid w:val="000F14B6"/>
    <w:rsid w:val="000F5247"/>
    <w:rsid w:val="000F5EA6"/>
    <w:rsid w:val="001020D6"/>
    <w:rsid w:val="001026CA"/>
    <w:rsid w:val="00105B8A"/>
    <w:rsid w:val="00117980"/>
    <w:rsid w:val="001221E0"/>
    <w:rsid w:val="00122CC0"/>
    <w:rsid w:val="001245DF"/>
    <w:rsid w:val="00134603"/>
    <w:rsid w:val="001471D8"/>
    <w:rsid w:val="00147AD5"/>
    <w:rsid w:val="00164AB8"/>
    <w:rsid w:val="0016747F"/>
    <w:rsid w:val="0017607E"/>
    <w:rsid w:val="00176CC4"/>
    <w:rsid w:val="001821E9"/>
    <w:rsid w:val="00184044"/>
    <w:rsid w:val="001A103A"/>
    <w:rsid w:val="001A7331"/>
    <w:rsid w:val="001B4718"/>
    <w:rsid w:val="001B6FB7"/>
    <w:rsid w:val="001C3822"/>
    <w:rsid w:val="001D3835"/>
    <w:rsid w:val="001D4B70"/>
    <w:rsid w:val="001E254D"/>
    <w:rsid w:val="001E3C8F"/>
    <w:rsid w:val="00200F33"/>
    <w:rsid w:val="00211EE8"/>
    <w:rsid w:val="0021349C"/>
    <w:rsid w:val="00216030"/>
    <w:rsid w:val="00234CCA"/>
    <w:rsid w:val="002373B8"/>
    <w:rsid w:val="002407CA"/>
    <w:rsid w:val="00246627"/>
    <w:rsid w:val="0026315D"/>
    <w:rsid w:val="00266EF5"/>
    <w:rsid w:val="00267F8E"/>
    <w:rsid w:val="00273021"/>
    <w:rsid w:val="00287C16"/>
    <w:rsid w:val="0029064D"/>
    <w:rsid w:val="002958FD"/>
    <w:rsid w:val="002C77CB"/>
    <w:rsid w:val="002D14C8"/>
    <w:rsid w:val="002E75A2"/>
    <w:rsid w:val="0030157D"/>
    <w:rsid w:val="003036D4"/>
    <w:rsid w:val="00307977"/>
    <w:rsid w:val="00307C41"/>
    <w:rsid w:val="003170DB"/>
    <w:rsid w:val="00323C4D"/>
    <w:rsid w:val="00327C1B"/>
    <w:rsid w:val="003305B4"/>
    <w:rsid w:val="00333E10"/>
    <w:rsid w:val="00334776"/>
    <w:rsid w:val="0033629A"/>
    <w:rsid w:val="00346DD3"/>
    <w:rsid w:val="00354CB1"/>
    <w:rsid w:val="00355CC1"/>
    <w:rsid w:val="003628CA"/>
    <w:rsid w:val="0037282A"/>
    <w:rsid w:val="0038097D"/>
    <w:rsid w:val="0038279C"/>
    <w:rsid w:val="00382BC4"/>
    <w:rsid w:val="00391D89"/>
    <w:rsid w:val="00396657"/>
    <w:rsid w:val="00397481"/>
    <w:rsid w:val="003B01F8"/>
    <w:rsid w:val="003B32BB"/>
    <w:rsid w:val="003C0569"/>
    <w:rsid w:val="003C3E7B"/>
    <w:rsid w:val="003C4BA5"/>
    <w:rsid w:val="003F087E"/>
    <w:rsid w:val="004046FA"/>
    <w:rsid w:val="00404F00"/>
    <w:rsid w:val="00406BBA"/>
    <w:rsid w:val="00407EAE"/>
    <w:rsid w:val="00413952"/>
    <w:rsid w:val="00421B47"/>
    <w:rsid w:val="00422166"/>
    <w:rsid w:val="00423FFD"/>
    <w:rsid w:val="00430B2D"/>
    <w:rsid w:val="004310F0"/>
    <w:rsid w:val="00433895"/>
    <w:rsid w:val="004339E9"/>
    <w:rsid w:val="00433B7D"/>
    <w:rsid w:val="004375AD"/>
    <w:rsid w:val="004577A4"/>
    <w:rsid w:val="004700C8"/>
    <w:rsid w:val="00473A69"/>
    <w:rsid w:val="00475B51"/>
    <w:rsid w:val="00477445"/>
    <w:rsid w:val="00482E50"/>
    <w:rsid w:val="00493D2E"/>
    <w:rsid w:val="00497215"/>
    <w:rsid w:val="00497A76"/>
    <w:rsid w:val="00502608"/>
    <w:rsid w:val="00504993"/>
    <w:rsid w:val="005126A9"/>
    <w:rsid w:val="00513244"/>
    <w:rsid w:val="00530B60"/>
    <w:rsid w:val="00546EFB"/>
    <w:rsid w:val="00550D9E"/>
    <w:rsid w:val="00552CCB"/>
    <w:rsid w:val="005535EC"/>
    <w:rsid w:val="005631E3"/>
    <w:rsid w:val="00564242"/>
    <w:rsid w:val="00565EE4"/>
    <w:rsid w:val="005734D3"/>
    <w:rsid w:val="00573511"/>
    <w:rsid w:val="005A526A"/>
    <w:rsid w:val="005A5B40"/>
    <w:rsid w:val="005B2379"/>
    <w:rsid w:val="005C7907"/>
    <w:rsid w:val="005D4495"/>
    <w:rsid w:val="005E3F2A"/>
    <w:rsid w:val="005E45F7"/>
    <w:rsid w:val="005F3F1E"/>
    <w:rsid w:val="005F6FA6"/>
    <w:rsid w:val="00612E6E"/>
    <w:rsid w:val="00613F03"/>
    <w:rsid w:val="0062661D"/>
    <w:rsid w:val="006355BE"/>
    <w:rsid w:val="00636CF2"/>
    <w:rsid w:val="0063704E"/>
    <w:rsid w:val="00640797"/>
    <w:rsid w:val="0064189A"/>
    <w:rsid w:val="00645064"/>
    <w:rsid w:val="006579E5"/>
    <w:rsid w:val="00660516"/>
    <w:rsid w:val="00661FEB"/>
    <w:rsid w:val="00662234"/>
    <w:rsid w:val="0066645B"/>
    <w:rsid w:val="00671DAE"/>
    <w:rsid w:val="00693BB0"/>
    <w:rsid w:val="00695C90"/>
    <w:rsid w:val="006B2AD6"/>
    <w:rsid w:val="006B4235"/>
    <w:rsid w:val="006B66C4"/>
    <w:rsid w:val="006C154B"/>
    <w:rsid w:val="006E2F05"/>
    <w:rsid w:val="006E316E"/>
    <w:rsid w:val="00700795"/>
    <w:rsid w:val="00703C5F"/>
    <w:rsid w:val="00710516"/>
    <w:rsid w:val="0071186D"/>
    <w:rsid w:val="007118F8"/>
    <w:rsid w:val="00711FF2"/>
    <w:rsid w:val="00715D6B"/>
    <w:rsid w:val="00716418"/>
    <w:rsid w:val="00716CC8"/>
    <w:rsid w:val="00725FE0"/>
    <w:rsid w:val="0073311B"/>
    <w:rsid w:val="00741791"/>
    <w:rsid w:val="00750942"/>
    <w:rsid w:val="00763E0C"/>
    <w:rsid w:val="007677F2"/>
    <w:rsid w:val="00776781"/>
    <w:rsid w:val="00776F84"/>
    <w:rsid w:val="00784661"/>
    <w:rsid w:val="007865BA"/>
    <w:rsid w:val="007A5677"/>
    <w:rsid w:val="007B61C7"/>
    <w:rsid w:val="007D0713"/>
    <w:rsid w:val="007D554A"/>
    <w:rsid w:val="007E1DA3"/>
    <w:rsid w:val="007E7B0A"/>
    <w:rsid w:val="007F5F4C"/>
    <w:rsid w:val="007F735B"/>
    <w:rsid w:val="00801F8A"/>
    <w:rsid w:val="00803DC7"/>
    <w:rsid w:val="00815AA3"/>
    <w:rsid w:val="008173AE"/>
    <w:rsid w:val="00821FF1"/>
    <w:rsid w:val="00825797"/>
    <w:rsid w:val="008302C4"/>
    <w:rsid w:val="00833443"/>
    <w:rsid w:val="0086115F"/>
    <w:rsid w:val="00862FF2"/>
    <w:rsid w:val="00864031"/>
    <w:rsid w:val="00865477"/>
    <w:rsid w:val="00875DDA"/>
    <w:rsid w:val="00876CC8"/>
    <w:rsid w:val="0087766B"/>
    <w:rsid w:val="00881641"/>
    <w:rsid w:val="0089201F"/>
    <w:rsid w:val="008A042D"/>
    <w:rsid w:val="008A4804"/>
    <w:rsid w:val="008B3652"/>
    <w:rsid w:val="008B6DE7"/>
    <w:rsid w:val="008C2C8C"/>
    <w:rsid w:val="008C5246"/>
    <w:rsid w:val="008E000E"/>
    <w:rsid w:val="008E4AB3"/>
    <w:rsid w:val="008E7489"/>
    <w:rsid w:val="008F3BEE"/>
    <w:rsid w:val="008F5082"/>
    <w:rsid w:val="008F730D"/>
    <w:rsid w:val="008F75F5"/>
    <w:rsid w:val="009101B9"/>
    <w:rsid w:val="00912714"/>
    <w:rsid w:val="00913C37"/>
    <w:rsid w:val="00914125"/>
    <w:rsid w:val="00915A9E"/>
    <w:rsid w:val="00916FA6"/>
    <w:rsid w:val="00923CCD"/>
    <w:rsid w:val="00931F6C"/>
    <w:rsid w:val="00953BAF"/>
    <w:rsid w:val="00960BDA"/>
    <w:rsid w:val="009625F4"/>
    <w:rsid w:val="00966546"/>
    <w:rsid w:val="00966AF8"/>
    <w:rsid w:val="00967CAC"/>
    <w:rsid w:val="00971291"/>
    <w:rsid w:val="0098390B"/>
    <w:rsid w:val="00983BD5"/>
    <w:rsid w:val="00986F3F"/>
    <w:rsid w:val="00996053"/>
    <w:rsid w:val="009B287A"/>
    <w:rsid w:val="009C4406"/>
    <w:rsid w:val="009C4A8D"/>
    <w:rsid w:val="009C61EA"/>
    <w:rsid w:val="009C6491"/>
    <w:rsid w:val="009D2209"/>
    <w:rsid w:val="009D317A"/>
    <w:rsid w:val="009D33BE"/>
    <w:rsid w:val="009D3CED"/>
    <w:rsid w:val="009E3D55"/>
    <w:rsid w:val="009E56AB"/>
    <w:rsid w:val="009F764E"/>
    <w:rsid w:val="00A01F3B"/>
    <w:rsid w:val="00A02A65"/>
    <w:rsid w:val="00A219C3"/>
    <w:rsid w:val="00A31969"/>
    <w:rsid w:val="00A3485A"/>
    <w:rsid w:val="00A547B9"/>
    <w:rsid w:val="00A54E85"/>
    <w:rsid w:val="00A57C10"/>
    <w:rsid w:val="00A61A80"/>
    <w:rsid w:val="00A7561A"/>
    <w:rsid w:val="00A757D6"/>
    <w:rsid w:val="00A856E6"/>
    <w:rsid w:val="00AA26AC"/>
    <w:rsid w:val="00AB3B8D"/>
    <w:rsid w:val="00AC2CF7"/>
    <w:rsid w:val="00AE72BE"/>
    <w:rsid w:val="00AF61CF"/>
    <w:rsid w:val="00B0511E"/>
    <w:rsid w:val="00B05B26"/>
    <w:rsid w:val="00B13BCE"/>
    <w:rsid w:val="00B147D6"/>
    <w:rsid w:val="00B22736"/>
    <w:rsid w:val="00B31D8C"/>
    <w:rsid w:val="00B35884"/>
    <w:rsid w:val="00B406A6"/>
    <w:rsid w:val="00B40E48"/>
    <w:rsid w:val="00B500B0"/>
    <w:rsid w:val="00B73B3D"/>
    <w:rsid w:val="00BA0973"/>
    <w:rsid w:val="00BA27FB"/>
    <w:rsid w:val="00BA52C5"/>
    <w:rsid w:val="00BB1F5F"/>
    <w:rsid w:val="00BB6E6E"/>
    <w:rsid w:val="00BB706E"/>
    <w:rsid w:val="00BC565C"/>
    <w:rsid w:val="00BD7310"/>
    <w:rsid w:val="00BE5C37"/>
    <w:rsid w:val="00BF22C3"/>
    <w:rsid w:val="00BF308F"/>
    <w:rsid w:val="00BF6097"/>
    <w:rsid w:val="00C01B6E"/>
    <w:rsid w:val="00C03E88"/>
    <w:rsid w:val="00C0437E"/>
    <w:rsid w:val="00C0799E"/>
    <w:rsid w:val="00C11EDA"/>
    <w:rsid w:val="00C1517B"/>
    <w:rsid w:val="00C15277"/>
    <w:rsid w:val="00C22241"/>
    <w:rsid w:val="00C4452F"/>
    <w:rsid w:val="00C448B9"/>
    <w:rsid w:val="00C4705D"/>
    <w:rsid w:val="00C54D86"/>
    <w:rsid w:val="00C56B5A"/>
    <w:rsid w:val="00C6130C"/>
    <w:rsid w:val="00C964C9"/>
    <w:rsid w:val="00CA5750"/>
    <w:rsid w:val="00CA6489"/>
    <w:rsid w:val="00CC1C80"/>
    <w:rsid w:val="00CC6322"/>
    <w:rsid w:val="00CD1594"/>
    <w:rsid w:val="00CD15A4"/>
    <w:rsid w:val="00CD3D5C"/>
    <w:rsid w:val="00CD6ED9"/>
    <w:rsid w:val="00CE0FA2"/>
    <w:rsid w:val="00CE4B77"/>
    <w:rsid w:val="00CF1222"/>
    <w:rsid w:val="00CF2251"/>
    <w:rsid w:val="00CF2DD7"/>
    <w:rsid w:val="00D03490"/>
    <w:rsid w:val="00D03E07"/>
    <w:rsid w:val="00D04017"/>
    <w:rsid w:val="00D07E1C"/>
    <w:rsid w:val="00D1055D"/>
    <w:rsid w:val="00D2270E"/>
    <w:rsid w:val="00D256FE"/>
    <w:rsid w:val="00D25F9A"/>
    <w:rsid w:val="00D43573"/>
    <w:rsid w:val="00D43856"/>
    <w:rsid w:val="00D4571D"/>
    <w:rsid w:val="00D4675E"/>
    <w:rsid w:val="00D46F6D"/>
    <w:rsid w:val="00D50348"/>
    <w:rsid w:val="00D512DB"/>
    <w:rsid w:val="00D66021"/>
    <w:rsid w:val="00D804B8"/>
    <w:rsid w:val="00D91B70"/>
    <w:rsid w:val="00D92AE2"/>
    <w:rsid w:val="00D94C0E"/>
    <w:rsid w:val="00DA2C7C"/>
    <w:rsid w:val="00DA72F4"/>
    <w:rsid w:val="00DB7C30"/>
    <w:rsid w:val="00DC2A92"/>
    <w:rsid w:val="00DC2D22"/>
    <w:rsid w:val="00DD0F7A"/>
    <w:rsid w:val="00DD27BD"/>
    <w:rsid w:val="00DD2983"/>
    <w:rsid w:val="00DF4CFB"/>
    <w:rsid w:val="00E0175F"/>
    <w:rsid w:val="00E04813"/>
    <w:rsid w:val="00E135F2"/>
    <w:rsid w:val="00E208CF"/>
    <w:rsid w:val="00E32985"/>
    <w:rsid w:val="00E45AED"/>
    <w:rsid w:val="00E51595"/>
    <w:rsid w:val="00E54D42"/>
    <w:rsid w:val="00E54D82"/>
    <w:rsid w:val="00E612A8"/>
    <w:rsid w:val="00E6260A"/>
    <w:rsid w:val="00E62B5F"/>
    <w:rsid w:val="00E678EF"/>
    <w:rsid w:val="00E71823"/>
    <w:rsid w:val="00E7786D"/>
    <w:rsid w:val="00E81863"/>
    <w:rsid w:val="00E876F3"/>
    <w:rsid w:val="00E92868"/>
    <w:rsid w:val="00E97A9F"/>
    <w:rsid w:val="00ED1B79"/>
    <w:rsid w:val="00EE3E42"/>
    <w:rsid w:val="00EE4299"/>
    <w:rsid w:val="00EF1942"/>
    <w:rsid w:val="00EF7AD9"/>
    <w:rsid w:val="00F0668A"/>
    <w:rsid w:val="00F10B5A"/>
    <w:rsid w:val="00F124B9"/>
    <w:rsid w:val="00F13750"/>
    <w:rsid w:val="00F16083"/>
    <w:rsid w:val="00F25AAC"/>
    <w:rsid w:val="00F27208"/>
    <w:rsid w:val="00F31128"/>
    <w:rsid w:val="00F63887"/>
    <w:rsid w:val="00F7186E"/>
    <w:rsid w:val="00F73480"/>
    <w:rsid w:val="00F83D0A"/>
    <w:rsid w:val="00F84765"/>
    <w:rsid w:val="00F85B21"/>
    <w:rsid w:val="00F87C76"/>
    <w:rsid w:val="00F97401"/>
    <w:rsid w:val="00FA3414"/>
    <w:rsid w:val="00FB6DDA"/>
    <w:rsid w:val="00FD200D"/>
    <w:rsid w:val="00FD2959"/>
    <w:rsid w:val="00FF286E"/>
    <w:rsid w:val="00FF36C9"/>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92C4"/>
  <w15:docId w15:val="{EF22149D-D2E7-484E-9FF7-2EFF9DA1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1D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B0A"/>
    <w:rPr>
      <w:sz w:val="16"/>
      <w:szCs w:val="16"/>
    </w:rPr>
  </w:style>
  <w:style w:type="paragraph" w:styleId="CommentText">
    <w:name w:val="annotation text"/>
    <w:basedOn w:val="Normal"/>
    <w:link w:val="CommentTextChar"/>
    <w:uiPriority w:val="99"/>
    <w:semiHidden/>
    <w:unhideWhenUsed/>
    <w:rsid w:val="007E7B0A"/>
    <w:rPr>
      <w:sz w:val="20"/>
      <w:szCs w:val="20"/>
    </w:rPr>
  </w:style>
  <w:style w:type="character" w:customStyle="1" w:styleId="CommentTextChar">
    <w:name w:val="Comment Text Char"/>
    <w:basedOn w:val="DefaultParagraphFont"/>
    <w:link w:val="CommentText"/>
    <w:uiPriority w:val="99"/>
    <w:semiHidden/>
    <w:rsid w:val="007E7B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0A"/>
    <w:rPr>
      <w:b/>
      <w:bCs/>
    </w:rPr>
  </w:style>
  <w:style w:type="character" w:customStyle="1" w:styleId="CommentSubjectChar">
    <w:name w:val="Comment Subject Char"/>
    <w:basedOn w:val="CommentTextChar"/>
    <w:link w:val="CommentSubject"/>
    <w:uiPriority w:val="99"/>
    <w:semiHidden/>
    <w:rsid w:val="007E7B0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3480"/>
    <w:pPr>
      <w:tabs>
        <w:tab w:val="center" w:pos="4680"/>
        <w:tab w:val="right" w:pos="9360"/>
      </w:tabs>
    </w:pPr>
  </w:style>
  <w:style w:type="character" w:customStyle="1" w:styleId="HeaderChar">
    <w:name w:val="Header Char"/>
    <w:basedOn w:val="DefaultParagraphFont"/>
    <w:link w:val="Header"/>
    <w:uiPriority w:val="99"/>
    <w:rsid w:val="00F734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480"/>
    <w:pPr>
      <w:tabs>
        <w:tab w:val="center" w:pos="4680"/>
        <w:tab w:val="right" w:pos="9360"/>
      </w:tabs>
    </w:pPr>
  </w:style>
  <w:style w:type="character" w:customStyle="1" w:styleId="FooterChar">
    <w:name w:val="Footer Char"/>
    <w:basedOn w:val="DefaultParagraphFont"/>
    <w:link w:val="Footer"/>
    <w:uiPriority w:val="99"/>
    <w:rsid w:val="00F73480"/>
    <w:rPr>
      <w:rFonts w:ascii="Times New Roman" w:eastAsia="Times New Roman" w:hAnsi="Times New Roman" w:cs="Times New Roman"/>
      <w:sz w:val="24"/>
      <w:szCs w:val="24"/>
    </w:rPr>
  </w:style>
  <w:style w:type="paragraph" w:customStyle="1" w:styleId="Default">
    <w:name w:val="Default"/>
    <w:rsid w:val="008173A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03490"/>
    <w:rPr>
      <w:color w:val="800080" w:themeColor="followedHyperlink"/>
      <w:u w:val="single"/>
    </w:rPr>
  </w:style>
  <w:style w:type="paragraph" w:styleId="NormalWeb">
    <w:name w:val="Normal (Web)"/>
    <w:basedOn w:val="Normal"/>
    <w:uiPriority w:val="99"/>
    <w:unhideWhenUsed/>
    <w:rsid w:val="00391D89"/>
    <w:pPr>
      <w:spacing w:before="100" w:beforeAutospacing="1" w:after="100" w:afterAutospacing="1"/>
    </w:pPr>
    <w:rPr>
      <w:rFonts w:ascii="Verdana" w:hAnsi="Verdana" w:cs="Arial"/>
      <w:color w:val="000000"/>
      <w:sz w:val="17"/>
      <w:szCs w:val="17"/>
    </w:rPr>
  </w:style>
  <w:style w:type="character" w:styleId="UnresolvedMention">
    <w:name w:val="Unresolved Mention"/>
    <w:basedOn w:val="DefaultParagraphFont"/>
    <w:uiPriority w:val="99"/>
    <w:semiHidden/>
    <w:unhideWhenUsed/>
    <w:rsid w:val="00BB1F5F"/>
    <w:rPr>
      <w:color w:val="605E5C"/>
      <w:shd w:val="clear" w:color="auto" w:fill="E1DFDD"/>
    </w:rPr>
  </w:style>
  <w:style w:type="character" w:styleId="PlaceholderText">
    <w:name w:val="Placeholder Text"/>
    <w:basedOn w:val="DefaultParagraphFont"/>
    <w:uiPriority w:val="99"/>
    <w:semiHidden/>
    <w:rsid w:val="00A856E6"/>
    <w:rPr>
      <w:color w:val="808080"/>
    </w:rPr>
  </w:style>
  <w:style w:type="table" w:styleId="TableGridLight">
    <w:name w:val="Grid Table Light"/>
    <w:basedOn w:val="TableNormal"/>
    <w:uiPriority w:val="40"/>
    <w:rsid w:val="00EF7A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132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B31D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918764">
      <w:bodyDiv w:val="1"/>
      <w:marLeft w:val="0"/>
      <w:marRight w:val="0"/>
      <w:marTop w:val="0"/>
      <w:marBottom w:val="0"/>
      <w:divBdr>
        <w:top w:val="none" w:sz="0" w:space="0" w:color="auto"/>
        <w:left w:val="none" w:sz="0" w:space="0" w:color="auto"/>
        <w:bottom w:val="none" w:sz="0" w:space="0" w:color="auto"/>
        <w:right w:val="none" w:sz="0" w:space="0" w:color="auto"/>
      </w:divBdr>
    </w:div>
    <w:div w:id="838885914">
      <w:bodyDiv w:val="1"/>
      <w:marLeft w:val="0"/>
      <w:marRight w:val="0"/>
      <w:marTop w:val="0"/>
      <w:marBottom w:val="0"/>
      <w:divBdr>
        <w:top w:val="none" w:sz="0" w:space="0" w:color="auto"/>
        <w:left w:val="none" w:sz="0" w:space="0" w:color="auto"/>
        <w:bottom w:val="none" w:sz="0" w:space="0" w:color="auto"/>
        <w:right w:val="none" w:sz="0" w:space="0" w:color="auto"/>
      </w:divBdr>
    </w:div>
    <w:div w:id="1053702141">
      <w:bodyDiv w:val="1"/>
      <w:marLeft w:val="0"/>
      <w:marRight w:val="0"/>
      <w:marTop w:val="0"/>
      <w:marBottom w:val="0"/>
      <w:divBdr>
        <w:top w:val="none" w:sz="0" w:space="0" w:color="auto"/>
        <w:left w:val="none" w:sz="0" w:space="0" w:color="auto"/>
        <w:bottom w:val="none" w:sz="0" w:space="0" w:color="auto"/>
        <w:right w:val="none" w:sz="0" w:space="0" w:color="auto"/>
      </w:divBdr>
    </w:div>
    <w:div w:id="1062216171">
      <w:bodyDiv w:val="1"/>
      <w:marLeft w:val="0"/>
      <w:marRight w:val="0"/>
      <w:marTop w:val="0"/>
      <w:marBottom w:val="0"/>
      <w:divBdr>
        <w:top w:val="none" w:sz="0" w:space="0" w:color="auto"/>
        <w:left w:val="none" w:sz="0" w:space="0" w:color="auto"/>
        <w:bottom w:val="none" w:sz="0" w:space="0" w:color="auto"/>
        <w:right w:val="none" w:sz="0" w:space="0" w:color="auto"/>
      </w:divBdr>
    </w:div>
    <w:div w:id="1241210280">
      <w:bodyDiv w:val="1"/>
      <w:marLeft w:val="0"/>
      <w:marRight w:val="0"/>
      <w:marTop w:val="0"/>
      <w:marBottom w:val="0"/>
      <w:divBdr>
        <w:top w:val="none" w:sz="0" w:space="0" w:color="auto"/>
        <w:left w:val="none" w:sz="0" w:space="0" w:color="auto"/>
        <w:bottom w:val="none" w:sz="0" w:space="0" w:color="auto"/>
        <w:right w:val="none" w:sz="0" w:space="0" w:color="auto"/>
      </w:divBdr>
    </w:div>
    <w:div w:id="1347172705">
      <w:bodyDiv w:val="1"/>
      <w:marLeft w:val="0"/>
      <w:marRight w:val="0"/>
      <w:marTop w:val="0"/>
      <w:marBottom w:val="0"/>
      <w:divBdr>
        <w:top w:val="none" w:sz="0" w:space="0" w:color="auto"/>
        <w:left w:val="none" w:sz="0" w:space="0" w:color="auto"/>
        <w:bottom w:val="none" w:sz="0" w:space="0" w:color="auto"/>
        <w:right w:val="none" w:sz="0" w:space="0" w:color="auto"/>
      </w:divBdr>
    </w:div>
    <w:div w:id="1357077762">
      <w:bodyDiv w:val="1"/>
      <w:marLeft w:val="0"/>
      <w:marRight w:val="0"/>
      <w:marTop w:val="0"/>
      <w:marBottom w:val="0"/>
      <w:divBdr>
        <w:top w:val="none" w:sz="0" w:space="0" w:color="auto"/>
        <w:left w:val="none" w:sz="0" w:space="0" w:color="auto"/>
        <w:bottom w:val="none" w:sz="0" w:space="0" w:color="auto"/>
        <w:right w:val="none" w:sz="0" w:space="0" w:color="auto"/>
      </w:divBdr>
    </w:div>
    <w:div w:id="1366297805">
      <w:bodyDiv w:val="1"/>
      <w:marLeft w:val="0"/>
      <w:marRight w:val="0"/>
      <w:marTop w:val="0"/>
      <w:marBottom w:val="450"/>
      <w:divBdr>
        <w:top w:val="none" w:sz="0" w:space="0" w:color="auto"/>
        <w:left w:val="none" w:sz="0" w:space="0" w:color="auto"/>
        <w:bottom w:val="none" w:sz="0" w:space="0" w:color="auto"/>
        <w:right w:val="none" w:sz="0" w:space="0" w:color="auto"/>
      </w:divBdr>
      <w:divsChild>
        <w:div w:id="453913969">
          <w:marLeft w:val="0"/>
          <w:marRight w:val="0"/>
          <w:marTop w:val="0"/>
          <w:marBottom w:val="0"/>
          <w:divBdr>
            <w:top w:val="none" w:sz="0" w:space="0" w:color="auto"/>
            <w:left w:val="none" w:sz="0" w:space="0" w:color="auto"/>
            <w:bottom w:val="none" w:sz="0" w:space="0" w:color="auto"/>
            <w:right w:val="none" w:sz="0" w:space="0" w:color="auto"/>
          </w:divBdr>
          <w:divsChild>
            <w:div w:id="926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0059">
      <w:bodyDiv w:val="1"/>
      <w:marLeft w:val="0"/>
      <w:marRight w:val="0"/>
      <w:marTop w:val="0"/>
      <w:marBottom w:val="0"/>
      <w:divBdr>
        <w:top w:val="none" w:sz="0" w:space="0" w:color="auto"/>
        <w:left w:val="none" w:sz="0" w:space="0" w:color="auto"/>
        <w:bottom w:val="none" w:sz="0" w:space="0" w:color="auto"/>
        <w:right w:val="none" w:sz="0" w:space="0" w:color="auto"/>
      </w:divBdr>
    </w:div>
    <w:div w:id="18094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63BF-06E1-40A8-8155-72D145F5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6858</Words>
  <Characters>39091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Keegan, Regina - MRP-APHIS</cp:lastModifiedBy>
  <cp:revision>3</cp:revision>
  <cp:lastPrinted>2019-05-09T19:16:00Z</cp:lastPrinted>
  <dcterms:created xsi:type="dcterms:W3CDTF">2022-08-29T17:23:00Z</dcterms:created>
  <dcterms:modified xsi:type="dcterms:W3CDTF">2022-08-29T17:39:00Z</dcterms:modified>
</cp:coreProperties>
</file>