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80D" w:rsidRDefault="004E5523">
      <w:pPr>
        <w:pStyle w:val="Heading1"/>
        <w:ind w:left="0"/>
        <w:jc w:val="center"/>
        <w:rPr>
          <w:rFonts w:ascii="Times New Roman" w:hAnsi="Times New Roman" w:eastAsia="Times New Roman" w:cs="Times New Roman"/>
        </w:rPr>
      </w:pPr>
      <w:r>
        <w:rPr>
          <w:rFonts w:ascii="Times New Roman" w:hAnsi="Times New Roman" w:eastAsia="Times New Roman" w:cs="Times New Roman"/>
        </w:rPr>
        <w:t>SUPPORTING STATEMENT</w:t>
      </w:r>
    </w:p>
    <w:p w:rsidR="002C080D" w:rsidRDefault="004E5523">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002C080D" w:rsidRDefault="004E5523">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Oceanic &amp; Atmospheric Administration</w:t>
      </w:r>
    </w:p>
    <w:p w:rsidR="002C080D" w:rsidRDefault="004E5523">
      <w:pPr>
        <w:spacing w:line="259" w:lineRule="auto"/>
        <w:ind w:hanging="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Nautical Discrepancy and Data Reporting System</w:t>
      </w:r>
    </w:p>
    <w:p w:rsidR="002C080D" w:rsidRDefault="004E5523">
      <w:pPr>
        <w:spacing w:line="259" w:lineRule="auto"/>
        <w:ind w:hanging="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No. 0648-0007</w:t>
      </w:r>
    </w:p>
    <w:p w:rsidR="002C080D" w:rsidRDefault="002C080D">
      <w:pPr>
        <w:pBdr>
          <w:top w:val="nil"/>
          <w:left w:val="nil"/>
          <w:bottom w:val="nil"/>
          <w:right w:val="nil"/>
          <w:between w:val="nil"/>
        </w:pBdr>
        <w:spacing w:before="1"/>
        <w:jc w:val="center"/>
        <w:rPr>
          <w:rFonts w:ascii="Times New Roman" w:hAnsi="Times New Roman" w:eastAsia="Times New Roman" w:cs="Times New Roman"/>
          <w:b/>
          <w:color w:val="000000"/>
          <w:sz w:val="24"/>
          <w:szCs w:val="24"/>
        </w:rPr>
      </w:pPr>
    </w:p>
    <w:p w:rsidR="002C080D" w:rsidRDefault="004E5523">
      <w:pPr>
        <w:spacing w:before="1"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SUPPORTING STATEMENT PART A </w:t>
      </w:r>
    </w:p>
    <w:p w:rsidR="002C080D" w:rsidRDefault="004E5523">
      <w:pPr>
        <w:pStyle w:val="Heading1"/>
        <w:spacing w:before="0"/>
        <w:ind w:left="0"/>
        <w:rPr>
          <w:rFonts w:ascii="Times New Roman" w:hAnsi="Times New Roman" w:eastAsia="Times New Roman" w:cs="Times New Roman"/>
        </w:rPr>
      </w:pPr>
      <w:r>
        <w:rPr>
          <w:rFonts w:ascii="Times New Roman" w:hAnsi="Times New Roman" w:eastAsia="Times New Roman" w:cs="Times New Roman"/>
        </w:rPr>
        <w:t>Abstract</w:t>
      </w:r>
    </w:p>
    <w:p w:rsidR="002C080D" w:rsidRDefault="004E5523">
      <w:pPr>
        <w:widowControl/>
        <w:pBdr>
          <w:top w:val="nil"/>
          <w:left w:val="nil"/>
          <w:bottom w:val="nil"/>
          <w:right w:val="nil"/>
          <w:between w:val="nil"/>
        </w:pBdr>
        <w:ind w:firstLine="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request is for a revision and extension of a currently approved information collection.  Coast Survey is proposing to add three Project Status Report Forms to the collection. The solicitation forms, titled </w:t>
      </w:r>
      <w:r>
        <w:rPr>
          <w:rFonts w:ascii="Times New Roman" w:hAnsi="Times New Roman" w:eastAsia="Times New Roman" w:cs="Times New Roman"/>
          <w:i/>
          <w:color w:val="000000"/>
          <w:sz w:val="24"/>
          <w:szCs w:val="24"/>
        </w:rPr>
        <w:t>Permit/Public Notice Status Report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Artificia</w:t>
      </w:r>
      <w:r>
        <w:rPr>
          <w:rFonts w:ascii="Times New Roman" w:hAnsi="Times New Roman" w:eastAsia="Times New Roman" w:cs="Times New Roman"/>
          <w:i/>
          <w:color w:val="000000"/>
          <w:sz w:val="24"/>
          <w:szCs w:val="24"/>
        </w:rPr>
        <w:t>l Reef/</w:t>
      </w:r>
      <w:proofErr w:type="spellStart"/>
      <w:r>
        <w:rPr>
          <w:rFonts w:ascii="Times New Roman" w:hAnsi="Times New Roman" w:eastAsia="Times New Roman" w:cs="Times New Roman"/>
          <w:i/>
          <w:color w:val="000000"/>
          <w:sz w:val="24"/>
          <w:szCs w:val="24"/>
        </w:rPr>
        <w:t>Mariculture</w:t>
      </w:r>
      <w:proofErr w:type="spellEnd"/>
      <w:r>
        <w:rPr>
          <w:rFonts w:ascii="Times New Roman" w:hAnsi="Times New Roman" w:eastAsia="Times New Roman" w:cs="Times New Roman"/>
          <w:i/>
          <w:color w:val="000000"/>
          <w:sz w:val="24"/>
          <w:szCs w:val="24"/>
        </w:rPr>
        <w:t xml:space="preserve"> Status Report</w:t>
      </w:r>
      <w:r>
        <w:rPr>
          <w:rFonts w:ascii="Times New Roman" w:hAnsi="Times New Roman" w:eastAsia="Times New Roman" w:cs="Times New Roman"/>
          <w:color w:val="000000"/>
          <w:sz w:val="24"/>
          <w:szCs w:val="24"/>
        </w:rPr>
        <w:t xml:space="preserve">, and </w:t>
      </w:r>
      <w:r>
        <w:rPr>
          <w:rFonts w:ascii="Times New Roman" w:hAnsi="Times New Roman" w:eastAsia="Times New Roman" w:cs="Times New Roman"/>
          <w:i/>
          <w:color w:val="000000"/>
          <w:sz w:val="24"/>
          <w:szCs w:val="24"/>
        </w:rPr>
        <w:t xml:space="preserve">Submerged Pipeline Status Report Form, </w:t>
      </w:r>
      <w:r>
        <w:rPr>
          <w:rFonts w:ascii="Times New Roman" w:hAnsi="Times New Roman" w:eastAsia="Times New Roman" w:cs="Times New Roman"/>
          <w:color w:val="000000"/>
          <w:sz w:val="24"/>
          <w:szCs w:val="24"/>
        </w:rPr>
        <w:t>provide a standardized method for reporting project statuses to the Nautical Data Branch, and provide special instructions regarding the submission of digital as-</w:t>
      </w:r>
      <w:proofErr w:type="spellStart"/>
      <w:r>
        <w:rPr>
          <w:rFonts w:ascii="Times New Roman" w:hAnsi="Times New Roman" w:eastAsia="Times New Roman" w:cs="Times New Roman"/>
          <w:color w:val="000000"/>
          <w:sz w:val="24"/>
          <w:szCs w:val="24"/>
        </w:rPr>
        <w:t>builts</w:t>
      </w:r>
      <w:proofErr w:type="spellEnd"/>
      <w:r>
        <w:rPr>
          <w:rFonts w:ascii="Times New Roman" w:hAnsi="Times New Roman" w:eastAsia="Times New Roman" w:cs="Times New Roman"/>
          <w:color w:val="000000"/>
          <w:sz w:val="24"/>
          <w:szCs w:val="24"/>
        </w:rPr>
        <w:t xml:space="preserve"> and/or sur</w:t>
      </w:r>
      <w:r>
        <w:rPr>
          <w:rFonts w:ascii="Times New Roman" w:hAnsi="Times New Roman" w:eastAsia="Times New Roman" w:cs="Times New Roman"/>
          <w:color w:val="000000"/>
          <w:sz w:val="24"/>
          <w:szCs w:val="24"/>
        </w:rPr>
        <w:t xml:space="preserve">vey data.  The title of this collection </w:t>
      </w:r>
      <w:proofErr w:type="gramStart"/>
      <w:r>
        <w:rPr>
          <w:rFonts w:ascii="Times New Roman" w:hAnsi="Times New Roman" w:eastAsia="Times New Roman" w:cs="Times New Roman"/>
          <w:color w:val="000000"/>
          <w:sz w:val="24"/>
          <w:szCs w:val="24"/>
        </w:rPr>
        <w:t>is also being updated</w:t>
      </w:r>
      <w:proofErr w:type="gramEnd"/>
      <w:r>
        <w:rPr>
          <w:rFonts w:ascii="Times New Roman" w:hAnsi="Times New Roman" w:eastAsia="Times New Roman" w:cs="Times New Roman"/>
          <w:color w:val="000000"/>
          <w:sz w:val="24"/>
          <w:szCs w:val="24"/>
        </w:rPr>
        <w:t xml:space="preserve"> from Nautical Discrepancy Reporting System to Nautical Discrepancy and Data Reporting System.</w:t>
      </w:r>
    </w:p>
    <w:p w:rsidR="002C080D" w:rsidRDefault="004E5523">
      <w:pPr>
        <w:pStyle w:val="Heading1"/>
        <w:spacing w:before="124"/>
        <w:ind w:left="0"/>
        <w:rPr>
          <w:rFonts w:ascii="Times New Roman" w:hAnsi="Times New Roman" w:eastAsia="Times New Roman" w:cs="Times New Roman"/>
          <w:b w:val="0"/>
        </w:rPr>
      </w:pPr>
      <w:r>
        <w:rPr>
          <w:rFonts w:ascii="Times New Roman" w:hAnsi="Times New Roman" w:eastAsia="Times New Roman" w:cs="Times New Roman"/>
          <w:b w:val="0"/>
        </w:rPr>
        <w:t>.</w:t>
      </w:r>
    </w:p>
    <w:p w:rsidR="002C080D" w:rsidRDefault="004E5523">
      <w:pPr>
        <w:pStyle w:val="Heading1"/>
        <w:spacing w:before="124"/>
        <w:ind w:left="0"/>
        <w:rPr>
          <w:rFonts w:ascii="Times New Roman" w:hAnsi="Times New Roman" w:eastAsia="Times New Roman" w:cs="Times New Roman"/>
        </w:rPr>
      </w:pPr>
      <w:r>
        <w:rPr>
          <w:rFonts w:ascii="Times New Roman" w:hAnsi="Times New Roman" w:eastAsia="Times New Roman" w:cs="Times New Roman"/>
        </w:rPr>
        <w:t>Justification</w:t>
      </w:r>
    </w:p>
    <w:p w:rsidR="002C080D" w:rsidRDefault="004E5523">
      <w:pPr>
        <w:numPr>
          <w:ilvl w:val="0"/>
          <w:numId w:val="1"/>
        </w:numPr>
        <w:pBdr>
          <w:top w:val="nil"/>
          <w:left w:val="nil"/>
          <w:bottom w:val="nil"/>
          <w:right w:val="nil"/>
          <w:between w:val="nil"/>
        </w:pBdr>
        <w:tabs>
          <w:tab w:val="left" w:pos="360"/>
        </w:tabs>
        <w:spacing w:before="182" w:line="259" w:lineRule="auto"/>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w:t>
      </w:r>
      <w:r>
        <w:rPr>
          <w:rFonts w:ascii="Times New Roman" w:hAnsi="Times New Roman" w:eastAsia="Times New Roman" w:cs="Times New Roman"/>
          <w:b/>
          <w:color w:val="000000"/>
          <w:sz w:val="24"/>
          <w:szCs w:val="24"/>
        </w:rPr>
        <w:t xml:space="preserve"> the collection of information.</w:t>
      </w:r>
    </w:p>
    <w:p w:rsidR="002C080D" w:rsidRDefault="004E5523">
      <w:pPr>
        <w:widowControl/>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NOAA’s Office of Coast Survey is the nation’s nautical chart maker, maintaining and updating over a thousand charts covering the 3.5 million square nautical miles of coastal waters in the U.S. Exclusive Economic Zone and the</w:t>
      </w:r>
      <w:r>
        <w:rPr>
          <w:rFonts w:ascii="Times New Roman" w:hAnsi="Times New Roman" w:eastAsia="Times New Roman" w:cs="Times New Roman"/>
          <w:color w:val="000000"/>
          <w:sz w:val="24"/>
          <w:szCs w:val="24"/>
        </w:rPr>
        <w:t xml:space="preserve"> Great Lakes. The marine transportation system relies on charting accuracy and precision to keep navigation safe and coastal communities protected from environmental disasters at sea.</w:t>
      </w:r>
    </w:p>
    <w:p w:rsidR="002C080D" w:rsidRDefault="004E5523">
      <w:pPr>
        <w:widowControl/>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Coast Survey also writes and publishes the </w:t>
      </w:r>
      <w:r>
        <w:rPr>
          <w:rFonts w:ascii="Times New Roman" w:hAnsi="Times New Roman" w:eastAsia="Times New Roman" w:cs="Times New Roman"/>
          <w:i/>
          <w:color w:val="000000"/>
          <w:sz w:val="24"/>
          <w:szCs w:val="24"/>
        </w:rPr>
        <w:t>United States Coast Pilot</w:t>
      </w:r>
      <w:r>
        <w:rPr>
          <w:rFonts w:ascii="Times New Roman" w:hAnsi="Times New Roman" w:eastAsia="Times New Roman" w:cs="Times New Roman"/>
          <w:color w:val="000000"/>
          <w:sz w:val="24"/>
          <w:szCs w:val="24"/>
        </w:rPr>
        <w:t>®, a</w:t>
      </w:r>
      <w:r>
        <w:rPr>
          <w:rFonts w:ascii="Times New Roman" w:hAnsi="Times New Roman" w:eastAsia="Times New Roman" w:cs="Times New Roman"/>
          <w:color w:val="000000"/>
          <w:sz w:val="24"/>
          <w:szCs w:val="24"/>
        </w:rPr>
        <w:t xml:space="preserve"> series of </w:t>
      </w:r>
      <w:r>
        <w:rPr>
          <w:rFonts w:ascii="Times New Roman" w:hAnsi="Times New Roman" w:eastAsia="Times New Roman" w:cs="Times New Roman"/>
          <w:sz w:val="24"/>
          <w:szCs w:val="24"/>
        </w:rPr>
        <w:t xml:space="preserve">ten </w:t>
      </w:r>
      <w:r>
        <w:rPr>
          <w:rFonts w:ascii="Times New Roman" w:hAnsi="Times New Roman" w:eastAsia="Times New Roman" w:cs="Times New Roman"/>
          <w:color w:val="000000"/>
          <w:sz w:val="24"/>
          <w:szCs w:val="24"/>
        </w:rPr>
        <w:t xml:space="preserve">nautical books that supplement nautical charts with essential marine information that </w:t>
      </w:r>
      <w:proofErr w:type="gramStart"/>
      <w:r>
        <w:rPr>
          <w:rFonts w:ascii="Times New Roman" w:hAnsi="Times New Roman" w:eastAsia="Times New Roman" w:cs="Times New Roman"/>
          <w:color w:val="000000"/>
          <w:sz w:val="24"/>
          <w:szCs w:val="24"/>
        </w:rPr>
        <w:t>cannot be shown</w:t>
      </w:r>
      <w:proofErr w:type="gramEnd"/>
      <w:r>
        <w:rPr>
          <w:rFonts w:ascii="Times New Roman" w:hAnsi="Times New Roman" w:eastAsia="Times New Roman" w:cs="Times New Roman"/>
          <w:color w:val="000000"/>
          <w:sz w:val="24"/>
          <w:szCs w:val="24"/>
        </w:rPr>
        <w:t xml:space="preserve"> graphically on the charts and are not readily available elsewhere. Subjects include, but are not limited to, channel descriptions, anchorag</w:t>
      </w:r>
      <w:r>
        <w:rPr>
          <w:rFonts w:ascii="Times New Roman" w:hAnsi="Times New Roman" w:eastAsia="Times New Roman" w:cs="Times New Roman"/>
          <w:color w:val="000000"/>
          <w:sz w:val="24"/>
          <w:szCs w:val="24"/>
        </w:rPr>
        <w:t>es, bridge and cable clearances, tides and tidal currents, prominent features, pilotage, towage, weather, ice conditions, wharf descriptions, dangers, routes, traffic separation schemes, small craft facilities, and Federal Regulations applicable to navigat</w:t>
      </w:r>
      <w:r>
        <w:rPr>
          <w:rFonts w:ascii="Times New Roman" w:hAnsi="Times New Roman" w:eastAsia="Times New Roman" w:cs="Times New Roman"/>
          <w:color w:val="000000"/>
          <w:sz w:val="24"/>
          <w:szCs w:val="24"/>
        </w:rPr>
        <w:t xml:space="preserve">ion.  </w:t>
      </w:r>
      <w:proofErr w:type="gramStart"/>
      <w:r>
        <w:rPr>
          <w:rFonts w:ascii="Times New Roman" w:hAnsi="Times New Roman" w:eastAsia="Times New Roman" w:cs="Times New Roman"/>
          <w:color w:val="000000"/>
          <w:sz w:val="24"/>
          <w:szCs w:val="24"/>
        </w:rPr>
        <w:t>Charts and Coast Pilots are purchased by all segments of the marine public, including U.S. and foreign commercial vessels and millions of recreational boaters</w:t>
      </w:r>
      <w:proofErr w:type="gramEnd"/>
      <w:r>
        <w:rPr>
          <w:rFonts w:ascii="Times New Roman" w:hAnsi="Times New Roman" w:eastAsia="Times New Roman" w:cs="Times New Roman"/>
          <w:color w:val="000000"/>
          <w:sz w:val="24"/>
          <w:szCs w:val="24"/>
        </w:rPr>
        <w:t xml:space="preserve">.  Government assets, including U.S. Navy and U.S. Coast Guard vessels and other government </w:t>
      </w:r>
      <w:r>
        <w:rPr>
          <w:rFonts w:ascii="Times New Roman" w:hAnsi="Times New Roman" w:eastAsia="Times New Roman" w:cs="Times New Roman"/>
          <w:color w:val="000000"/>
          <w:sz w:val="24"/>
          <w:szCs w:val="24"/>
        </w:rPr>
        <w:t>vessels and agencies, also rely on this information. Federal regulations (</w:t>
      </w:r>
      <w:r>
        <w:rPr>
          <w:rFonts w:ascii="Times New Roman" w:hAnsi="Times New Roman" w:eastAsia="Times New Roman" w:cs="Times New Roman"/>
          <w:color w:val="0000FF"/>
          <w:sz w:val="24"/>
          <w:szCs w:val="24"/>
        </w:rPr>
        <w:t>33 CFR 164.33</w:t>
      </w:r>
      <w:r>
        <w:rPr>
          <w:rFonts w:ascii="Times New Roman" w:hAnsi="Times New Roman" w:eastAsia="Times New Roman" w:cs="Times New Roman"/>
          <w:color w:val="000000"/>
          <w:sz w:val="24"/>
          <w:szCs w:val="24"/>
        </w:rPr>
        <w:t>) require all vessels of 1,600 gross tons and greater, while traversing U.S. waters, to carry marine charts and the U.S. Coast Pilot.</w:t>
      </w:r>
    </w:p>
    <w:p w:rsidR="002C080D" w:rsidRDefault="004E5523">
      <w:pPr>
        <w:widowControl/>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marine environment and shorelin</w:t>
      </w:r>
      <w:r>
        <w:rPr>
          <w:rFonts w:ascii="Times New Roman" w:hAnsi="Times New Roman" w:eastAsia="Times New Roman" w:cs="Times New Roman"/>
          <w:color w:val="000000"/>
          <w:sz w:val="24"/>
          <w:szCs w:val="24"/>
        </w:rPr>
        <w:t xml:space="preserve">es are constantly changing. NOAA makes every effort to update information portrayed in charts and described in the Coast Pilot. Sources of information include, but are not limited </w:t>
      </w:r>
      <w:proofErr w:type="gramStart"/>
      <w:r>
        <w:rPr>
          <w:rFonts w:ascii="Times New Roman" w:hAnsi="Times New Roman" w:eastAsia="Times New Roman" w:cs="Times New Roman"/>
          <w:color w:val="000000"/>
          <w:sz w:val="24"/>
          <w:szCs w:val="24"/>
        </w:rPr>
        <w:t>to:</w:t>
      </w:r>
      <w:proofErr w:type="gramEnd"/>
      <w:r>
        <w:rPr>
          <w:rFonts w:ascii="Times New Roman" w:hAnsi="Times New Roman" w:eastAsia="Times New Roman" w:cs="Times New Roman"/>
          <w:color w:val="000000"/>
          <w:sz w:val="24"/>
          <w:szCs w:val="24"/>
        </w:rPr>
        <w:t xml:space="preserve"> pilot associations, shipping companies, towboat operators, state marine </w:t>
      </w:r>
      <w:r>
        <w:rPr>
          <w:rFonts w:ascii="Times New Roman" w:hAnsi="Times New Roman" w:eastAsia="Times New Roman" w:cs="Times New Roman"/>
          <w:color w:val="000000"/>
          <w:sz w:val="24"/>
          <w:szCs w:val="24"/>
        </w:rPr>
        <w:t>authorities, city marine authorities, local port authorities, marine operators, hydrographic research vessels, naval vessels, Coast Guard cutters, merchant vessels, fishing vessels, pleasure boats, U.S. Power Squadron Units, U.S. Coast Guard Auxiliary Unit</w:t>
      </w:r>
      <w:r>
        <w:rPr>
          <w:rFonts w:ascii="Times New Roman" w:hAnsi="Times New Roman" w:eastAsia="Times New Roman" w:cs="Times New Roman"/>
          <w:color w:val="000000"/>
          <w:sz w:val="24"/>
          <w:szCs w:val="24"/>
        </w:rPr>
        <w:t>s, and the U.S. Army Corps of Engineers.</w:t>
      </w:r>
    </w:p>
    <w:p w:rsidR="002C080D" w:rsidRDefault="004E5523">
      <w:pPr>
        <w:widowControl/>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purpose of ASSIST is to offer a formal, standardized instrument for recommending changes, corrections, and updates to nautical charts and the Coast Pilot, and to monitor and document the accepted changes.</w:t>
      </w:r>
    </w:p>
    <w:p w:rsidR="002C080D" w:rsidRDefault="004E5523">
      <w:pPr>
        <w:widowControl/>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lastRenderedPageBreak/>
        <w:t>The Citizen Science component to the collection method benefits Coast Survey by allowing the public to “adopt” a product or part of a product and provide annual data updates that directly affect that product or products.</w:t>
      </w:r>
    </w:p>
    <w:p w:rsidR="002C080D" w:rsidRDefault="004E5523">
      <w:pPr>
        <w:widowControl/>
        <w:pBdr>
          <w:top w:val="nil"/>
          <w:left w:val="nil"/>
          <w:bottom w:val="nil"/>
          <w:right w:val="nil"/>
          <w:between w:val="nil"/>
        </w:pBdr>
        <w:spacing w:before="161"/>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The Nautical Data Branch (NDB) rece</w:t>
      </w:r>
      <w:r>
        <w:rPr>
          <w:rFonts w:ascii="Times New Roman" w:hAnsi="Times New Roman" w:eastAsia="Times New Roman" w:cs="Times New Roman"/>
          <w:sz w:val="24"/>
          <w:szCs w:val="24"/>
        </w:rPr>
        <w:t>ives numerous potential construction notifications in the form of USACE-issued Public Notices, Permit Applications, and Permits, which could include a proposal or authorization to dredge and/or construct, remove, or abandon structures. NDB vets these Publi</w:t>
      </w:r>
      <w:r>
        <w:rPr>
          <w:rFonts w:ascii="Times New Roman" w:hAnsi="Times New Roman" w:eastAsia="Times New Roman" w:cs="Times New Roman"/>
          <w:sz w:val="24"/>
          <w:szCs w:val="24"/>
        </w:rPr>
        <w:t xml:space="preserve">c Notices, Permit Applications, or Permits for the potential of a charting action and registers them into a database.  To facilitate the ability of NDB to learn the status of USACE-permitted projects and to obtain </w:t>
      </w:r>
      <w:proofErr w:type="gramStart"/>
      <w:r>
        <w:rPr>
          <w:rFonts w:ascii="Times New Roman" w:hAnsi="Times New Roman" w:eastAsia="Times New Roman" w:cs="Times New Roman"/>
          <w:sz w:val="24"/>
          <w:szCs w:val="24"/>
        </w:rPr>
        <w:t>as-built</w:t>
      </w:r>
      <w:proofErr w:type="gramEnd"/>
      <w:r>
        <w:rPr>
          <w:rFonts w:ascii="Times New Roman" w:hAnsi="Times New Roman" w:eastAsia="Times New Roman" w:cs="Times New Roman"/>
          <w:sz w:val="24"/>
          <w:szCs w:val="24"/>
        </w:rPr>
        <w:t xml:space="preserve"> and/or survey data associated wit</w:t>
      </w:r>
      <w:r>
        <w:rPr>
          <w:rFonts w:ascii="Times New Roman" w:hAnsi="Times New Roman" w:eastAsia="Times New Roman" w:cs="Times New Roman"/>
          <w:sz w:val="24"/>
          <w:szCs w:val="24"/>
        </w:rPr>
        <w:t xml:space="preserve">h the completion of these projects, Coast Survey is proposing to add three Project Status Report Forms to the collection. The solicitation forms, titled </w:t>
      </w:r>
      <w:r>
        <w:rPr>
          <w:rFonts w:ascii="Times New Roman" w:hAnsi="Times New Roman" w:eastAsia="Times New Roman" w:cs="Times New Roman"/>
          <w:i/>
          <w:sz w:val="24"/>
          <w:szCs w:val="24"/>
        </w:rPr>
        <w:t>Permit/Public Notice Status Report</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Artificial Reef/</w:t>
      </w:r>
      <w:proofErr w:type="spellStart"/>
      <w:r>
        <w:rPr>
          <w:rFonts w:ascii="Times New Roman" w:hAnsi="Times New Roman" w:eastAsia="Times New Roman" w:cs="Times New Roman"/>
          <w:i/>
          <w:sz w:val="24"/>
          <w:szCs w:val="24"/>
        </w:rPr>
        <w:t>Mariculture</w:t>
      </w:r>
      <w:proofErr w:type="spellEnd"/>
      <w:r>
        <w:rPr>
          <w:rFonts w:ascii="Times New Roman" w:hAnsi="Times New Roman" w:eastAsia="Times New Roman" w:cs="Times New Roman"/>
          <w:i/>
          <w:sz w:val="24"/>
          <w:szCs w:val="24"/>
        </w:rPr>
        <w:t xml:space="preserve"> Status Report</w:t>
      </w:r>
      <w:r>
        <w:rPr>
          <w:rFonts w:ascii="Times New Roman" w:hAnsi="Times New Roman" w:eastAsia="Times New Roman" w:cs="Times New Roman"/>
          <w:sz w:val="24"/>
          <w:szCs w:val="24"/>
        </w:rPr>
        <w:t xml:space="preserve">, and </w:t>
      </w:r>
      <w:r>
        <w:rPr>
          <w:rFonts w:ascii="Times New Roman" w:hAnsi="Times New Roman" w:eastAsia="Times New Roman" w:cs="Times New Roman"/>
          <w:i/>
          <w:sz w:val="24"/>
          <w:szCs w:val="24"/>
        </w:rPr>
        <w:t>Submerged Pipeline S</w:t>
      </w:r>
      <w:r>
        <w:rPr>
          <w:rFonts w:ascii="Times New Roman" w:hAnsi="Times New Roman" w:eastAsia="Times New Roman" w:cs="Times New Roman"/>
          <w:i/>
          <w:sz w:val="24"/>
          <w:szCs w:val="24"/>
        </w:rPr>
        <w:t xml:space="preserve">tatus Report Form, </w:t>
      </w:r>
      <w:r>
        <w:rPr>
          <w:rFonts w:ascii="Times New Roman" w:hAnsi="Times New Roman" w:eastAsia="Times New Roman" w:cs="Times New Roman"/>
          <w:sz w:val="24"/>
          <w:szCs w:val="24"/>
        </w:rPr>
        <w:t>provide a standardized method for reporting project statuses to the Nautical Data Branch and provide special instructions regarding the submission of digital as-</w:t>
      </w:r>
      <w:proofErr w:type="spellStart"/>
      <w:r>
        <w:rPr>
          <w:rFonts w:ascii="Times New Roman" w:hAnsi="Times New Roman" w:eastAsia="Times New Roman" w:cs="Times New Roman"/>
          <w:sz w:val="24"/>
          <w:szCs w:val="24"/>
        </w:rPr>
        <w:t>builts</w:t>
      </w:r>
      <w:proofErr w:type="spellEnd"/>
      <w:r>
        <w:rPr>
          <w:rFonts w:ascii="Times New Roman" w:hAnsi="Times New Roman" w:eastAsia="Times New Roman" w:cs="Times New Roman"/>
          <w:sz w:val="24"/>
          <w:szCs w:val="24"/>
        </w:rPr>
        <w:t xml:space="preserve"> and/or survey data.  </w:t>
      </w:r>
      <w:r>
        <w:rPr>
          <w:rFonts w:ascii="Times New Roman" w:hAnsi="Times New Roman" w:eastAsia="Times New Roman" w:cs="Times New Roman"/>
          <w:sz w:val="24"/>
          <w:szCs w:val="24"/>
          <w:highlight w:val="white"/>
        </w:rPr>
        <w:t xml:space="preserve">Upon receipt of the forms, NDB may register the </w:t>
      </w:r>
      <w:r>
        <w:rPr>
          <w:rFonts w:ascii="Times New Roman" w:hAnsi="Times New Roman" w:eastAsia="Times New Roman" w:cs="Times New Roman"/>
          <w:sz w:val="24"/>
          <w:szCs w:val="24"/>
          <w:highlight w:val="white"/>
        </w:rPr>
        <w:t>forms, along with the USACE Permit and any as-built data, into the Marine Chart Division’s (MCD) internal database in support of potential updates to the applicable NOAA nautical chart(s).</w:t>
      </w:r>
    </w:p>
    <w:p w:rsidR="002C080D" w:rsidRDefault="004E5523">
      <w:pPr>
        <w:widowControl/>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The Project Status Report Forms provide an effective way for permit</w:t>
      </w:r>
      <w:r>
        <w:rPr>
          <w:rFonts w:ascii="Times New Roman" w:hAnsi="Times New Roman" w:eastAsia="Times New Roman" w:cs="Times New Roman"/>
          <w:sz w:val="24"/>
          <w:szCs w:val="24"/>
        </w:rPr>
        <w:t>tees to notify Coast Survey of the status of their permitted projects and help Coast Survey’s Marine Chart Division garner pertinent data necessary for chart application.  This mode of data delivery facilitates the ability of the Nautical Data Branch to ca</w:t>
      </w:r>
      <w:r>
        <w:rPr>
          <w:rFonts w:ascii="Times New Roman" w:hAnsi="Times New Roman" w:eastAsia="Times New Roman" w:cs="Times New Roman"/>
          <w:sz w:val="24"/>
          <w:szCs w:val="24"/>
        </w:rPr>
        <w:t>pture complete, more efficient, registration-ready source packages that require less frequent correspondence with the permittee prior to source registration. This process is instrumental in accelerating the availability of important, and/or possibly critic</w:t>
      </w:r>
      <w:r>
        <w:rPr>
          <w:rFonts w:ascii="Times New Roman" w:hAnsi="Times New Roman" w:eastAsia="Times New Roman" w:cs="Times New Roman"/>
          <w:sz w:val="24"/>
          <w:szCs w:val="24"/>
        </w:rPr>
        <w:t xml:space="preserve">al, nautical data to the cartographic production branches for charting action. </w:t>
      </w:r>
      <w:r>
        <w:rPr>
          <w:rFonts w:ascii="Times New Roman" w:hAnsi="Times New Roman" w:eastAsia="Times New Roman" w:cs="Times New Roman"/>
          <w:color w:val="000000"/>
          <w:sz w:val="24"/>
          <w:szCs w:val="24"/>
        </w:rPr>
        <w:t xml:space="preserve"> </w:t>
      </w:r>
    </w:p>
    <w:p w:rsidR="002C080D" w:rsidRDefault="004E5523">
      <w:pPr>
        <w:widowControl/>
        <w:pBdr>
          <w:top w:val="nil"/>
          <w:left w:val="nil"/>
          <w:bottom w:val="nil"/>
          <w:right w:val="nil"/>
          <w:between w:val="nil"/>
        </w:pBdr>
        <w:spacing w:before="161"/>
        <w:rPr>
          <w:rFonts w:ascii="Times New Roman" w:hAnsi="Times New Roman" w:eastAsia="Times New Roman" w:cs="Times New Roman"/>
          <w:i/>
          <w:color w:val="000000"/>
          <w:sz w:val="24"/>
          <w:szCs w:val="24"/>
        </w:rPr>
      </w:pPr>
      <w:r>
        <w:rPr>
          <w:rFonts w:ascii="Times New Roman" w:hAnsi="Times New Roman" w:eastAsia="Times New Roman" w:cs="Times New Roman"/>
          <w:color w:val="000000"/>
          <w:sz w:val="24"/>
          <w:szCs w:val="24"/>
        </w:rPr>
        <w:t>Data obtained through ASSIST</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the Citizen Science project, and the</w:t>
      </w:r>
      <w:r>
        <w:rPr>
          <w:rFonts w:ascii="Times New Roman" w:hAnsi="Times New Roman" w:eastAsia="Times New Roman" w:cs="Times New Roman"/>
          <w:sz w:val="24"/>
          <w:szCs w:val="24"/>
        </w:rPr>
        <w:t xml:space="preserve"> Project Status Report F</w:t>
      </w:r>
      <w:r>
        <w:rPr>
          <w:rFonts w:ascii="Times New Roman" w:hAnsi="Times New Roman" w:eastAsia="Times New Roman" w:cs="Times New Roman"/>
          <w:color w:val="000000"/>
          <w:sz w:val="24"/>
          <w:szCs w:val="24"/>
        </w:rPr>
        <w:t xml:space="preserve">orms </w:t>
      </w:r>
      <w:proofErr w:type="gramStart"/>
      <w:r>
        <w:rPr>
          <w:rFonts w:ascii="Times New Roman" w:hAnsi="Times New Roman" w:eastAsia="Times New Roman" w:cs="Times New Roman"/>
          <w:color w:val="000000"/>
          <w:sz w:val="24"/>
          <w:szCs w:val="24"/>
        </w:rPr>
        <w:t>will be used</w:t>
      </w:r>
      <w:proofErr w:type="gramEnd"/>
      <w:r>
        <w:rPr>
          <w:rFonts w:ascii="Times New Roman" w:hAnsi="Times New Roman" w:eastAsia="Times New Roman" w:cs="Times New Roman"/>
          <w:color w:val="000000"/>
          <w:sz w:val="24"/>
          <w:szCs w:val="24"/>
        </w:rPr>
        <w:t xml:space="preserve"> to update U.S. nautical charts and the </w:t>
      </w:r>
      <w:r>
        <w:rPr>
          <w:rFonts w:ascii="Times New Roman" w:hAnsi="Times New Roman" w:eastAsia="Times New Roman" w:cs="Times New Roman"/>
          <w:i/>
          <w:color w:val="000000"/>
          <w:sz w:val="24"/>
          <w:szCs w:val="24"/>
        </w:rPr>
        <w:t>United States Coast Pilot.</w:t>
      </w:r>
    </w:p>
    <w:p w:rsidR="002C080D" w:rsidRDefault="002C080D">
      <w:pPr>
        <w:widowControl/>
        <w:pBdr>
          <w:top w:val="nil"/>
          <w:left w:val="nil"/>
          <w:bottom w:val="nil"/>
          <w:right w:val="nil"/>
          <w:between w:val="nil"/>
        </w:pBdr>
        <w:spacing w:before="161"/>
        <w:rPr>
          <w:rFonts w:ascii="Times New Roman" w:hAnsi="Times New Roman" w:eastAsia="Times New Roman" w:cs="Times New Roman"/>
          <w:color w:val="000000"/>
          <w:sz w:val="24"/>
          <w:szCs w:val="24"/>
        </w:rPr>
      </w:pPr>
    </w:p>
    <w:p w:rsidR="002C080D" w:rsidRDefault="004E5523">
      <w:pPr>
        <w:pStyle w:val="Heading1"/>
        <w:numPr>
          <w:ilvl w:val="0"/>
          <w:numId w:val="1"/>
        </w:numPr>
        <w:tabs>
          <w:tab w:val="left" w:pos="360"/>
        </w:tabs>
        <w:spacing w:before="197"/>
        <w:ind w:left="0" w:firstLine="0"/>
        <w:rPr>
          <w:rFonts w:ascii="Times New Roman" w:hAnsi="Times New Roman" w:eastAsia="Times New Roman" w:cs="Times New Roman"/>
        </w:rPr>
      </w:pPr>
      <w:r>
        <w:rPr>
          <w:rFonts w:ascii="Times New Roman" w:hAnsi="Times New Roman" w:eastAsia="Times New Roman" w:cs="Times New Roman"/>
        </w:rPr>
        <w:t xml:space="preserve">Indicate how, by whom, and for what purpose the information is to </w:t>
      </w:r>
      <w:proofErr w:type="gramStart"/>
      <w:r>
        <w:rPr>
          <w:rFonts w:ascii="Times New Roman" w:hAnsi="Times New Roman" w:eastAsia="Times New Roman" w:cs="Times New Roman"/>
        </w:rPr>
        <w:t>be used</w:t>
      </w:r>
      <w:proofErr w:type="gramEnd"/>
      <w:r>
        <w:rPr>
          <w:rFonts w:ascii="Times New Roman" w:hAnsi="Times New Roman" w:eastAsia="Times New Roman" w:cs="Times New Roman"/>
        </w:rPr>
        <w:t>. Except for a new collection, indicate the actual use the agency has made of the information received from the current collection.</w:t>
      </w:r>
    </w:p>
    <w:p w:rsidR="002C080D" w:rsidRDefault="004E5523">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When a user of a nautical chart or the Coast Pilot notices information is missing or has changed, he/she uses the </w:t>
      </w:r>
      <w:r>
        <w:rPr>
          <w:rFonts w:ascii="Times New Roman" w:hAnsi="Times New Roman" w:eastAsia="Times New Roman" w:cs="Times New Roman"/>
          <w:color w:val="0000FF"/>
          <w:sz w:val="24"/>
          <w:szCs w:val="24"/>
          <w:u w:val="single"/>
        </w:rPr>
        <w:t>https://www.nauticalcharts.noaa.gov/customer-service/assist</w:t>
      </w:r>
      <w:r>
        <w:rPr>
          <w:rFonts w:ascii="Times New Roman" w:hAnsi="Times New Roman" w:eastAsia="Times New Roman" w:cs="Times New Roman"/>
          <w:color w:val="000000"/>
          <w:sz w:val="24"/>
          <w:szCs w:val="24"/>
        </w:rPr>
        <w:t xml:space="preserve"> webpage to report the discrepancy. </w:t>
      </w:r>
      <w:proofErr w:type="gramStart"/>
      <w:r>
        <w:rPr>
          <w:rFonts w:ascii="Times New Roman" w:hAnsi="Times New Roman" w:eastAsia="Times New Roman" w:cs="Times New Roman"/>
          <w:color w:val="000000"/>
          <w:sz w:val="24"/>
          <w:szCs w:val="24"/>
        </w:rPr>
        <w:t>The information is evaluated by cartographers i</w:t>
      </w:r>
      <w:r>
        <w:rPr>
          <w:rFonts w:ascii="Times New Roman" w:hAnsi="Times New Roman" w:eastAsia="Times New Roman" w:cs="Times New Roman"/>
          <w:color w:val="000000"/>
          <w:sz w:val="24"/>
          <w:szCs w:val="24"/>
        </w:rPr>
        <w:t>n NOAA’s Office of Coast Survey’s Nautical Data Branch</w:t>
      </w:r>
      <w:proofErr w:type="gramEnd"/>
      <w:r>
        <w:rPr>
          <w:rFonts w:ascii="Times New Roman" w:hAnsi="Times New Roman" w:eastAsia="Times New Roman" w:cs="Times New Roman"/>
          <w:color w:val="000000"/>
          <w:sz w:val="24"/>
          <w:szCs w:val="24"/>
        </w:rPr>
        <w:t>. Coast Survey ascertains that the information is germane and, if so, that it is complete. If the information requires clarification, Coast Survey will contact the respondent, by telephone or email, for</w:t>
      </w:r>
      <w:r>
        <w:rPr>
          <w:rFonts w:ascii="Times New Roman" w:hAnsi="Times New Roman" w:eastAsia="Times New Roman" w:cs="Times New Roman"/>
          <w:color w:val="000000"/>
          <w:sz w:val="24"/>
          <w:szCs w:val="24"/>
        </w:rPr>
        <w:t xml:space="preserve"> more information.  Once complete, the information </w:t>
      </w:r>
      <w:proofErr w:type="gramStart"/>
      <w:r>
        <w:rPr>
          <w:rFonts w:ascii="Times New Roman" w:hAnsi="Times New Roman" w:eastAsia="Times New Roman" w:cs="Times New Roman"/>
          <w:color w:val="000000"/>
          <w:sz w:val="24"/>
          <w:szCs w:val="24"/>
        </w:rPr>
        <w:t>is assigned a control number and routed to the applicable production branch to update the chart and/or Coast Pilot master files</w:t>
      </w:r>
      <w:proofErr w:type="gramEnd"/>
      <w:r>
        <w:rPr>
          <w:rFonts w:ascii="Times New Roman" w:hAnsi="Times New Roman" w:eastAsia="Times New Roman" w:cs="Times New Roman"/>
          <w:color w:val="000000"/>
          <w:sz w:val="24"/>
          <w:szCs w:val="24"/>
        </w:rPr>
        <w:t>. If the change is critical to safe navigation, Coast Survey issues a change f</w:t>
      </w:r>
      <w:r>
        <w:rPr>
          <w:rFonts w:ascii="Times New Roman" w:hAnsi="Times New Roman" w:eastAsia="Times New Roman" w:cs="Times New Roman"/>
          <w:color w:val="000000"/>
          <w:sz w:val="24"/>
          <w:szCs w:val="24"/>
        </w:rPr>
        <w:t>or publication in the Coast Guard’s Local Notice to Mariners and the National Geospatial-Intelligence Agency’s Weekly Notice to Mariners.</w:t>
      </w:r>
    </w:p>
    <w:p w:rsidR="002C080D" w:rsidRDefault="004E5523">
      <w:pPr>
        <w:pBdr>
          <w:top w:val="nil"/>
          <w:left w:val="nil"/>
          <w:bottom w:val="nil"/>
          <w:right w:val="nil"/>
          <w:between w:val="nil"/>
        </w:pBdr>
        <w:spacing w:before="161"/>
        <w:rPr>
          <w:rFonts w:ascii="Times New Roman" w:hAnsi="Times New Roman" w:eastAsia="Times New Roman" w:cs="Times New Roman"/>
          <w:color w:val="000000"/>
          <w:sz w:val="24"/>
          <w:szCs w:val="24"/>
        </w:rPr>
      </w:pPr>
      <w:bookmarkStart w:name="_heading=h.gjdgxs" w:colFirst="0" w:colLast="0" w:id="0"/>
      <w:bookmarkEnd w:id="0"/>
      <w:r>
        <w:rPr>
          <w:rFonts w:ascii="Times New Roman" w:hAnsi="Times New Roman" w:eastAsia="Times New Roman" w:cs="Times New Roman"/>
          <w:color w:val="000000"/>
          <w:sz w:val="24"/>
          <w:szCs w:val="24"/>
        </w:rPr>
        <w:t xml:space="preserve">The Citizen Science project allows the </w:t>
      </w:r>
      <w:proofErr w:type="gramStart"/>
      <w:r>
        <w:rPr>
          <w:rFonts w:ascii="Times New Roman" w:hAnsi="Times New Roman" w:eastAsia="Times New Roman" w:cs="Times New Roman"/>
          <w:color w:val="000000"/>
          <w:sz w:val="24"/>
          <w:szCs w:val="24"/>
        </w:rPr>
        <w:t>general public</w:t>
      </w:r>
      <w:proofErr w:type="gramEnd"/>
      <w:r>
        <w:rPr>
          <w:rFonts w:ascii="Times New Roman" w:hAnsi="Times New Roman" w:eastAsia="Times New Roman" w:cs="Times New Roman"/>
          <w:color w:val="000000"/>
          <w:sz w:val="24"/>
          <w:szCs w:val="24"/>
        </w:rPr>
        <w:t xml:space="preserve"> the opportunity to “adopt” an Electronic Navigational Chart (ENC</w:t>
      </w:r>
      <w:r>
        <w:rPr>
          <w:rFonts w:ascii="Times New Roman" w:hAnsi="Times New Roman" w:eastAsia="Times New Roman" w:cs="Times New Roman"/>
          <w:color w:val="000000"/>
          <w:sz w:val="24"/>
          <w:szCs w:val="24"/>
        </w:rPr>
        <w:t xml:space="preserve">) or part of an ENC.  By “adopting” an </w:t>
      </w:r>
      <w:proofErr w:type="gramStart"/>
      <w:r>
        <w:rPr>
          <w:rFonts w:ascii="Times New Roman" w:hAnsi="Times New Roman" w:eastAsia="Times New Roman" w:cs="Times New Roman"/>
          <w:color w:val="000000"/>
          <w:sz w:val="24"/>
          <w:szCs w:val="24"/>
        </w:rPr>
        <w:t>area</w:t>
      </w:r>
      <w:proofErr w:type="gramEnd"/>
      <w:r>
        <w:rPr>
          <w:rFonts w:ascii="Times New Roman" w:hAnsi="Times New Roman" w:eastAsia="Times New Roman" w:cs="Times New Roman"/>
          <w:color w:val="000000"/>
          <w:sz w:val="24"/>
          <w:szCs w:val="24"/>
        </w:rPr>
        <w:t xml:space="preserve"> the person/persons or group will be responsible for submitting an annual report on the adequacy of the chart. To do this the interested person will notify Coast Survey (ocs.citizen.science@noaa.gov) of their inte</w:t>
      </w:r>
      <w:r>
        <w:rPr>
          <w:rFonts w:ascii="Times New Roman" w:hAnsi="Times New Roman" w:eastAsia="Times New Roman" w:cs="Times New Roman"/>
          <w:color w:val="000000"/>
          <w:sz w:val="24"/>
          <w:szCs w:val="24"/>
        </w:rPr>
        <w:t>ntion to examine a certain product or area.  Once approved the person/persons/group will examine the area they are responsible for visually on a computer, inspect by boat, and/or compare to satellite imagery noting any discrepancies or issues with the prod</w:t>
      </w:r>
      <w:r>
        <w:rPr>
          <w:rFonts w:ascii="Times New Roman" w:hAnsi="Times New Roman" w:eastAsia="Times New Roman" w:cs="Times New Roman"/>
          <w:color w:val="000000"/>
          <w:sz w:val="24"/>
          <w:szCs w:val="24"/>
        </w:rPr>
        <w:t xml:space="preserve">uct.  They will then fill out the Citizen Science reporting form and </w:t>
      </w:r>
      <w:r>
        <w:rPr>
          <w:rFonts w:ascii="Times New Roman" w:hAnsi="Times New Roman" w:eastAsia="Times New Roman" w:cs="Times New Roman"/>
          <w:sz w:val="24"/>
          <w:szCs w:val="24"/>
        </w:rPr>
        <w:t>submit it to Coast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lastRenderedPageBreak/>
        <w:t>Survey (ocs.citizen.science@noaa.gov).  Coast Survey will evaluate the report for any information that would result in a change to the product.  If that information doe</w:t>
      </w:r>
      <w:r>
        <w:rPr>
          <w:rFonts w:ascii="Times New Roman" w:hAnsi="Times New Roman" w:eastAsia="Times New Roman" w:cs="Times New Roman"/>
          <w:color w:val="000000"/>
          <w:sz w:val="24"/>
          <w:szCs w:val="24"/>
        </w:rPr>
        <w:t xml:space="preserve">s </w:t>
      </w:r>
      <w:r w:rsidR="004F60DC">
        <w:rPr>
          <w:rFonts w:ascii="Times New Roman" w:hAnsi="Times New Roman" w:eastAsia="Times New Roman" w:cs="Times New Roman"/>
          <w:color w:val="000000"/>
          <w:sz w:val="24"/>
          <w:szCs w:val="24"/>
        </w:rPr>
        <w:t>exist,</w:t>
      </w:r>
      <w:r>
        <w:rPr>
          <w:rFonts w:ascii="Times New Roman" w:hAnsi="Times New Roman" w:eastAsia="Times New Roman" w:cs="Times New Roman"/>
          <w:color w:val="000000"/>
          <w:sz w:val="24"/>
          <w:szCs w:val="24"/>
        </w:rPr>
        <w:t xml:space="preserve"> it </w:t>
      </w:r>
      <w:proofErr w:type="gramStart"/>
      <w:r>
        <w:rPr>
          <w:rFonts w:ascii="Times New Roman" w:hAnsi="Times New Roman" w:eastAsia="Times New Roman" w:cs="Times New Roman"/>
          <w:color w:val="000000"/>
          <w:sz w:val="24"/>
          <w:szCs w:val="24"/>
        </w:rPr>
        <w:t>will be given a control number and routed to the applicable production branch to update the chart</w:t>
      </w:r>
      <w:proofErr w:type="gramEnd"/>
      <w:r>
        <w:rPr>
          <w:rFonts w:ascii="Times New Roman" w:hAnsi="Times New Roman" w:eastAsia="Times New Roman" w:cs="Times New Roman"/>
          <w:color w:val="000000"/>
          <w:sz w:val="24"/>
          <w:szCs w:val="24"/>
        </w:rPr>
        <w:t>.</w:t>
      </w:r>
    </w:p>
    <w:p w:rsidR="002C080D" w:rsidRDefault="004E5523">
      <w:pPr>
        <w:spacing w:before="160"/>
        <w:rPr>
          <w:rFonts w:ascii="Times New Roman" w:hAnsi="Times New Roman" w:eastAsia="Times New Roman" w:cs="Times New Roman"/>
          <w:sz w:val="24"/>
          <w:szCs w:val="24"/>
        </w:rPr>
      </w:pPr>
      <w:bookmarkStart w:name="_heading=h.mukx53rv6fbx" w:colFirst="0" w:colLast="0" w:id="1"/>
      <w:bookmarkEnd w:id="1"/>
      <w:proofErr w:type="gramStart"/>
      <w:r>
        <w:rPr>
          <w:rFonts w:ascii="Times New Roman" w:hAnsi="Times New Roman" w:eastAsia="Times New Roman" w:cs="Times New Roman"/>
          <w:sz w:val="24"/>
          <w:szCs w:val="24"/>
        </w:rPr>
        <w:t>Upon receipt of Project Status Report Forms from the permittee or their agent, Nautical Data Branch (NDB) cartographers will update internal Permi</w:t>
      </w:r>
      <w:r>
        <w:rPr>
          <w:rFonts w:ascii="Times New Roman" w:hAnsi="Times New Roman" w:eastAsia="Times New Roman" w:cs="Times New Roman"/>
          <w:sz w:val="24"/>
          <w:szCs w:val="24"/>
        </w:rPr>
        <w:t xml:space="preserve">ts Database records to reflect the status of a project, (e.g., Pending, Complete, etc.); add notes to the record if necessary; and add the form and other associated data as a PDF to the existing PDF file of a Corps of Engineers Public Notice and/or Permit </w:t>
      </w:r>
      <w:r>
        <w:rPr>
          <w:rFonts w:ascii="Times New Roman" w:hAnsi="Times New Roman" w:eastAsia="Times New Roman" w:cs="Times New Roman"/>
          <w:sz w:val="24"/>
          <w:szCs w:val="24"/>
        </w:rPr>
        <w:t>that is linked to the record.</w:t>
      </w:r>
      <w:proofErr w:type="gramEnd"/>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If the permittee indicates on the form that the project is complete, and they provide accompanying, adequate post-construction and/or post-dredge survey data, then the cartographer will register the form, survey data, and oth</w:t>
      </w:r>
      <w:r>
        <w:rPr>
          <w:rFonts w:ascii="Times New Roman" w:hAnsi="Times New Roman" w:eastAsia="Times New Roman" w:cs="Times New Roman"/>
          <w:sz w:val="24"/>
          <w:szCs w:val="24"/>
        </w:rPr>
        <w:t>er pertinent information in the Document Registry (DREG) database, which serves as a digital archive and the virtual pipeline for the majority of chart source data from NDB to the Marine Chart Division cartographic products branches.</w:t>
      </w:r>
      <w:proofErr w:type="gramEnd"/>
      <w:r>
        <w:rPr>
          <w:rFonts w:ascii="Times New Roman" w:hAnsi="Times New Roman" w:eastAsia="Times New Roman" w:cs="Times New Roman"/>
          <w:sz w:val="24"/>
          <w:szCs w:val="24"/>
        </w:rPr>
        <w:t xml:space="preserve">  Upon receipt of the s</w:t>
      </w:r>
      <w:r>
        <w:rPr>
          <w:rFonts w:ascii="Times New Roman" w:hAnsi="Times New Roman" w:eastAsia="Times New Roman" w:cs="Times New Roman"/>
          <w:sz w:val="24"/>
          <w:szCs w:val="24"/>
        </w:rPr>
        <w:t xml:space="preserve">ource records via DREG, the production cartographers may update the Nautical Information System (NIS), which is the charting database from which NOAA Electronic Navigational Charts (ENCs) </w:t>
      </w:r>
      <w:proofErr w:type="gramStart"/>
      <w:r>
        <w:rPr>
          <w:rFonts w:ascii="Times New Roman" w:hAnsi="Times New Roman" w:eastAsia="Times New Roman" w:cs="Times New Roman"/>
          <w:sz w:val="24"/>
          <w:szCs w:val="24"/>
        </w:rPr>
        <w:t>are exported and then provided to the public</w:t>
      </w:r>
      <w:proofErr w:type="gramEnd"/>
      <w:r>
        <w:rPr>
          <w:rFonts w:ascii="Times New Roman" w:hAnsi="Times New Roman" w:eastAsia="Times New Roman" w:cs="Times New Roman"/>
          <w:sz w:val="24"/>
          <w:szCs w:val="24"/>
        </w:rPr>
        <w:t xml:space="preserve">. </w:t>
      </w:r>
    </w:p>
    <w:p w:rsidR="002C080D" w:rsidRDefault="004E5523">
      <w:pPr>
        <w:pBdr>
          <w:top w:val="nil"/>
          <w:left w:val="nil"/>
          <w:bottom w:val="nil"/>
          <w:right w:val="nil"/>
          <w:between w:val="nil"/>
        </w:pBdr>
        <w:spacing w:before="161"/>
        <w:rPr>
          <w:rFonts w:ascii="Times New Roman" w:hAnsi="Times New Roman" w:eastAsia="Times New Roman" w:cs="Times New Roman"/>
          <w:sz w:val="24"/>
          <w:szCs w:val="24"/>
        </w:rPr>
      </w:pPr>
      <w:bookmarkStart w:name="_heading=h.aj0yi3iyoe6v" w:colFirst="0" w:colLast="0" w:id="2"/>
      <w:bookmarkEnd w:id="2"/>
      <w:r>
        <w:rPr>
          <w:rFonts w:ascii="Times New Roman" w:hAnsi="Times New Roman" w:eastAsia="Times New Roman" w:cs="Times New Roman"/>
          <w:sz w:val="24"/>
          <w:szCs w:val="24"/>
        </w:rPr>
        <w:t>If a permitted projec</w:t>
      </w:r>
      <w:r>
        <w:rPr>
          <w:rFonts w:ascii="Times New Roman" w:hAnsi="Times New Roman" w:eastAsia="Times New Roman" w:cs="Times New Roman"/>
          <w:sz w:val="24"/>
          <w:szCs w:val="24"/>
        </w:rPr>
        <w:t xml:space="preserve">t has not started or is in progress, then an annual hard-copy mailing for that project </w:t>
      </w:r>
      <w:proofErr w:type="gramStart"/>
      <w:r>
        <w:rPr>
          <w:rFonts w:ascii="Times New Roman" w:hAnsi="Times New Roman" w:eastAsia="Times New Roman" w:cs="Times New Roman"/>
          <w:sz w:val="24"/>
          <w:szCs w:val="24"/>
        </w:rPr>
        <w:t>will be sent</w:t>
      </w:r>
      <w:proofErr w:type="gramEnd"/>
      <w:r>
        <w:rPr>
          <w:rFonts w:ascii="Times New Roman" w:hAnsi="Times New Roman" w:eastAsia="Times New Roman" w:cs="Times New Roman"/>
          <w:sz w:val="24"/>
          <w:szCs w:val="24"/>
        </w:rPr>
        <w:t xml:space="preserve"> to the permittee until the project is completed as indicated by the permittee via the form.  If a permitted project includes maintenance dredging over a per</w:t>
      </w:r>
      <w:r>
        <w:rPr>
          <w:rFonts w:ascii="Times New Roman" w:hAnsi="Times New Roman" w:eastAsia="Times New Roman" w:cs="Times New Roman"/>
          <w:sz w:val="24"/>
          <w:szCs w:val="24"/>
        </w:rPr>
        <w:t xml:space="preserve">iod of years, then an annual </w:t>
      </w:r>
      <w:r w:rsidR="004F60DC">
        <w:rPr>
          <w:rFonts w:ascii="Times New Roman" w:hAnsi="Times New Roman" w:eastAsia="Times New Roman" w:cs="Times New Roman"/>
          <w:sz w:val="24"/>
          <w:szCs w:val="24"/>
        </w:rPr>
        <w:t>hard copy</w:t>
      </w:r>
      <w:r>
        <w:rPr>
          <w:rFonts w:ascii="Times New Roman" w:hAnsi="Times New Roman" w:eastAsia="Times New Roman" w:cs="Times New Roman"/>
          <w:sz w:val="24"/>
          <w:szCs w:val="24"/>
        </w:rPr>
        <w:t xml:space="preserve"> mailing for that project </w:t>
      </w:r>
      <w:proofErr w:type="gramStart"/>
      <w:r>
        <w:rPr>
          <w:rFonts w:ascii="Times New Roman" w:hAnsi="Times New Roman" w:eastAsia="Times New Roman" w:cs="Times New Roman"/>
          <w:sz w:val="24"/>
          <w:szCs w:val="24"/>
        </w:rPr>
        <w:t>will be sent</w:t>
      </w:r>
      <w:proofErr w:type="gramEnd"/>
      <w:r>
        <w:rPr>
          <w:rFonts w:ascii="Times New Roman" w:hAnsi="Times New Roman" w:eastAsia="Times New Roman" w:cs="Times New Roman"/>
          <w:sz w:val="24"/>
          <w:szCs w:val="24"/>
        </w:rPr>
        <w:t xml:space="preserve"> to the permittee until the </w:t>
      </w:r>
      <w:r w:rsidR="004F60DC">
        <w:rPr>
          <w:rFonts w:ascii="Times New Roman" w:hAnsi="Times New Roman" w:eastAsia="Times New Roman" w:cs="Times New Roman"/>
          <w:sz w:val="24"/>
          <w:szCs w:val="24"/>
        </w:rPr>
        <w:t>maintenance-dredging</w:t>
      </w:r>
      <w:r>
        <w:rPr>
          <w:rFonts w:ascii="Times New Roman" w:hAnsi="Times New Roman" w:eastAsia="Times New Roman" w:cs="Times New Roman"/>
          <w:sz w:val="24"/>
          <w:szCs w:val="24"/>
        </w:rPr>
        <w:t xml:space="preserve"> period has expired.</w:t>
      </w:r>
    </w:p>
    <w:p w:rsidR="002C080D" w:rsidRDefault="004E5523">
      <w:pPr>
        <w:pBdr>
          <w:top w:val="nil"/>
          <w:left w:val="nil"/>
          <w:bottom w:val="nil"/>
          <w:right w:val="nil"/>
          <w:between w:val="nil"/>
        </w:pBdr>
        <w:spacing w:before="161"/>
        <w:rPr>
          <w:rFonts w:ascii="Times New Roman" w:hAnsi="Times New Roman" w:eastAsia="Times New Roman" w:cs="Times New Roman"/>
          <w:color w:val="0000FF"/>
          <w:sz w:val="24"/>
          <w:szCs w:val="24"/>
          <w:u w:val="single"/>
        </w:rPr>
      </w:pPr>
      <w:r>
        <w:rPr>
          <w:rFonts w:ascii="Times New Roman" w:hAnsi="Times New Roman" w:eastAsia="Times New Roman" w:cs="Times New Roman"/>
          <w:color w:val="000000"/>
          <w:sz w:val="24"/>
          <w:szCs w:val="24"/>
        </w:rPr>
        <w:t>NOAA will retain control over the information and safeguard it from improper access, modification, and destruct</w:t>
      </w:r>
      <w:r>
        <w:rPr>
          <w:rFonts w:ascii="Times New Roman" w:hAnsi="Times New Roman" w:eastAsia="Times New Roman" w:cs="Times New Roman"/>
          <w:color w:val="000000"/>
          <w:sz w:val="24"/>
          <w:szCs w:val="24"/>
        </w:rPr>
        <w:t>ion, consistent with NOAA standards for confidentiality, privacy, and electronic information. See response to Question 10 of this Supporting Statement for more information on confidentiality and privacy. The information collection yields data that meet all</w:t>
      </w:r>
      <w:r>
        <w:rPr>
          <w:rFonts w:ascii="Times New Roman" w:hAnsi="Times New Roman" w:eastAsia="Times New Roman" w:cs="Times New Roman"/>
          <w:color w:val="000000"/>
          <w:sz w:val="24"/>
          <w:szCs w:val="24"/>
        </w:rPr>
        <w:t xml:space="preserve"> applicable information quality guidelines. Prior to dissemination, the information </w:t>
      </w:r>
      <w:proofErr w:type="gramStart"/>
      <w:r>
        <w:rPr>
          <w:rFonts w:ascii="Times New Roman" w:hAnsi="Times New Roman" w:eastAsia="Times New Roman" w:cs="Times New Roman"/>
          <w:color w:val="000000"/>
          <w:sz w:val="24"/>
          <w:szCs w:val="24"/>
        </w:rPr>
        <w:t>is subjected</w:t>
      </w:r>
      <w:proofErr w:type="gramEnd"/>
      <w:r>
        <w:rPr>
          <w:rFonts w:ascii="Times New Roman" w:hAnsi="Times New Roman" w:eastAsia="Times New Roman" w:cs="Times New Roman"/>
          <w:color w:val="000000"/>
          <w:sz w:val="24"/>
          <w:szCs w:val="24"/>
        </w:rPr>
        <w:t xml:space="preserve"> to quality control measures and a pre-dissemination review pursuant to </w:t>
      </w:r>
      <w:hyperlink r:id="rId8">
        <w:r>
          <w:rPr>
            <w:rFonts w:ascii="Times New Roman" w:hAnsi="Times New Roman" w:eastAsia="Times New Roman" w:cs="Times New Roman"/>
            <w:color w:val="0000FF"/>
            <w:sz w:val="24"/>
            <w:szCs w:val="24"/>
            <w:u w:val="single"/>
          </w:rPr>
          <w:t xml:space="preserve">Section 515 of </w:t>
        </w:r>
        <w:r>
          <w:rPr>
            <w:rFonts w:ascii="Times New Roman" w:hAnsi="Times New Roman" w:eastAsia="Times New Roman" w:cs="Times New Roman"/>
            <w:color w:val="0000FF"/>
            <w:sz w:val="24"/>
            <w:szCs w:val="24"/>
            <w:u w:val="single"/>
          </w:rPr>
          <w:t>Public Law 106-554.</w:t>
        </w:r>
      </w:hyperlink>
    </w:p>
    <w:p w:rsidR="002C080D" w:rsidRDefault="002C080D">
      <w:pPr>
        <w:pBdr>
          <w:top w:val="nil"/>
          <w:left w:val="nil"/>
          <w:bottom w:val="nil"/>
          <w:right w:val="nil"/>
          <w:between w:val="nil"/>
        </w:pBdr>
        <w:spacing w:before="161"/>
        <w:rPr>
          <w:rFonts w:ascii="Times New Roman" w:hAnsi="Times New Roman" w:eastAsia="Times New Roman" w:cs="Times New Roman"/>
          <w:color w:val="000000"/>
          <w:sz w:val="24"/>
          <w:szCs w:val="24"/>
        </w:rPr>
      </w:pPr>
    </w:p>
    <w:p w:rsidR="002C080D" w:rsidRDefault="004E5523">
      <w:pPr>
        <w:numPr>
          <w:ilvl w:val="0"/>
          <w:numId w:val="1"/>
        </w:numPr>
        <w:pBdr>
          <w:top w:val="nil"/>
          <w:left w:val="nil"/>
          <w:bottom w:val="nil"/>
          <w:right w:val="nil"/>
          <w:between w:val="nil"/>
        </w:pBdr>
        <w:tabs>
          <w:tab w:val="left" w:pos="360"/>
        </w:tabs>
        <w:spacing w:before="199"/>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w:t>
      </w:r>
      <w:r>
        <w:rPr>
          <w:rFonts w:ascii="Times New Roman" w:hAnsi="Times New Roman" w:eastAsia="Times New Roman" w:cs="Times New Roman"/>
          <w:b/>
          <w:color w:val="000000"/>
          <w:sz w:val="24"/>
          <w:szCs w:val="24"/>
        </w:rPr>
        <w:t>c submission of responses, and the basis for the decision for adopting this means of collection. Also, describe any consideration of using information technology to reduce burden.</w:t>
      </w:r>
    </w:p>
    <w:p w:rsidR="002C080D" w:rsidRDefault="004E5523">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submissions for the ASSIST information collection </w:t>
      </w:r>
      <w:proofErr w:type="gramStart"/>
      <w:r>
        <w:rPr>
          <w:rFonts w:ascii="Times New Roman" w:hAnsi="Times New Roman" w:eastAsia="Times New Roman" w:cs="Times New Roman"/>
          <w:color w:val="000000"/>
          <w:sz w:val="24"/>
          <w:szCs w:val="24"/>
        </w:rPr>
        <w:t>are provided</w:t>
      </w:r>
      <w:proofErr w:type="gramEnd"/>
      <w:r>
        <w:rPr>
          <w:rFonts w:ascii="Times New Roman" w:hAnsi="Times New Roman" w:eastAsia="Times New Roman" w:cs="Times New Roman"/>
          <w:color w:val="000000"/>
          <w:sz w:val="24"/>
          <w:szCs w:val="24"/>
        </w:rPr>
        <w:t xml:space="preserve"> electronically or via telephone.  Discrepancy reporters may fill out the online form at </w:t>
      </w:r>
      <w:r>
        <w:rPr>
          <w:rFonts w:ascii="Times New Roman" w:hAnsi="Times New Roman" w:eastAsia="Times New Roman" w:cs="Times New Roman"/>
          <w:color w:val="000000"/>
          <w:sz w:val="24"/>
          <w:szCs w:val="24"/>
          <w:u w:val="single"/>
        </w:rPr>
        <w:t>https://www.nauticalcharts.noaa.gov/customer-service/assist</w:t>
      </w:r>
      <w:r>
        <w:rPr>
          <w:rFonts w:ascii="Times New Roman" w:hAnsi="Times New Roman" w:eastAsia="Times New Roman" w:cs="Times New Roman"/>
          <w:color w:val="000000"/>
          <w:sz w:val="24"/>
          <w:szCs w:val="24"/>
        </w:rPr>
        <w:t xml:space="preserve"> or they may call Coast Survey directly (8</w:t>
      </w:r>
      <w:r>
        <w:rPr>
          <w:rFonts w:ascii="Times New Roman" w:hAnsi="Times New Roman" w:eastAsia="Times New Roman" w:cs="Times New Roman"/>
          <w:color w:val="000000"/>
          <w:sz w:val="24"/>
          <w:szCs w:val="24"/>
        </w:rPr>
        <w:t xml:space="preserve">88-990-6622).  The submissions for the Citizen Science reports </w:t>
      </w:r>
      <w:proofErr w:type="gramStart"/>
      <w:r>
        <w:rPr>
          <w:rFonts w:ascii="Times New Roman" w:hAnsi="Times New Roman" w:eastAsia="Times New Roman" w:cs="Times New Roman"/>
          <w:color w:val="000000"/>
          <w:sz w:val="24"/>
          <w:szCs w:val="24"/>
        </w:rPr>
        <w:t>are submitted</w:t>
      </w:r>
      <w:proofErr w:type="gramEnd"/>
      <w:r>
        <w:rPr>
          <w:rFonts w:ascii="Times New Roman" w:hAnsi="Times New Roman" w:eastAsia="Times New Roman" w:cs="Times New Roman"/>
          <w:color w:val="000000"/>
          <w:sz w:val="24"/>
          <w:szCs w:val="24"/>
        </w:rPr>
        <w:t xml:space="preserve"> to </w:t>
      </w:r>
      <w:hyperlink r:id="rId9">
        <w:r>
          <w:rPr>
            <w:rFonts w:ascii="Times New Roman" w:hAnsi="Times New Roman" w:eastAsia="Times New Roman" w:cs="Times New Roman"/>
            <w:color w:val="0000FF"/>
            <w:sz w:val="24"/>
            <w:szCs w:val="24"/>
            <w:u w:val="single"/>
          </w:rPr>
          <w:t>ocs.citizen.science@noaa.gov</w:t>
        </w:r>
      </w:hyperlink>
      <w:r>
        <w:rPr>
          <w:rFonts w:ascii="Times New Roman" w:hAnsi="Times New Roman" w:eastAsia="Times New Roman" w:cs="Times New Roman"/>
          <w:color w:val="000000"/>
          <w:sz w:val="24"/>
          <w:szCs w:val="24"/>
        </w:rPr>
        <w:t>.</w:t>
      </w:r>
    </w:p>
    <w:p w:rsidR="002C080D" w:rsidRDefault="004E5523">
      <w:pPr>
        <w:spacing w:before="200"/>
        <w:rPr>
          <w:rFonts w:ascii="Times New Roman" w:hAnsi="Times New Roman" w:eastAsia="Times New Roman" w:cs="Times New Roman"/>
          <w:sz w:val="24"/>
          <w:szCs w:val="24"/>
        </w:rPr>
      </w:pPr>
      <w:r>
        <w:rPr>
          <w:rFonts w:ascii="Times New Roman" w:hAnsi="Times New Roman" w:eastAsia="Times New Roman" w:cs="Times New Roman"/>
          <w:sz w:val="24"/>
          <w:szCs w:val="24"/>
        </w:rPr>
        <w:t>The Nautical Data Branch will generate an annual hard-copy mailing of a form for each Corps</w:t>
      </w:r>
      <w:r>
        <w:rPr>
          <w:rFonts w:ascii="Times New Roman" w:hAnsi="Times New Roman" w:eastAsia="Times New Roman" w:cs="Times New Roman"/>
          <w:sz w:val="24"/>
          <w:szCs w:val="24"/>
        </w:rPr>
        <w:t xml:space="preserve"> of Engineers-permitted project, which </w:t>
      </w:r>
      <w:proofErr w:type="gramStart"/>
      <w:r>
        <w:rPr>
          <w:rFonts w:ascii="Times New Roman" w:hAnsi="Times New Roman" w:eastAsia="Times New Roman" w:cs="Times New Roman"/>
          <w:sz w:val="24"/>
          <w:szCs w:val="24"/>
        </w:rPr>
        <w:t>will be sent</w:t>
      </w:r>
      <w:proofErr w:type="gramEnd"/>
      <w:r>
        <w:rPr>
          <w:rFonts w:ascii="Times New Roman" w:hAnsi="Times New Roman" w:eastAsia="Times New Roman" w:cs="Times New Roman"/>
          <w:sz w:val="24"/>
          <w:szCs w:val="24"/>
        </w:rPr>
        <w:t xml:space="preserve"> via standard mail to the address of the permittee or their agent.  Each of the forms will also be available for download from the Office of Coast Survey website. </w:t>
      </w:r>
      <w:proofErr w:type="gramStart"/>
      <w:r>
        <w:rPr>
          <w:rFonts w:ascii="Times New Roman" w:hAnsi="Times New Roman" w:eastAsia="Times New Roman" w:cs="Times New Roman"/>
          <w:sz w:val="24"/>
          <w:szCs w:val="24"/>
        </w:rPr>
        <w:t>The permittee or agent can a) Fill out the</w:t>
      </w:r>
      <w:r>
        <w:rPr>
          <w:rFonts w:ascii="Times New Roman" w:hAnsi="Times New Roman" w:eastAsia="Times New Roman" w:cs="Times New Roman"/>
          <w:sz w:val="24"/>
          <w:szCs w:val="24"/>
        </w:rPr>
        <w:t xml:space="preserve"> form, include other relevant data, and mail the hard copy to Coast Survey, b) Fill out the form, scan the form, include other relevant data, and then send it via email, or c) Download a digital copy of the form in PDF from the website, enter data into the</w:t>
      </w:r>
      <w:r>
        <w:rPr>
          <w:rFonts w:ascii="Times New Roman" w:hAnsi="Times New Roman" w:eastAsia="Times New Roman" w:cs="Times New Roman"/>
          <w:sz w:val="24"/>
          <w:szCs w:val="24"/>
        </w:rPr>
        <w:t xml:space="preserve"> fields, and then send the form and other relevant information via email.</w:t>
      </w:r>
      <w:proofErr w:type="gramEnd"/>
    </w:p>
    <w:p w:rsidR="002C080D" w:rsidRDefault="004E5523">
      <w:pPr>
        <w:pBdr>
          <w:top w:val="nil"/>
          <w:left w:val="nil"/>
          <w:bottom w:val="nil"/>
          <w:right w:val="nil"/>
          <w:between w:val="nil"/>
        </w:pBd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The hard-copy mailing is necessary because the Corps of Engineers Public Notice and/or Permit for a project may only include a mailing address for the applicant / permittee.  For fut</w:t>
      </w:r>
      <w:r>
        <w:rPr>
          <w:rFonts w:ascii="Times New Roman" w:hAnsi="Times New Roman" w:eastAsia="Times New Roman" w:cs="Times New Roman"/>
          <w:sz w:val="24"/>
          <w:szCs w:val="24"/>
        </w:rPr>
        <w:t xml:space="preserve">ure upgrades to the Permits Databases mailing systems, the Nautical Data Branch may consider options for emailing the </w:t>
      </w:r>
      <w:r>
        <w:rPr>
          <w:rFonts w:ascii="Times New Roman" w:hAnsi="Times New Roman" w:eastAsia="Times New Roman" w:cs="Times New Roman"/>
          <w:sz w:val="24"/>
          <w:szCs w:val="24"/>
        </w:rPr>
        <w:lastRenderedPageBreak/>
        <w:t>forms for those public notices or permits that include the permittee’s or their agent’s email address.</w:t>
      </w:r>
    </w:p>
    <w:p w:rsidR="002C080D" w:rsidRDefault="002C080D">
      <w:pPr>
        <w:pBdr>
          <w:top w:val="nil"/>
          <w:left w:val="nil"/>
          <w:bottom w:val="nil"/>
          <w:right w:val="nil"/>
          <w:between w:val="nil"/>
        </w:pBdr>
        <w:spacing w:before="161"/>
        <w:rPr>
          <w:rFonts w:ascii="Times New Roman" w:hAnsi="Times New Roman" w:eastAsia="Times New Roman" w:cs="Times New Roman"/>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Describe efforts to identify duplication. Show specifically why any similar information already available cannot be used or modified for use for the purposes described in Question 2</w:t>
      </w:r>
    </w:p>
    <w:p w:rsidR="002C080D" w:rsidRDefault="004E5523">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Extensive databases catalog and document changes to nautical charts and </w:t>
      </w:r>
      <w:r>
        <w:rPr>
          <w:rFonts w:ascii="Times New Roman" w:hAnsi="Times New Roman" w:eastAsia="Times New Roman" w:cs="Times New Roman"/>
          <w:i/>
          <w:color w:val="000000"/>
          <w:sz w:val="24"/>
          <w:szCs w:val="24"/>
        </w:rPr>
        <w:t>United States Coast Pilot</w:t>
      </w:r>
      <w:r>
        <w:rPr>
          <w:rFonts w:ascii="Times New Roman" w:hAnsi="Times New Roman" w:eastAsia="Times New Roman" w:cs="Times New Roman"/>
          <w:color w:val="000000"/>
          <w:sz w:val="24"/>
          <w:szCs w:val="24"/>
        </w:rPr>
        <w:t xml:space="preserve">®, with electronic documentation extending back to the 1970s. Every change or germane report </w:t>
      </w:r>
      <w:proofErr w:type="gramStart"/>
      <w:r>
        <w:rPr>
          <w:rFonts w:ascii="Times New Roman" w:hAnsi="Times New Roman" w:eastAsia="Times New Roman" w:cs="Times New Roman"/>
          <w:color w:val="000000"/>
          <w:sz w:val="24"/>
          <w:szCs w:val="24"/>
        </w:rPr>
        <w:t>is entered into the databases and reviewed prior to making the document updates</w:t>
      </w:r>
      <w:proofErr w:type="gramEnd"/>
      <w:r>
        <w:rPr>
          <w:rFonts w:ascii="Times New Roman" w:hAnsi="Times New Roman" w:eastAsia="Times New Roman" w:cs="Times New Roman"/>
          <w:color w:val="000000"/>
          <w:sz w:val="24"/>
          <w:szCs w:val="24"/>
        </w:rPr>
        <w:t xml:space="preserve">; therefore, there are no duplicate entries.  </w:t>
      </w:r>
      <w:proofErr w:type="gramStart"/>
      <w:r>
        <w:rPr>
          <w:rFonts w:ascii="Times New Roman" w:hAnsi="Times New Roman" w:eastAsia="Times New Roman" w:cs="Times New Roman"/>
          <w:color w:val="000000"/>
          <w:sz w:val="24"/>
          <w:szCs w:val="24"/>
        </w:rPr>
        <w:t xml:space="preserve">There are no </w:t>
      </w:r>
      <w:r>
        <w:rPr>
          <w:rFonts w:ascii="Times New Roman" w:hAnsi="Times New Roman" w:eastAsia="Times New Roman" w:cs="Times New Roman"/>
          <w:color w:val="000000"/>
          <w:sz w:val="24"/>
          <w:szCs w:val="24"/>
        </w:rPr>
        <w:t>other federal or state sources that collect this data.</w:t>
      </w:r>
      <w:proofErr w:type="gramEnd"/>
    </w:p>
    <w:p w:rsidR="002C080D" w:rsidRDefault="002C080D">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If the collection of information </w:t>
      </w:r>
      <w:proofErr w:type="gramStart"/>
      <w:r>
        <w:rPr>
          <w:rFonts w:ascii="Times New Roman" w:hAnsi="Times New Roman" w:eastAsia="Times New Roman" w:cs="Times New Roman"/>
          <w:b/>
          <w:color w:val="000000"/>
          <w:sz w:val="24"/>
          <w:szCs w:val="24"/>
        </w:rPr>
        <w:t>impacts</w:t>
      </w:r>
      <w:proofErr w:type="gramEnd"/>
      <w:r>
        <w:rPr>
          <w:rFonts w:ascii="Times New Roman" w:hAnsi="Times New Roman" w:eastAsia="Times New Roman" w:cs="Times New Roman"/>
          <w:b/>
          <w:color w:val="000000"/>
          <w:sz w:val="24"/>
          <w:szCs w:val="24"/>
        </w:rPr>
        <w:t xml:space="preserve"> small businesses or other small entities, describe any methods used to minimize burden.</w:t>
      </w:r>
    </w:p>
    <w:p w:rsidR="002C080D" w:rsidRDefault="002C080D">
      <w:pPr>
        <w:rPr>
          <w:rFonts w:ascii="Times New Roman" w:hAnsi="Times New Roman" w:eastAsia="Times New Roman" w:cs="Times New Roman"/>
          <w:sz w:val="24"/>
          <w:szCs w:val="24"/>
        </w:rPr>
      </w:pPr>
    </w:p>
    <w:p w:rsidR="002C080D" w:rsidRDefault="004E5523">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use of these forms is voluntary and has no significant impact on s</w:t>
      </w:r>
      <w:r>
        <w:rPr>
          <w:rFonts w:ascii="Times New Roman" w:hAnsi="Times New Roman" w:eastAsia="Times New Roman" w:cs="Times New Roman"/>
          <w:sz w:val="24"/>
          <w:szCs w:val="24"/>
        </w:rPr>
        <w:t xml:space="preserve">mall businesses, organizations or government entities. The forms require no records to </w:t>
      </w:r>
      <w:proofErr w:type="gramStart"/>
      <w:r>
        <w:rPr>
          <w:rFonts w:ascii="Times New Roman" w:hAnsi="Times New Roman" w:eastAsia="Times New Roman" w:cs="Times New Roman"/>
          <w:sz w:val="24"/>
          <w:szCs w:val="24"/>
        </w:rPr>
        <w:t>be kept</w:t>
      </w:r>
      <w:proofErr w:type="gramEnd"/>
      <w:r>
        <w:rPr>
          <w:rFonts w:ascii="Times New Roman" w:hAnsi="Times New Roman" w:eastAsia="Times New Roman" w:cs="Times New Roman"/>
          <w:sz w:val="24"/>
          <w:szCs w:val="24"/>
        </w:rPr>
        <w:t xml:space="preserve"> by the respondent.</w:t>
      </w:r>
    </w:p>
    <w:p w:rsidR="002C080D" w:rsidRDefault="002C080D">
      <w:pPr>
        <w:rPr>
          <w:rFonts w:ascii="Times New Roman" w:hAnsi="Times New Roman" w:eastAsia="Times New Roman" w:cs="Times New Roman"/>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Describe the consequence to Federal program or policy activities if the collection </w:t>
      </w:r>
      <w:proofErr w:type="gramStart"/>
      <w:r>
        <w:rPr>
          <w:rFonts w:ascii="Times New Roman" w:hAnsi="Times New Roman" w:eastAsia="Times New Roman" w:cs="Times New Roman"/>
          <w:b/>
          <w:color w:val="000000"/>
          <w:sz w:val="24"/>
          <w:szCs w:val="24"/>
        </w:rPr>
        <w:t>is not conducted</w:t>
      </w:r>
      <w:proofErr w:type="gramEnd"/>
      <w:r>
        <w:rPr>
          <w:rFonts w:ascii="Times New Roman" w:hAnsi="Times New Roman" w:eastAsia="Times New Roman" w:cs="Times New Roman"/>
          <w:b/>
          <w:color w:val="000000"/>
          <w:sz w:val="24"/>
          <w:szCs w:val="24"/>
        </w:rPr>
        <w:t xml:space="preserve"> or is conducted less frequently, as well </w:t>
      </w:r>
      <w:r>
        <w:rPr>
          <w:rFonts w:ascii="Times New Roman" w:hAnsi="Times New Roman" w:eastAsia="Times New Roman" w:cs="Times New Roman"/>
          <w:b/>
          <w:color w:val="000000"/>
          <w:sz w:val="24"/>
          <w:szCs w:val="24"/>
        </w:rPr>
        <w:t>as any technical or legal obstacles to reducing burden.</w:t>
      </w:r>
    </w:p>
    <w:p w:rsidR="002C080D" w:rsidRDefault="002C080D">
      <w:pPr>
        <w:rPr>
          <w:rFonts w:ascii="Times New Roman" w:hAnsi="Times New Roman" w:eastAsia="Times New Roman" w:cs="Times New Roman"/>
          <w:sz w:val="24"/>
          <w:szCs w:val="24"/>
        </w:rPr>
      </w:pPr>
    </w:p>
    <w:p w:rsidR="002C080D" w:rsidRDefault="004E5523">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this collection </w:t>
      </w:r>
      <w:proofErr w:type="gramStart"/>
      <w:r>
        <w:rPr>
          <w:rFonts w:ascii="Times New Roman" w:hAnsi="Times New Roman" w:eastAsia="Times New Roman" w:cs="Times New Roman"/>
          <w:sz w:val="24"/>
          <w:szCs w:val="24"/>
        </w:rPr>
        <w:t>is not conducted</w:t>
      </w:r>
      <w:proofErr w:type="gramEnd"/>
      <w:r>
        <w:rPr>
          <w:rFonts w:ascii="Times New Roman" w:hAnsi="Times New Roman" w:eastAsia="Times New Roman" w:cs="Times New Roman"/>
          <w:sz w:val="24"/>
          <w:szCs w:val="24"/>
        </w:rPr>
        <w:t>, critical information might not be brought to Coast Survey’s attention, or the information might be incomplete. This could result in a maritime accident with possi</w:t>
      </w:r>
      <w:r>
        <w:rPr>
          <w:rFonts w:ascii="Times New Roman" w:hAnsi="Times New Roman" w:eastAsia="Times New Roman" w:cs="Times New Roman"/>
          <w:sz w:val="24"/>
          <w:szCs w:val="24"/>
        </w:rPr>
        <w:t>ble loss of life or harm to the environment.</w:t>
      </w:r>
    </w:p>
    <w:p w:rsidR="002C080D" w:rsidRDefault="002C080D">
      <w:pPr>
        <w:rPr>
          <w:rFonts w:ascii="Times New Roman" w:hAnsi="Times New Roman" w:eastAsia="Times New Roman" w:cs="Times New Roman"/>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Explain any special circumstances that would cause an information collection to </w:t>
      </w:r>
      <w:proofErr w:type="gramStart"/>
      <w:r>
        <w:rPr>
          <w:rFonts w:ascii="Times New Roman" w:hAnsi="Times New Roman" w:eastAsia="Times New Roman" w:cs="Times New Roman"/>
          <w:b/>
          <w:color w:val="000000"/>
          <w:sz w:val="24"/>
          <w:szCs w:val="24"/>
        </w:rPr>
        <w:t>be conducted</w:t>
      </w:r>
      <w:proofErr w:type="gramEnd"/>
      <w:r>
        <w:rPr>
          <w:rFonts w:ascii="Times New Roman" w:hAnsi="Times New Roman" w:eastAsia="Times New Roman" w:cs="Times New Roman"/>
          <w:b/>
          <w:color w:val="000000"/>
          <w:sz w:val="24"/>
          <w:szCs w:val="24"/>
        </w:rPr>
        <w:t xml:space="preserve"> in a manner inconsistent with OMB guidelines.</w:t>
      </w:r>
    </w:p>
    <w:p w:rsidR="002C080D" w:rsidRDefault="002C080D">
      <w:pPr>
        <w:rPr>
          <w:rFonts w:ascii="Times New Roman" w:hAnsi="Times New Roman" w:eastAsia="Times New Roman" w:cs="Times New Roman"/>
          <w:sz w:val="24"/>
          <w:szCs w:val="24"/>
        </w:rPr>
      </w:pPr>
    </w:p>
    <w:p w:rsidR="002C080D" w:rsidRDefault="004E5523">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collection </w:t>
      </w:r>
      <w:proofErr w:type="gramStart"/>
      <w:r>
        <w:rPr>
          <w:rFonts w:ascii="Times New Roman" w:hAnsi="Times New Roman" w:eastAsia="Times New Roman" w:cs="Times New Roman"/>
          <w:sz w:val="24"/>
          <w:szCs w:val="24"/>
        </w:rPr>
        <w:t>will be conducted</w:t>
      </w:r>
      <w:proofErr w:type="gramEnd"/>
      <w:r>
        <w:rPr>
          <w:rFonts w:ascii="Times New Roman" w:hAnsi="Times New Roman" w:eastAsia="Times New Roman" w:cs="Times New Roman"/>
          <w:sz w:val="24"/>
          <w:szCs w:val="24"/>
        </w:rPr>
        <w:t xml:space="preserve"> in a manner consistent with OMB guidelines.</w:t>
      </w:r>
    </w:p>
    <w:p w:rsidR="002C080D" w:rsidRDefault="002C080D">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If applicable, provide a copy and identify the date and page number of publications in the Federal Register of the agency's notice, required by 5 CFR 1320.8 (d), soliciting comm</w:t>
      </w:r>
      <w:r>
        <w:rPr>
          <w:rFonts w:ascii="Times New Roman" w:hAnsi="Times New Roman" w:eastAsia="Times New Roman" w:cs="Times New Roman"/>
          <w:b/>
          <w:color w:val="000000"/>
          <w:sz w:val="24"/>
          <w:szCs w:val="24"/>
        </w:rPr>
        <w:t>ents on the information collection prior to submission to OMB. Summarize public comments received in response to that notice and describe actions taken by the agency in response to these comments. Specifically address comments received on cost and hour bur</w:t>
      </w:r>
      <w:r>
        <w:rPr>
          <w:rFonts w:ascii="Times New Roman" w:hAnsi="Times New Roman" w:eastAsia="Times New Roman" w:cs="Times New Roman"/>
          <w:b/>
          <w:color w:val="000000"/>
          <w:sz w:val="24"/>
          <w:szCs w:val="24"/>
        </w:rPr>
        <w:t>den.</w:t>
      </w:r>
    </w:p>
    <w:p w:rsidR="002C080D" w:rsidRDefault="002C080D">
      <w:pPr>
        <w:rPr>
          <w:rFonts w:ascii="Times New Roman" w:hAnsi="Times New Roman" w:eastAsia="Times New Roman" w:cs="Times New Roman"/>
          <w:sz w:val="24"/>
          <w:szCs w:val="24"/>
        </w:rPr>
      </w:pPr>
    </w:p>
    <w:p w:rsidR="002C080D" w:rsidRDefault="004E5523">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u w:val="single"/>
        </w:rPr>
        <w:t>Federal Register</w:t>
      </w:r>
      <w:r>
        <w:rPr>
          <w:rFonts w:ascii="Times New Roman" w:hAnsi="Times New Roman" w:eastAsia="Times New Roman" w:cs="Times New Roman"/>
          <w:sz w:val="24"/>
          <w:szCs w:val="24"/>
        </w:rPr>
        <w:t xml:space="preserve"> Notice published on March 23, 2022 (87 FR 16462) solicited public comments. </w:t>
      </w:r>
      <w:r>
        <w:rPr>
          <w:rFonts w:ascii="Times New Roman" w:hAnsi="Times New Roman" w:eastAsia="Times New Roman" w:cs="Times New Roman"/>
          <w:sz w:val="24"/>
          <w:szCs w:val="24"/>
          <w:highlight w:val="white"/>
        </w:rPr>
        <w:t xml:space="preserve">No </w:t>
      </w:r>
      <w:r>
        <w:rPr>
          <w:rFonts w:ascii="Times New Roman" w:hAnsi="Times New Roman" w:eastAsia="Times New Roman" w:cs="Times New Roman"/>
          <w:sz w:val="24"/>
          <w:szCs w:val="24"/>
        </w:rPr>
        <w:t xml:space="preserve">comments </w:t>
      </w:r>
      <w:proofErr w:type="gramStart"/>
      <w:r>
        <w:rPr>
          <w:rFonts w:ascii="Times New Roman" w:hAnsi="Times New Roman" w:eastAsia="Times New Roman" w:cs="Times New Roman"/>
          <w:sz w:val="24"/>
          <w:szCs w:val="24"/>
        </w:rPr>
        <w:t>were received</w:t>
      </w:r>
      <w:proofErr w:type="gramEnd"/>
      <w:r>
        <w:rPr>
          <w:rFonts w:ascii="Times New Roman" w:hAnsi="Times New Roman" w:eastAsia="Times New Roman" w:cs="Times New Roman"/>
          <w:sz w:val="24"/>
          <w:szCs w:val="24"/>
        </w:rPr>
        <w:t xml:space="preserve">. </w:t>
      </w:r>
    </w:p>
    <w:p w:rsidR="002C080D" w:rsidRDefault="002C080D">
      <w:pPr>
        <w:rPr>
          <w:rFonts w:ascii="Times New Roman" w:hAnsi="Times New Roman" w:eastAsia="Times New Roman" w:cs="Times New Roman"/>
          <w:sz w:val="24"/>
          <w:szCs w:val="24"/>
        </w:rPr>
      </w:pPr>
    </w:p>
    <w:p w:rsidR="002C080D" w:rsidRDefault="004E5523">
      <w:pP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Coast Survey contacted three external stakeholders to obtain their views on the availability of data, frequency of collection, the clarity of instructions and recordkeeping, disclosure, or reporting format (if any), and on the data elements to be recorded,</w:t>
      </w:r>
      <w:r>
        <w:rPr>
          <w:rFonts w:ascii="Times New Roman" w:hAnsi="Times New Roman" w:eastAsia="Times New Roman" w:cs="Times New Roman"/>
          <w:sz w:val="24"/>
          <w:szCs w:val="24"/>
        </w:rPr>
        <w:t xml:space="preserve"> disclosed, or reported.  No comments </w:t>
      </w:r>
      <w:proofErr w:type="gramStart"/>
      <w:r>
        <w:rPr>
          <w:rFonts w:ascii="Times New Roman" w:hAnsi="Times New Roman" w:eastAsia="Times New Roman" w:cs="Times New Roman"/>
          <w:sz w:val="24"/>
          <w:szCs w:val="24"/>
        </w:rPr>
        <w:t>were received</w:t>
      </w:r>
      <w:proofErr w:type="gramEnd"/>
      <w:r>
        <w:rPr>
          <w:rFonts w:ascii="Times New Roman" w:hAnsi="Times New Roman" w:eastAsia="Times New Roman" w:cs="Times New Roman"/>
          <w:sz w:val="24"/>
          <w:szCs w:val="24"/>
        </w:rPr>
        <w:t>.</w:t>
      </w:r>
    </w:p>
    <w:p w:rsidR="002C080D" w:rsidRDefault="002C080D">
      <w:pPr>
        <w:rPr>
          <w:rFonts w:ascii="Times New Roman" w:hAnsi="Times New Roman" w:eastAsia="Times New Roman" w:cs="Times New Roman"/>
          <w:sz w:val="24"/>
          <w:szCs w:val="24"/>
        </w:rPr>
      </w:pPr>
    </w:p>
    <w:p w:rsidR="002C080D" w:rsidRDefault="002C080D">
      <w:pPr>
        <w:rPr>
          <w:rFonts w:ascii="Times New Roman" w:hAnsi="Times New Roman" w:eastAsia="Times New Roman" w:cs="Times New Roman"/>
          <w:sz w:val="24"/>
          <w:szCs w:val="24"/>
        </w:rPr>
      </w:pPr>
    </w:p>
    <w:p w:rsidR="002C080D" w:rsidRDefault="004E5523">
      <w:pPr>
        <w:rPr>
          <w:rFonts w:ascii="Times New Roman" w:hAnsi="Times New Roman" w:eastAsia="Times New Roman" w:cs="Times New Roman"/>
          <w:sz w:val="24"/>
          <w:szCs w:val="24"/>
        </w:rPr>
      </w:pPr>
      <w:r>
        <w:rPr>
          <w:rFonts w:ascii="Times New Roman" w:hAnsi="Times New Roman" w:eastAsia="Times New Roman" w:cs="Times New Roman"/>
          <w:sz w:val="24"/>
          <w:szCs w:val="24"/>
        </w:rPr>
        <w:t>Additionally, Coast Survey automatically solicits public comments whenever someone submits a correction notice through NOAA’s Nautical Discrepancy Reporting System (</w:t>
      </w:r>
      <w:hyperlink r:id="rId10">
        <w:r>
          <w:rPr>
            <w:rFonts w:ascii="Times New Roman" w:hAnsi="Times New Roman" w:eastAsia="Times New Roman" w:cs="Times New Roman"/>
            <w:color w:val="0000FF"/>
            <w:sz w:val="24"/>
            <w:szCs w:val="24"/>
            <w:u w:val="single"/>
          </w:rPr>
          <w:t>http://ocsdata.ncd.noaa.gov/idrs/discrepancy.aspx</w:t>
        </w:r>
      </w:hyperlink>
      <w:r>
        <w:rPr>
          <w:rFonts w:ascii="Times New Roman" w:hAnsi="Times New Roman" w:eastAsia="Times New Roman" w:cs="Times New Roman"/>
          <w:sz w:val="24"/>
          <w:szCs w:val="24"/>
        </w:rPr>
        <w:t>) in order to verify the information.</w:t>
      </w:r>
    </w:p>
    <w:p w:rsidR="002C080D" w:rsidRDefault="002C080D">
      <w:pPr>
        <w:tabs>
          <w:tab w:val="left" w:pos="360"/>
        </w:tabs>
        <w:spacing w:before="80"/>
        <w:rPr>
          <w:rFonts w:ascii="Times New Roman" w:hAnsi="Times New Roman" w:eastAsia="Times New Roman" w:cs="Times New Roman"/>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lastRenderedPageBreak/>
        <w:t>Explain any decision to provide any payment or gift to respondents, other than remuneration of contractors or grantees.</w:t>
      </w:r>
    </w:p>
    <w:p w:rsidR="002C080D" w:rsidRDefault="002C080D">
      <w:pPr>
        <w:rPr>
          <w:rFonts w:ascii="Times New Roman" w:hAnsi="Times New Roman" w:eastAsia="Times New Roman" w:cs="Times New Roman"/>
          <w:sz w:val="24"/>
          <w:szCs w:val="24"/>
        </w:rPr>
      </w:pPr>
    </w:p>
    <w:p w:rsidR="002C080D" w:rsidRDefault="004E5523">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 remuneration of any kind </w:t>
      </w:r>
      <w:proofErr w:type="gramStart"/>
      <w:r>
        <w:rPr>
          <w:rFonts w:ascii="Times New Roman" w:hAnsi="Times New Roman" w:eastAsia="Times New Roman" w:cs="Times New Roman"/>
          <w:sz w:val="24"/>
          <w:szCs w:val="24"/>
        </w:rPr>
        <w:t>is provided</w:t>
      </w:r>
      <w:proofErr w:type="gramEnd"/>
      <w:r>
        <w:rPr>
          <w:rFonts w:ascii="Times New Roman" w:hAnsi="Times New Roman" w:eastAsia="Times New Roman" w:cs="Times New Roman"/>
          <w:sz w:val="24"/>
          <w:szCs w:val="24"/>
        </w:rPr>
        <w:t xml:space="preserve"> to respondents.</w:t>
      </w:r>
    </w:p>
    <w:p w:rsidR="002C080D" w:rsidRDefault="002C080D">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Describe any assurance of confidentiality provided to respondents and the basis for the assurance in statute, regulation, or agency policy. If the collection requires a systems of records notice (SOR</w:t>
      </w:r>
      <w:r>
        <w:rPr>
          <w:rFonts w:ascii="Times New Roman" w:hAnsi="Times New Roman" w:eastAsia="Times New Roman" w:cs="Times New Roman"/>
          <w:b/>
          <w:color w:val="000000"/>
          <w:sz w:val="24"/>
          <w:szCs w:val="24"/>
        </w:rPr>
        <w:t xml:space="preserve">N) or privacy impact assessment (PIA), those </w:t>
      </w:r>
      <w:proofErr w:type="gramStart"/>
      <w:r>
        <w:rPr>
          <w:rFonts w:ascii="Times New Roman" w:hAnsi="Times New Roman" w:eastAsia="Times New Roman" w:cs="Times New Roman"/>
          <w:b/>
          <w:color w:val="000000"/>
          <w:sz w:val="24"/>
          <w:szCs w:val="24"/>
        </w:rPr>
        <w:t>should be cited and described here</w:t>
      </w:r>
      <w:proofErr w:type="gramEnd"/>
      <w:r>
        <w:rPr>
          <w:rFonts w:ascii="Times New Roman" w:hAnsi="Times New Roman" w:eastAsia="Times New Roman" w:cs="Times New Roman"/>
          <w:b/>
          <w:color w:val="000000"/>
          <w:sz w:val="24"/>
          <w:szCs w:val="24"/>
        </w:rPr>
        <w:t>.</w:t>
      </w:r>
    </w:p>
    <w:p w:rsidR="002C080D" w:rsidRDefault="004E5523">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No confidentiality </w:t>
      </w:r>
      <w:proofErr w:type="gramStart"/>
      <w:r>
        <w:rPr>
          <w:rFonts w:ascii="Times New Roman" w:hAnsi="Times New Roman" w:eastAsia="Times New Roman" w:cs="Times New Roman"/>
          <w:color w:val="000000"/>
          <w:sz w:val="24"/>
          <w:szCs w:val="24"/>
        </w:rPr>
        <w:t>is offered</w:t>
      </w:r>
      <w:proofErr w:type="gramEnd"/>
      <w:r>
        <w:rPr>
          <w:rFonts w:ascii="Times New Roman" w:hAnsi="Times New Roman" w:eastAsia="Times New Roman" w:cs="Times New Roman"/>
          <w:color w:val="000000"/>
          <w:sz w:val="24"/>
          <w:szCs w:val="24"/>
        </w:rPr>
        <w:t xml:space="preserve"> to respondents other than the fact that individual data providers are not identified on charts or in the text of Coast Pilot.</w:t>
      </w:r>
    </w:p>
    <w:p w:rsidR="002C080D" w:rsidRDefault="002C080D">
      <w:pPr>
        <w:pBdr>
          <w:top w:val="nil"/>
          <w:left w:val="nil"/>
          <w:bottom w:val="nil"/>
          <w:right w:val="nil"/>
          <w:between w:val="nil"/>
        </w:pBdr>
        <w:tabs>
          <w:tab w:val="left" w:pos="360"/>
        </w:tabs>
        <w:spacing w:before="80"/>
        <w:rPr>
          <w:rFonts w:ascii="Times New Roman" w:hAnsi="Times New Roman" w:eastAsia="Times New Roman" w:cs="Times New Roman"/>
          <w:b/>
          <w:color w:val="000000"/>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Provide additional justification for any questions of a sensitive nature, such as sexual behavior or attitudes, religious beliefs, and other matters that </w:t>
      </w:r>
      <w:proofErr w:type="gramStart"/>
      <w:r>
        <w:rPr>
          <w:rFonts w:ascii="Times New Roman" w:hAnsi="Times New Roman" w:eastAsia="Times New Roman" w:cs="Times New Roman"/>
          <w:b/>
          <w:color w:val="000000"/>
          <w:sz w:val="24"/>
          <w:szCs w:val="24"/>
        </w:rPr>
        <w:t>are commonly considered</w:t>
      </w:r>
      <w:proofErr w:type="gramEnd"/>
      <w:r>
        <w:rPr>
          <w:rFonts w:ascii="Times New Roman" w:hAnsi="Times New Roman" w:eastAsia="Times New Roman" w:cs="Times New Roman"/>
          <w:b/>
          <w:color w:val="000000"/>
          <w:sz w:val="24"/>
          <w:szCs w:val="24"/>
        </w:rPr>
        <w:t xml:space="preserve"> private. This justification should include the reasons why the agency consider</w:t>
      </w:r>
      <w:r>
        <w:rPr>
          <w:rFonts w:ascii="Times New Roman" w:hAnsi="Times New Roman" w:eastAsia="Times New Roman" w:cs="Times New Roman"/>
          <w:b/>
          <w:color w:val="000000"/>
          <w:sz w:val="24"/>
          <w:szCs w:val="24"/>
        </w:rPr>
        <w:t xml:space="preserve">s the questions necessary, the specific uses to be made of the information, the explanation to </w:t>
      </w:r>
      <w:proofErr w:type="gramStart"/>
      <w:r>
        <w:rPr>
          <w:rFonts w:ascii="Times New Roman" w:hAnsi="Times New Roman" w:eastAsia="Times New Roman" w:cs="Times New Roman"/>
          <w:b/>
          <w:color w:val="000000"/>
          <w:sz w:val="24"/>
          <w:szCs w:val="24"/>
        </w:rPr>
        <w:t>be given</w:t>
      </w:r>
      <w:proofErr w:type="gramEnd"/>
      <w:r>
        <w:rPr>
          <w:rFonts w:ascii="Times New Roman" w:hAnsi="Times New Roman" w:eastAsia="Times New Roman" w:cs="Times New Roman"/>
          <w:b/>
          <w:color w:val="000000"/>
          <w:sz w:val="24"/>
          <w:szCs w:val="24"/>
        </w:rPr>
        <w:t xml:space="preserve"> to persons from whom the information is requested, and any steps to be taken to obtain their consent.</w:t>
      </w:r>
    </w:p>
    <w:p w:rsidR="002C080D" w:rsidRDefault="002C080D">
      <w:pPr>
        <w:spacing w:line="259" w:lineRule="auto"/>
        <w:rPr>
          <w:rFonts w:ascii="Times New Roman" w:hAnsi="Times New Roman" w:eastAsia="Times New Roman" w:cs="Times New Roman"/>
          <w:sz w:val="24"/>
          <w:szCs w:val="24"/>
        </w:rPr>
      </w:pPr>
    </w:p>
    <w:p w:rsidR="002C080D" w:rsidRDefault="004E5523">
      <w:pPr>
        <w:spacing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 questions of a sensitive nature </w:t>
      </w:r>
      <w:proofErr w:type="gramStart"/>
      <w:r>
        <w:rPr>
          <w:rFonts w:ascii="Times New Roman" w:hAnsi="Times New Roman" w:eastAsia="Times New Roman" w:cs="Times New Roman"/>
          <w:sz w:val="24"/>
          <w:szCs w:val="24"/>
        </w:rPr>
        <w:t>are asked</w:t>
      </w:r>
      <w:proofErr w:type="gramEnd"/>
      <w:r>
        <w:rPr>
          <w:rFonts w:ascii="Times New Roman" w:hAnsi="Times New Roman" w:eastAsia="Times New Roman" w:cs="Times New Roman"/>
          <w:sz w:val="24"/>
          <w:szCs w:val="24"/>
        </w:rPr>
        <w:t>.</w:t>
      </w:r>
    </w:p>
    <w:p w:rsidR="002C080D" w:rsidRDefault="002C080D">
      <w:pPr>
        <w:spacing w:line="259" w:lineRule="auto"/>
        <w:rPr>
          <w:rFonts w:ascii="Times New Roman" w:hAnsi="Times New Roman" w:eastAsia="Times New Roman" w:cs="Times New Roman"/>
          <w:sz w:val="24"/>
          <w:szCs w:val="24"/>
        </w:rPr>
      </w:pPr>
    </w:p>
    <w:p w:rsidR="002C080D" w:rsidRDefault="004E5523">
      <w:pPr>
        <w:spacing w:line="259" w:lineRule="auto"/>
        <w:rPr>
          <w:rFonts w:ascii="Times New Roman" w:hAnsi="Times New Roman" w:eastAsia="Times New Roman" w:cs="Times New Roman"/>
          <w:color w:val="2F5496"/>
          <w:sz w:val="24"/>
          <w:szCs w:val="24"/>
        </w:rPr>
        <w:sectPr w:rsidR="002C080D" w:rsidSect="004F60DC">
          <w:footerReference w:type="default" r:id="rId11"/>
          <w:pgSz w:w="12240" w:h="15840"/>
          <w:pgMar w:top="640" w:right="1260" w:bottom="1350" w:left="1080" w:header="0" w:footer="1014" w:gutter="0"/>
          <w:pgNumType w:start="1"/>
          <w:cols w:space="720"/>
        </w:sectPr>
      </w:pPr>
      <w:r>
        <w:rPr>
          <w:rFonts w:ascii="Times New Roman" w:hAnsi="Times New Roman" w:eastAsia="Times New Roman" w:cs="Times New Roman"/>
          <w:color w:val="2F5496"/>
          <w:sz w:val="24"/>
          <w:szCs w:val="24"/>
        </w:rPr>
        <w:t>.</w:t>
      </w:r>
    </w:p>
    <w:p w:rsidR="002C080D" w:rsidRDefault="002C080D">
      <w:pPr>
        <w:spacing w:line="259" w:lineRule="auto"/>
        <w:rPr>
          <w:rFonts w:ascii="Times New Roman" w:hAnsi="Times New Roman" w:eastAsia="Times New Roman" w:cs="Times New Roman"/>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Provide estimates of the hour burden of the collection of information.</w:t>
      </w:r>
    </w:p>
    <w:p w:rsidR="002C080D" w:rsidRDefault="002C080D">
      <w:pPr>
        <w:spacing w:line="259" w:lineRule="auto"/>
        <w:ind w:hanging="43"/>
        <w:jc w:val="center"/>
        <w:rPr>
          <w:rFonts w:ascii="Times New Roman" w:hAnsi="Times New Roman" w:eastAsia="Times New Roman" w:cs="Times New Roman"/>
          <w:b/>
          <w:color w:val="FF0000"/>
          <w:sz w:val="24"/>
          <w:szCs w:val="24"/>
        </w:rPr>
      </w:pPr>
    </w:p>
    <w:tbl>
      <w:tblPr>
        <w:tblStyle w:val="a"/>
        <w:tblW w:w="14415" w:type="dxa"/>
        <w:tblInd w:w="-25" w:type="dxa"/>
        <w:tblLayout w:type="fixed"/>
        <w:tblLook w:val="0400" w:firstRow="0" w:lastRow="0" w:firstColumn="0" w:lastColumn="0" w:noHBand="0" w:noVBand="1"/>
      </w:tblPr>
      <w:tblGrid>
        <w:gridCol w:w="3560"/>
        <w:gridCol w:w="1945"/>
        <w:gridCol w:w="1620"/>
        <w:gridCol w:w="1170"/>
        <w:gridCol w:w="1170"/>
        <w:gridCol w:w="1080"/>
        <w:gridCol w:w="1137"/>
        <w:gridCol w:w="1203"/>
        <w:gridCol w:w="1530"/>
      </w:tblGrid>
      <w:tr w:rsidR="002C080D" w:rsidTr="00122B2D">
        <w:trPr>
          <w:trHeight w:val="1365"/>
        </w:trPr>
        <w:tc>
          <w:tcPr>
            <w:tcW w:w="356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45"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137"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203"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w:t>
            </w:r>
            <w:r>
              <w:rPr>
                <w:rFonts w:ascii="Calibri" w:hAnsi="Calibri" w:eastAsia="Calibri" w:cs="Calibri"/>
                <w:b/>
                <w:color w:val="000000"/>
                <w:sz w:val="16"/>
                <w:szCs w:val="16"/>
              </w:rPr>
              <w:t>g) = (e) x (f)</w:t>
            </w:r>
          </w:p>
        </w:tc>
      </w:tr>
      <w:tr w:rsidR="002C080D" w:rsidTr="00122B2D">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ASSIST Discrepancy Reports</w:t>
            </w:r>
          </w:p>
        </w:tc>
        <w:tc>
          <w:tcPr>
            <w:tcW w:w="1945" w:type="dxa"/>
            <w:tcBorders>
              <w:top w:val="nil"/>
              <w:left w:val="nil"/>
              <w:bottom w:val="single" w:color="000000" w:sz="4" w:space="0"/>
              <w:right w:val="single" w:color="000000" w:sz="4" w:space="0"/>
            </w:tcBorders>
            <w:shd w:val="clear" w:color="auto" w:fill="auto"/>
            <w:vAlign w:val="bottom"/>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General Public</w:t>
            </w:r>
          </w:p>
        </w:tc>
        <w:tc>
          <w:tcPr>
            <w:tcW w:w="162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900</w:t>
            </w:r>
          </w:p>
        </w:tc>
        <w:tc>
          <w:tcPr>
            <w:tcW w:w="117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1.5 </w:t>
            </w:r>
          </w:p>
        </w:tc>
        <w:tc>
          <w:tcPr>
            <w:tcW w:w="117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1350 </w:t>
            </w:r>
          </w:p>
        </w:tc>
        <w:tc>
          <w:tcPr>
            <w:tcW w:w="108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0.5</w:t>
            </w:r>
          </w:p>
        </w:tc>
        <w:tc>
          <w:tcPr>
            <w:tcW w:w="1137"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675</w:t>
            </w:r>
          </w:p>
        </w:tc>
        <w:tc>
          <w:tcPr>
            <w:tcW w:w="1203"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$24.98 </w:t>
            </w:r>
          </w:p>
        </w:tc>
        <w:tc>
          <w:tcPr>
            <w:tcW w:w="1530" w:type="dxa"/>
            <w:tcBorders>
              <w:top w:val="nil"/>
              <w:left w:val="nil"/>
              <w:bottom w:val="single" w:color="000000" w:sz="4" w:space="0"/>
              <w:right w:val="single" w:color="000000" w:sz="8"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$16,86</w:t>
            </w:r>
            <w:r>
              <w:rPr>
                <w:rFonts w:ascii="Calibri" w:hAnsi="Calibri" w:eastAsia="Calibri" w:cs="Calibri"/>
                <w:sz w:val="16"/>
                <w:szCs w:val="16"/>
              </w:rPr>
              <w:t>1</w:t>
            </w:r>
            <w:r>
              <w:rPr>
                <w:rFonts w:ascii="Calibri" w:hAnsi="Calibri" w:eastAsia="Calibri" w:cs="Calibri"/>
                <w:color w:val="000000"/>
                <w:sz w:val="16"/>
                <w:szCs w:val="16"/>
              </w:rPr>
              <w:t>.50</w:t>
            </w:r>
          </w:p>
        </w:tc>
      </w:tr>
      <w:tr w:rsidR="002C080D" w:rsidTr="00122B2D">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Citizen Science Discrepancy Reports</w:t>
            </w:r>
          </w:p>
        </w:tc>
        <w:tc>
          <w:tcPr>
            <w:tcW w:w="1945" w:type="dxa"/>
            <w:tcBorders>
              <w:top w:val="nil"/>
              <w:left w:val="nil"/>
              <w:bottom w:val="single" w:color="000000" w:sz="4" w:space="0"/>
              <w:right w:val="single" w:color="000000" w:sz="4" w:space="0"/>
            </w:tcBorders>
            <w:shd w:val="clear" w:color="auto" w:fill="auto"/>
            <w:vAlign w:val="bottom"/>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General Public</w:t>
            </w:r>
          </w:p>
        </w:tc>
        <w:tc>
          <w:tcPr>
            <w:tcW w:w="162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5 </w:t>
            </w:r>
          </w:p>
        </w:tc>
        <w:tc>
          <w:tcPr>
            <w:tcW w:w="117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1 </w:t>
            </w:r>
          </w:p>
        </w:tc>
        <w:tc>
          <w:tcPr>
            <w:tcW w:w="117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5 </w:t>
            </w:r>
          </w:p>
        </w:tc>
        <w:tc>
          <w:tcPr>
            <w:tcW w:w="108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7"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5 </w:t>
            </w:r>
          </w:p>
        </w:tc>
        <w:tc>
          <w:tcPr>
            <w:tcW w:w="1203"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$24.98 </w:t>
            </w:r>
          </w:p>
        </w:tc>
        <w:tc>
          <w:tcPr>
            <w:tcW w:w="1530" w:type="dxa"/>
            <w:tcBorders>
              <w:top w:val="nil"/>
              <w:left w:val="nil"/>
              <w:bottom w:val="single" w:color="000000" w:sz="4" w:space="0"/>
              <w:right w:val="single" w:color="000000" w:sz="8"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$124.90 </w:t>
            </w:r>
          </w:p>
        </w:tc>
      </w:tr>
      <w:tr w:rsidR="002C080D" w:rsidTr="00122B2D">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Permit/Public Notice Status Report</w:t>
            </w:r>
          </w:p>
        </w:tc>
        <w:tc>
          <w:tcPr>
            <w:tcW w:w="1945" w:type="dxa"/>
            <w:tcBorders>
              <w:top w:val="nil"/>
              <w:left w:val="nil"/>
              <w:bottom w:val="single" w:color="000000" w:sz="4" w:space="0"/>
              <w:right w:val="single" w:color="000000" w:sz="4" w:space="0"/>
            </w:tcBorders>
            <w:shd w:val="clear" w:color="auto" w:fill="auto"/>
            <w:vAlign w:val="bottom"/>
          </w:tcPr>
          <w:p w:rsidR="002C080D" w:rsidRDefault="004E5523">
            <w:pPr>
              <w:widowControl/>
              <w:jc w:val="center"/>
              <w:rPr>
                <w:rFonts w:ascii="Calibri" w:hAnsi="Calibri" w:eastAsia="Calibri" w:cs="Calibri"/>
                <w:color w:val="000000"/>
                <w:sz w:val="16"/>
                <w:szCs w:val="16"/>
              </w:rPr>
            </w:pPr>
            <w:r>
              <w:rPr>
                <w:rFonts w:ascii="Calibri" w:hAnsi="Calibri" w:eastAsia="Calibri" w:cs="Calibri"/>
                <w:sz w:val="16"/>
                <w:szCs w:val="16"/>
              </w:rPr>
              <w:t>Civil Engineer</w:t>
            </w:r>
          </w:p>
        </w:tc>
        <w:tc>
          <w:tcPr>
            <w:tcW w:w="162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550</w:t>
            </w:r>
          </w:p>
        </w:tc>
        <w:tc>
          <w:tcPr>
            <w:tcW w:w="117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550</w:t>
            </w:r>
          </w:p>
        </w:tc>
        <w:tc>
          <w:tcPr>
            <w:tcW w:w="108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0.16</w:t>
            </w:r>
          </w:p>
        </w:tc>
        <w:tc>
          <w:tcPr>
            <w:tcW w:w="1137" w:type="dxa"/>
            <w:tcBorders>
              <w:top w:val="nil"/>
              <w:left w:val="nil"/>
              <w:bottom w:val="single" w:color="000000" w:sz="4" w:space="0"/>
              <w:right w:val="single" w:color="000000" w:sz="4" w:space="0"/>
            </w:tcBorders>
            <w:shd w:val="clear" w:color="auto" w:fill="auto"/>
            <w:vAlign w:val="bottom"/>
          </w:tcPr>
          <w:p w:rsidR="002C080D" w:rsidRDefault="00122B2D">
            <w:pPr>
              <w:widowControl/>
              <w:jc w:val="right"/>
              <w:rPr>
                <w:rFonts w:ascii="Calibri" w:hAnsi="Calibri" w:eastAsia="Calibri" w:cs="Calibri"/>
                <w:color w:val="000000"/>
                <w:sz w:val="16"/>
                <w:szCs w:val="16"/>
              </w:rPr>
            </w:pPr>
            <w:r>
              <w:rPr>
                <w:rFonts w:ascii="Calibri" w:hAnsi="Calibri" w:eastAsia="Calibri" w:cs="Calibri"/>
                <w:color w:val="000000"/>
                <w:sz w:val="16"/>
                <w:szCs w:val="16"/>
              </w:rPr>
              <w:t>88</w:t>
            </w:r>
          </w:p>
        </w:tc>
        <w:tc>
          <w:tcPr>
            <w:tcW w:w="1203"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sz w:val="16"/>
                <w:szCs w:val="16"/>
              </w:rPr>
              <w:t>$45.91</w:t>
            </w:r>
          </w:p>
        </w:tc>
        <w:tc>
          <w:tcPr>
            <w:tcW w:w="1530" w:type="dxa"/>
            <w:tcBorders>
              <w:top w:val="nil"/>
              <w:left w:val="nil"/>
              <w:bottom w:val="single" w:color="000000" w:sz="4" w:space="0"/>
              <w:right w:val="single" w:color="000000" w:sz="8" w:space="0"/>
            </w:tcBorders>
            <w:shd w:val="clear" w:color="auto" w:fill="auto"/>
            <w:vAlign w:val="bottom"/>
          </w:tcPr>
          <w:p w:rsidR="002C080D" w:rsidP="00122B2D" w:rsidRDefault="004E5523">
            <w:pPr>
              <w:widowControl/>
              <w:jc w:val="right"/>
              <w:rPr>
                <w:rFonts w:ascii="Calibri" w:hAnsi="Calibri" w:eastAsia="Calibri" w:cs="Calibri"/>
                <w:color w:val="000000"/>
                <w:sz w:val="16"/>
                <w:szCs w:val="16"/>
              </w:rPr>
            </w:pPr>
            <w:r>
              <w:rPr>
                <w:rFonts w:ascii="Calibri" w:hAnsi="Calibri" w:eastAsia="Calibri" w:cs="Calibri"/>
                <w:sz w:val="16"/>
                <w:szCs w:val="16"/>
              </w:rPr>
              <w:t>$4,</w:t>
            </w:r>
            <w:r w:rsidR="00122B2D">
              <w:rPr>
                <w:rFonts w:ascii="Calibri" w:hAnsi="Calibri" w:eastAsia="Calibri" w:cs="Calibri"/>
                <w:sz w:val="16"/>
                <w:szCs w:val="16"/>
              </w:rPr>
              <w:t>040.08</w:t>
            </w:r>
          </w:p>
        </w:tc>
      </w:tr>
      <w:tr w:rsidR="002C080D" w:rsidTr="00122B2D">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Artificial Reef/</w:t>
            </w:r>
            <w:proofErr w:type="spellStart"/>
            <w:r>
              <w:rPr>
                <w:rFonts w:ascii="Calibri" w:hAnsi="Calibri" w:eastAsia="Calibri" w:cs="Calibri"/>
                <w:color w:val="000000"/>
                <w:sz w:val="16"/>
                <w:szCs w:val="16"/>
              </w:rPr>
              <w:t>Mariculture</w:t>
            </w:r>
            <w:proofErr w:type="spellEnd"/>
            <w:r>
              <w:rPr>
                <w:rFonts w:ascii="Calibri" w:hAnsi="Calibri" w:eastAsia="Calibri" w:cs="Calibri"/>
                <w:color w:val="000000"/>
                <w:sz w:val="16"/>
                <w:szCs w:val="16"/>
              </w:rPr>
              <w:t xml:space="preserve"> Status Report</w:t>
            </w:r>
          </w:p>
        </w:tc>
        <w:tc>
          <w:tcPr>
            <w:tcW w:w="1945" w:type="dxa"/>
            <w:tcBorders>
              <w:top w:val="nil"/>
              <w:left w:val="nil"/>
              <w:bottom w:val="single" w:color="000000" w:sz="4" w:space="0"/>
              <w:right w:val="single" w:color="000000" w:sz="4" w:space="0"/>
            </w:tcBorders>
            <w:shd w:val="clear" w:color="auto" w:fill="auto"/>
            <w:vAlign w:val="bottom"/>
          </w:tcPr>
          <w:p w:rsidR="002C080D" w:rsidRDefault="004E5523">
            <w:pPr>
              <w:widowControl/>
              <w:jc w:val="center"/>
              <w:rPr>
                <w:rFonts w:ascii="Calibri" w:hAnsi="Calibri" w:eastAsia="Calibri" w:cs="Calibri"/>
                <w:color w:val="000000"/>
                <w:sz w:val="16"/>
                <w:szCs w:val="16"/>
              </w:rPr>
            </w:pPr>
            <w:r>
              <w:rPr>
                <w:rFonts w:ascii="Calibri" w:hAnsi="Calibri" w:eastAsia="Calibri" w:cs="Calibri"/>
                <w:sz w:val="16"/>
                <w:szCs w:val="16"/>
              </w:rPr>
              <w:t>Biological Scientist</w:t>
            </w:r>
          </w:p>
        </w:tc>
        <w:tc>
          <w:tcPr>
            <w:tcW w:w="162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70</w:t>
            </w:r>
          </w:p>
        </w:tc>
        <w:tc>
          <w:tcPr>
            <w:tcW w:w="117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70</w:t>
            </w:r>
          </w:p>
        </w:tc>
        <w:tc>
          <w:tcPr>
            <w:tcW w:w="108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0.16</w:t>
            </w:r>
          </w:p>
        </w:tc>
        <w:tc>
          <w:tcPr>
            <w:tcW w:w="1137" w:type="dxa"/>
            <w:tcBorders>
              <w:top w:val="nil"/>
              <w:left w:val="nil"/>
              <w:bottom w:val="single" w:color="000000" w:sz="4" w:space="0"/>
              <w:right w:val="single" w:color="000000" w:sz="4" w:space="0"/>
            </w:tcBorders>
            <w:shd w:val="clear" w:color="auto" w:fill="auto"/>
            <w:vAlign w:val="bottom"/>
          </w:tcPr>
          <w:p w:rsidR="002C080D" w:rsidP="00C9523F"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C9523F">
              <w:rPr>
                <w:rFonts w:ascii="Calibri" w:hAnsi="Calibri" w:eastAsia="Calibri" w:cs="Calibri"/>
                <w:color w:val="000000"/>
                <w:sz w:val="16"/>
                <w:szCs w:val="16"/>
              </w:rPr>
              <w:t>1</w:t>
            </w:r>
          </w:p>
        </w:tc>
        <w:tc>
          <w:tcPr>
            <w:tcW w:w="1203"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sz w:val="16"/>
                <w:szCs w:val="16"/>
              </w:rPr>
              <w:t>$</w:t>
            </w:r>
            <w:r>
              <w:rPr>
                <w:rFonts w:ascii="Calibri" w:hAnsi="Calibri" w:eastAsia="Calibri" w:cs="Calibri"/>
                <w:sz w:val="16"/>
                <w:szCs w:val="16"/>
              </w:rPr>
              <w:t>43.27</w:t>
            </w:r>
          </w:p>
        </w:tc>
        <w:tc>
          <w:tcPr>
            <w:tcW w:w="1530" w:type="dxa"/>
            <w:tcBorders>
              <w:top w:val="nil"/>
              <w:left w:val="nil"/>
              <w:bottom w:val="single" w:color="000000" w:sz="4" w:space="0"/>
              <w:right w:val="single" w:color="000000" w:sz="8" w:space="0"/>
            </w:tcBorders>
            <w:shd w:val="clear" w:color="auto" w:fill="auto"/>
            <w:vAlign w:val="bottom"/>
          </w:tcPr>
          <w:p w:rsidR="002C080D" w:rsidP="00C9523F" w:rsidRDefault="004E5523">
            <w:pPr>
              <w:widowControl/>
              <w:jc w:val="right"/>
              <w:rPr>
                <w:rFonts w:ascii="Calibri" w:hAnsi="Calibri" w:eastAsia="Calibri" w:cs="Calibri"/>
                <w:color w:val="000000"/>
                <w:sz w:val="16"/>
                <w:szCs w:val="16"/>
              </w:rPr>
            </w:pPr>
            <w:r>
              <w:rPr>
                <w:rFonts w:ascii="Calibri" w:hAnsi="Calibri" w:eastAsia="Calibri" w:cs="Calibri"/>
                <w:sz w:val="16"/>
                <w:szCs w:val="16"/>
              </w:rPr>
              <w:t>$</w:t>
            </w:r>
            <w:r w:rsidR="00C9523F">
              <w:rPr>
                <w:rFonts w:ascii="Calibri" w:hAnsi="Calibri" w:eastAsia="Calibri" w:cs="Calibri"/>
                <w:sz w:val="16"/>
                <w:szCs w:val="16"/>
              </w:rPr>
              <w:t>475.97</w:t>
            </w:r>
          </w:p>
        </w:tc>
      </w:tr>
      <w:tr w:rsidR="002C080D" w:rsidTr="00122B2D">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Submerged Pipeline Status Report Form</w:t>
            </w:r>
          </w:p>
        </w:tc>
        <w:tc>
          <w:tcPr>
            <w:tcW w:w="1945" w:type="dxa"/>
            <w:tcBorders>
              <w:top w:val="nil"/>
              <w:left w:val="nil"/>
              <w:bottom w:val="single" w:color="000000" w:sz="4" w:space="0"/>
              <w:right w:val="single" w:color="000000" w:sz="4" w:space="0"/>
            </w:tcBorders>
            <w:shd w:val="clear" w:color="auto" w:fill="auto"/>
            <w:vAlign w:val="bottom"/>
          </w:tcPr>
          <w:p w:rsidR="002C080D" w:rsidRDefault="004E5523">
            <w:pPr>
              <w:widowControl/>
              <w:jc w:val="center"/>
              <w:rPr>
                <w:rFonts w:ascii="Calibri" w:hAnsi="Calibri" w:eastAsia="Calibri" w:cs="Calibri"/>
                <w:color w:val="000000"/>
                <w:sz w:val="16"/>
                <w:szCs w:val="16"/>
              </w:rPr>
            </w:pPr>
            <w:r>
              <w:rPr>
                <w:rFonts w:ascii="Calibri" w:hAnsi="Calibri" w:eastAsia="Calibri" w:cs="Calibri"/>
                <w:sz w:val="16"/>
                <w:szCs w:val="16"/>
              </w:rPr>
              <w:t>Civil Engineer</w:t>
            </w:r>
          </w:p>
        </w:tc>
        <w:tc>
          <w:tcPr>
            <w:tcW w:w="162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50</w:t>
            </w:r>
          </w:p>
        </w:tc>
        <w:tc>
          <w:tcPr>
            <w:tcW w:w="117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50</w:t>
            </w:r>
          </w:p>
        </w:tc>
        <w:tc>
          <w:tcPr>
            <w:tcW w:w="1080"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0.25</w:t>
            </w:r>
          </w:p>
        </w:tc>
        <w:tc>
          <w:tcPr>
            <w:tcW w:w="1137"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12.5</w:t>
            </w:r>
          </w:p>
        </w:tc>
        <w:tc>
          <w:tcPr>
            <w:tcW w:w="1203" w:type="dxa"/>
            <w:tcBorders>
              <w:top w:val="nil"/>
              <w:left w:val="nil"/>
              <w:bottom w:val="single" w:color="000000" w:sz="4" w:space="0"/>
              <w:right w:val="single" w:color="000000" w:sz="4"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sz w:val="16"/>
                <w:szCs w:val="16"/>
              </w:rPr>
              <w:t>$45.91</w:t>
            </w:r>
          </w:p>
        </w:tc>
        <w:tc>
          <w:tcPr>
            <w:tcW w:w="1530" w:type="dxa"/>
            <w:tcBorders>
              <w:top w:val="nil"/>
              <w:left w:val="nil"/>
              <w:bottom w:val="single" w:color="000000" w:sz="4" w:space="0"/>
              <w:right w:val="single" w:color="000000" w:sz="8" w:space="0"/>
            </w:tcBorders>
            <w:shd w:val="clear" w:color="auto" w:fill="auto"/>
            <w:vAlign w:val="bottom"/>
          </w:tcPr>
          <w:p w:rsidR="002C080D" w:rsidRDefault="004E5523">
            <w:pPr>
              <w:widowControl/>
              <w:jc w:val="right"/>
              <w:rPr>
                <w:rFonts w:ascii="Calibri" w:hAnsi="Calibri" w:eastAsia="Calibri" w:cs="Calibri"/>
                <w:color w:val="000000"/>
                <w:sz w:val="16"/>
                <w:szCs w:val="16"/>
              </w:rPr>
            </w:pPr>
            <w:r>
              <w:rPr>
                <w:rFonts w:ascii="Calibri" w:hAnsi="Calibri" w:eastAsia="Calibri" w:cs="Calibri"/>
                <w:sz w:val="16"/>
                <w:szCs w:val="16"/>
              </w:rPr>
              <w:t>$573.88</w:t>
            </w:r>
          </w:p>
        </w:tc>
      </w:tr>
      <w:tr w:rsidR="002C080D" w:rsidTr="00122B2D">
        <w:trPr>
          <w:trHeight w:val="332"/>
        </w:trPr>
        <w:tc>
          <w:tcPr>
            <w:tcW w:w="3560" w:type="dxa"/>
            <w:tcBorders>
              <w:top w:val="nil"/>
              <w:left w:val="single" w:color="000000" w:sz="8" w:space="0"/>
              <w:bottom w:val="single" w:color="000000" w:sz="8" w:space="0"/>
              <w:right w:val="single" w:color="000000" w:sz="8" w:space="0"/>
            </w:tcBorders>
            <w:shd w:val="clear" w:color="auto" w:fill="DDEBF7"/>
            <w:vAlign w:val="bottom"/>
          </w:tcPr>
          <w:p w:rsidR="002C080D" w:rsidRDefault="004E5523">
            <w:pPr>
              <w:widowControl/>
              <w:rPr>
                <w:rFonts w:ascii="Calibri" w:hAnsi="Calibri" w:eastAsia="Calibri" w:cs="Calibri"/>
                <w:b/>
                <w:color w:val="000000"/>
              </w:rPr>
            </w:pPr>
            <w:r>
              <w:rPr>
                <w:rFonts w:ascii="Calibri" w:hAnsi="Calibri" w:eastAsia="Calibri" w:cs="Calibri"/>
                <w:b/>
                <w:color w:val="000000"/>
              </w:rPr>
              <w:t>Totals</w:t>
            </w:r>
          </w:p>
        </w:tc>
        <w:tc>
          <w:tcPr>
            <w:tcW w:w="1945" w:type="dxa"/>
            <w:tcBorders>
              <w:top w:val="nil"/>
              <w:left w:val="nil"/>
              <w:bottom w:val="single" w:color="000000" w:sz="8" w:space="0"/>
              <w:right w:val="single" w:color="000000" w:sz="8" w:space="0"/>
            </w:tcBorders>
            <w:shd w:val="clear" w:color="auto" w:fill="000000"/>
            <w:vAlign w:val="bottom"/>
          </w:tcPr>
          <w:p w:rsidR="002C080D" w:rsidRDefault="004E5523">
            <w:pPr>
              <w:widowControl/>
              <w:rPr>
                <w:rFonts w:ascii="Calibri" w:hAnsi="Calibri" w:eastAsia="Calibri" w:cs="Calibri"/>
                <w:b/>
                <w:color w:val="000000"/>
              </w:rPr>
            </w:pPr>
            <w:r>
              <w:rPr>
                <w:rFonts w:ascii="Calibri" w:hAnsi="Calibri" w:eastAsia="Calibri" w:cs="Calibri"/>
                <w:b/>
                <w:color w:val="000000"/>
              </w:rPr>
              <w:t> </w:t>
            </w:r>
          </w:p>
        </w:tc>
        <w:tc>
          <w:tcPr>
            <w:tcW w:w="1620" w:type="dxa"/>
            <w:tcBorders>
              <w:top w:val="nil"/>
              <w:left w:val="nil"/>
              <w:bottom w:val="single" w:color="000000" w:sz="8" w:space="0"/>
              <w:right w:val="single" w:color="000000" w:sz="8" w:space="0"/>
            </w:tcBorders>
            <w:shd w:val="clear" w:color="auto" w:fill="000000"/>
            <w:vAlign w:val="bottom"/>
          </w:tcPr>
          <w:p w:rsidR="002C080D" w:rsidRDefault="004E5523">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000000"/>
            <w:vAlign w:val="bottom"/>
          </w:tcPr>
          <w:p w:rsidR="002C080D" w:rsidRDefault="004E5523">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2C080D" w:rsidRDefault="004E5523">
            <w:pPr>
              <w:widowControl/>
              <w:jc w:val="right"/>
              <w:rPr>
                <w:rFonts w:ascii="Calibri" w:hAnsi="Calibri" w:eastAsia="Calibri" w:cs="Calibri"/>
                <w:b/>
                <w:color w:val="000000"/>
              </w:rPr>
            </w:pPr>
            <w:r>
              <w:rPr>
                <w:rFonts w:ascii="Calibri" w:hAnsi="Calibri" w:eastAsia="Calibri" w:cs="Calibri"/>
                <w:b/>
                <w:color w:val="000000"/>
              </w:rPr>
              <w:t>1570</w:t>
            </w:r>
          </w:p>
        </w:tc>
        <w:tc>
          <w:tcPr>
            <w:tcW w:w="1080" w:type="dxa"/>
            <w:tcBorders>
              <w:top w:val="nil"/>
              <w:left w:val="nil"/>
              <w:bottom w:val="single" w:color="000000" w:sz="8" w:space="0"/>
              <w:right w:val="single" w:color="000000" w:sz="8" w:space="0"/>
            </w:tcBorders>
            <w:shd w:val="clear" w:color="auto" w:fill="000000"/>
            <w:vAlign w:val="bottom"/>
          </w:tcPr>
          <w:p w:rsidR="002C080D" w:rsidRDefault="004E5523">
            <w:pPr>
              <w:widowControl/>
              <w:jc w:val="right"/>
              <w:rPr>
                <w:rFonts w:ascii="Calibri" w:hAnsi="Calibri" w:eastAsia="Calibri" w:cs="Calibri"/>
                <w:b/>
                <w:color w:val="000000"/>
              </w:rPr>
            </w:pPr>
            <w:r>
              <w:rPr>
                <w:rFonts w:ascii="Calibri" w:hAnsi="Calibri" w:eastAsia="Calibri" w:cs="Calibri"/>
                <w:b/>
                <w:color w:val="000000"/>
              </w:rPr>
              <w:t> </w:t>
            </w:r>
          </w:p>
        </w:tc>
        <w:tc>
          <w:tcPr>
            <w:tcW w:w="1137" w:type="dxa"/>
            <w:tcBorders>
              <w:top w:val="nil"/>
              <w:left w:val="nil"/>
              <w:bottom w:val="single" w:color="000000" w:sz="8" w:space="0"/>
              <w:right w:val="single" w:color="000000" w:sz="8" w:space="0"/>
            </w:tcBorders>
            <w:shd w:val="clear" w:color="auto" w:fill="DDEBF7"/>
            <w:vAlign w:val="bottom"/>
          </w:tcPr>
          <w:p w:rsidR="002C080D" w:rsidP="005D265F" w:rsidRDefault="004E5523">
            <w:pPr>
              <w:widowControl/>
              <w:jc w:val="right"/>
              <w:rPr>
                <w:rFonts w:ascii="Calibri" w:hAnsi="Calibri" w:eastAsia="Calibri" w:cs="Calibri"/>
                <w:b/>
                <w:color w:val="000000"/>
              </w:rPr>
            </w:pPr>
            <w:r>
              <w:rPr>
                <w:rFonts w:ascii="Calibri" w:hAnsi="Calibri" w:eastAsia="Calibri" w:cs="Calibri"/>
                <w:b/>
                <w:color w:val="000000"/>
              </w:rPr>
              <w:t>79</w:t>
            </w:r>
            <w:r w:rsidR="005D265F">
              <w:rPr>
                <w:rFonts w:ascii="Calibri" w:hAnsi="Calibri" w:eastAsia="Calibri" w:cs="Calibri"/>
                <w:b/>
                <w:color w:val="000000"/>
              </w:rPr>
              <w:t>1</w:t>
            </w:r>
            <w:r>
              <w:rPr>
                <w:rFonts w:ascii="Calibri" w:hAnsi="Calibri" w:eastAsia="Calibri" w:cs="Calibri"/>
                <w:b/>
                <w:color w:val="000000"/>
              </w:rPr>
              <w:t>.5</w:t>
            </w:r>
          </w:p>
        </w:tc>
        <w:tc>
          <w:tcPr>
            <w:tcW w:w="1203" w:type="dxa"/>
            <w:tcBorders>
              <w:top w:val="nil"/>
              <w:left w:val="nil"/>
              <w:bottom w:val="single" w:color="000000" w:sz="8" w:space="0"/>
              <w:right w:val="single" w:color="000000" w:sz="8" w:space="0"/>
            </w:tcBorders>
            <w:shd w:val="clear" w:color="auto" w:fill="000000"/>
            <w:vAlign w:val="bottom"/>
          </w:tcPr>
          <w:p w:rsidR="002C080D" w:rsidRDefault="004E5523">
            <w:pPr>
              <w:widowControl/>
              <w:jc w:val="right"/>
              <w:rPr>
                <w:rFonts w:ascii="Calibri" w:hAnsi="Calibri" w:eastAsia="Calibri" w:cs="Calibri"/>
                <w:b/>
                <w:color w:val="000000"/>
              </w:rPr>
            </w:pPr>
            <w:r>
              <w:rPr>
                <w:rFonts w:ascii="Calibri" w:hAnsi="Calibri" w:eastAsia="Calibri" w:cs="Calibri"/>
                <w:b/>
                <w:color w:val="000000"/>
              </w:rPr>
              <w:t> </w:t>
            </w:r>
          </w:p>
        </w:tc>
        <w:tc>
          <w:tcPr>
            <w:tcW w:w="1530" w:type="dxa"/>
            <w:tcBorders>
              <w:top w:val="nil"/>
              <w:left w:val="nil"/>
              <w:bottom w:val="single" w:color="000000" w:sz="8" w:space="0"/>
              <w:right w:val="single" w:color="000000" w:sz="8" w:space="0"/>
            </w:tcBorders>
            <w:shd w:val="clear" w:color="auto" w:fill="DDEBF7"/>
            <w:vAlign w:val="bottom"/>
          </w:tcPr>
          <w:p w:rsidR="002C080D" w:rsidP="00D06A9C" w:rsidRDefault="004E5523">
            <w:pPr>
              <w:widowControl/>
              <w:jc w:val="right"/>
              <w:rPr>
                <w:rFonts w:ascii="Calibri" w:hAnsi="Calibri" w:eastAsia="Calibri" w:cs="Calibri"/>
                <w:b/>
                <w:color w:val="000000"/>
              </w:rPr>
            </w:pPr>
            <w:r>
              <w:rPr>
                <w:rFonts w:ascii="Calibri" w:hAnsi="Calibri" w:eastAsia="Calibri" w:cs="Calibri"/>
                <w:b/>
                <w:color w:val="000000"/>
              </w:rPr>
              <w:t>$</w:t>
            </w:r>
            <w:r>
              <w:rPr>
                <w:rFonts w:ascii="Calibri" w:hAnsi="Calibri" w:eastAsia="Calibri" w:cs="Calibri"/>
                <w:b/>
              </w:rPr>
              <w:t>22,</w:t>
            </w:r>
            <w:r w:rsidR="00D06A9C">
              <w:rPr>
                <w:rFonts w:ascii="Calibri" w:hAnsi="Calibri" w:eastAsia="Calibri" w:cs="Calibri"/>
                <w:b/>
              </w:rPr>
              <w:t>076.33</w:t>
            </w:r>
          </w:p>
        </w:tc>
      </w:tr>
    </w:tbl>
    <w:p w:rsidR="002C080D" w:rsidRDefault="004E5523">
      <w:pPr>
        <w:spacing w:line="259" w:lineRule="auto"/>
        <w:ind w:hanging="43"/>
        <w:rPr>
          <w:rFonts w:ascii="Times New Roman" w:hAnsi="Times New Roman" w:eastAsia="Times New Roman" w:cs="Times New Roman"/>
          <w:b/>
        </w:rPr>
        <w:sectPr w:rsidR="002C080D">
          <w:pgSz w:w="15840" w:h="12240" w:orient="landscape"/>
          <w:pgMar w:top="1080" w:right="1200" w:bottom="1080" w:left="640" w:header="0" w:footer="1014" w:gutter="0"/>
          <w:cols w:space="720"/>
        </w:sectPr>
      </w:pPr>
      <w:r>
        <w:rPr>
          <w:rFonts w:ascii="Times New Roman" w:hAnsi="Times New Roman" w:eastAsia="Times New Roman" w:cs="Times New Roman"/>
          <w:b/>
          <w:color w:val="FF0000"/>
        </w:rPr>
        <w:t xml:space="preserve">* BLS’s </w:t>
      </w:r>
      <w:r>
        <w:rPr>
          <w:rFonts w:ascii="Times New Roman" w:hAnsi="Times New Roman" w:eastAsia="Times New Roman" w:cs="Times New Roman"/>
          <w:b/>
          <w:i/>
          <w:color w:val="FF0000"/>
        </w:rPr>
        <w:t xml:space="preserve">Occupational Outlook Handbook </w:t>
      </w:r>
      <w:r>
        <w:rPr>
          <w:rFonts w:ascii="Times New Roman" w:hAnsi="Times New Roman" w:eastAsia="Times New Roman" w:cs="Times New Roman"/>
          <w:b/>
          <w:color w:val="FF0000"/>
        </w:rPr>
        <w:t xml:space="preserve">- </w:t>
      </w:r>
      <w:hyperlink r:id="rId12">
        <w:r>
          <w:rPr>
            <w:rFonts w:ascii="Times New Roman" w:hAnsi="Times New Roman" w:eastAsia="Times New Roman" w:cs="Times New Roman"/>
            <w:b/>
            <w:color w:val="0563C1"/>
            <w:u w:val="single"/>
          </w:rPr>
          <w:t>https://www.bls.gov/bls/blswage.htm</w:t>
        </w:r>
      </w:hyperlink>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2C080D" w:rsidRDefault="002C080D">
      <w:pPr>
        <w:pBdr>
          <w:top w:val="nil"/>
          <w:left w:val="nil"/>
          <w:bottom w:val="nil"/>
          <w:right w:val="nil"/>
          <w:between w:val="nil"/>
        </w:pBdr>
        <w:spacing w:before="1"/>
        <w:rPr>
          <w:rFonts w:ascii="Times New Roman" w:hAnsi="Times New Roman" w:eastAsia="Times New Roman" w:cs="Times New Roman"/>
          <w:b/>
          <w:color w:val="000000"/>
          <w:sz w:val="24"/>
          <w:szCs w:val="24"/>
        </w:rPr>
      </w:pPr>
    </w:p>
    <w:tbl>
      <w:tblPr>
        <w:tblStyle w:val="a0"/>
        <w:tblW w:w="10275" w:type="dxa"/>
        <w:tblInd w:w="-25" w:type="dxa"/>
        <w:tblLayout w:type="fixed"/>
        <w:tblLook w:val="0400" w:firstRow="0" w:lastRow="0" w:firstColumn="0" w:lastColumn="0" w:noHBand="0" w:noVBand="1"/>
      </w:tblPr>
      <w:tblGrid>
        <w:gridCol w:w="2791"/>
        <w:gridCol w:w="1441"/>
        <w:gridCol w:w="1453"/>
        <w:gridCol w:w="1620"/>
        <w:gridCol w:w="1440"/>
        <w:gridCol w:w="1530"/>
      </w:tblGrid>
      <w:tr w:rsidR="002C080D">
        <w:trPr>
          <w:trHeight w:val="915"/>
        </w:trPr>
        <w:tc>
          <w:tcPr>
            <w:tcW w:w="2791"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41"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w:t>
            </w:r>
            <w:r>
              <w:rPr>
                <w:rFonts w:ascii="Calibri" w:hAnsi="Calibri" w:eastAsia="Calibri" w:cs="Calibri"/>
                <w:b/>
                <w:color w:val="000000"/>
                <w:sz w:val="16"/>
                <w:szCs w:val="16"/>
              </w:rPr>
              <w:t>ents/year</w:t>
            </w:r>
            <w:r>
              <w:rPr>
                <w:rFonts w:ascii="Calibri" w:hAnsi="Calibri" w:eastAsia="Calibri" w:cs="Calibri"/>
                <w:b/>
                <w:color w:val="000000"/>
                <w:sz w:val="16"/>
                <w:szCs w:val="16"/>
              </w:rPr>
              <w:br/>
              <w:t>(a)</w:t>
            </w:r>
          </w:p>
        </w:tc>
        <w:tc>
          <w:tcPr>
            <w:tcW w:w="1453"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Pr>
                <w:rFonts w:ascii="Calibri" w:hAnsi="Calibri" w:eastAsia="Calibri" w:cs="Calibri"/>
                <w:b/>
                <w:color w:val="000000"/>
                <w:sz w:val="16"/>
                <w:szCs w:val="16"/>
              </w:rPr>
              <w:br/>
              <w:t>(h)</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w:t>
            </w:r>
            <w:proofErr w:type="spellStart"/>
            <w:r>
              <w:rPr>
                <w:rFonts w:ascii="Calibri" w:hAnsi="Calibri" w:eastAsia="Calibri" w:cs="Calibri"/>
                <w:b/>
                <w:color w:val="000000"/>
                <w:sz w:val="16"/>
                <w:szCs w:val="16"/>
              </w:rPr>
              <w:t>i</w:t>
            </w:r>
            <w:proofErr w:type="spellEnd"/>
            <w:r>
              <w:rPr>
                <w:rFonts w:ascii="Calibri" w:hAnsi="Calibri" w:eastAsia="Calibri" w:cs="Calibri"/>
                <w:b/>
                <w:color w:val="000000"/>
                <w:sz w:val="16"/>
                <w:szCs w:val="16"/>
              </w:rPr>
              <w:t>) = (c) x (h)</w:t>
            </w:r>
          </w:p>
        </w:tc>
      </w:tr>
      <w:tr w:rsidR="002C080D">
        <w:trPr>
          <w:trHeight w:val="300"/>
        </w:trPr>
        <w:tc>
          <w:tcPr>
            <w:tcW w:w="2791" w:type="dxa"/>
            <w:tcBorders>
              <w:top w:val="nil"/>
              <w:left w:val="single" w:color="000000" w:sz="4" w:space="0"/>
              <w:bottom w:val="single" w:color="000000" w:sz="4" w:space="0"/>
              <w:right w:val="single" w:color="000000" w:sz="4" w:space="0"/>
            </w:tcBorders>
            <w:shd w:val="clear" w:color="auto" w:fill="auto"/>
            <w:vAlign w:val="center"/>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ASSIST Discrepancy Reports</w:t>
            </w:r>
          </w:p>
        </w:tc>
        <w:tc>
          <w:tcPr>
            <w:tcW w:w="1441"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900</w:t>
            </w:r>
          </w:p>
        </w:tc>
        <w:tc>
          <w:tcPr>
            <w:tcW w:w="1453"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1.5</w:t>
            </w:r>
          </w:p>
        </w:tc>
        <w:tc>
          <w:tcPr>
            <w:tcW w:w="1620"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1350</w:t>
            </w:r>
          </w:p>
        </w:tc>
        <w:tc>
          <w:tcPr>
            <w:tcW w:w="1440"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530" w:type="dxa"/>
            <w:tcBorders>
              <w:top w:val="nil"/>
              <w:left w:val="nil"/>
              <w:bottom w:val="single" w:color="000000" w:sz="4" w:space="0"/>
              <w:right w:val="single" w:color="000000" w:sz="8"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r>
      <w:tr w:rsidR="002C080D">
        <w:trPr>
          <w:trHeight w:val="300"/>
        </w:trPr>
        <w:tc>
          <w:tcPr>
            <w:tcW w:w="2791" w:type="dxa"/>
            <w:tcBorders>
              <w:top w:val="nil"/>
              <w:left w:val="single" w:color="000000" w:sz="4" w:space="0"/>
              <w:bottom w:val="single" w:color="000000" w:sz="4" w:space="0"/>
              <w:right w:val="single" w:color="000000" w:sz="4" w:space="0"/>
            </w:tcBorders>
            <w:shd w:val="clear" w:color="auto" w:fill="auto"/>
            <w:vAlign w:val="center"/>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Citizen Science Discrepancy Reports</w:t>
            </w:r>
          </w:p>
        </w:tc>
        <w:tc>
          <w:tcPr>
            <w:tcW w:w="1441"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5</w:t>
            </w:r>
          </w:p>
        </w:tc>
        <w:tc>
          <w:tcPr>
            <w:tcW w:w="1453"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620"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5</w:t>
            </w:r>
          </w:p>
        </w:tc>
        <w:tc>
          <w:tcPr>
            <w:tcW w:w="1440"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530" w:type="dxa"/>
            <w:tcBorders>
              <w:top w:val="nil"/>
              <w:left w:val="nil"/>
              <w:bottom w:val="single" w:color="000000" w:sz="4" w:space="0"/>
              <w:right w:val="single" w:color="000000" w:sz="8"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r>
      <w:tr w:rsidR="002C080D">
        <w:trPr>
          <w:trHeight w:val="300"/>
        </w:trPr>
        <w:tc>
          <w:tcPr>
            <w:tcW w:w="2791" w:type="dxa"/>
            <w:tcBorders>
              <w:top w:val="nil"/>
              <w:left w:val="single" w:color="000000" w:sz="4" w:space="0"/>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Permit/Public Notice Status Report</w:t>
            </w:r>
          </w:p>
        </w:tc>
        <w:tc>
          <w:tcPr>
            <w:tcW w:w="1441"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550</w:t>
            </w:r>
          </w:p>
        </w:tc>
        <w:tc>
          <w:tcPr>
            <w:tcW w:w="1453"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620"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550</w:t>
            </w:r>
          </w:p>
        </w:tc>
        <w:tc>
          <w:tcPr>
            <w:tcW w:w="1440"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0.58</w:t>
            </w:r>
          </w:p>
        </w:tc>
        <w:tc>
          <w:tcPr>
            <w:tcW w:w="1530" w:type="dxa"/>
            <w:tcBorders>
              <w:top w:val="nil"/>
              <w:left w:val="nil"/>
              <w:bottom w:val="single" w:color="000000" w:sz="4" w:space="0"/>
              <w:right w:val="single" w:color="000000" w:sz="8"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$319</w:t>
            </w:r>
          </w:p>
        </w:tc>
      </w:tr>
      <w:tr w:rsidR="002C080D">
        <w:trPr>
          <w:trHeight w:val="300"/>
        </w:trPr>
        <w:tc>
          <w:tcPr>
            <w:tcW w:w="2791" w:type="dxa"/>
            <w:tcBorders>
              <w:top w:val="nil"/>
              <w:left w:val="single" w:color="000000" w:sz="4" w:space="0"/>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Artificial Reef/</w:t>
            </w:r>
            <w:proofErr w:type="spellStart"/>
            <w:r>
              <w:rPr>
                <w:rFonts w:ascii="Calibri" w:hAnsi="Calibri" w:eastAsia="Calibri" w:cs="Calibri"/>
                <w:color w:val="000000"/>
                <w:sz w:val="16"/>
                <w:szCs w:val="16"/>
              </w:rPr>
              <w:t>Mariculture</w:t>
            </w:r>
            <w:proofErr w:type="spellEnd"/>
            <w:r>
              <w:rPr>
                <w:rFonts w:ascii="Calibri" w:hAnsi="Calibri" w:eastAsia="Calibri" w:cs="Calibri"/>
                <w:color w:val="000000"/>
                <w:sz w:val="16"/>
                <w:szCs w:val="16"/>
              </w:rPr>
              <w:t xml:space="preserve"> Status Report</w:t>
            </w:r>
          </w:p>
        </w:tc>
        <w:tc>
          <w:tcPr>
            <w:tcW w:w="1441"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70</w:t>
            </w:r>
          </w:p>
        </w:tc>
        <w:tc>
          <w:tcPr>
            <w:tcW w:w="1453"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620"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70</w:t>
            </w:r>
          </w:p>
        </w:tc>
        <w:tc>
          <w:tcPr>
            <w:tcW w:w="1440"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0.58</w:t>
            </w:r>
          </w:p>
        </w:tc>
        <w:tc>
          <w:tcPr>
            <w:tcW w:w="1530" w:type="dxa"/>
            <w:tcBorders>
              <w:top w:val="nil"/>
              <w:left w:val="nil"/>
              <w:bottom w:val="single" w:color="000000" w:sz="4" w:space="0"/>
              <w:right w:val="single" w:color="000000" w:sz="8"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$40.60</w:t>
            </w:r>
          </w:p>
        </w:tc>
      </w:tr>
      <w:tr w:rsidR="002C080D">
        <w:trPr>
          <w:trHeight w:val="300"/>
        </w:trPr>
        <w:tc>
          <w:tcPr>
            <w:tcW w:w="2791" w:type="dxa"/>
            <w:tcBorders>
              <w:top w:val="nil"/>
              <w:left w:val="single" w:color="000000" w:sz="4" w:space="0"/>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Submerged Pipeline Status Report Form</w:t>
            </w:r>
          </w:p>
        </w:tc>
        <w:tc>
          <w:tcPr>
            <w:tcW w:w="1441"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1453"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620"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1440" w:type="dxa"/>
            <w:tcBorders>
              <w:top w:val="nil"/>
              <w:left w:val="nil"/>
              <w:bottom w:val="single" w:color="000000" w:sz="4" w:space="0"/>
              <w:right w:val="single" w:color="000000" w:sz="4"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0.58</w:t>
            </w:r>
          </w:p>
        </w:tc>
        <w:tc>
          <w:tcPr>
            <w:tcW w:w="1530" w:type="dxa"/>
            <w:tcBorders>
              <w:top w:val="nil"/>
              <w:left w:val="nil"/>
              <w:bottom w:val="single" w:color="000000" w:sz="4" w:space="0"/>
              <w:right w:val="single" w:color="000000" w:sz="8" w:space="0"/>
            </w:tcBorders>
            <w:shd w:val="clear" w:color="auto" w:fill="FFFFFF"/>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$29</w:t>
            </w:r>
          </w:p>
        </w:tc>
      </w:tr>
      <w:tr w:rsidR="002C080D">
        <w:trPr>
          <w:trHeight w:val="315"/>
        </w:trPr>
        <w:tc>
          <w:tcPr>
            <w:tcW w:w="2791" w:type="dxa"/>
            <w:tcBorders>
              <w:top w:val="single" w:color="000000" w:sz="8" w:space="0"/>
              <w:left w:val="single" w:color="000000" w:sz="8" w:space="0"/>
              <w:bottom w:val="single" w:color="000000" w:sz="8" w:space="0"/>
              <w:right w:val="single" w:color="000000" w:sz="4" w:space="0"/>
            </w:tcBorders>
            <w:shd w:val="clear" w:color="auto" w:fill="DDEBF7"/>
            <w:vAlign w:val="center"/>
          </w:tcPr>
          <w:p w:rsidR="002C080D" w:rsidRDefault="004E5523">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441" w:type="dxa"/>
            <w:tcBorders>
              <w:top w:val="single" w:color="000000" w:sz="8" w:space="0"/>
              <w:left w:val="nil"/>
              <w:bottom w:val="single" w:color="000000" w:sz="8" w:space="0"/>
              <w:right w:val="single" w:color="000000" w:sz="4" w:space="0"/>
            </w:tcBorders>
            <w:shd w:val="clear" w:color="auto" w:fill="000000"/>
            <w:vAlign w:val="center"/>
          </w:tcPr>
          <w:p w:rsidR="002C080D" w:rsidRDefault="004E5523">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453" w:type="dxa"/>
            <w:tcBorders>
              <w:top w:val="single" w:color="000000" w:sz="8" w:space="0"/>
              <w:left w:val="nil"/>
              <w:bottom w:val="single" w:color="000000" w:sz="8" w:space="0"/>
              <w:right w:val="single" w:color="000000" w:sz="4" w:space="0"/>
            </w:tcBorders>
            <w:shd w:val="clear" w:color="auto" w:fill="000000"/>
            <w:vAlign w:val="center"/>
          </w:tcPr>
          <w:p w:rsidR="002C080D" w:rsidRDefault="004E5523">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620" w:type="dxa"/>
            <w:tcBorders>
              <w:top w:val="single" w:color="000000" w:sz="8" w:space="0"/>
              <w:left w:val="nil"/>
              <w:bottom w:val="single" w:color="000000" w:sz="8" w:space="0"/>
              <w:right w:val="single" w:color="000000" w:sz="4" w:space="0"/>
            </w:tcBorders>
            <w:shd w:val="clear" w:color="auto" w:fill="DDEBF7"/>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1,570</w:t>
            </w:r>
          </w:p>
        </w:tc>
        <w:tc>
          <w:tcPr>
            <w:tcW w:w="1440" w:type="dxa"/>
            <w:tcBorders>
              <w:top w:val="single" w:color="000000" w:sz="8" w:space="0"/>
              <w:left w:val="nil"/>
              <w:bottom w:val="single" w:color="000000" w:sz="8" w:space="0"/>
              <w:right w:val="single" w:color="000000" w:sz="4" w:space="0"/>
            </w:tcBorders>
            <w:shd w:val="clear" w:color="auto" w:fill="000000"/>
            <w:vAlign w:val="center"/>
          </w:tcPr>
          <w:p w:rsidR="002C080D" w:rsidRDefault="002C080D">
            <w:pPr>
              <w:widowControl/>
              <w:jc w:val="center"/>
              <w:rPr>
                <w:rFonts w:ascii="Calibri" w:hAnsi="Calibri" w:eastAsia="Calibri" w:cs="Calibri"/>
                <w:b/>
                <w:color w:val="000000"/>
                <w:sz w:val="16"/>
                <w:szCs w:val="16"/>
              </w:rPr>
            </w:pPr>
          </w:p>
        </w:tc>
        <w:tc>
          <w:tcPr>
            <w:tcW w:w="1530" w:type="dxa"/>
            <w:tcBorders>
              <w:top w:val="single" w:color="000000" w:sz="8" w:space="0"/>
              <w:left w:val="nil"/>
              <w:bottom w:val="single" w:color="000000" w:sz="8" w:space="0"/>
              <w:right w:val="single" w:color="000000" w:sz="8" w:space="0"/>
            </w:tcBorders>
            <w:shd w:val="clear" w:color="auto" w:fill="DDEBF7"/>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$388.60</w:t>
            </w:r>
          </w:p>
        </w:tc>
      </w:tr>
    </w:tbl>
    <w:p w:rsidR="002C080D" w:rsidRDefault="004E5523">
      <w:pPr>
        <w:rPr>
          <w:rFonts w:ascii="Times New Roman" w:hAnsi="Times New Roman" w:eastAsia="Times New Roman" w:cs="Times New Roman"/>
          <w:sz w:val="20"/>
          <w:szCs w:val="20"/>
        </w:rPr>
      </w:pPr>
      <w:r>
        <w:rPr>
          <w:rFonts w:ascii="Times New Roman" w:hAnsi="Times New Roman" w:eastAsia="Times New Roman" w:cs="Times New Roman"/>
          <w:sz w:val="20"/>
          <w:szCs w:val="20"/>
        </w:rPr>
        <w:t>*There are no capital costs or operating and maintenance costs associated with this information collection.</w:t>
      </w:r>
    </w:p>
    <w:p w:rsidR="002C080D" w:rsidRDefault="002C080D">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rFonts w:ascii="Times New Roman" w:hAnsi="Times New Roman" w:eastAsia="Times New Roman" w:cs="Times New Roman"/>
          <w:b/>
          <w:color w:val="000000"/>
          <w:sz w:val="24"/>
          <w:szCs w:val="24"/>
        </w:rPr>
        <w:t>and any other expense that would not have been incurred without this collection of information.</w:t>
      </w:r>
    </w:p>
    <w:p w:rsidR="002C080D" w:rsidRDefault="002C080D">
      <w:pPr>
        <w:pBdr>
          <w:top w:val="nil"/>
          <w:left w:val="nil"/>
          <w:bottom w:val="nil"/>
          <w:right w:val="nil"/>
          <w:between w:val="nil"/>
        </w:pBdr>
        <w:spacing w:before="9" w:after="1"/>
        <w:rPr>
          <w:rFonts w:ascii="Times New Roman" w:hAnsi="Times New Roman" w:eastAsia="Times New Roman" w:cs="Times New Roman"/>
          <w:b/>
          <w:color w:val="000000"/>
          <w:sz w:val="24"/>
          <w:szCs w:val="24"/>
        </w:rPr>
      </w:pPr>
    </w:p>
    <w:tbl>
      <w:tblPr>
        <w:tblStyle w:val="a1"/>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2C080D">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2C080D">
        <w:trPr>
          <w:trHeight w:val="358"/>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2C080D" w:rsidRDefault="004E5523">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ZP-4 </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$140,000</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35%</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$49,000</w:t>
            </w:r>
          </w:p>
        </w:tc>
      </w:tr>
      <w:tr w:rsidR="002C080D">
        <w:trPr>
          <w:trHeight w:val="331"/>
        </w:trPr>
        <w:tc>
          <w:tcPr>
            <w:tcW w:w="2280" w:type="dxa"/>
            <w:tcBorders>
              <w:top w:val="nil"/>
              <w:left w:val="single" w:color="000000" w:sz="8" w:space="0"/>
              <w:bottom w:val="single" w:color="000000" w:sz="4" w:space="0"/>
              <w:right w:val="single" w:color="000000" w:sz="8" w:space="0"/>
            </w:tcBorders>
            <w:shd w:val="clear" w:color="auto" w:fill="auto"/>
            <w:vAlign w:val="bottom"/>
          </w:tcPr>
          <w:p w:rsidR="002C080D" w:rsidRDefault="004E5523">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2C080D">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2C080D" w:rsidRDefault="004E5523">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2C080D">
        <w:trPr>
          <w:trHeight w:val="268"/>
        </w:trPr>
        <w:tc>
          <w:tcPr>
            <w:tcW w:w="2280" w:type="dxa"/>
            <w:tcBorders>
              <w:top w:val="nil"/>
              <w:left w:val="single" w:color="000000" w:sz="8" w:space="0"/>
              <w:bottom w:val="nil"/>
              <w:right w:val="single" w:color="000000" w:sz="8" w:space="0"/>
            </w:tcBorders>
            <w:shd w:val="clear" w:color="auto" w:fill="auto"/>
            <w:vAlign w:val="center"/>
          </w:tcPr>
          <w:p w:rsidR="002C080D" w:rsidRDefault="004E5523">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center"/>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center"/>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center"/>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center"/>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center"/>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2C080D">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2C080D" w:rsidRDefault="004E5523">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808080"/>
            <w:vAlign w:val="bottom"/>
          </w:tcPr>
          <w:p w:rsidR="002C080D"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2C080D" w:rsidRDefault="004E5523">
            <w:pPr>
              <w:widowControl/>
              <w:rPr>
                <w:rFonts w:ascii="Calibri" w:hAnsi="Calibri" w:eastAsia="Calibri" w:cs="Calibri"/>
                <w:b/>
                <w:color w:val="000000"/>
                <w:sz w:val="16"/>
                <w:szCs w:val="16"/>
              </w:rPr>
            </w:pPr>
            <w:r>
              <w:rPr>
                <w:rFonts w:ascii="Calibri" w:hAnsi="Calibri" w:eastAsia="Calibri" w:cs="Calibri"/>
                <w:b/>
                <w:color w:val="000000"/>
                <w:sz w:val="16"/>
                <w:szCs w:val="16"/>
              </w:rPr>
              <w:t>$49,000</w:t>
            </w:r>
          </w:p>
        </w:tc>
      </w:tr>
    </w:tbl>
    <w:p w:rsidR="002C080D" w:rsidRDefault="002C080D">
      <w:pPr>
        <w:pBdr>
          <w:top w:val="nil"/>
          <w:left w:val="nil"/>
          <w:bottom w:val="nil"/>
          <w:right w:val="nil"/>
          <w:between w:val="nil"/>
        </w:pBdr>
        <w:spacing w:before="9" w:after="1"/>
        <w:rPr>
          <w:rFonts w:ascii="Times New Roman" w:hAnsi="Times New Roman" w:eastAsia="Times New Roman" w:cs="Times New Roman"/>
          <w:b/>
          <w:color w:val="000000"/>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Explain the reasons for any program changes or adjustments reported in ROCIS.</w:t>
      </w:r>
    </w:p>
    <w:p w:rsidR="002C080D" w:rsidRDefault="002C080D">
      <w:pPr>
        <w:pBdr>
          <w:top w:val="nil"/>
          <w:left w:val="nil"/>
          <w:bottom w:val="nil"/>
          <w:right w:val="nil"/>
          <w:between w:val="nil"/>
        </w:pBdr>
        <w:spacing w:before="7"/>
        <w:rPr>
          <w:rFonts w:ascii="Times New Roman" w:hAnsi="Times New Roman" w:eastAsia="Times New Roman" w:cs="Times New Roman"/>
          <w:b/>
          <w:color w:val="000000"/>
          <w:sz w:val="24"/>
          <w:szCs w:val="24"/>
        </w:rPr>
      </w:pPr>
    </w:p>
    <w:tbl>
      <w:tblPr>
        <w:tblStyle w:val="a2"/>
        <w:tblW w:w="11475" w:type="dxa"/>
        <w:tblInd w:w="-460" w:type="dxa"/>
        <w:tblLayout w:type="fixed"/>
        <w:tblLook w:val="0400" w:firstRow="0" w:lastRow="0" w:firstColumn="0" w:lastColumn="0" w:noHBand="0" w:noVBand="1"/>
      </w:tblPr>
      <w:tblGrid>
        <w:gridCol w:w="2610"/>
        <w:gridCol w:w="900"/>
        <w:gridCol w:w="990"/>
        <w:gridCol w:w="900"/>
        <w:gridCol w:w="900"/>
        <w:gridCol w:w="990"/>
        <w:gridCol w:w="1080"/>
        <w:gridCol w:w="3105"/>
      </w:tblGrid>
      <w:tr w:rsidR="002C080D">
        <w:trPr>
          <w:trHeight w:val="315"/>
        </w:trPr>
        <w:tc>
          <w:tcPr>
            <w:tcW w:w="261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070" w:type="dxa"/>
            <w:gridSpan w:val="2"/>
            <w:tcBorders>
              <w:top w:val="single" w:color="000000" w:sz="8" w:space="0"/>
              <w:left w:val="nil"/>
              <w:bottom w:val="single" w:color="000000" w:sz="8" w:space="0"/>
              <w:right w:val="single" w:color="000000" w:sz="8" w:space="0"/>
            </w:tcBorders>
            <w:shd w:val="clear" w:color="auto" w:fill="5B9BD5"/>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310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2C080D">
        <w:trPr>
          <w:trHeight w:val="690"/>
        </w:trPr>
        <w:tc>
          <w:tcPr>
            <w:tcW w:w="261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2C080D" w:rsidRDefault="002C080D">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90" w:type="dxa"/>
            <w:tcBorders>
              <w:top w:val="nil"/>
              <w:left w:val="nil"/>
              <w:bottom w:val="single" w:color="000000" w:sz="8" w:space="0"/>
              <w:right w:val="dashed" w:color="000000" w:sz="8" w:space="0"/>
            </w:tcBorders>
            <w:shd w:val="clear" w:color="auto" w:fill="FBE4D5"/>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80" w:type="dxa"/>
            <w:tcBorders>
              <w:top w:val="nil"/>
              <w:left w:val="nil"/>
              <w:bottom w:val="single" w:color="000000" w:sz="8" w:space="0"/>
              <w:right w:val="single" w:color="000000" w:sz="8" w:space="0"/>
            </w:tcBorders>
            <w:shd w:val="clear" w:color="auto" w:fill="FBE4D5"/>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310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2C080D" w:rsidRDefault="002C080D">
            <w:pPr>
              <w:pBdr>
                <w:top w:val="nil"/>
                <w:left w:val="nil"/>
                <w:bottom w:val="nil"/>
                <w:right w:val="nil"/>
                <w:between w:val="nil"/>
              </w:pBdr>
              <w:spacing w:line="276" w:lineRule="auto"/>
              <w:rPr>
                <w:rFonts w:ascii="Calibri" w:hAnsi="Calibri" w:eastAsia="Calibri" w:cs="Calibri"/>
                <w:color w:val="000000"/>
                <w:sz w:val="16"/>
                <w:szCs w:val="16"/>
              </w:rPr>
            </w:pPr>
          </w:p>
        </w:tc>
      </w:tr>
      <w:tr w:rsidR="002C080D" w:rsidTr="00D772E3">
        <w:trPr>
          <w:trHeight w:val="315"/>
        </w:trPr>
        <w:tc>
          <w:tcPr>
            <w:tcW w:w="2610" w:type="dxa"/>
            <w:tcBorders>
              <w:top w:val="nil"/>
              <w:left w:val="single" w:color="000000" w:sz="8" w:space="0"/>
              <w:bottom w:val="single" w:color="000000" w:sz="8" w:space="0"/>
              <w:right w:val="single" w:color="000000" w:sz="8" w:space="0"/>
            </w:tcBorders>
            <w:shd w:val="clear" w:color="auto" w:fill="auto"/>
            <w:vAlign w:val="center"/>
          </w:tcPr>
          <w:p w:rsidR="002C080D" w:rsidP="00D772E3"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ASSIST Discrepancy Reports</w:t>
            </w:r>
          </w:p>
        </w:tc>
        <w:tc>
          <w:tcPr>
            <w:tcW w:w="900" w:type="dxa"/>
            <w:tcBorders>
              <w:top w:val="nil"/>
              <w:left w:val="nil"/>
              <w:bottom w:val="dotted" w:color="000000" w:sz="4" w:space="0"/>
              <w:right w:val="dashed" w:color="000000" w:sz="8" w:space="0"/>
            </w:tcBorders>
            <w:shd w:val="clear" w:color="auto" w:fill="auto"/>
            <w:vAlign w:val="center"/>
          </w:tcPr>
          <w:p w:rsidR="002C080D" w:rsidP="00D772E3" w:rsidRDefault="004E5523">
            <w:pPr>
              <w:jc w:val="center"/>
              <w:rPr>
                <w:rFonts w:ascii="Calibri" w:hAnsi="Calibri" w:eastAsia="Calibri" w:cs="Calibri"/>
                <w:sz w:val="16"/>
                <w:szCs w:val="16"/>
              </w:rPr>
            </w:pPr>
            <w:r>
              <w:rPr>
                <w:rFonts w:ascii="Calibri" w:hAnsi="Calibri" w:eastAsia="Calibri" w:cs="Calibri"/>
                <w:sz w:val="16"/>
                <w:szCs w:val="16"/>
              </w:rPr>
              <w:t>900</w:t>
            </w:r>
          </w:p>
        </w:tc>
        <w:tc>
          <w:tcPr>
            <w:tcW w:w="99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900</w:t>
            </w:r>
          </w:p>
        </w:tc>
        <w:tc>
          <w:tcPr>
            <w:tcW w:w="900" w:type="dxa"/>
            <w:tcBorders>
              <w:top w:val="nil"/>
              <w:left w:val="nil"/>
              <w:bottom w:val="dotted" w:color="000000" w:sz="4" w:space="0"/>
              <w:right w:val="dashed" w:color="000000" w:sz="8" w:space="0"/>
            </w:tcBorders>
            <w:shd w:val="clear" w:color="auto" w:fill="auto"/>
            <w:vAlign w:val="center"/>
          </w:tcPr>
          <w:p w:rsidR="002C080D" w:rsidP="00D772E3" w:rsidRDefault="004E5523">
            <w:pPr>
              <w:jc w:val="center"/>
              <w:rPr>
                <w:rFonts w:ascii="Calibri" w:hAnsi="Calibri" w:eastAsia="Calibri" w:cs="Calibri"/>
                <w:sz w:val="16"/>
                <w:szCs w:val="16"/>
              </w:rPr>
            </w:pPr>
            <w:r>
              <w:rPr>
                <w:rFonts w:ascii="Calibri" w:hAnsi="Calibri" w:eastAsia="Calibri" w:cs="Calibri"/>
                <w:sz w:val="16"/>
                <w:szCs w:val="16"/>
              </w:rPr>
              <w:t>1350</w:t>
            </w:r>
          </w:p>
        </w:tc>
        <w:tc>
          <w:tcPr>
            <w:tcW w:w="90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1350</w:t>
            </w:r>
          </w:p>
        </w:tc>
        <w:tc>
          <w:tcPr>
            <w:tcW w:w="990" w:type="dxa"/>
            <w:tcBorders>
              <w:top w:val="nil"/>
              <w:left w:val="nil"/>
              <w:bottom w:val="dotted" w:color="000000" w:sz="4" w:space="0"/>
              <w:right w:val="dashed" w:color="000000" w:sz="8" w:space="0"/>
            </w:tcBorders>
            <w:shd w:val="clear" w:color="auto" w:fill="auto"/>
            <w:vAlign w:val="center"/>
          </w:tcPr>
          <w:p w:rsidR="002C080D" w:rsidP="00D772E3" w:rsidRDefault="004E5523">
            <w:pPr>
              <w:jc w:val="center"/>
              <w:rPr>
                <w:rFonts w:ascii="Calibri" w:hAnsi="Calibri" w:eastAsia="Calibri" w:cs="Calibri"/>
                <w:sz w:val="16"/>
                <w:szCs w:val="16"/>
              </w:rPr>
            </w:pPr>
            <w:r>
              <w:rPr>
                <w:rFonts w:ascii="Calibri" w:hAnsi="Calibri" w:eastAsia="Calibri" w:cs="Calibri"/>
                <w:sz w:val="16"/>
                <w:szCs w:val="16"/>
              </w:rPr>
              <w:t>675</w:t>
            </w:r>
          </w:p>
        </w:tc>
        <w:tc>
          <w:tcPr>
            <w:tcW w:w="108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675</w:t>
            </w:r>
          </w:p>
        </w:tc>
        <w:tc>
          <w:tcPr>
            <w:tcW w:w="3105" w:type="dxa"/>
            <w:tcBorders>
              <w:top w:val="nil"/>
              <w:left w:val="nil"/>
              <w:bottom w:val="dotted" w:color="000000" w:sz="4" w:space="0"/>
              <w:right w:val="single" w:color="000000" w:sz="8" w:space="0"/>
            </w:tcBorders>
            <w:shd w:val="clear" w:color="auto" w:fill="auto"/>
            <w:vAlign w:val="center"/>
          </w:tcPr>
          <w:p w:rsidR="002C080D" w:rsidP="00D772E3" w:rsidRDefault="002C080D">
            <w:pPr>
              <w:jc w:val="center"/>
              <w:rPr>
                <w:rFonts w:ascii="Calibri" w:hAnsi="Calibri" w:eastAsia="Calibri" w:cs="Calibri"/>
                <w:sz w:val="16"/>
                <w:szCs w:val="16"/>
              </w:rPr>
            </w:pPr>
          </w:p>
        </w:tc>
      </w:tr>
      <w:tr w:rsidR="002C080D" w:rsidTr="00D772E3">
        <w:trPr>
          <w:trHeight w:val="159"/>
        </w:trPr>
        <w:tc>
          <w:tcPr>
            <w:tcW w:w="2610" w:type="dxa"/>
            <w:tcBorders>
              <w:top w:val="nil"/>
              <w:left w:val="single" w:color="000000" w:sz="8" w:space="0"/>
              <w:bottom w:val="single" w:color="000000" w:sz="8" w:space="0"/>
              <w:right w:val="single" w:color="000000" w:sz="8" w:space="0"/>
            </w:tcBorders>
            <w:shd w:val="clear" w:color="auto" w:fill="auto"/>
            <w:vAlign w:val="center"/>
          </w:tcPr>
          <w:p w:rsidR="002C080D" w:rsidP="00D772E3"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Citizen Science Discrepancy Reports</w:t>
            </w:r>
          </w:p>
        </w:tc>
        <w:tc>
          <w:tcPr>
            <w:tcW w:w="900" w:type="dxa"/>
            <w:tcBorders>
              <w:top w:val="nil"/>
              <w:left w:val="nil"/>
              <w:bottom w:val="dotted" w:color="000000" w:sz="4" w:space="0"/>
              <w:right w:val="dashed" w:color="000000" w:sz="8" w:space="0"/>
            </w:tcBorders>
            <w:shd w:val="clear" w:color="auto" w:fill="auto"/>
            <w:vAlign w:val="center"/>
          </w:tcPr>
          <w:p w:rsidR="002C080D" w:rsidP="00D772E3" w:rsidRDefault="004E5523">
            <w:pPr>
              <w:jc w:val="center"/>
              <w:rPr>
                <w:rFonts w:ascii="Calibri" w:hAnsi="Calibri" w:eastAsia="Calibri" w:cs="Calibri"/>
                <w:sz w:val="16"/>
                <w:szCs w:val="16"/>
              </w:rPr>
            </w:pPr>
            <w:r>
              <w:rPr>
                <w:rFonts w:ascii="Calibri" w:hAnsi="Calibri" w:eastAsia="Calibri" w:cs="Calibri"/>
                <w:sz w:val="16"/>
                <w:szCs w:val="16"/>
              </w:rPr>
              <w:t>5</w:t>
            </w:r>
          </w:p>
        </w:tc>
        <w:tc>
          <w:tcPr>
            <w:tcW w:w="99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5</w:t>
            </w:r>
          </w:p>
        </w:tc>
        <w:tc>
          <w:tcPr>
            <w:tcW w:w="900" w:type="dxa"/>
            <w:tcBorders>
              <w:top w:val="nil"/>
              <w:left w:val="nil"/>
              <w:bottom w:val="dotted" w:color="000000" w:sz="4" w:space="0"/>
              <w:right w:val="dashed" w:color="000000" w:sz="8" w:space="0"/>
            </w:tcBorders>
            <w:shd w:val="clear" w:color="auto" w:fill="auto"/>
            <w:vAlign w:val="center"/>
          </w:tcPr>
          <w:p w:rsidR="002C080D" w:rsidP="00D772E3" w:rsidRDefault="004E5523">
            <w:pPr>
              <w:jc w:val="center"/>
              <w:rPr>
                <w:rFonts w:ascii="Calibri" w:hAnsi="Calibri" w:eastAsia="Calibri" w:cs="Calibri"/>
                <w:sz w:val="16"/>
                <w:szCs w:val="16"/>
              </w:rPr>
            </w:pPr>
            <w:r>
              <w:rPr>
                <w:rFonts w:ascii="Calibri" w:hAnsi="Calibri" w:eastAsia="Calibri" w:cs="Calibri"/>
                <w:sz w:val="16"/>
                <w:szCs w:val="16"/>
              </w:rPr>
              <w:t>5</w:t>
            </w:r>
          </w:p>
        </w:tc>
        <w:tc>
          <w:tcPr>
            <w:tcW w:w="90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5</w:t>
            </w:r>
          </w:p>
        </w:tc>
        <w:tc>
          <w:tcPr>
            <w:tcW w:w="990" w:type="dxa"/>
            <w:tcBorders>
              <w:top w:val="nil"/>
              <w:left w:val="nil"/>
              <w:bottom w:val="dotted" w:color="000000" w:sz="4" w:space="0"/>
              <w:right w:val="dashed" w:color="000000" w:sz="8" w:space="0"/>
            </w:tcBorders>
            <w:shd w:val="clear" w:color="auto" w:fill="auto"/>
            <w:vAlign w:val="center"/>
          </w:tcPr>
          <w:p w:rsidR="002C080D" w:rsidP="00D772E3" w:rsidRDefault="004E5523">
            <w:pPr>
              <w:jc w:val="center"/>
              <w:rPr>
                <w:rFonts w:ascii="Calibri" w:hAnsi="Calibri" w:eastAsia="Calibri" w:cs="Calibri"/>
                <w:sz w:val="16"/>
                <w:szCs w:val="16"/>
              </w:rPr>
            </w:pPr>
            <w:r>
              <w:rPr>
                <w:rFonts w:ascii="Calibri" w:hAnsi="Calibri" w:eastAsia="Calibri" w:cs="Calibri"/>
                <w:sz w:val="16"/>
                <w:szCs w:val="16"/>
              </w:rPr>
              <w:t>5</w:t>
            </w:r>
          </w:p>
        </w:tc>
        <w:tc>
          <w:tcPr>
            <w:tcW w:w="108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5</w:t>
            </w:r>
          </w:p>
        </w:tc>
        <w:tc>
          <w:tcPr>
            <w:tcW w:w="3105" w:type="dxa"/>
            <w:tcBorders>
              <w:top w:val="nil"/>
              <w:left w:val="nil"/>
              <w:bottom w:val="dotted" w:color="000000" w:sz="4" w:space="0"/>
              <w:right w:val="single" w:color="000000" w:sz="8" w:space="0"/>
            </w:tcBorders>
            <w:shd w:val="clear" w:color="auto" w:fill="auto"/>
            <w:vAlign w:val="center"/>
          </w:tcPr>
          <w:p w:rsidR="002C080D" w:rsidP="00D772E3" w:rsidRDefault="002C080D">
            <w:pPr>
              <w:keepNext/>
              <w:jc w:val="center"/>
              <w:rPr>
                <w:rFonts w:ascii="Calibri" w:hAnsi="Calibri" w:eastAsia="Calibri" w:cs="Calibri"/>
                <w:sz w:val="16"/>
                <w:szCs w:val="16"/>
              </w:rPr>
            </w:pPr>
          </w:p>
        </w:tc>
      </w:tr>
      <w:tr w:rsidR="002C080D" w:rsidTr="00D772E3">
        <w:trPr>
          <w:trHeight w:val="159"/>
        </w:trPr>
        <w:tc>
          <w:tcPr>
            <w:tcW w:w="2610" w:type="dxa"/>
            <w:tcBorders>
              <w:top w:val="nil"/>
              <w:left w:val="single" w:color="000000" w:sz="8" w:space="0"/>
              <w:bottom w:val="single" w:color="000000" w:sz="8" w:space="0"/>
              <w:right w:val="single" w:color="000000" w:sz="8" w:space="0"/>
            </w:tcBorders>
            <w:shd w:val="clear" w:color="auto" w:fill="auto"/>
            <w:vAlign w:val="center"/>
          </w:tcPr>
          <w:p w:rsidR="002C080D" w:rsidP="00D772E3"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Permit/Public Notice Status Report</w:t>
            </w:r>
          </w:p>
        </w:tc>
        <w:tc>
          <w:tcPr>
            <w:tcW w:w="900" w:type="dxa"/>
            <w:tcBorders>
              <w:top w:val="nil"/>
              <w:left w:val="nil"/>
              <w:bottom w:val="dotted" w:color="000000" w:sz="4" w:space="0"/>
              <w:right w:val="dashed" w:color="000000" w:sz="8" w:space="0"/>
            </w:tcBorders>
            <w:shd w:val="clear" w:color="auto" w:fill="auto"/>
            <w:vAlign w:val="center"/>
          </w:tcPr>
          <w:p w:rsidR="002C080D" w:rsidP="00D772E3"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550</w:t>
            </w:r>
          </w:p>
        </w:tc>
        <w:tc>
          <w:tcPr>
            <w:tcW w:w="99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002C080D" w:rsidP="00D772E3"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550</w:t>
            </w:r>
          </w:p>
        </w:tc>
        <w:tc>
          <w:tcPr>
            <w:tcW w:w="90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0</w:t>
            </w:r>
          </w:p>
        </w:tc>
        <w:tc>
          <w:tcPr>
            <w:tcW w:w="990" w:type="dxa"/>
            <w:tcBorders>
              <w:top w:val="nil"/>
              <w:left w:val="nil"/>
              <w:bottom w:val="dotted" w:color="000000" w:sz="4" w:space="0"/>
              <w:right w:val="dashed" w:color="000000" w:sz="8" w:space="0"/>
            </w:tcBorders>
            <w:shd w:val="clear" w:color="auto" w:fill="auto"/>
            <w:vAlign w:val="center"/>
          </w:tcPr>
          <w:p w:rsidR="002C080D" w:rsidP="00D772E3" w:rsidRDefault="00122B2D">
            <w:pPr>
              <w:widowControl/>
              <w:jc w:val="center"/>
              <w:rPr>
                <w:rFonts w:ascii="Calibri" w:hAnsi="Calibri" w:eastAsia="Calibri" w:cs="Calibri"/>
                <w:color w:val="000000"/>
                <w:sz w:val="16"/>
                <w:szCs w:val="16"/>
              </w:rPr>
            </w:pPr>
            <w:r>
              <w:rPr>
                <w:rFonts w:ascii="Calibri" w:hAnsi="Calibri" w:eastAsia="Calibri" w:cs="Calibri"/>
                <w:color w:val="000000"/>
                <w:sz w:val="16"/>
                <w:szCs w:val="16"/>
              </w:rPr>
              <w:t>88</w:t>
            </w:r>
          </w:p>
        </w:tc>
        <w:tc>
          <w:tcPr>
            <w:tcW w:w="108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0</w:t>
            </w:r>
          </w:p>
        </w:tc>
        <w:tc>
          <w:tcPr>
            <w:tcW w:w="3105"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New  Collection</w:t>
            </w:r>
          </w:p>
        </w:tc>
      </w:tr>
      <w:tr w:rsidR="002C080D" w:rsidTr="00D772E3">
        <w:trPr>
          <w:trHeight w:val="159"/>
        </w:trPr>
        <w:tc>
          <w:tcPr>
            <w:tcW w:w="2610" w:type="dxa"/>
            <w:tcBorders>
              <w:top w:val="nil"/>
              <w:left w:val="single" w:color="000000" w:sz="8" w:space="0"/>
              <w:bottom w:val="single" w:color="000000" w:sz="8" w:space="0"/>
              <w:right w:val="single" w:color="000000" w:sz="8" w:space="0"/>
            </w:tcBorders>
            <w:shd w:val="clear" w:color="auto" w:fill="auto"/>
            <w:vAlign w:val="center"/>
          </w:tcPr>
          <w:p w:rsidR="002C080D" w:rsidP="00D772E3"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Artificial Reef/</w:t>
            </w:r>
            <w:proofErr w:type="spellStart"/>
            <w:r>
              <w:rPr>
                <w:rFonts w:ascii="Calibri" w:hAnsi="Calibri" w:eastAsia="Calibri" w:cs="Calibri"/>
                <w:color w:val="000000"/>
                <w:sz w:val="16"/>
                <w:szCs w:val="16"/>
              </w:rPr>
              <w:t>Mariculture</w:t>
            </w:r>
            <w:proofErr w:type="spellEnd"/>
            <w:r>
              <w:rPr>
                <w:rFonts w:ascii="Calibri" w:hAnsi="Calibri" w:eastAsia="Calibri" w:cs="Calibri"/>
                <w:color w:val="000000"/>
                <w:sz w:val="16"/>
                <w:szCs w:val="16"/>
              </w:rPr>
              <w:t xml:space="preserve"> Status Report</w:t>
            </w:r>
          </w:p>
        </w:tc>
        <w:tc>
          <w:tcPr>
            <w:tcW w:w="900" w:type="dxa"/>
            <w:tcBorders>
              <w:top w:val="nil"/>
              <w:left w:val="nil"/>
              <w:bottom w:val="dotted" w:color="000000" w:sz="4" w:space="0"/>
              <w:right w:val="dashed" w:color="000000" w:sz="8" w:space="0"/>
            </w:tcBorders>
            <w:shd w:val="clear" w:color="auto" w:fill="auto"/>
            <w:vAlign w:val="center"/>
          </w:tcPr>
          <w:p w:rsidR="002C080D" w:rsidP="00D772E3"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70</w:t>
            </w:r>
          </w:p>
        </w:tc>
        <w:tc>
          <w:tcPr>
            <w:tcW w:w="99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002C080D" w:rsidP="00D772E3"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70</w:t>
            </w:r>
          </w:p>
        </w:tc>
        <w:tc>
          <w:tcPr>
            <w:tcW w:w="90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0</w:t>
            </w:r>
          </w:p>
        </w:tc>
        <w:tc>
          <w:tcPr>
            <w:tcW w:w="990" w:type="dxa"/>
            <w:tcBorders>
              <w:top w:val="nil"/>
              <w:left w:val="nil"/>
              <w:bottom w:val="dotted" w:color="000000" w:sz="4" w:space="0"/>
              <w:right w:val="dashed" w:color="000000" w:sz="8" w:space="0"/>
            </w:tcBorders>
            <w:shd w:val="clear" w:color="auto" w:fill="auto"/>
            <w:vAlign w:val="center"/>
          </w:tcPr>
          <w:p w:rsidR="002C080D" w:rsidP="00D772E3"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r w:rsidR="00C9523F">
              <w:rPr>
                <w:rFonts w:ascii="Calibri" w:hAnsi="Calibri" w:eastAsia="Calibri" w:cs="Calibri"/>
                <w:color w:val="000000"/>
                <w:sz w:val="16"/>
                <w:szCs w:val="16"/>
              </w:rPr>
              <w:t>1</w:t>
            </w:r>
          </w:p>
        </w:tc>
        <w:tc>
          <w:tcPr>
            <w:tcW w:w="108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0</w:t>
            </w:r>
          </w:p>
        </w:tc>
        <w:tc>
          <w:tcPr>
            <w:tcW w:w="3105" w:type="dxa"/>
            <w:tcBorders>
              <w:top w:val="nil"/>
              <w:left w:val="nil"/>
              <w:bottom w:val="dotted" w:color="000000" w:sz="4" w:space="0"/>
              <w:right w:val="single" w:color="000000" w:sz="8" w:space="0"/>
            </w:tcBorders>
            <w:shd w:val="clear" w:color="auto" w:fill="auto"/>
            <w:vAlign w:val="center"/>
          </w:tcPr>
          <w:p w:rsidR="002C080D" w:rsidP="00D772E3" w:rsidRDefault="004E5523">
            <w:pPr>
              <w:jc w:val="center"/>
            </w:pPr>
            <w:r>
              <w:rPr>
                <w:rFonts w:ascii="Calibri" w:hAnsi="Calibri" w:eastAsia="Calibri" w:cs="Calibri"/>
                <w:sz w:val="16"/>
                <w:szCs w:val="16"/>
              </w:rPr>
              <w:t>New  Collection</w:t>
            </w:r>
          </w:p>
        </w:tc>
      </w:tr>
      <w:tr w:rsidR="002C080D" w:rsidTr="00D772E3">
        <w:trPr>
          <w:trHeight w:val="159"/>
        </w:trPr>
        <w:tc>
          <w:tcPr>
            <w:tcW w:w="2610" w:type="dxa"/>
            <w:tcBorders>
              <w:top w:val="nil"/>
              <w:left w:val="single" w:color="000000" w:sz="8" w:space="0"/>
              <w:bottom w:val="single" w:color="000000" w:sz="8" w:space="0"/>
              <w:right w:val="single" w:color="000000" w:sz="8" w:space="0"/>
            </w:tcBorders>
            <w:shd w:val="clear" w:color="auto" w:fill="auto"/>
            <w:vAlign w:val="center"/>
          </w:tcPr>
          <w:p w:rsidR="002C080D" w:rsidP="00D772E3"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Submerged Pipeline Status Report Form</w:t>
            </w:r>
          </w:p>
        </w:tc>
        <w:tc>
          <w:tcPr>
            <w:tcW w:w="900" w:type="dxa"/>
            <w:tcBorders>
              <w:top w:val="nil"/>
              <w:left w:val="nil"/>
              <w:bottom w:val="dotted" w:color="000000" w:sz="4" w:space="0"/>
              <w:right w:val="dashed" w:color="000000" w:sz="8" w:space="0"/>
            </w:tcBorders>
            <w:shd w:val="clear" w:color="auto" w:fill="auto"/>
            <w:vAlign w:val="center"/>
          </w:tcPr>
          <w:p w:rsidR="002C080D" w:rsidP="00D772E3"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99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002C080D" w:rsidP="00D772E3"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90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0</w:t>
            </w:r>
          </w:p>
        </w:tc>
        <w:tc>
          <w:tcPr>
            <w:tcW w:w="990" w:type="dxa"/>
            <w:tcBorders>
              <w:top w:val="nil"/>
              <w:left w:val="nil"/>
              <w:bottom w:val="dotted" w:color="000000" w:sz="4" w:space="0"/>
              <w:right w:val="dashed" w:color="000000" w:sz="8" w:space="0"/>
            </w:tcBorders>
            <w:shd w:val="clear" w:color="auto" w:fill="auto"/>
            <w:vAlign w:val="center"/>
          </w:tcPr>
          <w:p w:rsidR="002C080D" w:rsidP="00D772E3"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12.5</w:t>
            </w:r>
          </w:p>
        </w:tc>
        <w:tc>
          <w:tcPr>
            <w:tcW w:w="108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center"/>
              <w:rPr>
                <w:rFonts w:ascii="Calibri" w:hAnsi="Calibri" w:eastAsia="Calibri" w:cs="Calibri"/>
                <w:sz w:val="16"/>
                <w:szCs w:val="16"/>
              </w:rPr>
            </w:pPr>
            <w:r>
              <w:rPr>
                <w:rFonts w:ascii="Calibri" w:hAnsi="Calibri" w:eastAsia="Calibri" w:cs="Calibri"/>
                <w:sz w:val="16"/>
                <w:szCs w:val="16"/>
              </w:rPr>
              <w:t>0</w:t>
            </w:r>
          </w:p>
        </w:tc>
        <w:tc>
          <w:tcPr>
            <w:tcW w:w="3105" w:type="dxa"/>
            <w:tcBorders>
              <w:top w:val="nil"/>
              <w:left w:val="nil"/>
              <w:bottom w:val="dotted" w:color="000000" w:sz="4" w:space="0"/>
              <w:right w:val="single" w:color="000000" w:sz="8" w:space="0"/>
            </w:tcBorders>
            <w:shd w:val="clear" w:color="auto" w:fill="auto"/>
            <w:vAlign w:val="center"/>
          </w:tcPr>
          <w:p w:rsidR="002C080D" w:rsidP="00D772E3" w:rsidRDefault="004E5523">
            <w:pPr>
              <w:jc w:val="center"/>
            </w:pPr>
            <w:r>
              <w:rPr>
                <w:rFonts w:ascii="Calibri" w:hAnsi="Calibri" w:eastAsia="Calibri" w:cs="Calibri"/>
                <w:sz w:val="16"/>
                <w:szCs w:val="16"/>
              </w:rPr>
              <w:t>New  Collection</w:t>
            </w:r>
          </w:p>
        </w:tc>
      </w:tr>
      <w:tr w:rsidR="002C080D">
        <w:trPr>
          <w:trHeight w:val="213"/>
        </w:trPr>
        <w:tc>
          <w:tcPr>
            <w:tcW w:w="2610" w:type="dxa"/>
            <w:tcBorders>
              <w:top w:val="nil"/>
              <w:left w:val="single" w:color="000000" w:sz="8" w:space="0"/>
              <w:bottom w:val="nil"/>
              <w:right w:val="single" w:color="000000" w:sz="8" w:space="0"/>
            </w:tcBorders>
            <w:shd w:val="clear" w:color="auto" w:fill="BDD6EE"/>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002C080D" w:rsidRDefault="004E5523">
            <w:pPr>
              <w:keepNext/>
              <w:jc w:val="center"/>
              <w:rPr>
                <w:rFonts w:ascii="Calibri" w:hAnsi="Calibri" w:eastAsia="Calibri" w:cs="Calibri"/>
                <w:b/>
                <w:sz w:val="16"/>
                <w:szCs w:val="16"/>
              </w:rPr>
            </w:pPr>
            <w:r>
              <w:rPr>
                <w:rFonts w:ascii="Calibri" w:hAnsi="Calibri" w:eastAsia="Calibri" w:cs="Calibri"/>
                <w:b/>
                <w:sz w:val="16"/>
                <w:szCs w:val="16"/>
              </w:rPr>
              <w:t>1,575</w:t>
            </w:r>
          </w:p>
        </w:tc>
        <w:tc>
          <w:tcPr>
            <w:tcW w:w="990" w:type="dxa"/>
            <w:tcBorders>
              <w:top w:val="nil"/>
              <w:left w:val="nil"/>
              <w:bottom w:val="nil"/>
              <w:right w:val="single" w:color="000000" w:sz="8" w:space="0"/>
            </w:tcBorders>
            <w:shd w:val="clear" w:color="auto" w:fill="BDD6EE"/>
            <w:vAlign w:val="center"/>
          </w:tcPr>
          <w:p w:rsidR="002C080D" w:rsidRDefault="004E5523">
            <w:pPr>
              <w:keepNext/>
              <w:jc w:val="center"/>
              <w:rPr>
                <w:rFonts w:ascii="Calibri" w:hAnsi="Calibri" w:eastAsia="Calibri" w:cs="Calibri"/>
                <w:b/>
                <w:sz w:val="16"/>
                <w:szCs w:val="16"/>
              </w:rPr>
            </w:pPr>
            <w:r>
              <w:rPr>
                <w:rFonts w:ascii="Calibri" w:hAnsi="Calibri" w:eastAsia="Calibri" w:cs="Calibri"/>
                <w:b/>
                <w:sz w:val="16"/>
                <w:szCs w:val="16"/>
              </w:rPr>
              <w:t>905</w:t>
            </w:r>
          </w:p>
        </w:tc>
        <w:tc>
          <w:tcPr>
            <w:tcW w:w="900" w:type="dxa"/>
            <w:tcBorders>
              <w:top w:val="nil"/>
              <w:left w:val="nil"/>
              <w:bottom w:val="nil"/>
              <w:right w:val="dashed" w:color="000000" w:sz="8" w:space="0"/>
            </w:tcBorders>
            <w:shd w:val="clear" w:color="auto" w:fill="BDD6EE"/>
            <w:vAlign w:val="center"/>
          </w:tcPr>
          <w:p w:rsidR="002C080D" w:rsidRDefault="004E5523">
            <w:pPr>
              <w:keepNext/>
              <w:jc w:val="center"/>
              <w:rPr>
                <w:rFonts w:ascii="Calibri" w:hAnsi="Calibri" w:eastAsia="Calibri" w:cs="Calibri"/>
                <w:b/>
                <w:sz w:val="16"/>
                <w:szCs w:val="16"/>
              </w:rPr>
            </w:pPr>
            <w:r>
              <w:rPr>
                <w:rFonts w:ascii="Calibri" w:hAnsi="Calibri" w:eastAsia="Calibri" w:cs="Calibri"/>
                <w:b/>
                <w:sz w:val="16"/>
                <w:szCs w:val="16"/>
              </w:rPr>
              <w:t>2,025</w:t>
            </w:r>
          </w:p>
        </w:tc>
        <w:tc>
          <w:tcPr>
            <w:tcW w:w="900" w:type="dxa"/>
            <w:tcBorders>
              <w:top w:val="nil"/>
              <w:left w:val="nil"/>
              <w:bottom w:val="nil"/>
              <w:right w:val="single" w:color="000000" w:sz="8" w:space="0"/>
            </w:tcBorders>
            <w:shd w:val="clear" w:color="auto" w:fill="BDD6EE"/>
            <w:vAlign w:val="center"/>
          </w:tcPr>
          <w:p w:rsidR="002C080D" w:rsidRDefault="004E5523">
            <w:pPr>
              <w:keepNext/>
              <w:jc w:val="center"/>
              <w:rPr>
                <w:rFonts w:ascii="Calibri" w:hAnsi="Calibri" w:eastAsia="Calibri" w:cs="Calibri"/>
                <w:b/>
                <w:sz w:val="16"/>
                <w:szCs w:val="16"/>
              </w:rPr>
            </w:pPr>
            <w:r>
              <w:rPr>
                <w:rFonts w:ascii="Calibri" w:hAnsi="Calibri" w:eastAsia="Calibri" w:cs="Calibri"/>
                <w:b/>
                <w:sz w:val="16"/>
                <w:szCs w:val="16"/>
              </w:rPr>
              <w:t>1355</w:t>
            </w:r>
          </w:p>
        </w:tc>
        <w:tc>
          <w:tcPr>
            <w:tcW w:w="990" w:type="dxa"/>
            <w:tcBorders>
              <w:top w:val="nil"/>
              <w:left w:val="nil"/>
              <w:bottom w:val="nil"/>
              <w:right w:val="dashed" w:color="000000" w:sz="8" w:space="0"/>
            </w:tcBorders>
            <w:shd w:val="clear" w:color="auto" w:fill="BDD6EE"/>
            <w:vAlign w:val="center"/>
          </w:tcPr>
          <w:p w:rsidR="002C080D" w:rsidP="00122B2D" w:rsidRDefault="004E5523">
            <w:pPr>
              <w:keepNext/>
              <w:jc w:val="center"/>
              <w:rPr>
                <w:rFonts w:ascii="Calibri" w:hAnsi="Calibri" w:eastAsia="Calibri" w:cs="Calibri"/>
                <w:b/>
                <w:sz w:val="16"/>
                <w:szCs w:val="16"/>
              </w:rPr>
            </w:pPr>
            <w:r>
              <w:rPr>
                <w:rFonts w:ascii="Calibri" w:hAnsi="Calibri" w:eastAsia="Calibri" w:cs="Calibri"/>
                <w:b/>
                <w:sz w:val="16"/>
                <w:szCs w:val="16"/>
              </w:rPr>
              <w:t>79</w:t>
            </w:r>
            <w:r w:rsidR="00C9523F">
              <w:rPr>
                <w:rFonts w:ascii="Calibri" w:hAnsi="Calibri" w:eastAsia="Calibri" w:cs="Calibri"/>
                <w:b/>
                <w:sz w:val="16"/>
                <w:szCs w:val="16"/>
              </w:rPr>
              <w:t>1</w:t>
            </w:r>
            <w:r>
              <w:rPr>
                <w:rFonts w:ascii="Calibri" w:hAnsi="Calibri" w:eastAsia="Calibri" w:cs="Calibri"/>
                <w:b/>
                <w:sz w:val="16"/>
                <w:szCs w:val="16"/>
              </w:rPr>
              <w:t>.5</w:t>
            </w:r>
          </w:p>
        </w:tc>
        <w:tc>
          <w:tcPr>
            <w:tcW w:w="1080" w:type="dxa"/>
            <w:tcBorders>
              <w:top w:val="nil"/>
              <w:left w:val="nil"/>
              <w:bottom w:val="nil"/>
              <w:right w:val="single" w:color="000000" w:sz="8" w:space="0"/>
            </w:tcBorders>
            <w:shd w:val="clear" w:color="auto" w:fill="BDD6EE"/>
            <w:vAlign w:val="center"/>
          </w:tcPr>
          <w:p w:rsidR="002C080D" w:rsidRDefault="004E5523">
            <w:pPr>
              <w:keepNext/>
              <w:jc w:val="center"/>
              <w:rPr>
                <w:rFonts w:ascii="Calibri" w:hAnsi="Calibri" w:eastAsia="Calibri" w:cs="Calibri"/>
                <w:b/>
                <w:sz w:val="16"/>
                <w:szCs w:val="16"/>
              </w:rPr>
            </w:pPr>
            <w:r>
              <w:rPr>
                <w:rFonts w:ascii="Calibri" w:hAnsi="Calibri" w:eastAsia="Calibri" w:cs="Calibri"/>
                <w:b/>
                <w:sz w:val="16"/>
                <w:szCs w:val="16"/>
              </w:rPr>
              <w:t>6</w:t>
            </w:r>
            <w:r>
              <w:rPr>
                <w:rFonts w:ascii="Calibri" w:hAnsi="Calibri" w:eastAsia="Calibri" w:cs="Calibri"/>
                <w:b/>
                <w:sz w:val="16"/>
                <w:szCs w:val="16"/>
              </w:rPr>
              <w:t>80</w:t>
            </w:r>
          </w:p>
        </w:tc>
        <w:tc>
          <w:tcPr>
            <w:tcW w:w="3105" w:type="dxa"/>
            <w:tcBorders>
              <w:top w:val="nil"/>
              <w:left w:val="nil"/>
              <w:bottom w:val="nil"/>
              <w:right w:val="single" w:color="000000" w:sz="8" w:space="0"/>
            </w:tcBorders>
            <w:shd w:val="clear" w:color="auto" w:fill="000000"/>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2C080D">
        <w:trPr>
          <w:trHeight w:val="249"/>
        </w:trPr>
        <w:tc>
          <w:tcPr>
            <w:tcW w:w="2610" w:type="dxa"/>
            <w:tcBorders>
              <w:top w:val="single" w:color="000000" w:sz="8" w:space="0"/>
              <w:left w:val="single" w:color="000000" w:sz="8" w:space="0"/>
              <w:bottom w:val="single" w:color="000000" w:sz="8" w:space="0"/>
              <w:right w:val="nil"/>
            </w:tcBorders>
            <w:shd w:val="clear" w:color="auto" w:fill="FCE4D6"/>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002C080D" w:rsidRDefault="004E5523">
            <w:pPr>
              <w:keepNext/>
              <w:jc w:val="center"/>
              <w:rPr>
                <w:rFonts w:ascii="Calibri" w:hAnsi="Calibri" w:eastAsia="Calibri" w:cs="Calibri"/>
                <w:b/>
                <w:sz w:val="16"/>
                <w:szCs w:val="16"/>
              </w:rPr>
            </w:pPr>
            <w:r>
              <w:rPr>
                <w:rFonts w:ascii="Calibri" w:hAnsi="Calibri" w:eastAsia="Calibri" w:cs="Calibri"/>
                <w:b/>
                <w:sz w:val="16"/>
                <w:szCs w:val="16"/>
              </w:rPr>
              <w:t>670</w:t>
            </w:r>
          </w:p>
        </w:tc>
        <w:tc>
          <w:tcPr>
            <w:tcW w:w="1800" w:type="dxa"/>
            <w:gridSpan w:val="2"/>
            <w:tcBorders>
              <w:top w:val="single" w:color="000000" w:sz="8" w:space="0"/>
              <w:left w:val="nil"/>
              <w:bottom w:val="single" w:color="000000" w:sz="8" w:space="0"/>
              <w:right w:val="single" w:color="000000" w:sz="8" w:space="0"/>
            </w:tcBorders>
            <w:shd w:val="clear" w:color="auto" w:fill="FCE4D6"/>
            <w:vAlign w:val="center"/>
          </w:tcPr>
          <w:p w:rsidR="002C080D" w:rsidRDefault="004E5523">
            <w:pPr>
              <w:keepNext/>
              <w:jc w:val="center"/>
              <w:rPr>
                <w:rFonts w:ascii="Calibri" w:hAnsi="Calibri" w:eastAsia="Calibri" w:cs="Calibri"/>
                <w:b/>
                <w:sz w:val="16"/>
                <w:szCs w:val="16"/>
              </w:rPr>
            </w:pPr>
            <w:r>
              <w:rPr>
                <w:rFonts w:ascii="Calibri" w:hAnsi="Calibri" w:eastAsia="Calibri" w:cs="Calibri"/>
                <w:b/>
                <w:sz w:val="16"/>
                <w:szCs w:val="16"/>
              </w:rPr>
              <w:t>670</w:t>
            </w:r>
          </w:p>
        </w:tc>
        <w:tc>
          <w:tcPr>
            <w:tcW w:w="2070" w:type="dxa"/>
            <w:gridSpan w:val="2"/>
            <w:tcBorders>
              <w:top w:val="single" w:color="000000" w:sz="8" w:space="0"/>
              <w:left w:val="nil"/>
              <w:bottom w:val="single" w:color="000000" w:sz="8" w:space="0"/>
              <w:right w:val="single" w:color="000000" w:sz="4" w:space="0"/>
            </w:tcBorders>
            <w:shd w:val="clear" w:color="auto" w:fill="FCE4D6"/>
            <w:vAlign w:val="center"/>
          </w:tcPr>
          <w:p w:rsidR="002C080D" w:rsidP="00C9523F" w:rsidRDefault="00122B2D">
            <w:pPr>
              <w:keepNext/>
              <w:jc w:val="center"/>
              <w:rPr>
                <w:rFonts w:ascii="Calibri" w:hAnsi="Calibri" w:eastAsia="Calibri" w:cs="Calibri"/>
                <w:b/>
                <w:sz w:val="16"/>
                <w:szCs w:val="16"/>
              </w:rPr>
            </w:pPr>
            <w:r>
              <w:rPr>
                <w:rFonts w:ascii="Calibri" w:hAnsi="Calibri" w:eastAsia="Calibri" w:cs="Calibri"/>
                <w:b/>
                <w:sz w:val="16"/>
                <w:szCs w:val="16"/>
              </w:rPr>
              <w:t>11</w:t>
            </w:r>
            <w:r w:rsidR="00C9523F">
              <w:rPr>
                <w:rFonts w:ascii="Calibri" w:hAnsi="Calibri" w:eastAsia="Calibri" w:cs="Calibri"/>
                <w:b/>
                <w:sz w:val="16"/>
                <w:szCs w:val="16"/>
              </w:rPr>
              <w:t>1</w:t>
            </w:r>
            <w:r w:rsidR="004E5523">
              <w:rPr>
                <w:rFonts w:ascii="Calibri" w:hAnsi="Calibri" w:eastAsia="Calibri" w:cs="Calibri"/>
                <w:b/>
                <w:sz w:val="16"/>
                <w:szCs w:val="16"/>
              </w:rPr>
              <w:t>.5</w:t>
            </w:r>
          </w:p>
        </w:tc>
        <w:tc>
          <w:tcPr>
            <w:tcW w:w="3105" w:type="dxa"/>
            <w:tcBorders>
              <w:top w:val="single" w:color="000000" w:sz="8" w:space="0"/>
              <w:left w:val="nil"/>
              <w:bottom w:val="single" w:color="000000" w:sz="8" w:space="0"/>
              <w:right w:val="single" w:color="000000" w:sz="8" w:space="0"/>
            </w:tcBorders>
            <w:shd w:val="clear" w:color="auto" w:fill="000000"/>
          </w:tcPr>
          <w:p w:rsidR="002C080D" w:rsidRDefault="002C080D">
            <w:pPr>
              <w:widowControl/>
              <w:rPr>
                <w:rFonts w:ascii="Calibri" w:hAnsi="Calibri" w:eastAsia="Calibri" w:cs="Calibri"/>
                <w:color w:val="000000"/>
              </w:rPr>
            </w:pPr>
          </w:p>
        </w:tc>
      </w:tr>
    </w:tbl>
    <w:p w:rsidR="002C080D" w:rsidRDefault="002C080D">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2C080D" w:rsidRDefault="002C080D">
      <w:pPr>
        <w:pBdr>
          <w:top w:val="nil"/>
          <w:left w:val="nil"/>
          <w:bottom w:val="nil"/>
          <w:right w:val="nil"/>
          <w:between w:val="nil"/>
        </w:pBdr>
        <w:spacing w:before="7"/>
        <w:rPr>
          <w:rFonts w:ascii="Times New Roman" w:hAnsi="Times New Roman" w:eastAsia="Times New Roman" w:cs="Times New Roman"/>
          <w:b/>
          <w:color w:val="000000"/>
          <w:sz w:val="24"/>
          <w:szCs w:val="24"/>
        </w:rPr>
      </w:pPr>
    </w:p>
    <w:tbl>
      <w:tblPr>
        <w:tblStyle w:val="a3"/>
        <w:tblW w:w="9915" w:type="dxa"/>
        <w:tblInd w:w="-25" w:type="dxa"/>
        <w:tblLayout w:type="fixed"/>
        <w:tblLook w:val="0400" w:firstRow="0" w:lastRow="0" w:firstColumn="0" w:lastColumn="0" w:noHBand="0" w:noVBand="1"/>
      </w:tblPr>
      <w:tblGrid>
        <w:gridCol w:w="2895"/>
        <w:gridCol w:w="990"/>
        <w:gridCol w:w="990"/>
        <w:gridCol w:w="900"/>
        <w:gridCol w:w="810"/>
        <w:gridCol w:w="3330"/>
      </w:tblGrid>
      <w:tr w:rsidR="002C080D" w:rsidTr="00D06A9C">
        <w:trPr>
          <w:trHeight w:val="315"/>
        </w:trPr>
        <w:tc>
          <w:tcPr>
            <w:tcW w:w="289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80" w:type="dxa"/>
            <w:gridSpan w:val="2"/>
            <w:tcBorders>
              <w:top w:val="single" w:color="000000" w:sz="8" w:space="0"/>
              <w:left w:val="nil"/>
              <w:bottom w:val="single" w:color="000000" w:sz="8" w:space="0"/>
              <w:right w:val="single" w:color="000000" w:sz="8" w:space="0"/>
            </w:tcBorders>
            <w:shd w:val="clear" w:color="auto" w:fill="5B9BD5"/>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710" w:type="dxa"/>
            <w:gridSpan w:val="2"/>
            <w:tcBorders>
              <w:top w:val="single" w:color="000000" w:sz="8" w:space="0"/>
              <w:left w:val="nil"/>
              <w:bottom w:val="single" w:color="000000" w:sz="8" w:space="0"/>
              <w:right w:val="single" w:color="000000" w:sz="8" w:space="0"/>
            </w:tcBorders>
            <w:shd w:val="clear" w:color="auto" w:fill="5B9BD5"/>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33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2C080D"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2C080D" w:rsidTr="00D06A9C">
        <w:trPr>
          <w:trHeight w:val="339"/>
        </w:trPr>
        <w:tc>
          <w:tcPr>
            <w:tcW w:w="289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2C080D" w:rsidRDefault="002C080D">
            <w:pPr>
              <w:pBdr>
                <w:top w:val="nil"/>
                <w:left w:val="nil"/>
                <w:bottom w:val="nil"/>
                <w:right w:val="nil"/>
                <w:between w:val="nil"/>
              </w:pBdr>
              <w:spacing w:line="276" w:lineRule="auto"/>
              <w:rPr>
                <w:rFonts w:ascii="Calibri" w:hAnsi="Calibri" w:eastAsia="Calibri" w:cs="Calibri"/>
                <w:b/>
                <w:color w:val="000000"/>
                <w:sz w:val="16"/>
                <w:szCs w:val="16"/>
              </w:rPr>
            </w:pPr>
          </w:p>
        </w:tc>
        <w:tc>
          <w:tcPr>
            <w:tcW w:w="990" w:type="dxa"/>
            <w:tcBorders>
              <w:top w:val="nil"/>
              <w:left w:val="nil"/>
              <w:bottom w:val="single" w:color="000000" w:sz="8" w:space="0"/>
              <w:right w:val="dashed" w:color="000000" w:sz="8" w:space="0"/>
            </w:tcBorders>
            <w:shd w:val="clear" w:color="auto" w:fill="FBE4D5"/>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00" w:type="dxa"/>
            <w:tcBorders>
              <w:top w:val="nil"/>
              <w:left w:val="nil"/>
              <w:bottom w:val="single" w:color="000000" w:sz="8" w:space="0"/>
              <w:right w:val="dashed" w:color="000000" w:sz="8" w:space="0"/>
            </w:tcBorders>
            <w:shd w:val="clear" w:color="auto" w:fill="FBE4D5"/>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10" w:type="dxa"/>
            <w:tcBorders>
              <w:top w:val="nil"/>
              <w:left w:val="nil"/>
              <w:bottom w:val="single" w:color="000000" w:sz="8" w:space="0"/>
              <w:right w:val="single" w:color="000000" w:sz="8" w:space="0"/>
            </w:tcBorders>
            <w:shd w:val="clear" w:color="auto" w:fill="FBE4D5"/>
            <w:vAlign w:val="center"/>
          </w:tcPr>
          <w:p w:rsidR="002C080D" w:rsidRDefault="004E5523">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33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2C080D" w:rsidRDefault="002C080D">
            <w:pPr>
              <w:pBdr>
                <w:top w:val="nil"/>
                <w:left w:val="nil"/>
                <w:bottom w:val="nil"/>
                <w:right w:val="nil"/>
                <w:between w:val="nil"/>
              </w:pBdr>
              <w:spacing w:line="276" w:lineRule="auto"/>
              <w:rPr>
                <w:rFonts w:ascii="Calibri" w:hAnsi="Calibri" w:eastAsia="Calibri" w:cs="Calibri"/>
                <w:color w:val="000000"/>
                <w:sz w:val="16"/>
                <w:szCs w:val="16"/>
              </w:rPr>
            </w:pPr>
          </w:p>
        </w:tc>
      </w:tr>
      <w:tr w:rsidR="00C9523F" w:rsidTr="00D06A9C">
        <w:trPr>
          <w:trHeight w:val="315"/>
        </w:trPr>
        <w:tc>
          <w:tcPr>
            <w:tcW w:w="2895" w:type="dxa"/>
            <w:tcBorders>
              <w:top w:val="nil"/>
              <w:left w:val="single" w:color="000000" w:sz="8" w:space="0"/>
              <w:bottom w:val="single" w:color="000000" w:sz="8" w:space="0"/>
              <w:right w:val="single" w:color="000000" w:sz="8" w:space="0"/>
            </w:tcBorders>
            <w:shd w:val="clear" w:color="auto" w:fill="auto"/>
            <w:vAlign w:val="center"/>
          </w:tcPr>
          <w:p w:rsidR="00C9523F" w:rsidP="00D772E3" w:rsidRDefault="00C9523F">
            <w:pPr>
              <w:widowControl/>
              <w:rPr>
                <w:rFonts w:ascii="Calibri" w:hAnsi="Calibri" w:eastAsia="Calibri" w:cs="Calibri"/>
                <w:color w:val="000000"/>
                <w:sz w:val="16"/>
                <w:szCs w:val="16"/>
              </w:rPr>
            </w:pPr>
            <w:r>
              <w:rPr>
                <w:rFonts w:ascii="Calibri" w:hAnsi="Calibri" w:eastAsia="Calibri" w:cs="Calibri"/>
                <w:color w:val="000000"/>
                <w:sz w:val="16"/>
                <w:szCs w:val="16"/>
              </w:rPr>
              <w:t>ASSIST Discrepancy Reports</w:t>
            </w:r>
          </w:p>
        </w:tc>
        <w:tc>
          <w:tcPr>
            <w:tcW w:w="990" w:type="dxa"/>
            <w:tcBorders>
              <w:top w:val="nil"/>
              <w:left w:val="nil"/>
              <w:bottom w:val="dotted" w:color="000000" w:sz="4" w:space="0"/>
              <w:right w:val="dashed" w:color="000000" w:sz="8" w:space="0"/>
            </w:tcBorders>
            <w:shd w:val="clear" w:color="auto" w:fill="auto"/>
            <w:vAlign w:val="center"/>
          </w:tcPr>
          <w:p w:rsidR="00C9523F" w:rsidP="004E5523" w:rsidRDefault="00C9523F">
            <w:pPr>
              <w:jc w:val="right"/>
              <w:rPr>
                <w:rFonts w:ascii="Calibri" w:hAnsi="Calibri" w:eastAsia="Calibri" w:cs="Calibri"/>
                <w:sz w:val="16"/>
                <w:szCs w:val="16"/>
              </w:rPr>
            </w:pPr>
            <w:r>
              <w:rPr>
                <w:rFonts w:ascii="Calibri" w:hAnsi="Calibri" w:eastAsia="Calibri" w:cs="Calibri"/>
                <w:sz w:val="16"/>
                <w:szCs w:val="16"/>
              </w:rPr>
              <w:t>$16,86</w:t>
            </w:r>
            <w:r w:rsidR="004E5523">
              <w:rPr>
                <w:rFonts w:ascii="Calibri" w:hAnsi="Calibri" w:eastAsia="Calibri" w:cs="Calibri"/>
                <w:sz w:val="16"/>
                <w:szCs w:val="16"/>
              </w:rPr>
              <w:t>1</w:t>
            </w:r>
            <w:r w:rsidR="00D06A9C">
              <w:rPr>
                <w:rFonts w:ascii="Calibri" w:hAnsi="Calibri" w:eastAsia="Calibri" w:cs="Calibri"/>
                <w:sz w:val="16"/>
                <w:szCs w:val="16"/>
              </w:rPr>
              <w:t>.</w:t>
            </w:r>
            <w:r w:rsidR="004E5523">
              <w:rPr>
                <w:rFonts w:ascii="Calibri" w:hAnsi="Calibri" w:eastAsia="Calibri" w:cs="Calibri"/>
                <w:sz w:val="16"/>
                <w:szCs w:val="16"/>
              </w:rPr>
              <w:t>5</w:t>
            </w:r>
            <w:r w:rsidR="00D06A9C">
              <w:rPr>
                <w:rFonts w:ascii="Calibri" w:hAnsi="Calibri" w:eastAsia="Calibri" w:cs="Calibri"/>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C9523F" w:rsidP="004E5523" w:rsidRDefault="00C9523F">
            <w:pPr>
              <w:jc w:val="right"/>
              <w:rPr>
                <w:rFonts w:ascii="Calibri" w:hAnsi="Calibri" w:eastAsia="Calibri" w:cs="Calibri"/>
                <w:sz w:val="16"/>
                <w:szCs w:val="16"/>
              </w:rPr>
            </w:pPr>
            <w:r>
              <w:rPr>
                <w:rFonts w:ascii="Calibri" w:hAnsi="Calibri" w:eastAsia="Calibri" w:cs="Calibri"/>
                <w:sz w:val="16"/>
                <w:szCs w:val="16"/>
              </w:rPr>
              <w:t>$16,86</w:t>
            </w:r>
            <w:r w:rsidR="004E5523">
              <w:rPr>
                <w:rFonts w:ascii="Calibri" w:hAnsi="Calibri" w:eastAsia="Calibri" w:cs="Calibri"/>
                <w:sz w:val="16"/>
                <w:szCs w:val="16"/>
              </w:rPr>
              <w:t>1</w:t>
            </w:r>
            <w:r w:rsidR="00D06A9C">
              <w:rPr>
                <w:rFonts w:ascii="Calibri" w:hAnsi="Calibri" w:eastAsia="Calibri" w:cs="Calibri"/>
                <w:sz w:val="16"/>
                <w:szCs w:val="16"/>
              </w:rPr>
              <w:t>.</w:t>
            </w:r>
            <w:r w:rsidR="004E5523">
              <w:rPr>
                <w:rFonts w:ascii="Calibri" w:hAnsi="Calibri" w:eastAsia="Calibri" w:cs="Calibri"/>
                <w:sz w:val="16"/>
                <w:szCs w:val="16"/>
              </w:rPr>
              <w:t>5</w:t>
            </w:r>
            <w:r w:rsidR="00D06A9C">
              <w:rPr>
                <w:rFonts w:ascii="Calibri" w:hAnsi="Calibri" w:eastAsia="Calibri" w:cs="Calibr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00C9523F" w:rsidP="00D772E3" w:rsidRDefault="00C9523F">
            <w:pPr>
              <w:keepNext/>
              <w:jc w:val="right"/>
              <w:rPr>
                <w:rFonts w:ascii="Calibri" w:hAnsi="Calibri" w:eastAsia="Calibri" w:cs="Calibri"/>
                <w:sz w:val="16"/>
                <w:szCs w:val="16"/>
              </w:rPr>
            </w:pPr>
            <w:r>
              <w:rPr>
                <w:rFonts w:ascii="Calibri" w:hAnsi="Calibri" w:eastAsia="Calibri" w:cs="Calibri"/>
                <w:sz w:val="16"/>
                <w:szCs w:val="16"/>
              </w:rPr>
              <w:t>$0</w:t>
            </w:r>
          </w:p>
        </w:tc>
        <w:tc>
          <w:tcPr>
            <w:tcW w:w="810" w:type="dxa"/>
            <w:tcBorders>
              <w:top w:val="nil"/>
              <w:left w:val="nil"/>
              <w:bottom w:val="dotted" w:color="000000" w:sz="4" w:space="0"/>
              <w:right w:val="single" w:color="000000" w:sz="8" w:space="0"/>
            </w:tcBorders>
            <w:shd w:val="clear" w:color="auto" w:fill="auto"/>
            <w:vAlign w:val="center"/>
          </w:tcPr>
          <w:p w:rsidR="00C9523F" w:rsidP="00D772E3" w:rsidRDefault="00C9523F">
            <w:pPr>
              <w:keepNext/>
              <w:jc w:val="right"/>
              <w:rPr>
                <w:rFonts w:ascii="Calibri" w:hAnsi="Calibri" w:eastAsia="Calibri" w:cs="Calibri"/>
                <w:sz w:val="16"/>
                <w:szCs w:val="16"/>
              </w:rPr>
            </w:pPr>
            <w:r>
              <w:rPr>
                <w:rFonts w:ascii="Calibri" w:hAnsi="Calibri" w:eastAsia="Calibri" w:cs="Calibri"/>
                <w:sz w:val="16"/>
                <w:szCs w:val="16"/>
              </w:rPr>
              <w:t>$0</w:t>
            </w:r>
          </w:p>
        </w:tc>
        <w:tc>
          <w:tcPr>
            <w:tcW w:w="3330" w:type="dxa"/>
            <w:tcBorders>
              <w:top w:val="nil"/>
              <w:left w:val="nil"/>
              <w:bottom w:val="dotted" w:color="000000" w:sz="4" w:space="0"/>
              <w:right w:val="single" w:color="000000" w:sz="8" w:space="0"/>
            </w:tcBorders>
            <w:shd w:val="clear" w:color="auto" w:fill="auto"/>
            <w:vAlign w:val="center"/>
          </w:tcPr>
          <w:p w:rsidR="00C9523F" w:rsidP="00D772E3" w:rsidRDefault="00C9523F">
            <w:pPr>
              <w:keepNext/>
              <w:jc w:val="center"/>
              <w:rPr>
                <w:rFonts w:ascii="Calibri" w:hAnsi="Calibri" w:eastAsia="Calibri" w:cs="Calibri"/>
                <w:sz w:val="16"/>
                <w:szCs w:val="16"/>
              </w:rPr>
            </w:pPr>
          </w:p>
        </w:tc>
      </w:tr>
      <w:tr w:rsidR="00C9523F" w:rsidTr="00D06A9C">
        <w:trPr>
          <w:trHeight w:val="315"/>
        </w:trPr>
        <w:tc>
          <w:tcPr>
            <w:tcW w:w="2895" w:type="dxa"/>
            <w:tcBorders>
              <w:top w:val="nil"/>
              <w:left w:val="single" w:color="000000" w:sz="8" w:space="0"/>
              <w:bottom w:val="single" w:color="000000" w:sz="8" w:space="0"/>
              <w:right w:val="single" w:color="000000" w:sz="8" w:space="0"/>
            </w:tcBorders>
            <w:shd w:val="clear" w:color="auto" w:fill="auto"/>
            <w:vAlign w:val="center"/>
          </w:tcPr>
          <w:p w:rsidR="00C9523F" w:rsidP="00D772E3" w:rsidRDefault="00C9523F">
            <w:pPr>
              <w:widowControl/>
              <w:rPr>
                <w:rFonts w:ascii="Calibri" w:hAnsi="Calibri" w:eastAsia="Calibri" w:cs="Calibri"/>
                <w:color w:val="000000"/>
                <w:sz w:val="16"/>
                <w:szCs w:val="16"/>
              </w:rPr>
            </w:pPr>
            <w:r>
              <w:rPr>
                <w:rFonts w:ascii="Calibri" w:hAnsi="Calibri" w:eastAsia="Calibri" w:cs="Calibri"/>
                <w:color w:val="000000"/>
                <w:sz w:val="16"/>
                <w:szCs w:val="16"/>
              </w:rPr>
              <w:t>Citizen Science Discrepancy Reports</w:t>
            </w:r>
          </w:p>
        </w:tc>
        <w:tc>
          <w:tcPr>
            <w:tcW w:w="990" w:type="dxa"/>
            <w:tcBorders>
              <w:top w:val="nil"/>
              <w:left w:val="nil"/>
              <w:bottom w:val="dotted" w:color="000000" w:sz="4" w:space="0"/>
              <w:right w:val="dashed" w:color="000000" w:sz="8" w:space="0"/>
            </w:tcBorders>
            <w:shd w:val="clear" w:color="auto" w:fill="auto"/>
            <w:vAlign w:val="center"/>
          </w:tcPr>
          <w:p w:rsidR="00C9523F" w:rsidP="00D772E3" w:rsidRDefault="00C9523F">
            <w:pPr>
              <w:jc w:val="right"/>
              <w:rPr>
                <w:rFonts w:ascii="Calibri" w:hAnsi="Calibri" w:eastAsia="Calibri" w:cs="Calibri"/>
                <w:sz w:val="16"/>
                <w:szCs w:val="16"/>
              </w:rPr>
            </w:pPr>
            <w:r>
              <w:rPr>
                <w:rFonts w:ascii="Calibri" w:hAnsi="Calibri" w:eastAsia="Calibri" w:cs="Calibri"/>
                <w:sz w:val="16"/>
                <w:szCs w:val="16"/>
              </w:rPr>
              <w:t>$124.90</w:t>
            </w:r>
          </w:p>
        </w:tc>
        <w:tc>
          <w:tcPr>
            <w:tcW w:w="990" w:type="dxa"/>
            <w:tcBorders>
              <w:top w:val="nil"/>
              <w:left w:val="nil"/>
              <w:bottom w:val="dotted" w:color="000000" w:sz="4" w:space="0"/>
              <w:right w:val="single" w:color="000000" w:sz="8" w:space="0"/>
            </w:tcBorders>
            <w:shd w:val="clear" w:color="auto" w:fill="auto"/>
            <w:vAlign w:val="center"/>
          </w:tcPr>
          <w:p w:rsidR="00C9523F" w:rsidP="00D772E3" w:rsidRDefault="00C9523F">
            <w:pPr>
              <w:jc w:val="right"/>
              <w:rPr>
                <w:rFonts w:ascii="Calibri" w:hAnsi="Calibri" w:eastAsia="Calibri" w:cs="Calibri"/>
                <w:sz w:val="16"/>
                <w:szCs w:val="16"/>
              </w:rPr>
            </w:pPr>
            <w:r>
              <w:rPr>
                <w:rFonts w:ascii="Calibri" w:hAnsi="Calibri" w:eastAsia="Calibri" w:cs="Calibri"/>
                <w:sz w:val="16"/>
                <w:szCs w:val="16"/>
              </w:rPr>
              <w:t>$124.90</w:t>
            </w:r>
          </w:p>
        </w:tc>
        <w:tc>
          <w:tcPr>
            <w:tcW w:w="900" w:type="dxa"/>
            <w:tcBorders>
              <w:top w:val="nil"/>
              <w:left w:val="nil"/>
              <w:bottom w:val="dotted" w:color="000000" w:sz="4" w:space="0"/>
              <w:right w:val="dashed" w:color="000000" w:sz="8" w:space="0"/>
            </w:tcBorders>
            <w:shd w:val="clear" w:color="auto" w:fill="auto"/>
            <w:vAlign w:val="center"/>
          </w:tcPr>
          <w:p w:rsidR="00C9523F" w:rsidP="00D772E3" w:rsidRDefault="00C9523F">
            <w:pPr>
              <w:keepNext/>
              <w:jc w:val="right"/>
              <w:rPr>
                <w:rFonts w:ascii="Calibri" w:hAnsi="Calibri" w:eastAsia="Calibri" w:cs="Calibri"/>
                <w:sz w:val="16"/>
                <w:szCs w:val="16"/>
              </w:rPr>
            </w:pPr>
            <w:r>
              <w:rPr>
                <w:rFonts w:ascii="Calibri" w:hAnsi="Calibri" w:eastAsia="Calibri" w:cs="Calibri"/>
                <w:sz w:val="16"/>
                <w:szCs w:val="16"/>
              </w:rPr>
              <w:t>0</w:t>
            </w:r>
          </w:p>
        </w:tc>
        <w:tc>
          <w:tcPr>
            <w:tcW w:w="810" w:type="dxa"/>
            <w:tcBorders>
              <w:top w:val="nil"/>
              <w:left w:val="nil"/>
              <w:bottom w:val="dotted" w:color="000000" w:sz="4" w:space="0"/>
              <w:right w:val="single" w:color="000000" w:sz="8" w:space="0"/>
            </w:tcBorders>
            <w:shd w:val="clear" w:color="auto" w:fill="auto"/>
            <w:vAlign w:val="center"/>
          </w:tcPr>
          <w:p w:rsidR="00C9523F" w:rsidP="00D772E3" w:rsidRDefault="00C9523F">
            <w:pPr>
              <w:keepNext/>
              <w:jc w:val="right"/>
              <w:rPr>
                <w:rFonts w:ascii="Calibri" w:hAnsi="Calibri" w:eastAsia="Calibri" w:cs="Calibri"/>
                <w:sz w:val="16"/>
                <w:szCs w:val="16"/>
              </w:rPr>
            </w:pPr>
            <w:r>
              <w:rPr>
                <w:rFonts w:ascii="Calibri" w:hAnsi="Calibri" w:eastAsia="Calibri" w:cs="Calibri"/>
                <w:sz w:val="16"/>
                <w:szCs w:val="16"/>
              </w:rPr>
              <w:t>0</w:t>
            </w:r>
          </w:p>
        </w:tc>
        <w:tc>
          <w:tcPr>
            <w:tcW w:w="3330" w:type="dxa"/>
            <w:tcBorders>
              <w:top w:val="nil"/>
              <w:left w:val="nil"/>
              <w:bottom w:val="dotted" w:color="000000" w:sz="4" w:space="0"/>
              <w:right w:val="single" w:color="000000" w:sz="8" w:space="0"/>
            </w:tcBorders>
            <w:shd w:val="clear" w:color="auto" w:fill="auto"/>
            <w:vAlign w:val="center"/>
          </w:tcPr>
          <w:p w:rsidR="00C9523F" w:rsidP="00D772E3" w:rsidRDefault="00C9523F">
            <w:pPr>
              <w:keepNext/>
              <w:jc w:val="center"/>
              <w:rPr>
                <w:rFonts w:ascii="Calibri" w:hAnsi="Calibri" w:eastAsia="Calibri" w:cs="Calibri"/>
                <w:sz w:val="16"/>
                <w:szCs w:val="16"/>
              </w:rPr>
            </w:pPr>
          </w:p>
        </w:tc>
      </w:tr>
      <w:tr w:rsidR="00C9523F" w:rsidTr="00D06A9C">
        <w:trPr>
          <w:trHeight w:val="315"/>
        </w:trPr>
        <w:tc>
          <w:tcPr>
            <w:tcW w:w="2895" w:type="dxa"/>
            <w:tcBorders>
              <w:top w:val="nil"/>
              <w:left w:val="single" w:color="000000" w:sz="8" w:space="0"/>
              <w:bottom w:val="single" w:color="000000" w:sz="8" w:space="0"/>
              <w:right w:val="single" w:color="000000" w:sz="8" w:space="0"/>
            </w:tcBorders>
            <w:shd w:val="clear" w:color="auto" w:fill="auto"/>
            <w:vAlign w:val="center"/>
          </w:tcPr>
          <w:p w:rsidR="00C9523F" w:rsidP="00D772E3" w:rsidRDefault="00C9523F">
            <w:pPr>
              <w:widowControl/>
              <w:rPr>
                <w:rFonts w:ascii="Calibri" w:hAnsi="Calibri" w:eastAsia="Calibri" w:cs="Calibri"/>
                <w:color w:val="000000"/>
                <w:sz w:val="16"/>
                <w:szCs w:val="16"/>
              </w:rPr>
            </w:pPr>
            <w:r>
              <w:rPr>
                <w:rFonts w:ascii="Calibri" w:hAnsi="Calibri" w:eastAsia="Calibri" w:cs="Calibri"/>
                <w:color w:val="000000"/>
                <w:sz w:val="16"/>
                <w:szCs w:val="16"/>
              </w:rPr>
              <w:t>Permit/Public Notice Status Report</w:t>
            </w:r>
          </w:p>
        </w:tc>
        <w:tc>
          <w:tcPr>
            <w:tcW w:w="990" w:type="dxa"/>
            <w:tcBorders>
              <w:top w:val="nil"/>
              <w:left w:val="nil"/>
              <w:bottom w:val="dotted" w:color="000000" w:sz="4" w:space="0"/>
              <w:right w:val="dashed" w:color="000000" w:sz="8" w:space="0"/>
            </w:tcBorders>
            <w:shd w:val="clear" w:color="auto" w:fill="auto"/>
            <w:vAlign w:val="center"/>
          </w:tcPr>
          <w:p w:rsidR="00C9523F" w:rsidP="00D772E3" w:rsidRDefault="00C9523F">
            <w:pPr>
              <w:widowControl/>
              <w:jc w:val="right"/>
              <w:rPr>
                <w:rFonts w:ascii="Calibri" w:hAnsi="Calibri" w:eastAsia="Calibri" w:cs="Calibri"/>
                <w:color w:val="000000"/>
                <w:sz w:val="16"/>
                <w:szCs w:val="16"/>
              </w:rPr>
            </w:pPr>
            <w:r>
              <w:rPr>
                <w:rFonts w:ascii="Calibri" w:hAnsi="Calibri" w:eastAsia="Calibri" w:cs="Calibri"/>
                <w:sz w:val="16"/>
                <w:szCs w:val="16"/>
              </w:rPr>
              <w:t>$4,040.08</w:t>
            </w:r>
          </w:p>
        </w:tc>
        <w:tc>
          <w:tcPr>
            <w:tcW w:w="990" w:type="dxa"/>
            <w:tcBorders>
              <w:top w:val="nil"/>
              <w:left w:val="nil"/>
              <w:bottom w:val="dotted" w:color="000000" w:sz="4" w:space="0"/>
              <w:right w:val="single" w:color="000000" w:sz="8" w:space="0"/>
            </w:tcBorders>
            <w:shd w:val="clear" w:color="auto" w:fill="auto"/>
            <w:vAlign w:val="center"/>
          </w:tcPr>
          <w:p w:rsidR="00C9523F" w:rsidP="00D772E3" w:rsidRDefault="00C9523F">
            <w:pPr>
              <w:keepNext/>
              <w:jc w:val="right"/>
              <w:rPr>
                <w:rFonts w:ascii="Calibri" w:hAnsi="Calibri" w:eastAsia="Calibri" w:cs="Calibri"/>
                <w:sz w:val="16"/>
                <w:szCs w:val="16"/>
              </w:rPr>
            </w:pPr>
            <w:r>
              <w:rPr>
                <w:rFonts w:ascii="Calibri" w:hAnsi="Calibri" w:eastAsia="Calibri" w:cs="Calibr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00C9523F" w:rsidP="00D772E3" w:rsidRDefault="00C9523F">
            <w:pPr>
              <w:widowControl/>
              <w:jc w:val="right"/>
              <w:rPr>
                <w:rFonts w:ascii="Calibri" w:hAnsi="Calibri" w:eastAsia="Calibri" w:cs="Calibri"/>
                <w:color w:val="000000"/>
                <w:sz w:val="16"/>
                <w:szCs w:val="16"/>
              </w:rPr>
            </w:pPr>
            <w:r>
              <w:rPr>
                <w:rFonts w:ascii="Calibri" w:hAnsi="Calibri" w:eastAsia="Calibri" w:cs="Calibri"/>
                <w:color w:val="000000"/>
                <w:sz w:val="16"/>
                <w:szCs w:val="16"/>
              </w:rPr>
              <w:t>$319</w:t>
            </w:r>
          </w:p>
        </w:tc>
        <w:tc>
          <w:tcPr>
            <w:tcW w:w="810" w:type="dxa"/>
            <w:tcBorders>
              <w:top w:val="nil"/>
              <w:left w:val="nil"/>
              <w:bottom w:val="dotted" w:color="000000" w:sz="4" w:space="0"/>
              <w:right w:val="single" w:color="000000" w:sz="8" w:space="0"/>
            </w:tcBorders>
            <w:shd w:val="clear" w:color="auto" w:fill="auto"/>
            <w:vAlign w:val="center"/>
          </w:tcPr>
          <w:p w:rsidR="00C9523F" w:rsidP="00D772E3" w:rsidRDefault="00C9523F">
            <w:pPr>
              <w:keepNext/>
              <w:jc w:val="right"/>
              <w:rPr>
                <w:rFonts w:ascii="Calibri" w:hAnsi="Calibri" w:eastAsia="Calibri" w:cs="Calibri"/>
                <w:sz w:val="16"/>
                <w:szCs w:val="16"/>
              </w:rPr>
            </w:pPr>
            <w:r>
              <w:rPr>
                <w:rFonts w:ascii="Calibri" w:hAnsi="Calibri" w:eastAsia="Calibri" w:cs="Calibri"/>
                <w:sz w:val="16"/>
                <w:szCs w:val="16"/>
              </w:rPr>
              <w:t>0</w:t>
            </w:r>
          </w:p>
        </w:tc>
        <w:tc>
          <w:tcPr>
            <w:tcW w:w="3330" w:type="dxa"/>
            <w:tcBorders>
              <w:top w:val="nil"/>
              <w:left w:val="nil"/>
              <w:bottom w:val="dotted" w:color="000000" w:sz="4" w:space="0"/>
              <w:right w:val="single" w:color="000000" w:sz="8" w:space="0"/>
            </w:tcBorders>
            <w:shd w:val="clear" w:color="auto" w:fill="auto"/>
            <w:vAlign w:val="center"/>
          </w:tcPr>
          <w:p w:rsidR="00C9523F" w:rsidP="00D772E3" w:rsidRDefault="00C9523F">
            <w:pPr>
              <w:jc w:val="center"/>
            </w:pPr>
            <w:r>
              <w:rPr>
                <w:rFonts w:ascii="Calibri" w:hAnsi="Calibri" w:eastAsia="Calibri" w:cs="Calibri"/>
                <w:sz w:val="16"/>
                <w:szCs w:val="16"/>
              </w:rPr>
              <w:t>New  Collection</w:t>
            </w:r>
          </w:p>
        </w:tc>
      </w:tr>
      <w:tr w:rsidR="00C9523F" w:rsidTr="00D06A9C">
        <w:trPr>
          <w:trHeight w:val="315"/>
        </w:trPr>
        <w:tc>
          <w:tcPr>
            <w:tcW w:w="2895" w:type="dxa"/>
            <w:tcBorders>
              <w:top w:val="nil"/>
              <w:left w:val="single" w:color="000000" w:sz="8" w:space="0"/>
              <w:bottom w:val="single" w:color="000000" w:sz="8" w:space="0"/>
              <w:right w:val="single" w:color="000000" w:sz="8" w:space="0"/>
            </w:tcBorders>
            <w:shd w:val="clear" w:color="auto" w:fill="auto"/>
            <w:vAlign w:val="center"/>
          </w:tcPr>
          <w:p w:rsidR="00C9523F" w:rsidP="00D772E3" w:rsidRDefault="00C9523F">
            <w:pPr>
              <w:widowControl/>
              <w:rPr>
                <w:rFonts w:ascii="Calibri" w:hAnsi="Calibri" w:eastAsia="Calibri" w:cs="Calibri"/>
                <w:color w:val="000000"/>
                <w:sz w:val="16"/>
                <w:szCs w:val="16"/>
              </w:rPr>
            </w:pPr>
            <w:r>
              <w:rPr>
                <w:rFonts w:ascii="Calibri" w:hAnsi="Calibri" w:eastAsia="Calibri" w:cs="Calibri"/>
                <w:color w:val="000000"/>
                <w:sz w:val="16"/>
                <w:szCs w:val="16"/>
              </w:rPr>
              <w:t>Artificial Reef/</w:t>
            </w:r>
            <w:proofErr w:type="spellStart"/>
            <w:r>
              <w:rPr>
                <w:rFonts w:ascii="Calibri" w:hAnsi="Calibri" w:eastAsia="Calibri" w:cs="Calibri"/>
                <w:color w:val="000000"/>
                <w:sz w:val="16"/>
                <w:szCs w:val="16"/>
              </w:rPr>
              <w:t>Mariculture</w:t>
            </w:r>
            <w:proofErr w:type="spellEnd"/>
            <w:r>
              <w:rPr>
                <w:rFonts w:ascii="Calibri" w:hAnsi="Calibri" w:eastAsia="Calibri" w:cs="Calibri"/>
                <w:color w:val="000000"/>
                <w:sz w:val="16"/>
                <w:szCs w:val="16"/>
              </w:rPr>
              <w:t xml:space="preserve"> Status Report</w:t>
            </w:r>
          </w:p>
        </w:tc>
        <w:tc>
          <w:tcPr>
            <w:tcW w:w="990" w:type="dxa"/>
            <w:tcBorders>
              <w:top w:val="nil"/>
              <w:left w:val="nil"/>
              <w:bottom w:val="dotted" w:color="000000" w:sz="4" w:space="0"/>
              <w:right w:val="dashed" w:color="000000" w:sz="8" w:space="0"/>
            </w:tcBorders>
            <w:shd w:val="clear" w:color="auto" w:fill="auto"/>
            <w:vAlign w:val="center"/>
          </w:tcPr>
          <w:p w:rsidR="00C9523F" w:rsidP="00D772E3" w:rsidRDefault="00C9523F">
            <w:pPr>
              <w:widowControl/>
              <w:jc w:val="right"/>
              <w:rPr>
                <w:rFonts w:ascii="Calibri" w:hAnsi="Calibri" w:eastAsia="Calibri" w:cs="Calibri"/>
                <w:color w:val="000000"/>
                <w:sz w:val="16"/>
                <w:szCs w:val="16"/>
              </w:rPr>
            </w:pPr>
            <w:r>
              <w:rPr>
                <w:rFonts w:ascii="Calibri" w:hAnsi="Calibri" w:eastAsia="Calibri" w:cs="Calibri"/>
                <w:sz w:val="16"/>
                <w:szCs w:val="16"/>
              </w:rPr>
              <w:t>$475.97</w:t>
            </w:r>
          </w:p>
        </w:tc>
        <w:tc>
          <w:tcPr>
            <w:tcW w:w="990" w:type="dxa"/>
            <w:tcBorders>
              <w:top w:val="nil"/>
              <w:left w:val="nil"/>
              <w:bottom w:val="dotted" w:color="000000" w:sz="4" w:space="0"/>
              <w:right w:val="single" w:color="000000" w:sz="8" w:space="0"/>
            </w:tcBorders>
            <w:shd w:val="clear" w:color="auto" w:fill="auto"/>
            <w:vAlign w:val="center"/>
          </w:tcPr>
          <w:p w:rsidR="00C9523F" w:rsidP="00D772E3" w:rsidRDefault="00C9523F">
            <w:pPr>
              <w:keepNext/>
              <w:jc w:val="right"/>
              <w:rPr>
                <w:rFonts w:ascii="Calibri" w:hAnsi="Calibri" w:eastAsia="Calibri" w:cs="Calibri"/>
                <w:sz w:val="16"/>
                <w:szCs w:val="16"/>
              </w:rPr>
            </w:pPr>
            <w:r>
              <w:rPr>
                <w:rFonts w:ascii="Calibri" w:hAnsi="Calibri" w:eastAsia="Calibri" w:cs="Calibr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00C9523F" w:rsidP="00D772E3" w:rsidRDefault="00C9523F">
            <w:pPr>
              <w:widowControl/>
              <w:jc w:val="right"/>
              <w:rPr>
                <w:rFonts w:ascii="Calibri" w:hAnsi="Calibri" w:eastAsia="Calibri" w:cs="Calibri"/>
                <w:color w:val="000000"/>
                <w:sz w:val="16"/>
                <w:szCs w:val="16"/>
              </w:rPr>
            </w:pPr>
            <w:r>
              <w:rPr>
                <w:rFonts w:ascii="Calibri" w:hAnsi="Calibri" w:eastAsia="Calibri" w:cs="Calibri"/>
                <w:color w:val="000000"/>
                <w:sz w:val="16"/>
                <w:szCs w:val="16"/>
              </w:rPr>
              <w:t>$40.60</w:t>
            </w:r>
          </w:p>
        </w:tc>
        <w:tc>
          <w:tcPr>
            <w:tcW w:w="810" w:type="dxa"/>
            <w:tcBorders>
              <w:top w:val="nil"/>
              <w:left w:val="nil"/>
              <w:bottom w:val="dotted" w:color="000000" w:sz="4" w:space="0"/>
              <w:right w:val="single" w:color="000000" w:sz="8" w:space="0"/>
            </w:tcBorders>
            <w:shd w:val="clear" w:color="auto" w:fill="auto"/>
            <w:vAlign w:val="center"/>
          </w:tcPr>
          <w:p w:rsidR="00C9523F" w:rsidP="00D772E3" w:rsidRDefault="00C9523F">
            <w:pPr>
              <w:keepNext/>
              <w:jc w:val="right"/>
              <w:rPr>
                <w:rFonts w:ascii="Calibri" w:hAnsi="Calibri" w:eastAsia="Calibri" w:cs="Calibri"/>
                <w:sz w:val="16"/>
                <w:szCs w:val="16"/>
              </w:rPr>
            </w:pPr>
            <w:r>
              <w:rPr>
                <w:rFonts w:ascii="Calibri" w:hAnsi="Calibri" w:eastAsia="Calibri" w:cs="Calibri"/>
                <w:sz w:val="16"/>
                <w:szCs w:val="16"/>
              </w:rPr>
              <w:t>0</w:t>
            </w:r>
          </w:p>
        </w:tc>
        <w:tc>
          <w:tcPr>
            <w:tcW w:w="3330" w:type="dxa"/>
            <w:tcBorders>
              <w:top w:val="nil"/>
              <w:left w:val="nil"/>
              <w:bottom w:val="dotted" w:color="000000" w:sz="4" w:space="0"/>
              <w:right w:val="single" w:color="000000" w:sz="8" w:space="0"/>
            </w:tcBorders>
            <w:shd w:val="clear" w:color="auto" w:fill="auto"/>
            <w:vAlign w:val="center"/>
          </w:tcPr>
          <w:p w:rsidR="00C9523F" w:rsidP="00D772E3" w:rsidRDefault="00C9523F">
            <w:pPr>
              <w:jc w:val="center"/>
            </w:pPr>
            <w:r>
              <w:rPr>
                <w:rFonts w:ascii="Calibri" w:hAnsi="Calibri" w:eastAsia="Calibri" w:cs="Calibri"/>
                <w:sz w:val="16"/>
                <w:szCs w:val="16"/>
              </w:rPr>
              <w:t>New  Collection</w:t>
            </w:r>
          </w:p>
        </w:tc>
      </w:tr>
      <w:tr w:rsidR="002C080D" w:rsidTr="00D06A9C">
        <w:trPr>
          <w:trHeight w:val="315"/>
        </w:trPr>
        <w:tc>
          <w:tcPr>
            <w:tcW w:w="2895" w:type="dxa"/>
            <w:tcBorders>
              <w:top w:val="nil"/>
              <w:left w:val="single" w:color="000000" w:sz="8" w:space="0"/>
              <w:bottom w:val="single" w:color="000000" w:sz="8" w:space="0"/>
              <w:right w:val="single" w:color="000000" w:sz="8" w:space="0"/>
            </w:tcBorders>
            <w:shd w:val="clear" w:color="auto" w:fill="auto"/>
            <w:vAlign w:val="center"/>
          </w:tcPr>
          <w:p w:rsidR="002C080D" w:rsidP="00D772E3" w:rsidRDefault="004E5523">
            <w:pPr>
              <w:widowControl/>
              <w:rPr>
                <w:rFonts w:ascii="Calibri" w:hAnsi="Calibri" w:eastAsia="Calibri" w:cs="Calibri"/>
                <w:color w:val="000000"/>
                <w:sz w:val="16"/>
                <w:szCs w:val="16"/>
              </w:rPr>
            </w:pPr>
            <w:r>
              <w:rPr>
                <w:rFonts w:ascii="Calibri" w:hAnsi="Calibri" w:eastAsia="Calibri" w:cs="Calibri"/>
                <w:color w:val="000000"/>
                <w:sz w:val="16"/>
                <w:szCs w:val="16"/>
              </w:rPr>
              <w:t>Submerged Pipeline Status Report Form</w:t>
            </w:r>
          </w:p>
        </w:tc>
        <w:tc>
          <w:tcPr>
            <w:tcW w:w="990" w:type="dxa"/>
            <w:tcBorders>
              <w:top w:val="nil"/>
              <w:left w:val="nil"/>
              <w:bottom w:val="dotted" w:color="000000" w:sz="4" w:space="0"/>
              <w:right w:val="dashed" w:color="000000" w:sz="8" w:space="0"/>
            </w:tcBorders>
            <w:shd w:val="clear" w:color="auto" w:fill="auto"/>
            <w:vAlign w:val="center"/>
          </w:tcPr>
          <w:p w:rsidR="002C080D" w:rsidP="00D772E3" w:rsidRDefault="00D06A9C">
            <w:pPr>
              <w:jc w:val="right"/>
              <w:rPr>
                <w:rFonts w:ascii="Calibri" w:hAnsi="Calibri" w:eastAsia="Calibri" w:cs="Calibri"/>
                <w:sz w:val="16"/>
                <w:szCs w:val="16"/>
              </w:rPr>
            </w:pPr>
            <w:r>
              <w:rPr>
                <w:rFonts w:ascii="Calibri" w:hAnsi="Calibri" w:eastAsia="Calibri" w:cs="Calibri"/>
                <w:color w:val="000000"/>
                <w:sz w:val="16"/>
                <w:szCs w:val="16"/>
              </w:rPr>
              <w:t>$29</w:t>
            </w:r>
            <w:r>
              <w:rPr>
                <w:rFonts w:ascii="Calibri" w:hAnsi="Calibri" w:eastAsia="Calibri" w:cs="Calibri"/>
                <w:color w:val="000000"/>
                <w:sz w:val="16"/>
                <w:szCs w:val="16"/>
              </w:rPr>
              <w:t>.00</w:t>
            </w:r>
          </w:p>
        </w:tc>
        <w:tc>
          <w:tcPr>
            <w:tcW w:w="99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right"/>
              <w:rPr>
                <w:rFonts w:ascii="Calibri" w:hAnsi="Calibri" w:eastAsia="Calibri" w:cs="Calibri"/>
                <w:sz w:val="16"/>
                <w:szCs w:val="16"/>
              </w:rPr>
            </w:pPr>
            <w:r>
              <w:rPr>
                <w:rFonts w:ascii="Calibri" w:hAnsi="Calibri" w:eastAsia="Calibri" w:cs="Calibr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002C080D" w:rsidP="00D772E3" w:rsidRDefault="004E5523">
            <w:pPr>
              <w:widowControl/>
              <w:jc w:val="right"/>
              <w:rPr>
                <w:rFonts w:ascii="Calibri" w:hAnsi="Calibri" w:eastAsia="Calibri" w:cs="Calibri"/>
                <w:color w:val="000000"/>
                <w:sz w:val="16"/>
                <w:szCs w:val="16"/>
              </w:rPr>
            </w:pPr>
            <w:r>
              <w:rPr>
                <w:rFonts w:ascii="Calibri" w:hAnsi="Calibri" w:eastAsia="Calibri" w:cs="Calibri"/>
                <w:color w:val="000000"/>
                <w:sz w:val="16"/>
                <w:szCs w:val="16"/>
              </w:rPr>
              <w:t>$29</w:t>
            </w:r>
          </w:p>
        </w:tc>
        <w:tc>
          <w:tcPr>
            <w:tcW w:w="810" w:type="dxa"/>
            <w:tcBorders>
              <w:top w:val="nil"/>
              <w:left w:val="nil"/>
              <w:bottom w:val="dotted" w:color="000000" w:sz="4" w:space="0"/>
              <w:right w:val="single" w:color="000000" w:sz="8" w:space="0"/>
            </w:tcBorders>
            <w:shd w:val="clear" w:color="auto" w:fill="auto"/>
            <w:vAlign w:val="center"/>
          </w:tcPr>
          <w:p w:rsidR="002C080D" w:rsidP="00D772E3" w:rsidRDefault="004E5523">
            <w:pPr>
              <w:keepNext/>
              <w:jc w:val="right"/>
              <w:rPr>
                <w:rFonts w:ascii="Calibri" w:hAnsi="Calibri" w:eastAsia="Calibri" w:cs="Calibri"/>
                <w:sz w:val="16"/>
                <w:szCs w:val="16"/>
              </w:rPr>
            </w:pPr>
            <w:r>
              <w:rPr>
                <w:rFonts w:ascii="Calibri" w:hAnsi="Calibri" w:eastAsia="Calibri" w:cs="Calibri"/>
                <w:sz w:val="16"/>
                <w:szCs w:val="16"/>
              </w:rPr>
              <w:t>0</w:t>
            </w:r>
          </w:p>
        </w:tc>
        <w:tc>
          <w:tcPr>
            <w:tcW w:w="3330" w:type="dxa"/>
            <w:tcBorders>
              <w:top w:val="nil"/>
              <w:left w:val="nil"/>
              <w:bottom w:val="dotted" w:color="000000" w:sz="4" w:space="0"/>
              <w:right w:val="single" w:color="000000" w:sz="8" w:space="0"/>
            </w:tcBorders>
            <w:shd w:val="clear" w:color="auto" w:fill="auto"/>
            <w:vAlign w:val="center"/>
          </w:tcPr>
          <w:p w:rsidR="002C080D" w:rsidP="00D772E3" w:rsidRDefault="004E5523">
            <w:pPr>
              <w:jc w:val="center"/>
            </w:pPr>
            <w:r>
              <w:rPr>
                <w:rFonts w:ascii="Calibri" w:hAnsi="Calibri" w:eastAsia="Calibri" w:cs="Calibri"/>
                <w:sz w:val="16"/>
                <w:szCs w:val="16"/>
              </w:rPr>
              <w:t>New  Collection</w:t>
            </w:r>
          </w:p>
        </w:tc>
      </w:tr>
      <w:tr w:rsidR="002C080D" w:rsidTr="00D06A9C">
        <w:trPr>
          <w:trHeight w:val="303"/>
        </w:trPr>
        <w:tc>
          <w:tcPr>
            <w:tcW w:w="2895" w:type="dxa"/>
            <w:tcBorders>
              <w:top w:val="nil"/>
              <w:left w:val="single" w:color="000000" w:sz="8" w:space="0"/>
              <w:bottom w:val="nil"/>
              <w:right w:val="single" w:color="000000" w:sz="8" w:space="0"/>
            </w:tcBorders>
            <w:shd w:val="clear" w:color="auto" w:fill="BDD6EE"/>
            <w:vAlign w:val="center"/>
          </w:tcPr>
          <w:p w:rsidR="002C080D" w:rsidP="00D772E3"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90" w:type="dxa"/>
            <w:tcBorders>
              <w:top w:val="nil"/>
              <w:left w:val="nil"/>
              <w:bottom w:val="nil"/>
              <w:right w:val="dashed" w:color="000000" w:sz="8" w:space="0"/>
            </w:tcBorders>
            <w:shd w:val="clear" w:color="auto" w:fill="BDD6EE"/>
            <w:vAlign w:val="center"/>
          </w:tcPr>
          <w:p w:rsidR="002C080D" w:rsidP="00D772E3" w:rsidRDefault="00D06A9C">
            <w:pPr>
              <w:keepNext/>
              <w:jc w:val="right"/>
              <w:rPr>
                <w:rFonts w:ascii="Calibri" w:hAnsi="Calibri" w:eastAsia="Calibri" w:cs="Calibri"/>
                <w:b/>
                <w:sz w:val="16"/>
                <w:szCs w:val="16"/>
              </w:rPr>
            </w:pPr>
            <w:r>
              <w:rPr>
                <w:rFonts w:ascii="Calibri" w:hAnsi="Calibri" w:eastAsia="Calibri" w:cs="Calibri"/>
                <w:b/>
                <w:sz w:val="16"/>
                <w:szCs w:val="16"/>
              </w:rPr>
              <w:t>$22,076.33</w:t>
            </w:r>
          </w:p>
        </w:tc>
        <w:tc>
          <w:tcPr>
            <w:tcW w:w="990" w:type="dxa"/>
            <w:tcBorders>
              <w:top w:val="nil"/>
              <w:left w:val="nil"/>
              <w:bottom w:val="nil"/>
              <w:right w:val="single" w:color="000000" w:sz="8" w:space="0"/>
            </w:tcBorders>
            <w:shd w:val="clear" w:color="auto" w:fill="BDD6EE"/>
            <w:vAlign w:val="center"/>
          </w:tcPr>
          <w:p w:rsidR="002C080D" w:rsidP="004E5523" w:rsidRDefault="004E5523">
            <w:pPr>
              <w:jc w:val="right"/>
              <w:rPr>
                <w:rFonts w:ascii="Calibri" w:hAnsi="Calibri" w:eastAsia="Calibri" w:cs="Calibri"/>
                <w:b/>
                <w:sz w:val="16"/>
                <w:szCs w:val="16"/>
              </w:rPr>
            </w:pPr>
            <w:r>
              <w:rPr>
                <w:rFonts w:ascii="Calibri" w:hAnsi="Calibri" w:eastAsia="Calibri" w:cs="Calibri"/>
                <w:b/>
                <w:sz w:val="16"/>
                <w:szCs w:val="16"/>
              </w:rPr>
              <w:t>$16,986</w:t>
            </w:r>
            <w:r w:rsidR="00D06A9C">
              <w:rPr>
                <w:rFonts w:ascii="Calibri" w:hAnsi="Calibri" w:eastAsia="Calibri" w:cs="Calibri"/>
                <w:b/>
                <w:sz w:val="16"/>
                <w:szCs w:val="16"/>
              </w:rPr>
              <w:t>.</w:t>
            </w:r>
            <w:r>
              <w:rPr>
                <w:rFonts w:ascii="Calibri" w:hAnsi="Calibri" w:eastAsia="Calibri" w:cs="Calibri"/>
                <w:b/>
                <w:sz w:val="16"/>
                <w:szCs w:val="16"/>
              </w:rPr>
              <w:t>4</w:t>
            </w:r>
            <w:r w:rsidR="00D06A9C">
              <w:rPr>
                <w:rFonts w:ascii="Calibri" w:hAnsi="Calibri" w:eastAsia="Calibri" w:cs="Calibri"/>
                <w:b/>
                <w:sz w:val="16"/>
                <w:szCs w:val="16"/>
              </w:rPr>
              <w:t>0</w:t>
            </w:r>
          </w:p>
        </w:tc>
        <w:tc>
          <w:tcPr>
            <w:tcW w:w="900" w:type="dxa"/>
            <w:tcBorders>
              <w:top w:val="nil"/>
              <w:left w:val="nil"/>
              <w:bottom w:val="nil"/>
              <w:right w:val="dashed" w:color="000000" w:sz="8" w:space="0"/>
            </w:tcBorders>
            <w:shd w:val="clear" w:color="auto" w:fill="BDD6EE"/>
            <w:vAlign w:val="center"/>
          </w:tcPr>
          <w:p w:rsidR="002C080D" w:rsidP="00D772E3" w:rsidRDefault="004E5523">
            <w:pPr>
              <w:keepNext/>
              <w:jc w:val="right"/>
              <w:rPr>
                <w:rFonts w:ascii="Calibri" w:hAnsi="Calibri" w:eastAsia="Calibri" w:cs="Calibri"/>
                <w:b/>
                <w:sz w:val="16"/>
                <w:szCs w:val="16"/>
              </w:rPr>
            </w:pPr>
            <w:r>
              <w:rPr>
                <w:rFonts w:ascii="Calibri" w:hAnsi="Calibri" w:eastAsia="Calibri" w:cs="Calibri"/>
                <w:b/>
                <w:sz w:val="16"/>
                <w:szCs w:val="16"/>
              </w:rPr>
              <w:t>$</w:t>
            </w:r>
            <w:r>
              <w:rPr>
                <w:rFonts w:ascii="Calibri" w:hAnsi="Calibri" w:eastAsia="Calibri" w:cs="Calibri"/>
                <w:b/>
                <w:sz w:val="16"/>
                <w:szCs w:val="16"/>
              </w:rPr>
              <w:t>388.60</w:t>
            </w:r>
          </w:p>
        </w:tc>
        <w:tc>
          <w:tcPr>
            <w:tcW w:w="810" w:type="dxa"/>
            <w:tcBorders>
              <w:top w:val="nil"/>
              <w:left w:val="nil"/>
              <w:bottom w:val="nil"/>
              <w:right w:val="single" w:color="000000" w:sz="8" w:space="0"/>
            </w:tcBorders>
            <w:shd w:val="clear" w:color="auto" w:fill="BDD6EE"/>
            <w:vAlign w:val="center"/>
          </w:tcPr>
          <w:p w:rsidR="002C080D" w:rsidP="00D772E3" w:rsidRDefault="004E5523">
            <w:pPr>
              <w:keepNext/>
              <w:jc w:val="right"/>
              <w:rPr>
                <w:rFonts w:ascii="Calibri" w:hAnsi="Calibri" w:eastAsia="Calibri" w:cs="Calibri"/>
                <w:b/>
                <w:sz w:val="16"/>
                <w:szCs w:val="16"/>
              </w:rPr>
            </w:pPr>
            <w:r>
              <w:rPr>
                <w:rFonts w:ascii="Calibri" w:hAnsi="Calibri" w:eastAsia="Calibri" w:cs="Calibri"/>
                <w:b/>
                <w:sz w:val="16"/>
                <w:szCs w:val="16"/>
              </w:rPr>
              <w:t>0</w:t>
            </w:r>
          </w:p>
        </w:tc>
        <w:tc>
          <w:tcPr>
            <w:tcW w:w="3330" w:type="dxa"/>
            <w:tcBorders>
              <w:top w:val="nil"/>
              <w:left w:val="nil"/>
              <w:bottom w:val="nil"/>
              <w:right w:val="single" w:color="000000" w:sz="8" w:space="0"/>
            </w:tcBorders>
            <w:shd w:val="clear" w:color="auto" w:fill="000000"/>
            <w:vAlign w:val="center"/>
          </w:tcPr>
          <w:p w:rsidR="002C080D" w:rsidP="00D772E3" w:rsidRDefault="002C080D">
            <w:pPr>
              <w:widowControl/>
              <w:jc w:val="center"/>
              <w:rPr>
                <w:rFonts w:ascii="Calibri" w:hAnsi="Calibri" w:eastAsia="Calibri" w:cs="Calibri"/>
                <w:b/>
                <w:color w:val="000000"/>
                <w:sz w:val="16"/>
                <w:szCs w:val="16"/>
              </w:rPr>
            </w:pPr>
          </w:p>
        </w:tc>
      </w:tr>
      <w:tr w:rsidR="002C080D" w:rsidTr="00D06A9C">
        <w:trPr>
          <w:trHeight w:val="159"/>
        </w:trPr>
        <w:tc>
          <w:tcPr>
            <w:tcW w:w="2895" w:type="dxa"/>
            <w:tcBorders>
              <w:top w:val="single" w:color="000000" w:sz="8" w:space="0"/>
              <w:left w:val="single" w:color="000000" w:sz="8" w:space="0"/>
              <w:bottom w:val="single" w:color="000000" w:sz="8" w:space="0"/>
              <w:right w:val="nil"/>
            </w:tcBorders>
            <w:shd w:val="clear" w:color="auto" w:fill="FCE4D6"/>
            <w:vAlign w:val="center"/>
          </w:tcPr>
          <w:p w:rsidR="002C080D" w:rsidP="00D772E3" w:rsidRDefault="004E552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98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002C080D" w:rsidP="004E5523" w:rsidRDefault="00D06A9C">
            <w:pPr>
              <w:jc w:val="center"/>
              <w:rPr>
                <w:rFonts w:ascii="Calibri" w:hAnsi="Calibri" w:eastAsia="Calibri" w:cs="Calibri"/>
                <w:b/>
                <w:sz w:val="16"/>
                <w:szCs w:val="16"/>
              </w:rPr>
            </w:pPr>
            <w:r>
              <w:rPr>
                <w:rFonts w:ascii="Calibri" w:hAnsi="Calibri" w:eastAsia="Calibri" w:cs="Calibri"/>
                <w:b/>
                <w:sz w:val="16"/>
                <w:szCs w:val="16"/>
              </w:rPr>
              <w:t>$5,089.</w:t>
            </w:r>
            <w:r w:rsidR="004E5523">
              <w:rPr>
                <w:rFonts w:ascii="Calibri" w:hAnsi="Calibri" w:eastAsia="Calibri" w:cs="Calibri"/>
                <w:b/>
                <w:sz w:val="16"/>
                <w:szCs w:val="16"/>
              </w:rPr>
              <w:t>9</w:t>
            </w:r>
            <w:bookmarkStart w:name="_GoBack" w:id="3"/>
            <w:bookmarkEnd w:id="3"/>
            <w:r>
              <w:rPr>
                <w:rFonts w:ascii="Calibri" w:hAnsi="Calibri" w:eastAsia="Calibri" w:cs="Calibri"/>
                <w:b/>
                <w:sz w:val="16"/>
                <w:szCs w:val="16"/>
              </w:rPr>
              <w:t>3</w:t>
            </w:r>
          </w:p>
        </w:tc>
        <w:tc>
          <w:tcPr>
            <w:tcW w:w="1710" w:type="dxa"/>
            <w:gridSpan w:val="2"/>
            <w:tcBorders>
              <w:top w:val="single" w:color="000000" w:sz="8" w:space="0"/>
              <w:left w:val="nil"/>
              <w:bottom w:val="single" w:color="000000" w:sz="8" w:space="0"/>
              <w:right w:val="single" w:color="000000" w:sz="4" w:space="0"/>
            </w:tcBorders>
            <w:shd w:val="clear" w:color="auto" w:fill="FCE4D6"/>
            <w:vAlign w:val="center"/>
          </w:tcPr>
          <w:p w:rsidR="002C080D" w:rsidP="00D06A9C" w:rsidRDefault="004E5523">
            <w:pPr>
              <w:keepNext/>
              <w:jc w:val="center"/>
              <w:rPr>
                <w:rFonts w:ascii="Calibri" w:hAnsi="Calibri" w:eastAsia="Calibri" w:cs="Calibri"/>
                <w:b/>
                <w:sz w:val="16"/>
                <w:szCs w:val="16"/>
              </w:rPr>
            </w:pPr>
            <w:r>
              <w:rPr>
                <w:rFonts w:ascii="Calibri" w:hAnsi="Calibri" w:eastAsia="Calibri" w:cs="Calibri"/>
                <w:b/>
                <w:sz w:val="16"/>
                <w:szCs w:val="16"/>
              </w:rPr>
              <w:t>$</w:t>
            </w:r>
            <w:r>
              <w:rPr>
                <w:rFonts w:ascii="Calibri" w:hAnsi="Calibri" w:eastAsia="Calibri" w:cs="Calibri"/>
                <w:b/>
                <w:sz w:val="16"/>
                <w:szCs w:val="16"/>
              </w:rPr>
              <w:t>388.60</w:t>
            </w:r>
          </w:p>
        </w:tc>
        <w:tc>
          <w:tcPr>
            <w:tcW w:w="3330" w:type="dxa"/>
            <w:tcBorders>
              <w:top w:val="single" w:color="000000" w:sz="8" w:space="0"/>
              <w:left w:val="nil"/>
              <w:bottom w:val="single" w:color="000000" w:sz="8" w:space="0"/>
              <w:right w:val="single" w:color="000000" w:sz="8" w:space="0"/>
            </w:tcBorders>
            <w:shd w:val="clear" w:color="auto" w:fill="000000"/>
            <w:vAlign w:val="center"/>
          </w:tcPr>
          <w:p w:rsidR="002C080D" w:rsidP="00D772E3" w:rsidRDefault="002C080D">
            <w:pPr>
              <w:widowControl/>
              <w:jc w:val="center"/>
              <w:rPr>
                <w:rFonts w:ascii="Calibri" w:hAnsi="Calibri" w:eastAsia="Calibri" w:cs="Calibri"/>
                <w:color w:val="000000"/>
              </w:rPr>
            </w:pPr>
          </w:p>
        </w:tc>
      </w:tr>
    </w:tbl>
    <w:p w:rsidR="002C080D" w:rsidRDefault="002C080D">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2C080D" w:rsidRDefault="002C080D">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For collections of information whose results </w:t>
      </w:r>
      <w:proofErr w:type="gramStart"/>
      <w:r>
        <w:rPr>
          <w:rFonts w:ascii="Times New Roman" w:hAnsi="Times New Roman" w:eastAsia="Times New Roman" w:cs="Times New Roman"/>
          <w:b/>
          <w:color w:val="000000"/>
          <w:sz w:val="24"/>
          <w:szCs w:val="24"/>
        </w:rPr>
        <w:t>will be published</w:t>
      </w:r>
      <w:proofErr w:type="gramEnd"/>
      <w:r>
        <w:rPr>
          <w:rFonts w:ascii="Times New Roman" w:hAnsi="Times New Roman" w:eastAsia="Times New Roman" w:cs="Times New Roman"/>
          <w:b/>
          <w:color w:val="000000"/>
          <w:sz w:val="24"/>
          <w:szCs w:val="24"/>
        </w:rPr>
        <w:t xml:space="preserve">, outline plans for tabulation and publication. Address any complex analytical techniques that </w:t>
      </w:r>
      <w:proofErr w:type="gramStart"/>
      <w:r>
        <w:rPr>
          <w:rFonts w:ascii="Times New Roman" w:hAnsi="Times New Roman" w:eastAsia="Times New Roman" w:cs="Times New Roman"/>
          <w:b/>
          <w:color w:val="000000"/>
          <w:sz w:val="24"/>
          <w:szCs w:val="24"/>
        </w:rPr>
        <w:t>will be used</w:t>
      </w:r>
      <w:proofErr w:type="gramEnd"/>
      <w:r>
        <w:rPr>
          <w:rFonts w:ascii="Times New Roman" w:hAnsi="Times New Roman" w:eastAsia="Times New Roman" w:cs="Times New Roman"/>
          <w:b/>
          <w:color w:val="000000"/>
          <w:sz w:val="24"/>
          <w:szCs w:val="24"/>
        </w:rPr>
        <w:t>. Provide the time schedule for the entire project, including beginning and ending date</w:t>
      </w:r>
      <w:r>
        <w:rPr>
          <w:rFonts w:ascii="Times New Roman" w:hAnsi="Times New Roman" w:eastAsia="Times New Roman" w:cs="Times New Roman"/>
          <w:b/>
          <w:color w:val="000000"/>
          <w:sz w:val="24"/>
          <w:szCs w:val="24"/>
        </w:rPr>
        <w:t>s of the collection of information, completion of report, publication dates, and other actions.</w:t>
      </w:r>
    </w:p>
    <w:p w:rsidR="002C080D" w:rsidRDefault="004E5523">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Individual submissions </w:t>
      </w:r>
      <w:proofErr w:type="gramStart"/>
      <w:r>
        <w:rPr>
          <w:rFonts w:ascii="Times New Roman" w:hAnsi="Times New Roman" w:eastAsia="Times New Roman" w:cs="Times New Roman"/>
          <w:color w:val="000000"/>
          <w:sz w:val="24"/>
          <w:szCs w:val="24"/>
        </w:rPr>
        <w:t>will not be published</w:t>
      </w:r>
      <w:proofErr w:type="gramEnd"/>
      <w:r>
        <w:rPr>
          <w:rFonts w:ascii="Times New Roman" w:hAnsi="Times New Roman" w:eastAsia="Times New Roman" w:cs="Times New Roman"/>
          <w:color w:val="000000"/>
          <w:sz w:val="24"/>
          <w:szCs w:val="24"/>
        </w:rPr>
        <w:t>, although verified discrepancies will result in an update to the appropriate charts.</w:t>
      </w:r>
    </w:p>
    <w:p w:rsidR="002C080D" w:rsidRDefault="002C080D">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If seeking approval </w:t>
      </w:r>
      <w:proofErr w:type="gramStart"/>
      <w:r>
        <w:rPr>
          <w:rFonts w:ascii="Times New Roman" w:hAnsi="Times New Roman" w:eastAsia="Times New Roman" w:cs="Times New Roman"/>
          <w:b/>
          <w:color w:val="000000"/>
          <w:sz w:val="24"/>
          <w:szCs w:val="24"/>
        </w:rPr>
        <w:t>to not di</w:t>
      </w:r>
      <w:r>
        <w:rPr>
          <w:rFonts w:ascii="Times New Roman" w:hAnsi="Times New Roman" w:eastAsia="Times New Roman" w:cs="Times New Roman"/>
          <w:b/>
          <w:color w:val="000000"/>
          <w:sz w:val="24"/>
          <w:szCs w:val="24"/>
        </w:rPr>
        <w:t>splay</w:t>
      </w:r>
      <w:proofErr w:type="gramEnd"/>
      <w:r>
        <w:rPr>
          <w:rFonts w:ascii="Times New Roman" w:hAnsi="Times New Roman" w:eastAsia="Times New Roman" w:cs="Times New Roman"/>
          <w:b/>
          <w:color w:val="000000"/>
          <w:sz w:val="24"/>
          <w:szCs w:val="24"/>
        </w:rPr>
        <w:t xml:space="preserve"> the expiration date for OMB approval of the information collection, explain the reasons that display would be inappropriate.</w:t>
      </w:r>
    </w:p>
    <w:p w:rsidR="002C080D" w:rsidRDefault="004E5523">
      <w:pP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The agency plans to display the expiration date for OMB approval of the information collection on all instruments.</w:t>
      </w:r>
    </w:p>
    <w:p w:rsidR="002C080D" w:rsidRDefault="002C080D">
      <w:pPr>
        <w:spacing w:before="161"/>
        <w:rPr>
          <w:rFonts w:ascii="Times New Roman" w:hAnsi="Times New Roman" w:eastAsia="Times New Roman" w:cs="Times New Roman"/>
          <w:sz w:val="24"/>
          <w:szCs w:val="24"/>
        </w:rPr>
      </w:pPr>
    </w:p>
    <w:p w:rsidR="002C080D" w:rsidRDefault="004E5523">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Explain e</w:t>
      </w:r>
      <w:r>
        <w:rPr>
          <w:rFonts w:ascii="Times New Roman" w:hAnsi="Times New Roman" w:eastAsia="Times New Roman" w:cs="Times New Roman"/>
          <w:b/>
          <w:color w:val="000000"/>
          <w:sz w:val="24"/>
          <w:szCs w:val="24"/>
        </w:rPr>
        <w:t>ach exception to the certification statement identified in “Certification for Paperwork Reduction Act Submissions."</w:t>
      </w:r>
    </w:p>
    <w:p w:rsidR="002C080D" w:rsidRDefault="004E5523">
      <w:pPr>
        <w:spacing w:before="124"/>
        <w:rPr>
          <w:rFonts w:ascii="Times New Roman" w:hAnsi="Times New Roman" w:eastAsia="Times New Roman" w:cs="Times New Roman"/>
          <w:b/>
          <w:sz w:val="24"/>
          <w:szCs w:val="24"/>
        </w:rPr>
      </w:pPr>
      <w:r>
        <w:rPr>
          <w:rFonts w:ascii="Times New Roman" w:hAnsi="Times New Roman" w:eastAsia="Times New Roman" w:cs="Times New Roman"/>
          <w:b/>
          <w:sz w:val="24"/>
          <w:szCs w:val="24"/>
          <w:u w:val="single"/>
        </w:rPr>
        <w:t>Certification Statement for Paperwork Reduction Act Submissions</w:t>
      </w:r>
    </w:p>
    <w:p w:rsidR="002C080D" w:rsidRDefault="004E5523">
      <w:pPr>
        <w:spacing w:before="221" w:line="259"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agency certifies compliance with </w:t>
      </w:r>
      <w:hyperlink r:id="rId13">
        <w:r>
          <w:rPr>
            <w:rFonts w:ascii="Times New Roman" w:hAnsi="Times New Roman" w:eastAsia="Times New Roman" w:cs="Times New Roman"/>
            <w:color w:val="0563C1"/>
            <w:sz w:val="24"/>
            <w:szCs w:val="24"/>
            <w:u w:val="single"/>
          </w:rPr>
          <w:t>5 CFR 1320.9</w:t>
        </w:r>
      </w:hyperlink>
      <w:hyperlink r:id="rId14">
        <w:r>
          <w:rPr>
            <w:rFonts w:ascii="Times New Roman" w:hAnsi="Times New Roman" w:eastAsia="Times New Roman" w:cs="Times New Roman"/>
            <w:color w:val="0563C1"/>
            <w:sz w:val="24"/>
            <w:szCs w:val="24"/>
          </w:rPr>
          <w:t xml:space="preserve"> </w:t>
        </w:r>
      </w:hyperlink>
      <w:r>
        <w:rPr>
          <w:rFonts w:ascii="Times New Roman" w:hAnsi="Times New Roman" w:eastAsia="Times New Roman" w:cs="Times New Roman"/>
          <w:sz w:val="24"/>
          <w:szCs w:val="24"/>
        </w:rPr>
        <w:t xml:space="preserve">and the related provisions of </w:t>
      </w:r>
      <w:hyperlink r:id="rId15">
        <w:r>
          <w:rPr>
            <w:rFonts w:ascii="Times New Roman" w:hAnsi="Times New Roman" w:eastAsia="Times New Roman" w:cs="Times New Roman"/>
            <w:color w:val="0563C1"/>
            <w:sz w:val="24"/>
            <w:szCs w:val="24"/>
            <w:u w:val="single"/>
          </w:rPr>
          <w:t>5 CFR</w:t>
        </w:r>
      </w:hyperlink>
      <w:r>
        <w:rPr>
          <w:rFonts w:ascii="Times New Roman" w:hAnsi="Times New Roman" w:eastAsia="Times New Roman" w:cs="Times New Roman"/>
          <w:color w:val="0563C1"/>
          <w:sz w:val="24"/>
          <w:szCs w:val="24"/>
        </w:rPr>
        <w:t xml:space="preserve"> </w:t>
      </w:r>
      <w:hyperlink r:id="rId16">
        <w:r>
          <w:rPr>
            <w:rFonts w:ascii="Times New Roman" w:hAnsi="Times New Roman" w:eastAsia="Times New Roman" w:cs="Times New Roman"/>
            <w:color w:val="0563C1"/>
            <w:sz w:val="24"/>
            <w:szCs w:val="24"/>
            <w:u w:val="single"/>
          </w:rPr>
          <w:t>1320.8(b)(3)</w:t>
        </w:r>
      </w:hyperlink>
      <w:r>
        <w:rPr>
          <w:rFonts w:ascii="Times New Roman" w:hAnsi="Times New Roman" w:eastAsia="Times New Roman" w:cs="Times New Roman"/>
          <w:sz w:val="24"/>
          <w:szCs w:val="24"/>
        </w:rPr>
        <w:t>.</w:t>
      </w:r>
    </w:p>
    <w:sectPr w:rsidR="002C080D">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E5523">
      <w:r>
        <w:separator/>
      </w:r>
    </w:p>
  </w:endnote>
  <w:endnote w:type="continuationSeparator" w:id="0">
    <w:p w:rsidR="00000000" w:rsidRDefault="004E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0D" w:rsidRDefault="004E5523">
    <w:pPr>
      <w:pBdr>
        <w:top w:val="nil"/>
        <w:left w:val="nil"/>
        <w:bottom w:val="nil"/>
        <w:right w:val="nil"/>
        <w:between w:val="nil"/>
      </w:pBdr>
      <w:spacing w:line="14" w:lineRule="auto"/>
      <w:rPr>
        <w:color w:val="000000"/>
        <w:sz w:val="20"/>
        <w:szCs w:val="20"/>
      </w:rPr>
    </w:pPr>
    <w:r>
      <w:rPr>
        <w:noProof/>
        <w:lang w:bidi="ar-SA"/>
      </w:rPr>
      <mc:AlternateContent>
        <mc:Choice Requires="wpg">
          <w:drawing>
            <wp:anchor distT="0" distB="0" distL="0" distR="0" simplePos="0" relativeHeight="251658240" behindDoc="1" locked="0" layoutInCell="1" hidden="0" allowOverlap="1">
              <wp:simplePos x="0" y="0"/>
              <wp:positionH relativeFrom="column">
                <wp:posOffset>-241299</wp:posOffset>
              </wp:positionH>
              <wp:positionV relativeFrom="paragraph">
                <wp:posOffset>9258300</wp:posOffset>
              </wp:positionV>
              <wp:extent cx="614045" cy="175260"/>
              <wp:effectExtent l="0" t="0" r="0" b="0"/>
              <wp:wrapNone/>
              <wp:docPr id="3" name=""/>
              <wp:cNvGraphicFramePr/>
              <a:graphic xmlns:a="http://schemas.openxmlformats.org/drawingml/2006/main">
                <a:graphicData uri="http://schemas.microsoft.com/office/word/2010/wordprocessingShape">
                  <wps:wsp>
                    <wps:cNvSpPr/>
                    <wps:spPr>
                      <a:xfrm>
                        <a:off x="5043740" y="3697133"/>
                        <a:ext cx="604520" cy="165735"/>
                      </a:xfrm>
                      <a:prstGeom prst="rect">
                        <a:avLst/>
                      </a:prstGeom>
                      <a:noFill/>
                      <a:ln>
                        <a:noFill/>
                      </a:ln>
                    </wps:spPr>
                    <wps:txbx>
                      <w:txbxContent>
                        <w:p w:rsidR="002C080D" w:rsidRDefault="004E5523">
                          <w:pPr>
                            <w:spacing w:line="245" w:lineRule="auto"/>
                            <w:ind w:left="20" w:firstLine="20"/>
                            <w:textDirection w:val="btLr"/>
                          </w:pPr>
                          <w:r>
                            <w:rPr>
                              <w:rFonts w:ascii="Calibri" w:eastAsia="Calibri" w:hAnsi="Calibri" w:cs="Calibri"/>
                              <w:b/>
                              <w:color w:val="000000"/>
                            </w:rPr>
                            <w:t xml:space="preserve">Page </w:t>
                          </w:r>
                          <w:proofErr w:type="gramStart"/>
                          <w:r>
                            <w:rPr>
                              <w:rFonts w:ascii="Calibri" w:eastAsia="Calibri" w:hAnsi="Calibri" w:cs="Calibri"/>
                              <w:b/>
                              <w:color w:val="000000"/>
                            </w:rPr>
                            <w:t>|  PAGE</w:t>
                          </w:r>
                          <w:proofErr w:type="gramEnd"/>
                          <w:r>
                            <w:rPr>
                              <w:rFonts w:ascii="Calibri" w:eastAsia="Calibri" w:hAnsi="Calibri" w:cs="Calibri"/>
                              <w:b/>
                              <w:color w:val="000000"/>
                            </w:rPr>
                            <w:t xml:space="preserve"> 6</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-241299</wp:posOffset>
              </wp:positionH>
              <wp:positionV relativeFrom="paragraph">
                <wp:posOffset>9258300</wp:posOffset>
              </wp:positionV>
              <wp:extent cx="614045" cy="17526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14045" cy="17526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E5523">
      <w:r>
        <w:separator/>
      </w:r>
    </w:p>
  </w:footnote>
  <w:footnote w:type="continuationSeparator" w:id="0">
    <w:p w:rsidR="00000000" w:rsidRDefault="004E5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D50F8"/>
    <w:multiLevelType w:val="multilevel"/>
    <w:tmpl w:val="1EBC708E"/>
    <w:lvl w:ilvl="0">
      <w:start w:val="1"/>
      <w:numFmt w:val="decimal"/>
      <w:lvlText w:val="%1."/>
      <w:lvlJc w:val="left"/>
      <w:pPr>
        <w:ind w:left="400" w:hanging="269"/>
      </w:pPr>
      <w:rPr>
        <w:rFonts w:ascii="Arial" w:eastAsia="Arial" w:hAnsi="Arial" w:cs="Arial"/>
        <w:b/>
        <w:sz w:val="24"/>
        <w:szCs w:val="24"/>
      </w:rPr>
    </w:lvl>
    <w:lvl w:ilvl="1">
      <w:numFmt w:val="bullet"/>
      <w:lvlText w:val=""/>
      <w:lvlJc w:val="left"/>
      <w:pPr>
        <w:ind w:left="1120" w:hanging="360"/>
      </w:pPr>
    </w:lvl>
    <w:lvl w:ilvl="2">
      <w:numFmt w:val="bullet"/>
      <w:lvlText w:val="•"/>
      <w:lvlJc w:val="left"/>
      <w:pPr>
        <w:ind w:left="1220" w:hanging="360"/>
      </w:pPr>
    </w:lvl>
    <w:lvl w:ilvl="3">
      <w:numFmt w:val="bullet"/>
      <w:lvlText w:val="•"/>
      <w:lvlJc w:val="left"/>
      <w:pPr>
        <w:ind w:left="2505" w:hanging="360"/>
      </w:pPr>
    </w:lvl>
    <w:lvl w:ilvl="4">
      <w:numFmt w:val="bullet"/>
      <w:lvlText w:val="•"/>
      <w:lvlJc w:val="left"/>
      <w:pPr>
        <w:ind w:left="3790" w:hanging="360"/>
      </w:pPr>
    </w:lvl>
    <w:lvl w:ilvl="5">
      <w:numFmt w:val="bullet"/>
      <w:lvlText w:val="•"/>
      <w:lvlJc w:val="left"/>
      <w:pPr>
        <w:ind w:left="5075" w:hanging="360"/>
      </w:pPr>
    </w:lvl>
    <w:lvl w:ilvl="6">
      <w:numFmt w:val="bullet"/>
      <w:lvlText w:val="•"/>
      <w:lvlJc w:val="left"/>
      <w:pPr>
        <w:ind w:left="6360" w:hanging="360"/>
      </w:pPr>
    </w:lvl>
    <w:lvl w:ilvl="7">
      <w:numFmt w:val="bullet"/>
      <w:lvlText w:val="•"/>
      <w:lvlJc w:val="left"/>
      <w:pPr>
        <w:ind w:left="7645" w:hanging="360"/>
      </w:pPr>
    </w:lvl>
    <w:lvl w:ilvl="8">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0D"/>
    <w:rsid w:val="00122B2D"/>
    <w:rsid w:val="002C080D"/>
    <w:rsid w:val="004E5523"/>
    <w:rsid w:val="004F60DC"/>
    <w:rsid w:val="005D265F"/>
    <w:rsid w:val="00C9523F"/>
    <w:rsid w:val="00D06A9C"/>
    <w:rsid w:val="00D7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FBEA"/>
  <w15:docId w15:val="{9E8D6DAA-D164-4C6E-968D-C4CB2F2E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bidi="en-US"/>
    </w:rPr>
  </w:style>
  <w:style w:type="paragraph" w:styleId="Heading1">
    <w:name w:val="heading 1"/>
    <w:basedOn w:val="Normal"/>
    <w:uiPriority w:val="1"/>
    <w:qFormat/>
    <w:pPr>
      <w:spacing w:before="80"/>
      <w:ind w:left="400"/>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A91BDA"/>
    <w:pPr>
      <w:tabs>
        <w:tab w:val="center" w:pos="4680"/>
        <w:tab w:val="right" w:pos="9360"/>
      </w:tabs>
    </w:pPr>
  </w:style>
  <w:style w:type="character" w:customStyle="1" w:styleId="HeaderChar">
    <w:name w:val="Header Char"/>
    <w:basedOn w:val="DefaultParagraphFont"/>
    <w:link w:val="Header"/>
    <w:uiPriority w:val="99"/>
    <w:rsid w:val="00A91BDA"/>
    <w:rPr>
      <w:rFonts w:ascii="Arial" w:eastAsia="Arial" w:hAnsi="Arial" w:cs="Arial"/>
      <w:lang w:bidi="en-US"/>
    </w:rPr>
  </w:style>
  <w:style w:type="paragraph" w:styleId="Footer">
    <w:name w:val="footer"/>
    <w:basedOn w:val="Normal"/>
    <w:link w:val="FooterChar"/>
    <w:uiPriority w:val="99"/>
    <w:unhideWhenUsed/>
    <w:rsid w:val="00A91BDA"/>
    <w:pPr>
      <w:tabs>
        <w:tab w:val="center" w:pos="4680"/>
        <w:tab w:val="right" w:pos="9360"/>
      </w:tabs>
    </w:pPr>
  </w:style>
  <w:style w:type="character" w:customStyle="1" w:styleId="FooterChar">
    <w:name w:val="Footer Char"/>
    <w:basedOn w:val="DefaultParagraphFont"/>
    <w:link w:val="Footer"/>
    <w:uiPriority w:val="99"/>
    <w:rsid w:val="00A91BDA"/>
    <w:rPr>
      <w:rFonts w:ascii="Arial" w:eastAsia="Arial" w:hAnsi="Arial" w:cs="Arial"/>
      <w:lang w:bidi="en-US"/>
    </w:rPr>
  </w:style>
  <w:style w:type="character" w:styleId="Hyperlink">
    <w:name w:val="Hyperlink"/>
    <w:basedOn w:val="DefaultParagraphFont"/>
    <w:uiPriority w:val="99"/>
    <w:rsid w:val="00A7032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B24AB"/>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EB24AB"/>
    <w:rPr>
      <w:rFonts w:ascii="Arial" w:eastAsia="Arial" w:hAnsi="Arial" w:cs="Arial"/>
      <w:b/>
      <w:bCs/>
      <w:color w:val="2E5395"/>
      <w:sz w:val="20"/>
      <w:szCs w:val="20"/>
      <w:lang w:bidi="en-US"/>
    </w:rPr>
  </w:style>
  <w:style w:type="paragraph" w:styleId="NormalWeb">
    <w:name w:val="Normal (Web)"/>
    <w:basedOn w:val="Normal"/>
    <w:uiPriority w:val="99"/>
    <w:semiHidden/>
    <w:unhideWhenUsed/>
    <w:rsid w:val="00A86A74"/>
    <w:pPr>
      <w:widowControl/>
      <w:spacing w:before="100" w:beforeAutospacing="1" w:after="100" w:afterAutospacing="1"/>
    </w:pPr>
    <w:rPr>
      <w:rFonts w:ascii="Times New Roman" w:eastAsia="Times New Roman" w:hAnsi="Times New Roman" w:cs="Times New Roman"/>
      <w:sz w:val="24"/>
      <w:szCs w:val="24"/>
      <w:lang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bls/blswage.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ocsdata.ncd.noaa.gov/idrs/discrepancy.aspx" TargetMode="External"/><Relationship Id="rId4" Type="http://schemas.openxmlformats.org/officeDocument/2006/relationships/settings" Target="settings.xml"/><Relationship Id="rId9" Type="http://schemas.openxmlformats.org/officeDocument/2006/relationships/hyperlink" Target="mailto:ocs.citizen.science@noaa.gov" TargetMode="External"/><Relationship Id="rId14" Type="http://schemas.openxmlformats.org/officeDocument/2006/relationships/hyperlink" Target="http://www.gpo.gov/fdsys/pkg/CFR-2014-title5-vol3/pdf/CFR-2014-title5-vol3-sec1320-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MX0X0kQfDKYhEHatiPER/NPQmw==">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8</cp:revision>
  <dcterms:created xsi:type="dcterms:W3CDTF">2022-07-06T20:45:00Z</dcterms:created>
  <dcterms:modified xsi:type="dcterms:W3CDTF">2022-07-06T21:36:00Z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