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P="005E0A0F" w14:paraId="66008821" w14:textId="7777777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p w:rsidR="005E0A0F" w:rsidP="005E0A0F" w14:paraId="3D7335ED"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5E0A0F" w:rsidP="005E0A0F" w14:paraId="07E89A12" w14:textId="77777777">
      <w:pPr>
        <w:pStyle w:val="NormalWeb"/>
        <w:spacing w:line="288" w:lineRule="atLeast"/>
        <w:ind w:firstLine="900"/>
        <w:rPr>
          <w:u w:val="single"/>
        </w:rPr>
      </w:pPr>
      <w:r>
        <w:t xml:space="preserve">1.  </w:t>
      </w:r>
      <w:r>
        <w:rPr>
          <w:u w:val="single"/>
        </w:rPr>
        <w:t>Description of the Activity</w:t>
      </w:r>
    </w:p>
    <w:p w:rsidR="003E638C" w:rsidRPr="003E638C" w:rsidP="004D298F" w14:paraId="016B5745" w14:textId="77777777">
      <w:pPr>
        <w:pStyle w:val="NormalWeb"/>
        <w:spacing w:line="288" w:lineRule="atLeast"/>
      </w:pPr>
      <w:r>
        <w:t xml:space="preserve">Physically co-locate key </w:t>
      </w:r>
      <w:r w:rsidR="00EC0F71">
        <w:t xml:space="preserve">violence response </w:t>
      </w:r>
      <w:r>
        <w:t xml:space="preserve">agencies at select </w:t>
      </w:r>
      <w:r w:rsidR="00EC0F71">
        <w:t xml:space="preserve">DAF installations </w:t>
      </w:r>
      <w:r w:rsidR="00DC0E04">
        <w:t xml:space="preserve">integrating </w:t>
      </w:r>
      <w:r w:rsidRPr="003E638C">
        <w:t xml:space="preserve">Measures of Effectiveness (MOEs) </w:t>
      </w:r>
      <w:r w:rsidR="00DC0E04">
        <w:t xml:space="preserve">into the baseline framework </w:t>
      </w:r>
      <w:r>
        <w:t xml:space="preserve">to </w:t>
      </w:r>
      <w:r w:rsidR="00DC0E04">
        <w:t xml:space="preserve">ensure </w:t>
      </w:r>
      <w:r w:rsidR="000C73EC">
        <w:t xml:space="preserve">real time </w:t>
      </w:r>
      <w:r w:rsidRPr="006F3666" w:rsidR="00DC0E04">
        <w:t xml:space="preserve">continuous feedback </w:t>
      </w:r>
      <w:r w:rsidRPr="006F3666" w:rsidR="000C73EC">
        <w:t xml:space="preserve">that allows </w:t>
      </w:r>
      <w:r w:rsidRPr="006F3666" w:rsidR="00113A37">
        <w:t xml:space="preserve">leadership to </w:t>
      </w:r>
      <w:r w:rsidRPr="006F3666">
        <w:t>evaluat</w:t>
      </w:r>
      <w:r w:rsidRPr="006F3666" w:rsidR="00113A37">
        <w:t>e quality of support.</w:t>
      </w:r>
      <w:r w:rsidRPr="006F3666" w:rsidR="006F3666">
        <w:t xml:space="preserve"> </w:t>
      </w:r>
      <w:r w:rsidRPr="003E638C" w:rsidR="00693F23">
        <w:t>MOEs</w:t>
      </w:r>
      <w:r w:rsidRPr="006F3666" w:rsidR="006F3666">
        <w:rPr>
          <w:bCs/>
        </w:rPr>
        <w:t xml:space="preserve"> will evaluate the Pilot objectives to improve response to</w:t>
      </w:r>
      <w:r w:rsidR="00693F23">
        <w:rPr>
          <w:bCs/>
        </w:rPr>
        <w:t>/</w:t>
      </w:r>
      <w:r w:rsidRPr="006F3666" w:rsidR="006F3666">
        <w:rPr>
          <w:bCs/>
        </w:rPr>
        <w:t xml:space="preserve">outcomes for Victims/Survivors of sexual assault, sexual harassment, domestic violence, stalking, and cyber harassment. </w:t>
      </w:r>
    </w:p>
    <w:p w:rsidR="005E0A0F" w:rsidP="005E0A0F" w14:paraId="0DFFA46C" w14:textId="77777777">
      <w:pPr>
        <w:pStyle w:val="NormalWeb"/>
        <w:spacing w:line="288" w:lineRule="atLeast"/>
        <w:ind w:firstLine="900"/>
      </w:pPr>
      <w:r>
        <w:t xml:space="preserve">2.  </w:t>
      </w:r>
      <w:r>
        <w:rPr>
          <w:u w:val="single"/>
        </w:rPr>
        <w:t>Procedures for the Collection of Information</w:t>
      </w:r>
    </w:p>
    <w:p w:rsidR="00484615" w:rsidP="004D298F" w14:paraId="2353791C" w14:textId="77777777">
      <w:pPr>
        <w:pStyle w:val="NormalWeb"/>
        <w:spacing w:line="288" w:lineRule="atLeast"/>
      </w:pPr>
      <w:r w:rsidRPr="00484615">
        <w:t xml:space="preserve">The survey will be accessible in 3 different ways depending on the participant demographic needed; all responses will be recorded electronically. Participants can access the survey online on their mobile devices via a QR code located in victim advocates’ offices. Airmen and Guardians at the pilot program’s included installations will receive a direct email to the </w:t>
      </w:r>
      <w:r w:rsidRPr="00484615" w:rsidR="00D429A1">
        <w:t>Qualtrics</w:t>
      </w:r>
      <w:r w:rsidRPr="00484615">
        <w:t xml:space="preserve"> survey from our Air Force Personnel Center (AFPC) via standard survey dissemination processes. Lastly, advocates and integrated response co-location office members will receive a direct email with the Qualtrics link from the MAJCOM level, from either our Violence Prevention Program Managers (VPPMs) or Sexual Assault Program Managers (SAPMs).</w:t>
      </w:r>
      <w:r w:rsidRPr="00786D49" w:rsidR="00786D49">
        <w:t xml:space="preserve"> </w:t>
      </w:r>
      <w:r w:rsidR="00786D49">
        <w:t>The baseline survey will remain available for one month after launch.</w:t>
      </w:r>
    </w:p>
    <w:p w:rsidR="00E61E91" w:rsidP="004D298F" w14:paraId="5459FD27" w14:textId="77777777">
      <w:pPr>
        <w:pStyle w:val="NormalWeb"/>
        <w:spacing w:line="288" w:lineRule="atLeast"/>
      </w:pPr>
      <w:r>
        <w:t xml:space="preserve">After co-location of key violence response agencies </w:t>
      </w:r>
      <w:r w:rsidR="0059296A">
        <w:t xml:space="preserve">has been completed, </w:t>
      </w:r>
      <w:r w:rsidR="00F60D50">
        <w:t xml:space="preserve">the questionnaire will be </w:t>
      </w:r>
      <w:r w:rsidRPr="004D298F" w:rsidR="004D298F">
        <w:t>re-distribute</w:t>
      </w:r>
      <w:r w:rsidR="00F60D50">
        <w:t>d</w:t>
      </w:r>
      <w:r w:rsidRPr="004D298F" w:rsidR="004D298F">
        <w:t xml:space="preserve"> </w:t>
      </w:r>
      <w:r w:rsidR="00F31895">
        <w:t>six months post baseline survey</w:t>
      </w:r>
      <w:r w:rsidRPr="004D298F" w:rsidR="0059296A">
        <w:t xml:space="preserve"> </w:t>
      </w:r>
      <w:r w:rsidRPr="004D298F" w:rsidR="004D298F">
        <w:t>to collect data on changes in awaren</w:t>
      </w:r>
      <w:r w:rsidR="00AB64F9">
        <w:t>ess, accessibility, use, and satisfaction of a</w:t>
      </w:r>
      <w:r w:rsidRPr="004D298F" w:rsidR="004D298F">
        <w:t>dvocacy services</w:t>
      </w:r>
      <w:r w:rsidR="00236FCB">
        <w:t>.</w:t>
      </w:r>
      <w:r w:rsidRPr="00786D49" w:rsidR="00786D49">
        <w:t xml:space="preserve"> </w:t>
      </w:r>
      <w:r w:rsidR="00786D49">
        <w:t>The follow-up survey will remain available for one month at six months post office integration.</w:t>
      </w:r>
    </w:p>
    <w:p w:rsidR="005E0A0F" w:rsidP="005E0A0F" w14:paraId="1B51986D" w14:textId="77777777">
      <w:pPr>
        <w:pStyle w:val="NormalWeb"/>
        <w:spacing w:line="288" w:lineRule="atLeast"/>
        <w:ind w:firstLine="900"/>
      </w:pPr>
      <w:r>
        <w:t xml:space="preserve">3.  </w:t>
      </w:r>
      <w:r>
        <w:rPr>
          <w:u w:val="single"/>
        </w:rPr>
        <w:t>Maximization of Response Rates, Non-response, and Reliability</w:t>
      </w:r>
    </w:p>
    <w:p w:rsidR="00231230" w:rsidP="007E03ED" w14:paraId="245141E6" w14:textId="647FDA94">
      <w:pPr>
        <w:pStyle w:val="NormalWeb"/>
        <w:spacing w:line="288" w:lineRule="atLeast"/>
      </w:pPr>
      <w:r>
        <w:t xml:space="preserve">To maximize response rates, the measures associated with this study will all be collected online via </w:t>
      </w:r>
      <w:r w:rsidR="00D429A1">
        <w:t>Qualtrics</w:t>
      </w:r>
      <w:r>
        <w:t>.</w:t>
      </w:r>
      <w:r w:rsidRPr="00231230">
        <w:t xml:space="preserve"> Participants can access the survey online on th</w:t>
      </w:r>
      <w:r>
        <w:t>eir mobile devices via a QR code, allowing participants to take part in the survey whenever and where is most convenient to them</w:t>
      </w:r>
      <w:r w:rsidRPr="00231230">
        <w:t xml:space="preserve">. </w:t>
      </w:r>
      <w:r>
        <w:t xml:space="preserve">Victim advocates will provide the QR code at the end of meetings between advocates and victims. Coordination for encouraging victim participation will be communicated with victim advocates by Headquarters Air Force; however, encouragement will not interfere with victim’s services at any point. </w:t>
      </w:r>
      <w:r w:rsidR="006C0551">
        <w:t xml:space="preserve">Our estimates on responses are based on the number of sexual assault reports (unrestricted and restricted) reported at the 14 DAF installations over a 6 month period in 2021, which totaled to an average of 60.5. Since we do not have estimates for other types of interpersonal violence victims, especially cyber harassment and stalking, we multiplied the total number by 3 to match our three big advocacy services provided (sexual assault advocacy, sexual harassment advocacy, and domestic violence advocacy) to yield 180 victims. We expect a 50% response rate since the survey will be presented directly to victims at the end of a standard visit </w:t>
      </w:r>
      <w:r w:rsidR="006C0551">
        <w:t xml:space="preserve">with a victim advocate. </w:t>
      </w:r>
      <w:r w:rsidR="000E1661">
        <w:t>However, our estimates in the burden and labor cost estimates from the Supporting Statement A show the high and optimistic estimates of participation.</w:t>
      </w:r>
    </w:p>
    <w:p w:rsidR="008C35F5" w:rsidP="007E03ED" w14:paraId="5C59E626" w14:textId="7202D814">
      <w:pPr>
        <w:pStyle w:val="NormalWeb"/>
        <w:spacing w:line="288" w:lineRule="atLeast"/>
      </w:pPr>
      <w:r>
        <w:t>To maximize response to the recruitment</w:t>
      </w:r>
      <w:r w:rsidR="00786D49">
        <w:t>,</w:t>
      </w:r>
      <w:r w:rsidR="00214BD2">
        <w:t xml:space="preserve"> an</w:t>
      </w:r>
      <w:r>
        <w:t xml:space="preserve"> email will be sent from a source that is internal to </w:t>
      </w:r>
      <w:r w:rsidR="00214BD2">
        <w:t xml:space="preserve">the </w:t>
      </w:r>
      <w:r w:rsidR="00231230">
        <w:t>DAF</w:t>
      </w:r>
      <w:r>
        <w:t xml:space="preserve"> and trusted by potential participants. </w:t>
      </w:r>
      <w:r w:rsidRPr="00231230" w:rsidR="00231230">
        <w:t xml:space="preserve">Airmen and Guardians at the pilot program’s included installations will receive a direct email to the </w:t>
      </w:r>
      <w:r w:rsidRPr="00231230" w:rsidR="00D429A1">
        <w:t>Qualtrics</w:t>
      </w:r>
      <w:r w:rsidRPr="00231230" w:rsidR="00231230">
        <w:t xml:space="preserve"> survey from our Air Force Personnel Center (AFPC) via standard survey dissemination processes. </w:t>
      </w:r>
      <w:r w:rsidR="00231230">
        <w:t>A</w:t>
      </w:r>
      <w:r w:rsidRPr="00231230" w:rsidR="00231230">
        <w:t>dvocates and integrated response co-location office members will receive a direct email with the Qualtrics link from the MAJCOM level, from either our Violence Prevention Program Managers (VPPMs) or Sexual Assault Program Managers (SAPMs).</w:t>
      </w:r>
      <w:r w:rsidR="00231230">
        <w:t xml:space="preserve"> </w:t>
      </w:r>
      <w:r w:rsidR="00926E05">
        <w:t xml:space="preserve">Up to three email reminders will be sent (one per week) until the desired sample is recruited. </w:t>
      </w:r>
    </w:p>
    <w:p w:rsidR="008103F3" w:rsidP="007E03ED" w14:paraId="03CEB7FC" w14:textId="0E0E1897">
      <w:pPr>
        <w:pStyle w:val="NormalWeb"/>
        <w:spacing w:line="288" w:lineRule="atLeast"/>
      </w:pPr>
      <w:r>
        <w:t xml:space="preserve">We used based population estimates from the DAF personnel database. We estimate that on a large scale mass survey distributed via email that around 20% of people will participate in the study. Based on those numbers, we estimated that 16,453 people will respond. </w:t>
      </w:r>
    </w:p>
    <w:p w:rsidR="008103F3" w:rsidP="007E03ED" w14:paraId="7BE1F5F3" w14:textId="4AD235DD">
      <w:pPr>
        <w:pStyle w:val="NormalWeb"/>
        <w:spacing w:line="288" w:lineRule="atLeast"/>
      </w:pPr>
      <w:r>
        <w:t>For the response advocates, we estimated that around 14 people from each installation would be eligible to participate based on the positions associated with the co-location pilot program. Therefore, we estimate that 84 response advocates are eligible and that a majority of them will participate, at around 60-75%. In a previous survey that was distributed to the response advocates, our research team received nearly a 90% return</w:t>
      </w:r>
      <w:r w:rsidR="00F50331">
        <w:t xml:space="preserve">. </w:t>
      </w:r>
      <w:r w:rsidR="000E1661">
        <w:t xml:space="preserve">Again, our estimates in the burden and labor cost estimates from the Supporting Statement A show the high and optimistic estimates of participation. </w:t>
      </w:r>
    </w:p>
    <w:p w:rsidR="00A93CBF" w:rsidP="00231230" w14:paraId="7FDF3896" w14:textId="77777777">
      <w:pPr>
        <w:pStyle w:val="NormalWeb"/>
        <w:spacing w:line="288" w:lineRule="atLeast"/>
        <w:ind w:firstLine="900"/>
      </w:pPr>
      <w:r>
        <w:t xml:space="preserve">4.  </w:t>
      </w:r>
      <w:r>
        <w:rPr>
          <w:u w:val="single"/>
        </w:rPr>
        <w:t>Tests of Procedures</w:t>
      </w:r>
    </w:p>
    <w:p w:rsidR="00231230" w:rsidP="00231230" w14:paraId="318ACB34" w14:textId="77777777">
      <w:pPr>
        <w:pStyle w:val="NormalWeb"/>
        <w:spacing w:line="288" w:lineRule="atLeast"/>
      </w:pPr>
      <w:r>
        <w:t xml:space="preserve">HAF/A1Z members will sample and test the Qualtrics survey no less than 20 times and ensure that no errors occur to the participant. Our team will attempt to “break” the survey, find the errors, and then fix before official study launch. </w:t>
      </w:r>
    </w:p>
    <w:p w:rsidR="00231230" w:rsidRPr="00231230" w:rsidP="00231230" w14:paraId="34A25558" w14:textId="77777777">
      <w:pPr>
        <w:pStyle w:val="NormalWeb"/>
        <w:spacing w:line="288" w:lineRule="atLeast"/>
      </w:pPr>
      <w:r>
        <w:t xml:space="preserve">No data from the test period will be used in the study analysis. </w:t>
      </w:r>
    </w:p>
    <w:p w:rsidR="005E0A0F" w:rsidP="005E0A0F" w14:paraId="52B0E76F" w14:textId="77777777">
      <w:pPr>
        <w:pStyle w:val="NormalWeb"/>
        <w:spacing w:line="288" w:lineRule="atLeast"/>
        <w:ind w:firstLine="900"/>
      </w:pPr>
      <w:r>
        <w:t xml:space="preserve">5.  </w:t>
      </w:r>
      <w:r>
        <w:rPr>
          <w:u w:val="single"/>
        </w:rPr>
        <w:t>Statistical Consultation and Information Analysis</w:t>
      </w:r>
    </w:p>
    <w:p w:rsidR="00F434B6" w:rsidP="00F434B6" w14:paraId="67AB7EB0" w14:textId="77777777">
      <w:pPr>
        <w:pStyle w:val="NormalWeb"/>
        <w:spacing w:line="288" w:lineRule="atLeast"/>
        <w:ind w:firstLine="1260"/>
      </w:pPr>
      <w:r>
        <w:t>a. </w:t>
      </w:r>
      <w:r w:rsidR="005E0A0F">
        <w:t>Provide names and telephone number of individual(s) consulted on statistical aspects of the design.</w:t>
      </w:r>
    </w:p>
    <w:p w:rsidR="00A75FAC" w:rsidP="00F434B6" w14:paraId="39281F52" w14:textId="77777777">
      <w:pPr>
        <w:pStyle w:val="NormalWeb"/>
        <w:spacing w:line="288" w:lineRule="atLeast"/>
        <w:ind w:firstLine="1260"/>
      </w:pPr>
      <w:r>
        <w:t>N/A.</w:t>
      </w:r>
    </w:p>
    <w:p w:rsidR="00F1447C" w:rsidP="00F434B6" w14:paraId="53467085" w14:textId="77777777">
      <w:pPr>
        <w:pStyle w:val="NormalWeb"/>
        <w:spacing w:line="288" w:lineRule="atLeast"/>
        <w:ind w:firstLine="1260"/>
      </w:pPr>
      <w:r>
        <w:t>b. </w:t>
      </w:r>
      <w:r w:rsidR="005E0A0F">
        <w:t>Provide name and organization of person(s) who will actually collect and analyze the collected information.</w:t>
      </w:r>
    </w:p>
    <w:p w:rsidR="001F2903" w:rsidP="000E1661" w14:paraId="156DF25C" w14:textId="7AC037D3">
      <w:pPr>
        <w:pStyle w:val="NormalWeb"/>
        <w:spacing w:line="288" w:lineRule="atLeast"/>
      </w:pPr>
      <w:r>
        <w:t xml:space="preserve">Data will be </w:t>
      </w:r>
      <w:r w:rsidR="00231230">
        <w:t xml:space="preserve">collected and </w:t>
      </w:r>
      <w:r>
        <w:t>analyzed by</w:t>
      </w:r>
      <w:r w:rsidR="00231230">
        <w:t xml:space="preserve"> SAF and HAF/A1Z HQ Integrated Response Pilot Program Team members utilizing Q</w:t>
      </w:r>
      <w:r>
        <w:t>ualtrics</w:t>
      </w:r>
      <w:r w:rsidR="00D43A1C">
        <w:t xml:space="preserve">. Lead analysts include Major Leah Pound, </w:t>
      </w:r>
      <w:r w:rsidR="000E1661">
        <w:t xml:space="preserve">Major Elizabeth Blair, </w:t>
      </w:r>
      <w:r w:rsidR="00D43A1C">
        <w:t>HAF/A1Z, and Dr. Lucas Keefer, HAF/A1Z</w:t>
      </w:r>
      <w:bookmarkStart w:id="2" w:name="_GoBack"/>
      <w:r w:rsidR="000E1661">
        <w:t>.</w:t>
      </w:r>
      <w:bookmarkEnd w:id="2"/>
    </w:p>
    <w:sectPr w:rsidSect="00F1447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7791366E" w14:textId="684E51A0">
    <w:pPr>
      <w:pStyle w:val="Footer"/>
      <w:jc w:val="center"/>
    </w:pPr>
    <w:r>
      <w:fldChar w:fldCharType="begin"/>
    </w:r>
    <w:r>
      <w:instrText xml:space="preserve"> PAGE   \* MERGEFORMAT </w:instrText>
    </w:r>
    <w:r>
      <w:fldChar w:fldCharType="separate"/>
    </w:r>
    <w:r w:rsidR="002D52F7">
      <w:rPr>
        <w:noProof/>
      </w:rPr>
      <w:t>1</w:t>
    </w:r>
    <w:r>
      <w:fldChar w:fldCharType="end"/>
    </w:r>
  </w:p>
  <w:p w:rsidR="00977A74" w14:paraId="18E2094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A8601A"/>
    <w:multiLevelType w:val="hybridMultilevel"/>
    <w:tmpl w:val="21E4814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4744F2C"/>
    <w:multiLevelType w:val="hybridMultilevel"/>
    <w:tmpl w:val="0EFE64D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DED3611"/>
    <w:multiLevelType w:val="hybridMultilevel"/>
    <w:tmpl w:val="AF8E7E8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Wingdings" w:hAnsi="Wingdings" w:hint="default"/>
      </w:rPr>
    </w:lvl>
    <w:lvl w:ilvl="4" w:tentative="1">
      <w:start w:val="1"/>
      <w:numFmt w:val="bullet"/>
      <w:lvlText w:val=""/>
      <w:lvlJc w:val="left"/>
      <w:pPr>
        <w:tabs>
          <w:tab w:val="num" w:pos="3240"/>
        </w:tabs>
        <w:ind w:left="3240" w:hanging="360"/>
      </w:pPr>
      <w:rPr>
        <w:rFonts w:ascii="Wingdings" w:hAnsi="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Wingdings" w:hAnsi="Wingdings" w:hint="default"/>
      </w:rPr>
    </w:lvl>
    <w:lvl w:ilvl="7" w:tentative="1">
      <w:start w:val="1"/>
      <w:numFmt w:val="bullet"/>
      <w:lvlText w:val=""/>
      <w:lvlJc w:val="left"/>
      <w:pPr>
        <w:tabs>
          <w:tab w:val="num" w:pos="5400"/>
        </w:tabs>
        <w:ind w:left="5400" w:hanging="360"/>
      </w:pPr>
      <w:rPr>
        <w:rFonts w:ascii="Wingdings" w:hAnsi="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51C549A3"/>
    <w:multiLevelType w:val="hybridMultilevel"/>
    <w:tmpl w:val="7D021A3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2AC1"/>
    <w:rsid w:val="00003BD5"/>
    <w:rsid w:val="00046099"/>
    <w:rsid w:val="000C73EC"/>
    <w:rsid w:val="000E1661"/>
    <w:rsid w:val="000F13C3"/>
    <w:rsid w:val="000F36D4"/>
    <w:rsid w:val="0011279F"/>
    <w:rsid w:val="00113A37"/>
    <w:rsid w:val="0011479E"/>
    <w:rsid w:val="00146F7E"/>
    <w:rsid w:val="00171D38"/>
    <w:rsid w:val="001A4F0C"/>
    <w:rsid w:val="001E1A0C"/>
    <w:rsid w:val="001F2903"/>
    <w:rsid w:val="00214BD2"/>
    <w:rsid w:val="00231230"/>
    <w:rsid w:val="00236FCB"/>
    <w:rsid w:val="002859B3"/>
    <w:rsid w:val="002876F0"/>
    <w:rsid w:val="002A2DBA"/>
    <w:rsid w:val="002D52F7"/>
    <w:rsid w:val="0030008B"/>
    <w:rsid w:val="003B3289"/>
    <w:rsid w:val="003C534A"/>
    <w:rsid w:val="003E638C"/>
    <w:rsid w:val="00484615"/>
    <w:rsid w:val="004900FF"/>
    <w:rsid w:val="0049137F"/>
    <w:rsid w:val="004D298F"/>
    <w:rsid w:val="004E23A3"/>
    <w:rsid w:val="00510EC4"/>
    <w:rsid w:val="005242FE"/>
    <w:rsid w:val="0059296A"/>
    <w:rsid w:val="005E0A0F"/>
    <w:rsid w:val="006321D6"/>
    <w:rsid w:val="0066181E"/>
    <w:rsid w:val="00693F23"/>
    <w:rsid w:val="006B2B17"/>
    <w:rsid w:val="006C0551"/>
    <w:rsid w:val="006C5767"/>
    <w:rsid w:val="006D5A9B"/>
    <w:rsid w:val="006E3EBD"/>
    <w:rsid w:val="006F21A9"/>
    <w:rsid w:val="006F3666"/>
    <w:rsid w:val="006F3F40"/>
    <w:rsid w:val="007450AC"/>
    <w:rsid w:val="00763D7A"/>
    <w:rsid w:val="00786D49"/>
    <w:rsid w:val="007E03ED"/>
    <w:rsid w:val="00801A18"/>
    <w:rsid w:val="008103F3"/>
    <w:rsid w:val="008725B0"/>
    <w:rsid w:val="008726FA"/>
    <w:rsid w:val="00892312"/>
    <w:rsid w:val="008B6D28"/>
    <w:rsid w:val="008C35F5"/>
    <w:rsid w:val="00926E05"/>
    <w:rsid w:val="00931B98"/>
    <w:rsid w:val="00941181"/>
    <w:rsid w:val="00956E27"/>
    <w:rsid w:val="00977A74"/>
    <w:rsid w:val="009E7C1D"/>
    <w:rsid w:val="009F0B30"/>
    <w:rsid w:val="009F28DB"/>
    <w:rsid w:val="00A13E63"/>
    <w:rsid w:val="00A562F9"/>
    <w:rsid w:val="00A75FAC"/>
    <w:rsid w:val="00A93CBF"/>
    <w:rsid w:val="00A95B6C"/>
    <w:rsid w:val="00AB64F9"/>
    <w:rsid w:val="00AC466E"/>
    <w:rsid w:val="00AF7864"/>
    <w:rsid w:val="00B22D1F"/>
    <w:rsid w:val="00B74856"/>
    <w:rsid w:val="00B7775C"/>
    <w:rsid w:val="00B855D3"/>
    <w:rsid w:val="00C34D08"/>
    <w:rsid w:val="00C53FA6"/>
    <w:rsid w:val="00C66D8C"/>
    <w:rsid w:val="00CA0B33"/>
    <w:rsid w:val="00CB4BF3"/>
    <w:rsid w:val="00CE5226"/>
    <w:rsid w:val="00D34921"/>
    <w:rsid w:val="00D429A1"/>
    <w:rsid w:val="00D43A1C"/>
    <w:rsid w:val="00D46148"/>
    <w:rsid w:val="00D541BF"/>
    <w:rsid w:val="00D920E2"/>
    <w:rsid w:val="00DA3479"/>
    <w:rsid w:val="00DC0E04"/>
    <w:rsid w:val="00DE41FD"/>
    <w:rsid w:val="00DE43F9"/>
    <w:rsid w:val="00E00EB7"/>
    <w:rsid w:val="00E61E91"/>
    <w:rsid w:val="00EC0F71"/>
    <w:rsid w:val="00EC37B0"/>
    <w:rsid w:val="00F13B8F"/>
    <w:rsid w:val="00F1447C"/>
    <w:rsid w:val="00F31895"/>
    <w:rsid w:val="00F40A5E"/>
    <w:rsid w:val="00F434B6"/>
    <w:rsid w:val="00F50331"/>
    <w:rsid w:val="00F60D50"/>
    <w:rsid w:val="00F92085"/>
    <w:rsid w:val="00F92ACC"/>
    <w:rsid w:val="00F935A8"/>
    <w:rsid w:val="00FB0E71"/>
    <w:rsid w:val="00FE1E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EDE75E"/>
  <w15:chartTrackingRefBased/>
  <w15:docId w15:val="{1260E081-A38C-4937-B337-0980340B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7E03ED"/>
    <w:rPr>
      <w:sz w:val="16"/>
      <w:szCs w:val="16"/>
    </w:rPr>
  </w:style>
  <w:style w:type="paragraph" w:styleId="CommentText">
    <w:name w:val="annotation text"/>
    <w:basedOn w:val="Normal"/>
    <w:link w:val="CommentTextChar"/>
    <w:uiPriority w:val="99"/>
    <w:unhideWhenUsed/>
    <w:rsid w:val="007E03ED"/>
    <w:rPr>
      <w:sz w:val="20"/>
      <w:szCs w:val="20"/>
    </w:rPr>
  </w:style>
  <w:style w:type="character" w:customStyle="1" w:styleId="CommentTextChar">
    <w:name w:val="Comment Text Char"/>
    <w:link w:val="CommentText"/>
    <w:uiPriority w:val="99"/>
    <w:rsid w:val="007E03E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E03ED"/>
    <w:rPr>
      <w:b/>
      <w:bCs/>
    </w:rPr>
  </w:style>
  <w:style w:type="character" w:customStyle="1" w:styleId="CommentSubjectChar">
    <w:name w:val="Comment Subject Char"/>
    <w:link w:val="CommentSubject"/>
    <w:uiPriority w:val="99"/>
    <w:semiHidden/>
    <w:rsid w:val="007E03ED"/>
    <w:rPr>
      <w:rFonts w:ascii="Times New Roman" w:eastAsia="Times New Roman" w:hAnsi="Times New Roman"/>
      <w:b/>
      <w:bCs/>
    </w:rPr>
  </w:style>
  <w:style w:type="paragraph" w:styleId="Revision">
    <w:name w:val="Revision"/>
    <w:hidden/>
    <w:uiPriority w:val="99"/>
    <w:semiHidden/>
    <w:rsid w:val="00E00EB7"/>
    <w:rPr>
      <w:rFonts w:ascii="Times New Roman" w:eastAsia="Times New Roman" w:hAnsi="Times New Roman"/>
      <w:sz w:val="24"/>
      <w:szCs w:val="24"/>
    </w:rPr>
  </w:style>
  <w:style w:type="paragraph" w:styleId="ListParagraph">
    <w:name w:val="List Paragraph"/>
    <w:basedOn w:val="Normal"/>
    <w:uiPriority w:val="34"/>
    <w:qFormat/>
    <w:rsid w:val="004D298F"/>
    <w:pPr>
      <w:ind w:left="720"/>
      <w:contextualSpacing/>
    </w:pPr>
  </w:style>
  <w:style w:type="paragraph" w:styleId="BalloonText">
    <w:name w:val="Balloon Text"/>
    <w:basedOn w:val="Normal"/>
    <w:link w:val="BalloonTextChar"/>
    <w:uiPriority w:val="99"/>
    <w:semiHidden/>
    <w:unhideWhenUsed/>
    <w:rsid w:val="005242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2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69D1CE27DF2F4BA4247467C77BCB40" ma:contentTypeVersion="17" ma:contentTypeDescription="Create a new document." ma:contentTypeScope="" ma:versionID="da1dbb58331fc516d5cc54282df38795">
  <xsd:schema xmlns:xsd="http://www.w3.org/2001/XMLSchema" xmlns:xs="http://www.w3.org/2001/XMLSchema" xmlns:p="http://schemas.microsoft.com/office/2006/metadata/properties" xmlns:ns1="http://schemas.microsoft.com/sharepoint/v3" xmlns:ns2="c92e7d10-f480-4c82-8b76-aa9244c1b0ba" xmlns:ns3="872bc782-31e7-417c-9306-ac8c05c06508" xmlns:ns4="74ea459b-7bbf-43af-834e-d16fbea12f70" targetNamespace="http://schemas.microsoft.com/office/2006/metadata/properties" ma:root="true" ma:fieldsID="05fb27f76c9e131e1924f496e29ec474" ns1:_="" ns2:_="" ns3:_="" ns4:_="">
    <xsd:import namespace="http://schemas.microsoft.com/sharepoint/v3"/>
    <xsd:import namespace="c92e7d10-f480-4c82-8b76-aa9244c1b0ba"/>
    <xsd:import namespace="872bc782-31e7-417c-9306-ac8c05c06508"/>
    <xsd:import namespace="74ea459b-7bbf-43af-834e-d16fbea12f7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2e7d10-f480-4c82-8b76-aa9244c1b0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2bc782-31e7-417c-9306-ac8c05c06508"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2be1835-8c86-472b-a3eb-64bb74938f36}" ma:internalName="TaxCatchAll" ma:showField="CatchAllData" ma:web="872bc782-31e7-417c-9306-ac8c05c06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ea459b-7bbf-43af-834e-d16fbea12f70"/>
    <lcf76f155ced4ddcb4097134ff3c332f xmlns="c92e7d10-f480-4c82-8b76-aa9244c1b0ba">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B02DE0-979F-43FB-9CFF-0542AA4F2B5E}">
  <ds:schemaRefs>
    <ds:schemaRef ds:uri="http://schemas.microsoft.com/sharepoint/v3/contenttype/forms"/>
  </ds:schemaRefs>
</ds:datastoreItem>
</file>

<file path=customXml/itemProps2.xml><?xml version="1.0" encoding="utf-8"?>
<ds:datastoreItem xmlns:ds="http://schemas.openxmlformats.org/officeDocument/2006/customXml" ds:itemID="{0FB10561-56D8-4087-9059-DFBF0487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2e7d10-f480-4c82-8b76-aa9244c1b0ba"/>
    <ds:schemaRef ds:uri="872bc782-31e7-417c-9306-ac8c05c06508"/>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2777E-2204-43A0-975F-11474C5BB509}">
  <ds:schemaRefs>
    <ds:schemaRef ds:uri="http://schemas.microsoft.com/office/2006/documentManagement/types"/>
    <ds:schemaRef ds:uri="http://schemas.microsoft.com/office/2006/metadata/properties"/>
    <ds:schemaRef ds:uri="74ea459b-7bbf-43af-834e-d16fbea12f70"/>
    <ds:schemaRef ds:uri="c92e7d10-f480-4c82-8b76-aa9244c1b0ba"/>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872bc782-31e7-417c-9306-ac8c05c0650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Kim, Brandon H CTR WHS ESD</cp:lastModifiedBy>
  <cp:revision>2</cp:revision>
  <cp:lastPrinted>2013-01-25T19:13:00Z</cp:lastPrinted>
  <dcterms:created xsi:type="dcterms:W3CDTF">2022-09-07T16:37:00Z</dcterms:created>
  <dcterms:modified xsi:type="dcterms:W3CDTF">2022-09-07T16:37:00Z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0x0101001469D1CE27DF2F4BA4247467C77BCB40</vt:lpwstr>
  </property>
</Properties>
</file>