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138A" w:rsidR="00757E32" w:rsidP="00744643" w:rsidRDefault="00825A90" w14:paraId="1D07CC69" w14:textId="561E0E6E">
      <w:pPr>
        <w:jc w:val="center"/>
        <w:rPr>
          <w:bCs/>
        </w:rPr>
      </w:pPr>
      <w:r w:rsidRPr="0093138A">
        <w:rPr>
          <w:bCs/>
        </w:rPr>
        <w:t>U.S.</w:t>
      </w:r>
      <w:r w:rsidRPr="0093138A" w:rsidR="00757E32">
        <w:rPr>
          <w:bCs/>
        </w:rPr>
        <w:t xml:space="preserve"> Food and Drug Administration</w:t>
      </w:r>
    </w:p>
    <w:p w:rsidRPr="0093138A" w:rsidR="00757E32" w:rsidP="00744643" w:rsidRDefault="00757E32" w14:paraId="6E2C9EBE" w14:textId="77777777">
      <w:pPr>
        <w:jc w:val="center"/>
        <w:rPr>
          <w:bCs/>
        </w:rPr>
      </w:pPr>
    </w:p>
    <w:p w:rsidRPr="0093138A" w:rsidR="00895B89" w:rsidP="00F5150F" w:rsidRDefault="004B6745" w14:paraId="419ABF93" w14:textId="77777777">
      <w:pPr>
        <w:jc w:val="center"/>
        <w:rPr>
          <w:bCs/>
        </w:rPr>
      </w:pPr>
      <w:r w:rsidRPr="0093138A">
        <w:rPr>
          <w:bCs/>
        </w:rPr>
        <w:t xml:space="preserve">Study of Disclosures to Health Care Providers Regarding Data </w:t>
      </w:r>
    </w:p>
    <w:p w:rsidRPr="0093138A" w:rsidR="00D23DBF" w:rsidP="00F5150F" w:rsidRDefault="00F01E10" w14:paraId="6C5C4A6F" w14:textId="622F09E0">
      <w:pPr>
        <w:jc w:val="center"/>
        <w:rPr>
          <w:bCs/>
        </w:rPr>
      </w:pPr>
      <w:r w:rsidRPr="0093138A">
        <w:rPr>
          <w:bCs/>
        </w:rPr>
        <w:t>T</w:t>
      </w:r>
      <w:r w:rsidRPr="0093138A" w:rsidR="004B6745">
        <w:rPr>
          <w:bCs/>
        </w:rPr>
        <w:t>hat Do Not Support Unapproved Use of an Approved Prescription Drug</w:t>
      </w:r>
      <w:r w:rsidRPr="0093138A" w:rsidR="00D65887">
        <w:rPr>
          <w:bCs/>
        </w:rPr>
        <w:t xml:space="preserve"> </w:t>
      </w:r>
    </w:p>
    <w:p w:rsidRPr="0093138A" w:rsidR="00F5150F" w:rsidP="00F5150F" w:rsidRDefault="00F5150F" w14:paraId="38576F90" w14:textId="71307DF0">
      <w:pPr>
        <w:jc w:val="center"/>
        <w:rPr>
          <w:bCs/>
        </w:rPr>
      </w:pPr>
      <w:r w:rsidRPr="0093138A">
        <w:rPr>
          <w:bCs/>
        </w:rPr>
        <w:t xml:space="preserve">OMB Control Number </w:t>
      </w:r>
      <w:r w:rsidRPr="0093138A" w:rsidR="004B6745">
        <w:rPr>
          <w:bCs/>
        </w:rPr>
        <w:t>0910-0900</w:t>
      </w:r>
    </w:p>
    <w:p w:rsidRPr="0070051B" w:rsidR="00F5150F" w:rsidP="00F5150F" w:rsidRDefault="00F5150F" w14:paraId="2B9BFCB3" w14:textId="77777777">
      <w:pPr>
        <w:jc w:val="center"/>
        <w:rPr>
          <w:b/>
        </w:rPr>
      </w:pPr>
    </w:p>
    <w:p w:rsidRPr="0093138A" w:rsidR="00757E32" w:rsidP="006A4910" w:rsidRDefault="00CA2070" w14:paraId="3AFCA7C5" w14:textId="6BD12D74">
      <w:pPr>
        <w:jc w:val="center"/>
        <w:rPr>
          <w:b/>
        </w:rPr>
      </w:pPr>
      <w:r w:rsidRPr="0093138A">
        <w:rPr>
          <w:bCs/>
        </w:rPr>
        <w:t>No Material or Non-Substantive Change to a Currently Approved Collection (83-C)</w:t>
      </w:r>
    </w:p>
    <w:p w:rsidRPr="0093138A" w:rsidR="00F5150F" w:rsidP="00F5150F" w:rsidRDefault="00F5150F" w14:paraId="74DA3EEB" w14:textId="3ADB52D4">
      <w:pPr>
        <w:jc w:val="center"/>
      </w:pPr>
      <w:r w:rsidRPr="0070051B">
        <w:rPr>
          <w:b/>
        </w:rPr>
        <w:tab/>
      </w:r>
    </w:p>
    <w:p w:rsidRPr="0093138A" w:rsidR="00B10552" w:rsidP="008E578B" w:rsidRDefault="002C5A75" w14:paraId="046317D8" w14:textId="69D30EEE">
      <w:pPr>
        <w:rPr>
          <w:b/>
          <w:bCs/>
        </w:rPr>
      </w:pPr>
      <w:r w:rsidRPr="0093138A">
        <w:t xml:space="preserve"> </w:t>
      </w:r>
      <w:r w:rsidRPr="0093138A" w:rsidR="00B10552">
        <w:rPr>
          <w:b/>
          <w:bCs/>
        </w:rPr>
        <w:t>Proposed Changes</w:t>
      </w:r>
    </w:p>
    <w:p w:rsidRPr="0093138A" w:rsidR="00C6146D" w:rsidP="008E578B" w:rsidRDefault="00C6146D" w14:paraId="740EDD25" w14:textId="77777777">
      <w:pPr>
        <w:rPr>
          <w:b/>
          <w:bCs/>
        </w:rPr>
      </w:pPr>
    </w:p>
    <w:p w:rsidRPr="0093138A" w:rsidR="009E6800" w:rsidP="009E6800" w:rsidRDefault="009E6800" w14:paraId="034AB95E" w14:textId="1D3823F4">
      <w:r w:rsidRPr="0093138A">
        <w:t xml:space="preserve">Based on the </w:t>
      </w:r>
      <w:r w:rsidR="00C2421D">
        <w:t>pretest</w:t>
      </w:r>
      <w:r w:rsidRPr="0093138A">
        <w:t xml:space="preserve">, </w:t>
      </w:r>
      <w:r w:rsidR="00C2421D">
        <w:t xml:space="preserve">and in accordance with the terms of approval, </w:t>
      </w:r>
      <w:r w:rsidRPr="0093138A">
        <w:t xml:space="preserve">we propose </w:t>
      </w:r>
      <w:r w:rsidRPr="0093138A" w:rsidR="0090738C">
        <w:t>changes</w:t>
      </w:r>
      <w:r w:rsidRPr="0093138A">
        <w:t xml:space="preserve"> to the questionnaire </w:t>
      </w:r>
      <w:r w:rsidRPr="0093138A" w:rsidR="00CF6CAD">
        <w:t xml:space="preserve">to improve clarity, </w:t>
      </w:r>
      <w:r w:rsidRPr="0093138A">
        <w:t xml:space="preserve">which will not change the amount of time required to complete it. </w:t>
      </w:r>
    </w:p>
    <w:p w:rsidRPr="0093138A" w:rsidR="00C6146D" w:rsidP="008E578B" w:rsidRDefault="00C6146D" w14:paraId="663816EC" w14:textId="77777777"/>
    <w:p w:rsidR="0072792C" w:rsidP="00C2421D" w:rsidRDefault="008440E6" w14:paraId="76C58B29" w14:textId="61E90D75">
      <w:pPr>
        <w:pStyle w:val="ListParagraph"/>
        <w:numPr>
          <w:ilvl w:val="0"/>
          <w:numId w:val="10"/>
        </w:numPr>
      </w:pPr>
      <w:r w:rsidRPr="0093138A">
        <w:t xml:space="preserve">Deletions. </w:t>
      </w:r>
      <w:r w:rsidR="00C2421D">
        <w:t>We have deleted all the questions that were intended only for pretesting</w:t>
      </w:r>
      <w:r w:rsidR="0055148E">
        <w:t xml:space="preserve"> (Q12, Q13, Q14)</w:t>
      </w:r>
      <w:r w:rsidR="00C2421D">
        <w:t xml:space="preserve">. </w:t>
      </w:r>
      <w:r w:rsidR="00930A95">
        <w:t xml:space="preserve">We have </w:t>
      </w:r>
      <w:r w:rsidR="00AE2FA9">
        <w:t xml:space="preserve">also </w:t>
      </w:r>
      <w:r w:rsidR="00930A95">
        <w:t>deleted Q2c because the pretest revealed that higher than expected number</w:t>
      </w:r>
      <w:r w:rsidR="0055148E">
        <w:t>s</w:t>
      </w:r>
      <w:r w:rsidR="00930A95">
        <w:t xml:space="preserve"> of participants answered Q2c incorrectly, </w:t>
      </w:r>
      <w:r w:rsidRPr="0093138A">
        <w:t xml:space="preserve">which suggested there </w:t>
      </w:r>
      <w:r w:rsidR="00C2421D">
        <w:t>was confusion among participants</w:t>
      </w:r>
      <w:r w:rsidR="00930A95">
        <w:t xml:space="preserve">. </w:t>
      </w:r>
    </w:p>
    <w:p w:rsidRPr="0093138A" w:rsidR="00C2421D" w:rsidP="00C2421D" w:rsidRDefault="00C2421D" w14:paraId="768C3F95" w14:textId="77777777">
      <w:pPr>
        <w:pStyle w:val="ListParagraph"/>
        <w:ind w:left="360"/>
      </w:pPr>
    </w:p>
    <w:p w:rsidRPr="0093138A" w:rsidR="0055148E" w:rsidP="0086347E" w:rsidRDefault="00D45B97" w14:paraId="6B01798A" w14:textId="1448C225">
      <w:pPr>
        <w:pStyle w:val="ListParagraph"/>
        <w:numPr>
          <w:ilvl w:val="0"/>
          <w:numId w:val="10"/>
        </w:numPr>
      </w:pPr>
      <w:r w:rsidRPr="0093138A">
        <w:t xml:space="preserve">Updates to </w:t>
      </w:r>
      <w:r w:rsidRPr="0093138A" w:rsidR="00F41F0E">
        <w:t>w</w:t>
      </w:r>
      <w:r w:rsidRPr="0093138A" w:rsidR="0072792C">
        <w:t>ording</w:t>
      </w:r>
      <w:r w:rsidRPr="0093138A" w:rsidR="00642B40">
        <w:t>:</w:t>
      </w:r>
      <w:r w:rsidRPr="0093138A" w:rsidR="002274AA">
        <w:t xml:space="preserve"> </w:t>
      </w:r>
      <w:r w:rsidR="0055148E">
        <w:t xml:space="preserve">We have revised Q2e to read: </w:t>
      </w:r>
      <w:r w:rsidRPr="0055148E" w:rsidR="0055148E">
        <w:t xml:space="preserve">The materials </w:t>
      </w:r>
      <w:r w:rsidR="0055148E">
        <w:t>describe</w:t>
      </w:r>
      <w:r w:rsidRPr="0055148E" w:rsidR="0055148E">
        <w:t xml:space="preserve"> other data which does not support the use of [DRUG] for [DISEASE]</w:t>
      </w:r>
      <w:r w:rsidR="0055148E">
        <w:t>.</w:t>
      </w:r>
    </w:p>
    <w:p w:rsidRPr="0093138A" w:rsidR="00D45B97" w:rsidP="00D45B97" w:rsidRDefault="00D45B97" w14:paraId="56805E09" w14:textId="77777777">
      <w:pPr>
        <w:pStyle w:val="Itemwithnumber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b w:val="0"/>
          <w:bCs/>
          <w:szCs w:val="24"/>
        </w:rPr>
      </w:pPr>
    </w:p>
    <w:p w:rsidR="0072792C" w:rsidP="0070051B" w:rsidRDefault="0072792C" w14:paraId="020380A1" w14:textId="1D338EC5">
      <w:pPr>
        <w:pStyle w:val="Tablerow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3138A">
        <w:rPr>
          <w:rFonts w:ascii="Times New Roman" w:hAnsi="Times New Roman"/>
          <w:sz w:val="24"/>
          <w:szCs w:val="24"/>
        </w:rPr>
        <w:t xml:space="preserve">Format: </w:t>
      </w:r>
      <w:r w:rsidR="00930A95">
        <w:rPr>
          <w:rFonts w:ascii="Times New Roman" w:hAnsi="Times New Roman"/>
          <w:sz w:val="24"/>
          <w:szCs w:val="24"/>
        </w:rPr>
        <w:t>As planned, we have revised Q</w:t>
      </w:r>
      <w:r w:rsidR="0055148E">
        <w:rPr>
          <w:rFonts w:ascii="Times New Roman" w:hAnsi="Times New Roman"/>
          <w:sz w:val="24"/>
          <w:szCs w:val="24"/>
        </w:rPr>
        <w:t>18 and Q24</w:t>
      </w:r>
      <w:r w:rsidR="00930A95">
        <w:rPr>
          <w:rFonts w:ascii="Times New Roman" w:hAnsi="Times New Roman"/>
          <w:sz w:val="24"/>
          <w:szCs w:val="24"/>
        </w:rPr>
        <w:t xml:space="preserve"> from open-ended to closed-ended question</w:t>
      </w:r>
      <w:r w:rsidR="0055148E">
        <w:rPr>
          <w:rFonts w:ascii="Times New Roman" w:hAnsi="Times New Roman"/>
          <w:sz w:val="24"/>
          <w:szCs w:val="24"/>
        </w:rPr>
        <w:t>s</w:t>
      </w:r>
      <w:r w:rsidR="00930A95">
        <w:rPr>
          <w:rFonts w:ascii="Times New Roman" w:hAnsi="Times New Roman"/>
          <w:sz w:val="24"/>
          <w:szCs w:val="24"/>
        </w:rPr>
        <w:t xml:space="preserve">. </w:t>
      </w:r>
      <w:r w:rsidR="00C2421D">
        <w:rPr>
          <w:rFonts w:ascii="Times New Roman" w:hAnsi="Times New Roman"/>
          <w:sz w:val="24"/>
          <w:szCs w:val="24"/>
        </w:rPr>
        <w:t xml:space="preserve">In the pretest, </w:t>
      </w:r>
      <w:r w:rsidR="0055148E">
        <w:rPr>
          <w:rFonts w:ascii="Times New Roman" w:hAnsi="Times New Roman"/>
          <w:sz w:val="24"/>
          <w:szCs w:val="24"/>
        </w:rPr>
        <w:t>these questions were</w:t>
      </w:r>
      <w:r w:rsidR="00C2421D">
        <w:rPr>
          <w:rFonts w:ascii="Times New Roman" w:hAnsi="Times New Roman"/>
          <w:sz w:val="24"/>
          <w:szCs w:val="24"/>
        </w:rPr>
        <w:t xml:space="preserve"> presented as open-ended question</w:t>
      </w:r>
      <w:r w:rsidR="0055148E">
        <w:rPr>
          <w:rFonts w:ascii="Times New Roman" w:hAnsi="Times New Roman"/>
          <w:sz w:val="24"/>
          <w:szCs w:val="24"/>
        </w:rPr>
        <w:t>s</w:t>
      </w:r>
      <w:r w:rsidR="00C2421D">
        <w:rPr>
          <w:rFonts w:ascii="Times New Roman" w:hAnsi="Times New Roman"/>
          <w:sz w:val="24"/>
          <w:szCs w:val="24"/>
        </w:rPr>
        <w:t xml:space="preserve">. </w:t>
      </w:r>
      <w:r w:rsidR="00930A95">
        <w:rPr>
          <w:rFonts w:ascii="Times New Roman" w:hAnsi="Times New Roman"/>
          <w:sz w:val="24"/>
          <w:szCs w:val="24"/>
        </w:rPr>
        <w:t xml:space="preserve">We used the </w:t>
      </w:r>
      <w:r w:rsidR="009A2873">
        <w:rPr>
          <w:rFonts w:ascii="Times New Roman" w:hAnsi="Times New Roman"/>
          <w:sz w:val="24"/>
          <w:szCs w:val="24"/>
        </w:rPr>
        <w:t xml:space="preserve">provided </w:t>
      </w:r>
      <w:r w:rsidR="00930A95">
        <w:rPr>
          <w:rFonts w:ascii="Times New Roman" w:hAnsi="Times New Roman"/>
          <w:sz w:val="24"/>
          <w:szCs w:val="24"/>
        </w:rPr>
        <w:t xml:space="preserve">responses to craft </w:t>
      </w:r>
      <w:r w:rsidR="00C2421D">
        <w:rPr>
          <w:rFonts w:ascii="Times New Roman" w:hAnsi="Times New Roman"/>
          <w:sz w:val="24"/>
          <w:szCs w:val="24"/>
        </w:rPr>
        <w:t xml:space="preserve">closed-ended </w:t>
      </w:r>
      <w:r w:rsidR="00930A95">
        <w:rPr>
          <w:rFonts w:ascii="Times New Roman" w:hAnsi="Times New Roman"/>
          <w:sz w:val="24"/>
          <w:szCs w:val="24"/>
        </w:rPr>
        <w:t>responses.</w:t>
      </w:r>
      <w:r w:rsidRPr="0093138A" w:rsidR="002274AA">
        <w:rPr>
          <w:rFonts w:ascii="Times New Roman" w:hAnsi="Times New Roman"/>
          <w:sz w:val="24"/>
          <w:szCs w:val="24"/>
        </w:rPr>
        <w:t xml:space="preserve"> </w:t>
      </w:r>
      <w:r w:rsidRPr="0093138A" w:rsidR="00D45B97">
        <w:rPr>
          <w:rFonts w:ascii="Times New Roman" w:hAnsi="Times New Roman"/>
          <w:sz w:val="24"/>
          <w:szCs w:val="24"/>
        </w:rPr>
        <w:t>This is expected to save</w:t>
      </w:r>
      <w:r w:rsidRPr="0093138A" w:rsidR="00BB247B">
        <w:rPr>
          <w:rFonts w:ascii="Times New Roman" w:hAnsi="Times New Roman"/>
          <w:sz w:val="24"/>
          <w:szCs w:val="24"/>
        </w:rPr>
        <w:t xml:space="preserve"> the</w:t>
      </w:r>
      <w:r w:rsidRPr="0093138A" w:rsidR="00D45B97">
        <w:rPr>
          <w:rFonts w:ascii="Times New Roman" w:hAnsi="Times New Roman"/>
          <w:sz w:val="24"/>
          <w:szCs w:val="24"/>
        </w:rPr>
        <w:t xml:space="preserve"> participants’ time and effort.</w:t>
      </w:r>
    </w:p>
    <w:p w:rsidRPr="003E6BFE" w:rsidR="00930A95" w:rsidP="00930A95" w:rsidRDefault="0055148E" w14:paraId="761A8597" w14:textId="66961556">
      <w:pPr>
        <w:pStyle w:val="Itemwithnumber"/>
        <w:numPr>
          <w:ilvl w:val="0"/>
          <w:numId w:val="0"/>
        </w:numPr>
        <w:spacing w:before="200"/>
        <w:ind w:left="360"/>
      </w:pPr>
      <w:r>
        <w:t xml:space="preserve">Q18. </w:t>
      </w:r>
      <w:r w:rsidR="00930A95">
        <w:t>Where do you typically first hear or learn about an off-label use for a prescription drug? (Select your top two sources.)</w:t>
      </w:r>
    </w:p>
    <w:p w:rsidR="00930A95" w:rsidP="00930A95" w:rsidRDefault="00930A95" w14:paraId="7283F8CC" w14:textId="77777777">
      <w:pPr>
        <w:pStyle w:val="Responseoptions"/>
        <w:numPr>
          <w:ilvl w:val="0"/>
          <w:numId w:val="4"/>
        </w:numPr>
        <w:ind w:left="1710"/>
      </w:pPr>
      <w:r>
        <w:t>Colleagues</w:t>
      </w:r>
    </w:p>
    <w:p w:rsidR="00930A95" w:rsidP="00930A95" w:rsidRDefault="00930A95" w14:paraId="4BECAF8E" w14:textId="77777777">
      <w:pPr>
        <w:pStyle w:val="Responseoptions"/>
        <w:numPr>
          <w:ilvl w:val="0"/>
          <w:numId w:val="4"/>
        </w:numPr>
        <w:ind w:left="1710"/>
      </w:pPr>
      <w:r>
        <w:t xml:space="preserve">Medical journals </w:t>
      </w:r>
    </w:p>
    <w:p w:rsidR="00930A95" w:rsidP="00930A95" w:rsidRDefault="00930A95" w14:paraId="5217C7C1" w14:textId="77777777">
      <w:pPr>
        <w:pStyle w:val="Responseoptions"/>
        <w:numPr>
          <w:ilvl w:val="0"/>
          <w:numId w:val="4"/>
        </w:numPr>
        <w:ind w:left="1710"/>
      </w:pPr>
      <w:r>
        <w:t>Google or other online search engines</w:t>
      </w:r>
    </w:p>
    <w:p w:rsidR="00930A95" w:rsidP="00930A95" w:rsidRDefault="00930A95" w14:paraId="755729E7" w14:textId="77777777">
      <w:pPr>
        <w:pStyle w:val="Responseoptions"/>
        <w:numPr>
          <w:ilvl w:val="0"/>
          <w:numId w:val="4"/>
        </w:numPr>
        <w:ind w:left="1710"/>
      </w:pPr>
      <w:r>
        <w:t>Medical reference websites such as UpToDate or Epocrates</w:t>
      </w:r>
    </w:p>
    <w:p w:rsidR="00930A95" w:rsidP="00930A95" w:rsidRDefault="00930A95" w14:paraId="2BEF6740" w14:textId="77777777">
      <w:pPr>
        <w:pStyle w:val="Responseoptions"/>
        <w:numPr>
          <w:ilvl w:val="0"/>
          <w:numId w:val="4"/>
        </w:numPr>
        <w:ind w:left="1710"/>
      </w:pPr>
      <w:r w:rsidRPr="006D5249">
        <w:rPr>
          <w:rFonts w:ascii="Times New Roman" w:hAnsi="Times New Roman" w:cs="Times New Roman"/>
          <w:b/>
          <w:caps/>
          <w:color w:val="4F81BD" w:themeColor="accent1"/>
          <w:sz w:val="20"/>
          <w:szCs w:val="16"/>
        </w:rPr>
        <w:t>Display only for Oncologists</w:t>
      </w:r>
      <w:r>
        <w:rPr>
          <w:rFonts w:ascii="Times New Roman" w:hAnsi="Times New Roman" w:cs="Times New Roman"/>
          <w:b/>
          <w:caps/>
          <w:color w:val="4F81BD" w:themeColor="accent1"/>
          <w:sz w:val="20"/>
          <w:szCs w:val="16"/>
        </w:rPr>
        <w:t xml:space="preserve">: </w:t>
      </w:r>
      <w:r>
        <w:t>National Comprehensive Cancer Network Guidelines</w:t>
      </w:r>
    </w:p>
    <w:p w:rsidR="00930A95" w:rsidP="00930A95" w:rsidRDefault="00930A95" w14:paraId="1A58BE1F" w14:textId="77777777">
      <w:pPr>
        <w:pStyle w:val="Responseoptions"/>
        <w:numPr>
          <w:ilvl w:val="0"/>
          <w:numId w:val="4"/>
        </w:numPr>
        <w:ind w:left="1710"/>
      </w:pPr>
      <w:r>
        <w:t>Professional medical association conferences and communications</w:t>
      </w:r>
    </w:p>
    <w:p w:rsidR="00930A95" w:rsidP="00930A95" w:rsidRDefault="00930A95" w14:paraId="598263C2" w14:textId="77777777">
      <w:pPr>
        <w:pStyle w:val="Responseoptions"/>
        <w:numPr>
          <w:ilvl w:val="0"/>
          <w:numId w:val="4"/>
        </w:numPr>
        <w:ind w:left="1710"/>
      </w:pPr>
      <w:r>
        <w:t>FDA</w:t>
      </w:r>
    </w:p>
    <w:p w:rsidR="00930A95" w:rsidP="00930A95" w:rsidRDefault="00930A95" w14:paraId="7A39E1AA" w14:textId="77777777">
      <w:pPr>
        <w:pStyle w:val="Responseoptions"/>
        <w:numPr>
          <w:ilvl w:val="0"/>
          <w:numId w:val="4"/>
        </w:numPr>
        <w:ind w:left="1710"/>
      </w:pPr>
      <w:r>
        <w:t>Pharmaceutical companies</w:t>
      </w:r>
    </w:p>
    <w:p w:rsidR="00930A95" w:rsidP="00930A95" w:rsidRDefault="00930A95" w14:paraId="19932EF2" w14:textId="77777777">
      <w:pPr>
        <w:pStyle w:val="Responseoptions"/>
        <w:numPr>
          <w:ilvl w:val="0"/>
          <w:numId w:val="4"/>
        </w:numPr>
        <w:ind w:left="1710"/>
      </w:pPr>
      <w:r>
        <w:t>Online communities of physicians</w:t>
      </w:r>
    </w:p>
    <w:p w:rsidR="00930A95" w:rsidP="00930A95" w:rsidRDefault="00930A95" w14:paraId="3E7CBAE1" w14:textId="77777777">
      <w:pPr>
        <w:pStyle w:val="Responseoptions"/>
        <w:numPr>
          <w:ilvl w:val="0"/>
          <w:numId w:val="4"/>
        </w:numPr>
        <w:ind w:left="1710"/>
      </w:pPr>
      <w:r>
        <w:t>Key opinion leaders or thought leaders in the field</w:t>
      </w:r>
    </w:p>
    <w:p w:rsidR="00930A95" w:rsidP="00930A95" w:rsidRDefault="00930A95" w14:paraId="521A0FB8" w14:textId="77777777">
      <w:pPr>
        <w:pStyle w:val="Responseoptions"/>
        <w:numPr>
          <w:ilvl w:val="0"/>
          <w:numId w:val="4"/>
        </w:numPr>
        <w:ind w:left="1710"/>
      </w:pPr>
      <w:r>
        <w:t>Other, please specify:</w:t>
      </w:r>
    </w:p>
    <w:p w:rsidR="00930A95" w:rsidP="00930A95" w:rsidRDefault="00930A95" w14:paraId="4CD9F8B5" w14:textId="77777777">
      <w:pPr>
        <w:pStyle w:val="Responseoptions"/>
        <w:numPr>
          <w:ilvl w:val="0"/>
          <w:numId w:val="0"/>
        </w:numPr>
        <w:ind w:left="1710"/>
      </w:pPr>
      <w:r>
        <w:rPr>
          <w:noProof/>
        </w:rPr>
        <mc:AlternateContent>
          <mc:Choice Requires="wps">
            <w:drawing>
              <wp:inline distT="0" distB="0" distL="0" distR="0" wp14:anchorId="6127230D" wp14:editId="357887C2">
                <wp:extent cx="4447642" cy="438912"/>
                <wp:effectExtent l="0" t="0" r="10160" b="1841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2" cy="4389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style="width:350.2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331A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FwrgIAAMgFAAAOAAAAZHJzL2Uyb0RvYy54bWysVN1P2zAQf5+0/8Hy+0gaAoWKFFUgpkkM&#10;EB/i2ThOE8n2ebbbtPvrd7bTtAK0h2kviX0fv7v7+e4uLjdKkrWwrgNd0clRTonQHOpOLyv68nzz&#10;7YwS55mumQQtKroVjl7Ov3656M1MFNCCrIUlCKLdrDcVbb03syxzvBWKuSMwQqOyAauYx6tdZrVl&#10;PaIrmRV5fpr1YGtjgQvnUHqdlHQe8ZtGcH/fNE54IiuKufn4tfH7Fr7Z/ILNlpaZtuNDGuwfslCs&#10;0xh0hLpmnpGV7T5AqY5bcND4Iw4qg6bpuIg1YDWT/F01Ty0zItaC5Dgz0uT+Hyy/Wz9Y0tUVLSjR&#10;TOETPSJpTC+lIEWgpzduhlZP5sEON4fHUOumsSr8sQqyiZRuR0rFxhOOwrIsp6clYnPUlcdn55MI&#10;mu29jXX+uwBFwqGiFqNHJtn61nmMiKY7kxBMw00nZXw2qUlf0ePJ9CQ6OJBdHZTBLDaQuJKWrBk+&#10;vd9Moo1cqZ9QJ9n0JM+HBkAxtkkSFzsxBh5RYhoHAVAnNQoDOYmOePJbKUJ0qR9Fg6wiAUXKLfTz&#10;Ph3GudA+peRaVosUOkSOGX0IHQEDcoP1jdgDwOfYibrBPriKOA6jc/63xJLz6BEjg/ajs+o02M8A&#10;JFY1RE72O5ISNYGlN6i32HMW0jA6w286fPpb5vwDszh9OKe4Ufw9fhoJ+MQwnChpwf7+TB7scShQ&#10;S0mP01xR92vFrKBE/tA4LueTsgzjHy/lybTAiz3UvB1q9EpdAXbNBHeX4fEY7L3cHRsL6hUXzyJE&#10;RRXTHGNXlHu7u1z5tGVwdXGxWEQzHHnD/K1+MjyAB1ZDaz9vXpk1Q/97nJw72E0+m70bg2QbPDUs&#10;Vh6aLs7InteBb1wXsWeH1Rb20eE9Wu0X8PwPAAAA//8DAFBLAwQUAAYACAAAACEATVfiedsAAAAE&#10;AQAADwAAAGRycy9kb3ducmV2LnhtbEyPwU7DMBBE70j8g7VI3KgdigKEOBUg9YCQWhL4gE28JBHx&#10;OordJv17DBe4rDSa0czbfLPYQRxp8r1jDclKgSBunOm51fDxvr26A+EDssHBMWk4kYdNcX6WY2bc&#10;zCUdq9CKWMI+Qw1dCGMmpW86suhXbiSO3qebLIYop1aaCedYbgd5rVQqLfYcFzoc6bmj5qs6WA11&#10;8lT60r5WL2k5ztvd2/q026+1vrxYHh9ABFrCXxh+8CM6FJGpdgc2Xgwa4iPh90bvVqkbELWG9D4B&#10;WeTyP3zxDQAA//8DAFBLAQItABQABgAIAAAAIQC2gziS/gAAAOEBAAATAAAAAAAAAAAAAAAAAAAA&#10;AABbQ29udGVudF9UeXBlc10ueG1sUEsBAi0AFAAGAAgAAAAhADj9If/WAAAAlAEAAAsAAAAAAAAA&#10;AAAAAAAALwEAAF9yZWxzLy5yZWxzUEsBAi0AFAAGAAgAAAAhACqJUXCuAgAAyAUAAA4AAAAAAAAA&#10;AAAAAAAALgIAAGRycy9lMm9Eb2MueG1sUEsBAi0AFAAGAAgAAAAhAE1X4nnbAAAABAEAAA8AAAAA&#10;AAAAAAAAAAAACAUAAGRycy9kb3ducmV2LnhtbFBLBQYAAAAABAAEAPMAAAAQBgAAAAA=&#10;">
                <w10:anchorlock/>
              </v:rect>
            </w:pict>
          </mc:Fallback>
        </mc:AlternateContent>
      </w:r>
    </w:p>
    <w:p w:rsidR="0055148E" w:rsidP="0055148E" w:rsidRDefault="0055148E" w14:paraId="524618EB" w14:textId="2F3E91C7">
      <w:pPr>
        <w:pStyle w:val="Itemwithnumber"/>
        <w:numPr>
          <w:ilvl w:val="0"/>
          <w:numId w:val="0"/>
        </w:numPr>
        <w:spacing w:before="200"/>
        <w:ind w:left="720" w:hanging="360"/>
      </w:pPr>
      <w:r>
        <w:lastRenderedPageBreak/>
        <w:t>24. P</w:t>
      </w:r>
      <w:r w:rsidRPr="00292FA2">
        <w:t xml:space="preserve">lease rank the top three </w:t>
      </w:r>
      <w:r>
        <w:t>circumstances where you feel it would be most important for you to know about studies that contradict or are inconclusive about an off-label use of a drug</w:t>
      </w:r>
      <w:r w:rsidRPr="00551D0C">
        <w:t>.</w:t>
      </w:r>
      <w:r w:rsidRPr="00292FA2">
        <w:t xml:space="preserve"> </w:t>
      </w:r>
    </w:p>
    <w:p w:rsidRPr="00866E1B" w:rsidR="0055148E" w:rsidP="0055148E" w:rsidRDefault="0055148E" w14:paraId="6636E12F" w14:textId="77777777">
      <w:pPr>
        <w:pStyle w:val="Instructions"/>
      </w:pPr>
      <w:r w:rsidRPr="00866E1B">
        <w:t>Please write 1, 2, or 3 in the boxes below to rank your top three choices.</w:t>
      </w:r>
    </w:p>
    <w:p w:rsidR="0055148E" w:rsidP="0055148E" w:rsidRDefault="0055148E" w14:paraId="6269C4E7" w14:textId="77777777">
      <w:pPr>
        <w:pStyle w:val="Responseoptions"/>
        <w:numPr>
          <w:ilvl w:val="0"/>
          <w:numId w:val="4"/>
        </w:numPr>
        <w:ind w:left="1166" w:hanging="446"/>
      </w:pPr>
      <w:r>
        <w:t>There are safety concerns associated with the off-label use</w:t>
      </w:r>
    </w:p>
    <w:p w:rsidRPr="00866E1B" w:rsidR="0055148E" w:rsidP="0055148E" w:rsidRDefault="0055148E" w14:paraId="0EB3C34A" w14:textId="77777777">
      <w:pPr>
        <w:pStyle w:val="Responseoptions"/>
        <w:numPr>
          <w:ilvl w:val="0"/>
          <w:numId w:val="4"/>
        </w:numPr>
        <w:ind w:left="1166" w:hanging="446"/>
      </w:pPr>
      <w:r>
        <w:t>The patient being treated is part of a unique population (e.g., young, critically ill, etc.)</w:t>
      </w:r>
    </w:p>
    <w:p w:rsidR="0055148E" w:rsidP="0055148E" w:rsidRDefault="0055148E" w14:paraId="21579A8B" w14:textId="77777777">
      <w:pPr>
        <w:pStyle w:val="Responseoptions"/>
        <w:numPr>
          <w:ilvl w:val="0"/>
          <w:numId w:val="4"/>
        </w:numPr>
        <w:ind w:left="1166" w:hanging="446"/>
      </w:pPr>
      <w:r>
        <w:t>Efficacy of the off-label use is not clearly established</w:t>
      </w:r>
      <w:r w:rsidRPr="00866E1B">
        <w:t xml:space="preserve"> </w:t>
      </w:r>
    </w:p>
    <w:p w:rsidRPr="00866E1B" w:rsidR="0055148E" w:rsidP="0055148E" w:rsidRDefault="0055148E" w14:paraId="38D083DD" w14:textId="77777777">
      <w:pPr>
        <w:pStyle w:val="Responseoptions"/>
        <w:numPr>
          <w:ilvl w:val="0"/>
          <w:numId w:val="4"/>
        </w:numPr>
        <w:ind w:left="1166" w:hanging="446"/>
      </w:pPr>
      <w:r>
        <w:t>There is uncertainty about whether to prescribe the drug for the off-label use</w:t>
      </w:r>
    </w:p>
    <w:p w:rsidRPr="00866E1B" w:rsidR="0055148E" w:rsidP="0055148E" w:rsidRDefault="0055148E" w14:paraId="325F860F" w14:textId="77777777">
      <w:pPr>
        <w:pStyle w:val="Responseoptions"/>
        <w:numPr>
          <w:ilvl w:val="0"/>
          <w:numId w:val="4"/>
        </w:numPr>
        <w:ind w:left="1166" w:hanging="446"/>
      </w:pPr>
      <w:r>
        <w:t xml:space="preserve">Contradictory studies have stronger study designs than studies supporting the off-label use </w:t>
      </w:r>
    </w:p>
    <w:p w:rsidRPr="00866E1B" w:rsidR="0055148E" w:rsidP="0055148E" w:rsidRDefault="0055148E" w14:paraId="15A6BFF3" w14:textId="77777777">
      <w:pPr>
        <w:pStyle w:val="Responseoptions"/>
        <w:numPr>
          <w:ilvl w:val="0"/>
          <w:numId w:val="4"/>
        </w:numPr>
        <w:ind w:left="1166" w:hanging="446"/>
      </w:pPr>
      <w:r>
        <w:t>The off-label use is common</w:t>
      </w:r>
    </w:p>
    <w:p w:rsidR="0055148E" w:rsidP="0055148E" w:rsidRDefault="0055148E" w14:paraId="391E803B" w14:textId="77777777">
      <w:pPr>
        <w:pStyle w:val="Responseoptions"/>
        <w:numPr>
          <w:ilvl w:val="0"/>
          <w:numId w:val="4"/>
        </w:numPr>
        <w:ind w:left="1166" w:hanging="446"/>
      </w:pPr>
      <w:r>
        <w:t>The off-label use, or the drug itself, is new</w:t>
      </w:r>
    </w:p>
    <w:p w:rsidR="0055148E" w:rsidP="0055148E" w:rsidRDefault="0055148E" w14:paraId="622A1EB0" w14:textId="77777777">
      <w:pPr>
        <w:pStyle w:val="Responseoptions"/>
        <w:numPr>
          <w:ilvl w:val="0"/>
          <w:numId w:val="4"/>
        </w:numPr>
        <w:ind w:left="1166" w:hanging="446"/>
      </w:pPr>
      <w:r>
        <w:t>There are concerns about drug interactions</w:t>
      </w:r>
    </w:p>
    <w:p w:rsidRPr="002C6087" w:rsidR="0055148E" w:rsidP="0055148E" w:rsidRDefault="0055148E" w14:paraId="04E83C2E" w14:textId="77777777">
      <w:pPr>
        <w:pStyle w:val="Responseoptions"/>
        <w:numPr>
          <w:ilvl w:val="0"/>
          <w:numId w:val="4"/>
        </w:numPr>
        <w:ind w:left="1166" w:hanging="446"/>
      </w:pPr>
      <w:r w:rsidRPr="00866E1B">
        <w:t>Other, please specify:</w: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6A432FAE" wp14:editId="2E890F56">
                <wp:extent cx="4447642" cy="438912"/>
                <wp:effectExtent l="0" t="0" r="10160" b="1841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2" cy="4389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style="width:350.2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2AFEA9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WArgIAAMgFAAAOAAAAZHJzL2Uyb0RvYy54bWysVN1P2zAQf5+0/8Hy+8gHKYWIFFUgpkls&#10;IGDi2ThOE8nxebbbtPvrd7bTtAK0h2kvjn0fv7v75e4ur7a9JBthbAeqotlJSolQHOpOrSr68/n2&#10;yzkl1jFVMwlKVHQnLL1afP50OehS5NCCrIUhCKJsOeiKts7pMkksb0XP7AlooVDZgOmZw6dZJbVh&#10;A6L3MsnT9CwZwNTaABfWovQmKuki4DeN4O6+aaxwRFYUc3PhNOF89WeyuGTlyjDddnxMg/1DFj3r&#10;FAadoG6YY2RtundQfccNWGjcCYc+gabpuAg1YDVZ+qaap5ZpEWpBcqyeaLL/D5b/2DwY0tUVnVGi&#10;WI+/6BFJY2olBZl5egZtS7R60g9mfFm8+lq3jen9F6sg20DpbqJUbB3hKCyKYn5W5JRw1BWn5xdZ&#10;7kGTg7c21n0V0BN/qajB6IFJtrmzLpruTXwwBbedlChnpVRkqOhpNp8FBwuyq73S60IDiWtpyIbh&#10;r3fbLNjIdf8d6iibz9J0bAAUY5tEcb4XY44TSsj4KADqpEKhJyfSEW5uJ0XM7FE0yCoSkMfcfD8f&#10;0mGcC+ViSrZltYihfeSQ0bvQUiGgR26wvgl7BPgYO1I32ntXEcZhck7/llh0njxCZFBucu47BeYj&#10;AIlVjZGj/Z6kSI1n6RXqHfacgTiMVvPbDn/9HbPugRmcPpxT3CjuHo9GAv5iGG+UtGB+fyT39jgU&#10;qKVkwGmuqP21ZkZQIr8pHJeLrCj8+IdHMZvn+DDHmtdjjVr314Bdk+Hu0jxcvb2T+2tjoH/BxbP0&#10;UVHFFMfYFeXO7B/XLm4ZXF1cLJfBDEdeM3ennjT34J5V39rP2xdm9Nj/DifnB+wnn5VvxiDaek8F&#10;y7WDpgszcuB15BvXRejZcbX5fXT8DlaHBbz4AwAA//8DAFBLAwQUAAYACAAAACEATVfiedsAAAAE&#10;AQAADwAAAGRycy9kb3ducmV2LnhtbEyPwU7DMBBE70j8g7VI3KgdigKEOBUg9YCQWhL4gE28JBHx&#10;OordJv17DBe4rDSa0czbfLPYQRxp8r1jDclKgSBunOm51fDxvr26A+EDssHBMWk4kYdNcX6WY2bc&#10;zCUdq9CKWMI+Qw1dCGMmpW86suhXbiSO3qebLIYop1aaCedYbgd5rVQqLfYcFzoc6bmj5qs6WA11&#10;8lT60r5WL2k5ztvd2/q026+1vrxYHh9ABFrCXxh+8CM6FJGpdgc2Xgwa4iPh90bvVqkbELWG9D4B&#10;WeTyP3zxDQAA//8DAFBLAQItABQABgAIAAAAIQC2gziS/gAAAOEBAAATAAAAAAAAAAAAAAAAAAAA&#10;AABbQ29udGVudF9UeXBlc10ueG1sUEsBAi0AFAAGAAgAAAAhADj9If/WAAAAlAEAAAsAAAAAAAAA&#10;AAAAAAAALwEAAF9yZWxzLy5yZWxzUEsBAi0AFAAGAAgAAAAhAFgN9YCuAgAAyAUAAA4AAAAAAAAA&#10;AAAAAAAALgIAAGRycy9lMm9Eb2MueG1sUEsBAi0AFAAGAAgAAAAhAE1X4nnbAAAABAEAAA8AAAAA&#10;AAAAAAAAAAAACAUAAGRycy9kb3ducmV2LnhtbFBLBQYAAAAABAAEAPMAAAAQBgAAAAA=&#10;">
                <w10:anchorlock/>
              </v:rect>
            </w:pict>
          </mc:Fallback>
        </mc:AlternateContent>
      </w:r>
    </w:p>
    <w:p w:rsidRPr="0093138A" w:rsidR="00B060ED" w:rsidRDefault="00D65887" w14:paraId="48304602" w14:textId="0172D53F">
      <w:r w:rsidRPr="0093138A">
        <w:rPr>
          <w:b/>
          <w:bCs/>
        </w:rPr>
        <w:t xml:space="preserve">Dated:  </w:t>
      </w:r>
      <w:r w:rsidR="00930A95">
        <w:rPr>
          <w:b/>
          <w:bCs/>
        </w:rPr>
        <w:t>July 2</w:t>
      </w:r>
      <w:r w:rsidR="00843AE6">
        <w:rPr>
          <w:b/>
          <w:bCs/>
        </w:rPr>
        <w:t>7</w:t>
      </w:r>
      <w:r w:rsidRPr="0093138A" w:rsidR="009E6800">
        <w:rPr>
          <w:b/>
          <w:bCs/>
        </w:rPr>
        <w:t>, 2022</w:t>
      </w:r>
    </w:p>
    <w:sectPr w:rsidRPr="0093138A" w:rsidR="00B060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A19D" w14:textId="77777777" w:rsidR="00354342" w:rsidRDefault="00354342" w:rsidP="008D5B2F">
      <w:r>
        <w:separator/>
      </w:r>
    </w:p>
  </w:endnote>
  <w:endnote w:type="continuationSeparator" w:id="0">
    <w:p w14:paraId="5157D992" w14:textId="77777777" w:rsidR="00354342" w:rsidRDefault="00354342" w:rsidP="008D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922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2C63F" w14:textId="67BDD660" w:rsidR="008D5B2F" w:rsidRDefault="008D5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87A030" w14:textId="77777777" w:rsidR="008D5B2F" w:rsidRDefault="008D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53CF" w14:textId="77777777" w:rsidR="00354342" w:rsidRDefault="00354342" w:rsidP="008D5B2F">
      <w:r>
        <w:separator/>
      </w:r>
    </w:p>
  </w:footnote>
  <w:footnote w:type="continuationSeparator" w:id="0">
    <w:p w14:paraId="2DE52D59" w14:textId="77777777" w:rsidR="00354342" w:rsidRDefault="00354342" w:rsidP="008D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B5B"/>
    <w:multiLevelType w:val="hybridMultilevel"/>
    <w:tmpl w:val="86609D00"/>
    <w:lvl w:ilvl="0" w:tplc="A23AF6C0">
      <w:start w:val="1"/>
      <w:numFmt w:val="decimal"/>
      <w:pStyle w:val="Itemwithnumb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5D1"/>
    <w:multiLevelType w:val="singleLevel"/>
    <w:tmpl w:val="4206406A"/>
    <w:lvl w:ilvl="0">
      <w:start w:val="1"/>
      <w:numFmt w:val="bullet"/>
      <w:pStyle w:val="Responseoptions"/>
      <w:lvlText w:val=""/>
      <w:lvlJc w:val="left"/>
      <w:pPr>
        <w:ind w:left="990" w:hanging="360"/>
      </w:pPr>
      <w:rPr>
        <w:rFonts w:ascii="Webdings" w:hAnsi="Webdings" w:hint="default"/>
        <w:color w:val="auto"/>
        <w:sz w:val="24"/>
        <w:szCs w:val="28"/>
      </w:rPr>
    </w:lvl>
  </w:abstractNum>
  <w:abstractNum w:abstractNumId="2" w15:restartNumberingAfterBreak="0">
    <w:nsid w:val="13281096"/>
    <w:multiLevelType w:val="hybridMultilevel"/>
    <w:tmpl w:val="CCCAE552"/>
    <w:lvl w:ilvl="0" w:tplc="1AF0C67A">
      <w:start w:val="1"/>
      <w:numFmt w:val="bullet"/>
      <w:lvlText w:val=""/>
      <w:lvlJc w:val="left"/>
      <w:pPr>
        <w:ind w:left="1530" w:hanging="360"/>
      </w:pPr>
      <w:rPr>
        <w:rFonts w:ascii="Webdings" w:hAnsi="Web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9D839CF"/>
    <w:multiLevelType w:val="hybridMultilevel"/>
    <w:tmpl w:val="71FE8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A54DC"/>
    <w:multiLevelType w:val="hybridMultilevel"/>
    <w:tmpl w:val="71FE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E3D07"/>
    <w:multiLevelType w:val="hybridMultilevel"/>
    <w:tmpl w:val="50C877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A6419"/>
    <w:multiLevelType w:val="hybridMultilevel"/>
    <w:tmpl w:val="52AAB712"/>
    <w:lvl w:ilvl="0" w:tplc="9DB499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4795060"/>
    <w:multiLevelType w:val="hybridMultilevel"/>
    <w:tmpl w:val="0A0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42601"/>
    <w:multiLevelType w:val="multilevel"/>
    <w:tmpl w:val="2F52B792"/>
    <w:lvl w:ilvl="0">
      <w:start w:val="1"/>
      <w:numFmt w:val="decimal"/>
      <w:pStyle w:val="NL-1stNumberedBullet"/>
      <w:lvlText w:val="%1."/>
      <w:lvlJc w:val="left"/>
      <w:pPr>
        <w:ind w:left="576" w:hanging="360"/>
      </w:pPr>
      <w:rPr>
        <w:rFonts w:asciiTheme="minorHAnsi" w:hAnsiTheme="minorHAnsi" w:cstheme="minorHAnsi" w:hint="default"/>
        <w:color w:val="00467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0787058"/>
    <w:multiLevelType w:val="hybridMultilevel"/>
    <w:tmpl w:val="5D026EBC"/>
    <w:lvl w:ilvl="0" w:tplc="04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B5781"/>
    <w:multiLevelType w:val="hybridMultilevel"/>
    <w:tmpl w:val="15C0C3A2"/>
    <w:lvl w:ilvl="0" w:tplc="F8E4EAE0">
      <w:start w:val="1"/>
      <w:numFmt w:val="lowerLetter"/>
      <w:pStyle w:val="Matrixrow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10"/>
    <w:lvlOverride w:ilvl="0">
      <w:startOverride w:val="4"/>
    </w:lvlOverride>
  </w:num>
  <w:num w:numId="7">
    <w:abstractNumId w:val="10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01FD0"/>
    <w:rsid w:val="00031EDF"/>
    <w:rsid w:val="00033200"/>
    <w:rsid w:val="00062195"/>
    <w:rsid w:val="00072FA1"/>
    <w:rsid w:val="00093777"/>
    <w:rsid w:val="001075DD"/>
    <w:rsid w:val="001145B2"/>
    <w:rsid w:val="001225E2"/>
    <w:rsid w:val="00122C79"/>
    <w:rsid w:val="001259CF"/>
    <w:rsid w:val="00130C24"/>
    <w:rsid w:val="001363F9"/>
    <w:rsid w:val="0017616C"/>
    <w:rsid w:val="001847F6"/>
    <w:rsid w:val="001864F6"/>
    <w:rsid w:val="00191C39"/>
    <w:rsid w:val="001B3C7A"/>
    <w:rsid w:val="001E0A31"/>
    <w:rsid w:val="001E7608"/>
    <w:rsid w:val="001F09F2"/>
    <w:rsid w:val="002062F1"/>
    <w:rsid w:val="002274AA"/>
    <w:rsid w:val="00255350"/>
    <w:rsid w:val="00256756"/>
    <w:rsid w:val="002A7DD1"/>
    <w:rsid w:val="002B239F"/>
    <w:rsid w:val="002B5CA7"/>
    <w:rsid w:val="002C5A75"/>
    <w:rsid w:val="002D3302"/>
    <w:rsid w:val="002D7644"/>
    <w:rsid w:val="002E6E79"/>
    <w:rsid w:val="003133DB"/>
    <w:rsid w:val="00315E4C"/>
    <w:rsid w:val="0032167E"/>
    <w:rsid w:val="00327895"/>
    <w:rsid w:val="00332ED9"/>
    <w:rsid w:val="00342C62"/>
    <w:rsid w:val="00353D0D"/>
    <w:rsid w:val="00354342"/>
    <w:rsid w:val="00361464"/>
    <w:rsid w:val="00362768"/>
    <w:rsid w:val="00373B77"/>
    <w:rsid w:val="00383B71"/>
    <w:rsid w:val="00385947"/>
    <w:rsid w:val="0039740D"/>
    <w:rsid w:val="003C4784"/>
    <w:rsid w:val="003C629B"/>
    <w:rsid w:val="003C7EB7"/>
    <w:rsid w:val="003D3256"/>
    <w:rsid w:val="003D694E"/>
    <w:rsid w:val="003E6604"/>
    <w:rsid w:val="003F4879"/>
    <w:rsid w:val="0043247A"/>
    <w:rsid w:val="004362B6"/>
    <w:rsid w:val="00452AC8"/>
    <w:rsid w:val="0046687E"/>
    <w:rsid w:val="0048585F"/>
    <w:rsid w:val="004B6745"/>
    <w:rsid w:val="004D46D0"/>
    <w:rsid w:val="004E05B0"/>
    <w:rsid w:val="004F156E"/>
    <w:rsid w:val="004F2BB0"/>
    <w:rsid w:val="004F6A58"/>
    <w:rsid w:val="0050522B"/>
    <w:rsid w:val="00505605"/>
    <w:rsid w:val="00505FAC"/>
    <w:rsid w:val="005138D4"/>
    <w:rsid w:val="0055148E"/>
    <w:rsid w:val="00554B09"/>
    <w:rsid w:val="00564103"/>
    <w:rsid w:val="00572550"/>
    <w:rsid w:val="00585564"/>
    <w:rsid w:val="005A0F42"/>
    <w:rsid w:val="005A66BC"/>
    <w:rsid w:val="005B4DE5"/>
    <w:rsid w:val="005C392D"/>
    <w:rsid w:val="005D0DE6"/>
    <w:rsid w:val="005E4E64"/>
    <w:rsid w:val="005E75F7"/>
    <w:rsid w:val="00603BE7"/>
    <w:rsid w:val="00614056"/>
    <w:rsid w:val="00642B40"/>
    <w:rsid w:val="0065181A"/>
    <w:rsid w:val="006A2408"/>
    <w:rsid w:val="006A4910"/>
    <w:rsid w:val="006C280A"/>
    <w:rsid w:val="006D198F"/>
    <w:rsid w:val="006D763D"/>
    <w:rsid w:val="006E1686"/>
    <w:rsid w:val="006E5A57"/>
    <w:rsid w:val="006E7A36"/>
    <w:rsid w:val="0070051B"/>
    <w:rsid w:val="00712925"/>
    <w:rsid w:val="00715627"/>
    <w:rsid w:val="007245B5"/>
    <w:rsid w:val="0072792C"/>
    <w:rsid w:val="00732106"/>
    <w:rsid w:val="00744643"/>
    <w:rsid w:val="00745FCB"/>
    <w:rsid w:val="00753464"/>
    <w:rsid w:val="00757E32"/>
    <w:rsid w:val="007610AB"/>
    <w:rsid w:val="007656FE"/>
    <w:rsid w:val="00767102"/>
    <w:rsid w:val="007876B2"/>
    <w:rsid w:val="00792518"/>
    <w:rsid w:val="00795D29"/>
    <w:rsid w:val="007A7F3C"/>
    <w:rsid w:val="007B03D6"/>
    <w:rsid w:val="007B615E"/>
    <w:rsid w:val="007D3E6C"/>
    <w:rsid w:val="008135A0"/>
    <w:rsid w:val="00825A90"/>
    <w:rsid w:val="00843AE6"/>
    <w:rsid w:val="008440E6"/>
    <w:rsid w:val="008566FE"/>
    <w:rsid w:val="00895B89"/>
    <w:rsid w:val="008A30CE"/>
    <w:rsid w:val="008A52C1"/>
    <w:rsid w:val="008A62DC"/>
    <w:rsid w:val="008C1FC5"/>
    <w:rsid w:val="008D5B2F"/>
    <w:rsid w:val="008E578B"/>
    <w:rsid w:val="008F7306"/>
    <w:rsid w:val="0090738C"/>
    <w:rsid w:val="009258EE"/>
    <w:rsid w:val="00930A95"/>
    <w:rsid w:val="0093138A"/>
    <w:rsid w:val="009362C6"/>
    <w:rsid w:val="00944697"/>
    <w:rsid w:val="00960726"/>
    <w:rsid w:val="009617B2"/>
    <w:rsid w:val="009619B9"/>
    <w:rsid w:val="00966E3A"/>
    <w:rsid w:val="00972D8F"/>
    <w:rsid w:val="009A012B"/>
    <w:rsid w:val="009A2873"/>
    <w:rsid w:val="009B227A"/>
    <w:rsid w:val="009C60C5"/>
    <w:rsid w:val="009E6800"/>
    <w:rsid w:val="009E7A4D"/>
    <w:rsid w:val="009F0016"/>
    <w:rsid w:val="009F6DCA"/>
    <w:rsid w:val="00A0618F"/>
    <w:rsid w:val="00A0652B"/>
    <w:rsid w:val="00A112C6"/>
    <w:rsid w:val="00A1367B"/>
    <w:rsid w:val="00A30C14"/>
    <w:rsid w:val="00A57D62"/>
    <w:rsid w:val="00A74CD1"/>
    <w:rsid w:val="00A74ED7"/>
    <w:rsid w:val="00A82794"/>
    <w:rsid w:val="00A9509E"/>
    <w:rsid w:val="00AA24EF"/>
    <w:rsid w:val="00AB40E4"/>
    <w:rsid w:val="00AB65B7"/>
    <w:rsid w:val="00AB78C1"/>
    <w:rsid w:val="00AC39CC"/>
    <w:rsid w:val="00AD0C9E"/>
    <w:rsid w:val="00AD725D"/>
    <w:rsid w:val="00AE0267"/>
    <w:rsid w:val="00AE2FA9"/>
    <w:rsid w:val="00AE405A"/>
    <w:rsid w:val="00AF168D"/>
    <w:rsid w:val="00AF3142"/>
    <w:rsid w:val="00B060ED"/>
    <w:rsid w:val="00B07F7D"/>
    <w:rsid w:val="00B10552"/>
    <w:rsid w:val="00B11278"/>
    <w:rsid w:val="00B21186"/>
    <w:rsid w:val="00B24F3E"/>
    <w:rsid w:val="00B500A5"/>
    <w:rsid w:val="00B70319"/>
    <w:rsid w:val="00B75A7E"/>
    <w:rsid w:val="00BA1BE8"/>
    <w:rsid w:val="00BB247B"/>
    <w:rsid w:val="00BB24AB"/>
    <w:rsid w:val="00BF10D7"/>
    <w:rsid w:val="00BF4CED"/>
    <w:rsid w:val="00C03504"/>
    <w:rsid w:val="00C10449"/>
    <w:rsid w:val="00C10E84"/>
    <w:rsid w:val="00C22496"/>
    <w:rsid w:val="00C2421D"/>
    <w:rsid w:val="00C6123F"/>
    <w:rsid w:val="00C6146D"/>
    <w:rsid w:val="00C71E4E"/>
    <w:rsid w:val="00C94BB1"/>
    <w:rsid w:val="00C97B11"/>
    <w:rsid w:val="00C97E08"/>
    <w:rsid w:val="00CA2070"/>
    <w:rsid w:val="00CA388C"/>
    <w:rsid w:val="00CA7AB4"/>
    <w:rsid w:val="00CC0B0D"/>
    <w:rsid w:val="00CC59DC"/>
    <w:rsid w:val="00CC5FFB"/>
    <w:rsid w:val="00CD0B40"/>
    <w:rsid w:val="00CD7CE7"/>
    <w:rsid w:val="00CD7FEA"/>
    <w:rsid w:val="00CE2BEE"/>
    <w:rsid w:val="00CE3697"/>
    <w:rsid w:val="00CF6CAD"/>
    <w:rsid w:val="00D136AE"/>
    <w:rsid w:val="00D15358"/>
    <w:rsid w:val="00D17CC6"/>
    <w:rsid w:val="00D22538"/>
    <w:rsid w:val="00D23DBF"/>
    <w:rsid w:val="00D45B97"/>
    <w:rsid w:val="00D47E35"/>
    <w:rsid w:val="00D57A70"/>
    <w:rsid w:val="00D65887"/>
    <w:rsid w:val="00D65CEF"/>
    <w:rsid w:val="00D73D27"/>
    <w:rsid w:val="00D8220E"/>
    <w:rsid w:val="00DB10E8"/>
    <w:rsid w:val="00DB340C"/>
    <w:rsid w:val="00DC1818"/>
    <w:rsid w:val="00DC2C38"/>
    <w:rsid w:val="00E06543"/>
    <w:rsid w:val="00E27600"/>
    <w:rsid w:val="00E60B2F"/>
    <w:rsid w:val="00E63C7C"/>
    <w:rsid w:val="00E6596C"/>
    <w:rsid w:val="00E80AAB"/>
    <w:rsid w:val="00E80D8A"/>
    <w:rsid w:val="00E81D85"/>
    <w:rsid w:val="00E94674"/>
    <w:rsid w:val="00EA1707"/>
    <w:rsid w:val="00EB78E3"/>
    <w:rsid w:val="00ED7E26"/>
    <w:rsid w:val="00EE72F0"/>
    <w:rsid w:val="00F00032"/>
    <w:rsid w:val="00F01E10"/>
    <w:rsid w:val="00F3090D"/>
    <w:rsid w:val="00F35538"/>
    <w:rsid w:val="00F41F0E"/>
    <w:rsid w:val="00F5150F"/>
    <w:rsid w:val="00F53231"/>
    <w:rsid w:val="00F54242"/>
    <w:rsid w:val="00F600C5"/>
    <w:rsid w:val="00F81463"/>
    <w:rsid w:val="00F878B2"/>
    <w:rsid w:val="00F91F45"/>
    <w:rsid w:val="00FA0440"/>
    <w:rsid w:val="00FA3ACC"/>
    <w:rsid w:val="00FD7364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2BE1"/>
  <w15:docId w15:val="{B744263F-7EFF-44C8-A1B3-D46B222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8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B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B2F"/>
    <w:rPr>
      <w:sz w:val="24"/>
      <w:szCs w:val="24"/>
    </w:rPr>
  </w:style>
  <w:style w:type="paragraph" w:customStyle="1" w:styleId="Itemwithnumber">
    <w:name w:val="Item with number"/>
    <w:basedOn w:val="Normal"/>
    <w:next w:val="Normal"/>
    <w:link w:val="ItemwithnumberChar"/>
    <w:qFormat/>
    <w:rsid w:val="0072792C"/>
    <w:pPr>
      <w:keepNext/>
      <w:numPr>
        <w:numId w:val="1"/>
      </w:numPr>
      <w:spacing w:before="240" w:after="120"/>
    </w:pPr>
    <w:rPr>
      <w:rFonts w:asciiTheme="minorHAnsi" w:hAnsiTheme="minorHAnsi" w:cstheme="minorHAnsi"/>
      <w:b/>
      <w:szCs w:val="20"/>
    </w:rPr>
  </w:style>
  <w:style w:type="character" w:customStyle="1" w:styleId="ItemwithnumberChar">
    <w:name w:val="Item with number Char"/>
    <w:basedOn w:val="DefaultParagraphFont"/>
    <w:link w:val="Itemwithnumber"/>
    <w:rsid w:val="0072792C"/>
    <w:rPr>
      <w:rFonts w:asciiTheme="minorHAnsi" w:hAnsiTheme="minorHAnsi" w:cstheme="minorHAnsi"/>
      <w:b/>
      <w:sz w:val="24"/>
    </w:rPr>
  </w:style>
  <w:style w:type="paragraph" w:customStyle="1" w:styleId="Tablerows">
    <w:name w:val="Table rows"/>
    <w:basedOn w:val="Normal"/>
    <w:link w:val="TablerowsChar"/>
    <w:qFormat/>
    <w:rsid w:val="0072792C"/>
    <w:pPr>
      <w:tabs>
        <w:tab w:val="left" w:pos="1152"/>
      </w:tabs>
    </w:pPr>
    <w:rPr>
      <w:rFonts w:asciiTheme="minorHAnsi" w:eastAsiaTheme="minorHAnsi" w:hAnsiTheme="minorHAnsi"/>
      <w:bCs/>
      <w:sz w:val="20"/>
      <w:szCs w:val="20"/>
    </w:rPr>
  </w:style>
  <w:style w:type="character" w:customStyle="1" w:styleId="TablerowsChar">
    <w:name w:val="Table rows Char"/>
    <w:basedOn w:val="DefaultParagraphFont"/>
    <w:link w:val="Tablerows"/>
    <w:rsid w:val="0072792C"/>
    <w:rPr>
      <w:rFonts w:asciiTheme="minorHAnsi" w:eastAsiaTheme="minorHAnsi" w:hAnsiTheme="minorHAnsi"/>
      <w:bCs/>
    </w:rPr>
  </w:style>
  <w:style w:type="paragraph" w:customStyle="1" w:styleId="Responseoptions">
    <w:name w:val="Response options"/>
    <w:basedOn w:val="Normal"/>
    <w:link w:val="ResponseoptionsChar"/>
    <w:qFormat/>
    <w:rsid w:val="0072792C"/>
    <w:pPr>
      <w:keepLines/>
      <w:numPr>
        <w:numId w:val="3"/>
      </w:numPr>
      <w:spacing w:after="360" w:line="300" w:lineRule="auto"/>
      <w:ind w:left="1166" w:hanging="446"/>
      <w:contextualSpacing/>
    </w:pPr>
    <w:rPr>
      <w:rFonts w:asciiTheme="minorHAnsi" w:hAnsiTheme="minorHAnsi" w:cstheme="minorHAnsi"/>
      <w:sz w:val="22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72792C"/>
    <w:rPr>
      <w:rFonts w:asciiTheme="minorHAnsi" w:hAnsiTheme="minorHAnsi" w:cstheme="minorHAnsi"/>
      <w:sz w:val="22"/>
      <w:szCs w:val="22"/>
    </w:rPr>
  </w:style>
  <w:style w:type="character" w:customStyle="1" w:styleId="ItemProgrammingInstructionsChar">
    <w:name w:val="Item Programming Instructions Char"/>
    <w:basedOn w:val="DefaultParagraphFont"/>
    <w:link w:val="ItemProgrammingInstructions"/>
    <w:rsid w:val="0072792C"/>
    <w:rPr>
      <w:b/>
      <w:caps/>
      <w:color w:val="4F81BD" w:themeColor="accent1"/>
      <w:szCs w:val="16"/>
    </w:rPr>
  </w:style>
  <w:style w:type="paragraph" w:customStyle="1" w:styleId="ItemProgrammingInstructions">
    <w:name w:val="Item Programming Instructions"/>
    <w:basedOn w:val="Normal"/>
    <w:link w:val="ItemProgrammingInstructionsChar"/>
    <w:qFormat/>
    <w:rsid w:val="0072792C"/>
    <w:pPr>
      <w:keepNext/>
      <w:spacing w:before="120" w:line="276" w:lineRule="auto"/>
      <w:ind w:left="144"/>
      <w:contextualSpacing/>
    </w:pPr>
    <w:rPr>
      <w:b/>
      <w:caps/>
      <w:color w:val="4F81BD" w:themeColor="accent1"/>
      <w:sz w:val="20"/>
      <w:szCs w:val="16"/>
    </w:rPr>
  </w:style>
  <w:style w:type="paragraph" w:customStyle="1" w:styleId="ITEMVARIABLE">
    <w:name w:val="ITEM VARIABLE"/>
    <w:basedOn w:val="Normal"/>
    <w:next w:val="Normal"/>
    <w:link w:val="ITEMVARIABLEChar"/>
    <w:qFormat/>
    <w:rsid w:val="0072792C"/>
    <w:pPr>
      <w:keepNext/>
      <w:spacing w:before="600" w:line="276" w:lineRule="auto"/>
      <w:ind w:left="144"/>
      <w:outlineLvl w:val="2"/>
    </w:pPr>
    <w:rPr>
      <w:rFonts w:asciiTheme="minorHAnsi" w:eastAsiaTheme="minorHAnsi" w:hAnsiTheme="minorHAnsi" w:cstheme="minorBidi"/>
      <w:b/>
      <w:caps/>
      <w:color w:val="4F81BD" w:themeColor="accent1"/>
      <w:sz w:val="20"/>
      <w:szCs w:val="16"/>
    </w:rPr>
  </w:style>
  <w:style w:type="character" w:customStyle="1" w:styleId="ITEMVARIABLEChar">
    <w:name w:val="ITEM VARIABLE Char"/>
    <w:basedOn w:val="DefaultParagraphFont"/>
    <w:link w:val="ITEMVARIABLE"/>
    <w:rsid w:val="0072792C"/>
    <w:rPr>
      <w:rFonts w:asciiTheme="minorHAnsi" w:eastAsiaTheme="minorHAnsi" w:hAnsiTheme="minorHAnsi" w:cstheme="minorBidi"/>
      <w:b/>
      <w:caps/>
      <w:color w:val="4F81BD" w:themeColor="accent1"/>
      <w:szCs w:val="16"/>
    </w:rPr>
  </w:style>
  <w:style w:type="table" w:customStyle="1" w:styleId="0-MatrixTable-Blue">
    <w:name w:val="0-Matrix Table-Blue"/>
    <w:basedOn w:val="TableNormal"/>
    <w:uiPriority w:val="99"/>
    <w:rsid w:val="0072792C"/>
    <w:rPr>
      <w:rFonts w:asciiTheme="minorHAnsi" w:hAnsiTheme="minorHAnsi"/>
      <w:color w:val="00467F"/>
    </w:rPr>
    <w:tblPr>
      <w:tblBorders>
        <w:top w:val="single" w:sz="4" w:space="0" w:color="0098C8"/>
        <w:left w:val="single" w:sz="4" w:space="0" w:color="0098C8"/>
        <w:bottom w:val="single" w:sz="4" w:space="0" w:color="0098C8"/>
        <w:right w:val="single" w:sz="4" w:space="0" w:color="0098C8"/>
        <w:insideH w:val="single" w:sz="4" w:space="0" w:color="0098C8"/>
        <w:insideV w:val="single" w:sz="4" w:space="0" w:color="0098C8"/>
      </w:tblBorders>
    </w:tblPr>
    <w:tcPr>
      <w:vAlign w:val="center"/>
    </w:tcPr>
    <w:tblStylePr w:type="firstRow">
      <w:pPr>
        <w:wordWrap/>
        <w:ind w:leftChars="0" w:left="43"/>
        <w:jc w:val="left"/>
      </w:pPr>
      <w:rPr>
        <w:rFonts w:asciiTheme="minorHAnsi" w:hAnsiTheme="minorHAnsi"/>
        <w:color w:val="00467F"/>
        <w:sz w:val="20"/>
      </w:rPr>
      <w:tblPr/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Matrixrow">
    <w:name w:val="Matrix row"/>
    <w:basedOn w:val="Normal"/>
    <w:link w:val="MatrixrowChar"/>
    <w:qFormat/>
    <w:rsid w:val="0072792C"/>
    <w:pPr>
      <w:numPr>
        <w:numId w:val="5"/>
      </w:numPr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trixrowChar">
    <w:name w:val="Matrix row Char"/>
    <w:basedOn w:val="DefaultParagraphFont"/>
    <w:link w:val="Matrixrow"/>
    <w:rsid w:val="0072792C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A4">
    <w:name w:val="Heading A4"/>
    <w:aliases w:val="Appendix_H4_Head"/>
    <w:basedOn w:val="Heading4"/>
    <w:next w:val="Normal"/>
    <w:rsid w:val="0072792C"/>
    <w:pPr>
      <w:spacing w:before="0" w:after="120"/>
      <w:ind w:left="907" w:hanging="907"/>
    </w:pPr>
    <w:rPr>
      <w:rFonts w:asciiTheme="minorHAnsi" w:eastAsiaTheme="minorEastAsia" w:hAnsiTheme="minorHAnsi" w:cstheme="minorBidi"/>
      <w:b/>
      <w:i w:val="0"/>
      <w:iCs w:val="0"/>
      <w:color w:val="00467F"/>
      <w:kern w:val="2"/>
      <w:sz w:val="30"/>
      <w:szCs w:val="28"/>
      <w:lang w:eastAsia="ja-JP"/>
    </w:rPr>
  </w:style>
  <w:style w:type="paragraph" w:customStyle="1" w:styleId="Displayinstructionsnospace">
    <w:name w:val="Display instructions (no space)"/>
    <w:basedOn w:val="Normal"/>
    <w:link w:val="DisplayinstructionsnospaceChar"/>
    <w:qFormat/>
    <w:rsid w:val="0072792C"/>
    <w:pPr>
      <w:pBdr>
        <w:bottom w:val="single" w:sz="4" w:space="1" w:color="auto"/>
      </w:pBdr>
      <w:spacing w:before="120" w:after="240" w:line="276" w:lineRule="auto"/>
      <w:ind w:left="144"/>
    </w:pPr>
    <w:rPr>
      <w:rFonts w:asciiTheme="minorHAnsi" w:eastAsiaTheme="minorHAnsi" w:hAnsiTheme="minorHAnsi" w:cstheme="minorBidi"/>
      <w:b/>
      <w:color w:val="1F497D" w:themeColor="text2"/>
      <w:szCs w:val="22"/>
    </w:rPr>
  </w:style>
  <w:style w:type="character" w:customStyle="1" w:styleId="DisplayinstructionsnospaceChar">
    <w:name w:val="Display instructions (no space) Char"/>
    <w:basedOn w:val="DefaultParagraphFont"/>
    <w:link w:val="Displayinstructionsnospace"/>
    <w:rsid w:val="0072792C"/>
    <w:rPr>
      <w:rFonts w:asciiTheme="minorHAnsi" w:eastAsiaTheme="minorHAnsi" w:hAnsiTheme="minorHAnsi" w:cstheme="minorBidi"/>
      <w:b/>
      <w:color w:val="1F497D" w:themeColor="text2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2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H-TableHeading">
    <w:name w:val="TH-Table Heading"/>
    <w:rsid w:val="00C97E08"/>
    <w:pPr>
      <w:jc w:val="center"/>
    </w:pPr>
    <w:rPr>
      <w:rFonts w:asciiTheme="minorHAnsi" w:hAnsiTheme="minorHAnsi" w:cstheme="minorHAnsi"/>
      <w:b/>
      <w:color w:val="00467F"/>
    </w:rPr>
  </w:style>
  <w:style w:type="paragraph" w:customStyle="1" w:styleId="ItemNote">
    <w:name w:val="Item Note"/>
    <w:basedOn w:val="ITEMVARIABLE"/>
    <w:link w:val="ItemNoteChar"/>
    <w:qFormat/>
    <w:rsid w:val="00C97E08"/>
    <w:pPr>
      <w:spacing w:before="0"/>
      <w:outlineLvl w:val="9"/>
    </w:pPr>
    <w:rPr>
      <w:b w:val="0"/>
      <w:color w:val="7F7F7F" w:themeColor="text1" w:themeTint="80"/>
      <w:sz w:val="18"/>
    </w:rPr>
  </w:style>
  <w:style w:type="character" w:customStyle="1" w:styleId="ItemNoteChar">
    <w:name w:val="Item Note Char"/>
    <w:basedOn w:val="ITEMVARIABLEChar"/>
    <w:link w:val="ItemNote"/>
    <w:rsid w:val="00C97E08"/>
    <w:rPr>
      <w:rFonts w:asciiTheme="minorHAnsi" w:eastAsiaTheme="minorHAnsi" w:hAnsiTheme="minorHAnsi" w:cstheme="minorBidi"/>
      <w:b w:val="0"/>
      <w:caps/>
      <w:color w:val="7F7F7F" w:themeColor="text1" w:themeTint="80"/>
      <w:sz w:val="18"/>
      <w:szCs w:val="16"/>
    </w:rPr>
  </w:style>
  <w:style w:type="paragraph" w:customStyle="1" w:styleId="ITEMVARIABLENOSPACE">
    <w:name w:val="ITEM VARIABLE NO SPACE"/>
    <w:basedOn w:val="ITEMVARIABLE"/>
    <w:link w:val="ITEMVARIABLENOSPACEChar"/>
    <w:qFormat/>
    <w:rsid w:val="00C97E08"/>
    <w:pPr>
      <w:spacing w:before="360"/>
    </w:pPr>
  </w:style>
  <w:style w:type="character" w:customStyle="1" w:styleId="ITEMVARIABLENOSPACEChar">
    <w:name w:val="ITEM VARIABLE NO SPACE Char"/>
    <w:basedOn w:val="ITEMVARIABLEChar"/>
    <w:link w:val="ITEMVARIABLENOSPACE"/>
    <w:rsid w:val="00C97E08"/>
    <w:rPr>
      <w:rFonts w:asciiTheme="minorHAnsi" w:eastAsiaTheme="minorHAnsi" w:hAnsiTheme="minorHAnsi" w:cstheme="minorBidi"/>
      <w:b/>
      <w:caps/>
      <w:color w:val="4F81BD" w:themeColor="accent1"/>
      <w:szCs w:val="16"/>
    </w:rPr>
  </w:style>
  <w:style w:type="paragraph" w:customStyle="1" w:styleId="NL-1stNumberedBullet">
    <w:name w:val="NL-1st Numbered Bullet"/>
    <w:basedOn w:val="Normal"/>
    <w:qFormat/>
    <w:rsid w:val="00C97E08"/>
    <w:pPr>
      <w:numPr>
        <w:numId w:val="8"/>
      </w:numPr>
      <w:spacing w:after="240"/>
    </w:pPr>
    <w:rPr>
      <w:rFonts w:asciiTheme="majorHAnsi" w:eastAsiaTheme="minorEastAsia" w:hAnsiTheme="majorHAnsi" w:cstheme="minorBidi"/>
      <w:sz w:val="22"/>
      <w:szCs w:val="20"/>
      <w:lang w:eastAsia="ja-JP"/>
    </w:rPr>
  </w:style>
  <w:style w:type="paragraph" w:customStyle="1" w:styleId="Matrixcolumnheadings">
    <w:name w:val="Matrix column headings"/>
    <w:basedOn w:val="Normal"/>
    <w:link w:val="MatrixcolumnheadingsChar"/>
    <w:qFormat/>
    <w:rsid w:val="00C97E08"/>
    <w:pPr>
      <w:jc w:val="center"/>
    </w:pPr>
    <w:rPr>
      <w:rFonts w:asciiTheme="minorHAnsi" w:eastAsiaTheme="minorHAnsi" w:hAnsiTheme="minorHAnsi" w:cstheme="minorBidi"/>
      <w:b/>
      <w:sz w:val="18"/>
      <w:szCs w:val="22"/>
    </w:rPr>
  </w:style>
  <w:style w:type="character" w:customStyle="1" w:styleId="MatrixcolumnheadingsChar">
    <w:name w:val="Matrix column headings Char"/>
    <w:basedOn w:val="DefaultParagraphFont"/>
    <w:link w:val="Matrixcolumnheadings"/>
    <w:rsid w:val="00C97E08"/>
    <w:rPr>
      <w:rFonts w:asciiTheme="minorHAnsi" w:eastAsiaTheme="minorHAnsi" w:hAnsiTheme="minorHAnsi" w:cstheme="minorBidi"/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E6596C"/>
    <w:pPr>
      <w:ind w:left="720"/>
      <w:contextualSpacing/>
    </w:pPr>
  </w:style>
  <w:style w:type="paragraph" w:customStyle="1" w:styleId="Instructions">
    <w:name w:val="Instructions"/>
    <w:link w:val="InstructionsChar"/>
    <w:rsid w:val="0055148E"/>
    <w:pPr>
      <w:spacing w:after="200" w:line="276" w:lineRule="auto"/>
      <w:ind w:left="540"/>
    </w:pPr>
    <w:rPr>
      <w:rFonts w:asciiTheme="minorHAnsi" w:hAnsiTheme="minorHAnsi" w:cstheme="minorHAnsi"/>
      <w:b/>
      <w:color w:val="1F497D" w:themeColor="text2"/>
      <w:sz w:val="22"/>
    </w:rPr>
  </w:style>
  <w:style w:type="character" w:customStyle="1" w:styleId="InstructionsChar">
    <w:name w:val="Instructions Char"/>
    <w:basedOn w:val="DefaultParagraphFont"/>
    <w:link w:val="Instructions"/>
    <w:rsid w:val="0055148E"/>
    <w:rPr>
      <w:rFonts w:asciiTheme="minorHAnsi" w:hAnsiTheme="minorHAnsi" w:cstheme="minorHAnsi"/>
      <w:b/>
      <w:color w:val="1F497D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D2AE-F4C0-46E7-B4FC-1465E2D8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Betts, Kevin</dc:creator>
  <cp:lastModifiedBy>Capezzuto, JonnaLynn</cp:lastModifiedBy>
  <cp:revision>2</cp:revision>
  <cp:lastPrinted>2021-09-17T18:19:00Z</cp:lastPrinted>
  <dcterms:created xsi:type="dcterms:W3CDTF">2022-07-29T12:20:00Z</dcterms:created>
  <dcterms:modified xsi:type="dcterms:W3CDTF">2022-07-29T12:20:00Z</dcterms:modified>
</cp:coreProperties>
</file>