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DAF" w:rsidRDefault="002D572E">
      <w:pPr>
        <w:spacing w:before="80"/>
        <w:ind w:left="2517" w:right="2508"/>
        <w:jc w:val="center"/>
        <w:rPr>
          <w:b/>
        </w:rPr>
      </w:pPr>
      <w:r>
        <w:rPr>
          <w:b/>
        </w:rPr>
        <w:t>SUPPORTING STATEMENT FOR SUPPLEMENTAL TO FORM CMS-2552-10 PAYMENT</w:t>
      </w:r>
      <w:r>
        <w:rPr>
          <w:b/>
          <w:spacing w:val="-14"/>
        </w:rPr>
        <w:t xml:space="preserve"> </w:t>
      </w:r>
      <w:r>
        <w:rPr>
          <w:b/>
        </w:rPr>
        <w:t>ADJUSTMENT</w:t>
      </w:r>
      <w:r>
        <w:rPr>
          <w:b/>
          <w:spacing w:val="-14"/>
        </w:rPr>
        <w:t xml:space="preserve"> </w:t>
      </w:r>
      <w:r>
        <w:rPr>
          <w:b/>
        </w:rPr>
        <w:t>FOR</w:t>
      </w:r>
      <w:r>
        <w:rPr>
          <w:b/>
          <w:spacing w:val="-13"/>
        </w:rPr>
        <w:t xml:space="preserve"> </w:t>
      </w:r>
      <w:r>
        <w:rPr>
          <w:b/>
        </w:rPr>
        <w:t>DOMESTIC</w:t>
      </w:r>
    </w:p>
    <w:p w:rsidR="009D7DAF" w:rsidRDefault="002D572E">
      <w:pPr>
        <w:spacing w:line="252" w:lineRule="exact"/>
        <w:ind w:left="2121" w:right="2114"/>
        <w:jc w:val="center"/>
        <w:rPr>
          <w:b/>
        </w:rPr>
      </w:pPr>
      <w:r>
        <w:rPr>
          <w:b/>
          <w:spacing w:val="-2"/>
        </w:rPr>
        <w:t>NIOSH-APPROVED</w:t>
      </w:r>
      <w:r>
        <w:rPr>
          <w:b/>
        </w:rPr>
        <w:t xml:space="preserve"> </w:t>
      </w:r>
      <w:r>
        <w:rPr>
          <w:b/>
          <w:spacing w:val="-2"/>
        </w:rPr>
        <w:t>SURGICAL</w:t>
      </w:r>
      <w:r>
        <w:rPr>
          <w:b/>
          <w:spacing w:val="1"/>
        </w:rPr>
        <w:t xml:space="preserve"> </w:t>
      </w:r>
      <w:r>
        <w:rPr>
          <w:b/>
          <w:spacing w:val="-2"/>
        </w:rPr>
        <w:t>N95</w:t>
      </w:r>
      <w:r>
        <w:rPr>
          <w:b/>
        </w:rPr>
        <w:t xml:space="preserve"> </w:t>
      </w:r>
      <w:r>
        <w:rPr>
          <w:b/>
          <w:spacing w:val="-2"/>
        </w:rPr>
        <w:t>RESPIRATORS</w:t>
      </w:r>
    </w:p>
    <w:p w:rsidR="009D7DAF" w:rsidRDefault="009D7DAF">
      <w:pPr>
        <w:pStyle w:val="BodyText"/>
        <w:spacing w:before="1"/>
        <w:rPr>
          <w:b/>
          <w:sz w:val="21"/>
        </w:rPr>
      </w:pPr>
    </w:p>
    <w:p w:rsidR="009D7DAF" w:rsidRDefault="002D572E">
      <w:pPr>
        <w:pStyle w:val="ListParagraph"/>
        <w:numPr>
          <w:ilvl w:val="0"/>
          <w:numId w:val="1"/>
        </w:numPr>
        <w:tabs>
          <w:tab w:val="left" w:pos="471"/>
        </w:tabs>
        <w:spacing w:before="91"/>
        <w:rPr>
          <w:b/>
          <w:u w:val="none"/>
        </w:rPr>
      </w:pPr>
      <w:r>
        <w:rPr>
          <w:b/>
          <w:spacing w:val="-2"/>
          <w:u w:val="thick"/>
        </w:rPr>
        <w:t>Background</w:t>
      </w:r>
    </w:p>
    <w:p w:rsidR="009D7DAF" w:rsidRDefault="009D7DAF">
      <w:pPr>
        <w:pStyle w:val="BodyText"/>
        <w:spacing w:before="2"/>
        <w:rPr>
          <w:b/>
          <w:sz w:val="14"/>
        </w:rPr>
      </w:pPr>
    </w:p>
    <w:p w:rsidR="009D7DAF" w:rsidRDefault="002D572E">
      <w:pPr>
        <w:pStyle w:val="BodyText"/>
        <w:spacing w:before="90"/>
        <w:ind w:left="469" w:right="187"/>
      </w:pPr>
      <w:r>
        <w:t>CMS</w:t>
      </w:r>
      <w:r>
        <w:rPr>
          <w:spacing w:val="-3"/>
        </w:rPr>
        <w:t xml:space="preserve"> </w:t>
      </w:r>
      <w:r>
        <w:t>is</w:t>
      </w:r>
      <w:r>
        <w:rPr>
          <w:spacing w:val="-3"/>
        </w:rPr>
        <w:t xml:space="preserve"> </w:t>
      </w:r>
      <w:r>
        <w:t>requesting</w:t>
      </w:r>
      <w:r>
        <w:rPr>
          <w:spacing w:val="-3"/>
        </w:rPr>
        <w:t xml:space="preserve"> </w:t>
      </w:r>
      <w:r>
        <w:t>expedited</w:t>
      </w:r>
      <w:r>
        <w:rPr>
          <w:spacing w:val="-3"/>
        </w:rPr>
        <w:t xml:space="preserve"> </w:t>
      </w:r>
      <w:r>
        <w:t>review</w:t>
      </w:r>
      <w:r>
        <w:rPr>
          <w:spacing w:val="-3"/>
        </w:rPr>
        <w:t xml:space="preserve"> </w:t>
      </w:r>
      <w:r>
        <w:t>and</w:t>
      </w:r>
      <w:r>
        <w:rPr>
          <w:spacing w:val="-3"/>
        </w:rPr>
        <w:t xml:space="preserve"> </w:t>
      </w:r>
      <w:r>
        <w:t>approval</w:t>
      </w:r>
      <w:r>
        <w:rPr>
          <w:spacing w:val="-3"/>
        </w:rPr>
        <w:t xml:space="preserve"> </w:t>
      </w:r>
      <w:r>
        <w:t>by</w:t>
      </w:r>
      <w:r>
        <w:rPr>
          <w:spacing w:val="-3"/>
        </w:rPr>
        <w:t xml:space="preserve"> </w:t>
      </w:r>
      <w:r>
        <w:t>the</w:t>
      </w:r>
      <w:r>
        <w:rPr>
          <w:spacing w:val="-3"/>
        </w:rPr>
        <w:t xml:space="preserve"> </w:t>
      </w:r>
      <w:r>
        <w:t>Office</w:t>
      </w:r>
      <w:r>
        <w:rPr>
          <w:spacing w:val="-3"/>
        </w:rPr>
        <w:t xml:space="preserve"> </w:t>
      </w:r>
      <w:r>
        <w:t>of</w:t>
      </w:r>
      <w:r>
        <w:rPr>
          <w:spacing w:val="-4"/>
        </w:rPr>
        <w:t xml:space="preserve"> </w:t>
      </w:r>
      <w:r>
        <w:t>Management</w:t>
      </w:r>
      <w:r>
        <w:rPr>
          <w:spacing w:val="-2"/>
        </w:rPr>
        <w:t xml:space="preserve"> </w:t>
      </w:r>
      <w:r>
        <w:t>and</w:t>
      </w:r>
      <w:r>
        <w:rPr>
          <w:spacing w:val="-3"/>
        </w:rPr>
        <w:t xml:space="preserve"> </w:t>
      </w:r>
      <w:r>
        <w:t>Budget</w:t>
      </w:r>
      <w:r>
        <w:rPr>
          <w:spacing w:val="-3"/>
        </w:rPr>
        <w:t xml:space="preserve"> </w:t>
      </w:r>
      <w:r>
        <w:t>(OMB) for this new collection, Supplemental to Form CMS-2552-10 Payment Adjustment for Domestic NIOSH-Approved Surgical N95 Respirators (supplemental form), proposed as part of CY2023 OPPS proposed rule.</w:t>
      </w:r>
      <w:r>
        <w:rPr>
          <w:spacing w:val="40"/>
        </w:rPr>
        <w:t xml:space="preserve"> </w:t>
      </w:r>
      <w:r>
        <w:t>This supplemental form supports the policy goal of e</w:t>
      </w:r>
      <w:r>
        <w:t>nsuring that quality PPE is available to health care personnel when needed by maintaining production levels of wholly domestically-made PPE, a policy goal emphasized in the National Strategy for a Resilient Public Health Supply Chain, published in July 202</w:t>
      </w:r>
      <w:r>
        <w:t>1 as a deliverable of President Biden’s Executive Order 14001 on “A Sustainable Public Health Supply Chain.”</w:t>
      </w:r>
      <w:r>
        <w:rPr>
          <w:spacing w:val="40"/>
        </w:rPr>
        <w:t xml:space="preserve"> </w:t>
      </w:r>
      <w:r>
        <w:t>The supplemental form calculates a payment adjustment for an 1886(d) hospital and/or a hospital paid for outpatient services under the hospital out</w:t>
      </w:r>
      <w:r>
        <w:t>patient prospective payment system (OPPS) purchasing domestic NIOSH-approved surgical N95 respirators (domestic respirators) effective for cost reporting periods beginning on or after January 1, 2023.</w:t>
      </w:r>
      <w:r>
        <w:rPr>
          <w:spacing w:val="40"/>
        </w:rPr>
        <w:t xml:space="preserve"> </w:t>
      </w:r>
      <w:r>
        <w:t>A hospital eligible for the payment adjustment must com</w:t>
      </w:r>
      <w:r>
        <w:t>plete this supplemental form and submit the form with its Medicare cost report that covers the same cost reporting period.</w:t>
      </w:r>
    </w:p>
    <w:p w:rsidR="009D7DAF" w:rsidRDefault="009D7DAF">
      <w:pPr>
        <w:pStyle w:val="BodyText"/>
      </w:pPr>
    </w:p>
    <w:p w:rsidR="009D7DAF" w:rsidRDefault="002D572E">
      <w:pPr>
        <w:pStyle w:val="ListParagraph"/>
        <w:numPr>
          <w:ilvl w:val="0"/>
          <w:numId w:val="1"/>
        </w:numPr>
        <w:tabs>
          <w:tab w:val="left" w:pos="471"/>
        </w:tabs>
        <w:ind w:hanging="362"/>
        <w:rPr>
          <w:b/>
          <w:u w:val="none"/>
        </w:rPr>
      </w:pPr>
      <w:r>
        <w:rPr>
          <w:b/>
          <w:spacing w:val="-2"/>
          <w:u w:val="thick"/>
        </w:rPr>
        <w:t>Justification</w:t>
      </w:r>
    </w:p>
    <w:p w:rsidR="009D7DAF" w:rsidRDefault="009D7DAF">
      <w:pPr>
        <w:pStyle w:val="BodyText"/>
        <w:spacing w:before="1"/>
        <w:rPr>
          <w:b/>
          <w:sz w:val="14"/>
        </w:rPr>
      </w:pPr>
    </w:p>
    <w:p w:rsidR="009D7DAF" w:rsidRDefault="002D572E">
      <w:pPr>
        <w:pStyle w:val="ListParagraph"/>
        <w:numPr>
          <w:ilvl w:val="1"/>
          <w:numId w:val="1"/>
        </w:numPr>
        <w:tabs>
          <w:tab w:val="left" w:pos="830"/>
        </w:tabs>
        <w:spacing w:before="90"/>
        <w:ind w:hanging="361"/>
        <w:rPr>
          <w:u w:val="none"/>
        </w:rPr>
      </w:pPr>
      <w:r>
        <w:t>Need</w:t>
      </w:r>
      <w:r>
        <w:rPr>
          <w:spacing w:val="-5"/>
        </w:rPr>
        <w:t xml:space="preserve"> </w:t>
      </w:r>
      <w:r>
        <w:t>and</w:t>
      </w:r>
      <w:r>
        <w:rPr>
          <w:spacing w:val="-4"/>
        </w:rPr>
        <w:t xml:space="preserve"> </w:t>
      </w:r>
      <w:r>
        <w:t>Legal</w:t>
      </w:r>
      <w:r>
        <w:rPr>
          <w:spacing w:val="-4"/>
        </w:rPr>
        <w:t xml:space="preserve"> </w:t>
      </w:r>
      <w:r>
        <w:rPr>
          <w:spacing w:val="-2"/>
        </w:rPr>
        <w:t>Basis</w:t>
      </w:r>
    </w:p>
    <w:p w:rsidR="009D7DAF" w:rsidRDefault="009D7DAF">
      <w:pPr>
        <w:pStyle w:val="BodyText"/>
        <w:spacing w:before="2"/>
        <w:rPr>
          <w:sz w:val="14"/>
        </w:rPr>
      </w:pPr>
    </w:p>
    <w:p w:rsidR="009D7DAF" w:rsidRDefault="002D572E">
      <w:pPr>
        <w:pStyle w:val="BodyText"/>
        <w:spacing w:before="91"/>
        <w:ind w:left="919" w:right="2"/>
      </w:pPr>
      <w:r>
        <w:t>On January 20, 2021, President Biden issued Executive Order (E.O.) 13987, titled “Organizing and</w:t>
      </w:r>
      <w:r>
        <w:rPr>
          <w:spacing w:val="-1"/>
        </w:rPr>
        <w:t xml:space="preserve"> </w:t>
      </w:r>
      <w:r>
        <w:t>Mobilizing</w:t>
      </w:r>
      <w:r>
        <w:rPr>
          <w:spacing w:val="-1"/>
        </w:rPr>
        <w:t xml:space="preserve"> </w:t>
      </w:r>
      <w:r>
        <w:t>the</w:t>
      </w:r>
      <w:r>
        <w:rPr>
          <w:spacing w:val="-1"/>
        </w:rPr>
        <w:t xml:space="preserve"> </w:t>
      </w:r>
      <w:r>
        <w:t>United</w:t>
      </w:r>
      <w:r>
        <w:rPr>
          <w:spacing w:val="-1"/>
        </w:rPr>
        <w:t xml:space="preserve"> </w:t>
      </w:r>
      <w:r>
        <w:t>States</w:t>
      </w:r>
      <w:r>
        <w:rPr>
          <w:spacing w:val="-1"/>
        </w:rPr>
        <w:t xml:space="preserve"> </w:t>
      </w:r>
      <w:r>
        <w:t>Government</w:t>
      </w:r>
      <w:r>
        <w:rPr>
          <w:spacing w:val="-1"/>
        </w:rPr>
        <w:t xml:space="preserve"> </w:t>
      </w:r>
      <w:r>
        <w:t>To Provide</w:t>
      </w:r>
      <w:r>
        <w:rPr>
          <w:spacing w:val="-1"/>
        </w:rPr>
        <w:t xml:space="preserve"> </w:t>
      </w:r>
      <w:r>
        <w:t>a</w:t>
      </w:r>
      <w:r>
        <w:rPr>
          <w:spacing w:val="-1"/>
        </w:rPr>
        <w:t xml:space="preserve"> </w:t>
      </w:r>
      <w:r>
        <w:t>Unified</w:t>
      </w:r>
      <w:r>
        <w:rPr>
          <w:spacing w:val="-1"/>
        </w:rPr>
        <w:t xml:space="preserve"> </w:t>
      </w:r>
      <w:r>
        <w:t>and</w:t>
      </w:r>
      <w:r>
        <w:rPr>
          <w:spacing w:val="-1"/>
        </w:rPr>
        <w:t xml:space="preserve"> </w:t>
      </w:r>
      <w:r>
        <w:t>Effective</w:t>
      </w:r>
      <w:r>
        <w:rPr>
          <w:spacing w:val="-1"/>
        </w:rPr>
        <w:t xml:space="preserve"> </w:t>
      </w:r>
      <w:r>
        <w:t>Response</w:t>
      </w:r>
      <w:r>
        <w:rPr>
          <w:spacing w:val="-1"/>
        </w:rPr>
        <w:t xml:space="preserve"> </w:t>
      </w:r>
      <w:r>
        <w:t>To Combat COVID–19 and To Provide United States Leadership on Global Health</w:t>
      </w:r>
      <w:r>
        <w:t xml:space="preserve"> and Security” (86</w:t>
      </w:r>
      <w:r>
        <w:rPr>
          <w:spacing w:val="-3"/>
        </w:rPr>
        <w:t xml:space="preserve"> </w:t>
      </w:r>
      <w:r>
        <w:t>FR</w:t>
      </w:r>
      <w:r>
        <w:rPr>
          <w:spacing w:val="-3"/>
        </w:rPr>
        <w:t xml:space="preserve"> </w:t>
      </w:r>
      <w:r>
        <w:t>7019).</w:t>
      </w:r>
      <w:r>
        <w:rPr>
          <w:spacing w:val="40"/>
        </w:rPr>
        <w:t xml:space="preserve"> </w:t>
      </w:r>
      <w:r>
        <w:t>This</w:t>
      </w:r>
      <w:r>
        <w:rPr>
          <w:spacing w:val="-3"/>
        </w:rPr>
        <w:t xml:space="preserve"> </w:t>
      </w:r>
      <w:r>
        <w:t>order</w:t>
      </w:r>
      <w:r>
        <w:rPr>
          <w:spacing w:val="-3"/>
        </w:rPr>
        <w:t xml:space="preserve"> </w:t>
      </w:r>
      <w:r>
        <w:t>launched</w:t>
      </w:r>
      <w:r>
        <w:rPr>
          <w:spacing w:val="-3"/>
        </w:rPr>
        <w:t xml:space="preserve"> </w:t>
      </w:r>
      <w:r>
        <w:t>a</w:t>
      </w:r>
      <w:r>
        <w:rPr>
          <w:spacing w:val="-3"/>
        </w:rPr>
        <w:t xml:space="preserve"> </w:t>
      </w:r>
      <w:r>
        <w:t>whole-of-government</w:t>
      </w:r>
      <w:r>
        <w:rPr>
          <w:spacing w:val="-3"/>
        </w:rPr>
        <w:t xml:space="preserve"> </w:t>
      </w:r>
      <w:r>
        <w:t>approach</w:t>
      </w:r>
      <w:r>
        <w:rPr>
          <w:spacing w:val="-3"/>
        </w:rPr>
        <w:t xml:space="preserve"> </w:t>
      </w:r>
      <w:r>
        <w:t>to</w:t>
      </w:r>
      <w:r>
        <w:rPr>
          <w:spacing w:val="-3"/>
        </w:rPr>
        <w:t xml:space="preserve"> </w:t>
      </w:r>
      <w:r>
        <w:t>combat</w:t>
      </w:r>
      <w:r>
        <w:rPr>
          <w:spacing w:val="-3"/>
        </w:rPr>
        <w:t xml:space="preserve"> </w:t>
      </w:r>
      <w:r>
        <w:t>the</w:t>
      </w:r>
      <w:r>
        <w:rPr>
          <w:spacing w:val="-3"/>
        </w:rPr>
        <w:t xml:space="preserve"> </w:t>
      </w:r>
      <w:r>
        <w:t>coronavirus disease 2019 (COVID-19) and prepare for future biological and pandemic threats.</w:t>
      </w:r>
      <w:r>
        <w:rPr>
          <w:spacing w:val="40"/>
        </w:rPr>
        <w:t xml:space="preserve"> </w:t>
      </w:r>
      <w:r>
        <w:t>In March 2022, President Biden released the National COVID-19 Prepared</w:t>
      </w:r>
      <w:r>
        <w:t>ness Plan that builds on the progress of the prior 13 months and lays out a roadmap to fight COVID-19 in the future.</w:t>
      </w:r>
      <w:r>
        <w:rPr>
          <w:spacing w:val="40"/>
        </w:rPr>
        <w:t xml:space="preserve"> </w:t>
      </w:r>
      <w:r>
        <w:t>Both the ongoing threat of COVID-19 and the potential for future pandemics necessitate significant investments in pandemic preparedness.</w:t>
      </w:r>
    </w:p>
    <w:p w:rsidR="009D7DAF" w:rsidRDefault="009D7DAF">
      <w:pPr>
        <w:pStyle w:val="BodyText"/>
        <w:spacing w:before="11"/>
        <w:rPr>
          <w:sz w:val="21"/>
        </w:rPr>
      </w:pPr>
    </w:p>
    <w:p w:rsidR="009D7DAF" w:rsidRDefault="002D572E">
      <w:pPr>
        <w:pStyle w:val="BodyText"/>
        <w:ind w:left="919" w:right="180"/>
      </w:pPr>
      <w:r>
        <w:t>A</w:t>
      </w:r>
      <w:r>
        <w:t>vailability of personal protective equipment (PPE) in the health care sector is a critical component of this preparedness, and one that displayed significant weakness in the beginning of the COVID-19 pandemic.</w:t>
      </w:r>
      <w:r>
        <w:rPr>
          <w:spacing w:val="40"/>
        </w:rPr>
        <w:t xml:space="preserve"> </w:t>
      </w:r>
      <w:r>
        <w:t>In spring of 2020, supply chains for PPE faced</w:t>
      </w:r>
      <w:r>
        <w:t xml:space="preserve"> severe disruption due to lockdowns that limited production and unprecedented demand spikes across multiple industries.</w:t>
      </w:r>
      <w:r>
        <w:rPr>
          <w:spacing w:val="40"/>
        </w:rPr>
        <w:t xml:space="preserve"> </w:t>
      </w:r>
      <w:r>
        <w:t>Supply of surgical N95 respirators—a specific type of filtering facepiece respirator used in clinical settings -- was one type of PPE th</w:t>
      </w:r>
      <w:r>
        <w:t>at was strained in hospitals.</w:t>
      </w:r>
      <w:r>
        <w:rPr>
          <w:spacing w:val="40"/>
        </w:rPr>
        <w:t xml:space="preserve"> </w:t>
      </w:r>
      <w:r>
        <w:t>Supply chains that minimize stockpiling, in addition to reliance on overseas production, left U.S. hospitals unable to obtain enough surgical N95 respirators to protect health care workers.</w:t>
      </w:r>
      <w:r>
        <w:rPr>
          <w:spacing w:val="40"/>
        </w:rPr>
        <w:t xml:space="preserve"> </w:t>
      </w:r>
      <w:r>
        <w:t xml:space="preserve">Prices for surgical N95 respirators </w:t>
      </w:r>
      <w:r>
        <w:t>soared, from an estimated $0.25–$0.40 range to $5.75 or even $12.00 in</w:t>
      </w:r>
      <w:r>
        <w:rPr>
          <w:spacing w:val="-3"/>
        </w:rPr>
        <w:t xml:space="preserve"> </w:t>
      </w:r>
      <w:r>
        <w:t>some</w:t>
      </w:r>
      <w:r>
        <w:rPr>
          <w:spacing w:val="-2"/>
        </w:rPr>
        <w:t xml:space="preserve"> </w:t>
      </w:r>
      <w:r>
        <w:t>cases.</w:t>
      </w:r>
      <w:r>
        <w:rPr>
          <w:spacing w:val="40"/>
        </w:rPr>
        <w:t xml:space="preserve"> </w:t>
      </w:r>
      <w:r>
        <w:t>Unable</w:t>
      </w:r>
      <w:r>
        <w:rPr>
          <w:spacing w:val="-3"/>
        </w:rPr>
        <w:t xml:space="preserve"> </w:t>
      </w:r>
      <w:r>
        <w:t>to</w:t>
      </w:r>
      <w:r>
        <w:rPr>
          <w:spacing w:val="-3"/>
        </w:rPr>
        <w:t xml:space="preserve"> </w:t>
      </w:r>
      <w:r>
        <w:t>obtain</w:t>
      </w:r>
      <w:r>
        <w:rPr>
          <w:spacing w:val="-3"/>
        </w:rPr>
        <w:t xml:space="preserve"> </w:t>
      </w:r>
      <w:r>
        <w:t>surgical</w:t>
      </w:r>
      <w:r>
        <w:rPr>
          <w:spacing w:val="-3"/>
        </w:rPr>
        <w:t xml:space="preserve"> </w:t>
      </w:r>
      <w:r>
        <w:t>N95</w:t>
      </w:r>
      <w:r>
        <w:rPr>
          <w:spacing w:val="-3"/>
        </w:rPr>
        <w:t xml:space="preserve"> </w:t>
      </w:r>
      <w:r>
        <w:t>respirators</w:t>
      </w:r>
      <w:r>
        <w:rPr>
          <w:spacing w:val="-3"/>
        </w:rPr>
        <w:t xml:space="preserve"> </w:t>
      </w:r>
      <w:r>
        <w:t>regulated</w:t>
      </w:r>
      <w:r>
        <w:rPr>
          <w:spacing w:val="-3"/>
        </w:rPr>
        <w:t xml:space="preserve"> </w:t>
      </w:r>
      <w:r>
        <w:t>by</w:t>
      </w:r>
      <w:r>
        <w:rPr>
          <w:spacing w:val="-1"/>
        </w:rPr>
        <w:t xml:space="preserve"> </w:t>
      </w:r>
      <w:r>
        <w:t>NIOSH,</w:t>
      </w:r>
      <w:r>
        <w:rPr>
          <w:spacing w:val="-3"/>
        </w:rPr>
        <w:t xml:space="preserve"> </w:t>
      </w:r>
      <w:r>
        <w:t>hospitals</w:t>
      </w:r>
      <w:r>
        <w:rPr>
          <w:spacing w:val="-3"/>
        </w:rPr>
        <w:t xml:space="preserve"> </w:t>
      </w:r>
      <w:r>
        <w:t>had</w:t>
      </w:r>
      <w:r>
        <w:rPr>
          <w:spacing w:val="-3"/>
        </w:rPr>
        <w:t xml:space="preserve"> </w:t>
      </w:r>
      <w:r>
        <w:t>to turn to KN95 respirators and other non-NIOSH-approved disposable respirators that were authorized under Emergency Use Authorization (EUA).</w:t>
      </w:r>
      <w:r>
        <w:rPr>
          <w:spacing w:val="40"/>
        </w:rPr>
        <w:t xml:space="preserve"> </w:t>
      </w:r>
      <w:r>
        <w:t>Concerns were raised during the COVID-19 pandemic regarding counterfeit respirators.</w:t>
      </w:r>
      <w:r>
        <w:rPr>
          <w:spacing w:val="40"/>
        </w:rPr>
        <w:t xml:space="preserve"> </w:t>
      </w:r>
      <w:r>
        <w:t>NIOSH evaluates and approves</w:t>
      </w:r>
    </w:p>
    <w:p w:rsidR="009D7DAF" w:rsidRDefault="009D7DAF">
      <w:pPr>
        <w:sectPr w:rsidR="009D7DAF">
          <w:footerReference w:type="default" r:id="rId7"/>
          <w:type w:val="continuous"/>
          <w:pgSz w:w="12240" w:h="15840"/>
          <w:pgMar w:top="1360" w:right="1340" w:bottom="1580" w:left="1420" w:header="0" w:footer="1394" w:gutter="0"/>
          <w:pgNumType w:start="1"/>
          <w:cols w:space="720"/>
        </w:sectPr>
      </w:pPr>
    </w:p>
    <w:p w:rsidR="009D7DAF" w:rsidRDefault="002D572E">
      <w:pPr>
        <w:pStyle w:val="BodyText"/>
        <w:spacing w:before="80"/>
        <w:ind w:left="919" w:right="119"/>
      </w:pPr>
      <w:r>
        <w:lastRenderedPageBreak/>
        <w:t>surgical N95s to meet efficacy standards for air filtration and protection from fluid hazards present during medical procedures.</w:t>
      </w:r>
      <w:r>
        <w:rPr>
          <w:spacing w:val="40"/>
        </w:rPr>
        <w:t xml:space="preserve"> </w:t>
      </w:r>
      <w:r>
        <w:t>KN95 respirators, on the other hand, are not regulated by NIOSH.</w:t>
      </w:r>
      <w:r>
        <w:rPr>
          <w:spacing w:val="40"/>
        </w:rPr>
        <w:t xml:space="preserve"> </w:t>
      </w:r>
      <w:r>
        <w:t>KN95 respirators have faced particular counterfeit and quality risks -- with NIOSH finding</w:t>
      </w:r>
      <w:r>
        <w:rPr>
          <w:spacing w:val="-4"/>
        </w:rPr>
        <w:t xml:space="preserve"> </w:t>
      </w:r>
      <w:r>
        <w:t>that</w:t>
      </w:r>
      <w:r>
        <w:rPr>
          <w:spacing w:val="-3"/>
        </w:rPr>
        <w:t xml:space="preserve"> </w:t>
      </w:r>
      <w:r>
        <w:t>about</w:t>
      </w:r>
      <w:r>
        <w:rPr>
          <w:spacing w:val="-4"/>
        </w:rPr>
        <w:t xml:space="preserve"> </w:t>
      </w:r>
      <w:r>
        <w:t>60%</w:t>
      </w:r>
      <w:r>
        <w:rPr>
          <w:spacing w:val="-4"/>
        </w:rPr>
        <w:t xml:space="preserve"> </w:t>
      </w:r>
      <w:r>
        <w:t>of</w:t>
      </w:r>
      <w:r>
        <w:rPr>
          <w:spacing w:val="-4"/>
        </w:rPr>
        <w:t xml:space="preserve"> </w:t>
      </w:r>
      <w:r>
        <w:t>KN95</w:t>
      </w:r>
      <w:r>
        <w:rPr>
          <w:spacing w:val="-3"/>
        </w:rPr>
        <w:t xml:space="preserve"> </w:t>
      </w:r>
      <w:r>
        <w:t>respirators</w:t>
      </w:r>
      <w:r>
        <w:rPr>
          <w:spacing w:val="-3"/>
        </w:rPr>
        <w:t xml:space="preserve"> </w:t>
      </w:r>
      <w:r>
        <w:t>that</w:t>
      </w:r>
      <w:r>
        <w:rPr>
          <w:spacing w:val="-3"/>
        </w:rPr>
        <w:t xml:space="preserve"> </w:t>
      </w:r>
      <w:r>
        <w:t>it</w:t>
      </w:r>
      <w:r>
        <w:rPr>
          <w:spacing w:val="-3"/>
        </w:rPr>
        <w:t xml:space="preserve"> </w:t>
      </w:r>
      <w:r>
        <w:t>evaluated</w:t>
      </w:r>
      <w:r>
        <w:rPr>
          <w:spacing w:val="-3"/>
        </w:rPr>
        <w:t xml:space="preserve"> </w:t>
      </w:r>
      <w:r>
        <w:t>during</w:t>
      </w:r>
      <w:r>
        <w:rPr>
          <w:spacing w:val="-3"/>
        </w:rPr>
        <w:t xml:space="preserve"> </w:t>
      </w:r>
      <w:r>
        <w:t>the</w:t>
      </w:r>
      <w:r>
        <w:rPr>
          <w:spacing w:val="-3"/>
        </w:rPr>
        <w:t xml:space="preserve"> </w:t>
      </w:r>
      <w:r>
        <w:t>COVID-19</w:t>
      </w:r>
      <w:r>
        <w:rPr>
          <w:spacing w:val="-3"/>
        </w:rPr>
        <w:t xml:space="preserve"> </w:t>
      </w:r>
      <w:r>
        <w:t>pandemic</w:t>
      </w:r>
      <w:r>
        <w:rPr>
          <w:spacing w:val="-3"/>
        </w:rPr>
        <w:t xml:space="preserve"> </w:t>
      </w:r>
      <w:r>
        <w:t>in 2020 and 2021 d</w:t>
      </w:r>
      <w:r>
        <w:t>id not meet the particulate filter efficiency requirements that they intended to meet.</w:t>
      </w:r>
      <w:r>
        <w:rPr>
          <w:spacing w:val="40"/>
        </w:rPr>
        <w:t xml:space="preserve"> </w:t>
      </w:r>
      <w:r>
        <w:t xml:space="preserve">Failure to meet these requirements compromises safety of health care personnel and </w:t>
      </w:r>
      <w:r>
        <w:rPr>
          <w:spacing w:val="-2"/>
        </w:rPr>
        <w:t>patients.</w:t>
      </w:r>
    </w:p>
    <w:p w:rsidR="009D7DAF" w:rsidRDefault="009D7DAF">
      <w:pPr>
        <w:pStyle w:val="BodyText"/>
        <w:spacing w:before="10"/>
        <w:rPr>
          <w:sz w:val="21"/>
        </w:rPr>
      </w:pPr>
    </w:p>
    <w:p w:rsidR="009D7DAF" w:rsidRDefault="002D572E">
      <w:pPr>
        <w:pStyle w:val="BodyText"/>
        <w:ind w:left="919" w:right="187"/>
      </w:pPr>
      <w:r>
        <w:t>Over</w:t>
      </w:r>
      <w:r>
        <w:rPr>
          <w:spacing w:val="-3"/>
        </w:rPr>
        <w:t xml:space="preserve"> </w:t>
      </w:r>
      <w:r>
        <w:t>the</w:t>
      </w:r>
      <w:r>
        <w:rPr>
          <w:spacing w:val="-3"/>
        </w:rPr>
        <w:t xml:space="preserve"> </w:t>
      </w:r>
      <w:r>
        <w:t>course</w:t>
      </w:r>
      <w:r>
        <w:rPr>
          <w:spacing w:val="-3"/>
        </w:rPr>
        <w:t xml:space="preserve"> </w:t>
      </w:r>
      <w:r>
        <w:t>of</w:t>
      </w:r>
      <w:r>
        <w:rPr>
          <w:spacing w:val="-3"/>
        </w:rPr>
        <w:t xml:space="preserve"> </w:t>
      </w:r>
      <w:r>
        <w:t>the</w:t>
      </w:r>
      <w:r>
        <w:rPr>
          <w:spacing w:val="-3"/>
        </w:rPr>
        <w:t xml:space="preserve"> </w:t>
      </w:r>
      <w:r>
        <w:t>pandemic,</w:t>
      </w:r>
      <w:r>
        <w:rPr>
          <w:spacing w:val="-3"/>
        </w:rPr>
        <w:t xml:space="preserve"> </w:t>
      </w:r>
      <w:r>
        <w:t>U.S.</w:t>
      </w:r>
      <w:r>
        <w:rPr>
          <w:spacing w:val="-3"/>
        </w:rPr>
        <w:t xml:space="preserve"> </w:t>
      </w:r>
      <w:r>
        <w:t>industry</w:t>
      </w:r>
      <w:r>
        <w:rPr>
          <w:spacing w:val="-2"/>
        </w:rPr>
        <w:t xml:space="preserve"> </w:t>
      </w:r>
      <w:r>
        <w:t>responded</w:t>
      </w:r>
      <w:r>
        <w:rPr>
          <w:spacing w:val="-3"/>
        </w:rPr>
        <w:t xml:space="preserve"> </w:t>
      </w:r>
      <w:r>
        <w:t>to</w:t>
      </w:r>
      <w:r>
        <w:rPr>
          <w:spacing w:val="-3"/>
        </w:rPr>
        <w:t xml:space="preserve"> </w:t>
      </w:r>
      <w:r>
        <w:t>the</w:t>
      </w:r>
      <w:r>
        <w:rPr>
          <w:spacing w:val="-3"/>
        </w:rPr>
        <w:t xml:space="preserve"> </w:t>
      </w:r>
      <w:r>
        <w:t>shortages</w:t>
      </w:r>
      <w:r>
        <w:rPr>
          <w:spacing w:val="-3"/>
        </w:rPr>
        <w:t xml:space="preserve"> </w:t>
      </w:r>
      <w:r>
        <w:t>and</w:t>
      </w:r>
      <w:r>
        <w:rPr>
          <w:spacing w:val="-3"/>
        </w:rPr>
        <w:t xml:space="preserve"> </w:t>
      </w:r>
      <w:r>
        <w:t>dramatically increased production of N95 respirators.</w:t>
      </w:r>
      <w:r>
        <w:rPr>
          <w:spacing w:val="40"/>
        </w:rPr>
        <w:t xml:space="preserve"> </w:t>
      </w:r>
      <w:r>
        <w:t>Today, the majority of surgical N95 respirators purchased</w:t>
      </w:r>
      <w:r>
        <w:rPr>
          <w:spacing w:val="-3"/>
        </w:rPr>
        <w:t xml:space="preserve"> </w:t>
      </w:r>
      <w:r>
        <w:t>by</w:t>
      </w:r>
      <w:r>
        <w:rPr>
          <w:spacing w:val="-3"/>
        </w:rPr>
        <w:t xml:space="preserve"> </w:t>
      </w:r>
      <w:r>
        <w:t>hospitals</w:t>
      </w:r>
      <w:r>
        <w:rPr>
          <w:spacing w:val="-3"/>
        </w:rPr>
        <w:t xml:space="preserve"> </w:t>
      </w:r>
      <w:r>
        <w:t>are</w:t>
      </w:r>
      <w:r>
        <w:rPr>
          <w:spacing w:val="-3"/>
        </w:rPr>
        <w:t xml:space="preserve"> </w:t>
      </w:r>
      <w:r>
        <w:t>assembled</w:t>
      </w:r>
      <w:r>
        <w:rPr>
          <w:spacing w:val="-3"/>
        </w:rPr>
        <w:t xml:space="preserve"> </w:t>
      </w:r>
      <w:r>
        <w:t>in</w:t>
      </w:r>
      <w:r>
        <w:rPr>
          <w:spacing w:val="-3"/>
        </w:rPr>
        <w:t xml:space="preserve"> </w:t>
      </w:r>
      <w:r>
        <w:t>the</w:t>
      </w:r>
      <w:r>
        <w:rPr>
          <w:spacing w:val="-3"/>
        </w:rPr>
        <w:t xml:space="preserve"> </w:t>
      </w:r>
      <w:r>
        <w:t>U.S.,</w:t>
      </w:r>
      <w:r>
        <w:rPr>
          <w:spacing w:val="-3"/>
        </w:rPr>
        <w:t xml:space="preserve"> </w:t>
      </w:r>
      <w:r>
        <w:t>and</w:t>
      </w:r>
      <w:r>
        <w:rPr>
          <w:spacing w:val="-4"/>
        </w:rPr>
        <w:t xml:space="preserve"> </w:t>
      </w:r>
      <w:r>
        <w:t>prices</w:t>
      </w:r>
      <w:r>
        <w:rPr>
          <w:spacing w:val="-3"/>
        </w:rPr>
        <w:t xml:space="preserve"> </w:t>
      </w:r>
      <w:r>
        <w:t>have</w:t>
      </w:r>
      <w:r>
        <w:rPr>
          <w:spacing w:val="-3"/>
        </w:rPr>
        <w:t xml:space="preserve"> </w:t>
      </w:r>
      <w:r>
        <w:t>returned</w:t>
      </w:r>
      <w:r>
        <w:rPr>
          <w:spacing w:val="-3"/>
        </w:rPr>
        <w:t xml:space="preserve"> </w:t>
      </w:r>
      <w:r>
        <w:t>to</w:t>
      </w:r>
      <w:r>
        <w:rPr>
          <w:spacing w:val="-3"/>
        </w:rPr>
        <w:t xml:space="preserve"> </w:t>
      </w:r>
      <w:r>
        <w:t>rates</w:t>
      </w:r>
      <w:r>
        <w:rPr>
          <w:spacing w:val="-3"/>
        </w:rPr>
        <w:t xml:space="preserve"> </w:t>
      </w:r>
      <w:r>
        <w:t>closer</w:t>
      </w:r>
      <w:r>
        <w:rPr>
          <w:spacing w:val="-3"/>
        </w:rPr>
        <w:t xml:space="preserve"> </w:t>
      </w:r>
      <w:r>
        <w:t>to</w:t>
      </w:r>
    </w:p>
    <w:p w:rsidR="009D7DAF" w:rsidRDefault="002D572E">
      <w:pPr>
        <w:pStyle w:val="BodyText"/>
        <w:spacing w:before="1"/>
        <w:ind w:left="919" w:right="2"/>
      </w:pPr>
      <w:r>
        <w:t>$0.70</w:t>
      </w:r>
      <w:r>
        <w:rPr>
          <w:spacing w:val="-3"/>
        </w:rPr>
        <w:t xml:space="preserve"> </w:t>
      </w:r>
      <w:r>
        <w:t>per</w:t>
      </w:r>
      <w:r>
        <w:rPr>
          <w:spacing w:val="-3"/>
        </w:rPr>
        <w:t xml:space="preserve"> </w:t>
      </w:r>
      <w:r>
        <w:t>respirator.</w:t>
      </w:r>
      <w:r>
        <w:rPr>
          <w:spacing w:val="40"/>
        </w:rPr>
        <w:t xml:space="preserve"> </w:t>
      </w:r>
      <w:r>
        <w:t>However,</w:t>
      </w:r>
      <w:r>
        <w:rPr>
          <w:spacing w:val="-3"/>
        </w:rPr>
        <w:t xml:space="preserve"> </w:t>
      </w:r>
      <w:r>
        <w:t>risks</w:t>
      </w:r>
      <w:r>
        <w:rPr>
          <w:spacing w:val="-3"/>
        </w:rPr>
        <w:t xml:space="preserve"> </w:t>
      </w:r>
      <w:r>
        <w:t>remain</w:t>
      </w:r>
      <w:r>
        <w:rPr>
          <w:spacing w:val="-3"/>
        </w:rPr>
        <w:t xml:space="preserve"> </w:t>
      </w:r>
      <w:r>
        <w:t>to</w:t>
      </w:r>
      <w:r>
        <w:rPr>
          <w:spacing w:val="-4"/>
        </w:rPr>
        <w:t xml:space="preserve"> </w:t>
      </w:r>
      <w:r>
        <w:t>maintain</w:t>
      </w:r>
      <w:r>
        <w:rPr>
          <w:spacing w:val="-3"/>
        </w:rPr>
        <w:t xml:space="preserve"> </w:t>
      </w:r>
      <w:r>
        <w:t>preparedness</w:t>
      </w:r>
      <w:r>
        <w:rPr>
          <w:spacing w:val="-3"/>
        </w:rPr>
        <w:t xml:space="preserve"> </w:t>
      </w:r>
      <w:r>
        <w:t>for</w:t>
      </w:r>
      <w:r>
        <w:rPr>
          <w:spacing w:val="-3"/>
        </w:rPr>
        <w:t xml:space="preserve"> </w:t>
      </w:r>
      <w:r>
        <w:t>COVID-19</w:t>
      </w:r>
      <w:r>
        <w:rPr>
          <w:spacing w:val="-3"/>
        </w:rPr>
        <w:t xml:space="preserve"> </w:t>
      </w:r>
      <w:r>
        <w:t>and</w:t>
      </w:r>
      <w:r>
        <w:rPr>
          <w:spacing w:val="-3"/>
        </w:rPr>
        <w:t xml:space="preserve"> </w:t>
      </w:r>
      <w:r>
        <w:t>future pandemics.</w:t>
      </w:r>
      <w:r>
        <w:rPr>
          <w:spacing w:val="40"/>
        </w:rPr>
        <w:t xml:space="preserve"> </w:t>
      </w:r>
      <w:r>
        <w:t>It is important to maintain this level of domestic production for surgical N95 respirators, which provide the highest level of</w:t>
      </w:r>
      <w:r>
        <w:rPr>
          <w:spacing w:val="-1"/>
        </w:rPr>
        <w:t xml:space="preserve"> </w:t>
      </w:r>
      <w:r>
        <w:t>protection from</w:t>
      </w:r>
      <w:r>
        <w:rPr>
          <w:spacing w:val="-1"/>
        </w:rPr>
        <w:t xml:space="preserve"> </w:t>
      </w:r>
      <w:r>
        <w:t>particles when worn consistently and properly, protecting both he</w:t>
      </w:r>
      <w:r>
        <w:t>alth care personnel and patients from the transfer of microorganisms,</w:t>
      </w:r>
      <w:r>
        <w:rPr>
          <w:spacing w:val="-3"/>
        </w:rPr>
        <w:t xml:space="preserve"> </w:t>
      </w:r>
      <w:r>
        <w:t>body</w:t>
      </w:r>
      <w:r>
        <w:rPr>
          <w:spacing w:val="-2"/>
        </w:rPr>
        <w:t xml:space="preserve"> </w:t>
      </w:r>
      <w:r>
        <w:t>fluids,</w:t>
      </w:r>
      <w:r>
        <w:rPr>
          <w:spacing w:val="-3"/>
        </w:rPr>
        <w:t xml:space="preserve"> </w:t>
      </w:r>
      <w:r>
        <w:t>and</w:t>
      </w:r>
      <w:r>
        <w:rPr>
          <w:spacing w:val="-5"/>
        </w:rPr>
        <w:t xml:space="preserve"> </w:t>
      </w:r>
      <w:r>
        <w:t>particulate</w:t>
      </w:r>
      <w:r>
        <w:rPr>
          <w:spacing w:val="-3"/>
        </w:rPr>
        <w:t xml:space="preserve"> </w:t>
      </w:r>
      <w:r>
        <w:t>material</w:t>
      </w:r>
      <w:r>
        <w:rPr>
          <w:spacing w:val="-3"/>
        </w:rPr>
        <w:t xml:space="preserve"> </w:t>
      </w:r>
      <w:r>
        <w:t>--</w:t>
      </w:r>
      <w:r>
        <w:rPr>
          <w:spacing w:val="-3"/>
        </w:rPr>
        <w:t xml:space="preserve"> </w:t>
      </w:r>
      <w:r>
        <w:t>including</w:t>
      </w:r>
      <w:r>
        <w:rPr>
          <w:spacing w:val="-3"/>
        </w:rPr>
        <w:t xml:space="preserve"> </w:t>
      </w:r>
      <w:r>
        <w:t>the</w:t>
      </w:r>
      <w:r>
        <w:rPr>
          <w:spacing w:val="-3"/>
        </w:rPr>
        <w:t xml:space="preserve"> </w:t>
      </w:r>
      <w:r>
        <w:t>virus</w:t>
      </w:r>
      <w:r>
        <w:rPr>
          <w:spacing w:val="-3"/>
        </w:rPr>
        <w:t xml:space="preserve"> </w:t>
      </w:r>
      <w:r>
        <w:t>that</w:t>
      </w:r>
      <w:r>
        <w:rPr>
          <w:spacing w:val="-4"/>
        </w:rPr>
        <w:t xml:space="preserve"> </w:t>
      </w:r>
      <w:r>
        <w:t>causes</w:t>
      </w:r>
      <w:r>
        <w:rPr>
          <w:spacing w:val="-3"/>
        </w:rPr>
        <w:t xml:space="preserve"> </w:t>
      </w:r>
      <w:r>
        <w:t>COVID-</w:t>
      </w:r>
    </w:p>
    <w:p w:rsidR="009D7DAF" w:rsidRDefault="002D572E">
      <w:pPr>
        <w:pStyle w:val="BodyText"/>
        <w:ind w:left="919" w:right="104"/>
      </w:pPr>
      <w:r>
        <w:t>19.</w:t>
      </w:r>
      <w:r>
        <w:rPr>
          <w:spacing w:val="40"/>
        </w:rPr>
        <w:t xml:space="preserve"> </w:t>
      </w:r>
      <w:r>
        <w:t>Additionally, it is important as a long-term goal to ensure that a sufficient share of those surgical N95 respirators are wholly made in the U.S. -- that is, including raw materials and components.</w:t>
      </w:r>
      <w:r>
        <w:rPr>
          <w:spacing w:val="40"/>
        </w:rPr>
        <w:t xml:space="preserve"> </w:t>
      </w:r>
      <w:r>
        <w:t>The COVID-19 pandemic has illustrated how overseas product</w:t>
      </w:r>
      <w:r>
        <w:t>ion shutdowns, foreign export restrictions, or ocean shipping delays, can jeopardize availability of raw</w:t>
      </w:r>
      <w:r>
        <w:rPr>
          <w:spacing w:val="40"/>
        </w:rPr>
        <w:t xml:space="preserve"> </w:t>
      </w:r>
      <w:r>
        <w:t>materials and components needed to make critical public health supplies.</w:t>
      </w:r>
      <w:r>
        <w:rPr>
          <w:spacing w:val="40"/>
        </w:rPr>
        <w:t xml:space="preserve"> </w:t>
      </w:r>
      <w:r>
        <w:t>In a future pandemic or COVID-19-driven surge, hospitals need to be able to co</w:t>
      </w:r>
      <w:r>
        <w:t>unt on PPE manufacturers to deliver the equipment they need on a timely basis in order to protect health care workers and their patients.</w:t>
      </w:r>
      <w:r>
        <w:rPr>
          <w:spacing w:val="-3"/>
        </w:rPr>
        <w:t xml:space="preserve"> </w:t>
      </w:r>
      <w:r>
        <w:t>Sustaining</w:t>
      </w:r>
      <w:r>
        <w:rPr>
          <w:spacing w:val="-3"/>
        </w:rPr>
        <w:t xml:space="preserve"> </w:t>
      </w:r>
      <w:r>
        <w:t>a</w:t>
      </w:r>
      <w:r>
        <w:rPr>
          <w:spacing w:val="-3"/>
        </w:rPr>
        <w:t xml:space="preserve"> </w:t>
      </w:r>
      <w:r>
        <w:t>level</w:t>
      </w:r>
      <w:r>
        <w:rPr>
          <w:spacing w:val="-3"/>
        </w:rPr>
        <w:t xml:space="preserve"> </w:t>
      </w:r>
      <w:r>
        <w:t>of</w:t>
      </w:r>
      <w:r>
        <w:rPr>
          <w:spacing w:val="-3"/>
        </w:rPr>
        <w:t xml:space="preserve"> </w:t>
      </w:r>
      <w:r>
        <w:t>wholly</w:t>
      </w:r>
      <w:r>
        <w:rPr>
          <w:spacing w:val="-3"/>
        </w:rPr>
        <w:t xml:space="preserve"> </w:t>
      </w:r>
      <w:r>
        <w:t>domestic</w:t>
      </w:r>
      <w:r>
        <w:rPr>
          <w:spacing w:val="-3"/>
        </w:rPr>
        <w:t xml:space="preserve"> </w:t>
      </w:r>
      <w:r>
        <w:t>production</w:t>
      </w:r>
      <w:r>
        <w:rPr>
          <w:spacing w:val="-3"/>
        </w:rPr>
        <w:t xml:space="preserve"> </w:t>
      </w:r>
      <w:r>
        <w:t>of</w:t>
      </w:r>
      <w:r>
        <w:rPr>
          <w:spacing w:val="-3"/>
        </w:rPr>
        <w:t xml:space="preserve"> </w:t>
      </w:r>
      <w:r>
        <w:t>surgical</w:t>
      </w:r>
      <w:r>
        <w:rPr>
          <w:spacing w:val="-3"/>
        </w:rPr>
        <w:t xml:space="preserve"> </w:t>
      </w:r>
      <w:r>
        <w:t>N95</w:t>
      </w:r>
      <w:r>
        <w:rPr>
          <w:spacing w:val="-3"/>
        </w:rPr>
        <w:t xml:space="preserve"> </w:t>
      </w:r>
      <w:r>
        <w:t>respirators</w:t>
      </w:r>
      <w:r>
        <w:rPr>
          <w:spacing w:val="-3"/>
        </w:rPr>
        <w:t xml:space="preserve"> </w:t>
      </w:r>
      <w:r>
        <w:t>is</w:t>
      </w:r>
      <w:r>
        <w:rPr>
          <w:spacing w:val="-3"/>
        </w:rPr>
        <w:t xml:space="preserve"> </w:t>
      </w:r>
      <w:r>
        <w:t>integral to maintaining that assurance</w:t>
      </w:r>
      <w:r>
        <w:t>.</w:t>
      </w:r>
    </w:p>
    <w:p w:rsidR="009D7DAF" w:rsidRDefault="009D7DAF">
      <w:pPr>
        <w:pStyle w:val="BodyText"/>
      </w:pPr>
    </w:p>
    <w:p w:rsidR="009D7DAF" w:rsidRDefault="002D572E">
      <w:pPr>
        <w:pStyle w:val="BodyText"/>
        <w:ind w:left="919" w:right="119"/>
      </w:pPr>
      <w:r>
        <w:t>This policy goal -- ensuring that quality PPE is available to health care personnel when needed by maintaining production levels of wholly domestically made PPE -- is emphasized in the National Strategy for a Resilient Public Health Supply Chain, publis</w:t>
      </w:r>
      <w:r>
        <w:t>hed in July 2021 as a deliverable of President Biden’s Executive Order 14001 on “A Sustainable Public Health Supply Chain.”</w:t>
      </w:r>
      <w:r>
        <w:rPr>
          <w:spacing w:val="40"/>
        </w:rPr>
        <w:t xml:space="preserve"> </w:t>
      </w:r>
      <w:r>
        <w:t xml:space="preserve">To help achieve this goal, the U.S. Government is committing to purchase wholly domestically-made PPE in line with new requirements </w:t>
      </w:r>
      <w:r>
        <w:t>in section 70953 of the Infrastructure Investment and Jobs Act.</w:t>
      </w:r>
      <w:r>
        <w:rPr>
          <w:spacing w:val="40"/>
        </w:rPr>
        <w:t xml:space="preserve"> </w:t>
      </w:r>
      <w:r>
        <w:t>These new contract requirements stipulate that PPE purchased</w:t>
      </w:r>
      <w:r>
        <w:rPr>
          <w:spacing w:val="-4"/>
        </w:rPr>
        <w:t xml:space="preserve"> </w:t>
      </w:r>
      <w:r>
        <w:t>by</w:t>
      </w:r>
      <w:r>
        <w:rPr>
          <w:spacing w:val="-4"/>
        </w:rPr>
        <w:t xml:space="preserve"> </w:t>
      </w:r>
      <w:r>
        <w:t>covered</w:t>
      </w:r>
      <w:r>
        <w:rPr>
          <w:spacing w:val="-4"/>
        </w:rPr>
        <w:t xml:space="preserve"> </w:t>
      </w:r>
      <w:r>
        <w:t>departments</w:t>
      </w:r>
      <w:r>
        <w:rPr>
          <w:spacing w:val="-3"/>
        </w:rPr>
        <w:t xml:space="preserve"> </w:t>
      </w:r>
      <w:r>
        <w:t>must</w:t>
      </w:r>
      <w:r>
        <w:rPr>
          <w:spacing w:val="-3"/>
        </w:rPr>
        <w:t xml:space="preserve"> </w:t>
      </w:r>
      <w:r>
        <w:t>be</w:t>
      </w:r>
      <w:r>
        <w:rPr>
          <w:spacing w:val="-4"/>
        </w:rPr>
        <w:t xml:space="preserve"> </w:t>
      </w:r>
      <w:r>
        <w:t>wholly</w:t>
      </w:r>
      <w:r>
        <w:rPr>
          <w:spacing w:val="-1"/>
        </w:rPr>
        <w:t xml:space="preserve"> </w:t>
      </w:r>
      <w:r>
        <w:t>domestically-made</w:t>
      </w:r>
      <w:r>
        <w:rPr>
          <w:spacing w:val="-4"/>
        </w:rPr>
        <w:t xml:space="preserve"> </w:t>
      </w:r>
      <w:r>
        <w:t>--</w:t>
      </w:r>
      <w:r>
        <w:rPr>
          <w:spacing w:val="-4"/>
        </w:rPr>
        <w:t xml:space="preserve"> </w:t>
      </w:r>
      <w:r>
        <w:t>that</w:t>
      </w:r>
      <w:r>
        <w:rPr>
          <w:spacing w:val="-4"/>
        </w:rPr>
        <w:t xml:space="preserve"> </w:t>
      </w:r>
      <w:r>
        <w:t>is,</w:t>
      </w:r>
      <w:r>
        <w:rPr>
          <w:spacing w:val="-4"/>
        </w:rPr>
        <w:t xml:space="preserve"> </w:t>
      </w:r>
      <w:r>
        <w:t>the</w:t>
      </w:r>
      <w:r>
        <w:rPr>
          <w:spacing w:val="-4"/>
        </w:rPr>
        <w:t xml:space="preserve"> </w:t>
      </w:r>
      <w:r>
        <w:t>products</w:t>
      </w:r>
      <w:r>
        <w:rPr>
          <w:spacing w:val="-4"/>
        </w:rPr>
        <w:t xml:space="preserve"> </w:t>
      </w:r>
      <w:r>
        <w:t xml:space="preserve">as well as their materials and components must be </w:t>
      </w:r>
      <w:r>
        <w:t xml:space="preserve">grown, reprocessed, reused, or produced in the </w:t>
      </w:r>
      <w:r>
        <w:rPr>
          <w:spacing w:val="-4"/>
        </w:rPr>
        <w:t>U.S.</w:t>
      </w:r>
    </w:p>
    <w:p w:rsidR="009D7DAF" w:rsidRDefault="009D7DAF">
      <w:pPr>
        <w:pStyle w:val="BodyText"/>
      </w:pPr>
    </w:p>
    <w:p w:rsidR="009D7DAF" w:rsidRDefault="002D572E">
      <w:pPr>
        <w:pStyle w:val="BodyText"/>
        <w:ind w:left="919" w:right="119"/>
      </w:pPr>
      <w:r>
        <w:t>The federal government’s procurement of wholly domestically-made PPE will help achieve the above policy goal.</w:t>
      </w:r>
      <w:r>
        <w:rPr>
          <w:spacing w:val="40"/>
        </w:rPr>
        <w:t xml:space="preserve"> </w:t>
      </w:r>
      <w:r>
        <w:t>However, the U.S. Government alone cannot sustain the necessary level of production.</w:t>
      </w:r>
      <w:r>
        <w:rPr>
          <w:spacing w:val="40"/>
        </w:rPr>
        <w:t xml:space="preserve"> </w:t>
      </w:r>
      <w:r>
        <w:t>As outlined in the previously mentioned National Strategy for a Resilient Public Health Supply Chain, the U.S. Government is only one small part of the market for PPE. Hospitals are the primary purchasers and users of medical PPE, including surgical N95 re</w:t>
      </w:r>
      <w:r>
        <w:t>spirators.</w:t>
      </w:r>
      <w:r>
        <w:rPr>
          <w:spacing w:val="40"/>
        </w:rPr>
        <w:t xml:space="preserve"> </w:t>
      </w:r>
      <w:r>
        <w:t>Sustaining a strong domestic industrial base for PPE in order to be prepared for future</w:t>
      </w:r>
      <w:r>
        <w:rPr>
          <w:spacing w:val="-4"/>
        </w:rPr>
        <w:t xml:space="preserve"> </w:t>
      </w:r>
      <w:r>
        <w:t>pandemics</w:t>
      </w:r>
      <w:r>
        <w:rPr>
          <w:spacing w:val="-4"/>
        </w:rPr>
        <w:t xml:space="preserve"> </w:t>
      </w:r>
      <w:r>
        <w:t>or</w:t>
      </w:r>
      <w:r>
        <w:rPr>
          <w:spacing w:val="-4"/>
        </w:rPr>
        <w:t xml:space="preserve"> </w:t>
      </w:r>
      <w:r>
        <w:t>COVID-19-driven</w:t>
      </w:r>
      <w:r>
        <w:rPr>
          <w:spacing w:val="-5"/>
        </w:rPr>
        <w:t xml:space="preserve"> </w:t>
      </w:r>
      <w:r>
        <w:t>surges</w:t>
      </w:r>
      <w:r>
        <w:rPr>
          <w:spacing w:val="-4"/>
        </w:rPr>
        <w:t xml:space="preserve"> </w:t>
      </w:r>
      <w:r>
        <w:t>and</w:t>
      </w:r>
      <w:r>
        <w:rPr>
          <w:spacing w:val="-4"/>
        </w:rPr>
        <w:t xml:space="preserve"> </w:t>
      </w:r>
      <w:r>
        <w:t>protect</w:t>
      </w:r>
      <w:r>
        <w:rPr>
          <w:spacing w:val="-4"/>
        </w:rPr>
        <w:t xml:space="preserve"> </w:t>
      </w:r>
      <w:r>
        <w:t>Americans’</w:t>
      </w:r>
      <w:r>
        <w:rPr>
          <w:spacing w:val="-3"/>
        </w:rPr>
        <w:t xml:space="preserve"> </w:t>
      </w:r>
      <w:r>
        <w:t>health</w:t>
      </w:r>
      <w:r>
        <w:rPr>
          <w:spacing w:val="-4"/>
        </w:rPr>
        <w:t xml:space="preserve"> </w:t>
      </w:r>
      <w:r>
        <w:t>during</w:t>
      </w:r>
      <w:r>
        <w:rPr>
          <w:spacing w:val="-4"/>
        </w:rPr>
        <w:t xml:space="preserve"> </w:t>
      </w:r>
      <w:r>
        <w:t>such</w:t>
      </w:r>
      <w:r>
        <w:rPr>
          <w:spacing w:val="-4"/>
        </w:rPr>
        <w:t xml:space="preserve"> </w:t>
      </w:r>
      <w:r>
        <w:t>times, therefore, requires hospitals’ support.</w:t>
      </w:r>
    </w:p>
    <w:p w:rsidR="009D7DAF" w:rsidRDefault="009D7DAF">
      <w:pPr>
        <w:pStyle w:val="BodyText"/>
        <w:rPr>
          <w:sz w:val="24"/>
        </w:rPr>
      </w:pPr>
    </w:p>
    <w:p w:rsidR="009D7DAF" w:rsidRDefault="009D7DAF">
      <w:pPr>
        <w:pStyle w:val="BodyText"/>
        <w:spacing w:before="11"/>
        <w:rPr>
          <w:sz w:val="19"/>
        </w:rPr>
      </w:pPr>
    </w:p>
    <w:p w:rsidR="009D7DAF" w:rsidRDefault="002D572E">
      <w:pPr>
        <w:pStyle w:val="ListParagraph"/>
        <w:numPr>
          <w:ilvl w:val="1"/>
          <w:numId w:val="1"/>
        </w:numPr>
        <w:tabs>
          <w:tab w:val="left" w:pos="830"/>
        </w:tabs>
        <w:ind w:hanging="361"/>
        <w:rPr>
          <w:u w:val="none"/>
        </w:rPr>
      </w:pPr>
      <w:r>
        <w:t>Information</w:t>
      </w:r>
      <w:r>
        <w:rPr>
          <w:spacing w:val="-13"/>
        </w:rPr>
        <w:t xml:space="preserve"> </w:t>
      </w:r>
      <w:r>
        <w:rPr>
          <w:spacing w:val="-2"/>
        </w:rPr>
        <w:t>Users</w:t>
      </w:r>
    </w:p>
    <w:p w:rsidR="009D7DAF" w:rsidRDefault="009D7DAF">
      <w:pPr>
        <w:sectPr w:rsidR="009D7DAF">
          <w:pgSz w:w="12240" w:h="15840"/>
          <w:pgMar w:top="1360" w:right="1340" w:bottom="1580" w:left="1420" w:header="0" w:footer="1394" w:gutter="0"/>
          <w:cols w:space="720"/>
        </w:sectPr>
      </w:pPr>
    </w:p>
    <w:p w:rsidR="009D7DAF" w:rsidRDefault="002D572E">
      <w:pPr>
        <w:pStyle w:val="BodyText"/>
        <w:spacing w:before="80" w:line="242" w:lineRule="auto"/>
        <w:ind w:left="830" w:right="119"/>
      </w:pPr>
      <w:r>
        <w:lastRenderedPageBreak/>
        <w:t>The primary function of the supplemental form is to determine a payment adjustment for an 1886(d) hospital and/or a hospital paid for outpatient services under the hospital OPPS purchasing</w:t>
      </w:r>
      <w:r>
        <w:rPr>
          <w:spacing w:val="-3"/>
        </w:rPr>
        <w:t xml:space="preserve"> </w:t>
      </w:r>
      <w:r>
        <w:t>domestic</w:t>
      </w:r>
      <w:r>
        <w:rPr>
          <w:spacing w:val="-3"/>
        </w:rPr>
        <w:t xml:space="preserve"> </w:t>
      </w:r>
      <w:r>
        <w:t>respirators.</w:t>
      </w:r>
      <w:r>
        <w:rPr>
          <w:spacing w:val="40"/>
        </w:rPr>
        <w:t xml:space="preserve"> </w:t>
      </w:r>
      <w:r>
        <w:t>Each</w:t>
      </w:r>
      <w:r>
        <w:rPr>
          <w:spacing w:val="-3"/>
        </w:rPr>
        <w:t xml:space="preserve"> </w:t>
      </w:r>
      <w:r>
        <w:t>hospital</w:t>
      </w:r>
      <w:r>
        <w:rPr>
          <w:spacing w:val="-5"/>
        </w:rPr>
        <w:t xml:space="preserve"> </w:t>
      </w:r>
      <w:r>
        <w:t>submits</w:t>
      </w:r>
      <w:r>
        <w:rPr>
          <w:spacing w:val="-3"/>
        </w:rPr>
        <w:t xml:space="preserve"> </w:t>
      </w:r>
      <w:r>
        <w:t>the</w:t>
      </w:r>
      <w:r>
        <w:rPr>
          <w:spacing w:val="-3"/>
        </w:rPr>
        <w:t xml:space="preserve"> </w:t>
      </w:r>
      <w:r>
        <w:t>supplemental</w:t>
      </w:r>
      <w:r>
        <w:rPr>
          <w:spacing w:val="-3"/>
        </w:rPr>
        <w:t xml:space="preserve"> </w:t>
      </w:r>
      <w:r>
        <w:t>form</w:t>
      </w:r>
      <w:r>
        <w:rPr>
          <w:spacing w:val="-4"/>
        </w:rPr>
        <w:t xml:space="preserve"> </w:t>
      </w:r>
      <w:r>
        <w:t>with</w:t>
      </w:r>
      <w:r>
        <w:rPr>
          <w:spacing w:val="-3"/>
        </w:rPr>
        <w:t xml:space="preserve"> </w:t>
      </w:r>
      <w:r>
        <w:t>its</w:t>
      </w:r>
      <w:r>
        <w:rPr>
          <w:spacing w:val="-3"/>
        </w:rPr>
        <w:t xml:space="preserve"> </w:t>
      </w:r>
      <w:r>
        <w:t>Medicare cost report to its contractor for reimbursement determination.</w:t>
      </w:r>
      <w:r>
        <w:rPr>
          <w:spacing w:val="40"/>
        </w:rPr>
        <w:t xml:space="preserve"> </w:t>
      </w:r>
      <w:r>
        <w:t>Section 1874A of the Act describes the functions of the contractor.</w:t>
      </w:r>
    </w:p>
    <w:p w:rsidR="009D7DAF" w:rsidRDefault="009D7DAF">
      <w:pPr>
        <w:pStyle w:val="BodyText"/>
        <w:spacing w:before="10"/>
        <w:rPr>
          <w:sz w:val="21"/>
        </w:rPr>
      </w:pPr>
    </w:p>
    <w:p w:rsidR="009D7DAF" w:rsidRDefault="002D572E">
      <w:pPr>
        <w:pStyle w:val="BodyText"/>
        <w:ind w:left="830" w:right="187"/>
      </w:pPr>
      <w:r>
        <w:t>Hospitals must follow the principles of cost reimbursement, which require that hospitals maintain</w:t>
      </w:r>
      <w:r>
        <w:rPr>
          <w:spacing w:val="-4"/>
        </w:rPr>
        <w:t xml:space="preserve"> </w:t>
      </w:r>
      <w:r>
        <w:t>suffici</w:t>
      </w:r>
      <w:r>
        <w:t>ent</w:t>
      </w:r>
      <w:r>
        <w:rPr>
          <w:spacing w:val="-4"/>
        </w:rPr>
        <w:t xml:space="preserve"> </w:t>
      </w:r>
      <w:r>
        <w:t>financial</w:t>
      </w:r>
      <w:r>
        <w:rPr>
          <w:spacing w:val="-4"/>
        </w:rPr>
        <w:t xml:space="preserve"> </w:t>
      </w:r>
      <w:r>
        <w:t>records</w:t>
      </w:r>
      <w:r>
        <w:rPr>
          <w:spacing w:val="-4"/>
        </w:rPr>
        <w:t xml:space="preserve"> </w:t>
      </w:r>
      <w:r>
        <w:t>and</w:t>
      </w:r>
      <w:r>
        <w:rPr>
          <w:spacing w:val="-4"/>
        </w:rPr>
        <w:t xml:space="preserve"> </w:t>
      </w:r>
      <w:r>
        <w:t>statistical</w:t>
      </w:r>
      <w:r>
        <w:rPr>
          <w:spacing w:val="-4"/>
        </w:rPr>
        <w:t xml:space="preserve"> </w:t>
      </w:r>
      <w:r>
        <w:t>data</w:t>
      </w:r>
      <w:r>
        <w:rPr>
          <w:spacing w:val="-4"/>
        </w:rPr>
        <w:t xml:space="preserve"> </w:t>
      </w:r>
      <w:r>
        <w:t>for</w:t>
      </w:r>
      <w:r>
        <w:rPr>
          <w:spacing w:val="-4"/>
        </w:rPr>
        <w:t xml:space="preserve"> </w:t>
      </w:r>
      <w:r>
        <w:t>proper</w:t>
      </w:r>
      <w:r>
        <w:rPr>
          <w:spacing w:val="-4"/>
        </w:rPr>
        <w:t xml:space="preserve"> </w:t>
      </w:r>
      <w:r>
        <w:t>determination</w:t>
      </w:r>
      <w:r>
        <w:rPr>
          <w:spacing w:val="-4"/>
        </w:rPr>
        <w:t xml:space="preserve"> </w:t>
      </w:r>
      <w:r>
        <w:t>of</w:t>
      </w:r>
      <w:r>
        <w:rPr>
          <w:spacing w:val="-4"/>
        </w:rPr>
        <w:t xml:space="preserve"> </w:t>
      </w:r>
      <w:r>
        <w:t>costs.</w:t>
      </w:r>
    </w:p>
    <w:p w:rsidR="009D7DAF" w:rsidRDefault="009D7DAF">
      <w:pPr>
        <w:pStyle w:val="BodyText"/>
        <w:spacing w:before="1"/>
      </w:pPr>
    </w:p>
    <w:p w:rsidR="009D7DAF" w:rsidRDefault="002D572E">
      <w:pPr>
        <w:pStyle w:val="ListParagraph"/>
        <w:numPr>
          <w:ilvl w:val="1"/>
          <w:numId w:val="1"/>
        </w:numPr>
        <w:tabs>
          <w:tab w:val="left" w:pos="830"/>
        </w:tabs>
        <w:ind w:hanging="361"/>
        <w:rPr>
          <w:u w:val="none"/>
        </w:rPr>
      </w:pPr>
      <w:r>
        <w:t>Use</w:t>
      </w:r>
      <w:r>
        <w:rPr>
          <w:spacing w:val="-6"/>
        </w:rPr>
        <w:t xml:space="preserve"> </w:t>
      </w:r>
      <w:r>
        <w:t>of</w:t>
      </w:r>
      <w:r>
        <w:rPr>
          <w:spacing w:val="-5"/>
        </w:rPr>
        <w:t xml:space="preserve"> </w:t>
      </w:r>
      <w:r>
        <w:t>Information</w:t>
      </w:r>
      <w:r>
        <w:rPr>
          <w:spacing w:val="-5"/>
        </w:rPr>
        <w:t xml:space="preserve"> </w:t>
      </w:r>
      <w:r>
        <w:rPr>
          <w:spacing w:val="-2"/>
        </w:rPr>
        <w:t>Technology</w:t>
      </w:r>
    </w:p>
    <w:p w:rsidR="009D7DAF" w:rsidRDefault="009D7DAF">
      <w:pPr>
        <w:pStyle w:val="BodyText"/>
        <w:spacing w:before="1"/>
        <w:rPr>
          <w:sz w:val="14"/>
        </w:rPr>
      </w:pPr>
    </w:p>
    <w:p w:rsidR="009D7DAF" w:rsidRDefault="002D572E">
      <w:pPr>
        <w:pStyle w:val="BodyText"/>
        <w:spacing w:before="90"/>
        <w:ind w:left="830" w:right="187"/>
      </w:pPr>
      <w:r>
        <w:t>CMS regulations at 42 CFR § 413.24(f)(4)(ii) require that each hospital submit an annual cost report to their contractor in a standard (ASCII) electronic cost report (ECR) format.</w:t>
      </w:r>
      <w:r>
        <w:rPr>
          <w:spacing w:val="40"/>
        </w:rPr>
        <w:t xml:space="preserve"> </w:t>
      </w:r>
      <w:r>
        <w:t>The supplemental</w:t>
      </w:r>
      <w:r>
        <w:rPr>
          <w:spacing w:val="-4"/>
        </w:rPr>
        <w:t xml:space="preserve"> </w:t>
      </w:r>
      <w:r>
        <w:t>form</w:t>
      </w:r>
      <w:r>
        <w:rPr>
          <w:spacing w:val="-5"/>
        </w:rPr>
        <w:t xml:space="preserve"> </w:t>
      </w:r>
      <w:r>
        <w:t>must</w:t>
      </w:r>
      <w:r>
        <w:rPr>
          <w:spacing w:val="-4"/>
        </w:rPr>
        <w:t xml:space="preserve"> </w:t>
      </w:r>
      <w:r>
        <w:t>accompany</w:t>
      </w:r>
      <w:r>
        <w:rPr>
          <w:spacing w:val="-2"/>
        </w:rPr>
        <w:t xml:space="preserve"> </w:t>
      </w:r>
      <w:r>
        <w:t>the</w:t>
      </w:r>
      <w:r>
        <w:rPr>
          <w:spacing w:val="-4"/>
        </w:rPr>
        <w:t xml:space="preserve"> </w:t>
      </w:r>
      <w:r>
        <w:t>hospital’s</w:t>
      </w:r>
      <w:r>
        <w:rPr>
          <w:spacing w:val="-4"/>
        </w:rPr>
        <w:t xml:space="preserve"> </w:t>
      </w:r>
      <w:r>
        <w:t>annual</w:t>
      </w:r>
      <w:r>
        <w:rPr>
          <w:spacing w:val="-4"/>
        </w:rPr>
        <w:t xml:space="preserve"> </w:t>
      </w:r>
      <w:r>
        <w:t>cost</w:t>
      </w:r>
      <w:r>
        <w:rPr>
          <w:spacing w:val="-4"/>
        </w:rPr>
        <w:t xml:space="preserve"> </w:t>
      </w:r>
      <w:r>
        <w:t>report</w:t>
      </w:r>
      <w:r>
        <w:rPr>
          <w:spacing w:val="-4"/>
        </w:rPr>
        <w:t xml:space="preserve"> </w:t>
      </w:r>
      <w:r>
        <w:t>for</w:t>
      </w:r>
      <w:r>
        <w:rPr>
          <w:spacing w:val="-4"/>
        </w:rPr>
        <w:t xml:space="preserve"> </w:t>
      </w:r>
      <w:r>
        <w:t>c</w:t>
      </w:r>
      <w:r>
        <w:t>ost</w:t>
      </w:r>
      <w:r>
        <w:rPr>
          <w:spacing w:val="-4"/>
        </w:rPr>
        <w:t xml:space="preserve"> </w:t>
      </w:r>
      <w:r>
        <w:t>reporting</w:t>
      </w:r>
      <w:r>
        <w:rPr>
          <w:spacing w:val="-4"/>
        </w:rPr>
        <w:t xml:space="preserve"> </w:t>
      </w:r>
      <w:r>
        <w:t>periods beginning on or after January 1, 2023.</w:t>
      </w:r>
    </w:p>
    <w:p w:rsidR="009D7DAF" w:rsidRDefault="009D7DAF">
      <w:pPr>
        <w:pStyle w:val="BodyText"/>
      </w:pPr>
    </w:p>
    <w:p w:rsidR="009D7DAF" w:rsidRDefault="002D572E">
      <w:pPr>
        <w:pStyle w:val="ListParagraph"/>
        <w:numPr>
          <w:ilvl w:val="1"/>
          <w:numId w:val="1"/>
        </w:numPr>
        <w:tabs>
          <w:tab w:val="left" w:pos="830"/>
        </w:tabs>
        <w:ind w:hanging="361"/>
        <w:rPr>
          <w:u w:val="none"/>
        </w:rPr>
      </w:pPr>
      <w:r>
        <w:t>Duplication</w:t>
      </w:r>
      <w:r>
        <w:rPr>
          <w:spacing w:val="-7"/>
        </w:rPr>
        <w:t xml:space="preserve"> </w:t>
      </w:r>
      <w:r>
        <w:t>of</w:t>
      </w:r>
      <w:r>
        <w:rPr>
          <w:spacing w:val="-7"/>
        </w:rPr>
        <w:t xml:space="preserve"> </w:t>
      </w:r>
      <w:r>
        <w:rPr>
          <w:spacing w:val="-2"/>
        </w:rPr>
        <w:t>Efforts</w:t>
      </w:r>
    </w:p>
    <w:p w:rsidR="009D7DAF" w:rsidRDefault="009D7DAF">
      <w:pPr>
        <w:pStyle w:val="BodyText"/>
        <w:spacing w:before="2"/>
        <w:rPr>
          <w:sz w:val="14"/>
        </w:rPr>
      </w:pPr>
    </w:p>
    <w:p w:rsidR="009D7DAF" w:rsidRDefault="002D572E">
      <w:pPr>
        <w:pStyle w:val="BodyText"/>
        <w:spacing w:before="91"/>
        <w:ind w:left="830" w:right="187"/>
      </w:pPr>
      <w:r>
        <w:t>This</w:t>
      </w:r>
      <w:r>
        <w:rPr>
          <w:spacing w:val="-3"/>
        </w:rPr>
        <w:t xml:space="preserve"> </w:t>
      </w:r>
      <w:r>
        <w:t>information</w:t>
      </w:r>
      <w:r>
        <w:rPr>
          <w:spacing w:val="-3"/>
        </w:rPr>
        <w:t xml:space="preserve"> </w:t>
      </w:r>
      <w:r>
        <w:t>collection</w:t>
      </w:r>
      <w:r>
        <w:rPr>
          <w:spacing w:val="-4"/>
        </w:rPr>
        <w:t xml:space="preserve"> </w:t>
      </w:r>
      <w:r>
        <w:t>does</w:t>
      </w:r>
      <w:r>
        <w:rPr>
          <w:spacing w:val="-3"/>
        </w:rPr>
        <w:t xml:space="preserve"> </w:t>
      </w:r>
      <w:r>
        <w:t>not</w:t>
      </w:r>
      <w:r>
        <w:rPr>
          <w:spacing w:val="-4"/>
        </w:rPr>
        <w:t xml:space="preserve"> </w:t>
      </w:r>
      <w:r>
        <w:t>duplicate</w:t>
      </w:r>
      <w:r>
        <w:rPr>
          <w:spacing w:val="-3"/>
        </w:rPr>
        <w:t xml:space="preserve"> </w:t>
      </w:r>
      <w:r>
        <w:t>any</w:t>
      </w:r>
      <w:r>
        <w:rPr>
          <w:spacing w:val="-1"/>
        </w:rPr>
        <w:t xml:space="preserve"> </w:t>
      </w:r>
      <w:r>
        <w:t>other</w:t>
      </w:r>
      <w:r>
        <w:rPr>
          <w:spacing w:val="-3"/>
        </w:rPr>
        <w:t xml:space="preserve"> </w:t>
      </w:r>
      <w:r>
        <w:t>effort</w:t>
      </w:r>
      <w:r>
        <w:rPr>
          <w:spacing w:val="-3"/>
        </w:rPr>
        <w:t xml:space="preserve"> </w:t>
      </w:r>
      <w:r>
        <w:t>and</w:t>
      </w:r>
      <w:r>
        <w:rPr>
          <w:spacing w:val="-3"/>
        </w:rPr>
        <w:t xml:space="preserve"> </w:t>
      </w:r>
      <w:r>
        <w:t>the</w:t>
      </w:r>
      <w:r>
        <w:rPr>
          <w:spacing w:val="-3"/>
        </w:rPr>
        <w:t xml:space="preserve"> </w:t>
      </w:r>
      <w:r>
        <w:t>information</w:t>
      </w:r>
      <w:r>
        <w:rPr>
          <w:spacing w:val="-3"/>
        </w:rPr>
        <w:t xml:space="preserve"> </w:t>
      </w:r>
      <w:r>
        <w:t>cannot</w:t>
      </w:r>
      <w:r>
        <w:rPr>
          <w:spacing w:val="-3"/>
        </w:rPr>
        <w:t xml:space="preserve"> </w:t>
      </w:r>
      <w:r>
        <w:t>be obtained from any other source.</w:t>
      </w:r>
    </w:p>
    <w:p w:rsidR="009D7DAF" w:rsidRDefault="009D7DAF">
      <w:pPr>
        <w:pStyle w:val="BodyText"/>
        <w:spacing w:before="10"/>
        <w:rPr>
          <w:sz w:val="21"/>
        </w:rPr>
      </w:pPr>
    </w:p>
    <w:p w:rsidR="009D7DAF" w:rsidRDefault="002D572E">
      <w:pPr>
        <w:pStyle w:val="ListParagraph"/>
        <w:numPr>
          <w:ilvl w:val="1"/>
          <w:numId w:val="1"/>
        </w:numPr>
        <w:tabs>
          <w:tab w:val="left" w:pos="830"/>
        </w:tabs>
        <w:spacing w:before="1"/>
        <w:ind w:hanging="361"/>
        <w:rPr>
          <w:u w:val="none"/>
        </w:rPr>
      </w:pPr>
      <w:r>
        <w:t>Small</w:t>
      </w:r>
      <w:r>
        <w:rPr>
          <w:spacing w:val="-7"/>
        </w:rPr>
        <w:t xml:space="preserve"> </w:t>
      </w:r>
      <w:r>
        <w:rPr>
          <w:spacing w:val="-2"/>
        </w:rPr>
        <w:t>Businesses</w:t>
      </w:r>
    </w:p>
    <w:p w:rsidR="009D7DAF" w:rsidRDefault="009D7DAF">
      <w:pPr>
        <w:pStyle w:val="BodyText"/>
        <w:spacing w:before="2"/>
        <w:rPr>
          <w:sz w:val="14"/>
        </w:rPr>
      </w:pPr>
    </w:p>
    <w:p w:rsidR="009D7DAF" w:rsidRDefault="002D572E">
      <w:pPr>
        <w:pStyle w:val="BodyText"/>
        <w:spacing w:before="90"/>
        <w:ind w:left="830" w:right="187"/>
      </w:pPr>
      <w:r>
        <w:t>CMS requires all 1886(d) hospitals and all hospitals paid for outpatient services under the hospital OPPS, regardless of size, to complete the supplemental form.</w:t>
      </w:r>
      <w:r>
        <w:rPr>
          <w:spacing w:val="40"/>
        </w:rPr>
        <w:t xml:space="preserve"> </w:t>
      </w:r>
      <w:r>
        <w:t>CMS designed this supplemental form with a view toward minimizing the reporting burden for all</w:t>
      </w:r>
      <w:r>
        <w:t xml:space="preserve"> hospitals completing</w:t>
      </w:r>
      <w:r>
        <w:rPr>
          <w:spacing w:val="-3"/>
        </w:rPr>
        <w:t xml:space="preserve"> </w:t>
      </w:r>
      <w:r>
        <w:t>the</w:t>
      </w:r>
      <w:r>
        <w:rPr>
          <w:spacing w:val="-3"/>
        </w:rPr>
        <w:t xml:space="preserve"> </w:t>
      </w:r>
      <w:r>
        <w:t>form.</w:t>
      </w:r>
      <w:r>
        <w:rPr>
          <w:spacing w:val="40"/>
        </w:rPr>
        <w:t xml:space="preserve"> </w:t>
      </w:r>
      <w:r>
        <w:t>CMS</w:t>
      </w:r>
      <w:r>
        <w:rPr>
          <w:spacing w:val="-3"/>
        </w:rPr>
        <w:t xml:space="preserve"> </w:t>
      </w:r>
      <w:r>
        <w:t>collects</w:t>
      </w:r>
      <w:r>
        <w:rPr>
          <w:spacing w:val="-3"/>
        </w:rPr>
        <w:t xml:space="preserve"> </w:t>
      </w:r>
      <w:r>
        <w:t>the</w:t>
      </w:r>
      <w:r>
        <w:rPr>
          <w:spacing w:val="-3"/>
        </w:rPr>
        <w:t xml:space="preserve"> </w:t>
      </w:r>
      <w:r>
        <w:t>form</w:t>
      </w:r>
      <w:r>
        <w:rPr>
          <w:spacing w:val="-4"/>
        </w:rPr>
        <w:t xml:space="preserve"> </w:t>
      </w:r>
      <w:r>
        <w:t>as</w:t>
      </w:r>
      <w:r>
        <w:rPr>
          <w:spacing w:val="-3"/>
        </w:rPr>
        <w:t xml:space="preserve"> </w:t>
      </w:r>
      <w:r>
        <w:t>infrequently</w:t>
      </w:r>
      <w:r>
        <w:rPr>
          <w:spacing w:val="-1"/>
        </w:rPr>
        <w:t xml:space="preserve"> </w:t>
      </w:r>
      <w:r>
        <w:t>as</w:t>
      </w:r>
      <w:r>
        <w:rPr>
          <w:spacing w:val="-3"/>
        </w:rPr>
        <w:t xml:space="preserve"> </w:t>
      </w:r>
      <w:r>
        <w:t>possible</w:t>
      </w:r>
      <w:r>
        <w:rPr>
          <w:spacing w:val="-3"/>
        </w:rPr>
        <w:t xml:space="preserve"> </w:t>
      </w:r>
      <w:r>
        <w:t>(annually)</w:t>
      </w:r>
      <w:r>
        <w:rPr>
          <w:spacing w:val="-3"/>
        </w:rPr>
        <w:t xml:space="preserve"> </w:t>
      </w:r>
      <w:r>
        <w:t>and</w:t>
      </w:r>
      <w:r>
        <w:rPr>
          <w:spacing w:val="-3"/>
        </w:rPr>
        <w:t xml:space="preserve"> </w:t>
      </w:r>
      <w:r>
        <w:t>only those data items necessary to determine the appropriate payment adjustment are required.</w:t>
      </w:r>
    </w:p>
    <w:p w:rsidR="009D7DAF" w:rsidRDefault="009D7DAF">
      <w:pPr>
        <w:pStyle w:val="BodyText"/>
      </w:pPr>
    </w:p>
    <w:p w:rsidR="009D7DAF" w:rsidRDefault="002D572E">
      <w:pPr>
        <w:pStyle w:val="ListParagraph"/>
        <w:numPr>
          <w:ilvl w:val="1"/>
          <w:numId w:val="1"/>
        </w:numPr>
        <w:tabs>
          <w:tab w:val="left" w:pos="830"/>
        </w:tabs>
        <w:ind w:left="830"/>
        <w:rPr>
          <w:u w:val="none"/>
        </w:rPr>
      </w:pPr>
      <w:r>
        <w:t>Less</w:t>
      </w:r>
      <w:r>
        <w:rPr>
          <w:spacing w:val="-6"/>
        </w:rPr>
        <w:t xml:space="preserve"> </w:t>
      </w:r>
      <w:r>
        <w:t>Frequent</w:t>
      </w:r>
      <w:r>
        <w:rPr>
          <w:spacing w:val="-5"/>
        </w:rPr>
        <w:t xml:space="preserve"> </w:t>
      </w:r>
      <w:r>
        <w:rPr>
          <w:spacing w:val="-2"/>
        </w:rPr>
        <w:t>Collection</w:t>
      </w:r>
    </w:p>
    <w:p w:rsidR="009D7DAF" w:rsidRDefault="009D7DAF">
      <w:pPr>
        <w:pStyle w:val="BodyText"/>
        <w:spacing w:before="2"/>
        <w:rPr>
          <w:sz w:val="14"/>
        </w:rPr>
      </w:pPr>
    </w:p>
    <w:p w:rsidR="009D7DAF" w:rsidRDefault="002D572E">
      <w:pPr>
        <w:pStyle w:val="BodyText"/>
        <w:spacing w:before="91"/>
        <w:ind w:left="830" w:right="119"/>
      </w:pPr>
      <w:r>
        <w:t>This</w:t>
      </w:r>
      <w:r>
        <w:rPr>
          <w:spacing w:val="-4"/>
        </w:rPr>
        <w:t xml:space="preserve"> </w:t>
      </w:r>
      <w:r>
        <w:t>supplemental</w:t>
      </w:r>
      <w:r>
        <w:rPr>
          <w:spacing w:val="-4"/>
        </w:rPr>
        <w:t xml:space="preserve"> </w:t>
      </w:r>
      <w:r>
        <w:t>form</w:t>
      </w:r>
      <w:r>
        <w:rPr>
          <w:spacing w:val="-5"/>
        </w:rPr>
        <w:t xml:space="preserve"> </w:t>
      </w:r>
      <w:r>
        <w:t>must</w:t>
      </w:r>
      <w:r>
        <w:rPr>
          <w:spacing w:val="-4"/>
        </w:rPr>
        <w:t xml:space="preserve"> </w:t>
      </w:r>
      <w:r>
        <w:t>accompany</w:t>
      </w:r>
      <w:r>
        <w:rPr>
          <w:spacing w:val="-4"/>
        </w:rPr>
        <w:t xml:space="preserve"> </w:t>
      </w:r>
      <w:r>
        <w:t>an</w:t>
      </w:r>
      <w:r>
        <w:rPr>
          <w:spacing w:val="-4"/>
        </w:rPr>
        <w:t xml:space="preserve"> </w:t>
      </w:r>
      <w:r>
        <w:t>eligible</w:t>
      </w:r>
      <w:r>
        <w:rPr>
          <w:spacing w:val="-5"/>
        </w:rPr>
        <w:t xml:space="preserve"> </w:t>
      </w:r>
      <w:r>
        <w:t>hospital’s</w:t>
      </w:r>
      <w:r>
        <w:rPr>
          <w:spacing w:val="-4"/>
        </w:rPr>
        <w:t xml:space="preserve"> </w:t>
      </w:r>
      <w:r>
        <w:t>cost</w:t>
      </w:r>
      <w:r>
        <w:rPr>
          <w:spacing w:val="-4"/>
        </w:rPr>
        <w:t xml:space="preserve"> </w:t>
      </w:r>
      <w:r>
        <w:t>report,</w:t>
      </w:r>
      <w:r>
        <w:rPr>
          <w:spacing w:val="-4"/>
        </w:rPr>
        <w:t xml:space="preserve"> </w:t>
      </w:r>
      <w:r>
        <w:t>Form</w:t>
      </w:r>
      <w:r>
        <w:rPr>
          <w:spacing w:val="-6"/>
        </w:rPr>
        <w:t xml:space="preserve"> </w:t>
      </w:r>
      <w:r>
        <w:t>CMS-2552-10. Under the authority of 1861(v)(1)(F) of the Act, as defined in regulations at 42 CFR 413.20 and 413.24, CMS requires that each hospital submit the cost report on an annual basis with the reporting perio</w:t>
      </w:r>
      <w:r>
        <w:t>d based on the hospital’s accounting period, which is generally 12 consecutive calendar months.</w:t>
      </w:r>
      <w:r>
        <w:rPr>
          <w:spacing w:val="40"/>
        </w:rPr>
        <w:t xml:space="preserve"> </w:t>
      </w:r>
      <w:r>
        <w:t>A less frequent collection would impede the annual rate setting process and adversely affect provider payments.</w:t>
      </w:r>
    </w:p>
    <w:p w:rsidR="009D7DAF" w:rsidRDefault="009D7DAF">
      <w:pPr>
        <w:pStyle w:val="BodyText"/>
        <w:spacing w:before="10"/>
        <w:rPr>
          <w:sz w:val="21"/>
        </w:rPr>
      </w:pPr>
    </w:p>
    <w:p w:rsidR="009D7DAF" w:rsidRDefault="002D572E">
      <w:pPr>
        <w:pStyle w:val="ListParagraph"/>
        <w:numPr>
          <w:ilvl w:val="1"/>
          <w:numId w:val="1"/>
        </w:numPr>
        <w:tabs>
          <w:tab w:val="left" w:pos="830"/>
        </w:tabs>
        <w:ind w:left="830"/>
        <w:rPr>
          <w:u w:val="none"/>
        </w:rPr>
      </w:pPr>
      <w:r>
        <w:t>Special</w:t>
      </w:r>
      <w:r>
        <w:rPr>
          <w:spacing w:val="-7"/>
        </w:rPr>
        <w:t xml:space="preserve"> </w:t>
      </w:r>
      <w:r>
        <w:rPr>
          <w:spacing w:val="-2"/>
        </w:rPr>
        <w:t>Circumstances</w:t>
      </w:r>
    </w:p>
    <w:p w:rsidR="009D7DAF" w:rsidRDefault="009D7DAF">
      <w:pPr>
        <w:pStyle w:val="BodyText"/>
        <w:spacing w:before="2"/>
        <w:rPr>
          <w:sz w:val="14"/>
        </w:rPr>
      </w:pPr>
    </w:p>
    <w:p w:rsidR="009D7DAF" w:rsidRDefault="002D572E">
      <w:pPr>
        <w:pStyle w:val="BodyText"/>
        <w:spacing w:before="91"/>
        <w:ind w:left="830" w:right="187"/>
      </w:pPr>
      <w:r>
        <w:t>This</w:t>
      </w:r>
      <w:r>
        <w:rPr>
          <w:spacing w:val="-4"/>
        </w:rPr>
        <w:t xml:space="preserve"> </w:t>
      </w:r>
      <w:r>
        <w:t>information</w:t>
      </w:r>
      <w:r>
        <w:rPr>
          <w:spacing w:val="-4"/>
        </w:rPr>
        <w:t xml:space="preserve"> </w:t>
      </w:r>
      <w:r>
        <w:t>collection</w:t>
      </w:r>
      <w:r>
        <w:rPr>
          <w:spacing w:val="-4"/>
        </w:rPr>
        <w:t xml:space="preserve"> </w:t>
      </w:r>
      <w:r>
        <w:t>complies</w:t>
      </w:r>
      <w:r>
        <w:rPr>
          <w:spacing w:val="-4"/>
        </w:rPr>
        <w:t xml:space="preserve"> </w:t>
      </w:r>
      <w:r>
        <w:t>with</w:t>
      </w:r>
      <w:r>
        <w:rPr>
          <w:spacing w:val="-4"/>
        </w:rPr>
        <w:t xml:space="preserve"> </w:t>
      </w:r>
      <w:r>
        <w:t>all</w:t>
      </w:r>
      <w:r>
        <w:rPr>
          <w:spacing w:val="-4"/>
        </w:rPr>
        <w:t xml:space="preserve"> </w:t>
      </w:r>
      <w:r>
        <w:t>general</w:t>
      </w:r>
      <w:r>
        <w:rPr>
          <w:spacing w:val="-4"/>
        </w:rPr>
        <w:t xml:space="preserve"> </w:t>
      </w:r>
      <w:r>
        <w:t>information</w:t>
      </w:r>
      <w:r>
        <w:rPr>
          <w:spacing w:val="-4"/>
        </w:rPr>
        <w:t xml:space="preserve"> </w:t>
      </w:r>
      <w:r>
        <w:t>collection</w:t>
      </w:r>
      <w:r>
        <w:rPr>
          <w:spacing w:val="-4"/>
        </w:rPr>
        <w:t xml:space="preserve"> </w:t>
      </w:r>
      <w:r>
        <w:t>guidelines</w:t>
      </w:r>
      <w:r>
        <w:rPr>
          <w:spacing w:val="-4"/>
        </w:rPr>
        <w:t xml:space="preserve"> </w:t>
      </w:r>
      <w:r>
        <w:t>as described in 5 CFR 1320.6.</w:t>
      </w:r>
    </w:p>
    <w:p w:rsidR="009D7DAF" w:rsidRDefault="009D7DAF">
      <w:pPr>
        <w:pStyle w:val="BodyText"/>
        <w:spacing w:before="11"/>
        <w:rPr>
          <w:sz w:val="21"/>
        </w:rPr>
      </w:pPr>
    </w:p>
    <w:p w:rsidR="009D7DAF" w:rsidRDefault="002D572E">
      <w:pPr>
        <w:pStyle w:val="ListParagraph"/>
        <w:numPr>
          <w:ilvl w:val="1"/>
          <w:numId w:val="1"/>
        </w:numPr>
        <w:tabs>
          <w:tab w:val="left" w:pos="830"/>
        </w:tabs>
        <w:ind w:hanging="361"/>
        <w:rPr>
          <w:u w:val="none"/>
        </w:rPr>
      </w:pPr>
      <w:r>
        <w:t>Federal</w:t>
      </w:r>
      <w:r>
        <w:rPr>
          <w:spacing w:val="-7"/>
        </w:rPr>
        <w:t xml:space="preserve"> </w:t>
      </w:r>
      <w:r>
        <w:t>Register</w:t>
      </w:r>
      <w:r>
        <w:rPr>
          <w:spacing w:val="-7"/>
        </w:rPr>
        <w:t xml:space="preserve"> </w:t>
      </w:r>
      <w:r>
        <w:rPr>
          <w:spacing w:val="-2"/>
        </w:rPr>
        <w:t>Notice</w:t>
      </w:r>
    </w:p>
    <w:p w:rsidR="009D7DAF" w:rsidRDefault="009D7DAF">
      <w:pPr>
        <w:pStyle w:val="BodyText"/>
        <w:spacing w:before="2"/>
        <w:rPr>
          <w:sz w:val="14"/>
        </w:rPr>
      </w:pPr>
    </w:p>
    <w:p w:rsidR="009D7DAF" w:rsidRDefault="002D572E">
      <w:pPr>
        <w:pStyle w:val="BodyText"/>
        <w:tabs>
          <w:tab w:val="left" w:pos="7442"/>
        </w:tabs>
        <w:spacing w:before="90"/>
        <w:ind w:left="830"/>
      </w:pPr>
      <w:r>
        <w:t>The</w:t>
      </w:r>
      <w:r>
        <w:rPr>
          <w:spacing w:val="-5"/>
        </w:rPr>
        <w:t xml:space="preserve"> </w:t>
      </w:r>
      <w:r>
        <w:t>60-day</w:t>
      </w:r>
      <w:r>
        <w:rPr>
          <w:spacing w:val="-3"/>
        </w:rPr>
        <w:t xml:space="preserve"> </w:t>
      </w:r>
      <w:r>
        <w:t>Federal</w:t>
      </w:r>
      <w:r>
        <w:rPr>
          <w:spacing w:val="-5"/>
        </w:rPr>
        <w:t xml:space="preserve"> </w:t>
      </w:r>
      <w:r>
        <w:t>Register</w:t>
      </w:r>
      <w:r>
        <w:rPr>
          <w:spacing w:val="-5"/>
        </w:rPr>
        <w:t xml:space="preserve"> </w:t>
      </w:r>
      <w:r>
        <w:t>notice</w:t>
      </w:r>
      <w:r>
        <w:rPr>
          <w:spacing w:val="-5"/>
        </w:rPr>
        <w:t xml:space="preserve"> w</w:t>
      </w:r>
      <w:r>
        <w:t>as part of the proposed rule(CMS-1772-P; RIN 0938-AU82) that published on July 26, 2022 (87 FR 44502).</w:t>
      </w:r>
    </w:p>
    <w:p w:rsidR="009D7DAF" w:rsidRDefault="009D7DAF">
      <w:pPr>
        <w:pStyle w:val="BodyText"/>
        <w:spacing w:before="2"/>
        <w:rPr>
          <w:sz w:val="14"/>
        </w:rPr>
      </w:pPr>
    </w:p>
    <w:p w:rsidRPr="002D572E" w:rsidR="009D7DAF" w:rsidRDefault="002D572E">
      <w:pPr>
        <w:pStyle w:val="ListParagraph"/>
        <w:numPr>
          <w:ilvl w:val="1"/>
          <w:numId w:val="1"/>
        </w:numPr>
        <w:tabs>
          <w:tab w:val="left" w:pos="830"/>
        </w:tabs>
        <w:spacing w:before="91"/>
        <w:ind w:hanging="361"/>
        <w:rPr>
          <w:u w:val="none"/>
        </w:rPr>
      </w:pPr>
      <w:r>
        <w:t>P</w:t>
      </w:r>
      <w:r>
        <w:t>a</w:t>
      </w:r>
      <w:r>
        <w:t>y</w:t>
      </w:r>
      <w:r>
        <w:t>m</w:t>
      </w:r>
      <w:r>
        <w:t>e</w:t>
      </w:r>
      <w:r>
        <w:t>n</w:t>
      </w:r>
      <w:r>
        <w:t>t</w:t>
      </w:r>
      <w:r>
        <w:t>s</w:t>
      </w:r>
      <w:r>
        <w:t>/</w:t>
      </w:r>
      <w:r>
        <w:t>G</w:t>
      </w:r>
      <w:r>
        <w:t>i</w:t>
      </w:r>
      <w:r>
        <w:t>f</w:t>
      </w:r>
      <w:r>
        <w:t>t</w:t>
      </w:r>
      <w:r>
        <w:t>s</w:t>
      </w:r>
      <w:r>
        <w:rPr>
          <w:spacing w:val="-9"/>
        </w:rPr>
        <w:t xml:space="preserve"> </w:t>
      </w:r>
      <w:r>
        <w:t>t</w:t>
      </w:r>
      <w:r>
        <w:t>o</w:t>
      </w:r>
      <w:r>
        <w:rPr>
          <w:spacing w:val="-8"/>
        </w:rPr>
        <w:t xml:space="preserve"> </w:t>
      </w:r>
      <w:r>
        <w:rPr>
          <w:spacing w:val="-2"/>
        </w:rPr>
        <w:t>Respondents</w:t>
      </w:r>
    </w:p>
    <w:p w:rsidR="002D572E" w:rsidP="002D572E" w:rsidRDefault="002D572E">
      <w:pPr>
        <w:pStyle w:val="ListParagraph"/>
        <w:tabs>
          <w:tab w:val="left" w:pos="830"/>
        </w:tabs>
        <w:spacing w:before="91"/>
        <w:ind w:left="829" w:firstLine="0"/>
        <w:rPr>
          <w:u w:val="none"/>
        </w:rPr>
      </w:pPr>
    </w:p>
    <w:p w:rsidR="009D7DAF" w:rsidRDefault="009D7DAF">
      <w:pPr>
        <w:sectPr w:rsidR="009D7DAF">
          <w:pgSz w:w="12240" w:h="15840"/>
          <w:pgMar w:top="1360" w:right="1340" w:bottom="1580" w:left="1420" w:header="0" w:footer="1394" w:gutter="0"/>
          <w:cols w:space="720"/>
        </w:sectPr>
      </w:pPr>
      <w:bookmarkStart w:name="_GoBack" w:id="0"/>
      <w:bookmarkEnd w:id="0"/>
    </w:p>
    <w:p w:rsidR="009D7DAF" w:rsidRDefault="002D572E">
      <w:pPr>
        <w:pStyle w:val="BodyText"/>
        <w:spacing w:before="80"/>
        <w:ind w:left="830" w:right="187"/>
      </w:pPr>
      <w:r>
        <w:lastRenderedPageBreak/>
        <w:t>CMS makes no payments or gifts to respondents for completion of this data collection.</w:t>
      </w:r>
      <w:r>
        <w:rPr>
          <w:spacing w:val="40"/>
        </w:rPr>
        <w:t xml:space="preserve"> </w:t>
      </w:r>
      <w:r>
        <w:t>CMS issues claims payments for covered services provided</w:t>
      </w:r>
      <w:r>
        <w:rPr>
          <w:spacing w:val="-1"/>
        </w:rPr>
        <w:t xml:space="preserve"> </w:t>
      </w:r>
      <w:r>
        <w:t>to Medicare beneficiaries.</w:t>
      </w:r>
      <w:r>
        <w:rPr>
          <w:spacing w:val="40"/>
        </w:rPr>
        <w:t xml:space="preserve"> </w:t>
      </w:r>
      <w:r>
        <w:t>These reports collect the data to determine accurate payments to a hospital.</w:t>
      </w:r>
      <w:r>
        <w:rPr>
          <w:spacing w:val="40"/>
        </w:rPr>
        <w:t xml:space="preserve"> </w:t>
      </w:r>
      <w:r>
        <w:t>If the ho</w:t>
      </w:r>
      <w:r>
        <w:t>spital fails to submit the cost report, the contractor imposes a penalty by suspending claims payments until the hospital submits the cost report.</w:t>
      </w:r>
      <w:r>
        <w:rPr>
          <w:spacing w:val="40"/>
        </w:rPr>
        <w:t xml:space="preserve"> </w:t>
      </w:r>
      <w:r>
        <w:t>Once the hospital submits the cost report, the contractor releases the suspended</w:t>
      </w:r>
      <w:r>
        <w:rPr>
          <w:spacing w:val="-3"/>
        </w:rPr>
        <w:t xml:space="preserve"> </w:t>
      </w:r>
      <w:r>
        <w:t>payments.</w:t>
      </w:r>
      <w:r>
        <w:rPr>
          <w:spacing w:val="40"/>
        </w:rPr>
        <w:t xml:space="preserve"> </w:t>
      </w:r>
      <w:r>
        <w:t>A</w:t>
      </w:r>
      <w:r>
        <w:rPr>
          <w:spacing w:val="-3"/>
        </w:rPr>
        <w:t xml:space="preserve"> </w:t>
      </w:r>
      <w:r>
        <w:t>hospital</w:t>
      </w:r>
      <w:r>
        <w:rPr>
          <w:spacing w:val="-3"/>
        </w:rPr>
        <w:t xml:space="preserve"> </w:t>
      </w:r>
      <w:r>
        <w:t>that</w:t>
      </w:r>
      <w:r>
        <w:rPr>
          <w:spacing w:val="-3"/>
        </w:rPr>
        <w:t xml:space="preserve"> </w:t>
      </w:r>
      <w:r>
        <w:t>submits</w:t>
      </w:r>
      <w:r>
        <w:rPr>
          <w:spacing w:val="-4"/>
        </w:rPr>
        <w:t xml:space="preserve"> </w:t>
      </w:r>
      <w:r>
        <w:t>the</w:t>
      </w:r>
      <w:r>
        <w:rPr>
          <w:spacing w:val="-3"/>
        </w:rPr>
        <w:t xml:space="preserve"> </w:t>
      </w:r>
      <w:r>
        <w:t>cost</w:t>
      </w:r>
      <w:r>
        <w:rPr>
          <w:spacing w:val="-2"/>
        </w:rPr>
        <w:t xml:space="preserve"> </w:t>
      </w:r>
      <w:r>
        <w:t>report</w:t>
      </w:r>
      <w:r>
        <w:rPr>
          <w:spacing w:val="-3"/>
        </w:rPr>
        <w:t xml:space="preserve"> </w:t>
      </w:r>
      <w:r>
        <w:t>timely</w:t>
      </w:r>
      <w:r>
        <w:rPr>
          <w:spacing w:val="-2"/>
        </w:rPr>
        <w:t xml:space="preserve"> </w:t>
      </w:r>
      <w:r>
        <w:t>experiences</w:t>
      </w:r>
      <w:r>
        <w:rPr>
          <w:spacing w:val="-2"/>
        </w:rPr>
        <w:t xml:space="preserve"> </w:t>
      </w:r>
      <w:r>
        <w:t>no</w:t>
      </w:r>
      <w:r>
        <w:rPr>
          <w:spacing w:val="-3"/>
        </w:rPr>
        <w:t xml:space="preserve"> </w:t>
      </w:r>
      <w:r>
        <w:t>interruption in claims payments.</w:t>
      </w:r>
    </w:p>
    <w:p w:rsidR="009D7DAF" w:rsidRDefault="009D7DAF">
      <w:pPr>
        <w:pStyle w:val="BodyText"/>
        <w:spacing w:before="10"/>
        <w:rPr>
          <w:sz w:val="21"/>
        </w:rPr>
      </w:pPr>
    </w:p>
    <w:p w:rsidR="009D7DAF" w:rsidRDefault="002D572E">
      <w:pPr>
        <w:pStyle w:val="ListParagraph"/>
        <w:numPr>
          <w:ilvl w:val="1"/>
          <w:numId w:val="1"/>
        </w:numPr>
        <w:tabs>
          <w:tab w:val="left" w:pos="830"/>
        </w:tabs>
        <w:ind w:left="830" w:hanging="361"/>
        <w:rPr>
          <w:u w:val="none"/>
        </w:rPr>
      </w:pPr>
      <w:r>
        <w:rPr>
          <w:spacing w:val="-2"/>
        </w:rPr>
        <w:t>Confidentiality</w:t>
      </w:r>
    </w:p>
    <w:p w:rsidR="009D7DAF" w:rsidRDefault="009D7DAF">
      <w:pPr>
        <w:pStyle w:val="BodyText"/>
        <w:spacing w:before="2"/>
        <w:rPr>
          <w:sz w:val="14"/>
        </w:rPr>
      </w:pPr>
    </w:p>
    <w:p w:rsidR="009D7DAF" w:rsidRDefault="002D572E">
      <w:pPr>
        <w:pStyle w:val="BodyText"/>
        <w:spacing w:before="91"/>
        <w:ind w:left="830" w:right="187"/>
      </w:pPr>
      <w:r>
        <w:t>Confidentiality</w:t>
      </w:r>
      <w:r>
        <w:rPr>
          <w:spacing w:val="-4"/>
        </w:rPr>
        <w:t xml:space="preserve"> </w:t>
      </w:r>
      <w:r>
        <w:t>is</w:t>
      </w:r>
      <w:r>
        <w:rPr>
          <w:spacing w:val="-4"/>
        </w:rPr>
        <w:t xml:space="preserve"> </w:t>
      </w:r>
      <w:r>
        <w:t>not</w:t>
      </w:r>
      <w:r>
        <w:rPr>
          <w:spacing w:val="-4"/>
        </w:rPr>
        <w:t xml:space="preserve"> </w:t>
      </w:r>
      <w:r>
        <w:t>assured.</w:t>
      </w:r>
      <w:r>
        <w:rPr>
          <w:spacing w:val="40"/>
        </w:rPr>
        <w:t xml:space="preserve"> </w:t>
      </w:r>
      <w:r>
        <w:t>This</w:t>
      </w:r>
      <w:r>
        <w:rPr>
          <w:spacing w:val="-4"/>
        </w:rPr>
        <w:t xml:space="preserve"> </w:t>
      </w:r>
      <w:r>
        <w:t>supplemental</w:t>
      </w:r>
      <w:r>
        <w:rPr>
          <w:spacing w:val="-4"/>
        </w:rPr>
        <w:t xml:space="preserve"> </w:t>
      </w:r>
      <w:r>
        <w:t>form</w:t>
      </w:r>
      <w:r>
        <w:rPr>
          <w:spacing w:val="-5"/>
        </w:rPr>
        <w:t xml:space="preserve"> </w:t>
      </w:r>
      <w:r>
        <w:t>must</w:t>
      </w:r>
      <w:r>
        <w:rPr>
          <w:spacing w:val="-4"/>
        </w:rPr>
        <w:t xml:space="preserve"> </w:t>
      </w:r>
      <w:r>
        <w:t>accompany</w:t>
      </w:r>
      <w:r>
        <w:rPr>
          <w:spacing w:val="-2"/>
        </w:rPr>
        <w:t xml:space="preserve"> </w:t>
      </w:r>
      <w:r>
        <w:t>the</w:t>
      </w:r>
      <w:r>
        <w:rPr>
          <w:spacing w:val="-4"/>
        </w:rPr>
        <w:t xml:space="preserve"> </w:t>
      </w:r>
      <w:r>
        <w:t>hospital’s</w:t>
      </w:r>
      <w:r>
        <w:rPr>
          <w:spacing w:val="-4"/>
        </w:rPr>
        <w:t xml:space="preserve"> </w:t>
      </w:r>
      <w:r>
        <w:t>cost report.</w:t>
      </w:r>
      <w:r>
        <w:rPr>
          <w:spacing w:val="40"/>
        </w:rPr>
        <w:t xml:space="preserve"> </w:t>
      </w:r>
      <w:r>
        <w:t>Cost reports are subject to disclosure under the Freedom of I</w:t>
      </w:r>
      <w:r>
        <w:t>nformation Act.</w:t>
      </w:r>
    </w:p>
    <w:p w:rsidR="009D7DAF" w:rsidRDefault="009D7DAF">
      <w:pPr>
        <w:pStyle w:val="BodyText"/>
        <w:spacing w:before="11"/>
        <w:rPr>
          <w:sz w:val="21"/>
        </w:rPr>
      </w:pPr>
    </w:p>
    <w:p w:rsidR="009D7DAF" w:rsidRDefault="002D572E">
      <w:pPr>
        <w:pStyle w:val="ListParagraph"/>
        <w:numPr>
          <w:ilvl w:val="1"/>
          <w:numId w:val="1"/>
        </w:numPr>
        <w:tabs>
          <w:tab w:val="left" w:pos="830"/>
        </w:tabs>
        <w:ind w:left="830" w:hanging="361"/>
        <w:rPr>
          <w:u w:val="none"/>
        </w:rPr>
      </w:pPr>
      <w:r>
        <w:t>Sensitive</w:t>
      </w:r>
      <w:r>
        <w:rPr>
          <w:spacing w:val="-9"/>
        </w:rPr>
        <w:t xml:space="preserve"> </w:t>
      </w:r>
      <w:r>
        <w:rPr>
          <w:spacing w:val="-2"/>
        </w:rPr>
        <w:t>Questions</w:t>
      </w:r>
    </w:p>
    <w:p w:rsidR="009D7DAF" w:rsidRDefault="009D7DAF">
      <w:pPr>
        <w:pStyle w:val="BodyText"/>
        <w:spacing w:before="2"/>
        <w:rPr>
          <w:sz w:val="14"/>
        </w:rPr>
      </w:pPr>
    </w:p>
    <w:p w:rsidR="009D7DAF" w:rsidRDefault="002D572E">
      <w:pPr>
        <w:pStyle w:val="BodyText"/>
        <w:spacing w:before="90"/>
        <w:ind w:left="830"/>
      </w:pPr>
      <w:r>
        <w:t>There</w:t>
      </w:r>
      <w:r>
        <w:rPr>
          <w:spacing w:val="-5"/>
        </w:rPr>
        <w:t xml:space="preserve"> </w:t>
      </w:r>
      <w:r>
        <w:t>are</w:t>
      </w:r>
      <w:r>
        <w:rPr>
          <w:spacing w:val="-4"/>
        </w:rPr>
        <w:t xml:space="preserve"> </w:t>
      </w:r>
      <w:r>
        <w:t>no</w:t>
      </w:r>
      <w:r>
        <w:rPr>
          <w:spacing w:val="-4"/>
        </w:rPr>
        <w:t xml:space="preserve"> </w:t>
      </w:r>
      <w:r>
        <w:t>questions</w:t>
      </w:r>
      <w:r>
        <w:rPr>
          <w:spacing w:val="-4"/>
        </w:rPr>
        <w:t xml:space="preserve"> </w:t>
      </w:r>
      <w:r>
        <w:t>of</w:t>
      </w:r>
      <w:r>
        <w:rPr>
          <w:spacing w:val="-4"/>
        </w:rPr>
        <w:t xml:space="preserve"> </w:t>
      </w:r>
      <w:r>
        <w:t>a</w:t>
      </w:r>
      <w:r>
        <w:rPr>
          <w:spacing w:val="-6"/>
        </w:rPr>
        <w:t xml:space="preserve"> </w:t>
      </w:r>
      <w:r>
        <w:t>sensitive</w:t>
      </w:r>
      <w:r>
        <w:rPr>
          <w:spacing w:val="-4"/>
        </w:rPr>
        <w:t xml:space="preserve"> </w:t>
      </w:r>
      <w:r>
        <w:rPr>
          <w:spacing w:val="-2"/>
        </w:rPr>
        <w:t>nature.</w:t>
      </w:r>
    </w:p>
    <w:p w:rsidR="009D7DAF" w:rsidRDefault="009D7DAF">
      <w:pPr>
        <w:pStyle w:val="BodyText"/>
      </w:pPr>
    </w:p>
    <w:p w:rsidR="009D7DAF" w:rsidRDefault="002D572E">
      <w:pPr>
        <w:pStyle w:val="ListParagraph"/>
        <w:numPr>
          <w:ilvl w:val="1"/>
          <w:numId w:val="1"/>
        </w:numPr>
        <w:tabs>
          <w:tab w:val="left" w:pos="830"/>
        </w:tabs>
        <w:spacing w:before="1"/>
        <w:ind w:left="830" w:hanging="361"/>
        <w:rPr>
          <w:u w:val="none"/>
        </w:rPr>
      </w:pPr>
      <w:r>
        <w:rPr>
          <w:noProof/>
        </w:rPr>
        <mc:AlternateContent>
          <mc:Choice Requires="wpg">
            <w:drawing>
              <wp:anchor distT="0" distB="0" distL="114300" distR="114300" simplePos="0" relativeHeight="487465984" behindDoc="1" locked="0" layoutInCell="1" allowOverlap="1">
                <wp:simplePos x="0" y="0"/>
                <wp:positionH relativeFrom="page">
                  <wp:posOffset>1539875</wp:posOffset>
                </wp:positionH>
                <wp:positionV relativeFrom="paragraph">
                  <wp:posOffset>321310</wp:posOffset>
                </wp:positionV>
                <wp:extent cx="4921250" cy="2028825"/>
                <wp:effectExtent l="0" t="0" r="0" b="0"/>
                <wp:wrapNone/>
                <wp:docPr id="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0" cy="2028825"/>
                          <a:chOff x="2425" y="506"/>
                          <a:chExt cx="7750" cy="3195"/>
                        </a:xfrm>
                      </wpg:grpSpPr>
                      <wps:wsp>
                        <wps:cNvPr id="8" name="docshape3"/>
                        <wps:cNvSpPr>
                          <a:spLocks/>
                        </wps:cNvSpPr>
                        <wps:spPr bwMode="auto">
                          <a:xfrm>
                            <a:off x="2425" y="506"/>
                            <a:ext cx="7750" cy="10"/>
                          </a:xfrm>
                          <a:custGeom>
                            <a:avLst/>
                            <a:gdLst>
                              <a:gd name="T0" fmla="+- 0 10175 2425"/>
                              <a:gd name="T1" fmla="*/ T0 w 7750"/>
                              <a:gd name="T2" fmla="+- 0 506 506"/>
                              <a:gd name="T3" fmla="*/ 506 h 10"/>
                              <a:gd name="T4" fmla="+- 0 2435 2425"/>
                              <a:gd name="T5" fmla="*/ T4 w 7750"/>
                              <a:gd name="T6" fmla="+- 0 506 506"/>
                              <a:gd name="T7" fmla="*/ 506 h 10"/>
                              <a:gd name="T8" fmla="+- 0 2425 2425"/>
                              <a:gd name="T9" fmla="*/ T8 w 7750"/>
                              <a:gd name="T10" fmla="+- 0 506 506"/>
                              <a:gd name="T11" fmla="*/ 506 h 10"/>
                              <a:gd name="T12" fmla="+- 0 2425 2425"/>
                              <a:gd name="T13" fmla="*/ T12 w 7750"/>
                              <a:gd name="T14" fmla="+- 0 516 506"/>
                              <a:gd name="T15" fmla="*/ 516 h 10"/>
                              <a:gd name="T16" fmla="+- 0 2435 2425"/>
                              <a:gd name="T17" fmla="*/ T16 w 7750"/>
                              <a:gd name="T18" fmla="+- 0 516 506"/>
                              <a:gd name="T19" fmla="*/ 516 h 10"/>
                              <a:gd name="T20" fmla="+- 0 10175 2425"/>
                              <a:gd name="T21" fmla="*/ T20 w 7750"/>
                              <a:gd name="T22" fmla="+- 0 516 506"/>
                              <a:gd name="T23" fmla="*/ 516 h 10"/>
                              <a:gd name="T24" fmla="+- 0 10175 2425"/>
                              <a:gd name="T25" fmla="*/ T24 w 7750"/>
                              <a:gd name="T26" fmla="+- 0 506 506"/>
                              <a:gd name="T27" fmla="*/ 506 h 10"/>
                            </a:gdLst>
                            <a:ahLst/>
                            <a:cxnLst>
                              <a:cxn ang="0">
                                <a:pos x="T1" y="T3"/>
                              </a:cxn>
                              <a:cxn ang="0">
                                <a:pos x="T5" y="T7"/>
                              </a:cxn>
                              <a:cxn ang="0">
                                <a:pos x="T9" y="T11"/>
                              </a:cxn>
                              <a:cxn ang="0">
                                <a:pos x="T13" y="T15"/>
                              </a:cxn>
                              <a:cxn ang="0">
                                <a:pos x="T17" y="T19"/>
                              </a:cxn>
                              <a:cxn ang="0">
                                <a:pos x="T21" y="T23"/>
                              </a:cxn>
                              <a:cxn ang="0">
                                <a:pos x="T25" y="T27"/>
                              </a:cxn>
                            </a:cxnLst>
                            <a:rect l="0" t="0" r="r" b="b"/>
                            <a:pathLst>
                              <a:path w="7750" h="10">
                                <a:moveTo>
                                  <a:pt x="7750" y="0"/>
                                </a:moveTo>
                                <a:lnTo>
                                  <a:pt x="10" y="0"/>
                                </a:lnTo>
                                <a:lnTo>
                                  <a:pt x="0" y="0"/>
                                </a:lnTo>
                                <a:lnTo>
                                  <a:pt x="0" y="10"/>
                                </a:lnTo>
                                <a:lnTo>
                                  <a:pt x="10" y="10"/>
                                </a:lnTo>
                                <a:lnTo>
                                  <a:pt x="7750" y="10"/>
                                </a:lnTo>
                                <a:lnTo>
                                  <a:pt x="77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4"/>
                        <wps:cNvCnPr>
                          <a:cxnSpLocks noChangeShapeType="1"/>
                        </wps:cNvCnPr>
                        <wps:spPr bwMode="auto">
                          <a:xfrm>
                            <a:off x="10170" y="506"/>
                            <a:ext cx="0" cy="23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430" y="516"/>
                            <a:ext cx="0" cy="23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4"/>
                        <wps:cNvSpPr>
                          <a:spLocks/>
                        </wps:cNvSpPr>
                        <wps:spPr bwMode="auto">
                          <a:xfrm>
                            <a:off x="2425" y="2863"/>
                            <a:ext cx="7750" cy="838"/>
                          </a:xfrm>
                          <a:custGeom>
                            <a:avLst/>
                            <a:gdLst>
                              <a:gd name="T0" fmla="+- 0 10175 2425"/>
                              <a:gd name="T1" fmla="*/ T0 w 7750"/>
                              <a:gd name="T2" fmla="+- 0 2863 2863"/>
                              <a:gd name="T3" fmla="*/ 2863 h 838"/>
                              <a:gd name="T4" fmla="+- 0 10165 2425"/>
                              <a:gd name="T5" fmla="*/ T4 w 7750"/>
                              <a:gd name="T6" fmla="+- 0 2863 2863"/>
                              <a:gd name="T7" fmla="*/ 2863 h 838"/>
                              <a:gd name="T8" fmla="+- 0 10165 2425"/>
                              <a:gd name="T9" fmla="*/ T8 w 7750"/>
                              <a:gd name="T10" fmla="+- 0 3529 2863"/>
                              <a:gd name="T11" fmla="*/ 3529 h 838"/>
                              <a:gd name="T12" fmla="+- 0 10165 2425"/>
                              <a:gd name="T13" fmla="*/ T12 w 7750"/>
                              <a:gd name="T14" fmla="+- 0 3691 2863"/>
                              <a:gd name="T15" fmla="*/ 3691 h 838"/>
                              <a:gd name="T16" fmla="+- 0 2435 2425"/>
                              <a:gd name="T17" fmla="*/ T16 w 7750"/>
                              <a:gd name="T18" fmla="+- 0 3691 2863"/>
                              <a:gd name="T19" fmla="*/ 3691 h 838"/>
                              <a:gd name="T20" fmla="+- 0 2435 2425"/>
                              <a:gd name="T21" fmla="*/ T20 w 7750"/>
                              <a:gd name="T22" fmla="+- 0 3529 2863"/>
                              <a:gd name="T23" fmla="*/ 3529 h 838"/>
                              <a:gd name="T24" fmla="+- 0 2435 2425"/>
                              <a:gd name="T25" fmla="*/ T24 w 7750"/>
                              <a:gd name="T26" fmla="+- 0 2863 2863"/>
                              <a:gd name="T27" fmla="*/ 2863 h 838"/>
                              <a:gd name="T28" fmla="+- 0 2425 2425"/>
                              <a:gd name="T29" fmla="*/ T28 w 7750"/>
                              <a:gd name="T30" fmla="+- 0 2863 2863"/>
                              <a:gd name="T31" fmla="*/ 2863 h 838"/>
                              <a:gd name="T32" fmla="+- 0 2425 2425"/>
                              <a:gd name="T33" fmla="*/ T32 w 7750"/>
                              <a:gd name="T34" fmla="+- 0 3529 2863"/>
                              <a:gd name="T35" fmla="*/ 3529 h 838"/>
                              <a:gd name="T36" fmla="+- 0 2425 2425"/>
                              <a:gd name="T37" fmla="*/ T36 w 7750"/>
                              <a:gd name="T38" fmla="+- 0 3691 2863"/>
                              <a:gd name="T39" fmla="*/ 3691 h 838"/>
                              <a:gd name="T40" fmla="+- 0 2425 2425"/>
                              <a:gd name="T41" fmla="*/ T40 w 7750"/>
                              <a:gd name="T42" fmla="+- 0 3701 2863"/>
                              <a:gd name="T43" fmla="*/ 3701 h 838"/>
                              <a:gd name="T44" fmla="+- 0 2435 2425"/>
                              <a:gd name="T45" fmla="*/ T44 w 7750"/>
                              <a:gd name="T46" fmla="+- 0 3701 2863"/>
                              <a:gd name="T47" fmla="*/ 3701 h 838"/>
                              <a:gd name="T48" fmla="+- 0 10165 2425"/>
                              <a:gd name="T49" fmla="*/ T48 w 7750"/>
                              <a:gd name="T50" fmla="+- 0 3701 2863"/>
                              <a:gd name="T51" fmla="*/ 3701 h 838"/>
                              <a:gd name="T52" fmla="+- 0 10175 2425"/>
                              <a:gd name="T53" fmla="*/ T52 w 7750"/>
                              <a:gd name="T54" fmla="+- 0 3701 2863"/>
                              <a:gd name="T55" fmla="*/ 3701 h 838"/>
                              <a:gd name="T56" fmla="+- 0 10175 2425"/>
                              <a:gd name="T57" fmla="*/ T56 w 7750"/>
                              <a:gd name="T58" fmla="+- 0 3691 2863"/>
                              <a:gd name="T59" fmla="*/ 3691 h 838"/>
                              <a:gd name="T60" fmla="+- 0 10175 2425"/>
                              <a:gd name="T61" fmla="*/ T60 w 7750"/>
                              <a:gd name="T62" fmla="+- 0 3529 2863"/>
                              <a:gd name="T63" fmla="*/ 3529 h 838"/>
                              <a:gd name="T64" fmla="+- 0 10175 2425"/>
                              <a:gd name="T65" fmla="*/ T64 w 7750"/>
                              <a:gd name="T66" fmla="+- 0 2863 2863"/>
                              <a:gd name="T67" fmla="*/ 2863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50" h="838">
                                <a:moveTo>
                                  <a:pt x="7750" y="0"/>
                                </a:moveTo>
                                <a:lnTo>
                                  <a:pt x="7740" y="0"/>
                                </a:lnTo>
                                <a:lnTo>
                                  <a:pt x="7740" y="666"/>
                                </a:lnTo>
                                <a:lnTo>
                                  <a:pt x="7740" y="828"/>
                                </a:lnTo>
                                <a:lnTo>
                                  <a:pt x="10" y="828"/>
                                </a:lnTo>
                                <a:lnTo>
                                  <a:pt x="10" y="666"/>
                                </a:lnTo>
                                <a:lnTo>
                                  <a:pt x="10" y="0"/>
                                </a:lnTo>
                                <a:lnTo>
                                  <a:pt x="0" y="0"/>
                                </a:lnTo>
                                <a:lnTo>
                                  <a:pt x="0" y="666"/>
                                </a:lnTo>
                                <a:lnTo>
                                  <a:pt x="0" y="828"/>
                                </a:lnTo>
                                <a:lnTo>
                                  <a:pt x="0" y="838"/>
                                </a:lnTo>
                                <a:lnTo>
                                  <a:pt x="10" y="838"/>
                                </a:lnTo>
                                <a:lnTo>
                                  <a:pt x="7740" y="838"/>
                                </a:lnTo>
                                <a:lnTo>
                                  <a:pt x="7750" y="838"/>
                                </a:lnTo>
                                <a:lnTo>
                                  <a:pt x="7750" y="828"/>
                                </a:lnTo>
                                <a:lnTo>
                                  <a:pt x="7750" y="666"/>
                                </a:lnTo>
                                <a:lnTo>
                                  <a:pt x="77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5"/>
                        <wps:cNvSpPr txBox="1">
                          <a:spLocks noChangeArrowheads="1"/>
                        </wps:cNvSpPr>
                        <wps:spPr bwMode="auto">
                          <a:xfrm>
                            <a:off x="2538" y="687"/>
                            <a:ext cx="4700"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spacing w:line="243" w:lineRule="exact"/>
                              </w:pPr>
                              <w:r>
                                <w:t>Number</w:t>
                              </w:r>
                              <w:r>
                                <w:rPr>
                                  <w:spacing w:val="-5"/>
                                </w:rPr>
                                <w:t xml:space="preserve"> </w:t>
                              </w:r>
                              <w:r>
                                <w:t>of</w:t>
                              </w:r>
                              <w:r>
                                <w:rPr>
                                  <w:spacing w:val="-5"/>
                                </w:rPr>
                                <w:t xml:space="preserve"> </w:t>
                              </w:r>
                              <w:r>
                                <w:t>hospital</w:t>
                              </w:r>
                              <w:r>
                                <w:rPr>
                                  <w:spacing w:val="-5"/>
                                </w:rPr>
                                <w:t xml:space="preserve"> </w:t>
                              </w:r>
                              <w:r>
                                <w:t>facilities</w:t>
                              </w:r>
                              <w:r>
                                <w:rPr>
                                  <w:spacing w:val="-5"/>
                                </w:rPr>
                                <w:t xml:space="preserve"> </w:t>
                              </w:r>
                              <w:r>
                                <w:t>(as</w:t>
                              </w:r>
                              <w:r>
                                <w:rPr>
                                  <w:spacing w:val="-5"/>
                                </w:rPr>
                                <w:t xml:space="preserve"> </w:t>
                              </w:r>
                              <w:r>
                                <w:t>of</w:t>
                              </w:r>
                              <w:r>
                                <w:rPr>
                                  <w:spacing w:val="-4"/>
                                </w:rPr>
                                <w:t xml:space="preserve"> </w:t>
                              </w:r>
                              <w:r>
                                <w:rPr>
                                  <w:spacing w:val="-2"/>
                                </w:rPr>
                                <w:t>5/5/2022)</w:t>
                              </w:r>
                            </w:p>
                            <w:p w:rsidR="009D7DAF" w:rsidRDefault="002D572E">
                              <w:pPr>
                                <w:spacing w:before="161"/>
                              </w:pPr>
                              <w:r>
                                <w:t>Hours</w:t>
                              </w:r>
                              <w:r>
                                <w:rPr>
                                  <w:spacing w:val="-5"/>
                                </w:rPr>
                                <w:t xml:space="preserve"> </w:t>
                              </w:r>
                              <w:r>
                                <w:t>burden</w:t>
                              </w:r>
                              <w:r>
                                <w:rPr>
                                  <w:spacing w:val="-5"/>
                                </w:rPr>
                                <w:t xml:space="preserve"> </w:t>
                              </w:r>
                              <w:r>
                                <w:t>per</w:t>
                              </w:r>
                              <w:r>
                                <w:rPr>
                                  <w:spacing w:val="-5"/>
                                </w:rPr>
                                <w:t xml:space="preserve"> </w:t>
                              </w:r>
                              <w:r>
                                <w:t>facility</w:t>
                              </w:r>
                              <w:r>
                                <w:rPr>
                                  <w:spacing w:val="-3"/>
                                </w:rPr>
                                <w:t xml:space="preserve"> </w:t>
                              </w:r>
                              <w:r>
                                <w:t>to</w:t>
                              </w:r>
                              <w:r>
                                <w:rPr>
                                  <w:spacing w:val="-5"/>
                                </w:rPr>
                                <w:t xml:space="preserve"> </w:t>
                              </w:r>
                              <w:r>
                                <w:t>complete</w:t>
                              </w:r>
                              <w:r>
                                <w:rPr>
                                  <w:spacing w:val="-4"/>
                                </w:rPr>
                                <w:t xml:space="preserve"> </w:t>
                              </w:r>
                              <w:r>
                                <w:t>the</w:t>
                              </w:r>
                              <w:r>
                                <w:rPr>
                                  <w:spacing w:val="-5"/>
                                </w:rPr>
                                <w:t xml:space="preserve"> </w:t>
                              </w:r>
                              <w:r>
                                <w:t>cost</w:t>
                              </w:r>
                              <w:r>
                                <w:rPr>
                                  <w:spacing w:val="-5"/>
                                </w:rPr>
                                <w:t xml:space="preserve"> </w:t>
                              </w:r>
                              <w:r>
                                <w:rPr>
                                  <w:spacing w:val="-2"/>
                                </w:rPr>
                                <w:t>report:</w:t>
                              </w:r>
                            </w:p>
                          </w:txbxContent>
                        </wps:txbx>
                        <wps:bodyPr rot="0" vert="horz" wrap="square" lIns="0" tIns="0" rIns="0" bIns="0" anchor="t" anchorCtr="0" upright="1">
                          <a:noAutofit/>
                        </wps:bodyPr>
                      </wps:wsp>
                      <wps:wsp>
                        <wps:cNvPr id="13" name="docshape6"/>
                        <wps:cNvSpPr txBox="1">
                          <a:spLocks noChangeArrowheads="1"/>
                        </wps:cNvSpPr>
                        <wps:spPr bwMode="auto">
                          <a:xfrm>
                            <a:off x="9566" y="687"/>
                            <a:ext cx="51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spacing w:line="243" w:lineRule="exact"/>
                              </w:pPr>
                              <w:r>
                                <w:rPr>
                                  <w:spacing w:val="-2"/>
                                </w:rPr>
                                <w:t>4,662</w:t>
                              </w:r>
                            </w:p>
                          </w:txbxContent>
                        </wps:txbx>
                        <wps:bodyPr rot="0" vert="horz" wrap="square" lIns="0" tIns="0" rIns="0" bIns="0" anchor="t" anchorCtr="0" upright="1">
                          <a:noAutofit/>
                        </wps:bodyPr>
                      </wps:wsp>
                      <wps:wsp>
                        <wps:cNvPr id="14" name="docshape7"/>
                        <wps:cNvSpPr txBox="1">
                          <a:spLocks noChangeArrowheads="1"/>
                        </wps:cNvSpPr>
                        <wps:spPr bwMode="auto">
                          <a:xfrm>
                            <a:off x="7824" y="1101"/>
                            <a:ext cx="29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spacing w:line="243" w:lineRule="exact"/>
                              </w:pPr>
                              <w:r>
                                <w:rPr>
                                  <w:spacing w:val="-5"/>
                                </w:rPr>
                                <w:t>.50</w:t>
                              </w:r>
                            </w:p>
                          </w:txbxContent>
                        </wps:txbx>
                        <wps:bodyPr rot="0" vert="horz" wrap="square" lIns="0" tIns="0" rIns="0" bIns="0" anchor="t" anchorCtr="0" upright="1">
                          <a:noAutofit/>
                        </wps:bodyPr>
                      </wps:wsp>
                      <wps:wsp>
                        <wps:cNvPr id="15" name="docshape8"/>
                        <wps:cNvSpPr txBox="1">
                          <a:spLocks noChangeArrowheads="1"/>
                        </wps:cNvSpPr>
                        <wps:spPr bwMode="auto">
                          <a:xfrm>
                            <a:off x="3070" y="1354"/>
                            <a:ext cx="3991"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tabs>
                                  <w:tab w:val="left" w:pos="3694"/>
                                </w:tabs>
                                <w:ind w:right="18"/>
                              </w:pPr>
                              <w:r>
                                <w:t>Number of hours of reporting</w:t>
                              </w:r>
                              <w:r>
                                <w:tab/>
                              </w:r>
                              <w:r>
                                <w:rPr>
                                  <w:spacing w:val="-4"/>
                                </w:rPr>
                                <w:t xml:space="preserve">.10 </w:t>
                              </w:r>
                              <w:r>
                                <w:t>Number</w:t>
                              </w:r>
                              <w:r>
                                <w:rPr>
                                  <w:spacing w:val="-5"/>
                                </w:rPr>
                                <w:t xml:space="preserve"> </w:t>
                              </w:r>
                              <w:r>
                                <w:t>of</w:t>
                              </w:r>
                              <w:r>
                                <w:rPr>
                                  <w:spacing w:val="-4"/>
                                </w:rPr>
                                <w:t xml:space="preserve"> </w:t>
                              </w:r>
                              <w:r>
                                <w:t>hours</w:t>
                              </w:r>
                              <w:r>
                                <w:rPr>
                                  <w:spacing w:val="-4"/>
                                </w:rPr>
                                <w:t xml:space="preserve"> </w:t>
                              </w:r>
                              <w:r>
                                <w:t>of</w:t>
                              </w:r>
                              <w:r>
                                <w:rPr>
                                  <w:spacing w:val="-4"/>
                                </w:rPr>
                                <w:t xml:space="preserve"> </w:t>
                              </w:r>
                              <w:r>
                                <w:rPr>
                                  <w:spacing w:val="-2"/>
                                </w:rPr>
                                <w:t>recordkeeping</w:t>
                              </w:r>
                              <w:r>
                                <w:tab/>
                              </w:r>
                              <w:r>
                                <w:rPr>
                                  <w:spacing w:val="-5"/>
                                </w:rPr>
                                <w:t>.45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 style="position:absolute;left:0;text-align:left;margin-left:121.25pt;margin-top:25.3pt;width:387.5pt;height:159.75pt;z-index:-15850496;mso-position-horizontal-relative:page" coordsize="7750,3195" coordorigin="2425,50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">
                <v:shape id="docshape3" style="position:absolute;left:2425;top:506;width:7750;height:10;visibility:visible;mso-wrap-style:square;v-text-anchor:top" coordsize="7750,10" o:spid="_x0000_s1027" fillcolor="black" stroked="f" path="m7750,l10,,,,,10r10,l775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">
                  <v:path arrowok="t" o:connecttype="custom" o:connectlocs="7750,506;10,506;0,506;0,516;10,516;7750,516;7750,506" o:connectangles="0,0,0,0,0,0,0"/>
                </v:shape>
                <v:line id="Line 14" style="position:absolute;visibility:visible;mso-wrap-style:square" o:spid="_x0000_s1028" strokeweight=".48pt" o:connectortype="straight" from="10170,506" to="10170,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line id="Line 13" style="position:absolute;visibility:visible;mso-wrap-style:square" o:spid="_x0000_s1029" strokeweight=".48pt" o:connectortype="straight" from="2430,516" to="2430,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v:shape id="docshape4" style="position:absolute;left:2425;top:2863;width:7750;height:838;visibility:visible;mso-wrap-style:square;v-text-anchor:top" coordsize="7750,838" o:spid="_x0000_s1030" fillcolor="black" stroked="f" path="m7750,r-10,l7740,666r,162l10,828r,-162l10,,,,,666,,828r,10l10,838r7730,l7750,838r,-10l7750,666,7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">
                  <v:path arrowok="t" o:connecttype="custom" o:connectlocs="7750,2863;7740,2863;7740,3529;7740,3691;10,3691;10,3529;10,2863;0,2863;0,3529;0,3691;0,3701;10,3701;7740,3701;7750,3701;7750,3691;7750,3529;7750,2863" o:connectangles="0,0,0,0,0,0,0,0,0,0,0,0,0,0,0,0,0"/>
                </v:shape>
                <v:shapetype id="_x0000_t202" coordsize="21600,21600" o:spt="202" path="m,l,21600r21600,l21600,xe">
                  <v:stroke joinstyle="miter"/>
                  <v:path gradientshapeok="t" o:connecttype="rect"/>
                </v:shapetype>
                <v:shape id="docshape5" style="position:absolute;left:2538;top:687;width:4700;height:658;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9D7DAF" w:rsidRDefault="002D572E">
                        <w:pPr>
                          <w:spacing w:line="243" w:lineRule="exact"/>
                        </w:pPr>
                        <w:r>
                          <w:t>Number</w:t>
                        </w:r>
                        <w:r>
                          <w:rPr>
                            <w:spacing w:val="-5"/>
                          </w:rPr>
                          <w:t xml:space="preserve"> </w:t>
                        </w:r>
                        <w:r>
                          <w:t>of</w:t>
                        </w:r>
                        <w:r>
                          <w:rPr>
                            <w:spacing w:val="-5"/>
                          </w:rPr>
                          <w:t xml:space="preserve"> </w:t>
                        </w:r>
                        <w:r>
                          <w:t>hospital</w:t>
                        </w:r>
                        <w:r>
                          <w:rPr>
                            <w:spacing w:val="-5"/>
                          </w:rPr>
                          <w:t xml:space="preserve"> </w:t>
                        </w:r>
                        <w:r>
                          <w:t>facilities</w:t>
                        </w:r>
                        <w:r>
                          <w:rPr>
                            <w:spacing w:val="-5"/>
                          </w:rPr>
                          <w:t xml:space="preserve"> </w:t>
                        </w:r>
                        <w:r>
                          <w:t>(as</w:t>
                        </w:r>
                        <w:r>
                          <w:rPr>
                            <w:spacing w:val="-5"/>
                          </w:rPr>
                          <w:t xml:space="preserve"> </w:t>
                        </w:r>
                        <w:r>
                          <w:t>of</w:t>
                        </w:r>
                        <w:r>
                          <w:rPr>
                            <w:spacing w:val="-4"/>
                          </w:rPr>
                          <w:t xml:space="preserve"> </w:t>
                        </w:r>
                        <w:r>
                          <w:rPr>
                            <w:spacing w:val="-2"/>
                          </w:rPr>
                          <w:t>5/5/2022)</w:t>
                        </w:r>
                      </w:p>
                      <w:p w:rsidR="009D7DAF" w:rsidRDefault="002D572E">
                        <w:pPr>
                          <w:spacing w:before="161"/>
                        </w:pPr>
                        <w:r>
                          <w:t>Hours</w:t>
                        </w:r>
                        <w:r>
                          <w:rPr>
                            <w:spacing w:val="-5"/>
                          </w:rPr>
                          <w:t xml:space="preserve"> </w:t>
                        </w:r>
                        <w:r>
                          <w:t>burden</w:t>
                        </w:r>
                        <w:r>
                          <w:rPr>
                            <w:spacing w:val="-5"/>
                          </w:rPr>
                          <w:t xml:space="preserve"> </w:t>
                        </w:r>
                        <w:r>
                          <w:t>per</w:t>
                        </w:r>
                        <w:r>
                          <w:rPr>
                            <w:spacing w:val="-5"/>
                          </w:rPr>
                          <w:t xml:space="preserve"> </w:t>
                        </w:r>
                        <w:r>
                          <w:t>facility</w:t>
                        </w:r>
                        <w:r>
                          <w:rPr>
                            <w:spacing w:val="-3"/>
                          </w:rPr>
                          <w:t xml:space="preserve"> </w:t>
                        </w:r>
                        <w:r>
                          <w:t>to</w:t>
                        </w:r>
                        <w:r>
                          <w:rPr>
                            <w:spacing w:val="-5"/>
                          </w:rPr>
                          <w:t xml:space="preserve"> </w:t>
                        </w:r>
                        <w:r>
                          <w:t>complete</w:t>
                        </w:r>
                        <w:r>
                          <w:rPr>
                            <w:spacing w:val="-4"/>
                          </w:rPr>
                          <w:t xml:space="preserve"> </w:t>
                        </w:r>
                        <w:r>
                          <w:t>the</w:t>
                        </w:r>
                        <w:r>
                          <w:rPr>
                            <w:spacing w:val="-5"/>
                          </w:rPr>
                          <w:t xml:space="preserve"> </w:t>
                        </w:r>
                        <w:r>
                          <w:t>cost</w:t>
                        </w:r>
                        <w:r>
                          <w:rPr>
                            <w:spacing w:val="-5"/>
                          </w:rPr>
                          <w:t xml:space="preserve"> </w:t>
                        </w:r>
                        <w:r>
                          <w:rPr>
                            <w:spacing w:val="-2"/>
                          </w:rPr>
                          <w:t>report:</w:t>
                        </w:r>
                      </w:p>
                    </w:txbxContent>
                  </v:textbox>
                </v:shape>
                <v:shape id="docshape6" style="position:absolute;left:9566;top:687;width:515;height:24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9D7DAF" w:rsidRDefault="002D572E">
                        <w:pPr>
                          <w:spacing w:line="243" w:lineRule="exact"/>
                        </w:pPr>
                        <w:r>
                          <w:rPr>
                            <w:spacing w:val="-2"/>
                          </w:rPr>
                          <w:t>4,662</w:t>
                        </w:r>
                      </w:p>
                    </w:txbxContent>
                  </v:textbox>
                </v:shape>
                <v:shape id="docshape7" style="position:absolute;left:7824;top:1101;width:295;height:24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9D7DAF" w:rsidRDefault="002D572E">
                        <w:pPr>
                          <w:spacing w:line="243" w:lineRule="exact"/>
                        </w:pPr>
                        <w:r>
                          <w:rPr>
                            <w:spacing w:val="-5"/>
                          </w:rPr>
                          <w:t>.50</w:t>
                        </w:r>
                      </w:p>
                    </w:txbxContent>
                  </v:textbox>
                </v:shape>
                <v:shape id="docshape8" style="position:absolute;left:3070;top:1354;width:3991;height:496;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9D7DAF" w:rsidRDefault="002D572E">
                        <w:pPr>
                          <w:tabs>
                            <w:tab w:val="left" w:pos="3694"/>
                          </w:tabs>
                          <w:ind w:right="18"/>
                        </w:pPr>
                        <w:r>
                          <w:t>Number of hours of reporting</w:t>
                        </w:r>
                        <w:r>
                          <w:tab/>
                        </w:r>
                        <w:r>
                          <w:rPr>
                            <w:spacing w:val="-4"/>
                          </w:rPr>
                          <w:t xml:space="preserve">.10 </w:t>
                        </w:r>
                        <w:r>
                          <w:t>Number</w:t>
                        </w:r>
                        <w:r>
                          <w:rPr>
                            <w:spacing w:val="-5"/>
                          </w:rPr>
                          <w:t xml:space="preserve"> </w:t>
                        </w:r>
                        <w:r>
                          <w:t>of</w:t>
                        </w:r>
                        <w:r>
                          <w:rPr>
                            <w:spacing w:val="-4"/>
                          </w:rPr>
                          <w:t xml:space="preserve"> </w:t>
                        </w:r>
                        <w:r>
                          <w:t>hours</w:t>
                        </w:r>
                        <w:r>
                          <w:rPr>
                            <w:spacing w:val="-4"/>
                          </w:rPr>
                          <w:t xml:space="preserve"> </w:t>
                        </w:r>
                        <w:r>
                          <w:t>of</w:t>
                        </w:r>
                        <w:r>
                          <w:rPr>
                            <w:spacing w:val="-4"/>
                          </w:rPr>
                          <w:t xml:space="preserve"> </w:t>
                        </w:r>
                        <w:r>
                          <w:rPr>
                            <w:spacing w:val="-2"/>
                          </w:rPr>
                          <w:t>recordkeeping</w:t>
                        </w:r>
                        <w:r>
                          <w:tab/>
                        </w:r>
                        <w:r>
                          <w:rPr>
                            <w:spacing w:val="-5"/>
                          </w:rPr>
                          <w:t>.45</w:t>
                        </w:r>
                      </w:p>
                    </w:txbxContent>
                  </v:textbox>
                </v:shape>
                <w10:wrap anchorx="page"/>
              </v:group>
            </w:pict>
          </mc:Fallback>
        </mc:AlternateContent>
      </w:r>
      <w:r>
        <w:t>Burden</w:t>
      </w:r>
      <w:r>
        <w:rPr>
          <w:spacing w:val="-6"/>
        </w:rPr>
        <w:t xml:space="preserve"> </w:t>
      </w:r>
      <w:r>
        <w:t>Estimates</w:t>
      </w:r>
      <w:r>
        <w:rPr>
          <w:spacing w:val="-6"/>
        </w:rPr>
        <w:t xml:space="preserve"> </w:t>
      </w:r>
      <w:r>
        <w:t>(Hours</w:t>
      </w:r>
      <w:r>
        <w:rPr>
          <w:spacing w:val="-5"/>
        </w:rPr>
        <w:t xml:space="preserve"> </w:t>
      </w:r>
      <w:r>
        <w:t>&amp;</w:t>
      </w:r>
      <w:r>
        <w:rPr>
          <w:spacing w:val="-5"/>
        </w:rPr>
        <w:t xml:space="preserve"> </w:t>
      </w:r>
      <w:r>
        <w:rPr>
          <w:spacing w:val="-2"/>
        </w:rPr>
        <w:t>Cost)</w:t>
      </w:r>
    </w:p>
    <w:p w:rsidR="009D7DAF" w:rsidRDefault="009D7DAF">
      <w:pPr>
        <w:pStyle w:val="BodyText"/>
        <w:rPr>
          <w:sz w:val="20"/>
        </w:rPr>
      </w:pPr>
    </w:p>
    <w:p w:rsidR="009D7DAF" w:rsidRDefault="009D7DAF">
      <w:pPr>
        <w:pStyle w:val="BodyText"/>
        <w:rPr>
          <w:sz w:val="20"/>
        </w:rPr>
      </w:pPr>
    </w:p>
    <w:p w:rsidR="009D7DAF" w:rsidRDefault="009D7DAF">
      <w:pPr>
        <w:pStyle w:val="BodyText"/>
        <w:rPr>
          <w:sz w:val="20"/>
        </w:rPr>
      </w:pPr>
    </w:p>
    <w:p w:rsidR="009D7DAF" w:rsidRDefault="009D7DAF">
      <w:pPr>
        <w:pStyle w:val="BodyText"/>
        <w:rPr>
          <w:sz w:val="20"/>
        </w:rPr>
      </w:pPr>
    </w:p>
    <w:p w:rsidR="009D7DAF" w:rsidRDefault="009D7DAF">
      <w:pPr>
        <w:pStyle w:val="BodyText"/>
        <w:rPr>
          <w:sz w:val="20"/>
        </w:rPr>
      </w:pPr>
    </w:p>
    <w:p w:rsidR="009D7DAF" w:rsidRDefault="009D7DAF">
      <w:pPr>
        <w:pStyle w:val="BodyText"/>
        <w:rPr>
          <w:sz w:val="20"/>
        </w:rPr>
      </w:pPr>
    </w:p>
    <w:p w:rsidR="009D7DAF" w:rsidRDefault="009D7DAF">
      <w:pPr>
        <w:pStyle w:val="BodyText"/>
        <w:rPr>
          <w:sz w:val="20"/>
        </w:rPr>
      </w:pPr>
    </w:p>
    <w:p w:rsidR="009D7DAF" w:rsidRDefault="009D7DAF">
      <w:pPr>
        <w:pStyle w:val="BodyText"/>
        <w:spacing w:before="7"/>
        <w:rPr>
          <w:sz w:val="13"/>
        </w:rPr>
      </w:pPr>
    </w:p>
    <w:tbl>
      <w:tblPr>
        <w:tblW w:w="0" w:type="auto"/>
        <w:tblInd w:w="1075" w:type="dxa"/>
        <w:tblLayout w:type="fixed"/>
        <w:tblCellMar>
          <w:left w:w="0" w:type="dxa"/>
          <w:right w:w="0" w:type="dxa"/>
        </w:tblCellMar>
        <w:tblLook w:val="01E0" w:firstRow="1" w:lastRow="1" w:firstColumn="1" w:lastColumn="1" w:noHBand="0" w:noVBand="0"/>
      </w:tblPr>
      <w:tblGrid>
        <w:gridCol w:w="4916"/>
        <w:gridCol w:w="1320"/>
        <w:gridCol w:w="1390"/>
      </w:tblGrid>
      <w:tr w:rsidR="009D7DAF">
        <w:trPr>
          <w:trHeight w:val="340"/>
        </w:trPr>
        <w:tc>
          <w:tcPr>
            <w:tcW w:w="4916" w:type="dxa"/>
          </w:tcPr>
          <w:p w:rsidR="009D7DAF" w:rsidRDefault="002D572E">
            <w:pPr>
              <w:pStyle w:val="TableParagraph"/>
              <w:spacing w:line="243" w:lineRule="exact"/>
              <w:ind w:left="50"/>
            </w:pPr>
            <w:r>
              <w:t>Total</w:t>
            </w:r>
            <w:r>
              <w:rPr>
                <w:spacing w:val="-5"/>
              </w:rPr>
              <w:t xml:space="preserve"> </w:t>
            </w:r>
            <w:r>
              <w:t>hours</w:t>
            </w:r>
            <w:r>
              <w:rPr>
                <w:spacing w:val="-5"/>
              </w:rPr>
              <w:t xml:space="preserve"> </w:t>
            </w:r>
            <w:r>
              <w:t>burden</w:t>
            </w:r>
            <w:r>
              <w:rPr>
                <w:spacing w:val="-5"/>
              </w:rPr>
              <w:t xml:space="preserve"> </w:t>
            </w:r>
            <w:r>
              <w:t>(4,662</w:t>
            </w:r>
            <w:r>
              <w:rPr>
                <w:spacing w:val="-6"/>
              </w:rPr>
              <w:t xml:space="preserve"> </w:t>
            </w:r>
            <w:r>
              <w:t>facilities</w:t>
            </w:r>
            <w:r>
              <w:rPr>
                <w:spacing w:val="-5"/>
              </w:rPr>
              <w:t xml:space="preserve"> </w:t>
            </w:r>
            <w:r>
              <w:t>x</w:t>
            </w:r>
            <w:r>
              <w:rPr>
                <w:spacing w:val="-4"/>
              </w:rPr>
              <w:t xml:space="preserve"> </w:t>
            </w:r>
            <w:r>
              <w:t>.50</w:t>
            </w:r>
            <w:r>
              <w:rPr>
                <w:spacing w:val="-5"/>
              </w:rPr>
              <w:t xml:space="preserve"> </w:t>
            </w:r>
            <w:r>
              <w:rPr>
                <w:spacing w:val="-2"/>
              </w:rPr>
              <w:t>hours)</w:t>
            </w:r>
          </w:p>
        </w:tc>
        <w:tc>
          <w:tcPr>
            <w:tcW w:w="1320" w:type="dxa"/>
          </w:tcPr>
          <w:p w:rsidR="009D7DAF" w:rsidRDefault="002D572E">
            <w:pPr>
              <w:pStyle w:val="TableParagraph"/>
              <w:spacing w:line="243" w:lineRule="exact"/>
              <w:ind w:left="201"/>
            </w:pPr>
            <w:r>
              <w:rPr>
                <w:spacing w:val="-2"/>
              </w:rPr>
              <w:t>2,331</w:t>
            </w:r>
          </w:p>
        </w:tc>
        <w:tc>
          <w:tcPr>
            <w:tcW w:w="1390" w:type="dxa"/>
          </w:tcPr>
          <w:p w:rsidR="009D7DAF" w:rsidRDefault="009D7DAF">
            <w:pPr>
              <w:pStyle w:val="TableParagraph"/>
              <w:rPr>
                <w:sz w:val="20"/>
              </w:rPr>
            </w:pPr>
          </w:p>
        </w:tc>
      </w:tr>
      <w:tr w:rsidR="009D7DAF">
        <w:trPr>
          <w:trHeight w:val="425"/>
        </w:trPr>
        <w:tc>
          <w:tcPr>
            <w:tcW w:w="4916" w:type="dxa"/>
          </w:tcPr>
          <w:p w:rsidR="009D7DAF" w:rsidRDefault="002D572E">
            <w:pPr>
              <w:pStyle w:val="TableParagraph"/>
              <w:spacing w:before="87"/>
              <w:ind w:left="50"/>
            </w:pPr>
            <w:r>
              <w:t>Cost</w:t>
            </w:r>
            <w:r>
              <w:rPr>
                <w:spacing w:val="-4"/>
              </w:rPr>
              <w:t xml:space="preserve"> </w:t>
            </w:r>
            <w:r>
              <w:t>per</w:t>
            </w:r>
            <w:r>
              <w:rPr>
                <w:spacing w:val="-3"/>
              </w:rPr>
              <w:t xml:space="preserve"> </w:t>
            </w:r>
            <w:r>
              <w:rPr>
                <w:spacing w:val="-2"/>
              </w:rPr>
              <w:t>hospital</w:t>
            </w:r>
          </w:p>
        </w:tc>
        <w:tc>
          <w:tcPr>
            <w:tcW w:w="1320" w:type="dxa"/>
          </w:tcPr>
          <w:p w:rsidR="009D7DAF" w:rsidRDefault="009D7DAF">
            <w:pPr>
              <w:pStyle w:val="TableParagraph"/>
              <w:rPr>
                <w:sz w:val="20"/>
              </w:rPr>
            </w:pPr>
          </w:p>
        </w:tc>
        <w:tc>
          <w:tcPr>
            <w:tcW w:w="1390" w:type="dxa"/>
          </w:tcPr>
          <w:p w:rsidR="009D7DAF" w:rsidRDefault="002D572E">
            <w:pPr>
              <w:pStyle w:val="TableParagraph"/>
              <w:spacing w:before="87"/>
              <w:ind w:right="48"/>
              <w:jc w:val="right"/>
            </w:pPr>
            <w:r>
              <w:rPr>
                <w:spacing w:val="-2"/>
              </w:rPr>
              <w:t>$18.92</w:t>
            </w:r>
          </w:p>
        </w:tc>
      </w:tr>
      <w:tr w:rsidR="009D7DAF">
        <w:trPr>
          <w:trHeight w:val="413"/>
        </w:trPr>
        <w:tc>
          <w:tcPr>
            <w:tcW w:w="4916" w:type="dxa"/>
          </w:tcPr>
          <w:p w:rsidR="009D7DAF" w:rsidRDefault="002D572E">
            <w:pPr>
              <w:pStyle w:val="TableParagraph"/>
              <w:spacing w:before="75"/>
              <w:ind w:left="50"/>
            </w:pPr>
            <w:r>
              <w:t>Total</w:t>
            </w:r>
            <w:r>
              <w:rPr>
                <w:spacing w:val="-6"/>
              </w:rPr>
              <w:t xml:space="preserve"> </w:t>
            </w:r>
            <w:r>
              <w:t>annual</w:t>
            </w:r>
            <w:r>
              <w:rPr>
                <w:spacing w:val="-6"/>
              </w:rPr>
              <w:t xml:space="preserve"> </w:t>
            </w:r>
            <w:r>
              <w:t>cost</w:t>
            </w:r>
            <w:r>
              <w:rPr>
                <w:spacing w:val="-5"/>
              </w:rPr>
              <w:t xml:space="preserve"> </w:t>
            </w:r>
            <w:r>
              <w:t>estimate</w:t>
            </w:r>
            <w:r>
              <w:rPr>
                <w:spacing w:val="-4"/>
              </w:rPr>
              <w:t xml:space="preserve"> </w:t>
            </w:r>
            <w:r>
              <w:t>($18.92</w:t>
            </w:r>
            <w:r>
              <w:rPr>
                <w:spacing w:val="-5"/>
              </w:rPr>
              <w:t xml:space="preserve"> </w:t>
            </w:r>
            <w:r>
              <w:t>x</w:t>
            </w:r>
            <w:r>
              <w:rPr>
                <w:spacing w:val="-7"/>
              </w:rPr>
              <w:t xml:space="preserve"> </w:t>
            </w:r>
            <w:r>
              <w:t>4,662</w:t>
            </w:r>
            <w:r>
              <w:rPr>
                <w:spacing w:val="-5"/>
              </w:rPr>
              <w:t xml:space="preserve"> </w:t>
            </w:r>
            <w:r>
              <w:rPr>
                <w:spacing w:val="-2"/>
              </w:rPr>
              <w:t>hospitals)</w:t>
            </w:r>
          </w:p>
        </w:tc>
        <w:tc>
          <w:tcPr>
            <w:tcW w:w="1320" w:type="dxa"/>
          </w:tcPr>
          <w:p w:rsidR="009D7DAF" w:rsidRDefault="009D7DAF">
            <w:pPr>
              <w:pStyle w:val="TableParagraph"/>
              <w:rPr>
                <w:sz w:val="20"/>
              </w:rPr>
            </w:pPr>
          </w:p>
        </w:tc>
        <w:tc>
          <w:tcPr>
            <w:tcW w:w="1390" w:type="dxa"/>
          </w:tcPr>
          <w:p w:rsidR="009D7DAF" w:rsidRDefault="002D572E">
            <w:pPr>
              <w:pStyle w:val="TableParagraph"/>
              <w:spacing w:before="75"/>
              <w:ind w:right="48"/>
              <w:jc w:val="right"/>
            </w:pPr>
            <w:r>
              <w:rPr>
                <w:spacing w:val="-2"/>
              </w:rPr>
              <w:t>$87,637</w:t>
            </w:r>
          </w:p>
        </w:tc>
      </w:tr>
      <w:tr w:rsidR="009D7DAF">
        <w:trPr>
          <w:trHeight w:val="328"/>
        </w:trPr>
        <w:tc>
          <w:tcPr>
            <w:tcW w:w="4916" w:type="dxa"/>
          </w:tcPr>
          <w:p w:rsidR="009D7DAF" w:rsidRDefault="002D572E">
            <w:pPr>
              <w:pStyle w:val="TableParagraph"/>
              <w:spacing w:before="75" w:line="233" w:lineRule="exact"/>
              <w:ind w:left="50"/>
            </w:pPr>
            <w:r>
              <w:t>Total</w:t>
            </w:r>
            <w:r>
              <w:rPr>
                <w:spacing w:val="-6"/>
              </w:rPr>
              <w:t xml:space="preserve"> </w:t>
            </w:r>
            <w:r>
              <w:t>annual</w:t>
            </w:r>
            <w:r>
              <w:rPr>
                <w:spacing w:val="-6"/>
              </w:rPr>
              <w:t xml:space="preserve"> </w:t>
            </w:r>
            <w:r>
              <w:t>cost</w:t>
            </w:r>
            <w:r>
              <w:rPr>
                <w:spacing w:val="-5"/>
              </w:rPr>
              <w:t xml:space="preserve"> </w:t>
            </w:r>
            <w:r>
              <w:t>estimate</w:t>
            </w:r>
            <w:r>
              <w:rPr>
                <w:spacing w:val="-5"/>
              </w:rPr>
              <w:t xml:space="preserve"> </w:t>
            </w:r>
            <w:r>
              <w:rPr>
                <w:spacing w:val="-2"/>
              </w:rPr>
              <w:t>(rounded)</w:t>
            </w:r>
          </w:p>
        </w:tc>
        <w:tc>
          <w:tcPr>
            <w:tcW w:w="1320" w:type="dxa"/>
          </w:tcPr>
          <w:p w:rsidR="009D7DAF" w:rsidRDefault="009D7DAF">
            <w:pPr>
              <w:pStyle w:val="TableParagraph"/>
              <w:rPr>
                <w:sz w:val="20"/>
              </w:rPr>
            </w:pPr>
          </w:p>
        </w:tc>
        <w:tc>
          <w:tcPr>
            <w:tcW w:w="1390" w:type="dxa"/>
          </w:tcPr>
          <w:p w:rsidR="009D7DAF" w:rsidRDefault="002D572E">
            <w:pPr>
              <w:pStyle w:val="TableParagraph"/>
              <w:spacing w:before="75" w:line="233" w:lineRule="exact"/>
              <w:ind w:right="48"/>
              <w:jc w:val="right"/>
            </w:pPr>
            <w:r>
              <w:rPr>
                <w:spacing w:val="-2"/>
              </w:rPr>
              <w:t>$87,640</w:t>
            </w:r>
          </w:p>
        </w:tc>
      </w:tr>
    </w:tbl>
    <w:p w:rsidR="009D7DAF" w:rsidRDefault="009D7DAF">
      <w:pPr>
        <w:pStyle w:val="BodyText"/>
        <w:spacing w:before="3"/>
        <w:rPr>
          <w:sz w:val="29"/>
        </w:rPr>
      </w:pPr>
    </w:p>
    <w:p w:rsidR="009D7DAF" w:rsidRDefault="002D572E">
      <w:pPr>
        <w:pStyle w:val="BodyText"/>
        <w:spacing w:before="90" w:line="242" w:lineRule="auto"/>
        <w:ind w:left="830" w:right="187"/>
      </w:pPr>
      <w:r>
        <w:t>Only</w:t>
      </w:r>
      <w:r>
        <w:rPr>
          <w:spacing w:val="-4"/>
        </w:rPr>
        <w:t xml:space="preserve"> </w:t>
      </w:r>
      <w:r>
        <w:t>when</w:t>
      </w:r>
      <w:r>
        <w:rPr>
          <w:spacing w:val="-4"/>
        </w:rPr>
        <w:t xml:space="preserve"> </w:t>
      </w:r>
      <w:r>
        <w:t>the</w:t>
      </w:r>
      <w:r>
        <w:rPr>
          <w:spacing w:val="-4"/>
        </w:rPr>
        <w:t xml:space="preserve"> </w:t>
      </w:r>
      <w:r>
        <w:t>standardized</w:t>
      </w:r>
      <w:r>
        <w:rPr>
          <w:spacing w:val="-4"/>
        </w:rPr>
        <w:t xml:space="preserve"> </w:t>
      </w:r>
      <w:r>
        <w:t>definitions,</w:t>
      </w:r>
      <w:r>
        <w:rPr>
          <w:spacing w:val="-5"/>
        </w:rPr>
        <w:t xml:space="preserve"> </w:t>
      </w:r>
      <w:r>
        <w:t>accounting,</w:t>
      </w:r>
      <w:r>
        <w:rPr>
          <w:spacing w:val="-4"/>
        </w:rPr>
        <w:t xml:space="preserve"> </w:t>
      </w:r>
      <w:r>
        <w:t>statistics</w:t>
      </w:r>
      <w:r>
        <w:rPr>
          <w:spacing w:val="-4"/>
        </w:rPr>
        <w:t xml:space="preserve"> </w:t>
      </w:r>
      <w:r>
        <w:t>and</w:t>
      </w:r>
      <w:r>
        <w:rPr>
          <w:spacing w:val="-4"/>
        </w:rPr>
        <w:t xml:space="preserve"> </w:t>
      </w:r>
      <w:r>
        <w:t>reporting</w:t>
      </w:r>
      <w:r>
        <w:rPr>
          <w:spacing w:val="-4"/>
        </w:rPr>
        <w:t xml:space="preserve"> </w:t>
      </w:r>
      <w:r>
        <w:t>practices</w:t>
      </w:r>
      <w:r>
        <w:rPr>
          <w:spacing w:val="-4"/>
        </w:rPr>
        <w:t xml:space="preserve"> </w:t>
      </w:r>
      <w:r>
        <w:t>defined</w:t>
      </w:r>
      <w:r>
        <w:rPr>
          <w:spacing w:val="-4"/>
        </w:rPr>
        <w:t xml:space="preserve"> </w:t>
      </w:r>
      <w:r>
        <w:t>in 42 CFR 413.20(a) are not already maintained by the provider on a fiscal basis does CMS estimate additional burden for the required recordkeeping and reporting.</w:t>
      </w:r>
    </w:p>
    <w:p w:rsidR="009D7DAF" w:rsidRDefault="009D7DAF">
      <w:pPr>
        <w:pStyle w:val="BodyText"/>
        <w:spacing w:before="1"/>
      </w:pPr>
    </w:p>
    <w:p w:rsidR="009D7DAF" w:rsidRDefault="002D572E">
      <w:pPr>
        <w:spacing w:line="242" w:lineRule="auto"/>
        <w:ind w:left="830" w:right="2"/>
        <w:rPr>
          <w:b/>
          <w:sz w:val="20"/>
        </w:rPr>
      </w:pPr>
      <w:r>
        <w:rPr>
          <w:b/>
          <w:sz w:val="20"/>
        </w:rPr>
        <w:t>The</w:t>
      </w:r>
      <w:r>
        <w:rPr>
          <w:b/>
          <w:spacing w:val="-1"/>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respondents,</w:t>
      </w:r>
      <w:r>
        <w:rPr>
          <w:b/>
          <w:spacing w:val="-1"/>
          <w:sz w:val="20"/>
        </w:rPr>
        <w:t xml:space="preserve"> </w:t>
      </w:r>
      <w:r>
        <w:rPr>
          <w:b/>
          <w:sz w:val="20"/>
        </w:rPr>
        <w:t>calculated</w:t>
      </w:r>
      <w:r>
        <w:rPr>
          <w:b/>
          <w:spacing w:val="-2"/>
          <w:sz w:val="20"/>
        </w:rPr>
        <w:t xml:space="preserve"> </w:t>
      </w:r>
      <w:r>
        <w:rPr>
          <w:b/>
          <w:sz w:val="20"/>
        </w:rPr>
        <w:t>as</w:t>
      </w:r>
      <w:r>
        <w:rPr>
          <w:b/>
          <w:spacing w:val="-3"/>
          <w:sz w:val="20"/>
        </w:rPr>
        <w:t xml:space="preserve"> </w:t>
      </w:r>
      <w:r>
        <w:rPr>
          <w:b/>
          <w:sz w:val="20"/>
        </w:rPr>
        <w:t>3,240,</w:t>
      </w:r>
      <w:r>
        <w:rPr>
          <w:b/>
          <w:spacing w:val="-2"/>
          <w:sz w:val="20"/>
        </w:rPr>
        <w:t xml:space="preserve"> </w:t>
      </w:r>
      <w:r>
        <w:rPr>
          <w:b/>
          <w:sz w:val="20"/>
        </w:rPr>
        <w:t>includes</w:t>
      </w:r>
      <w:r>
        <w:rPr>
          <w:b/>
          <w:spacing w:val="-1"/>
          <w:sz w:val="20"/>
        </w:rPr>
        <w:t xml:space="preserve"> </w:t>
      </w:r>
      <w:r>
        <w:rPr>
          <w:b/>
          <w:sz w:val="20"/>
        </w:rPr>
        <w:t>the number</w:t>
      </w:r>
      <w:r>
        <w:rPr>
          <w:b/>
          <w:spacing w:val="-2"/>
          <w:sz w:val="20"/>
        </w:rPr>
        <w:t xml:space="preserve"> </w:t>
      </w:r>
      <w:r>
        <w:rPr>
          <w:b/>
          <w:sz w:val="20"/>
        </w:rPr>
        <w:t>of</w:t>
      </w:r>
      <w:r>
        <w:rPr>
          <w:b/>
          <w:spacing w:val="-1"/>
          <w:sz w:val="20"/>
        </w:rPr>
        <w:t xml:space="preserve"> </w:t>
      </w:r>
      <w:r>
        <w:rPr>
          <w:b/>
          <w:sz w:val="20"/>
        </w:rPr>
        <w:t>Medicare</w:t>
      </w:r>
      <w:r>
        <w:rPr>
          <w:b/>
          <w:spacing w:val="-1"/>
          <w:sz w:val="20"/>
        </w:rPr>
        <w:t xml:space="preserve"> </w:t>
      </w:r>
      <w:r>
        <w:rPr>
          <w:b/>
          <w:sz w:val="20"/>
        </w:rPr>
        <w:t>certified</w:t>
      </w:r>
      <w:r>
        <w:rPr>
          <w:b/>
          <w:spacing w:val="-2"/>
          <w:sz w:val="20"/>
        </w:rPr>
        <w:t xml:space="preserve"> </w:t>
      </w:r>
      <w:r>
        <w:rPr>
          <w:b/>
          <w:sz w:val="20"/>
        </w:rPr>
        <w:t>1886(d) hospitals</w:t>
      </w:r>
      <w:r>
        <w:rPr>
          <w:b/>
          <w:spacing w:val="-3"/>
          <w:sz w:val="20"/>
        </w:rPr>
        <w:t xml:space="preserve"> </w:t>
      </w:r>
      <w:r>
        <w:rPr>
          <w:b/>
          <w:sz w:val="20"/>
        </w:rPr>
        <w:t>eligible</w:t>
      </w:r>
      <w:r>
        <w:rPr>
          <w:b/>
          <w:spacing w:val="-2"/>
          <w:sz w:val="20"/>
        </w:rPr>
        <w:t xml:space="preserve"> </w:t>
      </w:r>
      <w:r>
        <w:rPr>
          <w:b/>
          <w:sz w:val="20"/>
        </w:rPr>
        <w:t>for</w:t>
      </w:r>
      <w:r>
        <w:rPr>
          <w:b/>
          <w:spacing w:val="-2"/>
          <w:sz w:val="20"/>
        </w:rPr>
        <w:t xml:space="preserve"> </w:t>
      </w:r>
      <w:r>
        <w:rPr>
          <w:b/>
          <w:sz w:val="20"/>
        </w:rPr>
        <w:t>the</w:t>
      </w:r>
      <w:r>
        <w:rPr>
          <w:b/>
          <w:spacing w:val="-2"/>
          <w:sz w:val="20"/>
        </w:rPr>
        <w:t xml:space="preserve"> </w:t>
      </w:r>
      <w:r>
        <w:rPr>
          <w:b/>
          <w:sz w:val="20"/>
        </w:rPr>
        <w:t>payment</w:t>
      </w:r>
      <w:r>
        <w:rPr>
          <w:b/>
          <w:spacing w:val="-3"/>
          <w:sz w:val="20"/>
        </w:rPr>
        <w:t xml:space="preserve"> </w:t>
      </w:r>
      <w:r>
        <w:rPr>
          <w:b/>
          <w:sz w:val="20"/>
        </w:rPr>
        <w:t>adjustment</w:t>
      </w:r>
      <w:r>
        <w:rPr>
          <w:b/>
          <w:spacing w:val="-3"/>
          <w:sz w:val="20"/>
        </w:rPr>
        <w:t xml:space="preserve"> </w:t>
      </w:r>
      <w:r>
        <w:rPr>
          <w:b/>
          <w:sz w:val="20"/>
        </w:rPr>
        <w:t>under</w:t>
      </w:r>
      <w:r>
        <w:rPr>
          <w:b/>
          <w:spacing w:val="-3"/>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and</w:t>
      </w:r>
      <w:r>
        <w:rPr>
          <w:b/>
          <w:spacing w:val="-2"/>
          <w:sz w:val="20"/>
        </w:rPr>
        <w:t xml:space="preserve"> </w:t>
      </w:r>
      <w:r>
        <w:rPr>
          <w:b/>
          <w:sz w:val="20"/>
        </w:rPr>
        <w:t>Part</w:t>
      </w:r>
      <w:r>
        <w:rPr>
          <w:b/>
          <w:spacing w:val="-2"/>
          <w:sz w:val="20"/>
        </w:rPr>
        <w:t xml:space="preserve"> </w:t>
      </w:r>
      <w:r>
        <w:rPr>
          <w:b/>
          <w:sz w:val="20"/>
        </w:rPr>
        <w:t>B</w:t>
      </w:r>
      <w:r>
        <w:rPr>
          <w:b/>
          <w:spacing w:val="-3"/>
          <w:sz w:val="20"/>
        </w:rPr>
        <w:t xml:space="preserve"> </w:t>
      </w:r>
      <w:r>
        <w:rPr>
          <w:b/>
          <w:sz w:val="20"/>
        </w:rPr>
        <w:t>(excluding</w:t>
      </w:r>
      <w:r>
        <w:rPr>
          <w:b/>
          <w:spacing w:val="-2"/>
          <w:sz w:val="20"/>
        </w:rPr>
        <w:t xml:space="preserve"> </w:t>
      </w:r>
      <w:r>
        <w:rPr>
          <w:b/>
          <w:sz w:val="20"/>
        </w:rPr>
        <w:t>30</w:t>
      </w:r>
      <w:r>
        <w:rPr>
          <w:b/>
          <w:spacing w:val="-2"/>
          <w:sz w:val="20"/>
        </w:rPr>
        <w:t xml:space="preserve"> </w:t>
      </w:r>
      <w:r>
        <w:rPr>
          <w:b/>
          <w:sz w:val="20"/>
        </w:rPr>
        <w:t>Indian</w:t>
      </w:r>
      <w:r>
        <w:rPr>
          <w:b/>
          <w:spacing w:val="-3"/>
          <w:sz w:val="20"/>
        </w:rPr>
        <w:t xml:space="preserve"> </w:t>
      </w:r>
      <w:r>
        <w:rPr>
          <w:b/>
          <w:sz w:val="20"/>
        </w:rPr>
        <w:t>Health Services Hospitals excluded from the Part B payment adjustment as they are paid under an all- inclusive rate for Part B services) plus 1,422 additiona</w:t>
      </w:r>
      <w:r>
        <w:rPr>
          <w:b/>
          <w:sz w:val="20"/>
        </w:rPr>
        <w:t>l</w:t>
      </w:r>
      <w:r>
        <w:rPr>
          <w:b/>
          <w:spacing w:val="-1"/>
          <w:sz w:val="20"/>
        </w:rPr>
        <w:t xml:space="preserve"> </w:t>
      </w:r>
      <w:r>
        <w:rPr>
          <w:b/>
          <w:sz w:val="20"/>
        </w:rPr>
        <w:t>hospitals paid for outpatient services under the hospital OPPS for a total population of 4,662 hospitals.</w:t>
      </w:r>
    </w:p>
    <w:p w:rsidR="009D7DAF" w:rsidRDefault="009D7DAF">
      <w:pPr>
        <w:pStyle w:val="BodyText"/>
        <w:rPr>
          <w:b/>
        </w:rPr>
      </w:pPr>
    </w:p>
    <w:p w:rsidR="009D7DAF" w:rsidRDefault="002D572E">
      <w:pPr>
        <w:pStyle w:val="BodyText"/>
        <w:spacing w:line="242" w:lineRule="auto"/>
        <w:ind w:left="830" w:right="141"/>
      </w:pPr>
      <w:r>
        <w:t>Burden hours for each hospital estimate the time required (number of hours) to complete ongoing data gathering and recordkeeping tasks, search exis</w:t>
      </w:r>
      <w:r>
        <w:t>ting data resources, review instructions, and complete the Supplemental to Form CMS-2552-10.</w:t>
      </w:r>
      <w:r>
        <w:rPr>
          <w:spacing w:val="40"/>
        </w:rPr>
        <w:t xml:space="preserve"> </w:t>
      </w:r>
      <w:r>
        <w:t>The total number of hospitals required to file the Supplemental to Form CMS-2552-10 annually is 4,662, which includes the 3,240 Medicare certified 1886(d) hospital</w:t>
      </w:r>
      <w:r>
        <w:t>s plus 1,442 additional hospitals paid for outpatient</w:t>
      </w:r>
      <w:r>
        <w:rPr>
          <w:spacing w:val="-3"/>
        </w:rPr>
        <w:t xml:space="preserve"> </w:t>
      </w:r>
      <w:r>
        <w:t>services</w:t>
      </w:r>
      <w:r>
        <w:rPr>
          <w:spacing w:val="-3"/>
        </w:rPr>
        <w:t xml:space="preserve"> </w:t>
      </w:r>
      <w:r>
        <w:t>under</w:t>
      </w:r>
      <w:r>
        <w:rPr>
          <w:spacing w:val="-3"/>
        </w:rPr>
        <w:t xml:space="preserve"> </w:t>
      </w:r>
      <w:r>
        <w:t>the</w:t>
      </w:r>
      <w:r>
        <w:rPr>
          <w:spacing w:val="-3"/>
        </w:rPr>
        <w:t xml:space="preserve"> </w:t>
      </w:r>
      <w:r>
        <w:t>hospital</w:t>
      </w:r>
      <w:r>
        <w:rPr>
          <w:spacing w:val="-3"/>
        </w:rPr>
        <w:t xml:space="preserve"> </w:t>
      </w:r>
      <w:r>
        <w:t>OPPS</w:t>
      </w:r>
      <w:r>
        <w:rPr>
          <w:spacing w:val="-3"/>
        </w:rPr>
        <w:t xml:space="preserve"> </w:t>
      </w:r>
      <w:r>
        <w:t>(per</w:t>
      </w:r>
      <w:r>
        <w:rPr>
          <w:spacing w:val="-3"/>
        </w:rPr>
        <w:t xml:space="preserve"> </w:t>
      </w:r>
      <w:r>
        <w:t>System</w:t>
      </w:r>
      <w:r>
        <w:rPr>
          <w:spacing w:val="-5"/>
        </w:rPr>
        <w:t xml:space="preserve"> </w:t>
      </w:r>
      <w:r>
        <w:t>for</w:t>
      </w:r>
      <w:r>
        <w:rPr>
          <w:spacing w:val="-3"/>
        </w:rPr>
        <w:t xml:space="preserve"> </w:t>
      </w:r>
      <w:r>
        <w:t>Tracking</w:t>
      </w:r>
      <w:r>
        <w:rPr>
          <w:spacing w:val="-3"/>
        </w:rPr>
        <w:t xml:space="preserve"> </w:t>
      </w:r>
      <w:r>
        <w:t>Audit</w:t>
      </w:r>
      <w:r>
        <w:rPr>
          <w:spacing w:val="-3"/>
        </w:rPr>
        <w:t xml:space="preserve"> </w:t>
      </w:r>
      <w:r>
        <w:t>and</w:t>
      </w:r>
      <w:r>
        <w:rPr>
          <w:spacing w:val="-4"/>
        </w:rPr>
        <w:t xml:space="preserve"> </w:t>
      </w:r>
      <w:r>
        <w:t>Reimbursement (STAR), an internal CMS data system maintained by the Office of Financial Management</w:t>
      </w:r>
    </w:p>
    <w:p w:rsidR="009D7DAF" w:rsidRDefault="009D7DAF">
      <w:pPr>
        <w:spacing w:line="242" w:lineRule="auto"/>
        <w:sectPr w:rsidR="009D7DAF">
          <w:pgSz w:w="12240" w:h="15840"/>
          <w:pgMar w:top="1360" w:right="1340" w:bottom="1580" w:left="1420" w:header="0" w:footer="1394" w:gutter="0"/>
          <w:cols w:space="720"/>
        </w:sectPr>
      </w:pPr>
    </w:p>
    <w:p w:rsidR="009D7DAF" w:rsidRDefault="002D572E">
      <w:pPr>
        <w:pStyle w:val="BodyText"/>
        <w:spacing w:before="80" w:line="242" w:lineRule="auto"/>
        <w:ind w:left="830" w:right="225"/>
      </w:pPr>
      <w:r>
        <w:lastRenderedPageBreak/>
        <w:t>(OFM).</w:t>
      </w:r>
      <w:r>
        <w:rPr>
          <w:spacing w:val="40"/>
        </w:rPr>
        <w:t xml:space="preserve"> </w:t>
      </w:r>
      <w:r>
        <w:t>We estimate the average burden hours per facility as 0.50 hours, an average per provider of 0.45 hours for recordkeeping and 0.10 hours for reporting.</w:t>
      </w:r>
      <w:r>
        <w:rPr>
          <w:spacing w:val="40"/>
        </w:rPr>
        <w:t xml:space="preserve"> </w:t>
      </w:r>
      <w:r>
        <w:t>We recognize this average</w:t>
      </w:r>
      <w:r>
        <w:rPr>
          <w:spacing w:val="-3"/>
        </w:rPr>
        <w:t xml:space="preserve"> </w:t>
      </w:r>
      <w:r>
        <w:t>varies</w:t>
      </w:r>
      <w:r>
        <w:rPr>
          <w:spacing w:val="-3"/>
        </w:rPr>
        <w:t xml:space="preserve"> </w:t>
      </w:r>
      <w:r>
        <w:t>depending</w:t>
      </w:r>
      <w:r>
        <w:rPr>
          <w:spacing w:val="-4"/>
        </w:rPr>
        <w:t xml:space="preserve"> </w:t>
      </w:r>
      <w:r>
        <w:t>on</w:t>
      </w:r>
      <w:r>
        <w:rPr>
          <w:spacing w:val="-3"/>
        </w:rPr>
        <w:t xml:space="preserve"> </w:t>
      </w:r>
      <w:r>
        <w:t>the</w:t>
      </w:r>
      <w:r>
        <w:rPr>
          <w:spacing w:val="-3"/>
        </w:rPr>
        <w:t xml:space="preserve"> </w:t>
      </w:r>
      <w:r>
        <w:t>provider</w:t>
      </w:r>
      <w:r>
        <w:rPr>
          <w:spacing w:val="-3"/>
        </w:rPr>
        <w:t xml:space="preserve"> </w:t>
      </w:r>
      <w:r>
        <w:t>size</w:t>
      </w:r>
      <w:r>
        <w:rPr>
          <w:spacing w:val="-3"/>
        </w:rPr>
        <w:t xml:space="preserve"> </w:t>
      </w:r>
      <w:r>
        <w:t>and</w:t>
      </w:r>
      <w:r>
        <w:rPr>
          <w:spacing w:val="-3"/>
        </w:rPr>
        <w:t xml:space="preserve"> </w:t>
      </w:r>
      <w:r>
        <w:t>complexity.</w:t>
      </w:r>
      <w:r>
        <w:rPr>
          <w:spacing w:val="40"/>
        </w:rPr>
        <w:t xml:space="preserve"> </w:t>
      </w:r>
      <w:r>
        <w:t>We</w:t>
      </w:r>
      <w:r>
        <w:rPr>
          <w:spacing w:val="-4"/>
        </w:rPr>
        <w:t xml:space="preserve"> </w:t>
      </w:r>
      <w:r>
        <w:t>invite</w:t>
      </w:r>
      <w:r>
        <w:rPr>
          <w:spacing w:val="-3"/>
        </w:rPr>
        <w:t xml:space="preserve"> </w:t>
      </w:r>
      <w:r>
        <w:t>public</w:t>
      </w:r>
      <w:r>
        <w:rPr>
          <w:spacing w:val="-3"/>
        </w:rPr>
        <w:t xml:space="preserve"> </w:t>
      </w:r>
      <w:r>
        <w:t>comment</w:t>
      </w:r>
      <w:r>
        <w:rPr>
          <w:spacing w:val="-3"/>
        </w:rPr>
        <w:t xml:space="preserve"> </w:t>
      </w:r>
      <w:r>
        <w:t>on the hours estimate as well as the staffing requirements utilized to compile and complete the supplemental form.</w:t>
      </w:r>
    </w:p>
    <w:p w:rsidR="009D7DAF" w:rsidRDefault="009D7DAF">
      <w:pPr>
        <w:pStyle w:val="BodyText"/>
        <w:spacing w:before="10"/>
        <w:rPr>
          <w:sz w:val="21"/>
        </w:rPr>
      </w:pPr>
    </w:p>
    <w:p w:rsidR="009D7DAF" w:rsidRDefault="002D572E">
      <w:pPr>
        <w:pStyle w:val="BodyText"/>
        <w:ind w:left="830" w:right="187"/>
      </w:pPr>
      <w:r>
        <w:t>We</w:t>
      </w:r>
      <w:r>
        <w:rPr>
          <w:spacing w:val="-3"/>
        </w:rPr>
        <w:t xml:space="preserve"> </w:t>
      </w:r>
      <w:r>
        <w:t>calculated</w:t>
      </w:r>
      <w:r>
        <w:rPr>
          <w:spacing w:val="-3"/>
        </w:rPr>
        <w:t xml:space="preserve"> </w:t>
      </w:r>
      <w:r>
        <w:t>the</w:t>
      </w:r>
      <w:r>
        <w:rPr>
          <w:spacing w:val="-3"/>
        </w:rPr>
        <w:t xml:space="preserve"> </w:t>
      </w:r>
      <w:r>
        <w:t>annual</w:t>
      </w:r>
      <w:r>
        <w:rPr>
          <w:spacing w:val="-4"/>
        </w:rPr>
        <w:t xml:space="preserve"> </w:t>
      </w:r>
      <w:r>
        <w:t>burden</w:t>
      </w:r>
      <w:r>
        <w:rPr>
          <w:spacing w:val="-3"/>
        </w:rPr>
        <w:t xml:space="preserve"> </w:t>
      </w:r>
      <w:r>
        <w:t>hours</w:t>
      </w:r>
      <w:r>
        <w:rPr>
          <w:spacing w:val="-4"/>
        </w:rPr>
        <w:t xml:space="preserve"> </w:t>
      </w:r>
      <w:r>
        <w:t>as</w:t>
      </w:r>
      <w:r>
        <w:rPr>
          <w:spacing w:val="-3"/>
        </w:rPr>
        <w:t xml:space="preserve"> </w:t>
      </w:r>
      <w:r>
        <w:t>follows:</w:t>
      </w:r>
      <w:r>
        <w:rPr>
          <w:spacing w:val="40"/>
        </w:rPr>
        <w:t xml:space="preserve"> </w:t>
      </w:r>
      <w:r>
        <w:t>4,662</w:t>
      </w:r>
      <w:r>
        <w:rPr>
          <w:spacing w:val="-4"/>
        </w:rPr>
        <w:t xml:space="preserve"> </w:t>
      </w:r>
      <w:r>
        <w:t>hospitals</w:t>
      </w:r>
      <w:r>
        <w:rPr>
          <w:spacing w:val="-5"/>
        </w:rPr>
        <w:t xml:space="preserve"> </w:t>
      </w:r>
      <w:r>
        <w:t>multiplied</w:t>
      </w:r>
      <w:r>
        <w:rPr>
          <w:spacing w:val="-3"/>
        </w:rPr>
        <w:t xml:space="preserve"> </w:t>
      </w:r>
      <w:r>
        <w:t>by</w:t>
      </w:r>
      <w:r>
        <w:rPr>
          <w:spacing w:val="-3"/>
        </w:rPr>
        <w:t xml:space="preserve"> </w:t>
      </w:r>
      <w:r>
        <w:t>0.50</w:t>
      </w:r>
      <w:r>
        <w:rPr>
          <w:spacing w:val="-3"/>
        </w:rPr>
        <w:t xml:space="preserve"> </w:t>
      </w:r>
      <w:r>
        <w:t>hours</w:t>
      </w:r>
      <w:r>
        <w:rPr>
          <w:spacing w:val="-4"/>
        </w:rPr>
        <w:t xml:space="preserve"> </w:t>
      </w:r>
      <w:r>
        <w:t>per hospital equals 2,331 annual burden hours.</w:t>
      </w:r>
    </w:p>
    <w:p w:rsidR="009D7DAF" w:rsidRDefault="009D7DAF">
      <w:pPr>
        <w:pStyle w:val="BodyText"/>
        <w:spacing w:before="1"/>
      </w:pPr>
    </w:p>
    <w:p w:rsidR="009D7DAF" w:rsidRDefault="002D572E">
      <w:pPr>
        <w:pStyle w:val="BodyText"/>
        <w:ind w:left="830" w:right="148"/>
      </w:pPr>
      <w:r>
        <w:t>T</w:t>
      </w:r>
      <w:r>
        <w:t>he 0.45 hours for recordkeeping include hours for bookkeeping, accounting and auditing clerks;</w:t>
      </w:r>
      <w:r>
        <w:rPr>
          <w:spacing w:val="-3"/>
        </w:rPr>
        <w:t xml:space="preserve"> </w:t>
      </w:r>
      <w:r>
        <w:t>the</w:t>
      </w:r>
      <w:r>
        <w:rPr>
          <w:spacing w:val="-3"/>
        </w:rPr>
        <w:t xml:space="preserve"> </w:t>
      </w:r>
      <w:r>
        <w:t>0.10</w:t>
      </w:r>
      <w:r>
        <w:rPr>
          <w:spacing w:val="-3"/>
        </w:rPr>
        <w:t xml:space="preserve"> </w:t>
      </w:r>
      <w:r>
        <w:t>hours</w:t>
      </w:r>
      <w:r>
        <w:rPr>
          <w:spacing w:val="-3"/>
        </w:rPr>
        <w:t xml:space="preserve"> </w:t>
      </w:r>
      <w:r>
        <w:t>for</w:t>
      </w:r>
      <w:r>
        <w:rPr>
          <w:spacing w:val="-3"/>
        </w:rPr>
        <w:t xml:space="preserve"> </w:t>
      </w:r>
      <w:r>
        <w:t>reporting</w:t>
      </w:r>
      <w:r>
        <w:rPr>
          <w:spacing w:val="-3"/>
        </w:rPr>
        <w:t xml:space="preserve"> </w:t>
      </w:r>
      <w:r>
        <w:t>include</w:t>
      </w:r>
      <w:r>
        <w:rPr>
          <w:spacing w:val="-3"/>
        </w:rPr>
        <w:t xml:space="preserve"> </w:t>
      </w:r>
      <w:r>
        <w:t>accounting</w:t>
      </w:r>
      <w:r>
        <w:rPr>
          <w:spacing w:val="-3"/>
        </w:rPr>
        <w:t xml:space="preserve"> </w:t>
      </w:r>
      <w:r>
        <w:t>and</w:t>
      </w:r>
      <w:r>
        <w:rPr>
          <w:spacing w:val="-3"/>
        </w:rPr>
        <w:t xml:space="preserve"> </w:t>
      </w:r>
      <w:r>
        <w:t>audit</w:t>
      </w:r>
      <w:r>
        <w:rPr>
          <w:spacing w:val="-4"/>
        </w:rPr>
        <w:t xml:space="preserve"> </w:t>
      </w:r>
      <w:r>
        <w:t>professionals’</w:t>
      </w:r>
      <w:r>
        <w:rPr>
          <w:spacing w:val="-2"/>
        </w:rPr>
        <w:t xml:space="preserve"> </w:t>
      </w:r>
      <w:r>
        <w:t>activities.</w:t>
      </w:r>
      <w:r>
        <w:rPr>
          <w:spacing w:val="40"/>
        </w:rPr>
        <w:t xml:space="preserve"> </w:t>
      </w:r>
      <w:r>
        <w:t xml:space="preserve">Based on the most recent Bureau of Labor Statistics (BLS) in its 2021 Occupation Outlook Handbook, the mean hourly wage for Category 43-3031 </w:t>
      </w:r>
      <w:r>
        <w:rPr>
          <w:color w:val="0562C1"/>
          <w:u w:val="single" w:color="0562C1"/>
        </w:rPr>
        <w:t>https://</w:t>
      </w:r>
      <w:hyperlink r:id="rId8">
        <w:r>
          <w:rPr>
            <w:color w:val="0562C1"/>
            <w:u w:val="single" w:color="0562C1"/>
          </w:rPr>
          <w:t>www.bls.gov/oes/current/oes433031.htm</w:t>
        </w:r>
      </w:hyperlink>
      <w:r>
        <w:rPr>
          <w:color w:val="0562C1"/>
        </w:rPr>
        <w:t xml:space="preserve"> </w:t>
      </w:r>
      <w:r>
        <w:t>(book</w:t>
      </w:r>
      <w:r>
        <w:t>keeping, accounting and auditing clerks) is $21.70.</w:t>
      </w:r>
      <w:r>
        <w:rPr>
          <w:spacing w:val="40"/>
        </w:rPr>
        <w:t xml:space="preserve"> </w:t>
      </w:r>
      <w:r>
        <w:t>We added 100% of the mean hourly wage to account for fringe and overhead benefits, which calculates to $43.40 ($21.70 plus</w:t>
      </w:r>
    </w:p>
    <w:p w:rsidR="009D7DAF" w:rsidRDefault="002D572E">
      <w:pPr>
        <w:pStyle w:val="BodyText"/>
        <w:ind w:left="829" w:right="119"/>
      </w:pPr>
      <w:r>
        <w:t>$21.70)</w:t>
      </w:r>
      <w:r>
        <w:rPr>
          <w:spacing w:val="-3"/>
        </w:rPr>
        <w:t xml:space="preserve"> </w:t>
      </w:r>
      <w:r>
        <w:t>and</w:t>
      </w:r>
      <w:r>
        <w:rPr>
          <w:spacing w:val="-4"/>
        </w:rPr>
        <w:t xml:space="preserve"> </w:t>
      </w:r>
      <w:r>
        <w:t>multiplied</w:t>
      </w:r>
      <w:r>
        <w:rPr>
          <w:spacing w:val="-3"/>
        </w:rPr>
        <w:t xml:space="preserve"> </w:t>
      </w:r>
      <w:r>
        <w:t>it</w:t>
      </w:r>
      <w:r>
        <w:rPr>
          <w:spacing w:val="-3"/>
        </w:rPr>
        <w:t xml:space="preserve"> </w:t>
      </w:r>
      <w:r>
        <w:t>by</w:t>
      </w:r>
      <w:r>
        <w:rPr>
          <w:spacing w:val="-1"/>
        </w:rPr>
        <w:t xml:space="preserve"> </w:t>
      </w:r>
      <w:r>
        <w:t>0.25</w:t>
      </w:r>
      <w:r>
        <w:rPr>
          <w:spacing w:val="-4"/>
        </w:rPr>
        <w:t xml:space="preserve"> </w:t>
      </w:r>
      <w:r>
        <w:t>hours,</w:t>
      </w:r>
      <w:r>
        <w:rPr>
          <w:spacing w:val="-3"/>
        </w:rPr>
        <w:t xml:space="preserve"> </w:t>
      </w:r>
      <w:r>
        <w:t>to</w:t>
      </w:r>
      <w:r>
        <w:rPr>
          <w:spacing w:val="-3"/>
        </w:rPr>
        <w:t xml:space="preserve"> </w:t>
      </w:r>
      <w:r>
        <w:t>determine</w:t>
      </w:r>
      <w:r>
        <w:rPr>
          <w:spacing w:val="-3"/>
        </w:rPr>
        <w:t xml:space="preserve"> </w:t>
      </w:r>
      <w:r>
        <w:t>the</w:t>
      </w:r>
      <w:r>
        <w:rPr>
          <w:spacing w:val="-3"/>
        </w:rPr>
        <w:t xml:space="preserve"> </w:t>
      </w:r>
      <w:r>
        <w:t>annual</w:t>
      </w:r>
      <w:r>
        <w:rPr>
          <w:spacing w:val="-3"/>
        </w:rPr>
        <w:t xml:space="preserve"> </w:t>
      </w:r>
      <w:r>
        <w:t>recordkeeping</w:t>
      </w:r>
      <w:r>
        <w:rPr>
          <w:spacing w:val="-4"/>
        </w:rPr>
        <w:t xml:space="preserve"> </w:t>
      </w:r>
      <w:r>
        <w:t>co</w:t>
      </w:r>
      <w:r>
        <w:t>sts</w:t>
      </w:r>
      <w:r>
        <w:rPr>
          <w:spacing w:val="-3"/>
        </w:rPr>
        <w:t xml:space="preserve"> </w:t>
      </w:r>
      <w:r>
        <w:t>per</w:t>
      </w:r>
      <w:r>
        <w:rPr>
          <w:spacing w:val="-3"/>
        </w:rPr>
        <w:t xml:space="preserve"> </w:t>
      </w:r>
      <w:r>
        <w:t>hospital to be $10.85 ($43.40 per hour multiplied by 0.25 hours).</w:t>
      </w:r>
    </w:p>
    <w:p w:rsidR="009D7DAF" w:rsidRDefault="009D7DAF">
      <w:pPr>
        <w:pStyle w:val="BodyText"/>
      </w:pPr>
    </w:p>
    <w:p w:rsidR="009D7DAF" w:rsidRDefault="002D572E">
      <w:pPr>
        <w:pStyle w:val="BodyText"/>
        <w:ind w:left="829" w:right="187"/>
      </w:pPr>
      <w:r>
        <w:t xml:space="preserve">The mean hourly wage for Category 13-2011 </w:t>
      </w:r>
      <w:hyperlink r:id="rId9">
        <w:r>
          <w:rPr>
            <w:color w:val="0562C1"/>
            <w:u w:val="single" w:color="0562C1"/>
          </w:rPr>
          <w:t>www.bls.gov/oes/current/oes132011.htm</w:t>
        </w:r>
      </w:hyperlink>
      <w:r>
        <w:rPr>
          <w:color w:val="0562C1"/>
        </w:rPr>
        <w:t xml:space="preserve"> </w:t>
      </w:r>
      <w:r>
        <w:t xml:space="preserve">(accounting and audit professionals) </w:t>
      </w:r>
      <w:r>
        <w:t>is $40.37.</w:t>
      </w:r>
      <w:r>
        <w:rPr>
          <w:spacing w:val="40"/>
        </w:rPr>
        <w:t xml:space="preserve"> </w:t>
      </w:r>
      <w:r>
        <w:t>We added 100% of the mean hourly wage to account</w:t>
      </w:r>
      <w:r>
        <w:rPr>
          <w:spacing w:val="-3"/>
        </w:rPr>
        <w:t xml:space="preserve"> </w:t>
      </w:r>
      <w:r>
        <w:t>for</w:t>
      </w:r>
      <w:r>
        <w:rPr>
          <w:spacing w:val="-3"/>
        </w:rPr>
        <w:t xml:space="preserve"> </w:t>
      </w:r>
      <w:r>
        <w:t>fringe</w:t>
      </w:r>
      <w:r>
        <w:rPr>
          <w:spacing w:val="-3"/>
        </w:rPr>
        <w:t xml:space="preserve"> </w:t>
      </w:r>
      <w:r>
        <w:t>and</w:t>
      </w:r>
      <w:r>
        <w:rPr>
          <w:spacing w:val="-3"/>
        </w:rPr>
        <w:t xml:space="preserve"> </w:t>
      </w:r>
      <w:r>
        <w:t>overhead</w:t>
      </w:r>
      <w:r>
        <w:rPr>
          <w:spacing w:val="-3"/>
        </w:rPr>
        <w:t xml:space="preserve"> </w:t>
      </w:r>
      <w:r>
        <w:t>benefits,</w:t>
      </w:r>
      <w:r>
        <w:rPr>
          <w:spacing w:val="-3"/>
        </w:rPr>
        <w:t xml:space="preserve"> </w:t>
      </w:r>
      <w:r>
        <w:t>which</w:t>
      </w:r>
      <w:r>
        <w:rPr>
          <w:spacing w:val="-3"/>
        </w:rPr>
        <w:t xml:space="preserve"> </w:t>
      </w:r>
      <w:r>
        <w:t>calculates</w:t>
      </w:r>
      <w:r>
        <w:rPr>
          <w:spacing w:val="-3"/>
        </w:rPr>
        <w:t xml:space="preserve"> </w:t>
      </w:r>
      <w:r>
        <w:t>to</w:t>
      </w:r>
      <w:r>
        <w:rPr>
          <w:spacing w:val="-3"/>
        </w:rPr>
        <w:t xml:space="preserve"> </w:t>
      </w:r>
      <w:r>
        <w:t>$80.74</w:t>
      </w:r>
      <w:r>
        <w:rPr>
          <w:spacing w:val="-4"/>
        </w:rPr>
        <w:t xml:space="preserve"> </w:t>
      </w:r>
      <w:r>
        <w:t>($40.37</w:t>
      </w:r>
      <w:r>
        <w:rPr>
          <w:spacing w:val="-3"/>
        </w:rPr>
        <w:t xml:space="preserve"> </w:t>
      </w:r>
      <w:r>
        <w:t>plus</w:t>
      </w:r>
      <w:r>
        <w:rPr>
          <w:spacing w:val="-4"/>
        </w:rPr>
        <w:t xml:space="preserve"> </w:t>
      </w:r>
      <w:r>
        <w:t>$40.37)</w:t>
      </w:r>
      <w:r>
        <w:rPr>
          <w:spacing w:val="-3"/>
        </w:rPr>
        <w:t xml:space="preserve"> </w:t>
      </w:r>
      <w:r>
        <w:t>and multiplied it by 0.10 hours, to determine the annual reporting costs per hospital to be $8.07 ($80.74 per hour multiplied by 0.10 hours).</w:t>
      </w:r>
    </w:p>
    <w:p w:rsidR="009D7DAF" w:rsidRDefault="009D7DAF">
      <w:pPr>
        <w:pStyle w:val="BodyText"/>
      </w:pPr>
    </w:p>
    <w:p w:rsidR="009D7DAF" w:rsidRDefault="002D572E">
      <w:pPr>
        <w:pStyle w:val="BodyText"/>
        <w:ind w:left="829" w:right="187"/>
      </w:pPr>
      <w:r>
        <w:t>We</w:t>
      </w:r>
      <w:r>
        <w:rPr>
          <w:spacing w:val="-3"/>
        </w:rPr>
        <w:t xml:space="preserve"> </w:t>
      </w:r>
      <w:r>
        <w:t>calculated</w:t>
      </w:r>
      <w:r>
        <w:rPr>
          <w:spacing w:val="-3"/>
        </w:rPr>
        <w:t xml:space="preserve"> </w:t>
      </w:r>
      <w:r>
        <w:t>the</w:t>
      </w:r>
      <w:r>
        <w:rPr>
          <w:spacing w:val="-3"/>
        </w:rPr>
        <w:t xml:space="preserve"> </w:t>
      </w:r>
      <w:r>
        <w:t>total</w:t>
      </w:r>
      <w:r>
        <w:rPr>
          <w:spacing w:val="-3"/>
        </w:rPr>
        <w:t xml:space="preserve"> </w:t>
      </w:r>
      <w:r>
        <w:t>average</w:t>
      </w:r>
      <w:r>
        <w:rPr>
          <w:spacing w:val="-3"/>
        </w:rPr>
        <w:t xml:space="preserve"> </w:t>
      </w:r>
      <w:r>
        <w:t>annual</w:t>
      </w:r>
      <w:r>
        <w:rPr>
          <w:spacing w:val="-3"/>
        </w:rPr>
        <w:t xml:space="preserve"> </w:t>
      </w:r>
      <w:r>
        <w:t>cost</w:t>
      </w:r>
      <w:r>
        <w:rPr>
          <w:spacing w:val="-3"/>
        </w:rPr>
        <w:t xml:space="preserve"> </w:t>
      </w:r>
      <w:r>
        <w:t>per</w:t>
      </w:r>
      <w:r>
        <w:rPr>
          <w:spacing w:val="-6"/>
        </w:rPr>
        <w:t xml:space="preserve"> </w:t>
      </w:r>
      <w:r>
        <w:t>hospital</w:t>
      </w:r>
      <w:r>
        <w:rPr>
          <w:spacing w:val="-3"/>
        </w:rPr>
        <w:t xml:space="preserve"> </w:t>
      </w:r>
      <w:r>
        <w:t>of</w:t>
      </w:r>
      <w:r>
        <w:rPr>
          <w:spacing w:val="-3"/>
        </w:rPr>
        <w:t xml:space="preserve"> </w:t>
      </w:r>
      <w:r>
        <w:t>$18.92</w:t>
      </w:r>
      <w:r>
        <w:rPr>
          <w:spacing w:val="-4"/>
        </w:rPr>
        <w:t xml:space="preserve"> </w:t>
      </w:r>
      <w:r>
        <w:t>by</w:t>
      </w:r>
      <w:r>
        <w:rPr>
          <w:spacing w:val="-1"/>
        </w:rPr>
        <w:t xml:space="preserve"> </w:t>
      </w:r>
      <w:r>
        <w:t>adding</w:t>
      </w:r>
      <w:r>
        <w:rPr>
          <w:spacing w:val="-3"/>
        </w:rPr>
        <w:t xml:space="preserve"> </w:t>
      </w:r>
      <w:r>
        <w:t>the</w:t>
      </w:r>
      <w:r>
        <w:rPr>
          <w:spacing w:val="-5"/>
        </w:rPr>
        <w:t xml:space="preserve"> </w:t>
      </w:r>
      <w:r>
        <w:t>recordkeeping costs of $10.85 pl</w:t>
      </w:r>
      <w:r>
        <w:t>us the reporting costs of $8.07.</w:t>
      </w:r>
      <w:r>
        <w:rPr>
          <w:spacing w:val="40"/>
        </w:rPr>
        <w:t xml:space="preserve"> </w:t>
      </w:r>
      <w:r>
        <w:t>We estimated the total annual cost to be</w:t>
      </w:r>
    </w:p>
    <w:p w:rsidR="009D7DAF" w:rsidRDefault="002D572E">
      <w:pPr>
        <w:pStyle w:val="BodyText"/>
        <w:ind w:left="829"/>
      </w:pPr>
      <w:r>
        <w:t>$87,637</w:t>
      </w:r>
      <w:r>
        <w:rPr>
          <w:spacing w:val="-7"/>
        </w:rPr>
        <w:t xml:space="preserve"> </w:t>
      </w:r>
      <w:r>
        <w:t>($18.92</w:t>
      </w:r>
      <w:r>
        <w:rPr>
          <w:spacing w:val="-6"/>
        </w:rPr>
        <w:t xml:space="preserve"> </w:t>
      </w:r>
      <w:r>
        <w:t>cost</w:t>
      </w:r>
      <w:r>
        <w:rPr>
          <w:spacing w:val="-6"/>
        </w:rPr>
        <w:t xml:space="preserve"> </w:t>
      </w:r>
      <w:r>
        <w:t>per</w:t>
      </w:r>
      <w:r>
        <w:rPr>
          <w:spacing w:val="-6"/>
        </w:rPr>
        <w:t xml:space="preserve"> </w:t>
      </w:r>
      <w:r>
        <w:t>hospital</w:t>
      </w:r>
      <w:r>
        <w:rPr>
          <w:spacing w:val="-6"/>
        </w:rPr>
        <w:t xml:space="preserve"> </w:t>
      </w:r>
      <w:r>
        <w:t>multiplied</w:t>
      </w:r>
      <w:r>
        <w:rPr>
          <w:spacing w:val="-6"/>
        </w:rPr>
        <w:t xml:space="preserve"> </w:t>
      </w:r>
      <w:r>
        <w:t>by</w:t>
      </w:r>
      <w:r>
        <w:rPr>
          <w:spacing w:val="-7"/>
        </w:rPr>
        <w:t xml:space="preserve"> </w:t>
      </w:r>
      <w:r>
        <w:t>4,632</w:t>
      </w:r>
      <w:r>
        <w:rPr>
          <w:spacing w:val="-7"/>
        </w:rPr>
        <w:t xml:space="preserve"> </w:t>
      </w:r>
      <w:r>
        <w:t>hospitals),</w:t>
      </w:r>
      <w:r>
        <w:rPr>
          <w:spacing w:val="-7"/>
        </w:rPr>
        <w:t xml:space="preserve"> </w:t>
      </w:r>
      <w:r>
        <w:t>rounded</w:t>
      </w:r>
      <w:r>
        <w:rPr>
          <w:spacing w:val="-6"/>
        </w:rPr>
        <w:t xml:space="preserve"> </w:t>
      </w:r>
      <w:r>
        <w:t>to</w:t>
      </w:r>
      <w:r>
        <w:rPr>
          <w:spacing w:val="-6"/>
        </w:rPr>
        <w:t xml:space="preserve"> </w:t>
      </w:r>
      <w:r>
        <w:rPr>
          <w:spacing w:val="-2"/>
        </w:rPr>
        <w:t>$87,640.</w:t>
      </w:r>
    </w:p>
    <w:p w:rsidR="009D7DAF" w:rsidRDefault="009D7DAF">
      <w:pPr>
        <w:pStyle w:val="BodyText"/>
        <w:spacing w:before="1"/>
      </w:pPr>
    </w:p>
    <w:p w:rsidR="009D7DAF" w:rsidRDefault="002D572E">
      <w:pPr>
        <w:pStyle w:val="ListParagraph"/>
        <w:numPr>
          <w:ilvl w:val="1"/>
          <w:numId w:val="1"/>
        </w:numPr>
        <w:tabs>
          <w:tab w:val="left" w:pos="830"/>
        </w:tabs>
        <w:ind w:hanging="361"/>
        <w:rPr>
          <w:u w:val="none"/>
        </w:rPr>
      </w:pPr>
      <w:r>
        <w:t>Capital</w:t>
      </w:r>
      <w:r>
        <w:rPr>
          <w:spacing w:val="-7"/>
        </w:rPr>
        <w:t xml:space="preserve"> </w:t>
      </w:r>
      <w:r>
        <w:rPr>
          <w:spacing w:val="-2"/>
        </w:rPr>
        <w:t>Costs</w:t>
      </w:r>
    </w:p>
    <w:p w:rsidR="009D7DAF" w:rsidRDefault="009D7DAF">
      <w:pPr>
        <w:pStyle w:val="BodyText"/>
        <w:spacing w:before="2"/>
        <w:rPr>
          <w:sz w:val="14"/>
        </w:rPr>
      </w:pPr>
    </w:p>
    <w:p w:rsidR="009D7DAF" w:rsidRDefault="002D572E">
      <w:pPr>
        <w:pStyle w:val="BodyText"/>
        <w:spacing w:before="90"/>
        <w:ind w:left="830"/>
      </w:pPr>
      <w:r>
        <w:t>There</w:t>
      </w:r>
      <w:r>
        <w:rPr>
          <w:spacing w:val="-4"/>
        </w:rPr>
        <w:t xml:space="preserve"> </w:t>
      </w:r>
      <w:r>
        <w:t>are</w:t>
      </w:r>
      <w:r>
        <w:rPr>
          <w:spacing w:val="-4"/>
        </w:rPr>
        <w:t xml:space="preserve"> </w:t>
      </w:r>
      <w:r>
        <w:t>no</w:t>
      </w:r>
      <w:r>
        <w:rPr>
          <w:spacing w:val="-4"/>
        </w:rPr>
        <w:t xml:space="preserve"> </w:t>
      </w:r>
      <w:r>
        <w:t>capital</w:t>
      </w:r>
      <w:r>
        <w:rPr>
          <w:spacing w:val="-4"/>
        </w:rPr>
        <w:t xml:space="preserve"> </w:t>
      </w:r>
      <w:r>
        <w:rPr>
          <w:spacing w:val="-2"/>
        </w:rPr>
        <w:t>costs.</w:t>
      </w:r>
    </w:p>
    <w:p w:rsidR="009D7DAF" w:rsidRDefault="009D7DAF">
      <w:pPr>
        <w:pStyle w:val="BodyText"/>
        <w:spacing w:before="11"/>
        <w:rPr>
          <w:sz w:val="21"/>
        </w:rPr>
      </w:pPr>
    </w:p>
    <w:p w:rsidR="009D7DAF" w:rsidRDefault="002D572E">
      <w:pPr>
        <w:pStyle w:val="ListParagraph"/>
        <w:numPr>
          <w:ilvl w:val="1"/>
          <w:numId w:val="1"/>
        </w:numPr>
        <w:tabs>
          <w:tab w:val="left" w:pos="830"/>
        </w:tabs>
        <w:ind w:left="830" w:hanging="361"/>
        <w:rPr>
          <w:u w:val="none"/>
        </w:rPr>
      </w:pPr>
      <w:r>
        <w:t>Cost</w:t>
      </w:r>
      <w:r>
        <w:rPr>
          <w:spacing w:val="-5"/>
        </w:rPr>
        <w:t xml:space="preserve"> </w:t>
      </w:r>
      <w:r>
        <w:t>to</w:t>
      </w:r>
      <w:r>
        <w:rPr>
          <w:spacing w:val="-4"/>
        </w:rPr>
        <w:t xml:space="preserve"> </w:t>
      </w:r>
      <w:r>
        <w:t>Federal</w:t>
      </w:r>
      <w:r>
        <w:rPr>
          <w:spacing w:val="-4"/>
        </w:rPr>
        <w:t xml:space="preserve"> </w:t>
      </w:r>
      <w:r>
        <w:rPr>
          <w:spacing w:val="-2"/>
        </w:rPr>
        <w:t>Government</w:t>
      </w:r>
    </w:p>
    <w:p w:rsidR="009D7DAF" w:rsidRDefault="002D572E">
      <w:pPr>
        <w:pStyle w:val="BodyText"/>
        <w:spacing w:before="11"/>
        <w:rPr>
          <w:sz w:val="19"/>
        </w:rPr>
      </w:pPr>
      <w:r>
        <w:rPr>
          <w:noProof/>
        </w:rPr>
        <mc:AlternateContent>
          <mc:Choice Requires="wpg">
            <w:drawing>
              <wp:anchor distT="0" distB="0" distL="0" distR="0" simplePos="0" relativeHeight="487588352" behindDoc="1" locked="0" layoutInCell="1" allowOverlap="1">
                <wp:simplePos x="0" y="0"/>
                <wp:positionH relativeFrom="page">
                  <wp:posOffset>1485900</wp:posOffset>
                </wp:positionH>
                <wp:positionV relativeFrom="paragraph">
                  <wp:posOffset>161290</wp:posOffset>
                </wp:positionV>
                <wp:extent cx="5321935" cy="1064895"/>
                <wp:effectExtent l="0" t="0" r="0" b="0"/>
                <wp:wrapTopAndBottom/>
                <wp:docPr id="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1064895"/>
                          <a:chOff x="2340" y="254"/>
                          <a:chExt cx="8381" cy="1677"/>
                        </a:xfrm>
                      </wpg:grpSpPr>
                      <wps:wsp>
                        <wps:cNvPr id="3" name="docshape10"/>
                        <wps:cNvSpPr>
                          <a:spLocks/>
                        </wps:cNvSpPr>
                        <wps:spPr bwMode="auto">
                          <a:xfrm>
                            <a:off x="2340" y="253"/>
                            <a:ext cx="8381" cy="1677"/>
                          </a:xfrm>
                          <a:custGeom>
                            <a:avLst/>
                            <a:gdLst>
                              <a:gd name="T0" fmla="+- 0 10721 2340"/>
                              <a:gd name="T1" fmla="*/ T0 w 8381"/>
                              <a:gd name="T2" fmla="+- 0 254 254"/>
                              <a:gd name="T3" fmla="*/ 254 h 1677"/>
                              <a:gd name="T4" fmla="+- 0 10711 2340"/>
                              <a:gd name="T5" fmla="*/ T4 w 8381"/>
                              <a:gd name="T6" fmla="+- 0 254 254"/>
                              <a:gd name="T7" fmla="*/ 254 h 1677"/>
                              <a:gd name="T8" fmla="+- 0 10711 2340"/>
                              <a:gd name="T9" fmla="*/ T8 w 8381"/>
                              <a:gd name="T10" fmla="+- 0 263 254"/>
                              <a:gd name="T11" fmla="*/ 263 h 1677"/>
                              <a:gd name="T12" fmla="+- 0 10711 2340"/>
                              <a:gd name="T13" fmla="*/ T12 w 8381"/>
                              <a:gd name="T14" fmla="+- 0 1921 254"/>
                              <a:gd name="T15" fmla="*/ 1921 h 1677"/>
                              <a:gd name="T16" fmla="+- 0 9180 2340"/>
                              <a:gd name="T17" fmla="*/ T16 w 8381"/>
                              <a:gd name="T18" fmla="+- 0 1921 254"/>
                              <a:gd name="T19" fmla="*/ 1921 h 1677"/>
                              <a:gd name="T20" fmla="+- 0 9166 2340"/>
                              <a:gd name="T21" fmla="*/ T20 w 8381"/>
                              <a:gd name="T22" fmla="+- 0 1921 254"/>
                              <a:gd name="T23" fmla="*/ 1921 h 1677"/>
                              <a:gd name="T24" fmla="+- 0 2610 2340"/>
                              <a:gd name="T25" fmla="*/ T24 w 8381"/>
                              <a:gd name="T26" fmla="+- 0 1921 254"/>
                              <a:gd name="T27" fmla="*/ 1921 h 1677"/>
                              <a:gd name="T28" fmla="+- 0 2596 2340"/>
                              <a:gd name="T29" fmla="*/ T28 w 8381"/>
                              <a:gd name="T30" fmla="+- 0 1921 254"/>
                              <a:gd name="T31" fmla="*/ 1921 h 1677"/>
                              <a:gd name="T32" fmla="+- 0 2350 2340"/>
                              <a:gd name="T33" fmla="*/ T32 w 8381"/>
                              <a:gd name="T34" fmla="+- 0 1921 254"/>
                              <a:gd name="T35" fmla="*/ 1921 h 1677"/>
                              <a:gd name="T36" fmla="+- 0 2350 2340"/>
                              <a:gd name="T37" fmla="*/ T36 w 8381"/>
                              <a:gd name="T38" fmla="+- 0 1759 254"/>
                              <a:gd name="T39" fmla="*/ 1759 h 1677"/>
                              <a:gd name="T40" fmla="+- 0 2350 2340"/>
                              <a:gd name="T41" fmla="*/ T40 w 8381"/>
                              <a:gd name="T42" fmla="+- 0 263 254"/>
                              <a:gd name="T43" fmla="*/ 263 h 1677"/>
                              <a:gd name="T44" fmla="+- 0 10711 2340"/>
                              <a:gd name="T45" fmla="*/ T44 w 8381"/>
                              <a:gd name="T46" fmla="+- 0 263 254"/>
                              <a:gd name="T47" fmla="*/ 263 h 1677"/>
                              <a:gd name="T48" fmla="+- 0 10711 2340"/>
                              <a:gd name="T49" fmla="*/ T48 w 8381"/>
                              <a:gd name="T50" fmla="+- 0 254 254"/>
                              <a:gd name="T51" fmla="*/ 254 h 1677"/>
                              <a:gd name="T52" fmla="+- 0 2350 2340"/>
                              <a:gd name="T53" fmla="*/ T52 w 8381"/>
                              <a:gd name="T54" fmla="+- 0 254 254"/>
                              <a:gd name="T55" fmla="*/ 254 h 1677"/>
                              <a:gd name="T56" fmla="+- 0 2340 2340"/>
                              <a:gd name="T57" fmla="*/ T56 w 8381"/>
                              <a:gd name="T58" fmla="+- 0 254 254"/>
                              <a:gd name="T59" fmla="*/ 254 h 1677"/>
                              <a:gd name="T60" fmla="+- 0 2340 2340"/>
                              <a:gd name="T61" fmla="*/ T60 w 8381"/>
                              <a:gd name="T62" fmla="+- 0 1930 254"/>
                              <a:gd name="T63" fmla="*/ 1930 h 1677"/>
                              <a:gd name="T64" fmla="+- 0 2350 2340"/>
                              <a:gd name="T65" fmla="*/ T64 w 8381"/>
                              <a:gd name="T66" fmla="+- 0 1930 254"/>
                              <a:gd name="T67" fmla="*/ 1930 h 1677"/>
                              <a:gd name="T68" fmla="+- 0 10721 2340"/>
                              <a:gd name="T69" fmla="*/ T68 w 8381"/>
                              <a:gd name="T70" fmla="+- 0 1930 254"/>
                              <a:gd name="T71" fmla="*/ 1930 h 1677"/>
                              <a:gd name="T72" fmla="+- 0 10721 2340"/>
                              <a:gd name="T73" fmla="*/ T72 w 8381"/>
                              <a:gd name="T74" fmla="+- 0 1921 254"/>
                              <a:gd name="T75" fmla="*/ 1921 h 1677"/>
                              <a:gd name="T76" fmla="+- 0 10721 2340"/>
                              <a:gd name="T77" fmla="*/ T76 w 8381"/>
                              <a:gd name="T78" fmla="+- 0 263 254"/>
                              <a:gd name="T79" fmla="*/ 263 h 1677"/>
                              <a:gd name="T80" fmla="+- 0 10721 2340"/>
                              <a:gd name="T81" fmla="*/ T80 w 8381"/>
                              <a:gd name="T82" fmla="+- 0 254 254"/>
                              <a:gd name="T83" fmla="*/ 254 h 1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81" h="1677">
                                <a:moveTo>
                                  <a:pt x="8381" y="0"/>
                                </a:moveTo>
                                <a:lnTo>
                                  <a:pt x="8371" y="0"/>
                                </a:lnTo>
                                <a:lnTo>
                                  <a:pt x="8371" y="9"/>
                                </a:lnTo>
                                <a:lnTo>
                                  <a:pt x="8371" y="1667"/>
                                </a:lnTo>
                                <a:lnTo>
                                  <a:pt x="6840" y="1667"/>
                                </a:lnTo>
                                <a:lnTo>
                                  <a:pt x="6826" y="1667"/>
                                </a:lnTo>
                                <a:lnTo>
                                  <a:pt x="270" y="1667"/>
                                </a:lnTo>
                                <a:lnTo>
                                  <a:pt x="256" y="1667"/>
                                </a:lnTo>
                                <a:lnTo>
                                  <a:pt x="10" y="1667"/>
                                </a:lnTo>
                                <a:lnTo>
                                  <a:pt x="10" y="1505"/>
                                </a:lnTo>
                                <a:lnTo>
                                  <a:pt x="10" y="9"/>
                                </a:lnTo>
                                <a:lnTo>
                                  <a:pt x="8371" y="9"/>
                                </a:lnTo>
                                <a:lnTo>
                                  <a:pt x="8371" y="0"/>
                                </a:lnTo>
                                <a:lnTo>
                                  <a:pt x="10" y="0"/>
                                </a:lnTo>
                                <a:lnTo>
                                  <a:pt x="0" y="0"/>
                                </a:lnTo>
                                <a:lnTo>
                                  <a:pt x="0" y="1676"/>
                                </a:lnTo>
                                <a:lnTo>
                                  <a:pt x="10" y="1676"/>
                                </a:lnTo>
                                <a:lnTo>
                                  <a:pt x="8381" y="1676"/>
                                </a:lnTo>
                                <a:lnTo>
                                  <a:pt x="8381" y="1667"/>
                                </a:lnTo>
                                <a:lnTo>
                                  <a:pt x="8381" y="9"/>
                                </a:lnTo>
                                <a:lnTo>
                                  <a:pt x="8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11"/>
                        <wps:cNvSpPr txBox="1">
                          <a:spLocks noChangeArrowheads="1"/>
                        </wps:cNvSpPr>
                        <wps:spPr bwMode="auto">
                          <a:xfrm>
                            <a:off x="2452" y="433"/>
                            <a:ext cx="6517"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ind w:left="157" w:hanging="158"/>
                              </w:pPr>
                              <w:r>
                                <w:rPr>
                                  <w:u w:val="single"/>
                                </w:rPr>
                                <w:t>Annual</w:t>
                              </w:r>
                              <w:r>
                                <w:rPr>
                                  <w:spacing w:val="-4"/>
                                  <w:u w:val="single"/>
                                </w:rPr>
                                <w:t xml:space="preserve"> </w:t>
                              </w:r>
                              <w:r>
                                <w:rPr>
                                  <w:u w:val="single"/>
                                </w:rPr>
                                <w:t>cost</w:t>
                              </w:r>
                              <w:r>
                                <w:rPr>
                                  <w:spacing w:val="-4"/>
                                  <w:u w:val="single"/>
                                </w:rPr>
                                <w:t xml:space="preserve"> </w:t>
                              </w:r>
                              <w:r>
                                <w:rPr>
                                  <w:u w:val="single"/>
                                </w:rPr>
                                <w:t>to</w:t>
                              </w:r>
                              <w:r>
                                <w:rPr>
                                  <w:spacing w:val="-4"/>
                                  <w:u w:val="single"/>
                                </w:rPr>
                                <w:t xml:space="preserve"> </w:t>
                              </w:r>
                              <w:r>
                                <w:rPr>
                                  <w:u w:val="single"/>
                                </w:rPr>
                                <w:t>MACs</w:t>
                              </w:r>
                              <w:r>
                                <w:t>:</w:t>
                              </w:r>
                              <w:r>
                                <w:rPr>
                                  <w:spacing w:val="40"/>
                                </w:rPr>
                                <w:t xml:space="preserve"> </w:t>
                              </w:r>
                              <w:r>
                                <w:t>MACs</w:t>
                              </w:r>
                              <w:r>
                                <w:rPr>
                                  <w:spacing w:val="-4"/>
                                </w:rPr>
                                <w:t xml:space="preserve"> </w:t>
                              </w:r>
                              <w:r>
                                <w:t>processing</w:t>
                              </w:r>
                              <w:r>
                                <w:rPr>
                                  <w:spacing w:val="-4"/>
                                </w:rPr>
                                <w:t xml:space="preserve"> </w:t>
                              </w:r>
                              <w:r>
                                <w:t>information</w:t>
                              </w:r>
                              <w:r>
                                <w:rPr>
                                  <w:spacing w:val="-4"/>
                                </w:rPr>
                                <w:t xml:space="preserve"> </w:t>
                              </w:r>
                              <w:r>
                                <w:t>on</w:t>
                              </w:r>
                              <w:r>
                                <w:rPr>
                                  <w:spacing w:val="-4"/>
                                </w:rPr>
                                <w:t xml:space="preserve"> </w:t>
                              </w:r>
                              <w:r>
                                <w:t>the</w:t>
                              </w:r>
                              <w:r>
                                <w:rPr>
                                  <w:spacing w:val="-4"/>
                                </w:rPr>
                                <w:t xml:space="preserve"> </w:t>
                              </w:r>
                              <w:r>
                                <w:t>forms</w:t>
                              </w:r>
                              <w:r>
                                <w:rPr>
                                  <w:spacing w:val="-4"/>
                                </w:rPr>
                                <w:t xml:space="preserve"> </w:t>
                              </w:r>
                              <w:r>
                                <w:t>based on estimates provided by OFM</w:t>
                              </w:r>
                            </w:p>
                            <w:p w:rsidR="009D7DAF" w:rsidRDefault="002D572E">
                              <w:pPr>
                                <w:spacing w:line="410" w:lineRule="atLeast"/>
                                <w:ind w:right="4247"/>
                              </w:pPr>
                              <w:r>
                                <w:rPr>
                                  <w:u w:val="single"/>
                                </w:rPr>
                                <w:t>Annual</w:t>
                              </w:r>
                              <w:r>
                                <w:rPr>
                                  <w:spacing w:val="-13"/>
                                  <w:u w:val="single"/>
                                </w:rPr>
                                <w:t xml:space="preserve"> </w:t>
                              </w:r>
                              <w:r>
                                <w:rPr>
                                  <w:u w:val="single"/>
                                </w:rPr>
                                <w:t>cost</w:t>
                              </w:r>
                              <w:r>
                                <w:rPr>
                                  <w:spacing w:val="-13"/>
                                  <w:u w:val="single"/>
                                </w:rPr>
                                <w:t xml:space="preserve"> </w:t>
                              </w:r>
                              <w:r>
                                <w:rPr>
                                  <w:u w:val="single"/>
                                </w:rPr>
                                <w:t>to</w:t>
                              </w:r>
                              <w:r>
                                <w:rPr>
                                  <w:spacing w:val="-13"/>
                                  <w:u w:val="single"/>
                                </w:rPr>
                                <w:t xml:space="preserve"> </w:t>
                              </w:r>
                              <w:r>
                                <w:rPr>
                                  <w:u w:val="single"/>
                                </w:rPr>
                                <w:t>CMS</w:t>
                              </w:r>
                              <w:r>
                                <w:t>: Total Federal cost</w:t>
                              </w:r>
                            </w:p>
                          </w:txbxContent>
                        </wps:txbx>
                        <wps:bodyPr rot="0" vert="horz" wrap="square" lIns="0" tIns="0" rIns="0" bIns="0" anchor="t" anchorCtr="0" upright="1">
                          <a:noAutofit/>
                        </wps:bodyPr>
                      </wps:wsp>
                      <wps:wsp>
                        <wps:cNvPr id="5" name="docshape12"/>
                        <wps:cNvSpPr txBox="1">
                          <a:spLocks noChangeArrowheads="1"/>
                        </wps:cNvSpPr>
                        <wps:spPr bwMode="auto">
                          <a:xfrm>
                            <a:off x="9783" y="433"/>
                            <a:ext cx="84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spacing w:line="243" w:lineRule="exact"/>
                              </w:pPr>
                              <w:r>
                                <w:rPr>
                                  <w:spacing w:val="-2"/>
                                </w:rPr>
                                <w:t>$173,700</w:t>
                              </w:r>
                            </w:p>
                          </w:txbxContent>
                        </wps:txbx>
                        <wps:bodyPr rot="0" vert="horz" wrap="square" lIns="0" tIns="0" rIns="0" bIns="0" anchor="t" anchorCtr="0" upright="1">
                          <a:noAutofit/>
                        </wps:bodyPr>
                      </wps:wsp>
                      <wps:wsp>
                        <wps:cNvPr id="6" name="docshape13"/>
                        <wps:cNvSpPr txBox="1">
                          <a:spLocks noChangeArrowheads="1"/>
                        </wps:cNvSpPr>
                        <wps:spPr bwMode="auto">
                          <a:xfrm>
                            <a:off x="9754" y="1100"/>
                            <a:ext cx="874"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tabs>
                                  <w:tab w:val="left" w:pos="633"/>
                                </w:tabs>
                                <w:spacing w:line="243" w:lineRule="exact"/>
                              </w:pPr>
                              <w:r>
                                <w:rPr>
                                  <w:u w:val="single"/>
                                </w:rPr>
                                <w:tab/>
                              </w:r>
                              <w:r>
                                <w:rPr>
                                  <w:spacing w:val="-5"/>
                                  <w:u w:val="single"/>
                                </w:rPr>
                                <w:t>$0</w:t>
                              </w:r>
                            </w:p>
                            <w:p w:rsidR="009D7DAF" w:rsidRDefault="002D572E">
                              <w:pPr>
                                <w:spacing w:before="161"/>
                                <w:ind w:left="28"/>
                              </w:pPr>
                              <w:r>
                                <w:rPr>
                                  <w:spacing w:val="-2"/>
                                  <w:u w:val="double"/>
                                </w:rPr>
                                <w:t>$173,700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 style="position:absolute;margin-left:117pt;margin-top:12.7pt;width:419.05pt;height:83.85pt;z-index:-15728128;mso-wrap-distance-left:0;mso-wrap-distance-right:0;mso-position-horizontal-relative:page" coordsize="8381,1677" coordorigin="2340,254" o:spid="_x0000_s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">
                <v:shape id="docshape10" style="position:absolute;left:2340;top:253;width:8381;height:1677;visibility:visible;mso-wrap-style:square;v-text-anchor:top" coordsize="8381,1677" o:spid="_x0000_s1036" fillcolor="black" stroked="f" path="m8381,r-10,l8371,9r,1658l6840,1667r-14,l270,1667r-14,l10,1667r,-162l10,9r8361,l8371,,10,,,,,1676r10,l8381,1676r,-9l8381,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">
                  <v:path arrowok="t" o:connecttype="custom" o:connectlocs="8381,254;8371,254;8371,263;8371,1921;6840,1921;6826,1921;270,1921;256,1921;10,1921;10,1759;10,263;8371,263;8371,254;10,254;0,254;0,1930;10,1930;8381,1930;8381,1921;8381,263;8381,254" o:connectangles="0,0,0,0,0,0,0,0,0,0,0,0,0,0,0,0,0,0,0,0,0"/>
                </v:shape>
                <v:shape id="docshape11" style="position:absolute;left:2452;top:433;width:6517;height:1325;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9D7DAF" w:rsidRDefault="002D572E">
                        <w:pPr>
                          <w:ind w:left="157" w:hanging="158"/>
                        </w:pPr>
                        <w:r>
                          <w:rPr>
                            <w:u w:val="single"/>
                          </w:rPr>
                          <w:t>Annual</w:t>
                        </w:r>
                        <w:r>
                          <w:rPr>
                            <w:spacing w:val="-4"/>
                            <w:u w:val="single"/>
                          </w:rPr>
                          <w:t xml:space="preserve"> </w:t>
                        </w:r>
                        <w:r>
                          <w:rPr>
                            <w:u w:val="single"/>
                          </w:rPr>
                          <w:t>cost</w:t>
                        </w:r>
                        <w:r>
                          <w:rPr>
                            <w:spacing w:val="-4"/>
                            <w:u w:val="single"/>
                          </w:rPr>
                          <w:t xml:space="preserve"> </w:t>
                        </w:r>
                        <w:r>
                          <w:rPr>
                            <w:u w:val="single"/>
                          </w:rPr>
                          <w:t>to</w:t>
                        </w:r>
                        <w:r>
                          <w:rPr>
                            <w:spacing w:val="-4"/>
                            <w:u w:val="single"/>
                          </w:rPr>
                          <w:t xml:space="preserve"> </w:t>
                        </w:r>
                        <w:r>
                          <w:rPr>
                            <w:u w:val="single"/>
                          </w:rPr>
                          <w:t>MACs</w:t>
                        </w:r>
                        <w:r>
                          <w:t>:</w:t>
                        </w:r>
                        <w:r>
                          <w:rPr>
                            <w:spacing w:val="40"/>
                          </w:rPr>
                          <w:t xml:space="preserve"> </w:t>
                        </w:r>
                        <w:r>
                          <w:t>MACs</w:t>
                        </w:r>
                        <w:r>
                          <w:rPr>
                            <w:spacing w:val="-4"/>
                          </w:rPr>
                          <w:t xml:space="preserve"> </w:t>
                        </w:r>
                        <w:r>
                          <w:t>processing</w:t>
                        </w:r>
                        <w:r>
                          <w:rPr>
                            <w:spacing w:val="-4"/>
                          </w:rPr>
                          <w:t xml:space="preserve"> </w:t>
                        </w:r>
                        <w:r>
                          <w:t>information</w:t>
                        </w:r>
                        <w:r>
                          <w:rPr>
                            <w:spacing w:val="-4"/>
                          </w:rPr>
                          <w:t xml:space="preserve"> </w:t>
                        </w:r>
                        <w:r>
                          <w:t>on</w:t>
                        </w:r>
                        <w:r>
                          <w:rPr>
                            <w:spacing w:val="-4"/>
                          </w:rPr>
                          <w:t xml:space="preserve"> </w:t>
                        </w:r>
                        <w:r>
                          <w:t>the</w:t>
                        </w:r>
                        <w:r>
                          <w:rPr>
                            <w:spacing w:val="-4"/>
                          </w:rPr>
                          <w:t xml:space="preserve"> </w:t>
                        </w:r>
                        <w:r>
                          <w:t>forms</w:t>
                        </w:r>
                        <w:r>
                          <w:rPr>
                            <w:spacing w:val="-4"/>
                          </w:rPr>
                          <w:t xml:space="preserve"> </w:t>
                        </w:r>
                        <w:r>
                          <w:t>based on estimates provided by OFM</w:t>
                        </w:r>
                      </w:p>
                      <w:p w:rsidR="009D7DAF" w:rsidRDefault="002D572E">
                        <w:pPr>
                          <w:spacing w:line="410" w:lineRule="atLeast"/>
                          <w:ind w:right="4247"/>
                        </w:pPr>
                        <w:r>
                          <w:rPr>
                            <w:u w:val="single"/>
                          </w:rPr>
                          <w:t>Annual</w:t>
                        </w:r>
                        <w:r>
                          <w:rPr>
                            <w:spacing w:val="-13"/>
                            <w:u w:val="single"/>
                          </w:rPr>
                          <w:t xml:space="preserve"> </w:t>
                        </w:r>
                        <w:r>
                          <w:rPr>
                            <w:u w:val="single"/>
                          </w:rPr>
                          <w:t>cost</w:t>
                        </w:r>
                        <w:r>
                          <w:rPr>
                            <w:spacing w:val="-13"/>
                            <w:u w:val="single"/>
                          </w:rPr>
                          <w:t xml:space="preserve"> </w:t>
                        </w:r>
                        <w:r>
                          <w:rPr>
                            <w:u w:val="single"/>
                          </w:rPr>
                          <w:t>to</w:t>
                        </w:r>
                        <w:r>
                          <w:rPr>
                            <w:spacing w:val="-13"/>
                            <w:u w:val="single"/>
                          </w:rPr>
                          <w:t xml:space="preserve"> </w:t>
                        </w:r>
                        <w:r>
                          <w:rPr>
                            <w:u w:val="single"/>
                          </w:rPr>
                          <w:t>CMS</w:t>
                        </w:r>
                        <w:r>
                          <w:t>: Total Federal cost</w:t>
                        </w:r>
                      </w:p>
                    </w:txbxContent>
                  </v:textbox>
                </v:shape>
                <v:shape id="docshape12" style="position:absolute;left:9783;top:433;width:846;height:244;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v:textbox inset="0,0,0,0">
                    <w:txbxContent>
                      <w:p w:rsidR="009D7DAF" w:rsidRDefault="002D572E">
                        <w:pPr>
                          <w:spacing w:line="243" w:lineRule="exact"/>
                        </w:pPr>
                        <w:r>
                          <w:rPr>
                            <w:spacing w:val="-2"/>
                          </w:rPr>
                          <w:t>$173,700</w:t>
                        </w:r>
                      </w:p>
                    </w:txbxContent>
                  </v:textbox>
                </v:shape>
                <v:shape id="docshape13" style="position:absolute;left:9754;top:1100;width:874;height:658;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9D7DAF" w:rsidRDefault="002D572E">
                        <w:pPr>
                          <w:tabs>
                            <w:tab w:val="left" w:pos="633"/>
                          </w:tabs>
                          <w:spacing w:line="243" w:lineRule="exact"/>
                        </w:pPr>
                        <w:r>
                          <w:rPr>
                            <w:u w:val="single"/>
                          </w:rPr>
                          <w:tab/>
                        </w:r>
                        <w:r>
                          <w:rPr>
                            <w:spacing w:val="-5"/>
                            <w:u w:val="single"/>
                          </w:rPr>
                          <w:t>$0</w:t>
                        </w:r>
                      </w:p>
                      <w:p w:rsidR="009D7DAF" w:rsidRDefault="002D572E">
                        <w:pPr>
                          <w:spacing w:before="161"/>
                          <w:ind w:left="28"/>
                        </w:pPr>
                        <w:r>
                          <w:rPr>
                            <w:spacing w:val="-2"/>
                            <w:u w:val="double"/>
                          </w:rPr>
                          <w:t>$173,700</w:t>
                        </w:r>
                      </w:p>
                    </w:txbxContent>
                  </v:textbox>
                </v:shape>
                <w10:wrap type="topAndBottom" anchorx="page"/>
              </v:group>
            </w:pict>
          </mc:Fallback>
        </mc:AlternateContent>
      </w:r>
    </w:p>
    <w:p w:rsidR="009D7DAF" w:rsidRDefault="009D7DAF">
      <w:pPr>
        <w:pStyle w:val="BodyText"/>
        <w:rPr>
          <w:sz w:val="20"/>
        </w:rPr>
      </w:pPr>
    </w:p>
    <w:p w:rsidR="009D7DAF" w:rsidRDefault="009D7DAF">
      <w:pPr>
        <w:pStyle w:val="BodyText"/>
        <w:rPr>
          <w:sz w:val="16"/>
        </w:rPr>
      </w:pPr>
    </w:p>
    <w:p w:rsidR="009D7DAF" w:rsidRDefault="002D572E">
      <w:pPr>
        <w:pStyle w:val="ListParagraph"/>
        <w:numPr>
          <w:ilvl w:val="1"/>
          <w:numId w:val="1"/>
        </w:numPr>
        <w:tabs>
          <w:tab w:val="left" w:pos="830"/>
        </w:tabs>
        <w:spacing w:before="91"/>
        <w:ind w:left="830" w:hanging="361"/>
        <w:rPr>
          <w:u w:val="none"/>
        </w:rPr>
      </w:pPr>
      <w:r>
        <w:t>Changes</w:t>
      </w:r>
      <w:r>
        <w:rPr>
          <w:spacing w:val="-5"/>
        </w:rPr>
        <w:t xml:space="preserve"> </w:t>
      </w:r>
      <w:r>
        <w:t>to</w:t>
      </w:r>
      <w:r>
        <w:rPr>
          <w:spacing w:val="-5"/>
        </w:rPr>
        <w:t xml:space="preserve"> </w:t>
      </w:r>
      <w:r>
        <w:rPr>
          <w:spacing w:val="-2"/>
        </w:rPr>
        <w:t>Burden</w:t>
      </w:r>
    </w:p>
    <w:p w:rsidR="009D7DAF" w:rsidRDefault="009D7DAF">
      <w:pPr>
        <w:pStyle w:val="BodyText"/>
        <w:spacing w:before="2"/>
        <w:rPr>
          <w:sz w:val="14"/>
        </w:rPr>
      </w:pPr>
    </w:p>
    <w:p w:rsidR="009D7DAF" w:rsidRDefault="002D572E">
      <w:pPr>
        <w:pStyle w:val="BodyText"/>
        <w:spacing w:before="90"/>
        <w:ind w:left="830"/>
      </w:pPr>
      <w:r>
        <w:t>The</w:t>
      </w:r>
      <w:r>
        <w:rPr>
          <w:spacing w:val="-7"/>
        </w:rPr>
        <w:t xml:space="preserve"> </w:t>
      </w:r>
      <w:r>
        <w:t>Supplemental</w:t>
      </w:r>
      <w:r>
        <w:rPr>
          <w:spacing w:val="-6"/>
        </w:rPr>
        <w:t xml:space="preserve"> </w:t>
      </w:r>
      <w:r>
        <w:t>to</w:t>
      </w:r>
      <w:r>
        <w:rPr>
          <w:spacing w:val="-6"/>
        </w:rPr>
        <w:t xml:space="preserve"> </w:t>
      </w:r>
      <w:r>
        <w:t>Form</w:t>
      </w:r>
      <w:r>
        <w:rPr>
          <w:spacing w:val="-6"/>
        </w:rPr>
        <w:t xml:space="preserve"> </w:t>
      </w:r>
      <w:r>
        <w:t>CMS-2552-10</w:t>
      </w:r>
      <w:r>
        <w:rPr>
          <w:spacing w:val="-6"/>
        </w:rPr>
        <w:t xml:space="preserve"> </w:t>
      </w:r>
      <w:r>
        <w:t>is</w:t>
      </w:r>
      <w:r>
        <w:rPr>
          <w:spacing w:val="-6"/>
        </w:rPr>
        <w:t xml:space="preserve"> </w:t>
      </w:r>
      <w:r>
        <w:t>a</w:t>
      </w:r>
      <w:r>
        <w:rPr>
          <w:spacing w:val="-6"/>
        </w:rPr>
        <w:t xml:space="preserve"> </w:t>
      </w:r>
      <w:r>
        <w:t>new</w:t>
      </w:r>
      <w:r>
        <w:rPr>
          <w:spacing w:val="-6"/>
        </w:rPr>
        <w:t xml:space="preserve"> </w:t>
      </w:r>
      <w:r>
        <w:t>information</w:t>
      </w:r>
      <w:r>
        <w:rPr>
          <w:spacing w:val="-6"/>
        </w:rPr>
        <w:t xml:space="preserve"> </w:t>
      </w:r>
      <w:r>
        <w:rPr>
          <w:spacing w:val="-2"/>
        </w:rPr>
        <w:t>collection.</w:t>
      </w:r>
    </w:p>
    <w:p w:rsidR="009D7DAF" w:rsidRDefault="009D7DAF">
      <w:pPr>
        <w:sectPr w:rsidR="009D7DAF">
          <w:pgSz w:w="12240" w:h="15840"/>
          <w:pgMar w:top="1360" w:right="1340" w:bottom="1580" w:left="1420" w:header="0" w:footer="1394" w:gutter="0"/>
          <w:cols w:space="720"/>
        </w:sectPr>
      </w:pPr>
    </w:p>
    <w:p w:rsidR="009D7DAF" w:rsidRDefault="002D572E">
      <w:pPr>
        <w:pStyle w:val="ListParagraph"/>
        <w:numPr>
          <w:ilvl w:val="1"/>
          <w:numId w:val="1"/>
        </w:numPr>
        <w:tabs>
          <w:tab w:val="left" w:pos="831"/>
        </w:tabs>
        <w:spacing w:before="80"/>
        <w:ind w:left="830" w:hanging="361"/>
        <w:rPr>
          <w:u w:val="none"/>
        </w:rPr>
      </w:pPr>
      <w:r>
        <w:rPr>
          <w:w w:val="95"/>
        </w:rPr>
        <w:lastRenderedPageBreak/>
        <w:t>Publication/Tabulation</w:t>
      </w:r>
      <w:r>
        <w:rPr>
          <w:spacing w:val="78"/>
        </w:rPr>
        <w:t xml:space="preserve"> </w:t>
      </w:r>
      <w:r>
        <w:rPr>
          <w:spacing w:val="-2"/>
        </w:rPr>
        <w:t>Dates</w:t>
      </w:r>
    </w:p>
    <w:p w:rsidR="009D7DAF" w:rsidRDefault="009D7DAF">
      <w:pPr>
        <w:pStyle w:val="BodyText"/>
        <w:rPr>
          <w:sz w:val="14"/>
        </w:rPr>
      </w:pPr>
    </w:p>
    <w:p w:rsidR="009D7DAF" w:rsidRDefault="002D572E">
      <w:pPr>
        <w:pStyle w:val="BodyText"/>
        <w:spacing w:before="91"/>
        <w:ind w:left="830" w:right="141"/>
      </w:pPr>
      <w:r>
        <w:t>Each 1886(d) hospital and/or hospital paid for outpatient services under the hospital OPPS must submit the Supplemental to Form CMS-2552-10 with its cost report Form CMS-2552-10 in which the hospital reports the payment adjust</w:t>
      </w:r>
      <w:r>
        <w:t>ment calculated on the Supplemental to Form CMS-2552-10.</w:t>
      </w:r>
      <w:r>
        <w:rPr>
          <w:spacing w:val="40"/>
        </w:rPr>
        <w:t xml:space="preserve"> </w:t>
      </w:r>
      <w:r>
        <w:t>CMS</w:t>
      </w:r>
      <w:r>
        <w:rPr>
          <w:spacing w:val="-3"/>
        </w:rPr>
        <w:t xml:space="preserve"> </w:t>
      </w:r>
      <w:r>
        <w:t>maintains</w:t>
      </w:r>
      <w:r>
        <w:rPr>
          <w:spacing w:val="-3"/>
        </w:rPr>
        <w:t xml:space="preserve"> </w:t>
      </w:r>
      <w:r>
        <w:t>the</w:t>
      </w:r>
      <w:r>
        <w:rPr>
          <w:spacing w:val="-3"/>
        </w:rPr>
        <w:t xml:space="preserve"> </w:t>
      </w:r>
      <w:r>
        <w:t>cost</w:t>
      </w:r>
      <w:r>
        <w:rPr>
          <w:spacing w:val="-3"/>
        </w:rPr>
        <w:t xml:space="preserve"> </w:t>
      </w:r>
      <w:r>
        <w:t>report</w:t>
      </w:r>
      <w:r>
        <w:rPr>
          <w:spacing w:val="-3"/>
        </w:rPr>
        <w:t xml:space="preserve"> </w:t>
      </w:r>
      <w:r>
        <w:t>data,</w:t>
      </w:r>
      <w:r>
        <w:rPr>
          <w:spacing w:val="-4"/>
        </w:rPr>
        <w:t xml:space="preserve"> </w:t>
      </w:r>
      <w:r>
        <w:t>which</w:t>
      </w:r>
      <w:r>
        <w:rPr>
          <w:spacing w:val="-3"/>
        </w:rPr>
        <w:t xml:space="preserve"> </w:t>
      </w:r>
      <w:r>
        <w:t>will</w:t>
      </w:r>
      <w:r>
        <w:rPr>
          <w:spacing w:val="-3"/>
        </w:rPr>
        <w:t xml:space="preserve"> </w:t>
      </w:r>
      <w:r>
        <w:t>include</w:t>
      </w:r>
      <w:r>
        <w:rPr>
          <w:spacing w:val="-3"/>
        </w:rPr>
        <w:t xml:space="preserve"> </w:t>
      </w:r>
      <w:r>
        <w:t>the</w:t>
      </w:r>
      <w:r>
        <w:rPr>
          <w:spacing w:val="-3"/>
        </w:rPr>
        <w:t xml:space="preserve"> </w:t>
      </w:r>
      <w:r>
        <w:t>payment</w:t>
      </w:r>
      <w:r>
        <w:rPr>
          <w:spacing w:val="-3"/>
        </w:rPr>
        <w:t xml:space="preserve"> </w:t>
      </w:r>
      <w:r>
        <w:t>adjustment, in the Healthcare Provider Cost Reporting Information System (HCRIS).</w:t>
      </w:r>
      <w:r>
        <w:rPr>
          <w:spacing w:val="40"/>
        </w:rPr>
        <w:t xml:space="preserve"> </w:t>
      </w:r>
      <w:r>
        <w:t>The HCRIS data supports CMS’s reimbursement policy</w:t>
      </w:r>
      <w:r>
        <w:t>making, congressional studies, legislative health care reimbursement initiatives, Medicare profit margin analysis, market basket weight updates, and public data requirements.</w:t>
      </w:r>
      <w:r>
        <w:rPr>
          <w:spacing w:val="40"/>
        </w:rPr>
        <w:t xml:space="preserve"> </w:t>
      </w:r>
      <w:r>
        <w:t xml:space="preserve">CMS publishes the HCRIS dataset for public access and use at </w:t>
      </w:r>
      <w:hyperlink r:id="rId10">
        <w:r>
          <w:rPr>
            <w:color w:val="0562C1"/>
            <w:spacing w:val="-2"/>
            <w:u w:val="single" w:color="0562C1"/>
          </w:rPr>
          <w:t>https://www.cms.gov/Research-Statistics-Data</w:t>
        </w:r>
      </w:hyperlink>
      <w:r>
        <w:rPr>
          <w:color w:val="0562C1"/>
          <w:spacing w:val="-2"/>
          <w:u w:val="single" w:color="0562C1"/>
        </w:rPr>
        <w:t>-and-Sy</w:t>
      </w:r>
      <w:hyperlink r:id="rId11">
        <w:r>
          <w:rPr>
            <w:color w:val="0562C1"/>
            <w:spacing w:val="-2"/>
            <w:u w:val="single" w:color="0562C1"/>
          </w:rPr>
          <w:t>stems/Downloadable-Public</w:t>
        </w:r>
        <w:r>
          <w:rPr>
            <w:color w:val="0562C1"/>
            <w:spacing w:val="-2"/>
            <w:u w:val="single" w:color="0562C1"/>
          </w:rPr>
          <w:t>-Use-</w:t>
        </w:r>
      </w:hyperlink>
      <w:r>
        <w:rPr>
          <w:color w:val="0562C1"/>
          <w:spacing w:val="-2"/>
        </w:rPr>
        <w:t xml:space="preserve"> </w:t>
      </w:r>
      <w:r>
        <w:rPr>
          <w:color w:val="0562C1"/>
          <w:u w:val="single" w:color="0562C1"/>
        </w:rPr>
        <w:t>Files/Cost-Reports/</w:t>
      </w:r>
      <w:r>
        <w:rPr>
          <w:color w:val="0562C1"/>
        </w:rPr>
        <w:t xml:space="preserve"> </w:t>
      </w:r>
      <w:r>
        <w:t>.</w:t>
      </w:r>
    </w:p>
    <w:p w:rsidR="009D7DAF" w:rsidRDefault="009D7DAF">
      <w:pPr>
        <w:pStyle w:val="BodyText"/>
        <w:spacing w:before="1"/>
        <w:rPr>
          <w:sz w:val="14"/>
        </w:rPr>
      </w:pPr>
    </w:p>
    <w:p w:rsidR="009D7DAF" w:rsidRDefault="002D572E">
      <w:pPr>
        <w:pStyle w:val="ListParagraph"/>
        <w:numPr>
          <w:ilvl w:val="1"/>
          <w:numId w:val="1"/>
        </w:numPr>
        <w:tabs>
          <w:tab w:val="left" w:pos="830"/>
        </w:tabs>
        <w:spacing w:before="91"/>
        <w:ind w:left="830" w:hanging="361"/>
        <w:rPr>
          <w:u w:val="none"/>
        </w:rPr>
      </w:pPr>
      <w:r>
        <w:t>Expiration</w:t>
      </w:r>
      <w:r>
        <w:rPr>
          <w:spacing w:val="-10"/>
        </w:rPr>
        <w:t xml:space="preserve"> </w:t>
      </w:r>
      <w:r>
        <w:rPr>
          <w:spacing w:val="-4"/>
        </w:rPr>
        <w:t>Date</w:t>
      </w:r>
    </w:p>
    <w:p w:rsidR="009D7DAF" w:rsidRDefault="009D7DAF">
      <w:pPr>
        <w:pStyle w:val="BodyText"/>
        <w:spacing w:before="2"/>
        <w:rPr>
          <w:sz w:val="14"/>
        </w:rPr>
      </w:pPr>
    </w:p>
    <w:p w:rsidR="009D7DAF" w:rsidRDefault="002D572E">
      <w:pPr>
        <w:pStyle w:val="BodyText"/>
        <w:spacing w:before="90"/>
        <w:ind w:left="830"/>
      </w:pPr>
      <w:r>
        <w:t>CMS</w:t>
      </w:r>
      <w:r>
        <w:rPr>
          <w:spacing w:val="-5"/>
        </w:rPr>
        <w:t xml:space="preserve"> </w:t>
      </w:r>
      <w:r>
        <w:t>will</w:t>
      </w:r>
      <w:r>
        <w:rPr>
          <w:spacing w:val="-5"/>
        </w:rPr>
        <w:t xml:space="preserve"> </w:t>
      </w:r>
      <w:r>
        <w:t>display</w:t>
      </w:r>
      <w:r>
        <w:rPr>
          <w:spacing w:val="-5"/>
        </w:rPr>
        <w:t xml:space="preserve"> </w:t>
      </w:r>
      <w:r>
        <w:t>the</w:t>
      </w:r>
      <w:r>
        <w:rPr>
          <w:spacing w:val="-5"/>
        </w:rPr>
        <w:t xml:space="preserve"> </w:t>
      </w:r>
      <w:r>
        <w:t>expiration</w:t>
      </w:r>
      <w:r>
        <w:rPr>
          <w:spacing w:val="-5"/>
        </w:rPr>
        <w:t xml:space="preserve"> </w:t>
      </w:r>
      <w:r>
        <w:t>date</w:t>
      </w:r>
      <w:r>
        <w:rPr>
          <w:spacing w:val="-5"/>
        </w:rPr>
        <w:t xml:space="preserve"> </w:t>
      </w:r>
      <w:r>
        <w:t>on</w:t>
      </w:r>
      <w:r>
        <w:rPr>
          <w:spacing w:val="-6"/>
        </w:rPr>
        <w:t xml:space="preserve"> </w:t>
      </w:r>
      <w:r>
        <w:t>the</w:t>
      </w:r>
      <w:r>
        <w:rPr>
          <w:spacing w:val="-5"/>
        </w:rPr>
        <w:t xml:space="preserve"> </w:t>
      </w:r>
      <w:r>
        <w:t>data</w:t>
      </w:r>
      <w:r>
        <w:rPr>
          <w:spacing w:val="-5"/>
        </w:rPr>
        <w:t xml:space="preserve"> </w:t>
      </w:r>
      <w:r>
        <w:t>collection</w:t>
      </w:r>
      <w:r>
        <w:rPr>
          <w:spacing w:val="-5"/>
        </w:rPr>
        <w:t xml:space="preserve"> </w:t>
      </w:r>
      <w:r>
        <w:t>instrument</w:t>
      </w:r>
      <w:r>
        <w:rPr>
          <w:spacing w:val="-5"/>
        </w:rPr>
        <w:t xml:space="preserve"> </w:t>
      </w:r>
      <w:r>
        <w:t>in</w:t>
      </w:r>
      <w:r>
        <w:rPr>
          <w:spacing w:val="-5"/>
        </w:rPr>
        <w:t xml:space="preserve"> </w:t>
      </w:r>
      <w:r>
        <w:t>the</w:t>
      </w:r>
      <w:r>
        <w:rPr>
          <w:spacing w:val="-5"/>
        </w:rPr>
        <w:t xml:space="preserve"> </w:t>
      </w:r>
      <w:r>
        <w:t>upper</w:t>
      </w:r>
      <w:r>
        <w:rPr>
          <w:spacing w:val="-4"/>
        </w:rPr>
        <w:t xml:space="preserve"> </w:t>
      </w:r>
      <w:r>
        <w:t>right</w:t>
      </w:r>
      <w:r>
        <w:rPr>
          <w:spacing w:val="-5"/>
        </w:rPr>
        <w:t xml:space="preserve"> </w:t>
      </w:r>
      <w:r>
        <w:rPr>
          <w:spacing w:val="-2"/>
        </w:rPr>
        <w:t>corner.</w:t>
      </w:r>
    </w:p>
    <w:p w:rsidR="009D7DAF" w:rsidRDefault="009D7DAF">
      <w:pPr>
        <w:pStyle w:val="BodyText"/>
      </w:pPr>
    </w:p>
    <w:p w:rsidR="009D7DAF" w:rsidRDefault="002D572E">
      <w:pPr>
        <w:pStyle w:val="ListParagraph"/>
        <w:numPr>
          <w:ilvl w:val="1"/>
          <w:numId w:val="1"/>
        </w:numPr>
        <w:tabs>
          <w:tab w:val="left" w:pos="831"/>
        </w:tabs>
        <w:spacing w:before="1"/>
        <w:ind w:left="830" w:hanging="361"/>
        <w:rPr>
          <w:u w:val="none"/>
        </w:rPr>
      </w:pPr>
      <w:r>
        <w:t>Certification</w:t>
      </w:r>
      <w:r>
        <w:rPr>
          <w:spacing w:val="-12"/>
        </w:rPr>
        <w:t xml:space="preserve"> </w:t>
      </w:r>
      <w:r>
        <w:rPr>
          <w:spacing w:val="-2"/>
        </w:rPr>
        <w:t>Statement</w:t>
      </w:r>
    </w:p>
    <w:p w:rsidR="009D7DAF" w:rsidRDefault="009D7DAF">
      <w:pPr>
        <w:pStyle w:val="BodyText"/>
        <w:rPr>
          <w:sz w:val="14"/>
        </w:rPr>
      </w:pPr>
    </w:p>
    <w:p w:rsidR="009D7DAF" w:rsidRDefault="002D572E">
      <w:pPr>
        <w:pStyle w:val="BodyText"/>
        <w:spacing w:before="91"/>
        <w:ind w:left="830"/>
      </w:pPr>
      <w:r>
        <w:t>There</w:t>
      </w:r>
      <w:r>
        <w:rPr>
          <w:spacing w:val="-5"/>
        </w:rPr>
        <w:t xml:space="preserve"> </w:t>
      </w:r>
      <w:r>
        <w:t>are</w:t>
      </w:r>
      <w:r>
        <w:rPr>
          <w:spacing w:val="-5"/>
        </w:rPr>
        <w:t xml:space="preserve"> </w:t>
      </w:r>
      <w:r>
        <w:t>no</w:t>
      </w:r>
      <w:r>
        <w:rPr>
          <w:spacing w:val="-5"/>
        </w:rPr>
        <w:t xml:space="preserve"> </w:t>
      </w:r>
      <w:r>
        <w:t>exceptions</w:t>
      </w:r>
      <w:r>
        <w:rPr>
          <w:spacing w:val="-5"/>
        </w:rPr>
        <w:t xml:space="preserve"> </w:t>
      </w:r>
      <w:r>
        <w:t>to</w:t>
      </w:r>
      <w:r>
        <w:rPr>
          <w:spacing w:val="-5"/>
        </w:rPr>
        <w:t xml:space="preserve"> </w:t>
      </w:r>
      <w:r>
        <w:t>the</w:t>
      </w:r>
      <w:r>
        <w:rPr>
          <w:spacing w:val="-5"/>
        </w:rPr>
        <w:t xml:space="preserve"> </w:t>
      </w:r>
      <w:r>
        <w:t>certification</w:t>
      </w:r>
      <w:r>
        <w:rPr>
          <w:spacing w:val="-5"/>
        </w:rPr>
        <w:t xml:space="preserve"> </w:t>
      </w:r>
      <w:r>
        <w:rPr>
          <w:spacing w:val="-2"/>
        </w:rPr>
        <w:t>statement.</w:t>
      </w:r>
    </w:p>
    <w:p w:rsidR="009D7DAF" w:rsidRDefault="009D7DAF">
      <w:pPr>
        <w:pStyle w:val="BodyText"/>
        <w:rPr>
          <w:sz w:val="24"/>
        </w:rPr>
      </w:pPr>
    </w:p>
    <w:p w:rsidR="009D7DAF" w:rsidRDefault="009D7DAF">
      <w:pPr>
        <w:pStyle w:val="BodyText"/>
        <w:rPr>
          <w:sz w:val="20"/>
        </w:rPr>
      </w:pPr>
    </w:p>
    <w:p w:rsidR="009D7DAF" w:rsidRDefault="002D572E">
      <w:pPr>
        <w:pStyle w:val="ListParagraph"/>
        <w:numPr>
          <w:ilvl w:val="0"/>
          <w:numId w:val="1"/>
        </w:numPr>
        <w:tabs>
          <w:tab w:val="left" w:pos="471"/>
        </w:tabs>
        <w:spacing w:before="1"/>
        <w:rPr>
          <w:b/>
          <w:u w:val="none"/>
        </w:rPr>
      </w:pPr>
      <w:r>
        <w:rPr>
          <w:b/>
          <w:u w:val="thick"/>
        </w:rPr>
        <w:t>Statistical</w:t>
      </w:r>
      <w:r>
        <w:rPr>
          <w:b/>
          <w:spacing w:val="-10"/>
          <w:u w:val="thick"/>
        </w:rPr>
        <w:t xml:space="preserve"> </w:t>
      </w:r>
      <w:r>
        <w:rPr>
          <w:b/>
          <w:spacing w:val="-2"/>
          <w:u w:val="thick"/>
        </w:rPr>
        <w:t>Methods</w:t>
      </w:r>
    </w:p>
    <w:p w:rsidR="009D7DAF" w:rsidRDefault="009D7DAF">
      <w:pPr>
        <w:pStyle w:val="BodyText"/>
        <w:rPr>
          <w:b/>
          <w:sz w:val="14"/>
        </w:rPr>
      </w:pPr>
    </w:p>
    <w:p w:rsidR="009D7DAF" w:rsidRDefault="002D572E">
      <w:pPr>
        <w:pStyle w:val="BodyText"/>
        <w:spacing w:before="91"/>
        <w:ind w:left="470"/>
      </w:pPr>
      <w:r>
        <w:t>There</w:t>
      </w:r>
      <w:r>
        <w:rPr>
          <w:spacing w:val="-6"/>
        </w:rPr>
        <w:t xml:space="preserve"> </w:t>
      </w:r>
      <w:r>
        <w:t>are</w:t>
      </w:r>
      <w:r>
        <w:rPr>
          <w:spacing w:val="-5"/>
        </w:rPr>
        <w:t xml:space="preserve"> </w:t>
      </w:r>
      <w:r>
        <w:t>no</w:t>
      </w:r>
      <w:r>
        <w:rPr>
          <w:spacing w:val="-5"/>
        </w:rPr>
        <w:t xml:space="preserve"> </w:t>
      </w:r>
      <w:r>
        <w:t>statistical</w:t>
      </w:r>
      <w:r>
        <w:rPr>
          <w:spacing w:val="-5"/>
        </w:rPr>
        <w:t xml:space="preserve"> </w:t>
      </w:r>
      <w:r>
        <w:t>methods</w:t>
      </w:r>
      <w:r>
        <w:rPr>
          <w:spacing w:val="-5"/>
        </w:rPr>
        <w:t xml:space="preserve"> </w:t>
      </w:r>
      <w:r>
        <w:t>involved</w:t>
      </w:r>
      <w:r>
        <w:rPr>
          <w:spacing w:val="-5"/>
        </w:rPr>
        <w:t xml:space="preserve"> </w:t>
      </w:r>
      <w:r>
        <w:t>in</w:t>
      </w:r>
      <w:r>
        <w:rPr>
          <w:spacing w:val="-6"/>
        </w:rPr>
        <w:t xml:space="preserve"> </w:t>
      </w:r>
      <w:r>
        <w:t>this</w:t>
      </w:r>
      <w:r>
        <w:rPr>
          <w:spacing w:val="-5"/>
        </w:rPr>
        <w:t xml:space="preserve"> </w:t>
      </w:r>
      <w:r>
        <w:rPr>
          <w:spacing w:val="-2"/>
        </w:rPr>
        <w:t>collection.</w:t>
      </w:r>
    </w:p>
    <w:sectPr w:rsidR="009D7DAF">
      <w:pgSz w:w="12240" w:h="15840"/>
      <w:pgMar w:top="1360" w:right="1340" w:bottom="1580" w:left="1420" w:header="0" w:footer="1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D572E">
      <w:r>
        <w:separator/>
      </w:r>
    </w:p>
  </w:endnote>
  <w:endnote w:type="continuationSeparator" w:id="0">
    <w:p w:rsidR="00000000" w:rsidRDefault="002D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DAF" w:rsidRDefault="002D572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3916045</wp:posOffset>
              </wp:positionH>
              <wp:positionV relativeFrom="page">
                <wp:posOffset>9033510</wp:posOffset>
              </wp:positionV>
              <wp:extent cx="158750" cy="1803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F" w:rsidRDefault="002D572E">
                          <w:pPr>
                            <w:pStyle w:val="BodyText"/>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0" type="#_x0000_t202" style="position:absolute;margin-left:308.35pt;margin-top:711.3pt;width:12.5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" filled="f" stroked="f">
              <v:textbox inset="0,0,0,0">
                <w:txbxContent>
                  <w:p w:rsidR="009D7DAF" w:rsidRDefault="002D572E">
                    <w:pPr>
                      <w:pStyle w:val="BodyText"/>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D572E">
      <w:r>
        <w:separator/>
      </w:r>
    </w:p>
  </w:footnote>
  <w:footnote w:type="continuationSeparator" w:id="0">
    <w:p w:rsidR="00000000" w:rsidRDefault="002D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C5A"/>
    <w:multiLevelType w:val="hybridMultilevel"/>
    <w:tmpl w:val="C456C212"/>
    <w:lvl w:ilvl="0" w:tplc="B00417DE">
      <w:start w:val="1"/>
      <w:numFmt w:val="upperLetter"/>
      <w:lvlText w:val="%1."/>
      <w:lvlJc w:val="left"/>
      <w:pPr>
        <w:ind w:left="470" w:hanging="361"/>
        <w:jc w:val="left"/>
      </w:pPr>
      <w:rPr>
        <w:rFonts w:ascii="Times New Roman" w:eastAsia="Times New Roman" w:hAnsi="Times New Roman" w:cs="Times New Roman" w:hint="default"/>
        <w:b/>
        <w:bCs/>
        <w:i w:val="0"/>
        <w:iCs w:val="0"/>
        <w:w w:val="99"/>
        <w:sz w:val="22"/>
        <w:szCs w:val="22"/>
      </w:rPr>
    </w:lvl>
    <w:lvl w:ilvl="1" w:tplc="1862CACC">
      <w:start w:val="1"/>
      <w:numFmt w:val="decimal"/>
      <w:lvlText w:val="%2."/>
      <w:lvlJc w:val="left"/>
      <w:pPr>
        <w:ind w:left="829" w:hanging="360"/>
        <w:jc w:val="left"/>
      </w:pPr>
      <w:rPr>
        <w:rFonts w:ascii="Times New Roman" w:eastAsia="Times New Roman" w:hAnsi="Times New Roman" w:cs="Times New Roman" w:hint="default"/>
        <w:b w:val="0"/>
        <w:bCs w:val="0"/>
        <w:i w:val="0"/>
        <w:iCs w:val="0"/>
        <w:w w:val="99"/>
        <w:sz w:val="22"/>
        <w:szCs w:val="22"/>
      </w:rPr>
    </w:lvl>
    <w:lvl w:ilvl="2" w:tplc="6A384AB4">
      <w:numFmt w:val="bullet"/>
      <w:lvlText w:val="•"/>
      <w:lvlJc w:val="left"/>
      <w:pPr>
        <w:ind w:left="920" w:hanging="360"/>
      </w:pPr>
      <w:rPr>
        <w:rFonts w:hint="default"/>
      </w:rPr>
    </w:lvl>
    <w:lvl w:ilvl="3" w:tplc="3748364A">
      <w:numFmt w:val="bullet"/>
      <w:lvlText w:val="•"/>
      <w:lvlJc w:val="left"/>
      <w:pPr>
        <w:ind w:left="1990" w:hanging="360"/>
      </w:pPr>
      <w:rPr>
        <w:rFonts w:hint="default"/>
      </w:rPr>
    </w:lvl>
    <w:lvl w:ilvl="4" w:tplc="09544622">
      <w:numFmt w:val="bullet"/>
      <w:lvlText w:val="•"/>
      <w:lvlJc w:val="left"/>
      <w:pPr>
        <w:ind w:left="3060" w:hanging="360"/>
      </w:pPr>
      <w:rPr>
        <w:rFonts w:hint="default"/>
      </w:rPr>
    </w:lvl>
    <w:lvl w:ilvl="5" w:tplc="15E09568">
      <w:numFmt w:val="bullet"/>
      <w:lvlText w:val="•"/>
      <w:lvlJc w:val="left"/>
      <w:pPr>
        <w:ind w:left="4130" w:hanging="360"/>
      </w:pPr>
      <w:rPr>
        <w:rFonts w:hint="default"/>
      </w:rPr>
    </w:lvl>
    <w:lvl w:ilvl="6" w:tplc="4204E636">
      <w:numFmt w:val="bullet"/>
      <w:lvlText w:val="•"/>
      <w:lvlJc w:val="left"/>
      <w:pPr>
        <w:ind w:left="5200" w:hanging="360"/>
      </w:pPr>
      <w:rPr>
        <w:rFonts w:hint="default"/>
      </w:rPr>
    </w:lvl>
    <w:lvl w:ilvl="7" w:tplc="6596BC8A">
      <w:numFmt w:val="bullet"/>
      <w:lvlText w:val="•"/>
      <w:lvlJc w:val="left"/>
      <w:pPr>
        <w:ind w:left="6270" w:hanging="360"/>
      </w:pPr>
      <w:rPr>
        <w:rFonts w:hint="default"/>
      </w:rPr>
    </w:lvl>
    <w:lvl w:ilvl="8" w:tplc="B0F2E90A">
      <w:numFmt w:val="bullet"/>
      <w:lvlText w:val="•"/>
      <w:lvlJc w:val="left"/>
      <w:pPr>
        <w:ind w:left="73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F"/>
    <w:rsid w:val="002D572E"/>
    <w:rsid w:val="009D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507AEBD3"/>
  <w15:docId w15:val="{FEFD4470-F76B-4B72-B5FE-C3BF54C1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0" w:hanging="36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4330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Research-Statistics-Data-and-Systems/Downloadable-Public-Use-" TargetMode="External"/><Relationship Id="rId5" Type="http://schemas.openxmlformats.org/officeDocument/2006/relationships/footnotes" Target="footnotes.xml"/><Relationship Id="rId10" Type="http://schemas.openxmlformats.org/officeDocument/2006/relationships/hyperlink" Target="http://www.cms.gov/Research-Statistics-Data-and-Systems/Downloadable-Public-Use-" TargetMode="External"/><Relationship Id="rId4" Type="http://schemas.openxmlformats.org/officeDocument/2006/relationships/webSettings" Target="webSettings.xml"/><Relationship Id="rId9"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SupportingStatement.docx</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SupportingStatement.docx</dc:title>
  <dc:creator>D2FS</dc:creator>
  <cp:lastModifiedBy>WILLIAM PARHAM</cp:lastModifiedBy>
  <cp:revision>2</cp:revision>
  <dcterms:created xsi:type="dcterms:W3CDTF">2022-07-28T18:39:00Z</dcterms:created>
  <dcterms:modified xsi:type="dcterms:W3CDTF">2022-07-28T18:39:00Z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PScript5.dll Version 5.2.2</vt:lpwstr>
  </property>
  <property fmtid="{D5CDD505-2E9C-101B-9397-08002B2CF9AE}" pid="4" name="LastSaved">
    <vt:filetime>2022-07-28T00:00:00Z</vt:filetime>
  </property>
</Properties>
</file>