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F4426B" w:rsidR="00F4426B" w:rsidP="00BF4F86" w:rsidRDefault="00F4426B" w14:paraId="2D0460D3" w14:textId="777777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name="_Hlk102628429" w:id="0"/>
      <w:r w:rsidRPr="00F4426B">
        <w:rPr>
          <w:rFonts w:ascii="Times New Roman" w:hAnsi="Times New Roman"/>
          <w:b/>
          <w:sz w:val="24"/>
          <w:szCs w:val="24"/>
        </w:rPr>
        <w:t xml:space="preserve">Justification for Non-Substantive Changes for </w:t>
      </w:r>
    </w:p>
    <w:p w:rsidRPr="00F4426B" w:rsidR="00F4426B" w:rsidP="00BF4F86" w:rsidRDefault="00F4426B" w14:paraId="1C035319" w14:textId="777777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4426B">
        <w:rPr>
          <w:rFonts w:ascii="Times New Roman" w:hAnsi="Times New Roman"/>
          <w:b/>
          <w:sz w:val="24"/>
          <w:szCs w:val="24"/>
        </w:rPr>
        <w:t>Online Request for Correction of Earnings Record</w:t>
      </w:r>
    </w:p>
    <w:p w:rsidRPr="00F4426B" w:rsidR="00F4426B" w:rsidP="00BF4F86" w:rsidRDefault="00F4426B" w14:paraId="4697B4C2" w14:textId="777777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4426B">
        <w:rPr>
          <w:rFonts w:ascii="Times New Roman" w:hAnsi="Times New Roman"/>
          <w:b/>
          <w:sz w:val="24"/>
          <w:szCs w:val="24"/>
        </w:rPr>
        <w:t>20 CFR 404.820 and 422.125</w:t>
      </w:r>
    </w:p>
    <w:p w:rsidR="00F4426B" w:rsidP="00BF4F86" w:rsidRDefault="00F4426B" w14:paraId="69C3D776" w14:textId="707D271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4426B">
        <w:rPr>
          <w:rFonts w:ascii="Times New Roman" w:hAnsi="Times New Roman"/>
          <w:b/>
          <w:sz w:val="24"/>
          <w:szCs w:val="24"/>
        </w:rPr>
        <w:t>OMB No. 0960-0819</w:t>
      </w:r>
    </w:p>
    <w:p w:rsidRPr="00F4426B" w:rsidR="00BF4F86" w:rsidP="00BF4F86" w:rsidRDefault="00BF4F86" w14:paraId="0C50E397" w14:textId="777777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Pr="00F4426B" w:rsidR="00F4426B" w:rsidP="00F4426B" w:rsidRDefault="00F4426B" w14:paraId="192DAD00" w14:textId="77777777">
      <w:pPr>
        <w:rPr>
          <w:rFonts w:ascii="Times New Roman" w:hAnsi="Times New Roman"/>
          <w:b/>
          <w:snapToGrid w:val="0"/>
          <w:sz w:val="24"/>
          <w:szCs w:val="24"/>
          <w:u w:val="single"/>
        </w:rPr>
      </w:pPr>
      <w:r w:rsidRPr="00F4426B">
        <w:rPr>
          <w:rFonts w:ascii="Times New Roman" w:hAnsi="Times New Roman"/>
          <w:b/>
          <w:snapToGrid w:val="0"/>
          <w:sz w:val="24"/>
          <w:szCs w:val="24"/>
          <w:u w:val="single"/>
        </w:rPr>
        <w:t>Background:</w:t>
      </w:r>
    </w:p>
    <w:p w:rsidR="00160F4F" w:rsidP="009D3216" w:rsidRDefault="00F4426B" w14:paraId="01B81F8B" w14:textId="32A4E8D7">
      <w:pPr>
        <w:rPr>
          <w:rFonts w:ascii="Times New Roman" w:hAnsi="Times New Roman"/>
          <w:sz w:val="24"/>
          <w:szCs w:val="24"/>
        </w:rPr>
      </w:pPr>
      <w:r w:rsidRPr="00F4426B">
        <w:rPr>
          <w:rFonts w:ascii="Times New Roman" w:hAnsi="Times New Roman"/>
          <w:sz w:val="24"/>
          <w:szCs w:val="24"/>
        </w:rPr>
        <w:t xml:space="preserve">Currently, individuals visiting the </w:t>
      </w:r>
      <w:r w:rsidRPr="00F4426B">
        <w:rPr>
          <w:rStyle w:val="Emphasis"/>
          <w:rFonts w:ascii="Georgia" w:hAnsi="Georgia"/>
          <w:color w:val="E01F25"/>
          <w:sz w:val="24"/>
          <w:szCs w:val="24"/>
          <w:shd w:val="clear" w:color="auto" w:fill="FFFFFF"/>
        </w:rPr>
        <w:t>my</w:t>
      </w:r>
      <w:r w:rsidRPr="00F4426B">
        <w:rPr>
          <w:rFonts w:ascii="Georgia" w:hAnsi="Georgia"/>
          <w:color w:val="FF0000"/>
          <w:sz w:val="24"/>
          <w:szCs w:val="24"/>
          <w:shd w:val="clear" w:color="auto" w:fill="FFFFFF"/>
        </w:rPr>
        <w:t> </w:t>
      </w:r>
      <w:r w:rsidRPr="00F4426B">
        <w:rPr>
          <w:rFonts w:ascii="Georgia" w:hAnsi="Georgia"/>
          <w:color w:val="0060A0"/>
          <w:sz w:val="24"/>
          <w:szCs w:val="24"/>
          <w:shd w:val="clear" w:color="auto" w:fill="FFFFFF"/>
        </w:rPr>
        <w:t>Social Security</w:t>
      </w:r>
      <w:r w:rsidRPr="00F4426B">
        <w:rPr>
          <w:rFonts w:ascii="Times New Roman" w:hAnsi="Times New Roman"/>
          <w:sz w:val="24"/>
          <w:szCs w:val="24"/>
        </w:rPr>
        <w:t xml:space="preserve"> suite of services can access different online services. </w:t>
      </w:r>
      <w:r w:rsidR="00BF4F86">
        <w:rPr>
          <w:rFonts w:ascii="Times New Roman" w:hAnsi="Times New Roman"/>
          <w:sz w:val="24"/>
          <w:szCs w:val="24"/>
        </w:rPr>
        <w:t xml:space="preserve"> </w:t>
      </w:r>
      <w:r w:rsidRPr="00F4426B">
        <w:rPr>
          <w:rFonts w:ascii="Times New Roman" w:hAnsi="Times New Roman"/>
          <w:sz w:val="24"/>
          <w:szCs w:val="24"/>
        </w:rPr>
        <w:t>One of those online services is to view their personal information and determine if they want to file for benefits.</w:t>
      </w:r>
      <w:r w:rsidR="009D34D4">
        <w:rPr>
          <w:rFonts w:ascii="Times New Roman" w:hAnsi="Times New Roman"/>
          <w:sz w:val="24"/>
          <w:szCs w:val="24"/>
        </w:rPr>
        <w:t xml:space="preserve"> </w:t>
      </w:r>
      <w:r w:rsidRPr="00F4426B">
        <w:rPr>
          <w:rFonts w:ascii="Times New Roman" w:hAnsi="Times New Roman"/>
          <w:sz w:val="24"/>
          <w:szCs w:val="24"/>
        </w:rPr>
        <w:t xml:space="preserve"> </w:t>
      </w:r>
      <w:r w:rsidR="009D3216">
        <w:rPr>
          <w:rFonts w:ascii="Times New Roman" w:hAnsi="Times New Roman"/>
          <w:sz w:val="24"/>
          <w:szCs w:val="24"/>
        </w:rPr>
        <w:t>The system redirects i</w:t>
      </w:r>
      <w:r w:rsidRPr="00F4426B">
        <w:rPr>
          <w:rFonts w:ascii="Times New Roman" w:hAnsi="Times New Roman"/>
          <w:sz w:val="24"/>
          <w:szCs w:val="24"/>
        </w:rPr>
        <w:t xml:space="preserve">ndividuals </w:t>
      </w:r>
      <w:r w:rsidR="009D3216">
        <w:rPr>
          <w:rFonts w:ascii="Times New Roman" w:hAnsi="Times New Roman"/>
          <w:sz w:val="24"/>
          <w:szCs w:val="24"/>
        </w:rPr>
        <w:t xml:space="preserve">who </w:t>
      </w:r>
      <w:r w:rsidRPr="00F4426B">
        <w:rPr>
          <w:rFonts w:ascii="Times New Roman" w:hAnsi="Times New Roman"/>
          <w:sz w:val="24"/>
          <w:szCs w:val="24"/>
        </w:rPr>
        <w:t xml:space="preserve">want to file for benefits to the </w:t>
      </w:r>
      <w:r w:rsidR="009D3216">
        <w:rPr>
          <w:rFonts w:ascii="Times New Roman" w:hAnsi="Times New Roman"/>
          <w:sz w:val="24"/>
          <w:szCs w:val="24"/>
        </w:rPr>
        <w:t>I</w:t>
      </w:r>
      <w:r w:rsidRPr="00F4426B">
        <w:rPr>
          <w:rFonts w:ascii="Times New Roman" w:hAnsi="Times New Roman"/>
          <w:sz w:val="24"/>
          <w:szCs w:val="24"/>
        </w:rPr>
        <w:t xml:space="preserve">nternet claim to complete their benefits application. </w:t>
      </w:r>
      <w:r w:rsidR="009D34D4">
        <w:rPr>
          <w:rFonts w:ascii="Times New Roman" w:hAnsi="Times New Roman"/>
          <w:sz w:val="24"/>
          <w:szCs w:val="24"/>
        </w:rPr>
        <w:t xml:space="preserve"> </w:t>
      </w:r>
      <w:r w:rsidRPr="00F4426B">
        <w:rPr>
          <w:rFonts w:ascii="Times New Roman" w:hAnsi="Times New Roman"/>
          <w:sz w:val="24"/>
          <w:szCs w:val="24"/>
        </w:rPr>
        <w:t xml:space="preserve">To improve our customer service and streamline our processes, we are </w:t>
      </w:r>
      <w:r w:rsidR="000C2551">
        <w:rPr>
          <w:rFonts w:ascii="Times New Roman" w:hAnsi="Times New Roman"/>
          <w:sz w:val="24"/>
          <w:szCs w:val="24"/>
        </w:rPr>
        <w:t>adding</w:t>
      </w:r>
      <w:r w:rsidRPr="00F4426B">
        <w:rPr>
          <w:rFonts w:ascii="Times New Roman" w:hAnsi="Times New Roman"/>
          <w:sz w:val="24"/>
          <w:szCs w:val="24"/>
        </w:rPr>
        <w:t xml:space="preserve"> a new page prior to redirecting them to the </w:t>
      </w:r>
      <w:r w:rsidR="009D3216">
        <w:rPr>
          <w:rFonts w:ascii="Times New Roman" w:hAnsi="Times New Roman"/>
          <w:sz w:val="24"/>
          <w:szCs w:val="24"/>
        </w:rPr>
        <w:t>I</w:t>
      </w:r>
      <w:r w:rsidRPr="00F4426B">
        <w:rPr>
          <w:rFonts w:ascii="Times New Roman" w:hAnsi="Times New Roman"/>
          <w:sz w:val="24"/>
          <w:szCs w:val="24"/>
        </w:rPr>
        <w:t xml:space="preserve">nternet benefit application. </w:t>
      </w:r>
      <w:r w:rsidR="009D34D4">
        <w:rPr>
          <w:rFonts w:ascii="Times New Roman" w:hAnsi="Times New Roman"/>
          <w:sz w:val="24"/>
          <w:szCs w:val="24"/>
        </w:rPr>
        <w:t xml:space="preserve"> </w:t>
      </w:r>
      <w:r w:rsidRPr="00F4426B">
        <w:rPr>
          <w:rFonts w:ascii="Times New Roman" w:hAnsi="Times New Roman"/>
          <w:sz w:val="24"/>
          <w:szCs w:val="24"/>
        </w:rPr>
        <w:t xml:space="preserve">The new page </w:t>
      </w:r>
      <w:r w:rsidR="000C2551">
        <w:rPr>
          <w:rFonts w:ascii="Times New Roman" w:hAnsi="Times New Roman"/>
          <w:sz w:val="24"/>
          <w:szCs w:val="24"/>
        </w:rPr>
        <w:t xml:space="preserve">will </w:t>
      </w:r>
      <w:r w:rsidRPr="00F4426B">
        <w:rPr>
          <w:rFonts w:ascii="Times New Roman" w:hAnsi="Times New Roman"/>
          <w:sz w:val="24"/>
          <w:szCs w:val="24"/>
        </w:rPr>
        <w:t xml:space="preserve">display the individual’s earnings record and a new question asking whether they agree or not with their information. </w:t>
      </w:r>
      <w:r w:rsidR="009D34D4">
        <w:rPr>
          <w:rFonts w:ascii="Times New Roman" w:hAnsi="Times New Roman"/>
          <w:sz w:val="24"/>
          <w:szCs w:val="24"/>
        </w:rPr>
        <w:t xml:space="preserve"> </w:t>
      </w:r>
      <w:r w:rsidRPr="00F4426B">
        <w:rPr>
          <w:rFonts w:ascii="Times New Roman" w:hAnsi="Times New Roman"/>
          <w:sz w:val="24"/>
          <w:szCs w:val="24"/>
        </w:rPr>
        <w:t>Th</w:t>
      </w:r>
      <w:r w:rsidR="009D34D4">
        <w:rPr>
          <w:rFonts w:ascii="Times New Roman" w:hAnsi="Times New Roman"/>
          <w:sz w:val="24"/>
          <w:szCs w:val="24"/>
        </w:rPr>
        <w:t>e system will collect th</w:t>
      </w:r>
      <w:r w:rsidRPr="00F4426B">
        <w:rPr>
          <w:rFonts w:ascii="Times New Roman" w:hAnsi="Times New Roman"/>
          <w:sz w:val="24"/>
          <w:szCs w:val="24"/>
        </w:rPr>
        <w:t>eir answer and transmit</w:t>
      </w:r>
      <w:r w:rsidR="009D34D4">
        <w:rPr>
          <w:rFonts w:ascii="Times New Roman" w:hAnsi="Times New Roman"/>
          <w:sz w:val="24"/>
          <w:szCs w:val="24"/>
        </w:rPr>
        <w:t xml:space="preserve"> their response</w:t>
      </w:r>
      <w:r w:rsidRPr="00F4426B">
        <w:rPr>
          <w:rFonts w:ascii="Times New Roman" w:hAnsi="Times New Roman"/>
          <w:sz w:val="24"/>
          <w:szCs w:val="24"/>
        </w:rPr>
        <w:t xml:space="preserve"> to a data system so it can be available and propagated to the </w:t>
      </w:r>
      <w:r w:rsidR="009D3216">
        <w:rPr>
          <w:rFonts w:ascii="Times New Roman" w:hAnsi="Times New Roman"/>
          <w:sz w:val="24"/>
          <w:szCs w:val="24"/>
        </w:rPr>
        <w:t>I</w:t>
      </w:r>
      <w:r w:rsidRPr="00F4426B">
        <w:rPr>
          <w:rFonts w:ascii="Times New Roman" w:hAnsi="Times New Roman"/>
          <w:sz w:val="24"/>
          <w:szCs w:val="24"/>
        </w:rPr>
        <w:t xml:space="preserve">nternet benefit </w:t>
      </w:r>
      <w:r w:rsidRPr="00F4426B" w:rsidR="00160F4F">
        <w:rPr>
          <w:rFonts w:ascii="Times New Roman" w:hAnsi="Times New Roman"/>
          <w:sz w:val="24"/>
          <w:szCs w:val="24"/>
        </w:rPr>
        <w:t>application</w:t>
      </w:r>
      <w:r w:rsidR="00160F4F">
        <w:rPr>
          <w:rFonts w:ascii="Times New Roman" w:hAnsi="Times New Roman"/>
          <w:sz w:val="24"/>
          <w:szCs w:val="24"/>
        </w:rPr>
        <w:t xml:space="preserve"> if</w:t>
      </w:r>
      <w:r w:rsidRPr="00F4426B">
        <w:rPr>
          <w:rFonts w:ascii="Times New Roman" w:hAnsi="Times New Roman"/>
          <w:sz w:val="24"/>
          <w:szCs w:val="24"/>
        </w:rPr>
        <w:t xml:space="preserve"> </w:t>
      </w:r>
      <w:r w:rsidR="009D3216">
        <w:rPr>
          <w:rFonts w:ascii="Times New Roman" w:hAnsi="Times New Roman"/>
          <w:sz w:val="24"/>
          <w:szCs w:val="24"/>
        </w:rPr>
        <w:t>the respondent establishes a</w:t>
      </w:r>
      <w:r w:rsidRPr="00F4426B">
        <w:rPr>
          <w:rFonts w:ascii="Times New Roman" w:hAnsi="Times New Roman"/>
          <w:sz w:val="24"/>
          <w:szCs w:val="24"/>
        </w:rPr>
        <w:t xml:space="preserve"> new claim in the same session. </w:t>
      </w:r>
      <w:r w:rsidR="009D34D4">
        <w:rPr>
          <w:rFonts w:ascii="Times New Roman" w:hAnsi="Times New Roman"/>
          <w:sz w:val="24"/>
          <w:szCs w:val="24"/>
        </w:rPr>
        <w:t xml:space="preserve"> </w:t>
      </w:r>
      <w:r w:rsidR="009D3216">
        <w:rPr>
          <w:rFonts w:ascii="Times New Roman" w:hAnsi="Times New Roman"/>
          <w:sz w:val="24"/>
          <w:szCs w:val="24"/>
        </w:rPr>
        <w:t>However, the system will not save the respondent’s answer for any i</w:t>
      </w:r>
      <w:r w:rsidRPr="00F4426B">
        <w:rPr>
          <w:rFonts w:ascii="Times New Roman" w:hAnsi="Times New Roman"/>
          <w:sz w:val="24"/>
          <w:szCs w:val="24"/>
        </w:rPr>
        <w:t xml:space="preserve">ndividuals who are redirected to the </w:t>
      </w:r>
      <w:r w:rsidR="009D3216">
        <w:rPr>
          <w:rFonts w:ascii="Times New Roman" w:hAnsi="Times New Roman"/>
          <w:sz w:val="24"/>
          <w:szCs w:val="24"/>
        </w:rPr>
        <w:t>I</w:t>
      </w:r>
      <w:r w:rsidRPr="00F4426B">
        <w:rPr>
          <w:rFonts w:ascii="Times New Roman" w:hAnsi="Times New Roman"/>
          <w:sz w:val="24"/>
          <w:szCs w:val="24"/>
        </w:rPr>
        <w:t xml:space="preserve">nternet benefit </w:t>
      </w:r>
      <w:r w:rsidRPr="00F4426B" w:rsidR="009D3216">
        <w:rPr>
          <w:rFonts w:ascii="Times New Roman" w:hAnsi="Times New Roman"/>
          <w:sz w:val="24"/>
          <w:szCs w:val="24"/>
        </w:rPr>
        <w:t>application but</w:t>
      </w:r>
      <w:r w:rsidRPr="00F4426B">
        <w:rPr>
          <w:rFonts w:ascii="Times New Roman" w:hAnsi="Times New Roman"/>
          <w:sz w:val="24"/>
          <w:szCs w:val="24"/>
        </w:rPr>
        <w:t xml:space="preserve"> decide not to start the benefit application during the same session.</w:t>
      </w:r>
      <w:r w:rsidR="009D34D4">
        <w:rPr>
          <w:rFonts w:ascii="Times New Roman" w:hAnsi="Times New Roman"/>
          <w:sz w:val="24"/>
          <w:szCs w:val="24"/>
        </w:rPr>
        <w:t xml:space="preserve"> </w:t>
      </w:r>
      <w:r w:rsidRPr="00F4426B">
        <w:rPr>
          <w:rFonts w:ascii="Times New Roman" w:hAnsi="Times New Roman"/>
          <w:sz w:val="24"/>
          <w:szCs w:val="24"/>
        </w:rPr>
        <w:t xml:space="preserve"> For this release, this page and process is only available to individuals filing for retirement benefits.</w:t>
      </w:r>
    </w:p>
    <w:p w:rsidR="009D3216" w:rsidP="009D3216" w:rsidRDefault="009D3216" w14:paraId="7B853D78" w14:textId="41941BBB">
      <w:pPr>
        <w:rPr>
          <w:rFonts w:ascii="Times New Roman" w:hAnsi="Times New Roman"/>
          <w:sz w:val="24"/>
          <w:szCs w:val="24"/>
        </w:rPr>
      </w:pPr>
    </w:p>
    <w:p w:rsidRPr="009D3216" w:rsidR="009D3216" w:rsidP="009D3216" w:rsidRDefault="009D3216" w14:paraId="69F8A794" w14:textId="77777777">
      <w:pPr>
        <w:rPr>
          <w:rFonts w:ascii="Times New Roman" w:hAnsi="Times New Roman"/>
          <w:sz w:val="24"/>
          <w:szCs w:val="24"/>
        </w:rPr>
      </w:pPr>
    </w:p>
    <w:p w:rsidRPr="00F4426B" w:rsidR="00F4426B" w:rsidP="00F4426B" w:rsidRDefault="00F4426B" w14:paraId="0A7D1A3A" w14:textId="0B922C3F">
      <w:pPr>
        <w:rPr>
          <w:rFonts w:ascii="Times New Roman" w:hAnsi="Times New Roman"/>
          <w:b/>
          <w:snapToGrid w:val="0"/>
          <w:sz w:val="24"/>
          <w:szCs w:val="24"/>
          <w:u w:val="single"/>
        </w:rPr>
      </w:pPr>
      <w:r w:rsidRPr="00F4426B">
        <w:rPr>
          <w:rFonts w:ascii="Times New Roman" w:hAnsi="Times New Roman"/>
          <w:b/>
          <w:snapToGrid w:val="0"/>
          <w:sz w:val="24"/>
          <w:szCs w:val="24"/>
          <w:u w:val="single"/>
        </w:rPr>
        <w:t xml:space="preserve">Justification for Non-Substantive Changes to the Collection </w:t>
      </w:r>
    </w:p>
    <w:p w:rsidR="00F4426B" w:rsidP="00F4426B" w:rsidRDefault="00F4426B" w14:paraId="1D6407F2" w14:textId="50BD8415">
      <w:pPr>
        <w:widowControl w:val="0"/>
        <w:numPr>
          <w:ilvl w:val="0"/>
          <w:numId w:val="1"/>
        </w:numPr>
        <w:snapToGrid w:val="0"/>
        <w:spacing w:after="0" w:line="240" w:lineRule="auto"/>
        <w:rPr>
          <w:rFonts w:ascii="Times New Roman" w:hAnsi="Times New Roman"/>
          <w:snapToGrid w:val="0"/>
          <w:sz w:val="24"/>
          <w:szCs w:val="24"/>
        </w:rPr>
      </w:pPr>
      <w:r w:rsidRPr="009D34D4">
        <w:rPr>
          <w:rFonts w:ascii="Times New Roman" w:hAnsi="Times New Roman"/>
          <w:b/>
          <w:snapToGrid w:val="0"/>
          <w:sz w:val="24"/>
          <w:szCs w:val="24"/>
          <w:u w:val="single"/>
        </w:rPr>
        <w:t>Change #1</w:t>
      </w:r>
      <w:r w:rsidRPr="00F4426B">
        <w:rPr>
          <w:rFonts w:ascii="Times New Roman" w:hAnsi="Times New Roman"/>
          <w:b/>
          <w:snapToGrid w:val="0"/>
          <w:sz w:val="24"/>
          <w:szCs w:val="24"/>
        </w:rPr>
        <w:t>:</w:t>
      </w:r>
      <w:r w:rsidRPr="00F4426B">
        <w:rPr>
          <w:rFonts w:ascii="Times New Roman" w:hAnsi="Times New Roman"/>
          <w:snapToGrid w:val="0"/>
          <w:sz w:val="24"/>
          <w:szCs w:val="24"/>
        </w:rPr>
        <w:t xml:space="preserve">  When </w:t>
      </w:r>
      <w:proofErr w:type="gramStart"/>
      <w:r w:rsidRPr="00F4426B">
        <w:rPr>
          <w:rFonts w:ascii="Times New Roman" w:hAnsi="Times New Roman"/>
          <w:snapToGrid w:val="0"/>
          <w:sz w:val="24"/>
          <w:szCs w:val="24"/>
        </w:rPr>
        <w:t xml:space="preserve">a </w:t>
      </w:r>
      <w:r w:rsidRPr="00F4426B">
        <w:rPr>
          <w:rStyle w:val="Emphasis"/>
          <w:rFonts w:ascii="Georgia" w:hAnsi="Georgia"/>
          <w:color w:val="E01F25"/>
          <w:sz w:val="24"/>
          <w:szCs w:val="24"/>
          <w:shd w:val="clear" w:color="auto" w:fill="FFFFFF"/>
        </w:rPr>
        <w:t>my</w:t>
      </w:r>
      <w:proofErr w:type="gramEnd"/>
      <w:r w:rsidRPr="00F4426B">
        <w:rPr>
          <w:rFonts w:ascii="Georgia" w:hAnsi="Georgia"/>
          <w:color w:val="FF0000"/>
          <w:sz w:val="24"/>
          <w:szCs w:val="24"/>
          <w:shd w:val="clear" w:color="auto" w:fill="FFFFFF"/>
        </w:rPr>
        <w:t> </w:t>
      </w:r>
      <w:r w:rsidRPr="00F4426B">
        <w:rPr>
          <w:rFonts w:ascii="Georgia" w:hAnsi="Georgia"/>
          <w:color w:val="0060A0"/>
          <w:sz w:val="24"/>
          <w:szCs w:val="24"/>
          <w:shd w:val="clear" w:color="auto" w:fill="FFFFFF"/>
        </w:rPr>
        <w:t>Social Security</w:t>
      </w:r>
      <w:r w:rsidRPr="00F4426B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F4426B">
        <w:rPr>
          <w:rFonts w:ascii="Times New Roman" w:hAnsi="Times New Roman"/>
          <w:snapToGrid w:val="0"/>
          <w:sz w:val="24"/>
          <w:szCs w:val="24"/>
        </w:rPr>
        <w:t xml:space="preserve">user clicks the “Start Your Retirement Application Now” link, </w:t>
      </w:r>
      <w:r w:rsidR="009D3216">
        <w:rPr>
          <w:rFonts w:ascii="Times New Roman" w:hAnsi="Times New Roman"/>
          <w:snapToGrid w:val="0"/>
          <w:sz w:val="24"/>
          <w:szCs w:val="24"/>
        </w:rPr>
        <w:t>the system will</w:t>
      </w:r>
      <w:r w:rsidRPr="00F4426B">
        <w:rPr>
          <w:rFonts w:ascii="Times New Roman" w:hAnsi="Times New Roman"/>
          <w:snapToGrid w:val="0"/>
          <w:sz w:val="24"/>
          <w:szCs w:val="24"/>
        </w:rPr>
        <w:t xml:space="preserve"> direct</w:t>
      </w:r>
      <w:r w:rsidR="009D3216">
        <w:rPr>
          <w:rFonts w:ascii="Times New Roman" w:hAnsi="Times New Roman"/>
          <w:snapToGrid w:val="0"/>
          <w:sz w:val="24"/>
          <w:szCs w:val="24"/>
        </w:rPr>
        <w:t xml:space="preserve"> them</w:t>
      </w:r>
      <w:r w:rsidRPr="00F4426B">
        <w:rPr>
          <w:rFonts w:ascii="Times New Roman" w:hAnsi="Times New Roman"/>
          <w:snapToGrid w:val="0"/>
          <w:sz w:val="24"/>
          <w:szCs w:val="24"/>
        </w:rPr>
        <w:t xml:space="preserve"> to a new page that displays their earnings record.</w:t>
      </w:r>
    </w:p>
    <w:p w:rsidRPr="00F4426B" w:rsidR="00F4426B" w:rsidP="00F4426B" w:rsidRDefault="00F4426B" w14:paraId="7134D481" w14:textId="77777777">
      <w:pPr>
        <w:widowControl w:val="0"/>
        <w:snapToGrid w:val="0"/>
        <w:spacing w:after="0" w:line="240" w:lineRule="auto"/>
        <w:ind w:left="360"/>
        <w:rPr>
          <w:rFonts w:ascii="Times New Roman" w:hAnsi="Times New Roman"/>
          <w:snapToGrid w:val="0"/>
          <w:sz w:val="24"/>
          <w:szCs w:val="24"/>
        </w:rPr>
      </w:pPr>
    </w:p>
    <w:p w:rsidRPr="00F4426B" w:rsidR="00F4426B" w:rsidP="00F4426B" w:rsidRDefault="00F4426B" w14:paraId="6B1DD021" w14:textId="69069671">
      <w:pPr>
        <w:ind w:left="360"/>
        <w:rPr>
          <w:rFonts w:ascii="Times New Roman" w:hAnsi="Times New Roman"/>
          <w:snapToGrid w:val="0"/>
          <w:sz w:val="24"/>
          <w:szCs w:val="24"/>
        </w:rPr>
      </w:pPr>
      <w:r w:rsidRPr="009D34D4">
        <w:rPr>
          <w:rFonts w:ascii="Times New Roman" w:hAnsi="Times New Roman"/>
          <w:b/>
          <w:snapToGrid w:val="0"/>
          <w:sz w:val="24"/>
          <w:szCs w:val="24"/>
          <w:u w:val="single"/>
        </w:rPr>
        <w:t>Justification #1</w:t>
      </w:r>
      <w:r w:rsidRPr="00F4426B">
        <w:rPr>
          <w:rFonts w:ascii="Times New Roman" w:hAnsi="Times New Roman"/>
          <w:snapToGrid w:val="0"/>
          <w:sz w:val="24"/>
          <w:szCs w:val="24"/>
        </w:rPr>
        <w:t xml:space="preserve">:  </w:t>
      </w:r>
      <w:r w:rsidR="009D34D4">
        <w:rPr>
          <w:rFonts w:ascii="Times New Roman" w:hAnsi="Times New Roman"/>
          <w:snapToGrid w:val="0"/>
          <w:sz w:val="24"/>
          <w:szCs w:val="24"/>
        </w:rPr>
        <w:t>The new page will display</w:t>
      </w:r>
      <w:r w:rsidRPr="00F4426B">
        <w:rPr>
          <w:rFonts w:ascii="Times New Roman" w:hAnsi="Times New Roman"/>
          <w:snapToGrid w:val="0"/>
          <w:sz w:val="24"/>
          <w:szCs w:val="24"/>
        </w:rPr>
        <w:t xml:space="preserve"> the earnings record </w:t>
      </w:r>
      <w:r w:rsidR="009D34D4">
        <w:rPr>
          <w:rFonts w:ascii="Times New Roman" w:hAnsi="Times New Roman"/>
          <w:snapToGrid w:val="0"/>
          <w:sz w:val="24"/>
          <w:szCs w:val="24"/>
        </w:rPr>
        <w:t>which will allow i</w:t>
      </w:r>
      <w:r w:rsidRPr="00F4426B">
        <w:rPr>
          <w:rFonts w:ascii="Times New Roman" w:hAnsi="Times New Roman"/>
          <w:bCs/>
          <w:snapToGrid w:val="0"/>
          <w:sz w:val="24"/>
          <w:szCs w:val="24"/>
        </w:rPr>
        <w:t>ndividuals</w:t>
      </w:r>
      <w:r w:rsidRPr="00F4426B">
        <w:rPr>
          <w:rFonts w:ascii="Times New Roman" w:hAnsi="Times New Roman"/>
          <w:snapToGrid w:val="0"/>
          <w:sz w:val="24"/>
          <w:szCs w:val="24"/>
        </w:rPr>
        <w:t>, who are considering</w:t>
      </w:r>
      <w:r w:rsidRPr="00F4426B">
        <w:rPr>
          <w:rStyle w:val="CommentReference"/>
          <w:sz w:val="18"/>
          <w:szCs w:val="18"/>
        </w:rPr>
        <w:t xml:space="preserve"> </w:t>
      </w:r>
      <w:r w:rsidRPr="00F4426B">
        <w:rPr>
          <w:rFonts w:ascii="Times New Roman" w:hAnsi="Times New Roman"/>
          <w:snapToGrid w:val="0"/>
          <w:sz w:val="24"/>
          <w:szCs w:val="24"/>
        </w:rPr>
        <w:t xml:space="preserve">filing for retirement benefits, the opportunity to review their earnings record before </w:t>
      </w:r>
      <w:r w:rsidR="009D3216">
        <w:rPr>
          <w:rFonts w:ascii="Times New Roman" w:hAnsi="Times New Roman"/>
          <w:snapToGrid w:val="0"/>
          <w:sz w:val="24"/>
          <w:szCs w:val="24"/>
        </w:rPr>
        <w:t>the system redirects them</w:t>
      </w:r>
      <w:r w:rsidRPr="00F4426B">
        <w:rPr>
          <w:rFonts w:ascii="Times New Roman" w:hAnsi="Times New Roman"/>
          <w:snapToGrid w:val="0"/>
          <w:sz w:val="24"/>
          <w:szCs w:val="24"/>
        </w:rPr>
        <w:t xml:space="preserve"> to the </w:t>
      </w:r>
      <w:r w:rsidR="009D3216">
        <w:rPr>
          <w:rFonts w:ascii="Times New Roman" w:hAnsi="Times New Roman"/>
          <w:snapToGrid w:val="0"/>
          <w:sz w:val="24"/>
          <w:szCs w:val="24"/>
        </w:rPr>
        <w:t>I</w:t>
      </w:r>
      <w:r w:rsidRPr="00F4426B">
        <w:rPr>
          <w:rFonts w:ascii="Times New Roman" w:hAnsi="Times New Roman"/>
          <w:snapToGrid w:val="0"/>
          <w:sz w:val="24"/>
          <w:szCs w:val="24"/>
        </w:rPr>
        <w:t>nternet benefit application.</w:t>
      </w:r>
    </w:p>
    <w:p w:rsidR="00F4426B" w:rsidP="00F4426B" w:rsidRDefault="00F4426B" w14:paraId="65163F39" w14:textId="4A12F65E">
      <w:pPr>
        <w:widowControl w:val="0"/>
        <w:numPr>
          <w:ilvl w:val="0"/>
          <w:numId w:val="1"/>
        </w:numPr>
        <w:snapToGrid w:val="0"/>
        <w:spacing w:after="0" w:line="240" w:lineRule="auto"/>
        <w:rPr>
          <w:rFonts w:ascii="Times New Roman" w:hAnsi="Times New Roman"/>
          <w:snapToGrid w:val="0"/>
          <w:sz w:val="24"/>
          <w:szCs w:val="24"/>
        </w:rPr>
      </w:pPr>
      <w:r w:rsidRPr="009D34D4">
        <w:rPr>
          <w:rFonts w:ascii="Times New Roman" w:hAnsi="Times New Roman"/>
          <w:b/>
          <w:snapToGrid w:val="0"/>
          <w:sz w:val="24"/>
          <w:szCs w:val="24"/>
          <w:u w:val="single"/>
        </w:rPr>
        <w:t>Change #2</w:t>
      </w:r>
      <w:r w:rsidRPr="00F4426B">
        <w:rPr>
          <w:rFonts w:ascii="Times New Roman" w:hAnsi="Times New Roman"/>
          <w:b/>
          <w:snapToGrid w:val="0"/>
          <w:sz w:val="24"/>
          <w:szCs w:val="24"/>
        </w:rPr>
        <w:t>:</w:t>
      </w:r>
      <w:r w:rsidRPr="00F4426B">
        <w:rPr>
          <w:rFonts w:ascii="Times New Roman" w:hAnsi="Times New Roman"/>
          <w:snapToGrid w:val="0"/>
          <w:sz w:val="24"/>
          <w:szCs w:val="24"/>
        </w:rPr>
        <w:t xml:space="preserve">  The new page will include the question, “Do you agree with your earnings history as shown on your Social Security Statement” and radial buttons allowing the </w:t>
      </w:r>
      <w:r w:rsidRPr="00F4426B">
        <w:rPr>
          <w:rFonts w:ascii="Times New Roman" w:hAnsi="Times New Roman"/>
          <w:bCs/>
          <w:snapToGrid w:val="0"/>
          <w:sz w:val="24"/>
          <w:szCs w:val="24"/>
        </w:rPr>
        <w:t>individual</w:t>
      </w:r>
      <w:r w:rsidRPr="00F4426B">
        <w:rPr>
          <w:rFonts w:ascii="Times New Roman" w:hAnsi="Times New Roman"/>
          <w:snapToGrid w:val="0"/>
          <w:sz w:val="24"/>
          <w:szCs w:val="24"/>
        </w:rPr>
        <w:t xml:space="preserve"> to indicate if their earnings record is accurate. </w:t>
      </w:r>
    </w:p>
    <w:p w:rsidRPr="00F4426B" w:rsidR="00F4426B" w:rsidP="00F4426B" w:rsidRDefault="00F4426B" w14:paraId="4611F971" w14:textId="77777777">
      <w:pPr>
        <w:widowControl w:val="0"/>
        <w:snapToGrid w:val="0"/>
        <w:spacing w:after="0" w:line="240" w:lineRule="auto"/>
        <w:ind w:left="360"/>
        <w:rPr>
          <w:rFonts w:ascii="Times New Roman" w:hAnsi="Times New Roman"/>
          <w:snapToGrid w:val="0"/>
          <w:sz w:val="24"/>
          <w:szCs w:val="24"/>
        </w:rPr>
      </w:pPr>
    </w:p>
    <w:p w:rsidR="00F4426B" w:rsidP="00F4426B" w:rsidRDefault="00F4426B" w14:paraId="6BA54CED" w14:textId="5BD9D6D3">
      <w:pPr>
        <w:ind w:left="360"/>
        <w:rPr>
          <w:rFonts w:ascii="Times New Roman" w:hAnsi="Times New Roman"/>
          <w:snapToGrid w:val="0"/>
          <w:sz w:val="24"/>
          <w:szCs w:val="24"/>
        </w:rPr>
      </w:pPr>
      <w:r w:rsidRPr="009D34D4">
        <w:rPr>
          <w:rFonts w:ascii="Times New Roman" w:hAnsi="Times New Roman"/>
          <w:b/>
          <w:snapToGrid w:val="0"/>
          <w:sz w:val="24"/>
          <w:szCs w:val="24"/>
          <w:u w:val="single"/>
        </w:rPr>
        <w:t>Justification #2</w:t>
      </w:r>
      <w:r w:rsidRPr="00F4426B">
        <w:rPr>
          <w:rFonts w:ascii="Times New Roman" w:hAnsi="Times New Roman"/>
          <w:b/>
          <w:snapToGrid w:val="0"/>
          <w:sz w:val="24"/>
          <w:szCs w:val="24"/>
        </w:rPr>
        <w:t>:</w:t>
      </w:r>
      <w:r w:rsidRPr="00F4426B">
        <w:rPr>
          <w:rFonts w:ascii="Times New Roman" w:hAnsi="Times New Roman"/>
          <w:snapToGrid w:val="0"/>
          <w:sz w:val="24"/>
          <w:szCs w:val="24"/>
        </w:rPr>
        <w:t xml:space="preserve">  This functionality and process allows individuals to review and verify their earnings before entering the </w:t>
      </w:r>
      <w:r w:rsidR="009D3216">
        <w:rPr>
          <w:rFonts w:ascii="Times New Roman" w:hAnsi="Times New Roman"/>
          <w:snapToGrid w:val="0"/>
          <w:sz w:val="24"/>
          <w:szCs w:val="24"/>
        </w:rPr>
        <w:t>I</w:t>
      </w:r>
      <w:r w:rsidRPr="00F4426B">
        <w:rPr>
          <w:rFonts w:ascii="Times New Roman" w:hAnsi="Times New Roman"/>
          <w:snapToGrid w:val="0"/>
          <w:sz w:val="24"/>
          <w:szCs w:val="24"/>
        </w:rPr>
        <w:t xml:space="preserve">nternet benefit application. </w:t>
      </w:r>
      <w:r w:rsidR="009D34D4"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F4426B">
        <w:rPr>
          <w:rFonts w:ascii="Times New Roman" w:hAnsi="Times New Roman"/>
          <w:snapToGrid w:val="0"/>
          <w:sz w:val="24"/>
          <w:szCs w:val="24"/>
        </w:rPr>
        <w:t xml:space="preserve">This new process also helps users become aware of missing earnings or changes needed that SSA technicians </w:t>
      </w:r>
      <w:r w:rsidR="009D3216">
        <w:rPr>
          <w:rFonts w:ascii="Times New Roman" w:hAnsi="Times New Roman"/>
          <w:snapToGrid w:val="0"/>
          <w:sz w:val="24"/>
          <w:szCs w:val="24"/>
        </w:rPr>
        <w:t xml:space="preserve">can address </w:t>
      </w:r>
      <w:r w:rsidRPr="00F4426B">
        <w:rPr>
          <w:rFonts w:ascii="Times New Roman" w:hAnsi="Times New Roman"/>
          <w:snapToGrid w:val="0"/>
          <w:sz w:val="24"/>
          <w:szCs w:val="24"/>
        </w:rPr>
        <w:t xml:space="preserve">when the </w:t>
      </w:r>
      <w:r w:rsidR="009D3216">
        <w:rPr>
          <w:rFonts w:ascii="Times New Roman" w:hAnsi="Times New Roman"/>
          <w:snapToGrid w:val="0"/>
          <w:sz w:val="24"/>
          <w:szCs w:val="24"/>
        </w:rPr>
        <w:t xml:space="preserve">individual submits the </w:t>
      </w:r>
      <w:r w:rsidRPr="00F4426B">
        <w:rPr>
          <w:rFonts w:ascii="Times New Roman" w:hAnsi="Times New Roman"/>
          <w:snapToGrid w:val="0"/>
          <w:sz w:val="24"/>
          <w:szCs w:val="24"/>
        </w:rPr>
        <w:t>benefit application.</w:t>
      </w:r>
      <w:r w:rsidR="009D34D4"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F4426B">
        <w:rPr>
          <w:rFonts w:ascii="Times New Roman" w:hAnsi="Times New Roman"/>
          <w:snapToGrid w:val="0"/>
          <w:sz w:val="24"/>
          <w:szCs w:val="24"/>
        </w:rPr>
        <w:t xml:space="preserve"> If users indicate that they agree with their earnings, it mitigates the need of development as the earnings are correct. </w:t>
      </w:r>
    </w:p>
    <w:p w:rsidR="00141B07" w:rsidP="00F4426B" w:rsidRDefault="00141B07" w14:paraId="4BDA06F0" w14:textId="79BFE66F">
      <w:pPr>
        <w:ind w:left="360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b/>
          <w:snapToGrid w:val="0"/>
          <w:sz w:val="24"/>
          <w:szCs w:val="24"/>
          <w:u w:val="single"/>
        </w:rPr>
        <w:t>Change #3:</w:t>
      </w:r>
      <w:r>
        <w:rPr>
          <w:rFonts w:ascii="Times New Roman" w:hAnsi="Times New Roman"/>
          <w:snapToGrid w:val="0"/>
          <w:sz w:val="24"/>
          <w:szCs w:val="24"/>
        </w:rPr>
        <w:t xml:space="preserve">  We are adding a Privacy Notice.</w:t>
      </w:r>
    </w:p>
    <w:p w:rsidRPr="00F4426B" w:rsidR="00141B07" w:rsidP="00F4426B" w:rsidRDefault="00141B07" w14:paraId="51F816FA" w14:textId="35C90C4C">
      <w:pPr>
        <w:ind w:left="360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b/>
          <w:snapToGrid w:val="0"/>
          <w:sz w:val="24"/>
          <w:szCs w:val="24"/>
          <w:u w:val="single"/>
        </w:rPr>
        <w:t>Justification #3:</w:t>
      </w:r>
      <w:r>
        <w:rPr>
          <w:rFonts w:ascii="Times New Roman" w:hAnsi="Times New Roman"/>
          <w:snapToGrid w:val="0"/>
          <w:sz w:val="24"/>
          <w:szCs w:val="24"/>
        </w:rPr>
        <w:t xml:space="preserve">  We are adding a Privacy Notice to inform the user we</w:t>
      </w:r>
      <w:r w:rsidRPr="00AF3222">
        <w:rPr>
          <w:rFonts w:ascii="Times New Roman" w:hAnsi="Times New Roman" w:cs="Times New Roman"/>
          <w:sz w:val="24"/>
          <w:szCs w:val="24"/>
        </w:rPr>
        <w:t xml:space="preserve"> are requesting information from </w:t>
      </w:r>
      <w:r>
        <w:rPr>
          <w:rFonts w:ascii="Times New Roman" w:hAnsi="Times New Roman" w:cs="Times New Roman"/>
          <w:sz w:val="24"/>
          <w:szCs w:val="24"/>
        </w:rPr>
        <w:t xml:space="preserve">them </w:t>
      </w:r>
      <w:r w:rsidRPr="00AF3222">
        <w:rPr>
          <w:rFonts w:ascii="Times New Roman" w:hAnsi="Times New Roman" w:cs="Times New Roman"/>
          <w:sz w:val="24"/>
          <w:szCs w:val="24"/>
        </w:rPr>
        <w:t xml:space="preserve">regarding the accuracy of </w:t>
      </w:r>
      <w:r>
        <w:rPr>
          <w:rFonts w:ascii="Times New Roman" w:hAnsi="Times New Roman" w:cs="Times New Roman"/>
          <w:sz w:val="24"/>
          <w:szCs w:val="24"/>
        </w:rPr>
        <w:t>their</w:t>
      </w:r>
      <w:r w:rsidRPr="00AF3222">
        <w:rPr>
          <w:rFonts w:ascii="Times New Roman" w:hAnsi="Times New Roman" w:cs="Times New Roman"/>
          <w:sz w:val="24"/>
          <w:szCs w:val="24"/>
        </w:rPr>
        <w:t xml:space="preserve"> earnings history as shown on </w:t>
      </w:r>
      <w:r>
        <w:rPr>
          <w:rFonts w:ascii="Times New Roman" w:hAnsi="Times New Roman" w:cs="Times New Roman"/>
          <w:sz w:val="24"/>
          <w:szCs w:val="24"/>
        </w:rPr>
        <w:t>their</w:t>
      </w:r>
      <w:r w:rsidRPr="00AF3222">
        <w:rPr>
          <w:rFonts w:ascii="Times New Roman" w:hAnsi="Times New Roman" w:cs="Times New Roman"/>
          <w:sz w:val="24"/>
          <w:szCs w:val="24"/>
        </w:rPr>
        <w:t xml:space="preserve"> Social Security Statement</w:t>
      </w:r>
    </w:p>
    <w:p w:rsidRPr="001919B2" w:rsidR="009D34D4" w:rsidP="009D34D4" w:rsidRDefault="009D34D4" w14:paraId="38D85C77" w14:textId="1EEBAE61">
      <w:pPr>
        <w:spacing w:after="0" w:line="240" w:lineRule="auto"/>
        <w:rPr>
          <w:rFonts w:ascii="Times New Roman" w:hAnsi="Times New Roman" w:eastAsia="Calibri" w:cs="Times New Roman"/>
          <w:sz w:val="24"/>
          <w:szCs w:val="24"/>
          <w:lang w:bidi="he-IL"/>
        </w:rPr>
      </w:pPr>
      <w:r w:rsidRPr="001919B2">
        <w:rPr>
          <w:rFonts w:ascii="Times New Roman" w:hAnsi="Times New Roman" w:eastAsia="Calibri" w:cs="Times New Roman"/>
          <w:sz w:val="24"/>
          <w:szCs w:val="24"/>
          <w:lang w:bidi="he-IL"/>
        </w:rPr>
        <w:lastRenderedPageBreak/>
        <w:t>SSA will implement these</w:t>
      </w:r>
      <w:r>
        <w:rPr>
          <w:rFonts w:ascii="Times New Roman" w:hAnsi="Times New Roman" w:eastAsia="Calibri" w:cs="Times New Roman"/>
          <w:sz w:val="24"/>
          <w:szCs w:val="24"/>
          <w:lang w:bidi="he-IL"/>
        </w:rPr>
        <w:t xml:space="preserve"> </w:t>
      </w:r>
      <w:r w:rsidRPr="001919B2">
        <w:rPr>
          <w:rFonts w:ascii="Times New Roman" w:hAnsi="Times New Roman" w:eastAsia="Calibri" w:cs="Times New Roman"/>
          <w:sz w:val="24"/>
          <w:szCs w:val="24"/>
          <w:lang w:bidi="he-IL"/>
        </w:rPr>
        <w:t>changes</w:t>
      </w:r>
      <w:r>
        <w:rPr>
          <w:rFonts w:ascii="Times New Roman" w:hAnsi="Times New Roman" w:eastAsia="Calibri" w:cs="Times New Roman"/>
          <w:sz w:val="24"/>
          <w:szCs w:val="24"/>
          <w:lang w:bidi="he-IL"/>
        </w:rPr>
        <w:t xml:space="preserve"> to the screens in September 2022, and</w:t>
      </w:r>
      <w:r w:rsidRPr="001919B2">
        <w:rPr>
          <w:rFonts w:ascii="Times New Roman" w:hAnsi="Times New Roman" w:eastAsia="Calibri" w:cs="Times New Roman"/>
          <w:sz w:val="24"/>
          <w:szCs w:val="24"/>
          <w:lang w:bidi="he-IL"/>
        </w:rPr>
        <w:t xml:space="preserve"> upon OMB approval.</w:t>
      </w:r>
    </w:p>
    <w:p w:rsidRPr="001919B2" w:rsidR="009D34D4" w:rsidP="009D34D4" w:rsidRDefault="009D34D4" w14:paraId="5F600C28" w14:textId="77777777">
      <w:pPr>
        <w:widowControl w:val="0"/>
        <w:snapToGrid w:val="0"/>
        <w:spacing w:after="0" w:line="240" w:lineRule="auto"/>
        <w:rPr>
          <w:rFonts w:ascii="Times New Roman" w:hAnsi="Times New Roman" w:eastAsia="Times New Roman" w:cs="Times New Roman"/>
          <w:b/>
          <w:bCs/>
          <w:sz w:val="24"/>
          <w:szCs w:val="24"/>
          <w:u w:val="single"/>
        </w:rPr>
      </w:pPr>
    </w:p>
    <w:p w:rsidRPr="00420F6B" w:rsidR="009D34D4" w:rsidP="009D34D4" w:rsidRDefault="009D34D4" w14:paraId="02BF4CF3" w14:textId="77777777">
      <w:pPr>
        <w:pStyle w:val="ListParagraph"/>
        <w:tabs>
          <w:tab w:val="left" w:pos="0"/>
        </w:tabs>
        <w:ind w:left="0"/>
        <w:rPr>
          <w:rFonts w:ascii="Times New Roman" w:hAnsi="Times New Roman"/>
          <w:bCs/>
          <w:snapToGrid w:val="0"/>
        </w:rPr>
      </w:pPr>
      <w:r w:rsidRPr="001919B2">
        <w:rPr>
          <w:rFonts w:ascii="Times New Roman" w:hAnsi="Times New Roman"/>
          <w:bCs/>
        </w:rPr>
        <w:t>Th</w:t>
      </w:r>
      <w:r>
        <w:rPr>
          <w:rFonts w:ascii="Times New Roman" w:hAnsi="Times New Roman"/>
          <w:bCs/>
        </w:rPr>
        <w:t>ese</w:t>
      </w:r>
      <w:r w:rsidRPr="001919B2">
        <w:rPr>
          <w:rFonts w:ascii="Times New Roman" w:hAnsi="Times New Roman"/>
          <w:bCs/>
        </w:rPr>
        <w:t xml:space="preserve"> action</w:t>
      </w:r>
      <w:r>
        <w:rPr>
          <w:rFonts w:ascii="Times New Roman" w:hAnsi="Times New Roman"/>
          <w:bCs/>
        </w:rPr>
        <w:t>s</w:t>
      </w:r>
      <w:r w:rsidRPr="001919B2">
        <w:rPr>
          <w:rFonts w:ascii="Times New Roman" w:hAnsi="Times New Roman"/>
          <w:bCs/>
        </w:rPr>
        <w:t xml:space="preserve"> do not affect the public reporting burden</w:t>
      </w:r>
      <w:r>
        <w:rPr>
          <w:rFonts w:ascii="Times New Roman" w:hAnsi="Times New Roman"/>
          <w:bCs/>
        </w:rPr>
        <w:t>.</w:t>
      </w:r>
    </w:p>
    <w:bookmarkEnd w:id="0"/>
    <w:p w:rsidR="00DB29E0" w:rsidRDefault="00DB29E0" w14:paraId="13CDB741" w14:textId="263302D5"/>
    <w:sectPr w:rsidR="00DB29E0" w:rsidSect="00145C13">
      <w:pgSz w:w="12240" w:h="15840"/>
      <w:pgMar w:top="108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083298"/>
    <w:multiLevelType w:val="hybridMultilevel"/>
    <w:tmpl w:val="6AFE270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26B"/>
    <w:rsid w:val="000C2551"/>
    <w:rsid w:val="00141B07"/>
    <w:rsid w:val="00160F4F"/>
    <w:rsid w:val="004F7921"/>
    <w:rsid w:val="009D3216"/>
    <w:rsid w:val="009D34D4"/>
    <w:rsid w:val="00AB0C46"/>
    <w:rsid w:val="00BF4F86"/>
    <w:rsid w:val="00DB29E0"/>
    <w:rsid w:val="00DE3E7F"/>
    <w:rsid w:val="00E1351C"/>
    <w:rsid w:val="00F44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BF7E7A"/>
  <w15:chartTrackingRefBased/>
  <w15:docId w15:val="{891C8FA6-6703-4484-9C56-3E0511CF7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4426B"/>
    <w:pPr>
      <w:widowControl w:val="0"/>
      <w:snapToGrid w:val="0"/>
      <w:spacing w:after="0" w:line="240" w:lineRule="auto"/>
      <w:ind w:left="720"/>
    </w:pPr>
    <w:rPr>
      <w:rFonts w:ascii="Courier" w:eastAsia="Times New Roman" w:hAnsi="Courier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F4426B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F4426B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434</Words>
  <Characters>2479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Steven Craig Johnson</dc:creator>
  <cp:keywords/>
  <dc:description/>
  <cp:lastModifiedBy>Naomi Sipple</cp:lastModifiedBy>
  <cp:revision>2</cp:revision>
  <dcterms:created xsi:type="dcterms:W3CDTF">2022-07-15T19:08:00Z</dcterms:created>
  <dcterms:modified xsi:type="dcterms:W3CDTF">2022-07-15T19:08:00Z</dcterms:modified>
</cp:coreProperties>
</file>