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1863" w:rsidP="00B61863" w14:paraId="6D5BC633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A</w:t>
      </w:r>
      <w:r w:rsidRPr="000F06B7">
        <w:rPr>
          <w:rFonts w:ascii="Times New Roman" w:hAnsi="Times New Roman"/>
          <w:b/>
          <w:bCs/>
        </w:rPr>
        <w:t xml:space="preserve">ddendum to </w:t>
      </w:r>
      <w:r w:rsidRPr="000F06B7">
        <w:rPr>
          <w:rFonts w:ascii="Times New Roman" w:hAnsi="Times New Roman"/>
          <w:b/>
        </w:rPr>
        <w:t xml:space="preserve">Supporting Statement for </w:t>
      </w:r>
      <w:r>
        <w:rPr>
          <w:rFonts w:ascii="Times New Roman" w:hAnsi="Times New Roman"/>
          <w:b/>
        </w:rPr>
        <w:t>Form SSA-1588-SM</w:t>
      </w:r>
    </w:p>
    <w:p w:rsidR="00B61863" w:rsidRPr="000F06B7" w:rsidP="00B61863" w14:paraId="74CF8038" w14:textId="77777777">
      <w:pPr>
        <w:jc w:val="center"/>
        <w:rPr>
          <w:rFonts w:ascii="Times New Roman" w:hAnsi="Times New Roman"/>
          <w:b/>
        </w:rPr>
      </w:pPr>
      <w:r w:rsidRPr="000F06B7">
        <w:rPr>
          <w:rFonts w:ascii="Times New Roman" w:hAnsi="Times New Roman"/>
          <w:b/>
        </w:rPr>
        <w:t>Beneficiary Recontact Report</w:t>
      </w:r>
    </w:p>
    <w:p w:rsidR="00B61863" w:rsidRPr="00C944F7" w:rsidP="00B61863" w14:paraId="5776E18C" w14:textId="77777777">
      <w:pPr>
        <w:jc w:val="center"/>
        <w:rPr>
          <w:rFonts w:ascii="Times New Roman" w:hAnsi="Times New Roman"/>
          <w:b/>
        </w:rPr>
      </w:pPr>
      <w:r w:rsidRPr="00C944F7">
        <w:rPr>
          <w:rFonts w:ascii="Times New Roman" w:hAnsi="Times New Roman"/>
          <w:b/>
        </w:rPr>
        <w:t>20 CFR 404.703 &amp; 404.705</w:t>
      </w:r>
    </w:p>
    <w:p w:rsidR="00B61863" w:rsidRPr="000F06B7" w:rsidP="00B61863" w14:paraId="06B7A5C8" w14:textId="77777777">
      <w:pPr>
        <w:jc w:val="center"/>
        <w:rPr>
          <w:rFonts w:ascii="Times New Roman" w:hAnsi="Times New Roman"/>
          <w:b/>
        </w:rPr>
      </w:pPr>
      <w:r w:rsidRPr="00C944F7">
        <w:rPr>
          <w:rFonts w:ascii="Times New Roman" w:hAnsi="Times New Roman"/>
          <w:b/>
        </w:rPr>
        <w:t>OMB No. 0960-0502</w:t>
      </w:r>
    </w:p>
    <w:p w:rsidR="00470782" w:rsidRPr="00ED5E9D" w:rsidP="00DB435B" w14:paraId="4E5FAF0A" w14:textId="77777777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P="00470782" w14:paraId="47CAF41D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5003E270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4012BDBA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2A0556A6" w14:textId="77777777">
      <w:pPr>
        <w:rPr>
          <w:rFonts w:ascii="Times New Roman" w:hAnsi="Times New Roman"/>
        </w:rPr>
      </w:pPr>
    </w:p>
    <w:p w:rsidR="00865E56" w:rsidP="00865E56" w14:paraId="29D9DC1F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14:paraId="25DE657C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14:paraId="5FE7FFD1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sectPr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06B7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57B4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1863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4F7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4423E6"/>
  <w15:chartTrackingRefBased/>
  <w15:docId w15:val="{F53C7CB2-6F6B-4A77-9FD8-6E66A3C6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SSA Response</cp:lastModifiedBy>
  <cp:revision>2</cp:revision>
  <cp:lastPrinted>2010-08-04T14:54:00Z</cp:lastPrinted>
  <dcterms:created xsi:type="dcterms:W3CDTF">2022-09-21T17:08:00Z</dcterms:created>
  <dcterms:modified xsi:type="dcterms:W3CDTF">2022-09-21T17:08:00Z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AuthorEmail">
    <vt:lpwstr>Tasha.Mandley@ssa.gov</vt:lpwstr>
  </property>
  <property fmtid="{D5CDD505-2E9C-101B-9397-08002B2CF9AE}" pid="4" name="_AuthorEmailDisplayName">
    <vt:lpwstr>Mandley, Tasha</vt:lpwstr>
  </property>
  <property fmtid="{D5CDD505-2E9C-101B-9397-08002B2CF9AE}" pid="5" name="_EmailSubject">
    <vt:lpwstr>Generic for PA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