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39B3" w:rsidR="001D1C73" w:rsidP="001D1C73" w:rsidRDefault="001D1C73" w14:paraId="54C713DE" w14:textId="01498FB5">
      <w:pPr>
        <w:spacing w:after="0"/>
        <w:rPr>
          <w:rFonts w:ascii="Arial" w:hAnsi="Arial" w:eastAsia="Arial Unicode MS" w:cs="Arial"/>
          <w:b/>
          <w:noProof/>
          <w:sz w:val="40"/>
          <w:szCs w:val="40"/>
        </w:rPr>
      </w:pPr>
    </w:p>
    <w:p w:rsidRPr="009139B3" w:rsidR="001D1C73" w:rsidP="001D1C73" w:rsidRDefault="001D1C73" w14:paraId="745202F0" w14:textId="77777777">
      <w:pPr>
        <w:pStyle w:val="ReportCover-Title"/>
        <w:jc w:val="center"/>
        <w:rPr>
          <w:rFonts w:ascii="Arial" w:hAnsi="Arial" w:eastAsia="Arial Unicode MS" w:cs="Arial"/>
          <w:noProof/>
          <w:color w:val="auto"/>
        </w:rPr>
      </w:pPr>
    </w:p>
    <w:p w:rsidRPr="009139B3" w:rsidR="001D1C73" w:rsidP="001D1C73" w:rsidRDefault="001D1C73" w14:paraId="0947A27C" w14:textId="77777777">
      <w:pPr>
        <w:pStyle w:val="ReportCover-Title"/>
        <w:jc w:val="center"/>
        <w:rPr>
          <w:rFonts w:ascii="Arial" w:hAnsi="Arial" w:eastAsia="Arial Unicode MS" w:cs="Arial"/>
          <w:noProof/>
          <w:color w:val="auto"/>
        </w:rPr>
      </w:pPr>
    </w:p>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1A59B6" w:rsidR="00395805" w:rsidP="00395805" w:rsidRDefault="00395805" w14:paraId="1D3DB082" w14:textId="01B95368">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Head Start Connects</w:t>
      </w:r>
      <w:r w:rsidR="0035559A">
        <w:rPr>
          <w:rFonts w:eastAsia="Arial Unicode MS" w:asciiTheme="minorHAnsi" w:hAnsiTheme="minorHAnsi" w:cstheme="minorHAnsi"/>
          <w:noProof/>
          <w:color w:val="auto"/>
        </w:rPr>
        <w:t>: A Study of Family Support Services</w:t>
      </w:r>
    </w:p>
    <w:p w:rsidRPr="009139B3" w:rsidR="001D1C73" w:rsidP="001D1C73" w:rsidRDefault="001D1C73" w14:paraId="5C437A34" w14:textId="0C318121">
      <w:pPr>
        <w:pStyle w:val="ReportCover-Title"/>
        <w:jc w:val="center"/>
        <w:rPr>
          <w:rFonts w:ascii="Arial" w:hAnsi="Arial" w:cs="Arial"/>
          <w:color w:val="auto"/>
        </w:rPr>
      </w:pP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72A36782">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w:t>
      </w:r>
      <w:r w:rsidR="005743C2">
        <w:rPr>
          <w:rFonts w:ascii="Arial" w:hAnsi="Arial" w:cs="Arial"/>
          <w:color w:val="auto"/>
          <w:sz w:val="32"/>
          <w:szCs w:val="32"/>
        </w:rPr>
        <w:t>–</w:t>
      </w:r>
      <w:r w:rsidR="005B3191">
        <w:rPr>
          <w:rFonts w:ascii="Arial" w:hAnsi="Arial" w:cs="Arial"/>
          <w:color w:val="auto"/>
          <w:sz w:val="32"/>
          <w:szCs w:val="32"/>
        </w:rPr>
        <w:t xml:space="preserve"> 0538</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1A59B6" w:rsidR="00A86416" w:rsidP="00A86416" w:rsidRDefault="00067D12" w14:paraId="079BC635" w14:textId="388D838E">
      <w:pPr>
        <w:pStyle w:val="ReportCover-Date"/>
        <w:spacing w:after="0"/>
        <w:jc w:val="center"/>
        <w:rPr>
          <w:rFonts w:asciiTheme="minorHAnsi" w:hAnsiTheme="minorHAnsi" w:cstheme="minorHAnsi"/>
          <w:color w:val="auto"/>
        </w:rPr>
      </w:pPr>
      <w:r w:rsidRPr="00067D12">
        <w:rPr>
          <w:rFonts w:asciiTheme="minorHAnsi" w:hAnsiTheme="minorHAnsi" w:cstheme="minorHAnsi"/>
          <w:color w:val="auto"/>
        </w:rPr>
        <w:t>JULY</w:t>
      </w:r>
      <w:r w:rsidRPr="00067D12" w:rsidR="00A86416">
        <w:rPr>
          <w:rFonts w:asciiTheme="minorHAnsi" w:hAnsiTheme="minorHAnsi" w:cstheme="minorHAnsi"/>
          <w:color w:val="auto"/>
        </w:rPr>
        <w:t xml:space="preserve"> 2022</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1A59B6" w:rsidR="0026248A" w:rsidP="0026248A" w:rsidRDefault="0026248A" w14:paraId="779856D4" w14:textId="5EED256B">
      <w:pPr>
        <w:spacing w:after="0" w:line="240" w:lineRule="auto"/>
        <w:jc w:val="center"/>
        <w:rPr>
          <w:rFonts w:cstheme="minorHAnsi"/>
        </w:rPr>
      </w:pPr>
      <w:r w:rsidRPr="001A59B6">
        <w:rPr>
          <w:rFonts w:cstheme="minorHAnsi"/>
        </w:rPr>
        <w:lastRenderedPageBreak/>
        <w:t>Project Officers:</w:t>
      </w:r>
      <w:r>
        <w:rPr>
          <w:rFonts w:cstheme="minorHAnsi"/>
        </w:rPr>
        <w:t xml:space="preserve"> Sarah Blankenship, Amanda Clincy Coleman, and Paula Daneri </w:t>
      </w:r>
    </w:p>
    <w:p w:rsidRPr="009139B3" w:rsidR="001D1C73" w:rsidP="001D1C73" w:rsidRDefault="001D1C73" w14:paraId="028CE6F6" w14:textId="77777777">
      <w:pPr>
        <w:spacing w:after="0" w:line="240" w:lineRule="auto"/>
        <w:jc w:val="center"/>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1D1C73" w:rsidRDefault="001D1C73" w14:paraId="61404D3D" w14:textId="23D8FE06">
      <w:pPr>
        <w:pStyle w:val="ListParagraph"/>
        <w:numPr>
          <w:ilvl w:val="0"/>
          <w:numId w:val="27"/>
        </w:numPr>
        <w:spacing w:after="0" w:line="240" w:lineRule="auto"/>
      </w:pPr>
      <w:r w:rsidRPr="009139B3">
        <w:rPr>
          <w:b/>
        </w:rPr>
        <w:t xml:space="preserve">Type of Request: </w:t>
      </w:r>
      <w:r w:rsidRPr="009139B3">
        <w:t xml:space="preserve">This Information Collection Request is for a </w:t>
      </w:r>
      <w:r w:rsidR="00A75BCE">
        <w:t>revision</w:t>
      </w:r>
      <w:r w:rsidRPr="009139B3">
        <w:t xml:space="preserve">. We are requesting </w:t>
      </w:r>
      <w:r w:rsidRPr="00427F42" w:rsidR="00520B13">
        <w:t>1</w:t>
      </w:r>
      <w:r w:rsidRPr="009139B3">
        <w:t xml:space="preserve"> year of approval. </w:t>
      </w:r>
    </w:p>
    <w:p w:rsidRPr="009139B3" w:rsidR="001D1C73" w:rsidP="001D1C73" w:rsidRDefault="001D1C73" w14:paraId="7AE0042F" w14:textId="77777777">
      <w:pPr>
        <w:spacing w:after="0" w:line="240" w:lineRule="auto"/>
      </w:pPr>
    </w:p>
    <w:p w:rsidRPr="00123DB9" w:rsidR="001D1C73" w:rsidP="001D1C73" w:rsidRDefault="001D1C73" w14:paraId="7F0D75E8" w14:textId="2DCAC86D">
      <w:pPr>
        <w:pStyle w:val="ListParagraph"/>
        <w:numPr>
          <w:ilvl w:val="0"/>
          <w:numId w:val="27"/>
        </w:numPr>
        <w:spacing w:after="0" w:line="240" w:lineRule="auto"/>
      </w:pPr>
      <w:r w:rsidRPr="009139B3">
        <w:rPr>
          <w:b/>
        </w:rPr>
        <w:t xml:space="preserve">Progress to Date: </w:t>
      </w:r>
      <w:r w:rsidR="00BB719E">
        <w:rPr>
          <w:bCs/>
        </w:rPr>
        <w:t xml:space="preserve">In January 2020, the Head Starts Connect Project received approval under this OMB number to complete </w:t>
      </w:r>
      <w:r w:rsidR="006E21F3">
        <w:rPr>
          <w:bCs/>
        </w:rPr>
        <w:t>case</w:t>
      </w:r>
      <w:r w:rsidRPr="00AB7D80" w:rsidR="00AB7D80">
        <w:rPr>
          <w:bCs/>
        </w:rPr>
        <w:t xml:space="preserve"> studies </w:t>
      </w:r>
      <w:r w:rsidR="00EB3451">
        <w:rPr>
          <w:bCs/>
        </w:rPr>
        <w:t xml:space="preserve">that </w:t>
      </w:r>
      <w:r w:rsidR="00E207C0">
        <w:rPr>
          <w:bCs/>
        </w:rPr>
        <w:t>examined</w:t>
      </w:r>
      <w:r w:rsidRPr="00AB7D80" w:rsidR="00AB7D80">
        <w:rPr>
          <w:bCs/>
        </w:rPr>
        <w:t xml:space="preserve"> how Head Start programs</w:t>
      </w:r>
      <w:r w:rsidR="006E21F3">
        <w:rPr>
          <w:bCs/>
        </w:rPr>
        <w:t xml:space="preserve"> coordinate family support services. </w:t>
      </w:r>
      <w:r w:rsidR="00BA444E">
        <w:rPr>
          <w:bCs/>
        </w:rPr>
        <w:t xml:space="preserve">Six Head Start programs participated, along with </w:t>
      </w:r>
      <w:r w:rsidR="00C85ED9">
        <w:rPr>
          <w:bCs/>
        </w:rPr>
        <w:t>30 Head Start staff members</w:t>
      </w:r>
      <w:r w:rsidR="00BA444E">
        <w:rPr>
          <w:bCs/>
        </w:rPr>
        <w:t xml:space="preserve">, </w:t>
      </w:r>
      <w:r w:rsidR="00C85ED9">
        <w:rPr>
          <w:bCs/>
        </w:rPr>
        <w:t>18 parents/guardians, and 7 community service providers.</w:t>
      </w:r>
      <w:r w:rsidR="00BA444E">
        <w:rPr>
          <w:bCs/>
        </w:rPr>
        <w:t xml:space="preserve"> </w:t>
      </w:r>
      <w:r w:rsidR="006E21F3">
        <w:rPr>
          <w:bCs/>
        </w:rPr>
        <w:t>Qualitative coding has been completed</w:t>
      </w:r>
      <w:r w:rsidR="00F77AFA">
        <w:rPr>
          <w:bCs/>
        </w:rPr>
        <w:t>,</w:t>
      </w:r>
      <w:r w:rsidR="006E21F3">
        <w:rPr>
          <w:bCs/>
        </w:rPr>
        <w:t xml:space="preserve"> and a final report</w:t>
      </w:r>
      <w:r w:rsidR="00BA444E">
        <w:rPr>
          <w:bCs/>
        </w:rPr>
        <w:t xml:space="preserve"> is expected to be published </w:t>
      </w:r>
      <w:r w:rsidR="00617D9B">
        <w:rPr>
          <w:bCs/>
        </w:rPr>
        <w:t>in</w:t>
      </w:r>
      <w:r w:rsidR="00BA444E">
        <w:rPr>
          <w:bCs/>
        </w:rPr>
        <w:t xml:space="preserve"> 2022.</w:t>
      </w:r>
    </w:p>
    <w:p w:rsidR="00123DB9" w:rsidP="0090381F" w:rsidRDefault="00123DB9" w14:paraId="75D0A32A" w14:textId="77777777">
      <w:pPr>
        <w:pStyle w:val="ListParagraph"/>
      </w:pPr>
    </w:p>
    <w:p w:rsidRPr="00123DB9" w:rsidR="001D1C73" w:rsidP="001D1C73" w:rsidRDefault="001D1C73" w14:paraId="0F01F21B" w14:textId="0070ED96">
      <w:pPr>
        <w:pStyle w:val="ListParagraph"/>
        <w:numPr>
          <w:ilvl w:val="0"/>
          <w:numId w:val="27"/>
        </w:numPr>
        <w:spacing w:after="0" w:line="240" w:lineRule="auto"/>
      </w:pPr>
      <w:r w:rsidRPr="009139B3">
        <w:rPr>
          <w:b/>
        </w:rPr>
        <w:t xml:space="preserve">Timeline: </w:t>
      </w:r>
      <w:r w:rsidR="00981783">
        <w:rPr>
          <w:bCs/>
        </w:rPr>
        <w:t xml:space="preserve">Previous </w:t>
      </w:r>
      <w:r w:rsidR="00FF2A3A">
        <w:rPr>
          <w:bCs/>
        </w:rPr>
        <w:t xml:space="preserve">information collection </w:t>
      </w:r>
      <w:r w:rsidR="00D42C07">
        <w:rPr>
          <w:bCs/>
        </w:rPr>
        <w:t xml:space="preserve">activities </w:t>
      </w:r>
      <w:r w:rsidR="00FF2A3A">
        <w:rPr>
          <w:bCs/>
        </w:rPr>
        <w:t>focused on the case studies</w:t>
      </w:r>
      <w:r w:rsidR="003A506D">
        <w:rPr>
          <w:bCs/>
        </w:rPr>
        <w:t xml:space="preserve"> just described</w:t>
      </w:r>
      <w:r w:rsidR="003506D4">
        <w:rPr>
          <w:bCs/>
        </w:rPr>
        <w:t xml:space="preserve">, </w:t>
      </w:r>
      <w:r w:rsidR="00DB0111">
        <w:rPr>
          <w:bCs/>
        </w:rPr>
        <w:t>which</w:t>
      </w:r>
      <w:r w:rsidR="003506D4">
        <w:rPr>
          <w:bCs/>
        </w:rPr>
        <w:t xml:space="preserve"> occurred within the </w:t>
      </w:r>
      <w:r w:rsidR="009320B5">
        <w:rPr>
          <w:bCs/>
        </w:rPr>
        <w:t xml:space="preserve">planned </w:t>
      </w:r>
      <w:r w:rsidR="003506D4">
        <w:rPr>
          <w:bCs/>
        </w:rPr>
        <w:t xml:space="preserve">timeline. </w:t>
      </w:r>
      <w:r w:rsidR="00FB596C">
        <w:rPr>
          <w:bCs/>
        </w:rPr>
        <w:t xml:space="preserve">The current revision request </w:t>
      </w:r>
      <w:r w:rsidR="000F415E">
        <w:rPr>
          <w:bCs/>
        </w:rPr>
        <w:t xml:space="preserve">pertains to </w:t>
      </w:r>
      <w:r w:rsidR="00D77D0A">
        <w:rPr>
          <w:bCs/>
        </w:rPr>
        <w:t xml:space="preserve">the study’s </w:t>
      </w:r>
      <w:r w:rsidR="001D0D63">
        <w:rPr>
          <w:bCs/>
        </w:rPr>
        <w:t>last</w:t>
      </w:r>
      <w:r w:rsidR="00D77D0A">
        <w:rPr>
          <w:bCs/>
        </w:rPr>
        <w:t xml:space="preserve"> </w:t>
      </w:r>
      <w:r w:rsidR="00445092">
        <w:rPr>
          <w:bCs/>
        </w:rPr>
        <w:t>phase of information collection</w:t>
      </w:r>
      <w:r w:rsidR="007A0F72">
        <w:rPr>
          <w:bCs/>
        </w:rPr>
        <w:t xml:space="preserve">, </w:t>
      </w:r>
      <w:r w:rsidR="0035225A">
        <w:rPr>
          <w:bCs/>
        </w:rPr>
        <w:t xml:space="preserve">which </w:t>
      </w:r>
      <w:r w:rsidR="00BB719E">
        <w:rPr>
          <w:bCs/>
        </w:rPr>
        <w:t>builds on</w:t>
      </w:r>
      <w:r w:rsidR="0035225A">
        <w:rPr>
          <w:bCs/>
        </w:rPr>
        <w:t xml:space="preserve"> the or</w:t>
      </w:r>
      <w:r w:rsidR="00C23AA9">
        <w:rPr>
          <w:bCs/>
        </w:rPr>
        <w:t>iginal</w:t>
      </w:r>
      <w:r w:rsidR="00B06BC2">
        <w:rPr>
          <w:bCs/>
        </w:rPr>
        <w:t xml:space="preserve"> information collection request.</w:t>
      </w:r>
      <w:r w:rsidR="00C23AA9">
        <w:rPr>
          <w:bCs/>
        </w:rPr>
        <w:t xml:space="preserve"> </w:t>
      </w:r>
      <w:r w:rsidR="0035225A">
        <w:rPr>
          <w:bCs/>
        </w:rPr>
        <w:t xml:space="preserve"> </w:t>
      </w:r>
      <w:r w:rsidR="000B5B88">
        <w:rPr>
          <w:bCs/>
        </w:rPr>
        <w:t xml:space="preserve"> </w:t>
      </w:r>
      <w:r w:rsidR="00316B22">
        <w:rPr>
          <w:bCs/>
        </w:rPr>
        <w:t xml:space="preserve"> </w:t>
      </w:r>
      <w:r w:rsidR="00D77D0A">
        <w:rPr>
          <w:bCs/>
        </w:rPr>
        <w:t xml:space="preserve"> </w:t>
      </w:r>
      <w:r w:rsidR="007A0F72">
        <w:rPr>
          <w:bCs/>
        </w:rPr>
        <w:t xml:space="preserve"> </w:t>
      </w:r>
    </w:p>
    <w:p w:rsidRPr="009139B3" w:rsidR="00123DB9" w:rsidP="0090381F" w:rsidRDefault="00123DB9" w14:paraId="49D0FC59" w14:textId="77777777">
      <w:pPr>
        <w:pStyle w:val="ListParagraph"/>
        <w:spacing w:after="0" w:line="240" w:lineRule="auto"/>
      </w:pPr>
    </w:p>
    <w:p w:rsidRPr="004D4BF7" w:rsidR="00BB719E" w:rsidP="004D4BF7" w:rsidRDefault="001D1C73" w14:paraId="787F193F" w14:textId="18207F14">
      <w:pPr>
        <w:pStyle w:val="ListParagraph"/>
        <w:numPr>
          <w:ilvl w:val="0"/>
          <w:numId w:val="27"/>
        </w:numPr>
        <w:spacing w:after="0"/>
      </w:pPr>
      <w:r w:rsidRPr="009139B3">
        <w:rPr>
          <w:b/>
        </w:rPr>
        <w:t>Summary of changes requested:</w:t>
      </w:r>
      <w:r w:rsidR="00BB54AB">
        <w:rPr>
          <w:b/>
        </w:rPr>
        <w:t xml:space="preserve"> </w:t>
      </w:r>
      <w:r w:rsidRPr="00B12ED4" w:rsidR="00BB54AB">
        <w:rPr>
          <w:rFonts w:cs="Calibri"/>
        </w:rPr>
        <w:t>Th</w:t>
      </w:r>
      <w:r w:rsidR="005547C8">
        <w:rPr>
          <w:rFonts w:cs="Calibri"/>
        </w:rPr>
        <w:t xml:space="preserve">e </w:t>
      </w:r>
      <w:r w:rsidR="00B46113">
        <w:rPr>
          <w:rFonts w:cs="Calibri"/>
        </w:rPr>
        <w:t xml:space="preserve">information </w:t>
      </w:r>
      <w:r w:rsidRPr="00B12ED4" w:rsidR="00BB54AB">
        <w:rPr>
          <w:rFonts w:cs="Calibri"/>
        </w:rPr>
        <w:t>collection</w:t>
      </w:r>
      <w:r w:rsidR="00BB719E">
        <w:rPr>
          <w:rFonts w:cs="Calibri"/>
        </w:rPr>
        <w:t>s</w:t>
      </w:r>
      <w:r w:rsidRPr="00B12ED4" w:rsidR="00BB54AB">
        <w:rPr>
          <w:rFonts w:cs="Calibri"/>
        </w:rPr>
        <w:t xml:space="preserve"> </w:t>
      </w:r>
      <w:r w:rsidR="00BB719E">
        <w:rPr>
          <w:rFonts w:cs="Calibri"/>
        </w:rPr>
        <w:t xml:space="preserve">proposed for </w:t>
      </w:r>
      <w:r w:rsidR="00B343C9">
        <w:rPr>
          <w:rFonts w:cs="Calibri"/>
        </w:rPr>
        <w:t xml:space="preserve">the </w:t>
      </w:r>
      <w:r w:rsidR="00C61DF2">
        <w:rPr>
          <w:rFonts w:cs="Calibri"/>
        </w:rPr>
        <w:t>last phase</w:t>
      </w:r>
      <w:r w:rsidR="00B343C9">
        <w:rPr>
          <w:rFonts w:cs="Calibri"/>
        </w:rPr>
        <w:t xml:space="preserve"> of the Head Start Connects project</w:t>
      </w:r>
      <w:r w:rsidR="00BB719E">
        <w:rPr>
          <w:rFonts w:cs="Calibri"/>
        </w:rPr>
        <w:t xml:space="preserve"> </w:t>
      </w:r>
      <w:r w:rsidR="00B46113">
        <w:rPr>
          <w:rFonts w:cs="Calibri"/>
        </w:rPr>
        <w:t xml:space="preserve">include: </w:t>
      </w:r>
      <w:r w:rsidRPr="00B12ED4" w:rsidR="00BB54AB">
        <w:rPr>
          <w:rFonts w:cs="Calibri"/>
        </w:rPr>
        <w:t>surveys of Head Start directors, family and community partnerships managers, and family support services staff</w:t>
      </w:r>
      <w:r w:rsidR="00681C13">
        <w:rPr>
          <w:rFonts w:cs="Calibri"/>
        </w:rPr>
        <w:t xml:space="preserve"> members</w:t>
      </w:r>
      <w:r w:rsidR="00B46113">
        <w:rPr>
          <w:rFonts w:cs="Calibri"/>
        </w:rPr>
        <w:t xml:space="preserve">; and </w:t>
      </w:r>
      <w:r w:rsidR="00D14B47">
        <w:rPr>
          <w:rFonts w:cs="Calibri"/>
        </w:rPr>
        <w:t xml:space="preserve">focus groups of Head Start </w:t>
      </w:r>
      <w:r w:rsidR="004D3D7B">
        <w:rPr>
          <w:rFonts w:cs="Calibri"/>
        </w:rPr>
        <w:t xml:space="preserve">family support services staff members. </w:t>
      </w:r>
      <w:r w:rsidRPr="00716F62" w:rsidR="009E0D71">
        <w:rPr>
          <w:rFonts w:cstheme="minorHAnsi"/>
        </w:rPr>
        <w:t xml:space="preserve">The </w:t>
      </w:r>
      <w:r w:rsidR="009E0D71">
        <w:rPr>
          <w:rFonts w:cstheme="minorHAnsi"/>
        </w:rPr>
        <w:t xml:space="preserve">purposes of the additional </w:t>
      </w:r>
      <w:r w:rsidRPr="00716F62" w:rsidR="009E0D71">
        <w:rPr>
          <w:rFonts w:cstheme="minorHAnsi"/>
        </w:rPr>
        <w:t xml:space="preserve">information collection </w:t>
      </w:r>
      <w:r w:rsidR="009E0D71">
        <w:rPr>
          <w:rFonts w:cstheme="minorHAnsi"/>
        </w:rPr>
        <w:t>are</w:t>
      </w:r>
      <w:r w:rsidRPr="00716F62" w:rsidR="009E0D71">
        <w:rPr>
          <w:rFonts w:cstheme="minorHAnsi"/>
        </w:rPr>
        <w:t xml:space="preserve"> to build knowledge about how Head Start programs (</w:t>
      </w:r>
      <w:r w:rsidRPr="00147236" w:rsidR="00BB2A55">
        <w:t xml:space="preserve">grantee organizations and/or delegate agencies that provide direct services through </w:t>
      </w:r>
      <w:r w:rsidR="00BB2A55">
        <w:t xml:space="preserve">center-based Head Start, Early Head Start, AI/AN Early Head Start, AI/AN Head Start, Migrant &amp; Seasonal Early Head Start, and Migrant &amp; Seasonal Head Start </w:t>
      </w:r>
      <w:r w:rsidRPr="00147236" w:rsidR="00BB2A55">
        <w:t>programs</w:t>
      </w:r>
      <w:r w:rsidRPr="00716F62" w:rsidR="009E0D71">
        <w:rPr>
          <w:rFonts w:cstheme="minorHAnsi"/>
        </w:rPr>
        <w:t>) coordinate family support services for parents/guardians</w:t>
      </w:r>
      <w:r w:rsidR="009E0D71">
        <w:rPr>
          <w:rFonts w:cstheme="minorHAnsi"/>
        </w:rPr>
        <w:t>;</w:t>
      </w:r>
      <w:r w:rsidRPr="00716F62" w:rsidR="009E0D71">
        <w:rPr>
          <w:rFonts w:cstheme="minorHAnsi"/>
        </w:rPr>
        <w:t xml:space="preserve"> the characteristics of Head Start programs and staff </w:t>
      </w:r>
      <w:r w:rsidR="009E0D71">
        <w:rPr>
          <w:rFonts w:cstheme="minorHAnsi"/>
        </w:rPr>
        <w:t xml:space="preserve">members </w:t>
      </w:r>
      <w:r w:rsidRPr="00716F62" w:rsidR="009E0D71">
        <w:rPr>
          <w:rFonts w:cstheme="minorHAnsi"/>
        </w:rPr>
        <w:t>involved in family support services coordination</w:t>
      </w:r>
      <w:r w:rsidR="00575744">
        <w:rPr>
          <w:rFonts w:cstheme="minorHAnsi"/>
        </w:rPr>
        <w:t>;</w:t>
      </w:r>
      <w:r w:rsidRPr="00E772FD" w:rsidR="009E0D71">
        <w:t xml:space="preserve"> </w:t>
      </w:r>
      <w:r w:rsidR="009E0D71">
        <w:t xml:space="preserve">the job characteristics, work activities, and well-being of Head Start family support services staff members; and </w:t>
      </w:r>
      <w:r w:rsidRPr="00716F62" w:rsidR="009E0D71">
        <w:rPr>
          <w:rFonts w:cstheme="minorHAnsi"/>
        </w:rPr>
        <w:t xml:space="preserve">how Head Start programs </w:t>
      </w:r>
      <w:r w:rsidR="009E0D71">
        <w:rPr>
          <w:rFonts w:cstheme="minorHAnsi"/>
        </w:rPr>
        <w:t xml:space="preserve">can improve </w:t>
      </w:r>
      <w:r w:rsidRPr="00716F62" w:rsidR="009E0D71">
        <w:rPr>
          <w:rFonts w:cstheme="minorHAnsi"/>
        </w:rPr>
        <w:t>coordinat</w:t>
      </w:r>
      <w:r w:rsidR="009E0D71">
        <w:rPr>
          <w:rFonts w:cstheme="minorHAnsi"/>
        </w:rPr>
        <w:t>ion of</w:t>
      </w:r>
      <w:r w:rsidRPr="00716F62" w:rsidR="009E0D71">
        <w:rPr>
          <w:rFonts w:cstheme="minorHAnsi"/>
        </w:rPr>
        <w:t xml:space="preserve"> family support services. </w:t>
      </w:r>
    </w:p>
    <w:p w:rsidR="00BB719E" w:rsidP="00957297" w:rsidRDefault="00BB719E" w14:paraId="2480C26F" w14:textId="77777777">
      <w:pPr>
        <w:pStyle w:val="ListParagraph"/>
        <w:spacing w:after="0"/>
      </w:pPr>
    </w:p>
    <w:p w:rsidRPr="009139B3" w:rsidR="001D1C73" w:rsidP="009B4DAB" w:rsidRDefault="001D1C73" w14:paraId="0ABADB10" w14:textId="5EBD06BA">
      <w:pPr>
        <w:pStyle w:val="ListParagraph"/>
        <w:spacing w:after="0"/>
        <w:rPr>
          <w:rFonts w:cs="Calibri"/>
        </w:rPr>
      </w:pPr>
      <w:r w:rsidRPr="009139B3">
        <w:rPr>
          <w:rFonts w:cs="Calibri"/>
        </w:rPr>
        <w:t>We do not intend for this information to be used as the principal basis for public policy decisions.</w:t>
      </w:r>
    </w:p>
    <w:p w:rsidRPr="009139B3" w:rsidR="001D1C73" w:rsidP="001D1C73" w:rsidRDefault="001D1C73" w14:paraId="685C9784" w14:textId="77777777">
      <w:pPr>
        <w:pStyle w:val="ListParagraph"/>
        <w:spacing w:after="0"/>
      </w:pPr>
    </w:p>
    <w:p w:rsidRPr="009139B3" w:rsidR="001D1C73" w:rsidP="001D1C73" w:rsidRDefault="001D1C73" w14:paraId="432D851C" w14:textId="3BA265B7">
      <w:pPr>
        <w:pStyle w:val="ListParagraph"/>
        <w:numPr>
          <w:ilvl w:val="0"/>
          <w:numId w:val="27"/>
        </w:numPr>
        <w:spacing w:after="0" w:line="240" w:lineRule="auto"/>
        <w:rPr>
          <w:b/>
        </w:rPr>
      </w:pPr>
      <w:r w:rsidRPr="009139B3">
        <w:rPr>
          <w:b/>
        </w:rPr>
        <w:t xml:space="preserve">Time Sensitivity: </w:t>
      </w:r>
      <w:r w:rsidRPr="00A25014" w:rsidR="00A25014">
        <w:t xml:space="preserve"> </w:t>
      </w:r>
      <w:r w:rsidR="00A25014">
        <w:t>Because Head Start programs generally follow a school year calendar</w:t>
      </w:r>
      <w:r w:rsidR="009F49B4">
        <w:t xml:space="preserve">, </w:t>
      </w:r>
      <w:r w:rsidR="001504F8">
        <w:t xml:space="preserve">and because </w:t>
      </w:r>
      <w:r w:rsidR="004F2471">
        <w:t xml:space="preserve">funding for </w:t>
      </w:r>
      <w:r w:rsidR="00092BC8">
        <w:t xml:space="preserve">this data collection will expire in November 2023, </w:t>
      </w:r>
      <w:r w:rsidR="007A3349">
        <w:t>we request review and a</w:t>
      </w:r>
      <w:r w:rsidR="00474A2F">
        <w:t xml:space="preserve">pproval </w:t>
      </w:r>
      <w:r w:rsidR="008C7DB7">
        <w:t>as soon as possible</w:t>
      </w:r>
      <w:r w:rsidR="00474A2F">
        <w:t xml:space="preserve"> so that data collection can </w:t>
      </w:r>
      <w:r w:rsidR="00012EAA">
        <w:t>take place</w:t>
      </w:r>
      <w:r w:rsidR="00474A2F">
        <w:t xml:space="preserve"> September 2022</w:t>
      </w:r>
      <w:r w:rsidR="00012EAA">
        <w:t xml:space="preserve"> through </w:t>
      </w:r>
      <w:r w:rsidR="00BB54AB">
        <w:t xml:space="preserve">June </w:t>
      </w:r>
      <w:r w:rsidR="00012EAA">
        <w:t>2023</w:t>
      </w:r>
      <w:r w:rsidR="00474A2F">
        <w:t>.</w:t>
      </w:r>
    </w:p>
    <w:p w:rsidRPr="009139B3" w:rsidR="001D1C73" w:rsidP="001D1C73" w:rsidRDefault="001D1C73" w14:paraId="44585B10" w14:textId="77777777">
      <w:pPr>
        <w:spacing w:after="0" w:line="240" w:lineRule="auto"/>
        <w:rPr>
          <w:b/>
        </w:rPr>
      </w:pP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Pr="009139B3" w:rsidR="001D1C73" w:rsidP="001D1C73" w:rsidRDefault="001D1C73" w14:paraId="376E93B4" w14:textId="77777777">
      <w:pPr>
        <w:spacing w:after="120" w:line="240" w:lineRule="auto"/>
      </w:pPr>
      <w:r w:rsidRPr="009139B3">
        <w:rPr>
          <w:b/>
        </w:rPr>
        <w:lastRenderedPageBreak/>
        <w:t>A1</w:t>
      </w:r>
      <w:r w:rsidRPr="009139B3">
        <w:t>.</w:t>
      </w:r>
      <w:r w:rsidRPr="009139B3">
        <w:tab/>
      </w:r>
      <w:r w:rsidRPr="009139B3">
        <w:rPr>
          <w:b/>
        </w:rPr>
        <w:t>Necessity for Collection</w:t>
      </w:r>
      <w:r w:rsidRPr="009139B3">
        <w:t xml:space="preserve"> </w:t>
      </w:r>
    </w:p>
    <w:p w:rsidRPr="00722DD9" w:rsidR="00084261" w:rsidP="00084261" w:rsidRDefault="00F80527" w14:paraId="6823DE2B" w14:textId="61106CBD">
      <w:pPr>
        <w:spacing w:after="60" w:line="240" w:lineRule="atLeast"/>
        <w:rPr>
          <w:rFonts w:cstheme="minorHAnsi"/>
        </w:rPr>
      </w:pPr>
      <w:r w:rsidRPr="001B4BCE">
        <w:t xml:space="preserve">The Administration for Children and Families (ACF) at the U.S. Department of Health and Human Services (HHS) seeks approval for </w:t>
      </w:r>
      <w:r w:rsidR="006E582C">
        <w:t xml:space="preserve">additional </w:t>
      </w:r>
      <w:r w:rsidRPr="001B4BCE">
        <w:t xml:space="preserve">data collection </w:t>
      </w:r>
      <w:r>
        <w:t>of surveys and focus groups as part of</w:t>
      </w:r>
      <w:r w:rsidR="00BB719E">
        <w:t xml:space="preserve"> the Head Starts Connects Study. The purposes of this final phase</w:t>
      </w:r>
      <w:r w:rsidR="000D44AC">
        <w:rPr>
          <w:rStyle w:val="FootnoteReference"/>
        </w:rPr>
        <w:footnoteReference w:id="2"/>
      </w:r>
      <w:r w:rsidR="00BB719E">
        <w:t xml:space="preserve"> –</w:t>
      </w:r>
      <w:r>
        <w:t xml:space="preserve"> </w:t>
      </w:r>
      <w:r w:rsidRPr="00F80527">
        <w:rPr>
          <w:i/>
          <w:iCs/>
        </w:rPr>
        <w:t>Head Start Connects: A Study of Family Support Services</w:t>
      </w:r>
      <w:r w:rsidR="00BB719E">
        <w:t xml:space="preserve"> –</w:t>
      </w:r>
      <w:r w:rsidRPr="00716F62" w:rsidR="00084261">
        <w:rPr>
          <w:rFonts w:cstheme="minorHAnsi"/>
        </w:rPr>
        <w:t xml:space="preserve"> </w:t>
      </w:r>
      <w:r w:rsidR="002B1368">
        <w:rPr>
          <w:rFonts w:cstheme="minorHAnsi"/>
        </w:rPr>
        <w:t>are</w:t>
      </w:r>
      <w:r w:rsidRPr="00716F62" w:rsidR="002B1368">
        <w:rPr>
          <w:rFonts w:cstheme="minorHAnsi"/>
        </w:rPr>
        <w:t xml:space="preserve"> </w:t>
      </w:r>
      <w:r w:rsidRPr="00716F62" w:rsidR="00084261">
        <w:rPr>
          <w:rFonts w:cstheme="minorHAnsi"/>
        </w:rPr>
        <w:t>to build knowledge about how Head Start programs (</w:t>
      </w:r>
      <w:r w:rsidRPr="00147236" w:rsidR="00BE5B63">
        <w:t xml:space="preserve">grantee organizations and/or delegate agencies that provide direct services through </w:t>
      </w:r>
      <w:r w:rsidR="00BE5B63">
        <w:t xml:space="preserve">center-based Head Start, Early Head Start, AI/AN Early Head Start, AI/AN Head Start, Migrant &amp; Seasonal Early Head Start, and Migrant &amp; Seasonal Head Start </w:t>
      </w:r>
      <w:r w:rsidRPr="00147236" w:rsidR="00BE5B63">
        <w:t>programs</w:t>
      </w:r>
      <w:r w:rsidRPr="00716F62" w:rsidR="00084261">
        <w:rPr>
          <w:rFonts w:cstheme="minorHAnsi"/>
        </w:rPr>
        <w:t>) coordinate family support services for parents/guardians</w:t>
      </w:r>
      <w:r w:rsidR="00D01238">
        <w:rPr>
          <w:rFonts w:cstheme="minorHAnsi"/>
        </w:rPr>
        <w:t>;</w:t>
      </w:r>
      <w:r w:rsidRPr="00716F62" w:rsidR="00084261">
        <w:rPr>
          <w:rFonts w:cstheme="minorHAnsi"/>
        </w:rPr>
        <w:t xml:space="preserve"> the characteristics of Head Start programs and staff </w:t>
      </w:r>
      <w:r w:rsidR="004966AF">
        <w:rPr>
          <w:rFonts w:cstheme="minorHAnsi"/>
        </w:rPr>
        <w:t xml:space="preserve">members </w:t>
      </w:r>
      <w:r w:rsidRPr="00716F62" w:rsidR="00084261">
        <w:rPr>
          <w:rFonts w:cstheme="minorHAnsi"/>
        </w:rPr>
        <w:t>involved in family support services coordination</w:t>
      </w:r>
      <w:r w:rsidR="00575744">
        <w:rPr>
          <w:rFonts w:cstheme="minorHAnsi"/>
        </w:rPr>
        <w:t>;</w:t>
      </w:r>
      <w:r w:rsidRPr="00E772FD" w:rsidR="00E772FD">
        <w:t xml:space="preserve"> </w:t>
      </w:r>
      <w:r w:rsidR="00E772FD">
        <w:t>the job characteristics, work activities, and well-being of Head Start family support services staff members</w:t>
      </w:r>
      <w:r w:rsidR="00401565">
        <w:t xml:space="preserve">; and </w:t>
      </w:r>
      <w:r w:rsidRPr="00716F62" w:rsidR="00084261">
        <w:rPr>
          <w:rFonts w:cstheme="minorHAnsi"/>
        </w:rPr>
        <w:t xml:space="preserve">how Head Start programs </w:t>
      </w:r>
      <w:r w:rsidR="000A64C7">
        <w:rPr>
          <w:rFonts w:cstheme="minorHAnsi"/>
        </w:rPr>
        <w:t xml:space="preserve">can improve </w:t>
      </w:r>
      <w:r w:rsidRPr="00716F62" w:rsidR="00084261">
        <w:rPr>
          <w:rFonts w:cstheme="minorHAnsi"/>
        </w:rPr>
        <w:t>coordinat</w:t>
      </w:r>
      <w:r w:rsidR="000A64C7">
        <w:rPr>
          <w:rFonts w:cstheme="minorHAnsi"/>
        </w:rPr>
        <w:t>ion of</w:t>
      </w:r>
      <w:r w:rsidRPr="00716F62" w:rsidR="00084261">
        <w:rPr>
          <w:rFonts w:cstheme="minorHAnsi"/>
        </w:rPr>
        <w:t xml:space="preserve"> family support services. </w:t>
      </w:r>
      <w:r w:rsidR="00EC5813">
        <w:rPr>
          <w:rFonts w:cstheme="minorHAnsi"/>
        </w:rPr>
        <w:t xml:space="preserve">The data collection </w:t>
      </w:r>
      <w:r w:rsidR="00AB546B">
        <w:rPr>
          <w:rFonts w:cstheme="minorHAnsi"/>
        </w:rPr>
        <w:t>w</w:t>
      </w:r>
      <w:r w:rsidR="00393B07">
        <w:rPr>
          <w:rFonts w:cstheme="minorHAnsi"/>
        </w:rPr>
        <w:t xml:space="preserve">ill build </w:t>
      </w:r>
      <w:r w:rsidR="00B101E0">
        <w:rPr>
          <w:rFonts w:cstheme="minorHAnsi"/>
        </w:rPr>
        <w:t xml:space="preserve">on information </w:t>
      </w:r>
      <w:r w:rsidR="0068039D">
        <w:rPr>
          <w:rFonts w:cstheme="minorHAnsi"/>
        </w:rPr>
        <w:t xml:space="preserve">collected </w:t>
      </w:r>
      <w:r w:rsidR="00B101E0">
        <w:rPr>
          <w:rFonts w:cstheme="minorHAnsi"/>
        </w:rPr>
        <w:t xml:space="preserve">previously </w:t>
      </w:r>
      <w:r w:rsidR="00731FF2">
        <w:rPr>
          <w:rFonts w:cstheme="minorHAnsi"/>
        </w:rPr>
        <w:t xml:space="preserve">through </w:t>
      </w:r>
      <w:r w:rsidR="00734B50">
        <w:rPr>
          <w:rFonts w:cstheme="minorHAnsi"/>
        </w:rPr>
        <w:t xml:space="preserve">case studies at six Head Start sites </w:t>
      </w:r>
      <w:r w:rsidRPr="00595C3C" w:rsidR="00084261">
        <w:rPr>
          <w:rFonts w:cstheme="minorHAnsi"/>
        </w:rPr>
        <w:t xml:space="preserve">(OMB </w:t>
      </w:r>
      <w:r w:rsidRPr="00595C3C" w:rsidR="00C7139F">
        <w:rPr>
          <w:rFonts w:cstheme="minorHAnsi"/>
        </w:rPr>
        <w:t># 0970-</w:t>
      </w:r>
      <w:r w:rsidRPr="00C7139F" w:rsidR="00C7139F">
        <w:rPr>
          <w:rFonts w:cstheme="minorHAnsi"/>
        </w:rPr>
        <w:t>0538</w:t>
      </w:r>
      <w:r w:rsidR="00084261">
        <w:rPr>
          <w:rFonts w:cstheme="minorHAnsi"/>
        </w:rPr>
        <w:t>)</w:t>
      </w:r>
      <w:r w:rsidRPr="00716F62" w:rsidR="00084261">
        <w:rPr>
          <w:rFonts w:cstheme="minorHAnsi"/>
        </w:rPr>
        <w:t xml:space="preserve">. </w:t>
      </w:r>
      <w:r w:rsidRPr="00716F62" w:rsidR="00084261">
        <w:rPr>
          <w:rFonts w:cstheme="minorHAnsi"/>
          <w:color w:val="000000"/>
        </w:rPr>
        <w:t xml:space="preserve">This research project is sponsored by the </w:t>
      </w:r>
      <w:r w:rsidRPr="00716F62" w:rsidR="00084261">
        <w:rPr>
          <w:rFonts w:cstheme="minorHAnsi"/>
        </w:rPr>
        <w:t>Office of Planning, Research, and Evaluation</w:t>
      </w:r>
      <w:r w:rsidRPr="00716F62" w:rsidR="00084261">
        <w:rPr>
          <w:rFonts w:cstheme="minorHAnsi"/>
          <w:color w:val="000000"/>
        </w:rPr>
        <w:t xml:space="preserve"> (OPRE) through a contract with MDRC and its subcontractors, MEF Associates and NORC at the University of Chicago. </w:t>
      </w:r>
    </w:p>
    <w:p w:rsidR="00BE736F" w:rsidP="00067D12" w:rsidRDefault="00BE736F" w14:paraId="271CBEBE" w14:textId="77777777">
      <w:pPr>
        <w:spacing w:after="0" w:line="240" w:lineRule="atLeast"/>
        <w:rPr>
          <w:rFonts w:cstheme="minorHAnsi"/>
          <w:color w:val="000000"/>
        </w:rPr>
      </w:pPr>
    </w:p>
    <w:p w:rsidR="001D5284" w:rsidP="001D5284" w:rsidRDefault="001D5284" w14:paraId="7E5F29ED" w14:textId="77777777">
      <w:pPr>
        <w:spacing w:after="0" w:line="240" w:lineRule="auto"/>
        <w:rPr>
          <w:color w:val="000000"/>
        </w:rPr>
      </w:pPr>
      <w:r>
        <w:t>One of the hallmarks of Head Start is its whole-family approach to services. This approach is informed by evidence that families with low incomes often face multiple challenges related to health, safety, and financial stability that can affect their overall well-being. As depicted in the Head Start Parent, Family, and Community Engagement Framework, family well-being is part of the foundation for ensuring that children are safe, healthy and well, learning and developing, engaged in positive relationships with family members, caregivers, and other children, ready for school, and successful in school and life.</w:t>
      </w:r>
      <w:r>
        <w:rPr>
          <w:rStyle w:val="FootnoteReference"/>
        </w:rPr>
        <w:footnoteReference w:id="3"/>
      </w:r>
      <w:r>
        <w:t xml:space="preserve"> Typical Head Start </w:t>
      </w:r>
      <w:r>
        <w:rPr>
          <w:color w:val="000000"/>
        </w:rPr>
        <w:t>family well-being support services for parents and guardians include the following: education, employment services, financial capability services, emergency or crisis intervention services, substance abuse treatment, physical health services, and mental health services. Throughout this package, these services will be referred to as “family support services.”</w:t>
      </w:r>
    </w:p>
    <w:p w:rsidR="001D5284" w:rsidP="001D5284" w:rsidRDefault="001D5284" w14:paraId="23D85D50" w14:textId="77777777">
      <w:pPr>
        <w:spacing w:after="0" w:line="240" w:lineRule="auto"/>
      </w:pPr>
    </w:p>
    <w:p w:rsidR="001D5284" w:rsidP="001D5284" w:rsidRDefault="001D5284" w14:paraId="3E809569" w14:textId="39E50961">
      <w:pPr>
        <w:spacing w:after="0" w:line="240" w:lineRule="auto"/>
      </w:pPr>
      <w:r>
        <w:t>The Head Start Program Performance Standards (HSPPS) outline an expectation that programs provide a comprehensive, integrated set of family support services tailored to the individual needs of parents and families in each program. Services should meet the needs and draw on the resources of local communities.</w:t>
      </w:r>
      <w:r>
        <w:rPr>
          <w:rStyle w:val="FootnoteReference"/>
        </w:rPr>
        <w:footnoteReference w:id="4"/>
      </w:r>
      <w:r>
        <w:t xml:space="preserve"> Reflecting the flexibility that is fundamental to Head Start, the HSPPS do not specifically outline </w:t>
      </w:r>
      <w:r w:rsidRPr="00014AFD">
        <w:rPr>
          <w:i/>
          <w:iCs/>
        </w:rPr>
        <w:t>how</w:t>
      </w:r>
      <w:r>
        <w:t xml:space="preserve"> family support services should be provided or coordinated within a program. </w:t>
      </w:r>
    </w:p>
    <w:p w:rsidR="001D5284" w:rsidP="001D5284" w:rsidRDefault="001D5284" w14:paraId="65F0C4B2" w14:textId="77777777">
      <w:pPr>
        <w:spacing w:after="0" w:line="240" w:lineRule="auto"/>
      </w:pPr>
    </w:p>
    <w:p w:rsidR="008016E1" w:rsidP="001D5284" w:rsidRDefault="001D5284" w14:paraId="63485DC1" w14:textId="77777777">
      <w:pPr>
        <w:spacing w:after="0" w:line="240" w:lineRule="atLeast"/>
      </w:pPr>
      <w:r>
        <w:t>Existing data sources provide broad snapshots of the Head Start family support services provided by individual programs, but lack important detail on programs’ specific, diverse strategies for delivering family support services.</w:t>
      </w:r>
      <w:r>
        <w:rPr>
          <w:rStyle w:val="FootnoteReference"/>
        </w:rPr>
        <w:footnoteReference w:id="5"/>
      </w:r>
      <w:r>
        <w:t xml:space="preserve"> There is also a lack of available information about common implementation challenges confronted by Head Start programs as they coordinate family support services and on the </w:t>
      </w:r>
      <w:r>
        <w:lastRenderedPageBreak/>
        <w:t xml:space="preserve">family support services staff members themselves, including an understanding of their daily job-related activities and well-being. </w:t>
      </w:r>
    </w:p>
    <w:p w:rsidR="008016E1" w:rsidP="001D5284" w:rsidRDefault="008016E1" w14:paraId="04D63DDF" w14:textId="77777777">
      <w:pPr>
        <w:spacing w:after="0" w:line="240" w:lineRule="atLeast"/>
      </w:pPr>
    </w:p>
    <w:p w:rsidR="001D5284" w:rsidP="001D5284" w:rsidRDefault="0003291C" w14:paraId="2A6D57F2" w14:textId="6431B21A">
      <w:pPr>
        <w:spacing w:after="0" w:line="240" w:lineRule="atLeast"/>
      </w:pPr>
      <w:r>
        <w:t xml:space="preserve">The </w:t>
      </w:r>
      <w:r w:rsidR="008D5210">
        <w:t xml:space="preserve">Head Start Connects </w:t>
      </w:r>
      <w:r w:rsidR="00A9442F">
        <w:t>project</w:t>
      </w:r>
      <w:r w:rsidR="008D5210">
        <w:t xml:space="preserve"> aims to address these gaps in </w:t>
      </w:r>
      <w:r w:rsidR="00B92C7A">
        <w:t>knowledge</w:t>
      </w:r>
      <w:r>
        <w:t xml:space="preserve">. </w:t>
      </w:r>
      <w:r w:rsidR="009141D7">
        <w:t>The first phase of this project, case studies of six Head Start programs</w:t>
      </w:r>
      <w:r w:rsidR="00AB6AE8">
        <w:t>,</w:t>
      </w:r>
      <w:r w:rsidR="00674738">
        <w:t xml:space="preserve"> provided in-depth</w:t>
      </w:r>
      <w:r w:rsidR="00DE375F">
        <w:t>,</w:t>
      </w:r>
      <w:r w:rsidR="00674738">
        <w:t xml:space="preserve"> descriptive information about the range of </w:t>
      </w:r>
      <w:r w:rsidR="009923DA">
        <w:t>activities</w:t>
      </w:r>
      <w:r w:rsidR="00674738">
        <w:t xml:space="preserve"> programs use </w:t>
      </w:r>
      <w:r w:rsidR="009923DA">
        <w:t>for</w:t>
      </w:r>
      <w:r w:rsidR="00674738">
        <w:t xml:space="preserve"> coordinat</w:t>
      </w:r>
      <w:r w:rsidR="009923DA">
        <w:t>ing</w:t>
      </w:r>
      <w:r w:rsidR="00674738">
        <w:t xml:space="preserve"> family support services, detailing the work that is done in partnership with both families and community service providers. The proposed data collection build</w:t>
      </w:r>
      <w:r w:rsidR="00266DFD">
        <w:t>s</w:t>
      </w:r>
      <w:r w:rsidR="00674738">
        <w:t xml:space="preserve"> on </w:t>
      </w:r>
      <w:r w:rsidR="00AB6AE8">
        <w:t xml:space="preserve">the case studies by </w:t>
      </w:r>
      <w:r w:rsidR="00F21980">
        <w:t>using the qualitative information</w:t>
      </w:r>
      <w:r w:rsidR="00266DFD">
        <w:t xml:space="preserve"> learned</w:t>
      </w:r>
      <w:r w:rsidR="00F21980">
        <w:t xml:space="preserve"> to design survey questions that would allow us to</w:t>
      </w:r>
      <w:r w:rsidR="008B1430">
        <w:t xml:space="preserve"> not only</w:t>
      </w:r>
      <w:r w:rsidR="00F21980">
        <w:t xml:space="preserve"> describe </w:t>
      </w:r>
      <w:r w:rsidR="00C53298">
        <w:t>coordination of family support services for a nationally representative sample of Head Start programs</w:t>
      </w:r>
      <w:r w:rsidR="00435BD7">
        <w:t xml:space="preserve"> </w:t>
      </w:r>
      <w:r w:rsidR="008B1430">
        <w:t>but also</w:t>
      </w:r>
      <w:r w:rsidR="00435BD7">
        <w:t xml:space="preserve"> to </w:t>
      </w:r>
      <w:r w:rsidR="00CC3670">
        <w:t>c</w:t>
      </w:r>
      <w:r w:rsidRPr="00CC3670" w:rsidR="00CC3670">
        <w:t xml:space="preserve">apture </w:t>
      </w:r>
      <w:r w:rsidR="00CC3670">
        <w:t xml:space="preserve">the </w:t>
      </w:r>
      <w:r w:rsidRPr="00CC3670" w:rsidR="00CC3670">
        <w:t>day-to-day variation</w:t>
      </w:r>
      <w:r w:rsidR="00435BD7">
        <w:t xml:space="preserve"> </w:t>
      </w:r>
      <w:r w:rsidR="00CC3670">
        <w:t>in</w:t>
      </w:r>
      <w:r w:rsidR="00435BD7">
        <w:t xml:space="preserve"> work </w:t>
      </w:r>
      <w:r w:rsidR="00CC3670">
        <w:t>activities</w:t>
      </w:r>
      <w:r w:rsidR="00435BD7">
        <w:t xml:space="preserve"> and well-being of the staff who provide these important services for families</w:t>
      </w:r>
      <w:r w:rsidR="00C53298">
        <w:t xml:space="preserve">. </w:t>
      </w:r>
      <w:r w:rsidR="00D20022">
        <w:t>Capturing the</w:t>
      </w:r>
      <w:r w:rsidR="00B205EF">
        <w:t xml:space="preserve"> latter </w:t>
      </w:r>
      <w:r w:rsidR="00D20022">
        <w:t xml:space="preserve">information </w:t>
      </w:r>
      <w:r w:rsidR="00B205EF">
        <w:t>is particularly unique</w:t>
      </w:r>
      <w:r w:rsidR="00D20022">
        <w:t xml:space="preserve"> </w:t>
      </w:r>
      <w:r w:rsidR="00AE61DD">
        <w:t xml:space="preserve">for this population </w:t>
      </w:r>
      <w:r w:rsidR="00D20022">
        <w:t xml:space="preserve">and </w:t>
      </w:r>
      <w:r w:rsidR="005D3707">
        <w:t xml:space="preserve">allows for “the examination of reported events and experiences in their natural, spontaneous context, providing information complementary to that obtainable by more traditional designs” like </w:t>
      </w:r>
      <w:r w:rsidR="004314BA">
        <w:t>one-time surveys.</w:t>
      </w:r>
      <w:r w:rsidR="004314BA">
        <w:rPr>
          <w:rStyle w:val="FootnoteReference"/>
        </w:rPr>
        <w:footnoteReference w:id="6"/>
      </w:r>
      <w:r w:rsidR="004314BA">
        <w:t xml:space="preserve"> </w:t>
      </w:r>
      <w:r w:rsidR="00302621">
        <w:t xml:space="preserve">The case studies </w:t>
      </w:r>
      <w:r w:rsidR="0090273D">
        <w:t xml:space="preserve">also </w:t>
      </w:r>
      <w:r w:rsidR="00302621">
        <w:t xml:space="preserve">showed that while Head Start programs generally do similar </w:t>
      </w:r>
      <w:r w:rsidR="00A3405B">
        <w:t>coordination activities</w:t>
      </w:r>
      <w:r w:rsidR="0090273D">
        <w:t>,</w:t>
      </w:r>
      <w:r w:rsidR="00A3405B">
        <w:t xml:space="preserve"> there was variation in the timing and way in which they were done. The </w:t>
      </w:r>
      <w:r w:rsidR="00302621">
        <w:t>proposed data collection will also build</w:t>
      </w:r>
      <w:r w:rsidR="00A3405B">
        <w:t xml:space="preserve"> on that finding by </w:t>
      </w:r>
      <w:r w:rsidR="003E7A68">
        <w:t xml:space="preserve">asking family support services staff members to describe their </w:t>
      </w:r>
      <w:r w:rsidR="00A3405B">
        <w:t xml:space="preserve">innovative practices </w:t>
      </w:r>
      <w:r w:rsidR="003E7A68">
        <w:t xml:space="preserve">in doing </w:t>
      </w:r>
      <w:r w:rsidR="0090273D">
        <w:t>service coordination</w:t>
      </w:r>
      <w:r w:rsidR="003E7A68">
        <w:t>.</w:t>
      </w:r>
    </w:p>
    <w:p w:rsidR="001D5284" w:rsidP="001D5284" w:rsidRDefault="001D5284" w14:paraId="5480F533" w14:textId="77777777">
      <w:pPr>
        <w:spacing w:after="0" w:line="240" w:lineRule="atLeast"/>
      </w:pPr>
    </w:p>
    <w:p w:rsidRPr="00716F62" w:rsidR="00BE736F" w:rsidP="00EB02F3" w:rsidRDefault="00BE736F" w14:paraId="1CA36188" w14:textId="2E036D32">
      <w:pPr>
        <w:spacing w:after="0" w:line="240" w:lineRule="atLeast"/>
        <w:rPr>
          <w:rFonts w:cstheme="minorHAnsi"/>
        </w:rPr>
      </w:pPr>
      <w:r w:rsidRPr="009139B3">
        <w:rPr>
          <w:rFonts w:cstheme="minorHAnsi"/>
        </w:rPr>
        <w:t>There are no legal or administrative requirements that necessitate this collection. ACF is undertaking the collection at the discretion of the agency.</w:t>
      </w:r>
    </w:p>
    <w:p w:rsidRPr="009139B3" w:rsidR="001D1C73" w:rsidP="001D1C73" w:rsidRDefault="001D1C73" w14:paraId="282538F5" w14:textId="77777777">
      <w:pPr>
        <w:spacing w:after="0"/>
      </w:pP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00652831" w:rsidP="00150438" w:rsidRDefault="00D05B91" w14:paraId="132A98CC" w14:textId="08D32FC1">
      <w:pPr>
        <w:spacing w:after="0" w:line="240" w:lineRule="auto"/>
      </w:pPr>
      <w:r>
        <w:t>To address these gaps in understanding</w:t>
      </w:r>
      <w:r w:rsidR="00A0129F">
        <w:t xml:space="preserve"> and the lack of specific data on the coordination of family support services</w:t>
      </w:r>
      <w:r>
        <w:t xml:space="preserve">, </w:t>
      </w:r>
      <w:r w:rsidR="004C3EF8">
        <w:t>t</w:t>
      </w:r>
      <w:r w:rsidR="00A56AD9">
        <w:t xml:space="preserve">he proposed information collection </w:t>
      </w:r>
      <w:r w:rsidR="00150438">
        <w:rPr>
          <w:rFonts w:eastAsia="Times New Roman" w:cstheme="minorHAnsi"/>
        </w:rPr>
        <w:t xml:space="preserve">aims to collect information from a nationally-representative sample of </w:t>
      </w:r>
      <w:r w:rsidR="002B66D8">
        <w:t>Head Start programs (</w:t>
      </w:r>
      <w:r w:rsidRPr="00147236" w:rsidR="008A68B0">
        <w:t xml:space="preserve">grantee organizations and/or delegate agencies that provide direct services through </w:t>
      </w:r>
      <w:r w:rsidR="008A68B0">
        <w:t xml:space="preserve">center-based Head Start, Early Head Start, AI/AN Early Head Start, AI/AN Head Start, Migrant &amp; Seasonal Early Head Start, and Migrant &amp; Seasonal Head Start </w:t>
      </w:r>
      <w:r w:rsidRPr="00147236" w:rsidR="008A68B0">
        <w:t>programs</w:t>
      </w:r>
      <w:r w:rsidR="002B66D8">
        <w:t xml:space="preserve">) </w:t>
      </w:r>
      <w:r w:rsidR="00150438">
        <w:rPr>
          <w:rFonts w:eastAsia="Times New Roman" w:cstheme="minorHAnsi"/>
        </w:rPr>
        <w:t xml:space="preserve">about </w:t>
      </w:r>
      <w:r w:rsidR="00A56AD9">
        <w:rPr>
          <w:rFonts w:eastAsia="Times New Roman" w:cstheme="minorHAnsi"/>
        </w:rPr>
        <w:t>how</w:t>
      </w:r>
      <w:r w:rsidR="00E934FA">
        <w:rPr>
          <w:rFonts w:eastAsia="Times New Roman" w:cstheme="minorHAnsi"/>
        </w:rPr>
        <w:t xml:space="preserve"> </w:t>
      </w:r>
      <w:r w:rsidR="00165121">
        <w:rPr>
          <w:rFonts w:eastAsia="Times New Roman" w:cstheme="minorHAnsi"/>
        </w:rPr>
        <w:t>such programs</w:t>
      </w:r>
      <w:r w:rsidR="00D97F96">
        <w:rPr>
          <w:rFonts w:eastAsia="Times New Roman" w:cstheme="minorHAnsi"/>
        </w:rPr>
        <w:t xml:space="preserve"> coordinate family </w:t>
      </w:r>
      <w:r w:rsidR="00EE5A5D">
        <w:rPr>
          <w:rFonts w:eastAsia="Times New Roman" w:cstheme="minorHAnsi"/>
        </w:rPr>
        <w:t xml:space="preserve">well-being </w:t>
      </w:r>
      <w:r w:rsidR="00D97F96">
        <w:rPr>
          <w:rFonts w:eastAsia="Times New Roman" w:cstheme="minorHAnsi"/>
        </w:rPr>
        <w:t>support services</w:t>
      </w:r>
      <w:r w:rsidR="00165121">
        <w:rPr>
          <w:rFonts w:eastAsia="Times New Roman" w:cstheme="minorHAnsi"/>
        </w:rPr>
        <w:t xml:space="preserve"> </w:t>
      </w:r>
      <w:r w:rsidR="00150438">
        <w:rPr>
          <w:rFonts w:eastAsia="Times New Roman" w:cstheme="minorHAnsi"/>
        </w:rPr>
        <w:t xml:space="preserve">and about the family support service workforce </w:t>
      </w:r>
      <w:r w:rsidR="00165121">
        <w:rPr>
          <w:rFonts w:eastAsia="Times New Roman" w:cstheme="minorHAnsi"/>
        </w:rPr>
        <w:t>that provides and coordinates these services</w:t>
      </w:r>
      <w:r w:rsidR="002B66D8">
        <w:rPr>
          <w:rFonts w:eastAsia="Times New Roman" w:cstheme="minorHAnsi"/>
        </w:rPr>
        <w:t>.</w:t>
      </w:r>
      <w:r w:rsidR="00373C18">
        <w:rPr>
          <w:rFonts w:eastAsia="Times New Roman" w:cstheme="minorHAnsi"/>
        </w:rPr>
        <w:t xml:space="preserve"> Specifically, this information </w:t>
      </w:r>
      <w:r w:rsidR="001A7B17">
        <w:rPr>
          <w:rFonts w:eastAsia="Times New Roman" w:cstheme="minorHAnsi"/>
        </w:rPr>
        <w:t xml:space="preserve">collection will gather information about how Head Start programs </w:t>
      </w:r>
      <w:r w:rsidRPr="00716F62" w:rsidR="001A7B17">
        <w:rPr>
          <w:rFonts w:cstheme="minorHAnsi"/>
        </w:rPr>
        <w:t>coordinate family support services for parents/guardians</w:t>
      </w:r>
      <w:r w:rsidR="001A7B17">
        <w:rPr>
          <w:rFonts w:cstheme="minorHAnsi"/>
        </w:rPr>
        <w:t>;</w:t>
      </w:r>
      <w:r w:rsidRPr="00716F62" w:rsidR="001A7B17">
        <w:rPr>
          <w:rFonts w:cstheme="minorHAnsi"/>
        </w:rPr>
        <w:t xml:space="preserve"> the characteristics of Head Start programs and staff </w:t>
      </w:r>
      <w:r w:rsidR="001A7B17">
        <w:rPr>
          <w:rFonts w:cstheme="minorHAnsi"/>
        </w:rPr>
        <w:t xml:space="preserve">members </w:t>
      </w:r>
      <w:r w:rsidRPr="00716F62" w:rsidR="001A7B17">
        <w:rPr>
          <w:rFonts w:cstheme="minorHAnsi"/>
        </w:rPr>
        <w:t>involved in family support services coordination</w:t>
      </w:r>
      <w:r w:rsidR="00575744">
        <w:rPr>
          <w:rFonts w:cstheme="minorHAnsi"/>
        </w:rPr>
        <w:t>;</w:t>
      </w:r>
      <w:r w:rsidRPr="00E772FD" w:rsidR="001A7B17">
        <w:t xml:space="preserve"> </w:t>
      </w:r>
      <w:r w:rsidR="001A7B17">
        <w:t xml:space="preserve">the job characteristics, work activities, and well-being of Head Start family support services staff members; and </w:t>
      </w:r>
      <w:r w:rsidRPr="00716F62" w:rsidR="001A7B17">
        <w:rPr>
          <w:rFonts w:cstheme="minorHAnsi"/>
        </w:rPr>
        <w:t xml:space="preserve">how Head Start programs </w:t>
      </w:r>
      <w:r w:rsidR="001A7B17">
        <w:rPr>
          <w:rFonts w:cstheme="minorHAnsi"/>
        </w:rPr>
        <w:t xml:space="preserve">can improve </w:t>
      </w:r>
      <w:r w:rsidRPr="00716F62" w:rsidR="001A7B17">
        <w:rPr>
          <w:rFonts w:cstheme="minorHAnsi"/>
        </w:rPr>
        <w:t>coordinat</w:t>
      </w:r>
      <w:r w:rsidR="001A7B17">
        <w:rPr>
          <w:rFonts w:cstheme="minorHAnsi"/>
        </w:rPr>
        <w:t>ion of</w:t>
      </w:r>
      <w:r w:rsidRPr="00716F62" w:rsidR="001A7B17">
        <w:rPr>
          <w:rFonts w:cstheme="minorHAnsi"/>
        </w:rPr>
        <w:t xml:space="preserve"> family support services</w:t>
      </w:r>
      <w:r w:rsidR="001A7B17">
        <w:rPr>
          <w:rFonts w:cstheme="minorHAnsi"/>
        </w:rPr>
        <w:t>.</w:t>
      </w:r>
    </w:p>
    <w:p w:rsidR="00652831" w:rsidP="00652831" w:rsidRDefault="00652831" w14:paraId="64348560" w14:textId="77777777">
      <w:pPr>
        <w:pStyle w:val="ListParagraph"/>
        <w:spacing w:after="0" w:line="240" w:lineRule="auto"/>
      </w:pPr>
    </w:p>
    <w:p w:rsidR="00652831" w:rsidP="00652831" w:rsidRDefault="00E92492" w14:paraId="4DEDA7B7" w14:textId="7C06268E">
      <w:pPr>
        <w:spacing w:after="0" w:line="240" w:lineRule="auto"/>
      </w:pPr>
      <w:r>
        <w:t>This information aims to inform program improvement</w:t>
      </w:r>
      <w:r w:rsidR="00027080">
        <w:t xml:space="preserve"> and improve training</w:t>
      </w:r>
      <w:r>
        <w:t xml:space="preserve"> and technical assistance</w:t>
      </w:r>
      <w:r w:rsidR="00C553C1">
        <w:t xml:space="preserve"> </w:t>
      </w:r>
      <w:r w:rsidR="00027080">
        <w:t>offered by the Office of</w:t>
      </w:r>
      <w:r w:rsidR="00C553C1">
        <w:t xml:space="preserve"> Head Start</w:t>
      </w:r>
      <w:r w:rsidR="00027080">
        <w:t xml:space="preserve">. </w:t>
      </w:r>
      <w:r w:rsidR="008B1112">
        <w:t>As a result, i</w:t>
      </w:r>
      <w:r w:rsidR="00027080">
        <w:t>t may also help improve the experiences of families participating in and staff members working in Head Start programs.</w:t>
      </w:r>
      <w:r w:rsidR="00C553C1">
        <w:t xml:space="preserve"> </w:t>
      </w:r>
      <w:r w:rsidR="00652831">
        <w:t xml:space="preserve">This information will be published in </w:t>
      </w:r>
      <w:r w:rsidR="00AF546D">
        <w:t>products</w:t>
      </w:r>
      <w:r w:rsidR="00652831">
        <w:t xml:space="preserve"> available to practitioners</w:t>
      </w:r>
      <w:r w:rsidR="00F03031">
        <w:t>, technical assistance providers,</w:t>
      </w:r>
      <w:r w:rsidR="00652831">
        <w:t xml:space="preserve"> and researchers. </w:t>
      </w:r>
    </w:p>
    <w:p w:rsidR="00652831" w:rsidP="00652831" w:rsidRDefault="00652831" w14:paraId="201B09D9" w14:textId="77777777">
      <w:pPr>
        <w:spacing w:after="0" w:line="240" w:lineRule="auto"/>
        <w:rPr>
          <w:rFonts w:cs="Calibri"/>
        </w:rPr>
      </w:pPr>
    </w:p>
    <w:p w:rsidRPr="009139B3" w:rsidR="001D1C73" w:rsidP="001D1C73" w:rsidRDefault="001D1C73" w14:paraId="5D584897" w14:textId="1DB0BBA2">
      <w:pPr>
        <w:spacing w:after="0" w:line="240" w:lineRule="auto"/>
        <w:rPr>
          <w:rFonts w:cs="Calibri"/>
        </w:rPr>
      </w:pPr>
      <w:r w:rsidRPr="009139B3">
        <w:rPr>
          <w:rFonts w:cs="Calibri"/>
        </w:rPr>
        <w:lastRenderedPageBreak/>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Pr="009139B3" w:rsidR="001D1C73" w:rsidP="001D1C73" w:rsidRDefault="001D1C73" w14:paraId="6F0BE561" w14:textId="18B7FA6C">
      <w:pPr>
        <w:spacing w:after="60" w:line="240" w:lineRule="auto"/>
        <w:rPr>
          <w:i/>
        </w:rPr>
      </w:pPr>
      <w:r w:rsidRPr="009139B3">
        <w:rPr>
          <w:i/>
        </w:rPr>
        <w:t>Research Questions</w:t>
      </w:r>
    </w:p>
    <w:p w:rsidR="001D1C73" w:rsidP="001D1C73" w:rsidRDefault="008B7D9D" w14:paraId="366BAD8E" w14:textId="2A1D5418">
      <w:pPr>
        <w:spacing w:after="0" w:line="240" w:lineRule="auto"/>
        <w:rPr>
          <w:iCs/>
        </w:rPr>
      </w:pPr>
      <w:r w:rsidRPr="008B7D9D">
        <w:rPr>
          <w:iCs/>
        </w:rPr>
        <w:t>This study addr</w:t>
      </w:r>
      <w:r w:rsidR="006756AD">
        <w:rPr>
          <w:iCs/>
        </w:rPr>
        <w:t>e</w:t>
      </w:r>
      <w:r w:rsidRPr="008B7D9D">
        <w:rPr>
          <w:iCs/>
        </w:rPr>
        <w:t xml:space="preserve">sses the following </w:t>
      </w:r>
      <w:r w:rsidR="00963B94">
        <w:rPr>
          <w:iCs/>
        </w:rPr>
        <w:t xml:space="preserve">overarching </w:t>
      </w:r>
      <w:r w:rsidRPr="008B7D9D">
        <w:rPr>
          <w:iCs/>
        </w:rPr>
        <w:t xml:space="preserve">research questions: </w:t>
      </w:r>
    </w:p>
    <w:p w:rsidRPr="0026792B" w:rsidR="00E65051" w:rsidP="00E65051" w:rsidRDefault="00E65051" w14:paraId="1936B03C" w14:textId="21841764">
      <w:pPr>
        <w:pStyle w:val="ListParagraph"/>
        <w:numPr>
          <w:ilvl w:val="0"/>
          <w:numId w:val="44"/>
        </w:numPr>
        <w:spacing w:after="0" w:line="240" w:lineRule="auto"/>
        <w:rPr>
          <w:iCs/>
        </w:rPr>
      </w:pPr>
      <w:r w:rsidRPr="0026792B">
        <w:rPr>
          <w:iCs/>
        </w:rPr>
        <w:t>What are the characteristics, backgrounds, tenure, and views/experiences of managers and staff who provide Head Start family support services?</w:t>
      </w:r>
    </w:p>
    <w:p w:rsidRPr="0026792B" w:rsidR="00963B94" w:rsidP="001B2C72" w:rsidRDefault="00FE4B8F" w14:paraId="456182B8" w14:textId="29B5D2C6">
      <w:pPr>
        <w:pStyle w:val="ListParagraph"/>
        <w:numPr>
          <w:ilvl w:val="0"/>
          <w:numId w:val="44"/>
        </w:numPr>
        <w:spacing w:after="0" w:line="240" w:lineRule="auto"/>
        <w:rPr>
          <w:iCs/>
        </w:rPr>
      </w:pPr>
      <w:r w:rsidRPr="0026792B">
        <w:rPr>
          <w:iCs/>
        </w:rPr>
        <w:t>What structures and services do Head Start programs have for providing supports to parents and families?</w:t>
      </w:r>
    </w:p>
    <w:p w:rsidRPr="0026792B" w:rsidR="00376360" w:rsidP="001B2C72" w:rsidRDefault="00376360" w14:paraId="03F88198" w14:textId="699E1326">
      <w:pPr>
        <w:pStyle w:val="ListParagraph"/>
        <w:numPr>
          <w:ilvl w:val="0"/>
          <w:numId w:val="44"/>
        </w:numPr>
        <w:spacing w:after="0" w:line="240" w:lineRule="auto"/>
        <w:rPr>
          <w:iCs/>
        </w:rPr>
      </w:pPr>
      <w:r w:rsidRPr="0026792B">
        <w:rPr>
          <w:iCs/>
        </w:rPr>
        <w:t>How do Head Start staff, parents, and families work together to identify and utilize appropriate family support services?</w:t>
      </w:r>
    </w:p>
    <w:p w:rsidRPr="0026792B" w:rsidR="00896405" w:rsidP="001B2C72" w:rsidRDefault="00896405" w14:paraId="5FB4843A" w14:textId="2D164316">
      <w:pPr>
        <w:pStyle w:val="ListParagraph"/>
        <w:numPr>
          <w:ilvl w:val="0"/>
          <w:numId w:val="44"/>
        </w:numPr>
        <w:spacing w:after="0" w:line="240" w:lineRule="auto"/>
        <w:rPr>
          <w:iCs/>
        </w:rPr>
      </w:pPr>
      <w:r>
        <w:rPr>
          <w:iCs/>
        </w:rPr>
        <w:t xml:space="preserve">What </w:t>
      </w:r>
      <w:r w:rsidR="00431CF7">
        <w:rPr>
          <w:iCs/>
        </w:rPr>
        <w:t>innovations are Head Start programs using to provide and coordinate family support services?</w:t>
      </w:r>
    </w:p>
    <w:p w:rsidRPr="00FE4B8F" w:rsidR="00FE4B8F" w:rsidP="00FE4B8F" w:rsidRDefault="00FE4B8F" w14:paraId="0064726D" w14:textId="77777777">
      <w:pPr>
        <w:spacing w:after="0" w:line="240" w:lineRule="auto"/>
        <w:rPr>
          <w:i/>
        </w:rPr>
      </w:pPr>
    </w:p>
    <w:p w:rsidRPr="009139B3" w:rsidR="001D1C73" w:rsidP="001D1C73" w:rsidRDefault="001D1C73" w14:paraId="51121746" w14:textId="77777777">
      <w:pPr>
        <w:spacing w:after="60" w:line="240" w:lineRule="auto"/>
        <w:rPr>
          <w:i/>
        </w:rPr>
      </w:pPr>
      <w:r w:rsidRPr="009139B3">
        <w:rPr>
          <w:i/>
        </w:rPr>
        <w:t>Study Design</w:t>
      </w:r>
    </w:p>
    <w:p w:rsidR="005E4D3E" w:rsidP="0035429E" w:rsidRDefault="009B695B" w14:paraId="24E8C937" w14:textId="77777777">
      <w:pPr>
        <w:spacing w:after="60" w:line="240" w:lineRule="auto"/>
        <w:rPr>
          <w:iCs/>
        </w:rPr>
      </w:pPr>
      <w:r w:rsidRPr="009B695B">
        <w:rPr>
          <w:iCs/>
        </w:rPr>
        <w:t xml:space="preserve">Proposed data collection activities include </w:t>
      </w:r>
      <w:r w:rsidR="008A617D">
        <w:rPr>
          <w:iCs/>
        </w:rPr>
        <w:t>the following</w:t>
      </w:r>
      <w:r w:rsidRPr="009B695B">
        <w:rPr>
          <w:iCs/>
        </w:rPr>
        <w:t xml:space="preserve">. </w:t>
      </w:r>
    </w:p>
    <w:p w:rsidR="005E4D3E" w:rsidP="0035429E" w:rsidRDefault="00827236" w14:paraId="10C36922" w14:textId="613E39D3">
      <w:pPr>
        <w:pStyle w:val="ListParagraph"/>
        <w:numPr>
          <w:ilvl w:val="0"/>
          <w:numId w:val="48"/>
        </w:numPr>
        <w:spacing w:after="60" w:line="240" w:lineRule="auto"/>
        <w:rPr>
          <w:iCs/>
        </w:rPr>
      </w:pPr>
      <w:r w:rsidRPr="004D4BF7">
        <w:rPr>
          <w:iCs/>
        </w:rPr>
        <w:t>A</w:t>
      </w:r>
      <w:r w:rsidRPr="009B4DAB" w:rsidR="009B695B">
        <w:rPr>
          <w:iCs/>
        </w:rPr>
        <w:t xml:space="preserve"> brief web-based survey </w:t>
      </w:r>
      <w:r w:rsidRPr="009B4DAB" w:rsidR="008424CE">
        <w:rPr>
          <w:iCs/>
        </w:rPr>
        <w:t xml:space="preserve">(Instrument 1) </w:t>
      </w:r>
      <w:r w:rsidRPr="000D44AC" w:rsidR="009B695B">
        <w:rPr>
          <w:iCs/>
        </w:rPr>
        <w:t xml:space="preserve">of a nationally-representative sample of </w:t>
      </w:r>
      <w:r w:rsidRPr="00CA3F0F" w:rsidR="008E4C5B">
        <w:rPr>
          <w:iCs/>
        </w:rPr>
        <w:t xml:space="preserve">Head Start </w:t>
      </w:r>
      <w:r w:rsidRPr="00CA3F0F" w:rsidR="009B695B">
        <w:rPr>
          <w:iCs/>
        </w:rPr>
        <w:t xml:space="preserve">program directors </w:t>
      </w:r>
      <w:r w:rsidRPr="00CA3F0F" w:rsidR="00F11FBA">
        <w:rPr>
          <w:iCs/>
        </w:rPr>
        <w:t>(or their designees),</w:t>
      </w:r>
      <w:r w:rsidRPr="00CA3F0F" w:rsidR="009B695B">
        <w:rPr>
          <w:iCs/>
        </w:rPr>
        <w:t xml:space="preserve"> </w:t>
      </w:r>
      <w:r w:rsidRPr="00CA3F0F" w:rsidR="002C6336">
        <w:rPr>
          <w:iCs/>
        </w:rPr>
        <w:t xml:space="preserve">to be </w:t>
      </w:r>
      <w:r w:rsidRPr="00CA3F0F" w:rsidR="00B924E3">
        <w:rPr>
          <w:iCs/>
        </w:rPr>
        <w:t>fielded in Fall 2022</w:t>
      </w:r>
      <w:r w:rsidRPr="00CA3F0F" w:rsidR="00F11FBA">
        <w:rPr>
          <w:iCs/>
        </w:rPr>
        <w:t>,</w:t>
      </w:r>
      <w:r w:rsidRPr="00CA3F0F" w:rsidR="00B924E3">
        <w:rPr>
          <w:iCs/>
        </w:rPr>
        <w:t xml:space="preserve"> </w:t>
      </w:r>
      <w:r w:rsidRPr="00CA3F0F" w:rsidR="009B695B">
        <w:rPr>
          <w:iCs/>
        </w:rPr>
        <w:t xml:space="preserve">will collect </w:t>
      </w:r>
      <w:r w:rsidRPr="00CA3F0F" w:rsidR="00075F9A">
        <w:rPr>
          <w:iCs/>
        </w:rPr>
        <w:t xml:space="preserve">some </w:t>
      </w:r>
      <w:r w:rsidRPr="00CA3F0F" w:rsidR="009B695B">
        <w:rPr>
          <w:iCs/>
        </w:rPr>
        <w:t xml:space="preserve">program information, including contact information for family and community partnerships managers </w:t>
      </w:r>
      <w:r w:rsidRPr="00CA3F0F" w:rsidR="00F966D7">
        <w:rPr>
          <w:iCs/>
        </w:rPr>
        <w:t xml:space="preserve">(FCPM) </w:t>
      </w:r>
      <w:r w:rsidRPr="00CA3F0F" w:rsidR="009B695B">
        <w:rPr>
          <w:iCs/>
        </w:rPr>
        <w:t xml:space="preserve">and for family support services staff members </w:t>
      </w:r>
      <w:r w:rsidRPr="00CA3F0F" w:rsidR="00F966D7">
        <w:rPr>
          <w:iCs/>
        </w:rPr>
        <w:t xml:space="preserve">(FSS) </w:t>
      </w:r>
      <w:r w:rsidRPr="00CA3F0F" w:rsidR="009B695B">
        <w:rPr>
          <w:iCs/>
        </w:rPr>
        <w:t xml:space="preserve">needed for other data collection components. </w:t>
      </w:r>
      <w:r w:rsidRPr="00CA3F0F" w:rsidR="005B16BA">
        <w:rPr>
          <w:iCs/>
        </w:rPr>
        <w:t xml:space="preserve">As described in </w:t>
      </w:r>
      <w:r w:rsidRPr="00CA3F0F" w:rsidR="003746F6">
        <w:rPr>
          <w:iCs/>
        </w:rPr>
        <w:t xml:space="preserve">Section B2, the </w:t>
      </w:r>
      <w:r w:rsidRPr="00CA3F0F" w:rsidR="006A525E">
        <w:rPr>
          <w:iCs/>
        </w:rPr>
        <w:t xml:space="preserve">sample will be nationally representative of “target programs,” defined as </w:t>
      </w:r>
      <w:r w:rsidR="006A525E">
        <w:t>delegate agencies and grant recipients that directly operate center-based programs for Head Start, Early Head Start, AI/AN Head Start, AI/AN Early Head Start, Migrant &amp; Seasonal Head Start, or Migrant &amp; Seasonal Early Head Start.</w:t>
      </w:r>
      <w:r w:rsidRPr="004D4BF7" w:rsidR="009B695B">
        <w:rPr>
          <w:iCs/>
        </w:rPr>
        <w:t xml:space="preserve"> </w:t>
      </w:r>
    </w:p>
    <w:p w:rsidR="005E4D3E" w:rsidP="0035429E" w:rsidRDefault="00827236" w14:paraId="134BAAF6" w14:textId="6FA72965">
      <w:pPr>
        <w:pStyle w:val="ListParagraph"/>
        <w:numPr>
          <w:ilvl w:val="0"/>
          <w:numId w:val="48"/>
        </w:numPr>
        <w:spacing w:after="60" w:line="240" w:lineRule="auto"/>
        <w:rPr>
          <w:iCs/>
        </w:rPr>
      </w:pPr>
      <w:r w:rsidRPr="004D4BF7">
        <w:rPr>
          <w:iCs/>
        </w:rPr>
        <w:t>A</w:t>
      </w:r>
      <w:r w:rsidRPr="009B4DAB" w:rsidR="009B695B">
        <w:rPr>
          <w:iCs/>
        </w:rPr>
        <w:t>n in-depth</w:t>
      </w:r>
      <w:r w:rsidRPr="009B4DAB" w:rsidR="0018463A">
        <w:rPr>
          <w:iCs/>
        </w:rPr>
        <w:t>,</w:t>
      </w:r>
      <w:r w:rsidRPr="000D44AC" w:rsidR="009B695B">
        <w:rPr>
          <w:iCs/>
        </w:rPr>
        <w:t xml:space="preserve"> web-based survey of </w:t>
      </w:r>
      <w:r w:rsidRPr="000D44AC" w:rsidR="00F966D7">
        <w:rPr>
          <w:iCs/>
        </w:rPr>
        <w:t xml:space="preserve">FCPM </w:t>
      </w:r>
      <w:r w:rsidRPr="00CA3F0F" w:rsidR="008424CE">
        <w:rPr>
          <w:iCs/>
        </w:rPr>
        <w:t xml:space="preserve">(Instrument 2) </w:t>
      </w:r>
      <w:r w:rsidRPr="00CA3F0F" w:rsidR="009B695B">
        <w:rPr>
          <w:iCs/>
        </w:rPr>
        <w:t xml:space="preserve">identified by </w:t>
      </w:r>
      <w:r w:rsidRPr="00CA3F0F" w:rsidR="00F10813">
        <w:rPr>
          <w:iCs/>
        </w:rPr>
        <w:t xml:space="preserve">all </w:t>
      </w:r>
      <w:r w:rsidRPr="00CA3F0F" w:rsidR="009B695B">
        <w:rPr>
          <w:iCs/>
        </w:rPr>
        <w:t>program directors</w:t>
      </w:r>
      <w:r w:rsidRPr="00CA3F0F" w:rsidR="002C6336">
        <w:rPr>
          <w:iCs/>
        </w:rPr>
        <w:t xml:space="preserve"> </w:t>
      </w:r>
      <w:r w:rsidRPr="00CA3F0F" w:rsidR="000409E3">
        <w:rPr>
          <w:iCs/>
        </w:rPr>
        <w:t xml:space="preserve">(or their </w:t>
      </w:r>
      <w:r w:rsidRPr="00CA3F0F" w:rsidR="00573985">
        <w:rPr>
          <w:iCs/>
        </w:rPr>
        <w:t>designee</w:t>
      </w:r>
      <w:r w:rsidRPr="00CA3F0F" w:rsidR="000409E3">
        <w:rPr>
          <w:iCs/>
        </w:rPr>
        <w:t xml:space="preserve">) </w:t>
      </w:r>
      <w:r w:rsidRPr="00CA3F0F" w:rsidR="00F10813">
        <w:rPr>
          <w:iCs/>
        </w:rPr>
        <w:t xml:space="preserve">who respond to </w:t>
      </w:r>
      <w:r w:rsidRPr="00CA3F0F" w:rsidR="008424CE">
        <w:rPr>
          <w:iCs/>
        </w:rPr>
        <w:t>Instrument 1</w:t>
      </w:r>
      <w:r w:rsidRPr="00CA3F0F" w:rsidR="00F10813">
        <w:rPr>
          <w:iCs/>
        </w:rPr>
        <w:t xml:space="preserve"> will </w:t>
      </w:r>
      <w:r w:rsidRPr="00CA3F0F" w:rsidR="002C6336">
        <w:rPr>
          <w:iCs/>
        </w:rPr>
        <w:t>be fielded in Winter/Spring 2023</w:t>
      </w:r>
      <w:r w:rsidRPr="00CA3F0F" w:rsidR="00F10813">
        <w:rPr>
          <w:iCs/>
        </w:rPr>
        <w:t xml:space="preserve"> and</w:t>
      </w:r>
      <w:r w:rsidRPr="00CA3F0F" w:rsidR="009B695B">
        <w:rPr>
          <w:iCs/>
        </w:rPr>
        <w:t xml:space="preserve"> will collect information about </w:t>
      </w:r>
      <w:r w:rsidRPr="00CA3F0F" w:rsidR="00F10813">
        <w:rPr>
          <w:iCs/>
        </w:rPr>
        <w:t xml:space="preserve">the following topics: </w:t>
      </w:r>
      <w:r w:rsidRPr="00CA3F0F" w:rsidR="004A5DF1">
        <w:rPr>
          <w:iCs/>
        </w:rPr>
        <w:t xml:space="preserve">staffing arrangements </w:t>
      </w:r>
      <w:r w:rsidRPr="00CA3F0F" w:rsidR="00511C76">
        <w:rPr>
          <w:iCs/>
        </w:rPr>
        <w:t xml:space="preserve">for family support services in </w:t>
      </w:r>
      <w:r w:rsidRPr="00CA3F0F" w:rsidR="004A0727">
        <w:rPr>
          <w:iCs/>
        </w:rPr>
        <w:t xml:space="preserve">Head Start programs; </w:t>
      </w:r>
      <w:r w:rsidRPr="00CA3F0F" w:rsidR="000C0926">
        <w:rPr>
          <w:iCs/>
        </w:rPr>
        <w:t xml:space="preserve">how Head Start programs work with families to coordinate family support services; </w:t>
      </w:r>
      <w:r w:rsidRPr="00CA3F0F" w:rsidR="00955249">
        <w:rPr>
          <w:iCs/>
        </w:rPr>
        <w:t xml:space="preserve">availability of family support services in Head Start programs and in the community; </w:t>
      </w:r>
      <w:r w:rsidRPr="00CA3F0F" w:rsidR="00690A75">
        <w:rPr>
          <w:iCs/>
        </w:rPr>
        <w:t xml:space="preserve">training and professional development opportunities for family support services staff members; </w:t>
      </w:r>
      <w:r w:rsidRPr="00CA3F0F" w:rsidR="00373DE6">
        <w:rPr>
          <w:iCs/>
        </w:rPr>
        <w:t>FCPM background</w:t>
      </w:r>
      <w:r w:rsidRPr="00CA3F0F" w:rsidR="00E01768">
        <w:rPr>
          <w:iCs/>
        </w:rPr>
        <w:t>s</w:t>
      </w:r>
      <w:r w:rsidRPr="00CA3F0F" w:rsidR="00373DE6">
        <w:rPr>
          <w:iCs/>
        </w:rPr>
        <w:t>, j</w:t>
      </w:r>
      <w:r w:rsidRPr="00CA3F0F" w:rsidR="00F75727">
        <w:rPr>
          <w:iCs/>
        </w:rPr>
        <w:t>obs, roles, responsibilities</w:t>
      </w:r>
      <w:r w:rsidRPr="00CA3F0F" w:rsidR="00373DE6">
        <w:rPr>
          <w:iCs/>
        </w:rPr>
        <w:t>, health and wellbeing</w:t>
      </w:r>
      <w:r w:rsidRPr="00CA3F0F" w:rsidR="0056595B">
        <w:rPr>
          <w:iCs/>
        </w:rPr>
        <w:t xml:space="preserve">; and </w:t>
      </w:r>
      <w:r w:rsidRPr="00CA3F0F" w:rsidR="00C3289B">
        <w:rPr>
          <w:iCs/>
        </w:rPr>
        <w:t>how FCPM feel about their jobs</w:t>
      </w:r>
      <w:r w:rsidRPr="00CA3F0F" w:rsidR="0056595B">
        <w:rPr>
          <w:iCs/>
        </w:rPr>
        <w:t xml:space="preserve">. </w:t>
      </w:r>
    </w:p>
    <w:p w:rsidR="005E4D3E" w:rsidP="0035429E" w:rsidRDefault="00021C28" w14:paraId="79D58C42" w14:textId="6737933A">
      <w:pPr>
        <w:pStyle w:val="ListParagraph"/>
        <w:numPr>
          <w:ilvl w:val="0"/>
          <w:numId w:val="48"/>
        </w:numPr>
        <w:spacing w:after="60" w:line="240" w:lineRule="auto"/>
        <w:rPr>
          <w:iCs/>
        </w:rPr>
      </w:pPr>
      <w:r w:rsidRPr="004D4BF7">
        <w:rPr>
          <w:iCs/>
        </w:rPr>
        <w:t>A</w:t>
      </w:r>
      <w:r w:rsidRPr="009B4DAB" w:rsidR="007A48A7">
        <w:rPr>
          <w:iCs/>
        </w:rPr>
        <w:t>n in-depth</w:t>
      </w:r>
      <w:r w:rsidRPr="009B4DAB" w:rsidR="001F23F7">
        <w:rPr>
          <w:iCs/>
        </w:rPr>
        <w:t>,</w:t>
      </w:r>
      <w:r w:rsidRPr="000D44AC" w:rsidR="007A48A7">
        <w:rPr>
          <w:iCs/>
        </w:rPr>
        <w:t xml:space="preserve"> web</w:t>
      </w:r>
      <w:r w:rsidRPr="000D44AC" w:rsidR="001F23F7">
        <w:rPr>
          <w:iCs/>
        </w:rPr>
        <w:t>-</w:t>
      </w:r>
      <w:r w:rsidRPr="000D44AC" w:rsidR="007A48A7">
        <w:rPr>
          <w:iCs/>
        </w:rPr>
        <w:t xml:space="preserve">based survey </w:t>
      </w:r>
      <w:r w:rsidRPr="00CA3F0F" w:rsidR="008424CE">
        <w:rPr>
          <w:iCs/>
        </w:rPr>
        <w:t>(Instrument 3)</w:t>
      </w:r>
      <w:r w:rsidRPr="00CA3F0F" w:rsidR="007A48A7">
        <w:rPr>
          <w:iCs/>
        </w:rPr>
        <w:t xml:space="preserve"> of a nationally representative sample of </w:t>
      </w:r>
      <w:r w:rsidRPr="00CA3F0F" w:rsidR="00F966D7">
        <w:rPr>
          <w:iCs/>
        </w:rPr>
        <w:t>FSS</w:t>
      </w:r>
      <w:r w:rsidRPr="00CA3F0F" w:rsidR="00903C21">
        <w:rPr>
          <w:iCs/>
        </w:rPr>
        <w:t xml:space="preserve"> will be </w:t>
      </w:r>
      <w:r w:rsidRPr="00CA3F0F" w:rsidR="00B924E3">
        <w:rPr>
          <w:iCs/>
        </w:rPr>
        <w:t>fielded in Winter/Spring 2023</w:t>
      </w:r>
      <w:r w:rsidRPr="00CA3F0F" w:rsidR="00903C21">
        <w:rPr>
          <w:iCs/>
        </w:rPr>
        <w:t xml:space="preserve"> and will collect information about the following topics:</w:t>
      </w:r>
      <w:r w:rsidRPr="00CA3F0F" w:rsidR="00E0359A">
        <w:rPr>
          <w:iCs/>
        </w:rPr>
        <w:t xml:space="preserve"> </w:t>
      </w:r>
      <w:r w:rsidRPr="00CA3F0F" w:rsidR="00DA1299">
        <w:rPr>
          <w:iCs/>
        </w:rPr>
        <w:t>approaches for working with families</w:t>
      </w:r>
      <w:r w:rsidRPr="00CA3F0F" w:rsidR="00FC5582">
        <w:rPr>
          <w:iCs/>
        </w:rPr>
        <w:t xml:space="preserve"> (communicating with families, </w:t>
      </w:r>
      <w:r w:rsidRPr="00CA3F0F" w:rsidR="001C265C">
        <w:rPr>
          <w:iCs/>
        </w:rPr>
        <w:t xml:space="preserve">communicating and coordinating with other Head Start staff and service providers, </w:t>
      </w:r>
      <w:r w:rsidRPr="00CA3F0F" w:rsidR="005722BB">
        <w:rPr>
          <w:iCs/>
        </w:rPr>
        <w:t xml:space="preserve">learning about families’ strengths and needs, </w:t>
      </w:r>
      <w:r w:rsidRPr="00CA3F0F" w:rsidR="0048243D">
        <w:rPr>
          <w:iCs/>
        </w:rPr>
        <w:t xml:space="preserve">setting goals with families, </w:t>
      </w:r>
      <w:r w:rsidRPr="00CA3F0F" w:rsidR="001149F4">
        <w:rPr>
          <w:iCs/>
        </w:rPr>
        <w:t>making and following up on referrals</w:t>
      </w:r>
      <w:r w:rsidRPr="00CA3F0F" w:rsidR="00F538B6">
        <w:rPr>
          <w:iCs/>
        </w:rPr>
        <w:t xml:space="preserve">); the </w:t>
      </w:r>
      <w:r w:rsidRPr="00CA3F0F" w:rsidR="00193C44">
        <w:rPr>
          <w:iCs/>
        </w:rPr>
        <w:t xml:space="preserve">needs and strengths of families who FSS work with directly; </w:t>
      </w:r>
      <w:r w:rsidRPr="00CA3F0F" w:rsidR="00C407FD">
        <w:rPr>
          <w:iCs/>
        </w:rPr>
        <w:t xml:space="preserve">family participation in </w:t>
      </w:r>
      <w:r w:rsidRPr="00CA3F0F" w:rsidR="00A65D87">
        <w:rPr>
          <w:iCs/>
        </w:rPr>
        <w:t xml:space="preserve">family support services; </w:t>
      </w:r>
      <w:r w:rsidRPr="00CA3F0F" w:rsidR="00AC0463">
        <w:rPr>
          <w:iCs/>
        </w:rPr>
        <w:t xml:space="preserve">FSS training and professional development; </w:t>
      </w:r>
      <w:r w:rsidRPr="00CA3F0F" w:rsidR="005A2014">
        <w:rPr>
          <w:iCs/>
        </w:rPr>
        <w:t>FSS supervision;</w:t>
      </w:r>
      <w:r w:rsidRPr="00CA3F0F" w:rsidR="00DA1299">
        <w:rPr>
          <w:iCs/>
        </w:rPr>
        <w:t xml:space="preserve"> </w:t>
      </w:r>
      <w:r w:rsidRPr="00CA3F0F" w:rsidR="00CC2E35">
        <w:rPr>
          <w:iCs/>
        </w:rPr>
        <w:t xml:space="preserve">FSS backgrounds, </w:t>
      </w:r>
      <w:r w:rsidRPr="00CA3F0F" w:rsidR="00E0359A">
        <w:rPr>
          <w:iCs/>
        </w:rPr>
        <w:t>jobs, roles, responsibilities,</w:t>
      </w:r>
      <w:r w:rsidRPr="00CA3F0F" w:rsidR="00A37CBE">
        <w:rPr>
          <w:iCs/>
        </w:rPr>
        <w:t xml:space="preserve"> </w:t>
      </w:r>
      <w:r w:rsidRPr="00CA3F0F" w:rsidR="00CC2E35">
        <w:rPr>
          <w:iCs/>
        </w:rPr>
        <w:t xml:space="preserve">and </w:t>
      </w:r>
      <w:r w:rsidRPr="00CA3F0F" w:rsidR="00A37CBE">
        <w:rPr>
          <w:iCs/>
        </w:rPr>
        <w:t>health and well-be</w:t>
      </w:r>
      <w:r w:rsidRPr="00CA3F0F" w:rsidR="00CC2E35">
        <w:rPr>
          <w:iCs/>
        </w:rPr>
        <w:t>ing</w:t>
      </w:r>
      <w:r w:rsidRPr="00CA3F0F" w:rsidR="00173A91">
        <w:rPr>
          <w:iCs/>
        </w:rPr>
        <w:t>;</w:t>
      </w:r>
      <w:r w:rsidRPr="00CA3F0F" w:rsidR="0018463A">
        <w:rPr>
          <w:iCs/>
        </w:rPr>
        <w:t xml:space="preserve"> and how </w:t>
      </w:r>
      <w:r w:rsidRPr="00CA3F0F" w:rsidR="00173A91">
        <w:rPr>
          <w:iCs/>
        </w:rPr>
        <w:t>FSS</w:t>
      </w:r>
      <w:r w:rsidRPr="00CA3F0F" w:rsidR="0018463A">
        <w:rPr>
          <w:iCs/>
        </w:rPr>
        <w:t xml:space="preserve"> feel about their jobs</w:t>
      </w:r>
      <w:r w:rsidRPr="00CA3F0F" w:rsidR="00CC2E35">
        <w:rPr>
          <w:iCs/>
        </w:rPr>
        <w:t>.</w:t>
      </w:r>
      <w:r w:rsidRPr="00CA3F0F" w:rsidR="009B695B">
        <w:rPr>
          <w:iCs/>
        </w:rPr>
        <w:t xml:space="preserve"> </w:t>
      </w:r>
    </w:p>
    <w:p w:rsidR="005E4D3E" w:rsidP="0035429E" w:rsidRDefault="001A23B5" w14:paraId="563BB38A" w14:textId="592A27DC">
      <w:pPr>
        <w:pStyle w:val="ListParagraph"/>
        <w:numPr>
          <w:ilvl w:val="0"/>
          <w:numId w:val="48"/>
        </w:numPr>
        <w:spacing w:after="60" w:line="240" w:lineRule="auto"/>
        <w:rPr>
          <w:iCs/>
        </w:rPr>
      </w:pPr>
      <w:r w:rsidRPr="004D4BF7">
        <w:rPr>
          <w:iCs/>
        </w:rPr>
        <w:t>FSS respondents to the in-dep</w:t>
      </w:r>
      <w:r w:rsidRPr="009B4DAB">
        <w:rPr>
          <w:iCs/>
        </w:rPr>
        <w:t xml:space="preserve">th survey </w:t>
      </w:r>
      <w:r w:rsidRPr="009B4DAB" w:rsidR="00235F8D">
        <w:rPr>
          <w:iCs/>
        </w:rPr>
        <w:t xml:space="preserve">may choose to complete one or more brief </w:t>
      </w:r>
      <w:r w:rsidRPr="000D44AC" w:rsidR="009B695B">
        <w:rPr>
          <w:iCs/>
        </w:rPr>
        <w:t xml:space="preserve">web-based </w:t>
      </w:r>
      <w:r w:rsidRPr="000D44AC" w:rsidR="009D6D93">
        <w:rPr>
          <w:iCs/>
        </w:rPr>
        <w:t xml:space="preserve">daily snapshot </w:t>
      </w:r>
      <w:r w:rsidRPr="000D44AC" w:rsidR="009B695B">
        <w:rPr>
          <w:iCs/>
        </w:rPr>
        <w:t>surveys</w:t>
      </w:r>
      <w:r w:rsidRPr="00CA3F0F" w:rsidR="00D44DC2">
        <w:rPr>
          <w:iCs/>
        </w:rPr>
        <w:t xml:space="preserve"> </w:t>
      </w:r>
      <w:r w:rsidRPr="00CA3F0F" w:rsidR="008424CE">
        <w:rPr>
          <w:iCs/>
        </w:rPr>
        <w:t xml:space="preserve">(Instrument 4) </w:t>
      </w:r>
      <w:r w:rsidRPr="00CA3F0F" w:rsidR="00D44DC2">
        <w:rPr>
          <w:iCs/>
        </w:rPr>
        <w:t>fielded in Winter/Spring 2023</w:t>
      </w:r>
      <w:r w:rsidRPr="00CA3F0F" w:rsidR="009B695B">
        <w:rPr>
          <w:iCs/>
        </w:rPr>
        <w:t xml:space="preserve"> about </w:t>
      </w:r>
      <w:r w:rsidRPr="00CA3F0F" w:rsidR="00FB5743">
        <w:rPr>
          <w:iCs/>
        </w:rPr>
        <w:t xml:space="preserve">their </w:t>
      </w:r>
      <w:r w:rsidRPr="00CA3F0F" w:rsidR="009B695B">
        <w:rPr>
          <w:iCs/>
        </w:rPr>
        <w:t xml:space="preserve">specific daily work activities and well-being. </w:t>
      </w:r>
      <w:r w:rsidRPr="00CA3F0F" w:rsidR="00DE3C2F">
        <w:rPr>
          <w:iCs/>
        </w:rPr>
        <w:t xml:space="preserve">These brief surveys will be offered </w:t>
      </w:r>
      <w:r w:rsidRPr="00CA3F0F" w:rsidR="00B34B8C">
        <w:rPr>
          <w:iCs/>
        </w:rPr>
        <w:t xml:space="preserve">six times (three </w:t>
      </w:r>
      <w:r w:rsidRPr="00CA3F0F" w:rsidR="00B740DB">
        <w:rPr>
          <w:iCs/>
        </w:rPr>
        <w:t xml:space="preserve">days per week over two separate weeks) </w:t>
      </w:r>
      <w:r w:rsidRPr="00CA3F0F" w:rsidR="00D02646">
        <w:rPr>
          <w:iCs/>
        </w:rPr>
        <w:t>to</w:t>
      </w:r>
      <w:r w:rsidRPr="00CA3F0F" w:rsidR="00D878F3">
        <w:rPr>
          <w:iCs/>
        </w:rPr>
        <w:t xml:space="preserve"> </w:t>
      </w:r>
      <w:r w:rsidRPr="00CA3F0F" w:rsidR="00827236">
        <w:rPr>
          <w:iCs/>
        </w:rPr>
        <w:t>collect</w:t>
      </w:r>
      <w:r w:rsidRPr="00CA3F0F" w:rsidR="00D878F3">
        <w:rPr>
          <w:iCs/>
        </w:rPr>
        <w:t xml:space="preserve"> </w:t>
      </w:r>
      <w:r w:rsidRPr="00CA3F0F" w:rsidR="00971078">
        <w:rPr>
          <w:iCs/>
        </w:rPr>
        <w:t xml:space="preserve">details of </w:t>
      </w:r>
      <w:r w:rsidRPr="00CA3F0F" w:rsidR="00511F91">
        <w:rPr>
          <w:iCs/>
        </w:rPr>
        <w:t xml:space="preserve">what </w:t>
      </w:r>
      <w:r w:rsidRPr="00CA3F0F" w:rsidR="00971078">
        <w:rPr>
          <w:iCs/>
        </w:rPr>
        <w:t xml:space="preserve">day-to-day work </w:t>
      </w:r>
      <w:r w:rsidRPr="00CA3F0F" w:rsidR="00A97354">
        <w:rPr>
          <w:iCs/>
        </w:rPr>
        <w:t>and well-being are</w:t>
      </w:r>
      <w:r w:rsidRPr="00CA3F0F" w:rsidR="00511F91">
        <w:rPr>
          <w:iCs/>
        </w:rPr>
        <w:t xml:space="preserve"> like for FSS, and whether and how </w:t>
      </w:r>
      <w:r w:rsidRPr="00CA3F0F" w:rsidR="00A97354">
        <w:rPr>
          <w:iCs/>
        </w:rPr>
        <w:t>they</w:t>
      </w:r>
      <w:r w:rsidRPr="00CA3F0F" w:rsidR="00B0642E">
        <w:rPr>
          <w:iCs/>
        </w:rPr>
        <w:t xml:space="preserve"> var</w:t>
      </w:r>
      <w:r w:rsidRPr="00CA3F0F" w:rsidR="00A97354">
        <w:rPr>
          <w:iCs/>
        </w:rPr>
        <w:t>y</w:t>
      </w:r>
      <w:r w:rsidRPr="00CA3F0F" w:rsidR="00B0642E">
        <w:rPr>
          <w:iCs/>
        </w:rPr>
        <w:t>.</w:t>
      </w:r>
      <w:r w:rsidRPr="00CA3F0F" w:rsidR="00827236">
        <w:rPr>
          <w:iCs/>
        </w:rPr>
        <w:t xml:space="preserve"> This fine-grained information is not being collected as part of the</w:t>
      </w:r>
      <w:r w:rsidRPr="00CA3F0F" w:rsidR="007C6AD1">
        <w:rPr>
          <w:iCs/>
        </w:rPr>
        <w:t xml:space="preserve"> surveys described in</w:t>
      </w:r>
      <w:r w:rsidRPr="00CA3F0F" w:rsidR="000E7299">
        <w:rPr>
          <w:iCs/>
        </w:rPr>
        <w:t xml:space="preserve"> (3) above.</w:t>
      </w:r>
      <w:r w:rsidRPr="00CA3F0F" w:rsidR="00827236">
        <w:rPr>
          <w:iCs/>
        </w:rPr>
        <w:t xml:space="preserve"> </w:t>
      </w:r>
    </w:p>
    <w:p w:rsidRPr="00CA3F0F" w:rsidR="009B695B" w:rsidP="0035429E" w:rsidRDefault="00F179DD" w14:paraId="556CBAE0" w14:textId="043C798C">
      <w:pPr>
        <w:pStyle w:val="ListParagraph"/>
        <w:numPr>
          <w:ilvl w:val="0"/>
          <w:numId w:val="48"/>
        </w:numPr>
        <w:spacing w:after="0" w:line="240" w:lineRule="auto"/>
        <w:rPr>
          <w:iCs/>
        </w:rPr>
      </w:pPr>
      <w:r w:rsidRPr="00CA3F0F">
        <w:rPr>
          <w:iCs/>
        </w:rPr>
        <w:lastRenderedPageBreak/>
        <w:t>F</w:t>
      </w:r>
      <w:r w:rsidRPr="00CA3F0F" w:rsidR="009B695B">
        <w:rPr>
          <w:iCs/>
        </w:rPr>
        <w:t>ocus groups</w:t>
      </w:r>
      <w:r w:rsidRPr="00CA3F0F" w:rsidR="00052415">
        <w:rPr>
          <w:iCs/>
        </w:rPr>
        <w:t xml:space="preserve"> of </w:t>
      </w:r>
      <w:r w:rsidRPr="00CA3F0F" w:rsidR="00235319">
        <w:rPr>
          <w:iCs/>
        </w:rPr>
        <w:t xml:space="preserve">randomly-selected and </w:t>
      </w:r>
      <w:r w:rsidRPr="00CA3F0F" w:rsidR="00052415">
        <w:rPr>
          <w:iCs/>
        </w:rPr>
        <w:t>purposively-selected</w:t>
      </w:r>
      <w:r w:rsidRPr="00CA3F0F" w:rsidR="00E9369B">
        <w:rPr>
          <w:iCs/>
        </w:rPr>
        <w:t xml:space="preserve"> FSS </w:t>
      </w:r>
      <w:r w:rsidRPr="00CA3F0F" w:rsidR="008424CE">
        <w:rPr>
          <w:iCs/>
        </w:rPr>
        <w:t xml:space="preserve">(Instrument 5) </w:t>
      </w:r>
      <w:r w:rsidRPr="00CA3F0F" w:rsidR="00E9369B">
        <w:rPr>
          <w:iCs/>
        </w:rPr>
        <w:t>will be fielded</w:t>
      </w:r>
      <w:r w:rsidRPr="00CA3F0F" w:rsidR="00D44DC2">
        <w:rPr>
          <w:iCs/>
        </w:rPr>
        <w:t xml:space="preserve"> in Winter/Spring 2023</w:t>
      </w:r>
      <w:r w:rsidRPr="00CA3F0F" w:rsidR="009B695B">
        <w:rPr>
          <w:iCs/>
        </w:rPr>
        <w:t xml:space="preserve"> to collect information about innovations and ideas for improving how Head Start programs coordinate family support services.</w:t>
      </w:r>
    </w:p>
    <w:p w:rsidR="001D4AD4" w:rsidP="001D1C73" w:rsidRDefault="001D4AD4" w14:paraId="7DE321A3" w14:textId="77777777">
      <w:pPr>
        <w:spacing w:after="0" w:line="240" w:lineRule="auto"/>
        <w:rPr>
          <w:iCs/>
        </w:rPr>
      </w:pPr>
    </w:p>
    <w:p w:rsidR="003863D3" w:rsidP="001D1C73" w:rsidRDefault="001D4AD4" w14:paraId="3F0FEDF2" w14:textId="7D48A9E7">
      <w:pPr>
        <w:spacing w:after="0" w:line="240" w:lineRule="auto"/>
        <w:rPr>
          <w:iCs/>
        </w:rPr>
      </w:pPr>
      <w:r>
        <w:rPr>
          <w:iCs/>
        </w:rPr>
        <w:t xml:space="preserve">As described in Section B1, </w:t>
      </w:r>
      <w:r w:rsidR="00D1303A">
        <w:rPr>
          <w:iCs/>
        </w:rPr>
        <w:t xml:space="preserve">a </w:t>
      </w:r>
      <w:r w:rsidR="00AF3503">
        <w:rPr>
          <w:iCs/>
        </w:rPr>
        <w:t xml:space="preserve">stratified </w:t>
      </w:r>
      <w:r w:rsidR="00CB5240">
        <w:rPr>
          <w:iCs/>
        </w:rPr>
        <w:t xml:space="preserve">random sample of Head Start </w:t>
      </w:r>
      <w:r w:rsidR="00235319">
        <w:rPr>
          <w:iCs/>
        </w:rPr>
        <w:t xml:space="preserve">target </w:t>
      </w:r>
      <w:r w:rsidR="00CB5240">
        <w:rPr>
          <w:iCs/>
        </w:rPr>
        <w:t>programs</w:t>
      </w:r>
      <w:r w:rsidR="00E821DC">
        <w:rPr>
          <w:iCs/>
        </w:rPr>
        <w:t xml:space="preserve"> </w:t>
      </w:r>
      <w:r w:rsidR="00CB5240">
        <w:rPr>
          <w:iCs/>
        </w:rPr>
        <w:t>will be drawn</w:t>
      </w:r>
      <w:r w:rsidR="002F6FAA">
        <w:rPr>
          <w:iCs/>
        </w:rPr>
        <w:t xml:space="preserve"> prior to fielding the main surveys</w:t>
      </w:r>
      <w:r w:rsidR="00655474">
        <w:rPr>
          <w:iCs/>
        </w:rPr>
        <w:t xml:space="preserve">. </w:t>
      </w:r>
      <w:r w:rsidR="00E775CB">
        <w:rPr>
          <w:iCs/>
        </w:rPr>
        <w:t xml:space="preserve">This will allow for collection of </w:t>
      </w:r>
      <w:r w:rsidRPr="00716F62" w:rsidR="00655474">
        <w:rPr>
          <w:rFonts w:cstheme="minorHAnsi"/>
        </w:rPr>
        <w:t xml:space="preserve">nationally-representative information about Head Start programs and </w:t>
      </w:r>
      <w:r w:rsidR="00655474">
        <w:rPr>
          <w:rFonts w:cstheme="minorHAnsi"/>
        </w:rPr>
        <w:t>FSS</w:t>
      </w:r>
      <w:r w:rsidRPr="00716F62" w:rsidR="00655474">
        <w:rPr>
          <w:rFonts w:cstheme="minorHAnsi"/>
        </w:rPr>
        <w:t xml:space="preserve">. The focus groups are </w:t>
      </w:r>
      <w:r w:rsidR="002D167A">
        <w:rPr>
          <w:rFonts w:cstheme="minorHAnsi"/>
        </w:rPr>
        <w:t xml:space="preserve">not </w:t>
      </w:r>
      <w:r w:rsidRPr="00716F62" w:rsidR="00655474">
        <w:rPr>
          <w:rFonts w:cstheme="minorHAnsi"/>
        </w:rPr>
        <w:t xml:space="preserve">intended to </w:t>
      </w:r>
      <w:r w:rsidR="002D167A">
        <w:rPr>
          <w:rFonts w:cstheme="minorHAnsi"/>
        </w:rPr>
        <w:t xml:space="preserve">be representative of Head Start </w:t>
      </w:r>
      <w:r w:rsidR="008424CE">
        <w:rPr>
          <w:rFonts w:cstheme="minorHAnsi"/>
        </w:rPr>
        <w:t xml:space="preserve">target </w:t>
      </w:r>
      <w:r w:rsidR="002D167A">
        <w:rPr>
          <w:rFonts w:cstheme="minorHAnsi"/>
        </w:rPr>
        <w:t xml:space="preserve">programs. </w:t>
      </w:r>
    </w:p>
    <w:p w:rsidR="00A1635F" w:rsidP="001D1C73" w:rsidRDefault="00A1635F" w14:paraId="0C8DF98A" w14:textId="77777777">
      <w:pPr>
        <w:spacing w:after="0" w:line="240" w:lineRule="auto"/>
        <w:rPr>
          <w:iCs/>
        </w:rPr>
      </w:pPr>
    </w:p>
    <w:p w:rsidR="00D44DC2" w:rsidP="001D1C73" w:rsidRDefault="00A1635F" w14:paraId="768D3E26" w14:textId="683BA1FC">
      <w:pPr>
        <w:spacing w:after="0" w:line="240" w:lineRule="auto"/>
        <w:rPr>
          <w:iCs/>
        </w:rPr>
      </w:pPr>
      <w:r>
        <w:rPr>
          <w:iCs/>
        </w:rPr>
        <w:t xml:space="preserve">Approval is requested for five data collection protocols, detailed in Table A2.1. </w:t>
      </w:r>
    </w:p>
    <w:p w:rsidR="00A1635F" w:rsidP="001D1C73" w:rsidRDefault="00A1635F" w14:paraId="4285143F" w14:textId="77777777">
      <w:pPr>
        <w:spacing w:after="0" w:line="240" w:lineRule="auto"/>
        <w:rPr>
          <w:iCs/>
        </w:rPr>
      </w:pPr>
    </w:p>
    <w:p w:rsidRPr="009B695B" w:rsidR="00A1635F" w:rsidP="001D1C73" w:rsidRDefault="00A1635F" w14:paraId="5651D815" w14:textId="518A4FC9">
      <w:pPr>
        <w:spacing w:after="0" w:line="240" w:lineRule="auto"/>
        <w:rPr>
          <w:iCs/>
        </w:rPr>
      </w:pPr>
      <w:r>
        <w:rPr>
          <w:iCs/>
        </w:rPr>
        <w:t>Table A2.1 Data Collection Protocols</w:t>
      </w:r>
    </w:p>
    <w:tbl>
      <w:tblPr>
        <w:tblStyle w:val="TableGrid"/>
        <w:tblW w:w="9355" w:type="dxa"/>
        <w:tblInd w:w="0" w:type="dxa"/>
        <w:tblLook w:val="04A0" w:firstRow="1" w:lastRow="0" w:firstColumn="1" w:lastColumn="0" w:noHBand="0" w:noVBand="1"/>
      </w:tblPr>
      <w:tblGrid>
        <w:gridCol w:w="1901"/>
        <w:gridCol w:w="5924"/>
        <w:gridCol w:w="1530"/>
      </w:tblGrid>
      <w:tr w:rsidRPr="006E757A" w:rsidR="00CA3F0F" w:rsidTr="008C7DB7" w14:paraId="7A08A530" w14:textId="77777777">
        <w:trPr>
          <w:tblHeader/>
        </w:trPr>
        <w:tc>
          <w:tcPr>
            <w:tcW w:w="1901" w:type="dxa"/>
            <w:shd w:val="clear" w:color="auto" w:fill="D9D9D9" w:themeFill="background1" w:themeFillShade="D9"/>
          </w:tcPr>
          <w:p w:rsidRPr="006E757A" w:rsidR="00CA3F0F" w:rsidP="00473363" w:rsidRDefault="00CA3F0F" w14:paraId="27BC6F15" w14:textId="791F9173">
            <w:pPr>
              <w:rPr>
                <w:rFonts w:asciiTheme="minorHAnsi" w:hAnsiTheme="minorHAnsi" w:cstheme="minorHAnsi"/>
                <w:i/>
              </w:rPr>
            </w:pPr>
            <w:r w:rsidRPr="006E757A">
              <w:rPr>
                <w:rFonts w:asciiTheme="minorHAnsi" w:hAnsiTheme="minorHAnsi" w:cstheme="minorHAnsi"/>
                <w:i/>
              </w:rPr>
              <w:t>Instruments</w:t>
            </w:r>
          </w:p>
        </w:tc>
        <w:tc>
          <w:tcPr>
            <w:tcW w:w="5924" w:type="dxa"/>
            <w:shd w:val="clear" w:color="auto" w:fill="D9D9D9" w:themeFill="background1" w:themeFillShade="D9"/>
          </w:tcPr>
          <w:p w:rsidRPr="006E757A" w:rsidR="00CA3F0F" w:rsidP="00473363" w:rsidRDefault="00CA3F0F" w14:paraId="02FE35A0" w14:textId="77777777">
            <w:pPr>
              <w:rPr>
                <w:rFonts w:asciiTheme="minorHAnsi" w:hAnsiTheme="minorHAnsi" w:cstheme="minorHAnsi"/>
                <w:i/>
              </w:rPr>
            </w:pPr>
            <w:r w:rsidRPr="006E757A">
              <w:rPr>
                <w:rFonts w:asciiTheme="minorHAnsi" w:hAnsiTheme="minorHAnsi" w:cstheme="minorHAnsi"/>
                <w:i/>
              </w:rPr>
              <w:t>Respondent, Content, Purpose of Collection</w:t>
            </w:r>
          </w:p>
        </w:tc>
        <w:tc>
          <w:tcPr>
            <w:tcW w:w="1530" w:type="dxa"/>
            <w:shd w:val="clear" w:color="auto" w:fill="D9D9D9" w:themeFill="background1" w:themeFillShade="D9"/>
          </w:tcPr>
          <w:p w:rsidRPr="006E757A" w:rsidR="00CA3F0F" w:rsidP="00473363" w:rsidRDefault="00CA3F0F" w14:paraId="6D5BE90E" w14:textId="77777777">
            <w:pPr>
              <w:rPr>
                <w:rFonts w:asciiTheme="minorHAnsi" w:hAnsiTheme="minorHAnsi" w:cstheme="minorHAnsi"/>
                <w:i/>
              </w:rPr>
            </w:pPr>
            <w:r w:rsidRPr="006E757A">
              <w:rPr>
                <w:rFonts w:asciiTheme="minorHAnsi" w:hAnsiTheme="minorHAnsi" w:cstheme="minorHAnsi"/>
                <w:i/>
              </w:rPr>
              <w:t>Mode and Duration</w:t>
            </w:r>
          </w:p>
        </w:tc>
      </w:tr>
      <w:tr w:rsidRPr="006E757A" w:rsidR="00CA3F0F" w:rsidTr="008C7DB7" w14:paraId="501EEB21" w14:textId="77777777">
        <w:tc>
          <w:tcPr>
            <w:tcW w:w="1901" w:type="dxa"/>
          </w:tcPr>
          <w:p w:rsidRPr="006E757A" w:rsidR="00CA3F0F" w:rsidP="00473363" w:rsidRDefault="00CA3F0F" w14:paraId="3BB55DD9" w14:textId="3201F41B">
            <w:pPr>
              <w:rPr>
                <w:rFonts w:asciiTheme="minorHAnsi" w:hAnsiTheme="minorHAnsi" w:cstheme="minorHAnsi"/>
              </w:rPr>
            </w:pPr>
            <w:r w:rsidRPr="006E757A">
              <w:rPr>
                <w:rFonts w:asciiTheme="minorHAnsi" w:hAnsiTheme="minorHAnsi" w:cstheme="minorHAnsi"/>
              </w:rPr>
              <w:t>Instrument 1: Survey of Head Start Directors</w:t>
            </w:r>
          </w:p>
        </w:tc>
        <w:tc>
          <w:tcPr>
            <w:tcW w:w="5924" w:type="dxa"/>
          </w:tcPr>
          <w:p w:rsidRPr="006E757A" w:rsidR="00CA3F0F" w:rsidP="00473363" w:rsidRDefault="00CA3F0F" w14:paraId="37DE1550" w14:textId="06587126">
            <w:pPr>
              <w:rPr>
                <w:rFonts w:asciiTheme="minorHAnsi" w:hAnsiTheme="minorHAnsi" w:cstheme="minorHAnsi"/>
              </w:rPr>
            </w:pPr>
            <w:r w:rsidRPr="006E757A">
              <w:rPr>
                <w:rFonts w:asciiTheme="minorHAnsi" w:hAnsiTheme="minorHAnsi" w:cstheme="minorHAnsi"/>
                <w:b/>
              </w:rPr>
              <w:t>Respondents</w:t>
            </w:r>
            <w:r w:rsidRPr="006E757A">
              <w:rPr>
                <w:rFonts w:asciiTheme="minorHAnsi" w:hAnsiTheme="minorHAnsi" w:cstheme="minorHAnsi"/>
              </w:rPr>
              <w:t>: Head Start directors (or their designees)</w:t>
            </w:r>
          </w:p>
          <w:p w:rsidRPr="006E757A" w:rsidR="00CA3F0F" w:rsidP="00473363" w:rsidRDefault="00CA3F0F" w14:paraId="5DE482D7" w14:textId="77777777">
            <w:pPr>
              <w:rPr>
                <w:rFonts w:asciiTheme="minorHAnsi" w:hAnsiTheme="minorHAnsi" w:cstheme="minorHAnsi"/>
              </w:rPr>
            </w:pPr>
          </w:p>
          <w:p w:rsidRPr="006E757A" w:rsidR="00CA3F0F" w:rsidP="00473363" w:rsidRDefault="00CA3F0F" w14:paraId="227C57B6" w14:textId="6ED4CD35">
            <w:pPr>
              <w:rPr>
                <w:rFonts w:asciiTheme="minorHAnsi" w:hAnsiTheme="minorHAnsi" w:cstheme="minorHAnsi"/>
              </w:rPr>
            </w:pPr>
            <w:r w:rsidRPr="006E757A">
              <w:rPr>
                <w:rFonts w:asciiTheme="minorHAnsi" w:hAnsiTheme="minorHAnsi" w:cstheme="minorHAnsi"/>
                <w:b/>
              </w:rPr>
              <w:t>Content</w:t>
            </w:r>
            <w:r w:rsidRPr="006E757A">
              <w:rPr>
                <w:rFonts w:asciiTheme="minorHAnsi" w:hAnsiTheme="minorHAnsi" w:cstheme="minorHAnsi"/>
              </w:rPr>
              <w:t xml:space="preserve">: Questions about program options, benefits, and shared staff across target programs (delegate agencies and grant recipients that directly operate center-based programs for Head Start, Early Head Start, AI/AN Head Start, AI/AN Early Head Start, Migrant &amp; Seasonal Head Start, or Migrant &amp; Seasonal Early Head Start); contact information for </w:t>
            </w:r>
            <w:r w:rsidRPr="006E757A" w:rsidR="006E757A">
              <w:rPr>
                <w:rFonts w:asciiTheme="minorHAnsi" w:hAnsiTheme="minorHAnsi" w:cstheme="minorHAnsi"/>
              </w:rPr>
              <w:t>FCPM</w:t>
            </w:r>
            <w:r w:rsidRPr="006E757A">
              <w:rPr>
                <w:rFonts w:asciiTheme="minorHAnsi" w:hAnsiTheme="minorHAnsi" w:cstheme="minorHAnsi"/>
              </w:rPr>
              <w:t xml:space="preserve"> and for </w:t>
            </w:r>
            <w:r w:rsidRPr="006E757A" w:rsidR="006E757A">
              <w:rPr>
                <w:rFonts w:asciiTheme="minorHAnsi" w:hAnsiTheme="minorHAnsi" w:cstheme="minorHAnsi"/>
              </w:rPr>
              <w:t>FSS</w:t>
            </w:r>
            <w:r w:rsidRPr="006E757A">
              <w:rPr>
                <w:rFonts w:asciiTheme="minorHAnsi" w:hAnsiTheme="minorHAnsi" w:cstheme="minorHAnsi"/>
              </w:rPr>
              <w:t xml:space="preserve">.  </w:t>
            </w:r>
          </w:p>
          <w:p w:rsidRPr="006E757A" w:rsidR="00CA3F0F" w:rsidP="00473363" w:rsidRDefault="00CA3F0F" w14:paraId="173DA049" w14:textId="77777777">
            <w:pPr>
              <w:rPr>
                <w:rFonts w:asciiTheme="minorHAnsi" w:hAnsiTheme="minorHAnsi" w:cstheme="minorHAnsi"/>
              </w:rPr>
            </w:pPr>
          </w:p>
          <w:p w:rsidRPr="006E757A" w:rsidR="00CA3F0F" w:rsidP="00473363" w:rsidRDefault="00CA3F0F" w14:paraId="323AC8B8" w14:textId="2F167466">
            <w:pPr>
              <w:rPr>
                <w:rFonts w:asciiTheme="minorHAnsi" w:hAnsiTheme="minorHAnsi" w:cstheme="minorHAnsi"/>
              </w:rPr>
            </w:pPr>
            <w:r w:rsidRPr="006E757A">
              <w:rPr>
                <w:rFonts w:asciiTheme="minorHAnsi" w:hAnsiTheme="minorHAnsi" w:cstheme="minorHAnsi"/>
                <w:b/>
              </w:rPr>
              <w:t>Purpose</w:t>
            </w:r>
            <w:r w:rsidRPr="006E757A">
              <w:rPr>
                <w:rFonts w:asciiTheme="minorHAnsi" w:hAnsiTheme="minorHAnsi" w:cstheme="minorHAnsi"/>
              </w:rPr>
              <w:t xml:space="preserve">: </w:t>
            </w:r>
            <w:r w:rsidRPr="006E757A">
              <w:rPr>
                <w:rStyle w:val="normaltextrun"/>
                <w:rFonts w:asciiTheme="minorHAnsi" w:hAnsiTheme="minorHAnsi" w:cstheme="minorHAnsi"/>
                <w:color w:val="000000"/>
                <w:shd w:val="clear" w:color="auto" w:fill="FFFFFF"/>
              </w:rPr>
              <w:t>To capture program information and contact information for s</w:t>
            </w:r>
            <w:r w:rsidRPr="006E757A">
              <w:rPr>
                <w:rStyle w:val="normaltextrun"/>
                <w:rFonts w:asciiTheme="minorHAnsi" w:hAnsiTheme="minorHAnsi" w:cstheme="minorHAnsi"/>
                <w:shd w:val="clear" w:color="auto" w:fill="FFFFFF"/>
              </w:rPr>
              <w:t>elect Head Start staff so that they can</w:t>
            </w:r>
            <w:r w:rsidRPr="006E757A">
              <w:rPr>
                <w:rStyle w:val="normaltextrun"/>
                <w:rFonts w:asciiTheme="minorHAnsi" w:hAnsiTheme="minorHAnsi" w:cstheme="minorHAnsi"/>
                <w:color w:val="000000"/>
                <w:shd w:val="clear" w:color="auto" w:fill="FFFFFF"/>
              </w:rPr>
              <w:t xml:space="preserve"> be sampled and contacte</w:t>
            </w:r>
            <w:r w:rsidRPr="006E757A">
              <w:rPr>
                <w:rStyle w:val="normaltextrun"/>
                <w:rFonts w:asciiTheme="minorHAnsi" w:hAnsiTheme="minorHAnsi" w:cstheme="minorHAnsi"/>
                <w:shd w:val="clear" w:color="auto" w:fill="FFFFFF"/>
              </w:rPr>
              <w:t>d</w:t>
            </w:r>
            <w:r w:rsidRPr="006E757A">
              <w:rPr>
                <w:rStyle w:val="normaltextrun"/>
                <w:rFonts w:asciiTheme="minorHAnsi" w:hAnsiTheme="minorHAnsi" w:cstheme="minorHAnsi"/>
                <w:color w:val="000000"/>
                <w:shd w:val="clear" w:color="auto" w:fill="FFFFFF"/>
              </w:rPr>
              <w:t xml:space="preserve"> for further data collection activities.</w:t>
            </w:r>
            <w:r w:rsidRPr="006E757A">
              <w:rPr>
                <w:rStyle w:val="eop"/>
                <w:rFonts w:asciiTheme="minorHAnsi" w:hAnsiTheme="minorHAnsi" w:cstheme="minorHAnsi"/>
                <w:color w:val="000000"/>
                <w:shd w:val="clear" w:color="auto" w:fill="FFFFFF"/>
              </w:rPr>
              <w:t> </w:t>
            </w:r>
          </w:p>
        </w:tc>
        <w:tc>
          <w:tcPr>
            <w:tcW w:w="1530" w:type="dxa"/>
          </w:tcPr>
          <w:p w:rsidRPr="006E757A" w:rsidR="00CA3F0F" w:rsidP="00473363" w:rsidRDefault="00CA3F0F" w14:paraId="1432F72A" w14:textId="035C18BC">
            <w:pPr>
              <w:rPr>
                <w:rFonts w:asciiTheme="minorHAnsi" w:hAnsiTheme="minorHAnsi" w:cstheme="minorHAnsi"/>
              </w:rPr>
            </w:pPr>
            <w:r w:rsidRPr="006E757A">
              <w:rPr>
                <w:rFonts w:asciiTheme="minorHAnsi" w:hAnsiTheme="minorHAnsi" w:cstheme="minorHAnsi"/>
                <w:b/>
              </w:rPr>
              <w:t>Mode</w:t>
            </w:r>
            <w:r w:rsidRPr="006E757A">
              <w:rPr>
                <w:rFonts w:asciiTheme="minorHAnsi" w:hAnsiTheme="minorHAnsi" w:cstheme="minorHAnsi"/>
              </w:rPr>
              <w:t>: Online</w:t>
            </w:r>
          </w:p>
          <w:p w:rsidRPr="006E757A" w:rsidR="00CA3F0F" w:rsidP="00473363" w:rsidRDefault="00CA3F0F" w14:paraId="0240C234" w14:textId="77777777">
            <w:pPr>
              <w:rPr>
                <w:rFonts w:asciiTheme="minorHAnsi" w:hAnsiTheme="minorHAnsi" w:cstheme="minorHAnsi"/>
              </w:rPr>
            </w:pPr>
          </w:p>
          <w:p w:rsidRPr="006E757A" w:rsidR="00CA3F0F" w:rsidP="00473363" w:rsidRDefault="00CA3F0F" w14:paraId="0967045C" w14:textId="421097B9">
            <w:pPr>
              <w:rPr>
                <w:rFonts w:asciiTheme="minorHAnsi" w:hAnsiTheme="minorHAnsi" w:cstheme="minorHAnsi"/>
              </w:rPr>
            </w:pPr>
            <w:r w:rsidRPr="006E757A">
              <w:rPr>
                <w:rFonts w:asciiTheme="minorHAnsi" w:hAnsiTheme="minorHAnsi" w:cstheme="minorHAnsi"/>
                <w:b/>
              </w:rPr>
              <w:t>Duration</w:t>
            </w:r>
            <w:r w:rsidRPr="006E757A">
              <w:rPr>
                <w:rFonts w:asciiTheme="minorHAnsi" w:hAnsiTheme="minorHAnsi" w:cstheme="minorHAnsi"/>
              </w:rPr>
              <w:t>: 30 minutes</w:t>
            </w:r>
          </w:p>
        </w:tc>
      </w:tr>
      <w:tr w:rsidRPr="006E757A" w:rsidR="00CA3F0F" w:rsidTr="008C7DB7" w14:paraId="148EF023" w14:textId="77777777">
        <w:tc>
          <w:tcPr>
            <w:tcW w:w="1901" w:type="dxa"/>
          </w:tcPr>
          <w:p w:rsidRPr="006E757A" w:rsidR="00CA3F0F" w:rsidP="00427F42" w:rsidRDefault="00CA3F0F" w14:paraId="27D7C22A" w14:textId="5BF55011">
            <w:pPr>
              <w:rPr>
                <w:rFonts w:asciiTheme="minorHAnsi" w:hAnsiTheme="minorHAnsi" w:cstheme="minorHAnsi"/>
              </w:rPr>
            </w:pPr>
            <w:r w:rsidRPr="006E757A">
              <w:rPr>
                <w:rFonts w:asciiTheme="minorHAnsi" w:hAnsiTheme="minorHAnsi" w:cstheme="minorHAnsi"/>
              </w:rPr>
              <w:t>Instrument 2: Survey of Head Start Family and Community Partnerships Managers</w:t>
            </w:r>
          </w:p>
        </w:tc>
        <w:tc>
          <w:tcPr>
            <w:tcW w:w="5924" w:type="dxa"/>
          </w:tcPr>
          <w:p w:rsidRPr="006E757A" w:rsidR="00CA3F0F" w:rsidP="00473363" w:rsidRDefault="00CA3F0F" w14:paraId="1B409BBA" w14:textId="71877B51">
            <w:pPr>
              <w:rPr>
                <w:rFonts w:asciiTheme="minorHAnsi" w:hAnsiTheme="minorHAnsi" w:cstheme="minorHAnsi"/>
              </w:rPr>
            </w:pPr>
            <w:r w:rsidRPr="006E757A">
              <w:rPr>
                <w:rFonts w:asciiTheme="minorHAnsi" w:hAnsiTheme="minorHAnsi" w:cstheme="minorHAnsi"/>
                <w:b/>
              </w:rPr>
              <w:t>Respondents</w:t>
            </w:r>
            <w:r w:rsidRPr="006E757A">
              <w:rPr>
                <w:rFonts w:asciiTheme="minorHAnsi" w:hAnsiTheme="minorHAnsi" w:cstheme="minorHAnsi"/>
              </w:rPr>
              <w:t>: FCPM</w:t>
            </w:r>
          </w:p>
          <w:p w:rsidRPr="006E757A" w:rsidR="00CA3F0F" w:rsidP="00473363" w:rsidRDefault="00CA3F0F" w14:paraId="18A2F994" w14:textId="77777777">
            <w:pPr>
              <w:rPr>
                <w:rFonts w:asciiTheme="minorHAnsi" w:hAnsiTheme="minorHAnsi" w:cstheme="minorHAnsi"/>
              </w:rPr>
            </w:pPr>
          </w:p>
          <w:p w:rsidRPr="006E757A" w:rsidR="00CA3F0F" w:rsidP="00473363" w:rsidRDefault="00CA3F0F" w14:paraId="3F4D4F6C" w14:textId="7592BD0C">
            <w:pPr>
              <w:rPr>
                <w:rFonts w:asciiTheme="minorHAnsi" w:hAnsiTheme="minorHAnsi" w:cstheme="minorHAnsi"/>
              </w:rPr>
            </w:pPr>
            <w:r w:rsidRPr="006E757A">
              <w:rPr>
                <w:rFonts w:asciiTheme="minorHAnsi" w:hAnsiTheme="minorHAnsi" w:cstheme="minorHAnsi"/>
                <w:b/>
              </w:rPr>
              <w:t>Content</w:t>
            </w:r>
            <w:r w:rsidRPr="006E757A">
              <w:rPr>
                <w:rFonts w:asciiTheme="minorHAnsi" w:hAnsiTheme="minorHAnsi" w:cstheme="minorHAnsi"/>
              </w:rPr>
              <w:t xml:space="preserve">: Questions about </w:t>
            </w:r>
            <w:r w:rsidRPr="006E757A">
              <w:rPr>
                <w:rFonts w:asciiTheme="minorHAnsi" w:hAnsiTheme="minorHAnsi" w:cstheme="minorHAnsi"/>
                <w:iCs/>
              </w:rPr>
              <w:t xml:space="preserve">staffing arrangements for family support services in Head Start programs; how Head Start programs work with families to coordinate family support services; availability of family support services in Head Start programs and in the community; training and professional development opportunities for </w:t>
            </w:r>
            <w:r w:rsidRPr="006E757A" w:rsidR="006E757A">
              <w:rPr>
                <w:rFonts w:asciiTheme="minorHAnsi" w:hAnsiTheme="minorHAnsi" w:cstheme="minorHAnsi"/>
                <w:iCs/>
              </w:rPr>
              <w:t>FSS</w:t>
            </w:r>
            <w:r w:rsidRPr="006E757A">
              <w:rPr>
                <w:rFonts w:asciiTheme="minorHAnsi" w:hAnsiTheme="minorHAnsi" w:cstheme="minorHAnsi"/>
                <w:iCs/>
              </w:rPr>
              <w:t>; FCPM backgrounds, jobs, roles, responsibilities, health and well-being; and how FCPM feel about their jobs</w:t>
            </w:r>
            <w:r w:rsidRPr="006E757A">
              <w:rPr>
                <w:rFonts w:asciiTheme="minorHAnsi" w:hAnsiTheme="minorHAnsi" w:cstheme="minorHAnsi"/>
              </w:rPr>
              <w:t>.</w:t>
            </w:r>
          </w:p>
          <w:p w:rsidRPr="006E757A" w:rsidR="00CA3F0F" w:rsidP="00473363" w:rsidRDefault="00CA3F0F" w14:paraId="13ECC5F8" w14:textId="77777777">
            <w:pPr>
              <w:rPr>
                <w:rFonts w:asciiTheme="minorHAnsi" w:hAnsiTheme="minorHAnsi" w:cstheme="minorHAnsi"/>
              </w:rPr>
            </w:pPr>
          </w:p>
          <w:p w:rsidRPr="006E757A" w:rsidR="00CA3F0F" w:rsidP="00473363" w:rsidRDefault="00CA3F0F" w14:paraId="7D736580" w14:textId="0E991FA9">
            <w:pPr>
              <w:rPr>
                <w:rFonts w:asciiTheme="minorHAnsi" w:hAnsiTheme="minorHAnsi" w:cstheme="minorHAnsi"/>
              </w:rPr>
            </w:pPr>
            <w:r w:rsidRPr="006E757A">
              <w:rPr>
                <w:rFonts w:asciiTheme="minorHAnsi" w:hAnsiTheme="minorHAnsi" w:cstheme="minorHAnsi"/>
                <w:b/>
              </w:rPr>
              <w:t>Purpose</w:t>
            </w:r>
            <w:r w:rsidRPr="006E757A">
              <w:rPr>
                <w:rFonts w:asciiTheme="minorHAnsi" w:hAnsiTheme="minorHAnsi" w:cstheme="minorHAnsi"/>
              </w:rPr>
              <w:t>:</w:t>
            </w:r>
            <w:r w:rsidRPr="006E757A">
              <w:rPr>
                <w:rFonts w:asciiTheme="minorHAnsi" w:hAnsiTheme="minorHAnsi" w:cstheme="minorHAnsi"/>
                <w:color w:val="000000"/>
                <w:shd w:val="clear" w:color="auto" w:fill="FFFFFF"/>
              </w:rPr>
              <w:t xml:space="preserve"> </w:t>
            </w:r>
            <w:r w:rsidRPr="006E757A">
              <w:rPr>
                <w:rStyle w:val="normaltextrun"/>
                <w:rFonts w:asciiTheme="minorHAnsi" w:hAnsiTheme="minorHAnsi" w:cstheme="minorHAnsi"/>
                <w:color w:val="000000"/>
                <w:shd w:val="clear" w:color="auto" w:fill="FFFFFF"/>
              </w:rPr>
              <w:t>To describe the structures and services that Head Start programs have for providing supports to parents and families and to understand the characteristics, experiences, job characteristics, and well-being of FCPM.  </w:t>
            </w:r>
            <w:r w:rsidRPr="006E757A">
              <w:rPr>
                <w:rStyle w:val="eop"/>
                <w:rFonts w:asciiTheme="minorHAnsi" w:hAnsiTheme="minorHAnsi" w:cstheme="minorHAnsi"/>
                <w:color w:val="000000"/>
                <w:shd w:val="clear" w:color="auto" w:fill="FFFFFF"/>
              </w:rPr>
              <w:t> </w:t>
            </w:r>
          </w:p>
        </w:tc>
        <w:tc>
          <w:tcPr>
            <w:tcW w:w="1530" w:type="dxa"/>
          </w:tcPr>
          <w:p w:rsidRPr="006E757A" w:rsidR="00CA3F0F" w:rsidP="009316AD" w:rsidRDefault="00CA3F0F" w14:paraId="1C254E1C" w14:textId="77777777">
            <w:pPr>
              <w:rPr>
                <w:rFonts w:asciiTheme="minorHAnsi" w:hAnsiTheme="minorHAnsi" w:cstheme="minorHAnsi"/>
              </w:rPr>
            </w:pPr>
            <w:r w:rsidRPr="006E757A">
              <w:rPr>
                <w:rFonts w:asciiTheme="minorHAnsi" w:hAnsiTheme="minorHAnsi" w:cstheme="minorHAnsi"/>
                <w:b/>
              </w:rPr>
              <w:t>Mode</w:t>
            </w:r>
            <w:r w:rsidRPr="006E757A">
              <w:rPr>
                <w:rFonts w:asciiTheme="minorHAnsi" w:hAnsiTheme="minorHAnsi" w:cstheme="minorHAnsi"/>
              </w:rPr>
              <w:t>: Online</w:t>
            </w:r>
          </w:p>
          <w:p w:rsidRPr="006E757A" w:rsidR="00CA3F0F" w:rsidP="00473363" w:rsidRDefault="00CA3F0F" w14:paraId="4F09D85C" w14:textId="5E325BF1">
            <w:pPr>
              <w:rPr>
                <w:rFonts w:asciiTheme="minorHAnsi" w:hAnsiTheme="minorHAnsi" w:cstheme="minorHAnsi"/>
              </w:rPr>
            </w:pPr>
          </w:p>
          <w:p w:rsidRPr="006E757A" w:rsidR="00CA3F0F" w:rsidP="00473363" w:rsidRDefault="00CA3F0F" w14:paraId="47BE1AD0" w14:textId="77777777">
            <w:pPr>
              <w:rPr>
                <w:rFonts w:asciiTheme="minorHAnsi" w:hAnsiTheme="minorHAnsi" w:cstheme="minorHAnsi"/>
              </w:rPr>
            </w:pPr>
          </w:p>
          <w:p w:rsidRPr="006E757A" w:rsidR="00CA3F0F" w:rsidP="00473363" w:rsidRDefault="00CA3F0F" w14:paraId="63176BC9" w14:textId="3B1E0EF8">
            <w:pPr>
              <w:rPr>
                <w:rFonts w:asciiTheme="minorHAnsi" w:hAnsiTheme="minorHAnsi" w:cstheme="minorHAnsi"/>
              </w:rPr>
            </w:pPr>
            <w:r w:rsidRPr="006E757A">
              <w:rPr>
                <w:rFonts w:asciiTheme="minorHAnsi" w:hAnsiTheme="minorHAnsi" w:cstheme="minorHAnsi"/>
                <w:b/>
              </w:rPr>
              <w:t>Duration</w:t>
            </w:r>
            <w:r w:rsidRPr="006E757A">
              <w:rPr>
                <w:rFonts w:asciiTheme="minorHAnsi" w:hAnsiTheme="minorHAnsi" w:cstheme="minorHAnsi"/>
              </w:rPr>
              <w:t>: 45 minutes</w:t>
            </w:r>
          </w:p>
        </w:tc>
      </w:tr>
      <w:tr w:rsidRPr="006E757A" w:rsidR="00CA3F0F" w:rsidTr="008C7DB7" w14:paraId="67F3C42B" w14:textId="77777777">
        <w:trPr>
          <w:trHeight w:val="420"/>
        </w:trPr>
        <w:tc>
          <w:tcPr>
            <w:tcW w:w="1901" w:type="dxa"/>
          </w:tcPr>
          <w:p w:rsidRPr="006E757A" w:rsidR="00CA3F0F" w:rsidP="00473363" w:rsidRDefault="00CA3F0F" w14:paraId="599B792F" w14:textId="0564A4AF">
            <w:pPr>
              <w:rPr>
                <w:rFonts w:asciiTheme="minorHAnsi" w:hAnsiTheme="minorHAnsi" w:cstheme="minorHAnsi"/>
              </w:rPr>
            </w:pPr>
            <w:r w:rsidRPr="006E757A">
              <w:rPr>
                <w:rFonts w:asciiTheme="minorHAnsi" w:hAnsiTheme="minorHAnsi" w:cstheme="minorHAnsi"/>
              </w:rPr>
              <w:t>Instrument 3: Survey of Head Start Family Support Services Staff Members</w:t>
            </w:r>
          </w:p>
        </w:tc>
        <w:tc>
          <w:tcPr>
            <w:tcW w:w="5924" w:type="dxa"/>
          </w:tcPr>
          <w:p w:rsidRPr="006E757A" w:rsidR="00CA3F0F" w:rsidP="00473363" w:rsidRDefault="00CA3F0F" w14:paraId="3C84D498" w14:textId="57B3FAFB">
            <w:pPr>
              <w:rPr>
                <w:rFonts w:asciiTheme="minorHAnsi" w:hAnsiTheme="minorHAnsi" w:cstheme="minorHAnsi"/>
                <w:bCs/>
              </w:rPr>
            </w:pPr>
            <w:r w:rsidRPr="006E757A">
              <w:rPr>
                <w:rFonts w:asciiTheme="minorHAnsi" w:hAnsiTheme="minorHAnsi" w:cstheme="minorHAnsi"/>
                <w:b/>
              </w:rPr>
              <w:t xml:space="preserve">Respondents: </w:t>
            </w:r>
            <w:r w:rsidRPr="006E757A">
              <w:rPr>
                <w:rFonts w:asciiTheme="minorHAnsi" w:hAnsiTheme="minorHAnsi" w:cstheme="minorHAnsi"/>
                <w:bCs/>
              </w:rPr>
              <w:t>FSS</w:t>
            </w:r>
          </w:p>
          <w:p w:rsidRPr="006E757A" w:rsidR="00CA3F0F" w:rsidP="00473363" w:rsidRDefault="00CA3F0F" w14:paraId="0FD6FAD0" w14:textId="77777777">
            <w:pPr>
              <w:rPr>
                <w:rFonts w:asciiTheme="minorHAnsi" w:hAnsiTheme="minorHAnsi" w:cstheme="minorHAnsi"/>
                <w:bCs/>
              </w:rPr>
            </w:pPr>
          </w:p>
          <w:p w:rsidRPr="006E757A" w:rsidR="00CA3F0F" w:rsidP="00473363" w:rsidRDefault="00CA3F0F" w14:paraId="787ECB10" w14:textId="3A1E564D">
            <w:pPr>
              <w:rPr>
                <w:rFonts w:asciiTheme="minorHAnsi" w:hAnsiTheme="minorHAnsi" w:cstheme="minorHAnsi"/>
                <w:b/>
              </w:rPr>
            </w:pPr>
            <w:r w:rsidRPr="006E757A">
              <w:rPr>
                <w:rFonts w:asciiTheme="minorHAnsi" w:hAnsiTheme="minorHAnsi" w:cstheme="minorHAnsi"/>
                <w:b/>
              </w:rPr>
              <w:t xml:space="preserve">Content: </w:t>
            </w:r>
            <w:r w:rsidRPr="006E757A">
              <w:rPr>
                <w:rStyle w:val="normaltextrun"/>
                <w:rFonts w:asciiTheme="minorHAnsi" w:hAnsiTheme="minorHAnsi" w:cstheme="minorHAnsi"/>
                <w:color w:val="000000"/>
                <w:shd w:val="clear" w:color="auto" w:fill="FFFFFF"/>
              </w:rPr>
              <w:t> </w:t>
            </w:r>
            <w:r w:rsidRPr="006E757A">
              <w:rPr>
                <w:rFonts w:asciiTheme="minorHAnsi" w:hAnsiTheme="minorHAnsi" w:cstheme="minorHAnsi"/>
              </w:rPr>
              <w:t xml:space="preserve">Questions about </w:t>
            </w:r>
            <w:r w:rsidRPr="006E757A">
              <w:rPr>
                <w:rFonts w:asciiTheme="minorHAnsi" w:hAnsiTheme="minorHAnsi" w:cstheme="minorHAnsi"/>
                <w:iCs/>
              </w:rPr>
              <w:t>approaches for working with families (communicating with families, communicating and coordinating with other Head Start staff and service providers, learning about families’ strengths and needs, setting goals with families, making and following up on referrals); the needs and strengths of families who FSS work with directly; family participation in family support services; FSS’ training and professional development; FSS’ supervision; FSS’ backgrounds, jobs, roles, responsibilities, and health and well-being</w:t>
            </w:r>
            <w:r w:rsidRPr="006E757A">
              <w:rPr>
                <w:rFonts w:asciiTheme="minorHAnsi" w:hAnsiTheme="minorHAnsi" w:cstheme="minorHAnsi"/>
              </w:rPr>
              <w:t>.</w:t>
            </w:r>
          </w:p>
          <w:p w:rsidRPr="006E757A" w:rsidR="00CA3F0F" w:rsidP="00473363" w:rsidRDefault="00CA3F0F" w14:paraId="3760BDCA" w14:textId="77777777">
            <w:pPr>
              <w:rPr>
                <w:rFonts w:asciiTheme="minorHAnsi" w:hAnsiTheme="minorHAnsi" w:cstheme="minorHAnsi"/>
                <w:b/>
              </w:rPr>
            </w:pPr>
          </w:p>
          <w:p w:rsidRPr="006E757A" w:rsidR="00CA3F0F" w:rsidP="00473363" w:rsidRDefault="00CA3F0F" w14:paraId="481BA18A" w14:textId="2EB04F18">
            <w:pPr>
              <w:rPr>
                <w:rFonts w:asciiTheme="minorHAnsi" w:hAnsiTheme="minorHAnsi" w:cstheme="minorHAnsi"/>
                <w:b/>
              </w:rPr>
            </w:pPr>
            <w:r w:rsidRPr="006E757A">
              <w:rPr>
                <w:rFonts w:asciiTheme="minorHAnsi" w:hAnsiTheme="minorHAnsi" w:cstheme="minorHAnsi"/>
                <w:b/>
              </w:rPr>
              <w:lastRenderedPageBreak/>
              <w:t xml:space="preserve">Purpose: </w:t>
            </w:r>
            <w:r w:rsidRPr="006E757A">
              <w:rPr>
                <w:rStyle w:val="normaltextrun"/>
                <w:rFonts w:asciiTheme="minorHAnsi" w:hAnsiTheme="minorHAnsi" w:cstheme="minorHAnsi"/>
                <w:color w:val="000000"/>
                <w:bdr w:val="none" w:color="auto" w:sz="0" w:space="0" w:frame="1"/>
              </w:rPr>
              <w:t xml:space="preserve">To describe how family support services are provided and coordinated in Head Start programs; and to </w:t>
            </w:r>
            <w:r w:rsidRPr="006E757A">
              <w:rPr>
                <w:rStyle w:val="normaltextrun"/>
                <w:rFonts w:asciiTheme="minorHAnsi" w:hAnsiTheme="minorHAnsi" w:cstheme="minorHAnsi"/>
                <w:color w:val="000000"/>
                <w:shd w:val="clear" w:color="auto" w:fill="FFFFFF"/>
              </w:rPr>
              <w:t xml:space="preserve">understand the characteristics, experiences, job characteristics, and well-being of </w:t>
            </w:r>
            <w:r w:rsidR="006E757A">
              <w:rPr>
                <w:rStyle w:val="normaltextrun"/>
                <w:rFonts w:asciiTheme="minorHAnsi" w:hAnsiTheme="minorHAnsi" w:cstheme="minorHAnsi"/>
                <w:color w:val="000000"/>
                <w:shd w:val="clear" w:color="auto" w:fill="FFFFFF"/>
              </w:rPr>
              <w:t>FSS</w:t>
            </w:r>
            <w:r w:rsidRPr="006E757A">
              <w:rPr>
                <w:rStyle w:val="normaltextrun"/>
                <w:rFonts w:asciiTheme="minorHAnsi" w:hAnsiTheme="minorHAnsi" w:cstheme="minorHAnsi"/>
                <w:color w:val="000000"/>
                <w:shd w:val="clear" w:color="auto" w:fill="FFFFFF"/>
              </w:rPr>
              <w:t>.  </w:t>
            </w:r>
            <w:r w:rsidRPr="006E757A">
              <w:rPr>
                <w:rStyle w:val="eop"/>
                <w:rFonts w:asciiTheme="minorHAnsi" w:hAnsiTheme="minorHAnsi" w:cstheme="minorHAnsi"/>
                <w:color w:val="000000"/>
                <w:shd w:val="clear" w:color="auto" w:fill="FFFFFF"/>
              </w:rPr>
              <w:t> </w:t>
            </w:r>
          </w:p>
        </w:tc>
        <w:tc>
          <w:tcPr>
            <w:tcW w:w="1530" w:type="dxa"/>
          </w:tcPr>
          <w:p w:rsidRPr="006E757A" w:rsidR="00CA3F0F" w:rsidP="00473363" w:rsidRDefault="00CA3F0F" w14:paraId="671107D1" w14:textId="00EB1687">
            <w:pPr>
              <w:rPr>
                <w:rFonts w:asciiTheme="minorHAnsi" w:hAnsiTheme="minorHAnsi" w:cstheme="minorHAnsi"/>
              </w:rPr>
            </w:pPr>
            <w:r w:rsidRPr="006E757A">
              <w:rPr>
                <w:rFonts w:asciiTheme="minorHAnsi" w:hAnsiTheme="minorHAnsi" w:cstheme="minorHAnsi"/>
                <w:b/>
              </w:rPr>
              <w:lastRenderedPageBreak/>
              <w:t>Mode</w:t>
            </w:r>
            <w:r w:rsidRPr="006E757A">
              <w:rPr>
                <w:rFonts w:asciiTheme="minorHAnsi" w:hAnsiTheme="minorHAnsi" w:cstheme="minorHAnsi"/>
              </w:rPr>
              <w:t xml:space="preserve">: Online </w:t>
            </w:r>
          </w:p>
          <w:p w:rsidRPr="006E757A" w:rsidR="00CA3F0F" w:rsidP="00473363" w:rsidRDefault="00CA3F0F" w14:paraId="0CF4CE73" w14:textId="77777777">
            <w:pPr>
              <w:rPr>
                <w:rFonts w:asciiTheme="minorHAnsi" w:hAnsiTheme="minorHAnsi" w:cstheme="minorHAnsi"/>
                <w:b/>
              </w:rPr>
            </w:pPr>
          </w:p>
          <w:p w:rsidRPr="006E757A" w:rsidR="00CA3F0F" w:rsidP="00473363" w:rsidRDefault="00CA3F0F" w14:paraId="44180139" w14:textId="3F40C5D1">
            <w:pPr>
              <w:rPr>
                <w:rFonts w:asciiTheme="minorHAnsi" w:hAnsiTheme="minorHAnsi" w:cstheme="minorHAnsi"/>
                <w:b/>
              </w:rPr>
            </w:pPr>
            <w:r w:rsidRPr="006E757A">
              <w:rPr>
                <w:rFonts w:asciiTheme="minorHAnsi" w:hAnsiTheme="minorHAnsi" w:cstheme="minorHAnsi"/>
                <w:b/>
              </w:rPr>
              <w:t xml:space="preserve">Duration: </w:t>
            </w:r>
            <w:r w:rsidRPr="006E757A">
              <w:rPr>
                <w:rFonts w:asciiTheme="minorHAnsi" w:hAnsiTheme="minorHAnsi" w:cstheme="minorHAnsi"/>
              </w:rPr>
              <w:t>45 minutes</w:t>
            </w:r>
            <w:r w:rsidRPr="006E757A">
              <w:rPr>
                <w:rFonts w:asciiTheme="minorHAnsi" w:hAnsiTheme="minorHAnsi" w:cstheme="minorHAnsi"/>
                <w:b/>
              </w:rPr>
              <w:t xml:space="preserve"> </w:t>
            </w:r>
          </w:p>
        </w:tc>
      </w:tr>
      <w:tr w:rsidRPr="006E757A" w:rsidR="00CA3F0F" w:rsidTr="008C7DB7" w14:paraId="49839432" w14:textId="77777777">
        <w:trPr>
          <w:trHeight w:val="302"/>
        </w:trPr>
        <w:tc>
          <w:tcPr>
            <w:tcW w:w="1901" w:type="dxa"/>
          </w:tcPr>
          <w:p w:rsidRPr="006E757A" w:rsidR="00CA3F0F" w:rsidP="00E654C1" w:rsidRDefault="00CA3F0F" w14:paraId="44D254AB" w14:textId="2401B0D2">
            <w:pPr>
              <w:rPr>
                <w:rFonts w:asciiTheme="minorHAnsi" w:hAnsiTheme="minorHAnsi" w:cstheme="minorHAnsi"/>
              </w:rPr>
            </w:pPr>
            <w:r w:rsidRPr="006E757A">
              <w:rPr>
                <w:rFonts w:asciiTheme="minorHAnsi" w:hAnsiTheme="minorHAnsi" w:cstheme="minorHAnsi"/>
              </w:rPr>
              <w:t>Instrument 4: Daily Snapshot Survey of Head Start Family Support Services Staff Members</w:t>
            </w:r>
          </w:p>
        </w:tc>
        <w:tc>
          <w:tcPr>
            <w:tcW w:w="5924" w:type="dxa"/>
          </w:tcPr>
          <w:p w:rsidRPr="006E757A" w:rsidR="00CA3F0F" w:rsidP="00E654C1" w:rsidRDefault="00CA3F0F" w14:paraId="28B2CF62" w14:textId="4946E0B6">
            <w:pPr>
              <w:rPr>
                <w:rFonts w:asciiTheme="minorHAnsi" w:hAnsiTheme="minorHAnsi" w:cstheme="minorHAnsi"/>
                <w:bCs/>
              </w:rPr>
            </w:pPr>
            <w:r w:rsidRPr="006E757A">
              <w:rPr>
                <w:rFonts w:asciiTheme="minorHAnsi" w:hAnsiTheme="minorHAnsi" w:cstheme="minorHAnsi"/>
                <w:b/>
              </w:rPr>
              <w:t xml:space="preserve">Respondents: </w:t>
            </w:r>
            <w:r w:rsidRPr="006E757A">
              <w:rPr>
                <w:rFonts w:asciiTheme="minorHAnsi" w:hAnsiTheme="minorHAnsi" w:cstheme="minorHAnsi"/>
                <w:bCs/>
              </w:rPr>
              <w:t xml:space="preserve">FSS </w:t>
            </w:r>
          </w:p>
          <w:p w:rsidRPr="006E757A" w:rsidR="00CA3F0F" w:rsidP="00E654C1" w:rsidRDefault="00CA3F0F" w14:paraId="6ECAB47F" w14:textId="77777777">
            <w:pPr>
              <w:rPr>
                <w:rFonts w:asciiTheme="minorHAnsi" w:hAnsiTheme="minorHAnsi" w:cstheme="minorHAnsi"/>
                <w:b/>
              </w:rPr>
            </w:pPr>
          </w:p>
          <w:p w:rsidRPr="006E757A" w:rsidR="00CA3F0F" w:rsidP="00E654C1" w:rsidRDefault="00CA3F0F" w14:paraId="717B5A6E" w14:textId="39927FF8">
            <w:pPr>
              <w:rPr>
                <w:rFonts w:asciiTheme="minorHAnsi" w:hAnsiTheme="minorHAnsi" w:cstheme="minorHAnsi"/>
                <w:b/>
              </w:rPr>
            </w:pPr>
            <w:r w:rsidRPr="006E757A">
              <w:rPr>
                <w:rFonts w:asciiTheme="minorHAnsi" w:hAnsiTheme="minorHAnsi" w:cstheme="minorHAnsi"/>
                <w:b/>
              </w:rPr>
              <w:t xml:space="preserve">Content: </w:t>
            </w:r>
            <w:r w:rsidRPr="006E757A">
              <w:rPr>
                <w:rFonts w:asciiTheme="minorHAnsi" w:hAnsiTheme="minorHAnsi" w:cstheme="minorHAnsi"/>
              </w:rPr>
              <w:t>Questions about daily work activities and well-being.</w:t>
            </w:r>
          </w:p>
          <w:p w:rsidRPr="006E757A" w:rsidR="00CA3F0F" w:rsidP="00E654C1" w:rsidRDefault="00CA3F0F" w14:paraId="24491630" w14:textId="77777777">
            <w:pPr>
              <w:rPr>
                <w:rFonts w:asciiTheme="minorHAnsi" w:hAnsiTheme="minorHAnsi" w:cstheme="minorHAnsi"/>
                <w:b/>
              </w:rPr>
            </w:pPr>
          </w:p>
          <w:p w:rsidRPr="006E757A" w:rsidR="00CA3F0F" w:rsidP="00E654C1" w:rsidRDefault="00CA3F0F" w14:paraId="5406F2D5" w14:textId="22E11ECF">
            <w:pPr>
              <w:rPr>
                <w:rFonts w:asciiTheme="minorHAnsi" w:hAnsiTheme="minorHAnsi" w:cstheme="minorHAnsi"/>
                <w:b/>
              </w:rPr>
            </w:pPr>
            <w:r w:rsidRPr="006E757A">
              <w:rPr>
                <w:rFonts w:asciiTheme="minorHAnsi" w:hAnsiTheme="minorHAnsi" w:cstheme="minorHAnsi"/>
                <w:b/>
              </w:rPr>
              <w:t xml:space="preserve">Purpose: </w:t>
            </w:r>
            <w:r w:rsidRPr="006E757A">
              <w:rPr>
                <w:rFonts w:asciiTheme="minorHAnsi" w:hAnsiTheme="minorHAnsi" w:cstheme="minorHAnsi"/>
              </w:rPr>
              <w:t xml:space="preserve"> To collect </w:t>
            </w:r>
            <w:r w:rsidRPr="006E757A">
              <w:rPr>
                <w:rFonts w:asciiTheme="minorHAnsi" w:hAnsiTheme="minorHAnsi" w:cstheme="minorHAnsi"/>
                <w:iCs/>
              </w:rPr>
              <w:t>details of what day-to-day work and well-being are li</w:t>
            </w:r>
            <w:r w:rsidRPr="006E757A">
              <w:rPr>
                <w:rFonts w:asciiTheme="minorHAnsi" w:hAnsiTheme="minorHAnsi" w:cstheme="minorHAnsi"/>
              </w:rPr>
              <w:t>ke for FSS, and whether and how those vary across a week</w:t>
            </w:r>
            <w:r w:rsidRPr="006E757A">
              <w:rPr>
                <w:rStyle w:val="normaltextrun"/>
                <w:rFonts w:asciiTheme="minorHAnsi" w:hAnsiTheme="minorHAnsi" w:cstheme="minorHAnsi"/>
                <w:color w:val="000000"/>
                <w:bdr w:val="none" w:color="auto" w:sz="0" w:space="0" w:frame="1"/>
              </w:rPr>
              <w:t>.</w:t>
            </w:r>
          </w:p>
        </w:tc>
        <w:tc>
          <w:tcPr>
            <w:tcW w:w="1530" w:type="dxa"/>
          </w:tcPr>
          <w:p w:rsidRPr="006E757A" w:rsidR="00CA3F0F" w:rsidP="00E654C1" w:rsidRDefault="00CA3F0F" w14:paraId="30EBFEAC" w14:textId="627C4754">
            <w:pPr>
              <w:rPr>
                <w:rFonts w:asciiTheme="minorHAnsi" w:hAnsiTheme="minorHAnsi" w:cstheme="minorHAnsi"/>
              </w:rPr>
            </w:pPr>
            <w:r w:rsidRPr="006E757A">
              <w:rPr>
                <w:rFonts w:asciiTheme="minorHAnsi" w:hAnsiTheme="minorHAnsi" w:cstheme="minorHAnsi"/>
                <w:b/>
              </w:rPr>
              <w:t>Mode</w:t>
            </w:r>
            <w:r w:rsidRPr="006E757A">
              <w:rPr>
                <w:rFonts w:asciiTheme="minorHAnsi" w:hAnsiTheme="minorHAnsi" w:cstheme="minorHAnsi"/>
              </w:rPr>
              <w:t>: Online</w:t>
            </w:r>
          </w:p>
          <w:p w:rsidRPr="006E757A" w:rsidR="00CA3F0F" w:rsidP="00E654C1" w:rsidRDefault="00CA3F0F" w14:paraId="6895D071" w14:textId="77777777">
            <w:pPr>
              <w:rPr>
                <w:rFonts w:asciiTheme="minorHAnsi" w:hAnsiTheme="minorHAnsi" w:cstheme="minorHAnsi"/>
              </w:rPr>
            </w:pPr>
          </w:p>
          <w:p w:rsidRPr="006E757A" w:rsidR="00CA3F0F" w:rsidP="00E654C1" w:rsidRDefault="00CA3F0F" w14:paraId="299EBB48" w14:textId="3D165F35">
            <w:pPr>
              <w:rPr>
                <w:rFonts w:asciiTheme="minorHAnsi" w:hAnsiTheme="minorHAnsi" w:cstheme="minorHAnsi"/>
                <w:b/>
              </w:rPr>
            </w:pPr>
            <w:r w:rsidRPr="006E757A">
              <w:rPr>
                <w:rFonts w:asciiTheme="minorHAnsi" w:hAnsiTheme="minorHAnsi" w:cstheme="minorHAnsi"/>
                <w:b/>
              </w:rPr>
              <w:t>Duration</w:t>
            </w:r>
            <w:r w:rsidRPr="006E757A">
              <w:rPr>
                <w:rFonts w:asciiTheme="minorHAnsi" w:hAnsiTheme="minorHAnsi" w:cstheme="minorHAnsi"/>
              </w:rPr>
              <w:t xml:space="preserve">: 6 minutes per survey; fielded 3 days per week for two weeks (total </w:t>
            </w:r>
            <w:r w:rsidRPr="006E757A" w:rsidR="00573985">
              <w:rPr>
                <w:rFonts w:asciiTheme="minorHAnsi" w:hAnsiTheme="minorHAnsi" w:cstheme="minorHAnsi"/>
              </w:rPr>
              <w:t>amoun</w:t>
            </w:r>
            <w:r w:rsidRPr="006E757A" w:rsidR="00573985">
              <w:rPr>
                <w:rFonts w:cstheme="minorHAnsi"/>
              </w:rPr>
              <w:t>t</w:t>
            </w:r>
            <w:r w:rsidRPr="006E757A">
              <w:rPr>
                <w:rFonts w:asciiTheme="minorHAnsi" w:hAnsiTheme="minorHAnsi" w:cstheme="minorHAnsi"/>
              </w:rPr>
              <w:t xml:space="preserve"> of time thus may range from 6 to 36 minutes)</w:t>
            </w:r>
          </w:p>
        </w:tc>
      </w:tr>
      <w:tr w:rsidRPr="006E757A" w:rsidR="00CA3F0F" w:rsidTr="008C7DB7" w14:paraId="1EABC3BC" w14:textId="77777777">
        <w:trPr>
          <w:trHeight w:val="510"/>
        </w:trPr>
        <w:tc>
          <w:tcPr>
            <w:tcW w:w="1901" w:type="dxa"/>
          </w:tcPr>
          <w:p w:rsidRPr="006E757A" w:rsidR="00CA3F0F" w:rsidP="00E654C1" w:rsidRDefault="00CA3F0F" w14:paraId="3CEE6286" w14:textId="0CEF873E">
            <w:pPr>
              <w:rPr>
                <w:rFonts w:asciiTheme="minorHAnsi" w:hAnsiTheme="minorHAnsi" w:cstheme="minorHAnsi"/>
              </w:rPr>
            </w:pPr>
            <w:r w:rsidRPr="006E757A">
              <w:rPr>
                <w:rFonts w:asciiTheme="minorHAnsi" w:hAnsiTheme="minorHAnsi" w:cstheme="minorHAnsi"/>
              </w:rPr>
              <w:t>Instrument 5: Focus Groups of Head Start Family Support Services Staff Members</w:t>
            </w:r>
          </w:p>
          <w:p w:rsidRPr="006E757A" w:rsidR="00CA3F0F" w:rsidP="00F23D57" w:rsidRDefault="00CA3F0F" w14:paraId="7DFE59F7" w14:textId="5724E191">
            <w:pPr>
              <w:jc w:val="center"/>
              <w:rPr>
                <w:rFonts w:asciiTheme="minorHAnsi" w:hAnsiTheme="minorHAnsi" w:cstheme="minorHAnsi"/>
              </w:rPr>
            </w:pPr>
          </w:p>
        </w:tc>
        <w:tc>
          <w:tcPr>
            <w:tcW w:w="5924" w:type="dxa"/>
          </w:tcPr>
          <w:p w:rsidRPr="006E757A" w:rsidR="00CA3F0F" w:rsidP="00E654C1" w:rsidRDefault="00CA3F0F" w14:paraId="788EAA74" w14:textId="6BB1F129">
            <w:pPr>
              <w:rPr>
                <w:rFonts w:asciiTheme="minorHAnsi" w:hAnsiTheme="minorHAnsi" w:cstheme="minorHAnsi"/>
                <w:bCs/>
              </w:rPr>
            </w:pPr>
            <w:r w:rsidRPr="006E757A">
              <w:rPr>
                <w:rFonts w:asciiTheme="minorHAnsi" w:hAnsiTheme="minorHAnsi" w:cstheme="minorHAnsi"/>
                <w:b/>
              </w:rPr>
              <w:t xml:space="preserve">Respondents: </w:t>
            </w:r>
            <w:r w:rsidRPr="006E757A">
              <w:rPr>
                <w:rFonts w:asciiTheme="minorHAnsi" w:hAnsiTheme="minorHAnsi" w:cstheme="minorHAnsi"/>
                <w:bCs/>
              </w:rPr>
              <w:t>FSS</w:t>
            </w:r>
          </w:p>
          <w:p w:rsidRPr="006E757A" w:rsidR="00CA3F0F" w:rsidP="00E654C1" w:rsidRDefault="00CA3F0F" w14:paraId="142E1CDA" w14:textId="77777777">
            <w:pPr>
              <w:rPr>
                <w:rFonts w:asciiTheme="minorHAnsi" w:hAnsiTheme="minorHAnsi" w:cstheme="minorHAnsi"/>
                <w:b/>
              </w:rPr>
            </w:pPr>
          </w:p>
          <w:p w:rsidRPr="006E757A" w:rsidR="00CA3F0F" w:rsidP="00427F42" w:rsidRDefault="00CA3F0F" w14:paraId="2A87E37C" w14:textId="2F0DB87A">
            <w:pPr>
              <w:shd w:val="clear" w:color="auto" w:fill="FFFFFF" w:themeFill="background1"/>
              <w:rPr>
                <w:rFonts w:asciiTheme="minorHAnsi" w:hAnsiTheme="minorHAnsi" w:cstheme="minorHAnsi"/>
                <w:i/>
                <w:iCs/>
              </w:rPr>
            </w:pPr>
            <w:r w:rsidRPr="006E757A">
              <w:rPr>
                <w:rFonts w:asciiTheme="minorHAnsi" w:hAnsiTheme="minorHAnsi" w:cstheme="minorHAnsi"/>
                <w:b/>
              </w:rPr>
              <w:t xml:space="preserve">Content: </w:t>
            </w:r>
            <w:r w:rsidRPr="006E757A">
              <w:rPr>
                <w:rFonts w:asciiTheme="minorHAnsi" w:hAnsiTheme="minorHAnsi" w:cstheme="minorHAnsi"/>
              </w:rPr>
              <w:t>Questions about innovations and ideas for improving how Head Start programs coordinate and individualize family support services.</w:t>
            </w:r>
          </w:p>
          <w:p w:rsidRPr="006E757A" w:rsidR="00CA3F0F" w:rsidP="00E654C1" w:rsidRDefault="00CA3F0F" w14:paraId="4815A2A6" w14:textId="3A2ECF1C">
            <w:pPr>
              <w:rPr>
                <w:rFonts w:asciiTheme="minorHAnsi" w:hAnsiTheme="minorHAnsi" w:cstheme="minorHAnsi"/>
                <w:b/>
              </w:rPr>
            </w:pPr>
          </w:p>
          <w:p w:rsidRPr="006E757A" w:rsidR="00CA3F0F" w:rsidP="00E654C1" w:rsidRDefault="00CA3F0F" w14:paraId="21CE4B00" w14:textId="5C241057">
            <w:pPr>
              <w:rPr>
                <w:rFonts w:asciiTheme="minorHAnsi" w:hAnsiTheme="minorHAnsi" w:cstheme="minorHAnsi"/>
                <w:b/>
              </w:rPr>
            </w:pPr>
            <w:r w:rsidRPr="006E757A">
              <w:rPr>
                <w:rFonts w:asciiTheme="minorHAnsi" w:hAnsiTheme="minorHAnsi" w:cstheme="minorHAnsi"/>
                <w:b/>
              </w:rPr>
              <w:t xml:space="preserve">Purpose: </w:t>
            </w:r>
            <w:r w:rsidRPr="006E757A">
              <w:rPr>
                <w:rStyle w:val="normaltextrun"/>
                <w:rFonts w:asciiTheme="minorHAnsi" w:hAnsiTheme="minorHAnsi" w:cstheme="minorHAnsi"/>
                <w:color w:val="000000"/>
                <w:shd w:val="clear" w:color="auto" w:fill="FFFFFF"/>
              </w:rPr>
              <w:t>To inform program improvement and technical assistance around how Head Start programs coordinate and individualize family support services.</w:t>
            </w:r>
            <w:r w:rsidRPr="006E757A">
              <w:rPr>
                <w:rStyle w:val="eop"/>
                <w:rFonts w:asciiTheme="minorHAnsi" w:hAnsiTheme="minorHAnsi" w:cstheme="minorHAnsi"/>
                <w:color w:val="000000"/>
                <w:shd w:val="clear" w:color="auto" w:fill="FFFFFF"/>
              </w:rPr>
              <w:t> </w:t>
            </w:r>
          </w:p>
        </w:tc>
        <w:tc>
          <w:tcPr>
            <w:tcW w:w="1530" w:type="dxa"/>
          </w:tcPr>
          <w:p w:rsidRPr="006E757A" w:rsidR="00CA3F0F" w:rsidP="00E654C1" w:rsidRDefault="00CA3F0F" w14:paraId="36D9BF9A" w14:textId="59A19840">
            <w:pPr>
              <w:rPr>
                <w:rFonts w:asciiTheme="minorHAnsi" w:hAnsiTheme="minorHAnsi" w:cstheme="minorHAnsi"/>
              </w:rPr>
            </w:pPr>
            <w:r w:rsidRPr="006E757A">
              <w:rPr>
                <w:rFonts w:asciiTheme="minorHAnsi" w:hAnsiTheme="minorHAnsi" w:cstheme="minorHAnsi"/>
                <w:b/>
              </w:rPr>
              <w:t>Mode</w:t>
            </w:r>
            <w:r w:rsidRPr="006E757A">
              <w:rPr>
                <w:rFonts w:asciiTheme="minorHAnsi" w:hAnsiTheme="minorHAnsi" w:cstheme="minorHAnsi"/>
              </w:rPr>
              <w:t>: Phone/ Video</w:t>
            </w:r>
          </w:p>
          <w:p w:rsidRPr="006E757A" w:rsidR="00CA3F0F" w:rsidP="00E654C1" w:rsidRDefault="00CA3F0F" w14:paraId="5A983882" w14:textId="77777777">
            <w:pPr>
              <w:rPr>
                <w:rFonts w:asciiTheme="minorHAnsi" w:hAnsiTheme="minorHAnsi" w:cstheme="minorHAnsi"/>
              </w:rPr>
            </w:pPr>
          </w:p>
          <w:p w:rsidRPr="006E757A" w:rsidR="00CA3F0F" w:rsidP="00E654C1" w:rsidRDefault="00CA3F0F" w14:paraId="021FF2A1" w14:textId="7AC2C05D">
            <w:pPr>
              <w:rPr>
                <w:rFonts w:asciiTheme="minorHAnsi" w:hAnsiTheme="minorHAnsi" w:cstheme="minorHAnsi"/>
                <w:b/>
              </w:rPr>
            </w:pPr>
            <w:r w:rsidRPr="006E757A">
              <w:rPr>
                <w:rFonts w:asciiTheme="minorHAnsi" w:hAnsiTheme="minorHAnsi" w:cstheme="minorHAnsi"/>
                <w:b/>
              </w:rPr>
              <w:t>Duration</w:t>
            </w:r>
            <w:r w:rsidRPr="006E757A">
              <w:rPr>
                <w:rFonts w:asciiTheme="minorHAnsi" w:hAnsiTheme="minorHAnsi" w:cstheme="minorHAnsi"/>
              </w:rPr>
              <w:t>: 1.25 hours</w:t>
            </w:r>
          </w:p>
        </w:tc>
      </w:tr>
    </w:tbl>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00EC698C" w:rsidP="009967E4" w:rsidRDefault="00D85DAC" w14:paraId="7951881B" w14:textId="21D6BBA5">
      <w:pPr>
        <w:tabs>
          <w:tab w:val="left" w:pos="7560"/>
        </w:tabs>
        <w:spacing w:after="120"/>
      </w:pPr>
      <w:r w:rsidRPr="440D5FD6">
        <w:t xml:space="preserve">To </w:t>
      </w:r>
      <w:r w:rsidRPr="440D5FD6" w:rsidR="009967E4">
        <w:t xml:space="preserve">increase efficiency and reduce burden on sampled programs, </w:t>
      </w:r>
      <w:r w:rsidRPr="440D5FD6" w:rsidR="00C74812">
        <w:t xml:space="preserve">three sources of </w:t>
      </w:r>
      <w:r w:rsidRPr="440D5FD6" w:rsidR="009967E4">
        <w:t xml:space="preserve">administrative data </w:t>
      </w:r>
      <w:r w:rsidRPr="440D5FD6" w:rsidR="00C74812">
        <w:t xml:space="preserve">will be used to create the sample frame and determine which Head Start programs are sampled for the study: (1) the </w:t>
      </w:r>
      <w:r w:rsidRPr="00C30136" w:rsidR="00C74812">
        <w:t>Head Start Program Information Report (PIR)</w:t>
      </w:r>
      <w:r w:rsidR="00C74812">
        <w:t>, ACF’s source for</w:t>
      </w:r>
      <w:r w:rsidRPr="00C30136" w:rsidR="00C74812">
        <w:t xml:space="preserve"> administrative data</w:t>
      </w:r>
      <w:r w:rsidR="00C74812">
        <w:t xml:space="preserve"> on</w:t>
      </w:r>
      <w:r w:rsidRPr="001A1F2B" w:rsidR="00C74812">
        <w:t xml:space="preserve"> the Head Start program</w:t>
      </w:r>
      <w:r w:rsidR="00BF21CD">
        <w:t>;</w:t>
      </w:r>
      <w:r w:rsidR="00C74812">
        <w:rPr>
          <w:rStyle w:val="FootnoteReference"/>
        </w:rPr>
        <w:footnoteReference w:id="7"/>
      </w:r>
      <w:r w:rsidRPr="440D5FD6" w:rsidR="00C74812">
        <w:t xml:space="preserve"> (2) Grantee </w:t>
      </w:r>
      <w:r w:rsidR="003E2EF0">
        <w:t>and delegate l</w:t>
      </w:r>
      <w:r w:rsidRPr="440D5FD6" w:rsidR="00C74812">
        <w:t xml:space="preserve">ocations and </w:t>
      </w:r>
      <w:r w:rsidR="003E2EF0">
        <w:t>c</w:t>
      </w:r>
      <w:r w:rsidRPr="440D5FD6" w:rsidR="00C74812">
        <w:t xml:space="preserve">ontacts (downloaded from the Head Start Enterprise System (HSES); and (3) a list from the Office of Head Start with Agency ID for current grantees, the old grant number associated with that account, and the current grant number. </w:t>
      </w:r>
    </w:p>
    <w:p w:rsidRPr="00C30136" w:rsidR="009967E4" w:rsidP="009967E4" w:rsidRDefault="00EC698C" w14:paraId="09903A00" w14:textId="29F1E857">
      <w:pPr>
        <w:tabs>
          <w:tab w:val="left" w:pos="7560"/>
        </w:tabs>
        <w:spacing w:after="120"/>
      </w:pPr>
      <w:r>
        <w:rPr>
          <w:rFonts w:cstheme="minorHAnsi"/>
        </w:rPr>
        <w:t xml:space="preserve">Further, </w:t>
      </w:r>
      <w:r w:rsidR="00390D0E">
        <w:rPr>
          <w:rFonts w:cstheme="minorHAnsi"/>
        </w:rPr>
        <w:t xml:space="preserve">to construct weights and for use in analyses, </w:t>
      </w:r>
      <w:r>
        <w:rPr>
          <w:rFonts w:cstheme="minorHAnsi"/>
        </w:rPr>
        <w:t xml:space="preserve">survey data will be supplemented </w:t>
      </w:r>
      <w:r w:rsidR="004040E5">
        <w:rPr>
          <w:rFonts w:cstheme="minorHAnsi"/>
        </w:rPr>
        <w:t>by i</w:t>
      </w:r>
      <w:r w:rsidR="009967E4">
        <w:t xml:space="preserve">nformation </w:t>
      </w:r>
      <w:r w:rsidR="00D4165A">
        <w:t xml:space="preserve">about target programs </w:t>
      </w:r>
      <w:r w:rsidR="009967E4">
        <w:t xml:space="preserve">obtained from the PIR </w:t>
      </w:r>
      <w:r w:rsidR="004040E5">
        <w:t>such as</w:t>
      </w:r>
      <w:r w:rsidR="009967E4">
        <w:t>:</w:t>
      </w:r>
      <w:r w:rsidRPr="001A1F2B" w:rsidR="009967E4">
        <w:t xml:space="preserve"> </w:t>
      </w:r>
    </w:p>
    <w:p w:rsidRPr="00DD7B18" w:rsidR="009967E4" w:rsidP="009967E4" w:rsidRDefault="009967E4" w14:paraId="7D0DD129" w14:textId="541B92F4">
      <w:pPr>
        <w:numPr>
          <w:ilvl w:val="0"/>
          <w:numId w:val="45"/>
        </w:numPr>
        <w:spacing w:after="120" w:line="240" w:lineRule="auto"/>
        <w:rPr>
          <w:color w:val="000000"/>
        </w:rPr>
      </w:pPr>
      <w:r w:rsidRPr="00D6794B">
        <w:rPr>
          <w:bCs/>
          <w:i/>
        </w:rPr>
        <w:t>Program Information</w:t>
      </w:r>
      <w:r>
        <w:rPr>
          <w:bCs/>
        </w:rPr>
        <w:t xml:space="preserve"> (e.g.</w:t>
      </w:r>
      <w:r w:rsidRPr="00DD7B18">
        <w:rPr>
          <w:bCs/>
        </w:rPr>
        <w:t xml:space="preserve">, </w:t>
      </w:r>
      <w:r w:rsidRPr="00DD7B18">
        <w:rPr>
          <w:color w:val="000000"/>
        </w:rPr>
        <w:t>enrollment year start/end date;</w:t>
      </w:r>
      <w:r w:rsidRPr="00DD7B18">
        <w:rPr>
          <w:bCs/>
          <w:color w:val="000000"/>
        </w:rPr>
        <w:t xml:space="preserve"> c</w:t>
      </w:r>
      <w:r w:rsidRPr="00DD7B18">
        <w:rPr>
          <w:color w:val="000000"/>
        </w:rPr>
        <w:t>enter-based options; family income eligibility;</w:t>
      </w:r>
      <w:r w:rsidRPr="00DD7B18">
        <w:rPr>
          <w:bCs/>
          <w:color w:val="000000"/>
        </w:rPr>
        <w:t xml:space="preserve"> percent of families </w:t>
      </w:r>
      <w:r w:rsidRPr="00DD7B18">
        <w:rPr>
          <w:color w:val="000000"/>
        </w:rPr>
        <w:t>receiving public assistance;</w:t>
      </w:r>
      <w:r w:rsidRPr="00DD7B18">
        <w:rPr>
          <w:bCs/>
          <w:color w:val="000000"/>
        </w:rPr>
        <w:t xml:space="preserve"> number of </w:t>
      </w:r>
      <w:r w:rsidRPr="00DD7B18">
        <w:rPr>
          <w:color w:val="000000"/>
        </w:rPr>
        <w:t xml:space="preserve">foster and homeless children; transportation options). </w:t>
      </w:r>
    </w:p>
    <w:p w:rsidRPr="00072060" w:rsidR="00072060" w:rsidP="00072060" w:rsidRDefault="009967E4" w14:paraId="1B5E32C2" w14:textId="77777777">
      <w:pPr>
        <w:numPr>
          <w:ilvl w:val="0"/>
          <w:numId w:val="45"/>
        </w:numPr>
        <w:spacing w:after="0" w:line="240" w:lineRule="auto"/>
        <w:rPr>
          <w:color w:val="000000"/>
        </w:rPr>
      </w:pPr>
      <w:r w:rsidRPr="00D6794B">
        <w:rPr>
          <w:bCs/>
          <w:i/>
          <w:color w:val="000000"/>
        </w:rPr>
        <w:t>Child and Family Services</w:t>
      </w:r>
      <w:r w:rsidRPr="00DD7B18">
        <w:rPr>
          <w:b/>
          <w:bCs/>
          <w:color w:val="000000"/>
        </w:rPr>
        <w:t xml:space="preserve"> </w:t>
      </w:r>
      <w:r>
        <w:rPr>
          <w:bCs/>
          <w:color w:val="000000"/>
        </w:rPr>
        <w:t>(e.g.</w:t>
      </w:r>
      <w:r w:rsidRPr="00DD7B18">
        <w:rPr>
          <w:bCs/>
          <w:color w:val="000000"/>
        </w:rPr>
        <w:t xml:space="preserve">, </w:t>
      </w:r>
      <w:r w:rsidRPr="00DD7B18">
        <w:rPr>
          <w:color w:val="000000"/>
        </w:rPr>
        <w:t xml:space="preserve">total number of families; number of two parent and single parent families; number of families receiving TANF, SSI, WIC, and SNAP benefits (at enrollment and end of enrollment year); number of parents in training/school; number of families in need of and receiving services for emergency/crisis intervention, housing assistance, mental health services, </w:t>
      </w:r>
      <w:r w:rsidRPr="00DD7B18">
        <w:rPr>
          <w:color w:val="000000"/>
        </w:rPr>
        <w:lastRenderedPageBreak/>
        <w:t>English as a second language (ESL) training, adult education, job training, substance abuse prevention, child abuse and neglect services, domestic violence services, child support assistance, health education, assistance to families of incarcerated individuals, parenting education, relationship/marriage education, asset building services; number of family partnership agreements</w:t>
      </w:r>
      <w:r>
        <w:rPr>
          <w:color w:val="000000"/>
        </w:rPr>
        <w:t>)</w:t>
      </w:r>
      <w:r w:rsidRPr="00DD7B18">
        <w:rPr>
          <w:color w:val="000000"/>
        </w:rPr>
        <w:t xml:space="preserve">. </w:t>
      </w:r>
    </w:p>
    <w:p w:rsidR="008B282C" w:rsidP="00732BDD" w:rsidRDefault="008B282C" w14:paraId="5B1574EE" w14:textId="69983F1F">
      <w:pPr>
        <w:spacing w:after="0" w:line="240" w:lineRule="auto"/>
        <w:ind w:left="720"/>
        <w:rPr>
          <w:color w:val="000000"/>
        </w:rPr>
      </w:pPr>
    </w:p>
    <w:p w:rsidRPr="00184020" w:rsidR="00563BF0" w:rsidP="00732BDD" w:rsidRDefault="00563BF0" w14:paraId="10BA66E6" w14:textId="77777777">
      <w:pPr>
        <w:spacing w:after="0" w:line="240" w:lineRule="auto"/>
        <w:ind w:left="720"/>
        <w:rPr>
          <w:color w:val="000000"/>
        </w:rPr>
      </w:pPr>
    </w:p>
    <w:p w:rsidRPr="009139B3" w:rsidR="001D1C73" w:rsidP="47951931" w:rsidRDefault="001D1C73" w14:paraId="5174F453" w14:textId="77777777">
      <w:pPr>
        <w:spacing w:after="120" w:line="240" w:lineRule="auto"/>
        <w:rPr>
          <w:b/>
          <w:bCs/>
        </w:rPr>
      </w:pPr>
      <w:r w:rsidRPr="47951931">
        <w:rPr>
          <w:b/>
          <w:bCs/>
        </w:rPr>
        <w:t>A3</w:t>
      </w:r>
      <w:r>
        <w:t>.</w:t>
      </w:r>
      <w:r>
        <w:tab/>
      </w:r>
      <w:r w:rsidRPr="47951931">
        <w:rPr>
          <w:b/>
          <w:bCs/>
        </w:rPr>
        <w:t>Use of Information Technology to Reduce Burden</w:t>
      </w:r>
    </w:p>
    <w:p w:rsidR="0091741D" w:rsidP="004F6437" w:rsidRDefault="50274C2A" w14:paraId="13F8E474" w14:textId="77777777">
      <w:pPr>
        <w:spacing w:after="0" w:line="240" w:lineRule="auto"/>
        <w:rPr>
          <w:rFonts w:ascii="Calibri" w:hAnsi="Calibri" w:eastAsia="Calibri" w:cs="Calibri"/>
        </w:rPr>
      </w:pPr>
      <w:r w:rsidRPr="47951931">
        <w:rPr>
          <w:rFonts w:ascii="Calibri" w:hAnsi="Calibri" w:eastAsia="Calibri" w:cs="Calibri"/>
        </w:rPr>
        <w:t xml:space="preserve">Our data collection approach aims to obtain information efficiently while minimizing respondent burden. </w:t>
      </w:r>
    </w:p>
    <w:p w:rsidR="0091741D" w:rsidP="004F6437" w:rsidRDefault="0091741D" w14:paraId="5D8E0060" w14:textId="77777777">
      <w:pPr>
        <w:spacing w:after="0" w:line="240" w:lineRule="auto"/>
        <w:rPr>
          <w:rFonts w:ascii="Calibri" w:hAnsi="Calibri" w:eastAsia="Calibri" w:cs="Calibri"/>
        </w:rPr>
      </w:pPr>
    </w:p>
    <w:p w:rsidR="001D1C73" w:rsidP="004F6437" w:rsidRDefault="0091741D" w14:paraId="4E40C489" w14:textId="66835338">
      <w:pPr>
        <w:spacing w:after="0" w:line="240" w:lineRule="auto"/>
        <w:rPr>
          <w:rFonts w:ascii="Calibri" w:hAnsi="Calibri" w:eastAsia="Calibri" w:cs="Calibri"/>
        </w:rPr>
      </w:pPr>
      <w:r>
        <w:rPr>
          <w:rFonts w:ascii="Calibri" w:hAnsi="Calibri" w:eastAsia="Calibri" w:cs="Calibri"/>
        </w:rPr>
        <w:t>For Instruments 1-3 (survey</w:t>
      </w:r>
      <w:r w:rsidR="00FC0845">
        <w:rPr>
          <w:rFonts w:ascii="Calibri" w:hAnsi="Calibri" w:eastAsia="Calibri" w:cs="Calibri"/>
        </w:rPr>
        <w:t>s</w:t>
      </w:r>
      <w:r>
        <w:rPr>
          <w:rFonts w:ascii="Calibri" w:hAnsi="Calibri" w:eastAsia="Calibri" w:cs="Calibri"/>
        </w:rPr>
        <w:t xml:space="preserve"> of directors, FCPM, and FSS</w:t>
      </w:r>
      <w:r w:rsidR="00FC0845">
        <w:rPr>
          <w:rFonts w:ascii="Calibri" w:hAnsi="Calibri" w:eastAsia="Calibri" w:cs="Calibri"/>
        </w:rPr>
        <w:t>), a</w:t>
      </w:r>
      <w:r w:rsidRPr="47951931" w:rsidR="50274C2A">
        <w:rPr>
          <w:rFonts w:ascii="Calibri" w:hAnsi="Calibri" w:eastAsia="Calibri" w:cs="Calibri"/>
        </w:rPr>
        <w:t xml:space="preserve">ll sample members will be invited to participate in a web survey but will have the option of completing the interview via phone with a trained interviewer if preferable to them. The web survey will be programmed in Voxco, NORC’s default web survey platform due to its simple user-friendly graphical interface. Through Voxco, respondents can access the surveys via the Internet using a range of devices (i.e., smartphones, tablets, and computers). During questionnaire design and programming, the research team will test that the questionnaire format renders optimally on mobile devices in addition to traditional computer screens. Voxco can also support telephone administration in instances when a respondent does not have access to the Internet or finds completing with an interviewer less onerous. Further, respondents can begin the survey, save responses, and go back later to complete the remaining items. The system allows mode integration between Web and Telephone interviewing so that respondents can begin the survey in one mode and finish in another with no loss of data if they choose to do so. </w:t>
      </w:r>
    </w:p>
    <w:p w:rsidRPr="009139B3" w:rsidR="00194B55" w:rsidP="004F6437" w:rsidRDefault="00194B55" w14:paraId="6C8F9887" w14:textId="77777777">
      <w:pPr>
        <w:spacing w:after="0" w:line="240" w:lineRule="auto"/>
        <w:rPr>
          <w:rFonts w:ascii="Calibri" w:hAnsi="Calibri" w:eastAsia="Calibri" w:cs="Calibri"/>
        </w:rPr>
      </w:pPr>
    </w:p>
    <w:p w:rsidR="001D1C73" w:rsidP="004F6437" w:rsidRDefault="50274C2A" w14:paraId="0C96A566" w14:textId="1685E123">
      <w:pPr>
        <w:spacing w:after="0" w:line="240" w:lineRule="auto"/>
        <w:rPr>
          <w:rFonts w:ascii="Calibri" w:hAnsi="Calibri" w:eastAsia="Calibri" w:cs="Calibri"/>
        </w:rPr>
      </w:pPr>
      <w:r w:rsidRPr="47951931">
        <w:rPr>
          <w:rFonts w:ascii="Calibri" w:hAnsi="Calibri" w:eastAsia="Calibri" w:cs="Calibri"/>
        </w:rPr>
        <w:t xml:space="preserve">The landing page for the survey </w:t>
      </w:r>
      <w:r w:rsidR="00D60B2C">
        <w:rPr>
          <w:rFonts w:ascii="Calibri" w:hAnsi="Calibri" w:eastAsia="Calibri" w:cs="Calibri"/>
        </w:rPr>
        <w:t xml:space="preserve">will </w:t>
      </w:r>
      <w:r w:rsidRPr="47951931">
        <w:rPr>
          <w:rFonts w:ascii="Calibri" w:hAnsi="Calibri" w:eastAsia="Calibri" w:cs="Calibri"/>
        </w:rPr>
        <w:t>be visually appealing and organized to easily facilitate identification and entering unique survey PINs. Photos, introductory text, and appropriate colors will be used with participants in mind.</w:t>
      </w:r>
    </w:p>
    <w:p w:rsidRPr="009139B3" w:rsidR="001B361C" w:rsidP="004F6437" w:rsidRDefault="001B361C" w14:paraId="02753434" w14:textId="77777777">
      <w:pPr>
        <w:spacing w:after="0" w:line="240" w:lineRule="auto"/>
        <w:rPr>
          <w:rFonts w:ascii="Calibri" w:hAnsi="Calibri" w:eastAsia="Calibri" w:cs="Calibri"/>
        </w:rPr>
      </w:pPr>
    </w:p>
    <w:p w:rsidRPr="009139B3" w:rsidR="001D1C73" w:rsidP="004F6437" w:rsidRDefault="50274C2A" w14:paraId="3B863509" w14:textId="3F7E8C6B">
      <w:pPr>
        <w:spacing w:after="0" w:line="240" w:lineRule="auto"/>
        <w:rPr>
          <w:rFonts w:ascii="Calibri" w:hAnsi="Calibri" w:eastAsia="Calibri" w:cs="Calibri"/>
        </w:rPr>
      </w:pPr>
      <w:r w:rsidRPr="47951931">
        <w:rPr>
          <w:rFonts w:ascii="Calibri" w:hAnsi="Calibri" w:eastAsia="Calibri" w:cs="Calibri"/>
        </w:rPr>
        <w:t>NORC will offer a “Help Desk,” which provides technical assistance for respondents through a toll-free number and an actively monitored email account, which will be short and include the project’s abbreviation (e.g.</w:t>
      </w:r>
      <w:r w:rsidR="001B361C">
        <w:rPr>
          <w:rFonts w:ascii="Calibri" w:hAnsi="Calibri" w:eastAsia="Calibri" w:cs="Calibri"/>
        </w:rPr>
        <w:t>,</w:t>
      </w:r>
      <w:r w:rsidRPr="47951931">
        <w:rPr>
          <w:rFonts w:ascii="Calibri" w:hAnsi="Calibri" w:eastAsia="Calibri" w:cs="Calibri"/>
        </w:rPr>
        <w:t xml:space="preserve"> </w:t>
      </w:r>
      <w:hyperlink w:history="1" r:id="rId11">
        <w:r w:rsidRPr="005E3DA0" w:rsidR="005E3DA0">
          <w:rPr>
            <w:rStyle w:val="Hyperlink"/>
            <w:rFonts w:ascii="Calibri" w:hAnsi="Calibri" w:eastAsia="Calibri" w:cs="Calibri"/>
          </w:rPr>
          <w:t>HSConnects@norc.org</w:t>
        </w:r>
      </w:hyperlink>
      <w:r w:rsidRPr="47951931">
        <w:rPr>
          <w:rFonts w:ascii="Calibri" w:hAnsi="Calibri" w:eastAsia="Calibri" w:cs="Calibri"/>
        </w:rPr>
        <w:t xml:space="preserve">), to help prevent respondents from accidentally mistyping the address and getting an undeliverable email response. The toll-free number and email address will be included on the landing page and throughout the survey so that respondents can reach out for assistance at any point during participation. </w:t>
      </w:r>
    </w:p>
    <w:p w:rsidR="001D1C73" w:rsidP="004F6437" w:rsidRDefault="50274C2A" w14:paraId="5D19F0BB" w14:textId="4F04172D">
      <w:pPr>
        <w:spacing w:after="0" w:line="240" w:lineRule="auto"/>
        <w:rPr>
          <w:rFonts w:ascii="Calibri" w:hAnsi="Calibri" w:eastAsia="Calibri" w:cs="Calibri"/>
        </w:rPr>
      </w:pPr>
      <w:r w:rsidRPr="47951931">
        <w:rPr>
          <w:rFonts w:ascii="Calibri" w:hAnsi="Calibri" w:eastAsia="Calibri" w:cs="Calibri"/>
        </w:rPr>
        <w:t xml:space="preserve"> </w:t>
      </w:r>
    </w:p>
    <w:p w:rsidRPr="00DC24C3" w:rsidR="004F6437" w:rsidP="004F6437" w:rsidRDefault="001B361C" w14:paraId="7CEE779B" w14:textId="3E43AC5B">
      <w:pPr>
        <w:spacing w:after="0" w:line="240" w:lineRule="auto"/>
      </w:pPr>
      <w:r>
        <w:t>For Instruments 4</w:t>
      </w:r>
      <w:r w:rsidR="007A27DE">
        <w:t xml:space="preserve"> (</w:t>
      </w:r>
      <w:r w:rsidR="000811D6">
        <w:t>daily snapshot survey of FSS) and Instrument 5 (focus groups of FSS)</w:t>
      </w:r>
      <w:r>
        <w:t>, i</w:t>
      </w:r>
      <w:r w:rsidRPr="00DC24C3" w:rsidR="004F6437">
        <w:t xml:space="preserve">nvitations to participate will be sent by e-mail. </w:t>
      </w:r>
      <w:r w:rsidR="005E3DA0">
        <w:t>Instrument 4, t</w:t>
      </w:r>
      <w:r w:rsidR="006C1937">
        <w:t xml:space="preserve">he </w:t>
      </w:r>
      <w:r w:rsidR="00A458B3">
        <w:t>daily snapshot</w:t>
      </w:r>
      <w:r w:rsidR="000D17E1">
        <w:t xml:space="preserve"> survey</w:t>
      </w:r>
      <w:r w:rsidR="005E3DA0">
        <w:t>,</w:t>
      </w:r>
      <w:r w:rsidR="000D17E1">
        <w:t xml:space="preserve"> will be programmed in Qualtrics</w:t>
      </w:r>
      <w:r w:rsidR="006C1937">
        <w:t xml:space="preserve">, and </w:t>
      </w:r>
      <w:r w:rsidRPr="47951931" w:rsidR="006C1937">
        <w:rPr>
          <w:rFonts w:ascii="Calibri" w:hAnsi="Calibri" w:eastAsia="Calibri" w:cs="Calibri"/>
        </w:rPr>
        <w:t>respondents can access the survey via the Internet using a range of devices (i.e., smartphones, tablets, and computers).</w:t>
      </w:r>
      <w:r w:rsidR="000D17E1">
        <w:t xml:space="preserve"> </w:t>
      </w:r>
      <w:r>
        <w:t>Focus groups w</w:t>
      </w:r>
      <w:r w:rsidRPr="00DC24C3" w:rsidR="004F6437">
        <w:t xml:space="preserve">ill </w:t>
      </w:r>
      <w:r w:rsidR="00644917">
        <w:rPr>
          <w:rFonts w:cstheme="minorHAnsi"/>
        </w:rPr>
        <w:t>be audio-recorded</w:t>
      </w:r>
      <w:r w:rsidR="004D4BF7">
        <w:rPr>
          <w:rFonts w:cstheme="minorHAnsi"/>
        </w:rPr>
        <w:t>, with participant permission</w:t>
      </w:r>
      <w:r w:rsidR="006D4F5F">
        <w:rPr>
          <w:rFonts w:cstheme="minorHAnsi"/>
        </w:rPr>
        <w:t>.</w:t>
      </w:r>
      <w:r w:rsidR="00644917">
        <w:rPr>
          <w:rFonts w:cstheme="minorHAnsi"/>
        </w:rPr>
        <w:t xml:space="preserve"> </w:t>
      </w:r>
      <w:r w:rsidR="000F2578">
        <w:rPr>
          <w:rFonts w:cstheme="minorHAnsi"/>
        </w:rPr>
        <w:t xml:space="preserve">Invited </w:t>
      </w:r>
      <w:r w:rsidR="00644917">
        <w:rPr>
          <w:rFonts w:cstheme="minorHAnsi"/>
        </w:rPr>
        <w:t xml:space="preserve">participants will be informed ahead of time </w:t>
      </w:r>
      <w:r w:rsidR="000811D6">
        <w:rPr>
          <w:rFonts w:cstheme="minorHAnsi"/>
        </w:rPr>
        <w:t xml:space="preserve">that </w:t>
      </w:r>
      <w:r w:rsidR="006D4F5F">
        <w:rPr>
          <w:rFonts w:cstheme="minorHAnsi"/>
        </w:rPr>
        <w:t xml:space="preserve">focus groups will be audio-recorded, </w:t>
      </w:r>
      <w:r w:rsidR="00644917">
        <w:rPr>
          <w:rFonts w:cstheme="minorHAnsi"/>
        </w:rPr>
        <w:t xml:space="preserve">and </w:t>
      </w:r>
      <w:r w:rsidR="0015300C">
        <w:rPr>
          <w:rFonts w:cstheme="minorHAnsi"/>
        </w:rPr>
        <w:t>will be</w:t>
      </w:r>
      <w:r w:rsidR="00644917">
        <w:rPr>
          <w:rFonts w:cstheme="minorHAnsi"/>
        </w:rPr>
        <w:t xml:space="preserve"> reminded of this before the focus group begins.</w:t>
      </w:r>
      <w:r w:rsidR="00644917">
        <w:t xml:space="preserve"> </w:t>
      </w:r>
      <w:r w:rsidR="004F6437">
        <w:t>Notes will be taken electronically by a trained research assistant.</w:t>
      </w:r>
    </w:p>
    <w:p w:rsidR="004F6437" w:rsidP="00FC0845" w:rsidRDefault="004F6437" w14:paraId="10D6D938" w14:textId="5A0A48D7">
      <w:pPr>
        <w:spacing w:after="0"/>
        <w:rPr>
          <w:rFonts w:ascii="Calibri" w:hAnsi="Calibri" w:eastAsia="Calibri" w:cs="Calibri"/>
        </w:rPr>
      </w:pPr>
    </w:p>
    <w:p w:rsidR="00563BF0" w:rsidP="00FC0845" w:rsidRDefault="00563BF0" w14:paraId="57993E4A" w14:textId="2CF78316">
      <w:pPr>
        <w:spacing w:after="0"/>
        <w:rPr>
          <w:rFonts w:ascii="Calibri" w:hAnsi="Calibri" w:eastAsia="Calibri" w:cs="Calibri"/>
        </w:rPr>
      </w:pPr>
    </w:p>
    <w:p w:rsidR="00563BF0" w:rsidP="00FC0845" w:rsidRDefault="00563BF0" w14:paraId="2E6CB38B" w14:textId="1B309917">
      <w:pPr>
        <w:spacing w:after="0"/>
        <w:rPr>
          <w:rFonts w:ascii="Calibri" w:hAnsi="Calibri" w:eastAsia="Calibri" w:cs="Calibri"/>
        </w:rPr>
      </w:pPr>
    </w:p>
    <w:p w:rsidRPr="009139B3" w:rsidR="00563BF0" w:rsidP="00FC0845" w:rsidRDefault="00563BF0" w14:paraId="326DC6AC" w14:textId="77777777">
      <w:pPr>
        <w:spacing w:after="0"/>
        <w:rPr>
          <w:rFonts w:ascii="Calibri" w:hAnsi="Calibri" w:eastAsia="Calibri" w:cs="Calibri"/>
        </w:rPr>
      </w:pPr>
    </w:p>
    <w:p w:rsidRPr="009139B3" w:rsidR="001D1C73" w:rsidP="0035429E" w:rsidRDefault="50274C2A" w14:paraId="3B7ABC79" w14:textId="3D05BAFC">
      <w:pPr>
        <w:spacing w:after="120"/>
        <w:rPr>
          <w:b/>
        </w:rPr>
      </w:pPr>
      <w:r w:rsidRPr="47951931">
        <w:rPr>
          <w:rFonts w:ascii="Calibri" w:hAnsi="Calibri" w:eastAsia="Calibri" w:cs="Calibri"/>
        </w:rPr>
        <w:lastRenderedPageBreak/>
        <w:t xml:space="preserve"> </w:t>
      </w:r>
      <w:r w:rsidRPr="009139B3" w:rsidR="001D1C73">
        <w:rPr>
          <w:b/>
        </w:rPr>
        <w:t>A4</w:t>
      </w:r>
      <w:r w:rsidRPr="009139B3" w:rsidR="001D1C73">
        <w:t>.</w:t>
      </w:r>
      <w:r w:rsidRPr="009139B3" w:rsidR="001D1C73">
        <w:tab/>
      </w:r>
      <w:r w:rsidRPr="009139B3" w:rsidR="001D1C73">
        <w:rPr>
          <w:b/>
        </w:rPr>
        <w:t>Use of Existing Data: Efforts to reduce duplication, minimize burden, and increase utility and government efficiency</w:t>
      </w:r>
    </w:p>
    <w:p w:rsidRPr="009139B3" w:rsidR="001D1C73" w:rsidP="001D1C73" w:rsidRDefault="00CA0381" w14:paraId="23E0A2E3" w14:textId="1FF26BD7">
      <w:pPr>
        <w:spacing w:after="0" w:line="240" w:lineRule="auto"/>
      </w:pPr>
      <w:r>
        <w:t xml:space="preserve">This information </w:t>
      </w:r>
      <w:r w:rsidR="002A1743">
        <w:t>collection request is for</w:t>
      </w:r>
      <w:r w:rsidR="006B1E61">
        <w:t xml:space="preserve"> gathering nationally representative</w:t>
      </w:r>
      <w:r w:rsidR="002A1743">
        <w:t xml:space="preserve"> data </w:t>
      </w:r>
      <w:r>
        <w:t xml:space="preserve">that </w:t>
      </w:r>
      <w:r w:rsidR="002A1743">
        <w:t>are</w:t>
      </w:r>
      <w:r>
        <w:t xml:space="preserve"> not available from existing </w:t>
      </w:r>
      <w:r w:rsidRPr="00DC24C3" w:rsidR="0015504D">
        <w:t xml:space="preserve">data sources. </w:t>
      </w:r>
      <w:r w:rsidR="0015504D">
        <w:t>Review of previous Head Start studies has not identified</w:t>
      </w:r>
      <w:r w:rsidRPr="00DC24C3" w:rsidR="0015504D">
        <w:t xml:space="preserve"> in-depth descriptions or analyses of programs’ </w:t>
      </w:r>
      <w:r w:rsidR="0015504D">
        <w:t>processes and practices</w:t>
      </w:r>
      <w:r w:rsidRPr="00DC24C3" w:rsidR="0015504D">
        <w:t xml:space="preserve"> for coordinating famil</w:t>
      </w:r>
      <w:r w:rsidR="0015504D">
        <w:t>y support</w:t>
      </w:r>
      <w:r w:rsidRPr="00DC24C3" w:rsidR="0015504D">
        <w:t xml:space="preserve"> services</w:t>
      </w:r>
      <w:r w:rsidR="0015504D">
        <w:t xml:space="preserve"> or in-depth information on the </w:t>
      </w:r>
      <w:r w:rsidRPr="00373C18" w:rsidR="0015504D">
        <w:rPr>
          <w:rFonts w:eastAsia="Times New Roman" w:cstheme="minorHAnsi"/>
        </w:rPr>
        <w:t xml:space="preserve">job characteristics, work activities, and well-being of </w:t>
      </w:r>
      <w:r w:rsidR="00855B28">
        <w:rPr>
          <w:rFonts w:eastAsia="Times New Roman" w:cstheme="minorHAnsi"/>
        </w:rPr>
        <w:t xml:space="preserve">family support services </w:t>
      </w:r>
      <w:r w:rsidR="0015504D">
        <w:rPr>
          <w:rFonts w:eastAsia="Times New Roman" w:cstheme="minorHAnsi"/>
        </w:rPr>
        <w:t>staff</w:t>
      </w:r>
      <w:r w:rsidRPr="00373C18" w:rsidR="0015504D">
        <w:rPr>
          <w:rFonts w:eastAsia="Times New Roman" w:cstheme="minorHAnsi"/>
        </w:rPr>
        <w:t xml:space="preserve">; </w:t>
      </w:r>
      <w:r w:rsidR="002A1743">
        <w:rPr>
          <w:rFonts w:eastAsia="Times New Roman" w:cstheme="minorHAnsi"/>
        </w:rPr>
        <w:t>or</w:t>
      </w:r>
      <w:r w:rsidRPr="00373C18" w:rsidR="002A1743">
        <w:rPr>
          <w:rFonts w:eastAsia="Times New Roman" w:cstheme="minorHAnsi"/>
        </w:rPr>
        <w:t xml:space="preserve"> </w:t>
      </w:r>
      <w:r w:rsidR="00D849FA">
        <w:rPr>
          <w:rFonts w:eastAsia="Times New Roman" w:cstheme="minorHAnsi"/>
        </w:rPr>
        <w:t xml:space="preserve">on </w:t>
      </w:r>
      <w:r w:rsidRPr="00373C18" w:rsidR="0015504D">
        <w:rPr>
          <w:rFonts w:eastAsia="Times New Roman" w:cstheme="minorHAnsi"/>
        </w:rPr>
        <w:t>how Head Start programs can improve coordination of family support services</w:t>
      </w:r>
      <w:r w:rsidR="0015504D">
        <w:rPr>
          <w:rFonts w:eastAsia="Times New Roman" w:cstheme="minorHAnsi"/>
        </w:rPr>
        <w:t>.</w:t>
      </w:r>
      <w:r w:rsidR="00D849FA">
        <w:rPr>
          <w:rFonts w:eastAsia="Times New Roman" w:cstheme="minorHAnsi"/>
        </w:rPr>
        <w:t xml:space="preserve"> </w:t>
      </w:r>
      <w:r w:rsidRPr="00DC24C3" w:rsidR="0015504D">
        <w:t xml:space="preserve">As such, </w:t>
      </w:r>
      <w:r w:rsidR="00D849FA">
        <w:t xml:space="preserve">this information request does </w:t>
      </w:r>
      <w:r w:rsidRPr="00DC24C3" w:rsidR="0015504D">
        <w:t xml:space="preserve">not duplicate other known efforts. </w:t>
      </w:r>
      <w:r w:rsidRPr="00291C5C" w:rsidR="00291C5C">
        <w:t>Use of existing Head Start PIR data</w:t>
      </w:r>
      <w:r w:rsidR="00291C5C">
        <w:t>, when appropriate,</w:t>
      </w:r>
      <w:r w:rsidRPr="00291C5C" w:rsidR="00291C5C">
        <w:t xml:space="preserve"> will improve the completeness of this collection while minimizing burden on participants.</w:t>
      </w:r>
    </w:p>
    <w:p w:rsidR="001D1C73" w:rsidP="001D1C73" w:rsidRDefault="001D1C73" w14:paraId="7BD59622" w14:textId="386B7A9E">
      <w:pPr>
        <w:spacing w:after="0" w:line="240" w:lineRule="auto"/>
      </w:pPr>
    </w:p>
    <w:p w:rsidRPr="009139B3" w:rsidR="00563BF0" w:rsidP="001D1C73" w:rsidRDefault="00563BF0" w14:paraId="0E4BD9D7"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D94DAD" w:rsidR="00097343" w:rsidP="00CA7536" w:rsidRDefault="00097343" w14:paraId="20724785" w14:textId="100D2DB8">
      <w:pPr>
        <w:spacing w:after="0" w:line="240" w:lineRule="auto"/>
      </w:pPr>
      <w:r>
        <w:t xml:space="preserve">Approximately </w:t>
      </w:r>
      <w:r w:rsidRPr="001951D8">
        <w:t>50</w:t>
      </w:r>
      <w:r>
        <w:t xml:space="preserve"> percent of respondents</w:t>
      </w:r>
      <w:r w:rsidR="00135B94">
        <w:t xml:space="preserve"> </w:t>
      </w:r>
      <w:r>
        <w:t xml:space="preserve">are expected to be employed in small organizations, usually small- to mid-size, non-profit early childhood development and education or child care centers or umbrella organizations. Burden will be reduced for all participants, including employees of small organizations, </w:t>
      </w:r>
      <w:r w:rsidR="0023761A">
        <w:t xml:space="preserve">because the web surveys will allow for respondents to participate at a time of their choosing. They will also be able to save and complete a survey at a later time. Focus groups will also be </w:t>
      </w:r>
      <w:r>
        <w:t>schedul</w:t>
      </w:r>
      <w:r w:rsidR="0023761A">
        <w:t>ed</w:t>
      </w:r>
      <w:r>
        <w:t xml:space="preserve"> </w:t>
      </w:r>
      <w:r w:rsidR="00CA7536">
        <w:t>at different times to be convenient for a variety of</w:t>
      </w:r>
      <w:r>
        <w:t xml:space="preserve"> respondents </w:t>
      </w:r>
      <w:r w:rsidR="00CA7536">
        <w:t xml:space="preserve">across different time zones. </w:t>
      </w:r>
    </w:p>
    <w:p w:rsidR="001D1C73" w:rsidP="001D1C73" w:rsidRDefault="001D1C73" w14:paraId="45C45C0C" w14:textId="0EF0C9CD">
      <w:pPr>
        <w:spacing w:after="0" w:line="240" w:lineRule="auto"/>
      </w:pPr>
    </w:p>
    <w:p w:rsidRPr="009139B3" w:rsidR="00563BF0" w:rsidP="001D1C73" w:rsidRDefault="00563BF0" w14:paraId="467A75E5" w14:textId="77777777">
      <w:pPr>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Pr="009139B3" w:rsidR="001D1C73" w:rsidP="001D1C73" w:rsidRDefault="004E5DF2" w14:paraId="7ED17F16" w14:textId="468CE76C">
      <w:pPr>
        <w:spacing w:after="0"/>
      </w:pPr>
      <w:r w:rsidRPr="004E5DF2">
        <w:t>This is a one-time data collection.</w:t>
      </w:r>
    </w:p>
    <w:p w:rsidR="001D1C73" w:rsidP="001D1C73" w:rsidRDefault="001D1C73" w14:paraId="460558B7" w14:textId="6309A369">
      <w:pPr>
        <w:spacing w:after="0"/>
      </w:pPr>
    </w:p>
    <w:p w:rsidRPr="009139B3" w:rsidR="00563BF0" w:rsidP="001D1C73" w:rsidRDefault="00563BF0" w14:paraId="03CEEF74"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1D1C73" w:rsidRDefault="001D1C73" w14:paraId="15C2AFB4" w14:textId="7F7F3A35">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5F69E5">
        <w:t>February 4, 2022</w:t>
      </w:r>
      <w:r w:rsidRPr="009139B3">
        <w:t xml:space="preserve">, Volume </w:t>
      </w:r>
      <w:r w:rsidR="00123662">
        <w:t>87</w:t>
      </w:r>
      <w:r w:rsidRPr="009139B3">
        <w:t xml:space="preserve">, Number </w:t>
      </w:r>
      <w:r w:rsidR="00123662">
        <w:t>24</w:t>
      </w:r>
      <w:r w:rsidRPr="009139B3">
        <w:t xml:space="preserve">, page </w:t>
      </w:r>
      <w:r w:rsidR="00FC08B9">
        <w:t>6567-65</w:t>
      </w:r>
      <w:r w:rsidR="006501C1">
        <w:t>68</w:t>
      </w:r>
      <w:r w:rsidRPr="009139B3">
        <w:t xml:space="preserve">, and provided a sixty-day period for public comment.  During the notice and comment period, </w:t>
      </w:r>
      <w:r w:rsidR="007503F1">
        <w:t>no substantive</w:t>
      </w:r>
      <w:r w:rsidRPr="009139B3" w:rsidR="007503F1">
        <w:t xml:space="preserve"> </w:t>
      </w:r>
      <w:r w:rsidRPr="009139B3">
        <w:t xml:space="preserve">comments were received. </w:t>
      </w:r>
    </w:p>
    <w:p w:rsidRPr="009139B3" w:rsidR="001D1C73" w:rsidP="001D1C73" w:rsidRDefault="001D1C73" w14:paraId="68DB4E07" w14:textId="77777777">
      <w:pPr>
        <w:spacing w:after="0"/>
      </w:pPr>
    </w:p>
    <w:p w:rsidRPr="00BD5207" w:rsidR="001D1C73" w:rsidP="001D1C73" w:rsidRDefault="001D1C73" w14:paraId="404D40E1" w14:textId="77777777">
      <w:pPr>
        <w:pStyle w:val="Heading4"/>
        <w:spacing w:before="0"/>
        <w:rPr>
          <w:rFonts w:asciiTheme="minorHAnsi" w:hAnsiTheme="minorHAnsi" w:cstheme="minorHAnsi"/>
          <w:b w:val="0"/>
          <w:i/>
          <w:sz w:val="22"/>
          <w:szCs w:val="22"/>
        </w:rPr>
      </w:pPr>
      <w:r w:rsidRPr="00BD5207">
        <w:rPr>
          <w:rFonts w:asciiTheme="minorHAnsi" w:hAnsiTheme="minorHAnsi" w:cstheme="minorHAnsi"/>
          <w:b w:val="0"/>
          <w:i/>
          <w:sz w:val="22"/>
          <w:szCs w:val="22"/>
        </w:rPr>
        <w:t>Consultation with Experts Outside of the Study</w:t>
      </w:r>
    </w:p>
    <w:p w:rsidR="00592497" w:rsidP="00592497" w:rsidRDefault="00E27329" w14:paraId="7E704B54" w14:textId="5D19AC51">
      <w:pPr>
        <w:spacing w:after="120"/>
      </w:pPr>
      <w:r>
        <w:t>An expert panel</w:t>
      </w:r>
      <w:r w:rsidR="00433731">
        <w:t xml:space="preserve"> and stakeholders</w:t>
      </w:r>
      <w:r w:rsidR="00126963">
        <w:t xml:space="preserve"> provided foundational guidance to inform the </w:t>
      </w:r>
      <w:r w:rsidRPr="00263487" w:rsidR="00433731">
        <w:t xml:space="preserve">design, </w:t>
      </w:r>
      <w:r w:rsidR="00433731">
        <w:t xml:space="preserve">sampling strategy, recruitment plan, and data collection protocols. </w:t>
      </w:r>
      <w:r w:rsidR="00991488">
        <w:t>Members of the expert panel are listed in Table A8.1. Stakeholders consulted include</w:t>
      </w:r>
      <w:r w:rsidR="00E01569">
        <w:t>d</w:t>
      </w:r>
      <w:r w:rsidR="00991488">
        <w:t xml:space="preserve"> </w:t>
      </w:r>
      <w:r w:rsidR="00592497">
        <w:t>staff from Office of Head Start Regional Offices</w:t>
      </w:r>
      <w:r w:rsidR="0085623C">
        <w:t>,</w:t>
      </w:r>
      <w:r w:rsidR="00592497">
        <w:t xml:space="preserve"> representatives from Head Start national and regional associations</w:t>
      </w:r>
      <w:r w:rsidR="0085623C">
        <w:t>,</w:t>
      </w:r>
      <w:r w:rsidR="00592497">
        <w:t xml:space="preserve"> and representatives from national networks and training and technical assistance providers. </w:t>
      </w:r>
    </w:p>
    <w:tbl>
      <w:tblPr>
        <w:tblW w:w="9450" w:type="dxa"/>
        <w:tblBorders>
          <w:left w:val="single" w:color="auto" w:sz="4" w:space="0"/>
          <w:bottom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710"/>
        <w:gridCol w:w="1980"/>
        <w:gridCol w:w="2970"/>
        <w:gridCol w:w="2790"/>
      </w:tblGrid>
      <w:tr w:rsidRPr="00F045B5" w:rsidR="00DF76B9" w:rsidTr="00E207C0" w14:paraId="674B3BB7" w14:textId="5C1C1318">
        <w:tc>
          <w:tcPr>
            <w:tcW w:w="9450" w:type="dxa"/>
            <w:gridSpan w:val="4"/>
            <w:tcBorders>
              <w:top w:val="nil"/>
              <w:left w:val="nil"/>
            </w:tcBorders>
            <w:hideMark/>
          </w:tcPr>
          <w:p w:rsidR="00DF76B9" w:rsidP="001B2C72" w:rsidRDefault="00DF76B9" w14:paraId="3C15665F" w14:textId="7C4B130B">
            <w:pPr>
              <w:pStyle w:val="Caption"/>
              <w:spacing w:before="0" w:line="276" w:lineRule="auto"/>
              <w:jc w:val="left"/>
              <w:rPr>
                <w:sz w:val="20"/>
                <w:szCs w:val="20"/>
              </w:rPr>
            </w:pPr>
            <w:r>
              <w:rPr>
                <w:sz w:val="20"/>
                <w:szCs w:val="20"/>
              </w:rPr>
              <w:lastRenderedPageBreak/>
              <w:t>Table</w:t>
            </w:r>
            <w:r w:rsidRPr="00F045B5">
              <w:rPr>
                <w:sz w:val="20"/>
                <w:szCs w:val="20"/>
              </w:rPr>
              <w:t xml:space="preserve"> A.8</w:t>
            </w:r>
            <w:r>
              <w:rPr>
                <w:sz w:val="20"/>
                <w:szCs w:val="20"/>
              </w:rPr>
              <w:t xml:space="preserve">.1 </w:t>
            </w:r>
            <w:r w:rsidRPr="00F045B5">
              <w:rPr>
                <w:sz w:val="20"/>
                <w:szCs w:val="20"/>
              </w:rPr>
              <w:t xml:space="preserve">Head Start Connects </w:t>
            </w:r>
            <w:r>
              <w:rPr>
                <w:sz w:val="20"/>
                <w:szCs w:val="20"/>
              </w:rPr>
              <w:t>Expert</w:t>
            </w:r>
            <w:r w:rsidRPr="00F045B5">
              <w:rPr>
                <w:sz w:val="20"/>
                <w:szCs w:val="20"/>
              </w:rPr>
              <w:t xml:space="preserve"> Panel </w:t>
            </w:r>
          </w:p>
        </w:tc>
      </w:tr>
      <w:tr w:rsidRPr="00F045B5" w:rsidR="000007C0" w:rsidTr="00512107" w14:paraId="1D68526A" w14:textId="69664610">
        <w:tc>
          <w:tcPr>
            <w:tcW w:w="1710" w:type="dxa"/>
            <w:shd w:val="clear" w:color="auto" w:fill="D9D9D9"/>
            <w:vAlign w:val="center"/>
            <w:hideMark/>
          </w:tcPr>
          <w:p w:rsidRPr="00F045B5" w:rsidR="000007C0" w:rsidP="001B2C72" w:rsidRDefault="000007C0" w14:paraId="4C3ED35E" w14:textId="77777777">
            <w:pPr>
              <w:pStyle w:val="TableText"/>
              <w:keepNext/>
              <w:keepLines/>
              <w:spacing w:before="0" w:after="120" w:line="276" w:lineRule="auto"/>
              <w:jc w:val="center"/>
              <w:rPr>
                <w:rFonts w:cs="Times New Roman"/>
                <w:b/>
                <w:sz w:val="20"/>
              </w:rPr>
            </w:pPr>
            <w:r w:rsidRPr="00F045B5">
              <w:rPr>
                <w:rFonts w:cs="Times New Roman"/>
                <w:b/>
                <w:sz w:val="20"/>
              </w:rPr>
              <w:t>Name</w:t>
            </w:r>
          </w:p>
        </w:tc>
        <w:tc>
          <w:tcPr>
            <w:tcW w:w="1980" w:type="dxa"/>
            <w:tcBorders>
              <w:top w:val="single" w:color="auto" w:sz="4" w:space="0"/>
              <w:right w:val="single" w:color="auto" w:sz="4" w:space="0"/>
            </w:tcBorders>
            <w:shd w:val="clear" w:color="auto" w:fill="D9D9D9" w:themeFill="background1" w:themeFillShade="D9"/>
            <w:vAlign w:val="center"/>
            <w:hideMark/>
          </w:tcPr>
          <w:p w:rsidRPr="00F045B5" w:rsidR="000007C0" w:rsidP="001B2C72" w:rsidRDefault="000007C0" w14:paraId="213F889A" w14:textId="35704BA5">
            <w:pPr>
              <w:pStyle w:val="TableText"/>
              <w:keepNext/>
              <w:keepLines/>
              <w:spacing w:before="0" w:after="120" w:line="276" w:lineRule="auto"/>
              <w:jc w:val="center"/>
              <w:rPr>
                <w:rFonts w:cs="Times New Roman"/>
                <w:b/>
                <w:sz w:val="20"/>
              </w:rPr>
            </w:pPr>
            <w:r>
              <w:rPr>
                <w:rFonts w:cs="Times New Roman"/>
                <w:b/>
                <w:sz w:val="20"/>
              </w:rPr>
              <w:t xml:space="preserve">Position &amp; </w:t>
            </w:r>
            <w:r w:rsidRPr="00F045B5">
              <w:rPr>
                <w:rFonts w:cs="Times New Roman"/>
                <w:b/>
                <w:sz w:val="20"/>
              </w:rPr>
              <w:t>Affiliation</w:t>
            </w:r>
          </w:p>
        </w:tc>
        <w:tc>
          <w:tcPr>
            <w:tcW w:w="2970" w:type="dxa"/>
            <w:tcBorders>
              <w:top w:val="single" w:color="auto" w:sz="4" w:space="0"/>
              <w:right w:val="single" w:color="auto" w:sz="4" w:space="0"/>
            </w:tcBorders>
            <w:shd w:val="clear" w:color="auto" w:fill="D9D9D9" w:themeFill="background1" w:themeFillShade="D9"/>
          </w:tcPr>
          <w:p w:rsidRPr="00F045B5" w:rsidR="000007C0" w:rsidP="001B2C72" w:rsidRDefault="000007C0" w14:paraId="79BF152A" w14:textId="30667F79">
            <w:pPr>
              <w:pStyle w:val="TableText"/>
              <w:keepNext/>
              <w:keepLines/>
              <w:spacing w:before="0" w:after="120" w:line="276" w:lineRule="auto"/>
              <w:jc w:val="center"/>
              <w:rPr>
                <w:rFonts w:cs="Times New Roman"/>
                <w:b/>
                <w:sz w:val="20"/>
              </w:rPr>
            </w:pPr>
            <w:r>
              <w:rPr>
                <w:rFonts w:cs="Times New Roman"/>
                <w:b/>
                <w:sz w:val="20"/>
              </w:rPr>
              <w:t>Areas of Expertise</w:t>
            </w:r>
          </w:p>
        </w:tc>
        <w:tc>
          <w:tcPr>
            <w:tcW w:w="2790" w:type="dxa"/>
            <w:tcBorders>
              <w:top w:val="single" w:color="auto" w:sz="4" w:space="0"/>
              <w:right w:val="single" w:color="auto" w:sz="4" w:space="0"/>
            </w:tcBorders>
            <w:shd w:val="clear" w:color="auto" w:fill="D9D9D9" w:themeFill="background1" w:themeFillShade="D9"/>
          </w:tcPr>
          <w:p w:rsidR="000007C0" w:rsidP="001B2C72" w:rsidRDefault="001C477D" w14:paraId="139AD18C" w14:textId="2376C476">
            <w:pPr>
              <w:pStyle w:val="TableText"/>
              <w:keepNext/>
              <w:keepLines/>
              <w:spacing w:before="0" w:after="120" w:line="276" w:lineRule="auto"/>
              <w:jc w:val="center"/>
              <w:rPr>
                <w:rFonts w:cs="Times New Roman"/>
                <w:b/>
                <w:sz w:val="20"/>
              </w:rPr>
            </w:pPr>
            <w:r>
              <w:rPr>
                <w:rFonts w:cs="Times New Roman"/>
                <w:b/>
                <w:sz w:val="20"/>
              </w:rPr>
              <w:t>Sample Project</w:t>
            </w:r>
            <w:r w:rsidR="00976882">
              <w:rPr>
                <w:rFonts w:cs="Times New Roman"/>
                <w:b/>
                <w:sz w:val="20"/>
              </w:rPr>
              <w:t>s</w:t>
            </w:r>
          </w:p>
        </w:tc>
      </w:tr>
      <w:tr w:rsidRPr="00F045B5" w:rsidR="000007C0" w:rsidTr="00512107" w14:paraId="787CD766" w14:textId="304C28FD">
        <w:tc>
          <w:tcPr>
            <w:tcW w:w="1710" w:type="dxa"/>
            <w:vAlign w:val="center"/>
          </w:tcPr>
          <w:p w:rsidRPr="00DF76B9" w:rsidR="000007C0" w:rsidP="00493EF1" w:rsidRDefault="000007C0" w14:paraId="462E7783" w14:textId="5D5C410C">
            <w:pPr>
              <w:pStyle w:val="TableText"/>
              <w:keepNext/>
              <w:keepLines/>
              <w:spacing w:before="0" w:after="0"/>
              <w:rPr>
                <w:rFonts w:asciiTheme="minorHAnsi" w:hAnsiTheme="minorHAnsi" w:cstheme="minorHAnsi"/>
                <w:sz w:val="20"/>
              </w:rPr>
            </w:pPr>
            <w:r w:rsidRPr="00DF76B9">
              <w:rPr>
                <w:rFonts w:asciiTheme="minorHAnsi" w:hAnsiTheme="minorHAnsi" w:cstheme="minorHAnsi"/>
                <w:sz w:val="20"/>
              </w:rPr>
              <w:t>Rupa Datta</w:t>
            </w:r>
          </w:p>
        </w:tc>
        <w:tc>
          <w:tcPr>
            <w:tcW w:w="1980" w:type="dxa"/>
            <w:tcBorders>
              <w:top w:val="single" w:color="auto" w:sz="4" w:space="0"/>
              <w:right w:val="single" w:color="auto" w:sz="4" w:space="0"/>
            </w:tcBorders>
            <w:vAlign w:val="center"/>
          </w:tcPr>
          <w:p w:rsidRPr="00DF76B9" w:rsidR="000007C0" w:rsidP="00493EF1" w:rsidRDefault="000007C0" w14:paraId="7FABAF9B" w14:textId="5CE37CC4">
            <w:pPr>
              <w:pStyle w:val="TableText"/>
              <w:keepNext/>
              <w:keepLines/>
              <w:spacing w:before="0" w:after="0"/>
              <w:rPr>
                <w:rFonts w:asciiTheme="minorHAnsi" w:hAnsiTheme="minorHAnsi" w:cstheme="minorHAnsi"/>
                <w:sz w:val="20"/>
              </w:rPr>
            </w:pPr>
            <w:r w:rsidRPr="00DF76B9">
              <w:rPr>
                <w:rFonts w:asciiTheme="minorHAnsi" w:hAnsiTheme="minorHAnsi" w:cstheme="minorHAnsi"/>
                <w:sz w:val="20"/>
              </w:rPr>
              <w:t>Vice President and Distinguished Senior Fellow, NORC</w:t>
            </w:r>
          </w:p>
        </w:tc>
        <w:tc>
          <w:tcPr>
            <w:tcW w:w="2970" w:type="dxa"/>
            <w:tcBorders>
              <w:top w:val="single" w:color="auto" w:sz="4" w:space="0"/>
              <w:right w:val="single" w:color="auto" w:sz="4" w:space="0"/>
            </w:tcBorders>
            <w:vAlign w:val="center"/>
          </w:tcPr>
          <w:p w:rsidRPr="00DF76B9" w:rsidR="000007C0" w:rsidP="00493EF1" w:rsidRDefault="00A312AC" w14:paraId="109B3CB8" w14:textId="7C540D68">
            <w:pPr>
              <w:pStyle w:val="TableText"/>
              <w:keepNext/>
              <w:keepLines/>
              <w:spacing w:before="0" w:after="0"/>
              <w:rPr>
                <w:rFonts w:asciiTheme="minorHAnsi" w:hAnsiTheme="minorHAnsi" w:cstheme="minorHAnsi"/>
                <w:sz w:val="20"/>
              </w:rPr>
            </w:pPr>
            <w:r w:rsidRPr="00DF76B9">
              <w:rPr>
                <w:rFonts w:asciiTheme="minorHAnsi" w:hAnsiTheme="minorHAnsi" w:cstheme="minorHAnsi"/>
                <w:sz w:val="20"/>
              </w:rPr>
              <w:t>Multi-method, multi-mode complex research designs, cross-disciplinary approaches and analytic methods, e</w:t>
            </w:r>
            <w:r w:rsidRPr="00DF76B9" w:rsidR="00275449">
              <w:rPr>
                <w:rFonts w:asciiTheme="minorHAnsi" w:hAnsiTheme="minorHAnsi" w:cstheme="minorHAnsi"/>
                <w:sz w:val="20"/>
              </w:rPr>
              <w:t>ducation and employment polic</w:t>
            </w:r>
            <w:r w:rsidRPr="00DF76B9" w:rsidR="00152BBA">
              <w:rPr>
                <w:rFonts w:asciiTheme="minorHAnsi" w:hAnsiTheme="minorHAnsi" w:cstheme="minorHAnsi"/>
                <w:sz w:val="20"/>
              </w:rPr>
              <w:t>ies and programs</w:t>
            </w:r>
          </w:p>
        </w:tc>
        <w:tc>
          <w:tcPr>
            <w:tcW w:w="2790" w:type="dxa"/>
            <w:tcBorders>
              <w:top w:val="single" w:color="auto" w:sz="4" w:space="0"/>
              <w:right w:val="single" w:color="auto" w:sz="4" w:space="0"/>
            </w:tcBorders>
            <w:vAlign w:val="center"/>
          </w:tcPr>
          <w:p w:rsidRPr="00DF76B9" w:rsidR="000007C0" w:rsidP="00493EF1" w:rsidRDefault="001C477D" w14:paraId="0FACBE4F" w14:textId="77777777">
            <w:pPr>
              <w:pStyle w:val="TableText"/>
              <w:keepNext/>
              <w:keepLines/>
              <w:numPr>
                <w:ilvl w:val="0"/>
                <w:numId w:val="45"/>
              </w:numPr>
              <w:tabs>
                <w:tab w:val="clear" w:pos="720"/>
                <w:tab w:val="left" w:pos="1230"/>
              </w:tabs>
              <w:spacing w:before="0" w:after="0"/>
              <w:ind w:left="150" w:hanging="180"/>
              <w:rPr>
                <w:rFonts w:asciiTheme="minorHAnsi" w:hAnsiTheme="minorHAnsi" w:cstheme="minorHAnsi"/>
                <w:sz w:val="20"/>
              </w:rPr>
            </w:pPr>
            <w:r w:rsidRPr="00DF76B9">
              <w:rPr>
                <w:rFonts w:asciiTheme="minorHAnsi" w:hAnsiTheme="minorHAnsi" w:cstheme="minorHAnsi"/>
                <w:color w:val="333333"/>
                <w:sz w:val="20"/>
                <w:shd w:val="clear" w:color="auto" w:fill="FFFFFF"/>
              </w:rPr>
              <w:t>National Survey of Early Care and Education (NSECE)</w:t>
            </w:r>
          </w:p>
          <w:p w:rsidRPr="00DF76B9" w:rsidR="001C477D" w:rsidP="00493EF1" w:rsidRDefault="00067E4C" w14:paraId="14358E0C" w14:textId="77777777">
            <w:pPr>
              <w:pStyle w:val="TableText"/>
              <w:keepNext/>
              <w:keepLines/>
              <w:numPr>
                <w:ilvl w:val="0"/>
                <w:numId w:val="45"/>
              </w:numPr>
              <w:tabs>
                <w:tab w:val="clear" w:pos="720"/>
                <w:tab w:val="left" w:pos="1230"/>
              </w:tabs>
              <w:spacing w:before="0" w:after="0"/>
              <w:ind w:left="150" w:hanging="180"/>
              <w:rPr>
                <w:rFonts w:asciiTheme="minorHAnsi" w:hAnsiTheme="minorHAnsi" w:cstheme="minorHAnsi"/>
                <w:sz w:val="20"/>
              </w:rPr>
            </w:pPr>
            <w:r w:rsidRPr="00DF76B9">
              <w:rPr>
                <w:rFonts w:asciiTheme="minorHAnsi" w:hAnsiTheme="minorHAnsi" w:cstheme="minorHAnsi"/>
                <w:sz w:val="20"/>
              </w:rPr>
              <w:t>National Longitudinal Surveys of Youth (1979 and 1997 cohorts)</w:t>
            </w:r>
          </w:p>
          <w:p w:rsidRPr="00DF76B9" w:rsidR="00067E4C" w:rsidP="00493EF1" w:rsidRDefault="00DF76B9" w14:paraId="74CD3EC9" w14:textId="5C305F6D">
            <w:pPr>
              <w:pStyle w:val="TableText"/>
              <w:keepNext/>
              <w:keepLines/>
              <w:numPr>
                <w:ilvl w:val="0"/>
                <w:numId w:val="45"/>
              </w:numPr>
              <w:tabs>
                <w:tab w:val="clear" w:pos="720"/>
                <w:tab w:val="left" w:pos="1230"/>
              </w:tabs>
              <w:spacing w:before="0" w:after="0"/>
              <w:ind w:left="150" w:hanging="180"/>
              <w:rPr>
                <w:rFonts w:asciiTheme="minorHAnsi" w:hAnsiTheme="minorHAnsi" w:cstheme="minorHAnsi"/>
                <w:color w:val="333333"/>
                <w:sz w:val="20"/>
                <w:shd w:val="clear" w:color="auto" w:fill="FFFFFF"/>
              </w:rPr>
            </w:pPr>
            <w:r w:rsidRPr="00DF76B9">
              <w:rPr>
                <w:rFonts w:asciiTheme="minorHAnsi" w:hAnsiTheme="minorHAnsi" w:cstheme="minorHAnsi"/>
                <w:color w:val="333333"/>
                <w:sz w:val="20"/>
                <w:shd w:val="clear" w:color="auto" w:fill="FFFFFF"/>
              </w:rPr>
              <w:t>Evaluation of the 2010 Census Integrated Communications Program</w:t>
            </w:r>
          </w:p>
        </w:tc>
      </w:tr>
      <w:tr w:rsidRPr="00F045B5" w:rsidR="000007C0" w:rsidTr="00512107" w14:paraId="6C3CD825" w14:textId="360E6325">
        <w:tc>
          <w:tcPr>
            <w:tcW w:w="1710" w:type="dxa"/>
            <w:vAlign w:val="center"/>
          </w:tcPr>
          <w:p w:rsidRPr="00DF76B9" w:rsidR="000007C0" w:rsidP="00493EF1" w:rsidRDefault="000007C0" w14:paraId="4AF71697" w14:textId="39584647">
            <w:pPr>
              <w:pStyle w:val="TableText"/>
              <w:keepNext/>
              <w:keepLines/>
              <w:spacing w:before="0" w:after="0"/>
              <w:rPr>
                <w:rFonts w:asciiTheme="minorHAnsi" w:hAnsiTheme="minorHAnsi" w:cstheme="minorHAnsi"/>
                <w:sz w:val="20"/>
              </w:rPr>
            </w:pPr>
            <w:r w:rsidRPr="00DF76B9">
              <w:rPr>
                <w:rFonts w:asciiTheme="minorHAnsi" w:hAnsiTheme="minorHAnsi" w:cstheme="minorHAnsi"/>
                <w:sz w:val="20"/>
              </w:rPr>
              <w:t xml:space="preserve">Lizabeth Malone  </w:t>
            </w:r>
          </w:p>
        </w:tc>
        <w:tc>
          <w:tcPr>
            <w:tcW w:w="1980" w:type="dxa"/>
            <w:tcBorders>
              <w:top w:val="single" w:color="auto" w:sz="4" w:space="0"/>
              <w:right w:val="single" w:color="auto" w:sz="4" w:space="0"/>
            </w:tcBorders>
            <w:vAlign w:val="center"/>
          </w:tcPr>
          <w:p w:rsidRPr="00DF76B9" w:rsidR="000007C0" w:rsidP="00493EF1" w:rsidRDefault="000007C0" w14:paraId="042A77A6" w14:textId="77D00826">
            <w:pPr>
              <w:pStyle w:val="TableText"/>
              <w:keepNext/>
              <w:keepLines/>
              <w:spacing w:before="0" w:after="0"/>
              <w:rPr>
                <w:rFonts w:asciiTheme="minorHAnsi" w:hAnsiTheme="minorHAnsi" w:cstheme="minorHAnsi"/>
                <w:sz w:val="20"/>
              </w:rPr>
            </w:pPr>
            <w:r w:rsidRPr="00DF76B9">
              <w:rPr>
                <w:rFonts w:asciiTheme="minorHAnsi" w:hAnsiTheme="minorHAnsi" w:cstheme="minorHAnsi"/>
                <w:sz w:val="20"/>
              </w:rPr>
              <w:t xml:space="preserve">Principal Researcher, Mathematica Policy Research </w:t>
            </w:r>
          </w:p>
        </w:tc>
        <w:tc>
          <w:tcPr>
            <w:tcW w:w="2970" w:type="dxa"/>
            <w:tcBorders>
              <w:top w:val="single" w:color="auto" w:sz="4" w:space="0"/>
              <w:right w:val="single" w:color="auto" w:sz="4" w:space="0"/>
            </w:tcBorders>
            <w:vAlign w:val="center"/>
          </w:tcPr>
          <w:p w:rsidRPr="00DF76B9" w:rsidR="000007C0" w:rsidP="00493EF1" w:rsidRDefault="00086823" w14:paraId="217975DC" w14:textId="42494ED1">
            <w:pPr>
              <w:pStyle w:val="TableText"/>
              <w:keepNext/>
              <w:keepLines/>
              <w:spacing w:before="0" w:after="0"/>
              <w:rPr>
                <w:rFonts w:asciiTheme="minorHAnsi" w:hAnsiTheme="minorHAnsi" w:cstheme="minorHAnsi"/>
                <w:sz w:val="20"/>
              </w:rPr>
            </w:pPr>
            <w:r>
              <w:rPr>
                <w:rFonts w:asciiTheme="minorHAnsi" w:hAnsiTheme="minorHAnsi" w:cstheme="minorHAnsi"/>
                <w:sz w:val="20"/>
              </w:rPr>
              <w:t>Early childhood development, study design, measurement development, data collection, descriptive analysis and reporting</w:t>
            </w:r>
          </w:p>
        </w:tc>
        <w:tc>
          <w:tcPr>
            <w:tcW w:w="2790" w:type="dxa"/>
            <w:tcBorders>
              <w:top w:val="single" w:color="auto" w:sz="4" w:space="0"/>
              <w:right w:val="single" w:color="auto" w:sz="4" w:space="0"/>
            </w:tcBorders>
            <w:vAlign w:val="center"/>
          </w:tcPr>
          <w:p w:rsidRPr="00493EF1" w:rsidR="000007C0" w:rsidP="00493EF1" w:rsidRDefault="00753E78" w14:paraId="52C71286" w14:textId="0BCBE092">
            <w:pPr>
              <w:pStyle w:val="TableText"/>
              <w:keepNext/>
              <w:keepLines/>
              <w:numPr>
                <w:ilvl w:val="0"/>
                <w:numId w:val="45"/>
              </w:numPr>
              <w:tabs>
                <w:tab w:val="clear" w:pos="720"/>
                <w:tab w:val="left" w:pos="1320"/>
              </w:tabs>
              <w:spacing w:before="0" w:after="0"/>
              <w:ind w:left="150" w:hanging="180"/>
              <w:rPr>
                <w:rFonts w:asciiTheme="minorHAnsi" w:hAnsiTheme="minorHAnsi" w:cstheme="minorHAnsi"/>
                <w:sz w:val="20"/>
              </w:rPr>
            </w:pPr>
            <w:r w:rsidRPr="00493EF1">
              <w:rPr>
                <w:rFonts w:asciiTheme="minorHAnsi" w:hAnsiTheme="minorHAnsi" w:cstheme="minorHAnsi"/>
                <w:color w:val="222222"/>
                <w:sz w:val="20"/>
              </w:rPr>
              <w:t>Head Start Family and Child Experiences Survey 2014-2018 (FACES)</w:t>
            </w:r>
          </w:p>
          <w:p w:rsidRPr="00493EF1" w:rsidR="009F7ADB" w:rsidP="00493EF1" w:rsidRDefault="009F7ADB" w14:paraId="185959EF" w14:textId="77777777">
            <w:pPr>
              <w:pStyle w:val="TableText"/>
              <w:keepNext/>
              <w:keepLines/>
              <w:numPr>
                <w:ilvl w:val="0"/>
                <w:numId w:val="45"/>
              </w:numPr>
              <w:tabs>
                <w:tab w:val="clear" w:pos="720"/>
                <w:tab w:val="left" w:pos="1320"/>
              </w:tabs>
              <w:spacing w:before="0" w:after="0"/>
              <w:ind w:left="150" w:hanging="180"/>
              <w:rPr>
                <w:rFonts w:asciiTheme="minorHAnsi" w:hAnsiTheme="minorHAnsi" w:cstheme="minorHAnsi"/>
                <w:sz w:val="20"/>
              </w:rPr>
            </w:pPr>
            <w:r w:rsidRPr="00493EF1">
              <w:rPr>
                <w:rFonts w:asciiTheme="minorHAnsi" w:hAnsiTheme="minorHAnsi" w:cstheme="minorHAnsi"/>
                <w:color w:val="222222"/>
                <w:sz w:val="20"/>
              </w:rPr>
              <w:t>Region XI American Indian and Alaska Native Head Start programs in tribal communities (AI/AN FACES)</w:t>
            </w:r>
          </w:p>
          <w:p w:rsidRPr="00493EF1" w:rsidR="00493EF1" w:rsidP="00493EF1" w:rsidRDefault="00493EF1" w14:paraId="60FE50F7" w14:textId="5CB832C1">
            <w:pPr>
              <w:pStyle w:val="TableText"/>
              <w:keepNext/>
              <w:keepLines/>
              <w:numPr>
                <w:ilvl w:val="0"/>
                <w:numId w:val="45"/>
              </w:numPr>
              <w:tabs>
                <w:tab w:val="clear" w:pos="720"/>
                <w:tab w:val="left" w:pos="1320"/>
              </w:tabs>
              <w:spacing w:before="0" w:after="0"/>
              <w:ind w:left="150" w:hanging="180"/>
              <w:rPr>
                <w:rFonts w:asciiTheme="minorHAnsi" w:hAnsiTheme="minorHAnsi" w:cstheme="minorHAnsi"/>
                <w:color w:val="222222"/>
                <w:sz w:val="20"/>
              </w:rPr>
            </w:pPr>
            <w:r w:rsidRPr="00493EF1">
              <w:rPr>
                <w:rFonts w:asciiTheme="minorHAnsi" w:hAnsiTheme="minorHAnsi" w:cstheme="minorHAnsi"/>
                <w:color w:val="222222"/>
                <w:sz w:val="20"/>
              </w:rPr>
              <w:t>Early Care and Education Leadership Study (ExCELS</w:t>
            </w:r>
            <w:r>
              <w:rPr>
                <w:color w:val="222222"/>
                <w:sz w:val="27"/>
                <w:szCs w:val="27"/>
              </w:rPr>
              <w:t>)</w:t>
            </w:r>
          </w:p>
        </w:tc>
      </w:tr>
    </w:tbl>
    <w:p w:rsidRPr="009139B3" w:rsidR="00991488" w:rsidP="001D1C73" w:rsidRDefault="00991488" w14:paraId="7C2B7B5B" w14:textId="77777777">
      <w:pPr>
        <w:spacing w:after="0"/>
      </w:pPr>
    </w:p>
    <w:p w:rsidRPr="009139B3" w:rsidR="001D1C73" w:rsidP="001D1C73" w:rsidRDefault="001D1C73" w14:paraId="1184C5C2" w14:textId="77777777">
      <w:pPr>
        <w:spacing w:after="0"/>
      </w:pPr>
    </w:p>
    <w:p w:rsidRPr="009139B3" w:rsidR="001D1C73" w:rsidP="001D1C73" w:rsidRDefault="001D1C73" w14:paraId="2DA362B8" w14:textId="77777777">
      <w:pPr>
        <w:spacing w:after="120" w:line="240" w:lineRule="auto"/>
      </w:pPr>
      <w:r w:rsidRPr="009139B3">
        <w:rPr>
          <w:b/>
        </w:rPr>
        <w:t>A9</w:t>
      </w:r>
      <w:r w:rsidRPr="009139B3">
        <w:t>.</w:t>
      </w:r>
      <w:r w:rsidRPr="009139B3">
        <w:tab/>
      </w:r>
      <w:r w:rsidRPr="009139B3">
        <w:rPr>
          <w:b/>
        </w:rPr>
        <w:t>Tokens of Appreciation</w:t>
      </w:r>
    </w:p>
    <w:p w:rsidRPr="009139B3" w:rsidR="001D1C73" w:rsidP="001D1C73" w:rsidRDefault="00CC2E5C" w14:paraId="700EEC01" w14:textId="4D1DDB1C">
      <w:pPr>
        <w:spacing w:after="0"/>
      </w:pPr>
      <w:r>
        <w:t>We</w:t>
      </w:r>
      <w:r w:rsidR="005E39EF">
        <w:t xml:space="preserve"> do not</w:t>
      </w:r>
      <w:r>
        <w:t xml:space="preserve"> propose offering</w:t>
      </w:r>
      <w:r w:rsidR="005E39EF">
        <w:t xml:space="preserve"> tokens of appreciation. </w:t>
      </w:r>
      <w:r w:rsidR="009B4DAB">
        <w:t xml:space="preserve">We do propose to offer Honoria for Head Start staff providing their professional expertise. See section A13. </w:t>
      </w:r>
    </w:p>
    <w:p w:rsidR="001D1C73" w:rsidP="001D1C73" w:rsidRDefault="001D1C73" w14:paraId="0780E74A" w14:textId="34C4F5BB">
      <w:pPr>
        <w:spacing w:after="0"/>
      </w:pPr>
    </w:p>
    <w:p w:rsidRPr="009139B3" w:rsidR="00563BF0" w:rsidP="001D1C73" w:rsidRDefault="00563BF0" w14:paraId="0313D071" w14:textId="77777777">
      <w:pPr>
        <w:spacing w:after="0"/>
      </w:pP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7F82B988" w:rsidRDefault="001D1C73" w14:paraId="628A8123" w14:textId="77777777">
      <w:pPr>
        <w:spacing w:after="60" w:line="240" w:lineRule="auto"/>
        <w:rPr>
          <w:i/>
          <w:iCs/>
        </w:rPr>
      </w:pPr>
      <w:r w:rsidRPr="7F82B988">
        <w:rPr>
          <w:i/>
          <w:iCs/>
        </w:rPr>
        <w:t>Personally Identifiable Information</w:t>
      </w:r>
    </w:p>
    <w:p w:rsidR="00825D79" w:rsidP="7F82B988" w:rsidRDefault="00825D79" w14:paraId="14AD32F5" w14:textId="1B2C3348">
      <w:pPr>
        <w:spacing w:after="0" w:line="240" w:lineRule="auto"/>
        <w:rPr>
          <w:rFonts w:ascii="Calibri" w:hAnsi="Calibri" w:eastAsia="Calibri" w:cs="Calibri"/>
        </w:rPr>
      </w:pPr>
      <w:r w:rsidRPr="7F82B988">
        <w:t xml:space="preserve">Personally identifiable information </w:t>
      </w:r>
      <w:r w:rsidRPr="7F82B988" w:rsidR="00D4553D">
        <w:rPr>
          <w:rFonts w:ascii="Calibri" w:hAnsi="Calibri"/>
        </w:rPr>
        <w:t xml:space="preserve">will be collected, such as contact information (e.g., name, phone numbers, e-mail address) for </w:t>
      </w:r>
      <w:r w:rsidRPr="7F82B988" w:rsidR="002D5B63">
        <w:rPr>
          <w:rFonts w:ascii="Calibri" w:hAnsi="Calibri"/>
        </w:rPr>
        <w:t>directors, FCPM, and FSS</w:t>
      </w:r>
      <w:r w:rsidRPr="7F82B988" w:rsidR="00D4553D">
        <w:rPr>
          <w:rFonts w:ascii="Calibri" w:hAnsi="Calibri"/>
        </w:rPr>
        <w:t xml:space="preserve">. </w:t>
      </w:r>
      <w:r w:rsidRPr="7F82B988" w:rsidR="00D4553D">
        <w:rPr>
          <w:rFonts w:ascii="Calibri" w:hAnsi="Calibri"/>
          <w:color w:val="000000" w:themeColor="text1"/>
        </w:rPr>
        <w:t xml:space="preserve">The collection of personal identifiers is necessary for </w:t>
      </w:r>
      <w:r w:rsidRPr="7F82B988" w:rsidR="002D5B63">
        <w:rPr>
          <w:rFonts w:ascii="Calibri" w:hAnsi="Calibri"/>
          <w:color w:val="000000" w:themeColor="text1"/>
        </w:rPr>
        <w:t xml:space="preserve">sending invitations and </w:t>
      </w:r>
      <w:r w:rsidRPr="7F82B988" w:rsidR="00D4553D">
        <w:rPr>
          <w:rFonts w:ascii="Calibri" w:hAnsi="Calibri"/>
          <w:color w:val="000000" w:themeColor="text1"/>
        </w:rPr>
        <w:t>participant tracking for follow-up surveys</w:t>
      </w:r>
      <w:r w:rsidRPr="7F82B988" w:rsidR="009B0B33">
        <w:rPr>
          <w:rFonts w:ascii="Calibri" w:hAnsi="Calibri"/>
          <w:color w:val="000000" w:themeColor="text1"/>
        </w:rPr>
        <w:t>.</w:t>
      </w:r>
      <w:r w:rsidRPr="7F82B988">
        <w:t xml:space="preserve"> The </w:t>
      </w:r>
      <w:r w:rsidR="008C7DB7">
        <w:t>contractor has developed a</w:t>
      </w:r>
      <w:r w:rsidRPr="7F82B988">
        <w:t xml:space="preserve"> Data Security Plan </w:t>
      </w:r>
      <w:r w:rsidR="008C7DB7">
        <w:t xml:space="preserve">that </w:t>
      </w:r>
      <w:r w:rsidRPr="7F82B988" w:rsidR="7F82B988">
        <w:rPr>
          <w:rFonts w:ascii="Calibri" w:hAnsi="Calibri" w:eastAsia="Calibri" w:cs="Calibri"/>
        </w:rPr>
        <w:t xml:space="preserve">summarizes the data security technologies, protocols, and protections that </w:t>
      </w:r>
      <w:r w:rsidR="0052086E">
        <w:rPr>
          <w:rFonts w:ascii="Calibri" w:hAnsi="Calibri" w:eastAsia="Calibri" w:cs="Calibri"/>
        </w:rPr>
        <w:t>the team</w:t>
      </w:r>
      <w:r w:rsidRPr="7F82B988" w:rsidR="7F82B988">
        <w:rPr>
          <w:rFonts w:ascii="Calibri" w:hAnsi="Calibri" w:eastAsia="Calibri" w:cs="Calibri"/>
        </w:rPr>
        <w:t xml:space="preserve"> will use to protect sensitive or personal information collected for the study. </w:t>
      </w:r>
    </w:p>
    <w:p w:rsidR="00476240" w:rsidP="00476240" w:rsidRDefault="00476240" w14:paraId="2FFE0D71" w14:textId="77777777">
      <w:pPr>
        <w:spacing w:after="0" w:line="240" w:lineRule="auto"/>
        <w:rPr>
          <w:rFonts w:cstheme="minorHAnsi"/>
        </w:rPr>
      </w:pPr>
    </w:p>
    <w:p w:rsidRPr="009139B3" w:rsidR="001D1C73" w:rsidP="001D1C73" w:rsidRDefault="001D1C73" w14:paraId="7688FE78" w14:textId="77777777">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000D60FB" w:rsidP="00C9593E" w:rsidRDefault="001D1C73" w14:paraId="3A00C463" w14:textId="61533315">
      <w:pPr>
        <w:spacing w:after="0" w:line="240" w:lineRule="auto"/>
        <w:rPr>
          <w:rFonts w:cstheme="minorHAnsi"/>
        </w:rPr>
      </w:pPr>
      <w:r w:rsidRPr="009139B3">
        <w:rPr>
          <w:rFonts w:cstheme="minorHAnsi"/>
        </w:rPr>
        <w:t xml:space="preserve">Information collected will be kept private to the extent permitted by law. Respondents will be informed of all planned uses of data, </w:t>
      </w:r>
      <w:r w:rsidR="005F1E61">
        <w:t>that their responses will not be shared with their program</w:t>
      </w:r>
      <w:r w:rsidR="000C70B7">
        <w:t>,</w:t>
      </w:r>
      <w:r w:rsidRPr="009139B3" w:rsidR="005F1E61">
        <w:rPr>
          <w:rFonts w:cstheme="minorHAnsi"/>
        </w:rPr>
        <w:t xml:space="preserve"> </w:t>
      </w:r>
      <w:r w:rsidRPr="009139B3">
        <w:rPr>
          <w:rFonts w:cstheme="minorHAnsi"/>
        </w:rPr>
        <w:t xml:space="preserve">that their participation is voluntary, and that their information will be kept private to the extent permitted by law. </w:t>
      </w:r>
      <w:r w:rsidR="000C70B7">
        <w:rPr>
          <w:rFonts w:cstheme="minorHAnsi"/>
        </w:rPr>
        <w:t xml:space="preserve">Focus groups will be audio-recorded and participants will be informed of this ahead of time and reminded of this before the focus group begins. </w:t>
      </w:r>
      <w:r w:rsidRPr="009139B3">
        <w:rPr>
          <w:rFonts w:cstheme="minorHAnsi"/>
        </w:rPr>
        <w:t>As specified in the contract, the Contractor will comply with all Federal and Departmental regulations for private information.</w:t>
      </w:r>
    </w:p>
    <w:p w:rsidR="000D60FB" w:rsidP="00C9593E" w:rsidRDefault="000D60FB" w14:paraId="2661BC91" w14:textId="56DF2384">
      <w:pPr>
        <w:spacing w:after="0" w:line="240" w:lineRule="auto"/>
      </w:pPr>
      <w:r w:rsidRPr="002560D7">
        <w:t xml:space="preserve"> </w:t>
      </w:r>
    </w:p>
    <w:p w:rsidR="000D60FB" w:rsidP="00C9593E" w:rsidRDefault="000D60FB" w14:paraId="0E8BC3AC" w14:textId="07200128">
      <w:pPr>
        <w:widowControl w:val="0"/>
        <w:autoSpaceDE w:val="0"/>
        <w:autoSpaceDN w:val="0"/>
        <w:adjustRightInd w:val="0"/>
        <w:spacing w:after="0" w:line="240" w:lineRule="auto"/>
        <w:rPr>
          <w:bCs/>
        </w:rPr>
      </w:pPr>
      <w:r w:rsidRPr="00A474E1">
        <w:rPr>
          <w:bCs/>
        </w:rPr>
        <w:lastRenderedPageBreak/>
        <w:t xml:space="preserve">Informed consent from participants will be obtained </w:t>
      </w:r>
      <w:r w:rsidR="00C9593E">
        <w:rPr>
          <w:bCs/>
        </w:rPr>
        <w:t xml:space="preserve">online prior to completing the survey, or for the focus group </w:t>
      </w:r>
      <w:r>
        <w:rPr>
          <w:bCs/>
        </w:rPr>
        <w:t>verbally</w:t>
      </w:r>
      <w:r w:rsidR="00C9593E">
        <w:rPr>
          <w:bCs/>
        </w:rPr>
        <w:t>,</w:t>
      </w:r>
      <w:r>
        <w:rPr>
          <w:bCs/>
        </w:rPr>
        <w:t xml:space="preserve"> </w:t>
      </w:r>
      <w:r w:rsidRPr="00A474E1">
        <w:rPr>
          <w:bCs/>
        </w:rPr>
        <w:t>to ensure that they understand the nature of the research being conducted, that their participation is voluntary, and their rights as study respondents.</w:t>
      </w:r>
      <w:r w:rsidR="00943F31">
        <w:rPr>
          <w:bCs/>
        </w:rPr>
        <w:t xml:space="preserve"> Draft informed consent forms can be found in Appendix B.</w:t>
      </w:r>
      <w:r w:rsidRPr="00A474E1">
        <w:rPr>
          <w:bCs/>
        </w:rPr>
        <w:t xml:space="preserve"> </w:t>
      </w:r>
      <w:r>
        <w:rPr>
          <w:bCs/>
        </w:rPr>
        <w:t xml:space="preserve">The study </w:t>
      </w:r>
      <w:r w:rsidR="007B1E8F">
        <w:rPr>
          <w:bCs/>
        </w:rPr>
        <w:t>has been</w:t>
      </w:r>
      <w:r>
        <w:rPr>
          <w:bCs/>
        </w:rPr>
        <w:t xml:space="preserve"> reviewed </w:t>
      </w:r>
      <w:r w:rsidR="007B1E8F">
        <w:rPr>
          <w:bCs/>
        </w:rPr>
        <w:t>by MDRC’s</w:t>
      </w:r>
      <w:r w:rsidRPr="007B1E8F" w:rsidR="007B1E8F">
        <w:t xml:space="preserve"> </w:t>
      </w:r>
      <w:r w:rsidRPr="00A474E1" w:rsidR="007B1E8F">
        <w:t xml:space="preserve">Institutional Review Board </w:t>
      </w:r>
      <w:r w:rsidR="007B1E8F">
        <w:t>(IRB)</w:t>
      </w:r>
      <w:r w:rsidR="007B1E8F">
        <w:rPr>
          <w:bCs/>
        </w:rPr>
        <w:t xml:space="preserve"> </w:t>
      </w:r>
      <w:r w:rsidRPr="001951D8">
        <w:t>and approved</w:t>
      </w:r>
      <w:r>
        <w:t xml:space="preserve">. </w:t>
      </w:r>
      <w:r>
        <w:rPr>
          <w:bCs/>
        </w:rPr>
        <w:t xml:space="preserve">NORC’s </w:t>
      </w:r>
      <w:r>
        <w:t>IRB has delegated review and entered into a reliance agreement with MDRC’s IRB</w:t>
      </w:r>
      <w:r w:rsidR="00987D21">
        <w:t>; MEF Associates has also entered into a reliance agreement with MDRC’s IRB</w:t>
      </w:r>
      <w:r>
        <w:t xml:space="preserve">. </w:t>
      </w:r>
      <w:r w:rsidRPr="00A474E1">
        <w:rPr>
          <w:bCs/>
        </w:rPr>
        <w:t xml:space="preserve">Respondents who have questions about the consent statement or other aspects of the study will be instructed to call the MDRC </w:t>
      </w:r>
      <w:r w:rsidR="00C9593E">
        <w:rPr>
          <w:bCs/>
        </w:rPr>
        <w:t>project director</w:t>
      </w:r>
      <w:r w:rsidR="00545437">
        <w:rPr>
          <w:bCs/>
        </w:rPr>
        <w:t>, and, if appropriate, the appropriate IRB chairperson</w:t>
      </w:r>
      <w:r w:rsidRPr="00A474E1">
        <w:rPr>
          <w:bCs/>
        </w:rPr>
        <w:t xml:space="preserve">. </w:t>
      </w:r>
    </w:p>
    <w:p w:rsidR="00C9593E" w:rsidP="00C9593E" w:rsidRDefault="00C9593E" w14:paraId="0C06FCD9" w14:textId="77777777">
      <w:pPr>
        <w:widowControl w:val="0"/>
        <w:autoSpaceDE w:val="0"/>
        <w:autoSpaceDN w:val="0"/>
        <w:adjustRightInd w:val="0"/>
        <w:spacing w:after="0" w:line="240" w:lineRule="auto"/>
        <w:rPr>
          <w:bCs/>
        </w:rPr>
      </w:pPr>
    </w:p>
    <w:p w:rsidRPr="009139B3" w:rsidR="001D1C73" w:rsidP="001D1C73" w:rsidRDefault="001D1C73" w14:paraId="4F8CC7BF" w14:textId="68D6E215">
      <w:pPr>
        <w:spacing w:after="0" w:line="240" w:lineRule="auto"/>
        <w:rPr>
          <w:rFonts w:eastAsia="Times New Roman" w:cstheme="minorHAnsi"/>
        </w:rPr>
      </w:pPr>
      <w:r w:rsidRPr="009139B3">
        <w:rPr>
          <w:rFonts w:eastAsia="Times New Roman" w:cstheme="minorHAnsi"/>
        </w:rPr>
        <w:t xml:space="preserve">Due to the sensitive nature of this research (see A.11 for more information), the evaluation will obtain a Certificate of Confidentiality. The Certificate of Confidentiality helps to assure participants that their information will be kept private to the fullest extent permitted by law. </w:t>
      </w:r>
    </w:p>
    <w:p w:rsidRPr="009139B3" w:rsidR="001D1C73" w:rsidP="001D1C73" w:rsidRDefault="001D1C73" w14:paraId="66D7D622" w14:textId="77777777">
      <w:pPr>
        <w:spacing w:after="0" w:line="240" w:lineRule="auto"/>
        <w:rPr>
          <w:rFonts w:cstheme="minorHAnsi"/>
        </w:rPr>
      </w:pPr>
    </w:p>
    <w:p w:rsidRPr="009139B3" w:rsidR="001D1C73" w:rsidP="7F82B988" w:rsidRDefault="001D1C73" w14:paraId="013EB7D6" w14:textId="77777777">
      <w:pPr>
        <w:spacing w:after="60" w:line="240" w:lineRule="auto"/>
        <w:rPr>
          <w:i/>
          <w:iCs/>
        </w:rPr>
      </w:pPr>
      <w:r w:rsidRPr="7F82B988">
        <w:rPr>
          <w:i/>
          <w:iCs/>
        </w:rPr>
        <w:t>Data Security and Monitoring</w:t>
      </w:r>
    </w:p>
    <w:p w:rsidRPr="009139B3" w:rsidR="001D1C73" w:rsidP="7F82B988" w:rsidRDefault="001D1C73" w14:paraId="5E1F4C48" w14:textId="395499BF">
      <w:pPr>
        <w:spacing w:after="0" w:line="240" w:lineRule="auto"/>
        <w:rPr>
          <w:rFonts w:eastAsia="Times New Roman"/>
        </w:rPr>
      </w:pPr>
      <w:r w:rsidRPr="7F82B988">
        <w:rPr>
          <w:rFonts w:eastAsia="Times New Roman"/>
        </w:rPr>
        <w:t xml:space="preserve">As specified in the contract, the Contractor shall protect respondent privacy to the extent permitted by law and will comply with all Federal and Departmental regulations for private information. </w:t>
      </w:r>
      <w:r w:rsidRPr="7F82B988" w:rsidR="00E11847">
        <w:rPr>
          <w:rFonts w:eastAsia="Times New Roman"/>
        </w:rPr>
        <w:t>In accordance with contract</w:t>
      </w:r>
      <w:r w:rsidRPr="7F82B988" w:rsidR="007503F1">
        <w:rPr>
          <w:rFonts w:eastAsia="Times New Roman"/>
        </w:rPr>
        <w:t>u</w:t>
      </w:r>
      <w:r w:rsidRPr="7F82B988" w:rsidR="00E11847">
        <w:rPr>
          <w:rFonts w:eastAsia="Times New Roman"/>
        </w:rPr>
        <w:t>al requirements, t</w:t>
      </w:r>
      <w:r w:rsidRPr="7F82B988">
        <w:rPr>
          <w:rFonts w:eastAsia="Times New Roman"/>
        </w:rPr>
        <w:t>he Contractor developed a Data S</w:t>
      </w:r>
      <w:r w:rsidRPr="7F82B988" w:rsidR="0027006F">
        <w:rPr>
          <w:rFonts w:eastAsia="Times New Roman"/>
        </w:rPr>
        <w:t>ecurity</w:t>
      </w:r>
      <w:r w:rsidRPr="7F82B988">
        <w:rPr>
          <w:rFonts w:eastAsia="Times New Roman"/>
        </w:rPr>
        <w:t xml:space="preserve"> Plan that assesses </w:t>
      </w:r>
      <w:r w:rsidR="003E7314">
        <w:t xml:space="preserve">the data security technologies, protocols, and protections that will be used to protect </w:t>
      </w:r>
      <w:r w:rsidRPr="7F82B988">
        <w:rPr>
          <w:rFonts w:eastAsia="Times New Roman"/>
        </w:rPr>
        <w:t>respondents’ PII</w:t>
      </w:r>
      <w:r w:rsidRPr="7F82B988" w:rsidR="00600F8A">
        <w:rPr>
          <w:rFonts w:eastAsia="Times New Roman"/>
        </w:rPr>
        <w:t xml:space="preserve"> and </w:t>
      </w:r>
      <w:r w:rsidRPr="7F82B988" w:rsidR="00E06029">
        <w:rPr>
          <w:rFonts w:eastAsia="Times New Roman"/>
        </w:rPr>
        <w:t xml:space="preserve">their </w:t>
      </w:r>
      <w:r w:rsidRPr="7F82B988" w:rsidR="00600F8A">
        <w:rPr>
          <w:rFonts w:eastAsia="Times New Roman"/>
        </w:rPr>
        <w:t>sensitive information</w:t>
      </w:r>
      <w:r w:rsidRPr="7F82B988">
        <w:rPr>
          <w:rFonts w:eastAsia="Times New Roman"/>
        </w:rPr>
        <w:t xml:space="preserve">. The Contractor shall ensure that all of its employees, subcontractors (at all tiers), and employees of each subcontractor, who perform work under this contract/subcontract, are trained on data privacy issues and comply with the data security requirements as specified in the Data Security Plan.  </w:t>
      </w:r>
    </w:p>
    <w:p w:rsidR="001D1C73" w:rsidP="001D1C73" w:rsidRDefault="001D1C73" w14:paraId="00EDDFF9" w14:textId="2A3039CC">
      <w:pPr>
        <w:spacing w:after="0" w:line="240" w:lineRule="auto"/>
        <w:rPr>
          <w:rFonts w:cstheme="minorHAnsi"/>
        </w:rPr>
      </w:pPr>
    </w:p>
    <w:p w:rsidRPr="009139B3" w:rsidR="001D1C73" w:rsidP="001D1C73" w:rsidRDefault="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8"/>
      </w:r>
    </w:p>
    <w:p w:rsidR="0089226B" w:rsidP="00647EFD" w:rsidRDefault="001614B4" w14:paraId="4B27F5AE" w14:textId="3938D775">
      <w:pPr>
        <w:spacing w:after="0" w:line="240" w:lineRule="auto"/>
        <w:rPr>
          <w:rFonts w:cstheme="minorHAnsi"/>
        </w:rPr>
      </w:pPr>
      <w:r w:rsidRPr="001B4A18">
        <w:t xml:space="preserve">The </w:t>
      </w:r>
      <w:r>
        <w:t>surveys</w:t>
      </w:r>
      <w:r w:rsidRPr="001B4A18">
        <w:t xml:space="preserve"> ask about </w:t>
      </w:r>
      <w:r w:rsidR="00C81267">
        <w:t>FCPM and</w:t>
      </w:r>
      <w:r w:rsidR="00D37469">
        <w:t>/or</w:t>
      </w:r>
      <w:r w:rsidRPr="001B4A18">
        <w:t xml:space="preserve"> </w:t>
      </w:r>
      <w:r w:rsidR="00C81267">
        <w:t xml:space="preserve">FSS </w:t>
      </w:r>
      <w:r w:rsidR="00C81BAA">
        <w:t>demographic characteristics</w:t>
      </w:r>
      <w:r w:rsidR="00C81267">
        <w:t>, experiences, and</w:t>
      </w:r>
      <w:r w:rsidR="00647EFD">
        <w:t xml:space="preserve"> mental and economic</w:t>
      </w:r>
      <w:r w:rsidR="00C81267">
        <w:t xml:space="preserve"> well-being, which </w:t>
      </w:r>
      <w:r w:rsidR="00C81BAA">
        <w:t>may</w:t>
      </w:r>
      <w:r w:rsidR="00C81267">
        <w:t xml:space="preserve"> be considered sensitive</w:t>
      </w:r>
      <w:r w:rsidR="00967EF0">
        <w:t xml:space="preserve"> by respondents. Other questions ask about the</w:t>
      </w:r>
      <w:r w:rsidR="00C81267">
        <w:t xml:space="preserve"> </w:t>
      </w:r>
      <w:r w:rsidRPr="001B4A18">
        <w:t>needs of and services received by families that participate in Head Start programs (i.e., parents/guardians)</w:t>
      </w:r>
      <w:r w:rsidR="00EB6EED">
        <w:t xml:space="preserve"> and how staff work with families</w:t>
      </w:r>
      <w:r w:rsidRPr="001B4A18">
        <w:t xml:space="preserve">. </w:t>
      </w:r>
      <w:r w:rsidRPr="001B4A18">
        <w:rPr>
          <w:color w:val="000000"/>
        </w:rPr>
        <w:t xml:space="preserve">Disclosure of needs and services related to emergency/crisis intervention, </w:t>
      </w:r>
      <w:r>
        <w:rPr>
          <w:color w:val="000000"/>
        </w:rPr>
        <w:t xml:space="preserve">financial capability services, </w:t>
      </w:r>
      <w:r w:rsidRPr="001B4A18">
        <w:rPr>
          <w:color w:val="000000"/>
        </w:rPr>
        <w:t xml:space="preserve">housing assistance, </w:t>
      </w:r>
      <w:r>
        <w:rPr>
          <w:color w:val="000000"/>
        </w:rPr>
        <w:t xml:space="preserve">food assistance, </w:t>
      </w:r>
      <w:r w:rsidRPr="001B4A18">
        <w:rPr>
          <w:color w:val="000000"/>
        </w:rPr>
        <w:t xml:space="preserve">mental health, substance abuse prevention, child abuse and neglect services, </w:t>
      </w:r>
      <w:r>
        <w:rPr>
          <w:color w:val="000000"/>
        </w:rPr>
        <w:t xml:space="preserve">and </w:t>
      </w:r>
      <w:r w:rsidRPr="001B4A18">
        <w:rPr>
          <w:color w:val="000000"/>
        </w:rPr>
        <w:t>domestic violence services</w:t>
      </w:r>
      <w:r w:rsidR="00471D59">
        <w:rPr>
          <w:color w:val="000000"/>
        </w:rPr>
        <w:t>, even though survey questions do not ask about specific parents or guardians, may be</w:t>
      </w:r>
      <w:r w:rsidRPr="001B4A18">
        <w:rPr>
          <w:color w:val="000000"/>
        </w:rPr>
        <w:t xml:space="preserve"> considered sensitive by respondents. </w:t>
      </w:r>
      <w:r>
        <w:rPr>
          <w:color w:val="000000"/>
        </w:rPr>
        <w:t xml:space="preserve">It is necessary to ask these specific questions because the aim of </w:t>
      </w:r>
      <w:r w:rsidR="00967EF0">
        <w:rPr>
          <w:color w:val="000000"/>
        </w:rPr>
        <w:t>this study</w:t>
      </w:r>
      <w:r>
        <w:rPr>
          <w:color w:val="000000"/>
        </w:rPr>
        <w:t xml:space="preserve"> is to understand</w:t>
      </w:r>
      <w:r w:rsidR="00FC2C02">
        <w:rPr>
          <w:color w:val="000000"/>
        </w:rPr>
        <w:t xml:space="preserve"> </w:t>
      </w:r>
      <w:r w:rsidR="00647EFD">
        <w:rPr>
          <w:color w:val="000000"/>
        </w:rPr>
        <w:t>not only how</w:t>
      </w:r>
      <w:r w:rsidRPr="00716F62" w:rsidR="0089226B">
        <w:rPr>
          <w:rFonts w:cstheme="minorHAnsi"/>
        </w:rPr>
        <w:t xml:space="preserve"> Head Start programs coordinate family support services</w:t>
      </w:r>
      <w:r w:rsidR="00647EFD">
        <w:rPr>
          <w:rFonts w:cstheme="minorHAnsi"/>
        </w:rPr>
        <w:t xml:space="preserve"> but also the</w:t>
      </w:r>
      <w:r w:rsidRPr="00716F62" w:rsidR="0089226B">
        <w:rPr>
          <w:rFonts w:cstheme="minorHAnsi"/>
        </w:rPr>
        <w:t xml:space="preserve"> characteristics</w:t>
      </w:r>
      <w:r w:rsidR="00891286">
        <w:rPr>
          <w:rFonts w:cstheme="minorHAnsi"/>
        </w:rPr>
        <w:t>, circumstances,</w:t>
      </w:r>
      <w:r w:rsidRPr="00716F62" w:rsidR="0089226B">
        <w:rPr>
          <w:rFonts w:cstheme="minorHAnsi"/>
        </w:rPr>
        <w:t xml:space="preserve"> </w:t>
      </w:r>
      <w:r w:rsidR="00647EFD">
        <w:rPr>
          <w:rFonts w:cstheme="minorHAnsi"/>
        </w:rPr>
        <w:t>experiences</w:t>
      </w:r>
      <w:r w:rsidR="00891286">
        <w:rPr>
          <w:rFonts w:cstheme="minorHAnsi"/>
        </w:rPr>
        <w:t>, and perceptions</w:t>
      </w:r>
      <w:r w:rsidR="00647EFD">
        <w:rPr>
          <w:rFonts w:cstheme="minorHAnsi"/>
        </w:rPr>
        <w:t xml:space="preserve"> of</w:t>
      </w:r>
      <w:r w:rsidRPr="00716F62" w:rsidR="0089226B">
        <w:rPr>
          <w:rFonts w:cstheme="minorHAnsi"/>
        </w:rPr>
        <w:t xml:space="preserve"> staff </w:t>
      </w:r>
      <w:r w:rsidR="0089226B">
        <w:rPr>
          <w:rFonts w:cstheme="minorHAnsi"/>
        </w:rPr>
        <w:t>members</w:t>
      </w:r>
      <w:r w:rsidR="00647EFD">
        <w:rPr>
          <w:rFonts w:cstheme="minorHAnsi"/>
        </w:rPr>
        <w:t xml:space="preserve"> doing this coordination work</w:t>
      </w:r>
      <w:r w:rsidR="0089226B">
        <w:rPr>
          <w:rFonts w:cstheme="minorHAnsi"/>
        </w:rPr>
        <w:t xml:space="preserve"> </w:t>
      </w:r>
      <w:r w:rsidRPr="00716F62" w:rsidR="0089226B">
        <w:rPr>
          <w:rFonts w:cstheme="minorHAnsi"/>
        </w:rPr>
        <w:t>in the program</w:t>
      </w:r>
      <w:r w:rsidR="00647EFD">
        <w:rPr>
          <w:rFonts w:cstheme="minorHAnsi"/>
        </w:rPr>
        <w:t>s</w:t>
      </w:r>
      <w:r w:rsidR="006D765B">
        <w:rPr>
          <w:rFonts w:cstheme="minorHAnsi"/>
        </w:rPr>
        <w:t>.</w:t>
      </w:r>
      <w:r w:rsidR="00927BFA">
        <w:rPr>
          <w:rFonts w:cstheme="minorHAnsi"/>
        </w:rPr>
        <w:t xml:space="preserve"> </w:t>
      </w:r>
      <w:r w:rsidR="006D765B">
        <w:rPr>
          <w:rFonts w:cstheme="minorHAnsi"/>
        </w:rPr>
        <w:t>Th</w:t>
      </w:r>
      <w:r w:rsidR="00F77C5B">
        <w:rPr>
          <w:rFonts w:cstheme="minorHAnsi"/>
        </w:rPr>
        <w:t>e</w:t>
      </w:r>
      <w:r w:rsidR="006D765B">
        <w:rPr>
          <w:rFonts w:cstheme="minorHAnsi"/>
        </w:rPr>
        <w:t xml:space="preserve"> information </w:t>
      </w:r>
      <w:r w:rsidR="00F77C5B">
        <w:rPr>
          <w:rFonts w:cstheme="minorHAnsi"/>
        </w:rPr>
        <w:t>collected can inform managing, supervising, training, and technical assistance to support staff in these programs,</w:t>
      </w:r>
      <w:r w:rsidR="00802DFE">
        <w:rPr>
          <w:rFonts w:cstheme="minorHAnsi"/>
        </w:rPr>
        <w:t xml:space="preserve"> who in turn support and coordinate well</w:t>
      </w:r>
      <w:r w:rsidR="00927BFA">
        <w:rPr>
          <w:rFonts w:cstheme="minorHAnsi"/>
        </w:rPr>
        <w:t>-</w:t>
      </w:r>
      <w:r w:rsidR="00802DFE">
        <w:rPr>
          <w:rFonts w:cstheme="minorHAnsi"/>
        </w:rPr>
        <w:t>being services for families</w:t>
      </w:r>
      <w:r w:rsidR="00647EFD">
        <w:rPr>
          <w:rFonts w:cstheme="minorHAnsi"/>
        </w:rPr>
        <w:t>.</w:t>
      </w:r>
      <w:r w:rsidR="005441F6">
        <w:rPr>
          <w:rFonts w:cstheme="minorHAnsi"/>
        </w:rPr>
        <w:t xml:space="preserve"> </w:t>
      </w:r>
    </w:p>
    <w:p w:rsidR="00564055" w:rsidP="00647EFD" w:rsidRDefault="00564055" w14:paraId="20C27E81" w14:textId="77777777">
      <w:pPr>
        <w:spacing w:after="0" w:line="240" w:lineRule="auto"/>
      </w:pPr>
    </w:p>
    <w:p w:rsidRPr="006402E4" w:rsidR="001D1C73" w:rsidP="001D1C73" w:rsidRDefault="001614B4" w14:paraId="1F9FAE3F" w14:textId="1C1EAE67">
      <w:pPr>
        <w:spacing w:after="0" w:line="240" w:lineRule="auto"/>
        <w:rPr>
          <w:sz w:val="20"/>
        </w:rPr>
      </w:pPr>
      <w:r>
        <w:rPr>
          <w:color w:val="000000"/>
        </w:rPr>
        <w:t xml:space="preserve">IRB approval for </w:t>
      </w:r>
      <w:r w:rsidR="0089226B">
        <w:rPr>
          <w:color w:val="000000"/>
        </w:rPr>
        <w:t>this study</w:t>
      </w:r>
      <w:r>
        <w:rPr>
          <w:color w:val="000000"/>
        </w:rPr>
        <w:t xml:space="preserve"> </w:t>
      </w:r>
      <w:r w:rsidRPr="00814318">
        <w:rPr>
          <w:color w:val="000000"/>
        </w:rPr>
        <w:t>has been received</w:t>
      </w:r>
      <w:r>
        <w:rPr>
          <w:color w:val="000000"/>
        </w:rPr>
        <w:t xml:space="preserve">. </w:t>
      </w:r>
    </w:p>
    <w:p w:rsidRPr="009139B3" w:rsidR="001D1C73" w:rsidP="001D1C73" w:rsidRDefault="001D1C73" w14:paraId="62ADEB38" w14:textId="77777777">
      <w:pPr>
        <w:spacing w:after="120" w:line="240" w:lineRule="auto"/>
        <w:rPr>
          <w:b/>
        </w:rPr>
      </w:pPr>
      <w:r w:rsidRPr="009139B3">
        <w:rPr>
          <w:b/>
        </w:rPr>
        <w:lastRenderedPageBreak/>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000D075B" w:rsidP="000D075B" w:rsidRDefault="000D075B" w14:paraId="74EA9538" w14:textId="77777777">
      <w:pPr>
        <w:spacing w:after="0" w:line="240" w:lineRule="auto"/>
      </w:pPr>
      <w:r w:rsidRPr="00F33F82">
        <w:t xml:space="preserve">This information collection request covers a period of one year. </w:t>
      </w:r>
    </w:p>
    <w:p w:rsidRPr="00F33F82" w:rsidR="000D075B" w:rsidP="000D075B" w:rsidRDefault="000D075B" w14:paraId="666B6C4B" w14:textId="77777777">
      <w:pPr>
        <w:spacing w:after="0" w:line="240" w:lineRule="auto"/>
      </w:pPr>
    </w:p>
    <w:p w:rsidR="000D075B" w:rsidP="000D075B" w:rsidRDefault="000D075B" w14:paraId="42266944" w14:textId="7EE500C4">
      <w:pPr>
        <w:spacing w:after="0" w:line="240" w:lineRule="auto"/>
      </w:pPr>
      <w:r w:rsidRPr="00F33F82">
        <w:t xml:space="preserve">The estimated annual </w:t>
      </w:r>
      <w:r>
        <w:t>burden</w:t>
      </w:r>
      <w:r w:rsidRPr="00F33F82">
        <w:t xml:space="preserve"> for respondents is shown in </w:t>
      </w:r>
      <w:r w:rsidR="00AC1DDD">
        <w:t>Table</w:t>
      </w:r>
      <w:r w:rsidRPr="00F33F82">
        <w:t xml:space="preserve"> A12.</w:t>
      </w:r>
      <w:r>
        <w:t>1.</w:t>
      </w:r>
      <w:r w:rsidRPr="00F33F82">
        <w:t xml:space="preserve"> </w:t>
      </w:r>
      <w:r>
        <w:t xml:space="preserve">We estimated burden for the </w:t>
      </w:r>
      <w:r w:rsidR="002218E9">
        <w:t xml:space="preserve">surveys </w:t>
      </w:r>
      <w:r>
        <w:t xml:space="preserve">by considering the number and type of </w:t>
      </w:r>
      <w:r w:rsidR="0068371F">
        <w:t>items</w:t>
      </w:r>
      <w:r>
        <w:t xml:space="preserve"> </w:t>
      </w:r>
      <w:r w:rsidR="002218E9">
        <w:t>and by including some t</w:t>
      </w:r>
      <w:r w:rsidR="0076526E">
        <w:t>i</w:t>
      </w:r>
      <w:r w:rsidR="002218E9">
        <w:t xml:space="preserve">me for respondents to review the consent form. </w:t>
      </w:r>
      <w:r w:rsidR="0068371F">
        <w:t xml:space="preserve">For the </w:t>
      </w:r>
      <w:r w:rsidR="002218E9">
        <w:t>focus group protocol</w:t>
      </w:r>
      <w:r w:rsidR="0068371F">
        <w:t xml:space="preserve">, we estimated burden by considering the number </w:t>
      </w:r>
      <w:r w:rsidR="009B4DAB">
        <w:t xml:space="preserve">and </w:t>
      </w:r>
      <w:r w:rsidR="0068371F">
        <w:t>type of questions</w:t>
      </w:r>
      <w:r w:rsidR="002218E9">
        <w:t xml:space="preserve"> </w:t>
      </w:r>
      <w:r>
        <w:t xml:space="preserve">and by including some time to allow for respondents to ask questions. </w:t>
      </w:r>
      <w:r w:rsidRPr="00503A0F" w:rsidR="00503A0F">
        <w:t>The numbers of respondents listed in Table A12.1 are higher than the sample sizes shown in section B2 to allow for higher-than-expected response rates and to ensure that burden is not underestimated</w:t>
      </w:r>
      <w:r w:rsidR="00801C46">
        <w:t>.</w:t>
      </w:r>
    </w:p>
    <w:p w:rsidR="00C33668" w:rsidP="000D075B" w:rsidRDefault="00C33668" w14:paraId="01EEA0BF" w14:textId="77777777">
      <w:pPr>
        <w:spacing w:after="0" w:line="240" w:lineRule="auto"/>
      </w:pPr>
    </w:p>
    <w:p w:rsidRPr="009139B3" w:rsidR="001D1C73" w:rsidP="001D1C73" w:rsidRDefault="001D1C73" w14:paraId="36874344" w14:textId="77777777">
      <w:pPr>
        <w:spacing w:after="60" w:line="240" w:lineRule="auto"/>
        <w:rPr>
          <w:i/>
        </w:rPr>
      </w:pPr>
      <w:r w:rsidRPr="009139B3">
        <w:rPr>
          <w:i/>
        </w:rPr>
        <w:t>Estimated Annualized Cost to Respondents</w:t>
      </w:r>
    </w:p>
    <w:p w:rsidRPr="00B50B6D" w:rsidR="00AC1DDD" w:rsidP="00AC1DDD" w:rsidRDefault="00AC1DDD" w14:paraId="6B2214E1" w14:textId="3DD45765">
      <w:pPr>
        <w:spacing w:after="0" w:line="240" w:lineRule="auto"/>
        <w:rPr>
          <w:rFonts w:cstheme="minorHAnsi"/>
          <w:color w:val="000000"/>
        </w:rPr>
      </w:pPr>
      <w:r w:rsidRPr="00B50B6D">
        <w:t xml:space="preserve">The estimated annual cost for respondents is shown in Exhibit A12.1. </w:t>
      </w:r>
      <w:r w:rsidRPr="00B50B6D">
        <w:rPr>
          <w:rFonts w:cstheme="minorHAnsi"/>
        </w:rPr>
        <w:t xml:space="preserve">The source for the mean hourly wage information for each respondent type is </w:t>
      </w:r>
      <w:r w:rsidR="002E1C04">
        <w:rPr>
          <w:rFonts w:cstheme="minorHAnsi"/>
        </w:rPr>
        <w:t xml:space="preserve">the </w:t>
      </w:r>
      <w:r w:rsidRPr="00B50B6D">
        <w:rPr>
          <w:rFonts w:cstheme="minorHAnsi"/>
          <w:color w:val="000000"/>
        </w:rPr>
        <w:t xml:space="preserve">Bureau of Labor Statistics, Occupational Employment and Wages, May </w:t>
      </w:r>
      <w:r w:rsidRPr="00B50B6D" w:rsidR="00CA3F0F">
        <w:rPr>
          <w:rFonts w:cstheme="minorHAnsi"/>
          <w:color w:val="000000"/>
        </w:rPr>
        <w:t>20</w:t>
      </w:r>
      <w:r w:rsidR="00CA3F0F">
        <w:rPr>
          <w:rFonts w:cstheme="minorHAnsi"/>
          <w:color w:val="000000"/>
        </w:rPr>
        <w:t>21</w:t>
      </w:r>
      <w:r w:rsidRPr="00B50B6D">
        <w:rPr>
          <w:rFonts w:cstheme="minorHAnsi"/>
          <w:color w:val="000000"/>
        </w:rPr>
        <w:t xml:space="preserve">. </w:t>
      </w:r>
    </w:p>
    <w:p w:rsidRPr="00087B9E" w:rsidR="00AC1DDD" w:rsidP="00AC1DDD" w:rsidRDefault="00AC1DDD" w14:paraId="1587ED55" w14:textId="19A69C0E">
      <w:pPr>
        <w:pStyle w:val="ListParagraph"/>
        <w:numPr>
          <w:ilvl w:val="0"/>
          <w:numId w:val="47"/>
        </w:numPr>
        <w:spacing w:after="0" w:line="240" w:lineRule="auto"/>
        <w:rPr>
          <w:rFonts w:cstheme="minorHAnsi"/>
          <w:color w:val="0000FF" w:themeColor="hyperlink"/>
          <w:u w:val="single"/>
        </w:rPr>
      </w:pPr>
      <w:r w:rsidRPr="00B50B6D">
        <w:rPr>
          <w:rFonts w:cstheme="minorHAnsi"/>
        </w:rPr>
        <w:t xml:space="preserve">For </w:t>
      </w:r>
      <w:r w:rsidR="00A220E6">
        <w:rPr>
          <w:rFonts w:cstheme="minorHAnsi"/>
        </w:rPr>
        <w:t>directors</w:t>
      </w:r>
      <w:r w:rsidR="00CF2171">
        <w:rPr>
          <w:rFonts w:cstheme="minorHAnsi"/>
        </w:rPr>
        <w:t xml:space="preserve"> and managers</w:t>
      </w:r>
      <w:r w:rsidRPr="00B50B6D">
        <w:rPr>
          <w:rFonts w:cstheme="minorHAnsi"/>
        </w:rPr>
        <w:t>, the mean hourly wage of $</w:t>
      </w:r>
      <w:r w:rsidR="00CA3F0F">
        <w:rPr>
          <w:rFonts w:cstheme="minorHAnsi"/>
        </w:rPr>
        <w:t>25</w:t>
      </w:r>
      <w:r w:rsidR="00B84A38">
        <w:rPr>
          <w:rFonts w:cstheme="minorHAnsi"/>
        </w:rPr>
        <w:t>.</w:t>
      </w:r>
      <w:r w:rsidR="00CA3F0F">
        <w:rPr>
          <w:rFonts w:cstheme="minorHAnsi"/>
        </w:rPr>
        <w:t>87</w:t>
      </w:r>
      <w:r w:rsidRPr="00B50B6D" w:rsidR="00CA3F0F">
        <w:rPr>
          <w:rFonts w:cstheme="minorHAnsi"/>
        </w:rPr>
        <w:t xml:space="preserve"> </w:t>
      </w:r>
      <w:r w:rsidRPr="00B50B6D">
        <w:rPr>
          <w:rFonts w:cstheme="minorHAnsi"/>
        </w:rPr>
        <w:t>was used, based on the wage for education and childcare administrators in preschool and child care centers and programs (</w:t>
      </w:r>
      <w:r w:rsidRPr="00B50B6D">
        <w:rPr>
          <w:rFonts w:cstheme="minorHAnsi"/>
          <w:bCs/>
          <w:color w:val="000000"/>
        </w:rPr>
        <w:t xml:space="preserve">11-9031 Education and Childcare Administrators, Preschool and Daycare; </w:t>
      </w:r>
      <w:hyperlink w:history="1" r:id="rId12">
        <w:r w:rsidRPr="00CF5D0C" w:rsidR="00087B9E">
          <w:rPr>
            <w:rStyle w:val="Hyperlink"/>
          </w:rPr>
          <w:t>https://www.bls.gov/oes/current/oes119031.htm</w:t>
        </w:r>
      </w:hyperlink>
      <w:r w:rsidRPr="00B50B6D">
        <w:t>).</w:t>
      </w:r>
    </w:p>
    <w:p w:rsidRPr="00B50B6D" w:rsidR="00087B9E" w:rsidP="00AC1DDD" w:rsidRDefault="00087B9E" w14:paraId="1791C76E" w14:textId="3BA01FFE">
      <w:pPr>
        <w:pStyle w:val="ListParagraph"/>
        <w:numPr>
          <w:ilvl w:val="0"/>
          <w:numId w:val="47"/>
        </w:numPr>
        <w:spacing w:after="0" w:line="240" w:lineRule="auto"/>
        <w:rPr>
          <w:rStyle w:val="Hyperlink"/>
          <w:rFonts w:cstheme="minorHAnsi"/>
        </w:rPr>
      </w:pPr>
      <w:r>
        <w:rPr>
          <w:rFonts w:cstheme="minorHAnsi"/>
        </w:rPr>
        <w:t xml:space="preserve">For family support services staff members, </w:t>
      </w:r>
      <w:r w:rsidRPr="00DA2192">
        <w:rPr>
          <w:rFonts w:cstheme="minorHAnsi"/>
        </w:rPr>
        <w:t>the mean hourly wage of $</w:t>
      </w:r>
      <w:r w:rsidR="00334D02">
        <w:rPr>
          <w:rFonts w:cstheme="minorHAnsi"/>
        </w:rPr>
        <w:t>25.</w:t>
      </w:r>
      <w:r w:rsidR="00CA3F0F">
        <w:rPr>
          <w:rFonts w:cstheme="minorHAnsi"/>
        </w:rPr>
        <w:t>94</w:t>
      </w:r>
      <w:r w:rsidRPr="00DA2192" w:rsidR="00CA3F0F">
        <w:rPr>
          <w:rFonts w:cstheme="minorHAnsi"/>
        </w:rPr>
        <w:t xml:space="preserve"> </w:t>
      </w:r>
      <w:r w:rsidRPr="00DB4753">
        <w:rPr>
          <w:rFonts w:cstheme="minorHAnsi"/>
        </w:rPr>
        <w:t xml:space="preserve">was used, based on the wage for counselors, social workers, and other community and social service specialists (21-0000 Community and Social Service Occupations; </w:t>
      </w:r>
      <w:hyperlink w:history="1" r:id="rId13">
        <w:r>
          <w:rPr>
            <w:rStyle w:val="Hyperlink"/>
          </w:rPr>
          <w:t>https://www.bls.gov/oes/current/oes210000.htm</w:t>
        </w:r>
      </w:hyperlink>
      <w:r>
        <w:rPr>
          <w:rStyle w:val="Hyperlink"/>
        </w:rPr>
        <w:t>).</w:t>
      </w:r>
    </w:p>
    <w:p w:rsidRPr="009139B3" w:rsidR="001D1C73" w:rsidP="001D1C73" w:rsidRDefault="001D1C73" w14:paraId="075946AA" w14:textId="77777777">
      <w:pPr>
        <w:spacing w:after="0" w:line="240" w:lineRule="auto"/>
      </w:pPr>
    </w:p>
    <w:p w:rsidRPr="009139B3" w:rsidR="001D1C73" w:rsidP="001D1C73" w:rsidRDefault="00AC1DDD" w14:paraId="06F8970B" w14:textId="479C5A70">
      <w:pPr>
        <w:spacing w:after="0" w:line="240" w:lineRule="auto"/>
      </w:pPr>
      <w:r w:rsidRPr="009C0B35">
        <w:rPr>
          <w:b/>
          <w:bCs/>
        </w:rPr>
        <w:t>Table A12.1</w:t>
      </w:r>
      <w:r w:rsidR="009C0B35">
        <w:t xml:space="preserve"> </w:t>
      </w:r>
      <w:r w:rsidRPr="00B50B6D" w:rsidR="009C0B35">
        <w:rPr>
          <w:b/>
          <w:bCs/>
        </w:rPr>
        <w:t>Annual Burden and Cost Estimates</w:t>
      </w:r>
    </w:p>
    <w:tbl>
      <w:tblPr>
        <w:tblStyle w:val="TableGrid"/>
        <w:tblW w:w="9653" w:type="dxa"/>
        <w:tblInd w:w="108" w:type="dxa"/>
        <w:tblLayout w:type="fixed"/>
        <w:tblLook w:val="01E0" w:firstRow="1" w:lastRow="1" w:firstColumn="1" w:lastColumn="1" w:noHBand="0" w:noVBand="0"/>
      </w:tblPr>
      <w:tblGrid>
        <w:gridCol w:w="2587"/>
        <w:gridCol w:w="1350"/>
        <w:gridCol w:w="1440"/>
        <w:gridCol w:w="1216"/>
        <w:gridCol w:w="900"/>
        <w:gridCol w:w="900"/>
        <w:gridCol w:w="1260"/>
      </w:tblGrid>
      <w:tr w:rsidRPr="002F6798" w:rsidR="002F6798" w:rsidTr="00563BF0" w14:paraId="4E2D066D" w14:textId="77777777">
        <w:trPr>
          <w:tblHeader/>
        </w:trPr>
        <w:tc>
          <w:tcPr>
            <w:tcW w:w="2587" w:type="dxa"/>
            <w:tcBorders>
              <w:top w:val="single" w:color="auto" w:sz="4" w:space="0"/>
              <w:left w:val="single" w:color="auto" w:sz="4" w:space="0"/>
              <w:bottom w:val="single" w:color="auto" w:sz="4" w:space="0"/>
              <w:right w:val="single" w:color="auto" w:sz="4" w:space="0"/>
            </w:tcBorders>
            <w:hideMark/>
          </w:tcPr>
          <w:p w:rsidR="002F6798" w:rsidP="00473363" w:rsidRDefault="002F6798" w14:paraId="3C9AF8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F6798">
              <w:rPr>
                <w:rFonts w:asciiTheme="minorHAnsi" w:hAnsiTheme="minorHAnsi" w:cstheme="minorHAnsi"/>
                <w:bCs/>
              </w:rPr>
              <w:t xml:space="preserve">Instrument </w:t>
            </w:r>
          </w:p>
          <w:p w:rsidRPr="002F6798" w:rsidR="002F6798" w:rsidP="00473363" w:rsidRDefault="002F6798" w14:paraId="09C725B7" w14:textId="0C2683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hideMark/>
          </w:tcPr>
          <w:p w:rsidRPr="002F6798" w:rsidR="002F6798" w:rsidP="00473363" w:rsidRDefault="002F6798"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F6798">
              <w:rPr>
                <w:rFonts w:asciiTheme="minorHAnsi" w:hAnsiTheme="minorHAnsi"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2F6798" w:rsidR="002F6798" w:rsidP="00473363" w:rsidRDefault="002F6798"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F6798">
              <w:rPr>
                <w:rFonts w:asciiTheme="minorHAnsi" w:hAnsiTheme="minorHAnsi" w:cstheme="minorHAnsi"/>
                <w:bCs/>
              </w:rPr>
              <w:t>No. of Responses per Respondent (total over request period)</w:t>
            </w:r>
          </w:p>
        </w:tc>
        <w:tc>
          <w:tcPr>
            <w:tcW w:w="1216" w:type="dxa"/>
            <w:tcBorders>
              <w:top w:val="single" w:color="auto" w:sz="4" w:space="0"/>
              <w:left w:val="single" w:color="auto" w:sz="4" w:space="0"/>
              <w:bottom w:val="single" w:color="auto" w:sz="4" w:space="0"/>
              <w:right w:val="single" w:color="auto" w:sz="4" w:space="0"/>
            </w:tcBorders>
            <w:hideMark/>
          </w:tcPr>
          <w:p w:rsidRPr="002F6798" w:rsidR="002F6798" w:rsidP="00473363" w:rsidRDefault="002F6798"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F6798">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2F6798" w:rsidR="002F6798" w:rsidP="00473363" w:rsidRDefault="002F6798"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F6798">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2F6798" w:rsidR="002F6798" w:rsidP="00473363" w:rsidRDefault="002F6798"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F6798">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2F6798" w:rsidR="002F6798" w:rsidP="00473363" w:rsidRDefault="002F6798"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F6798">
              <w:rPr>
                <w:rFonts w:asciiTheme="minorHAnsi" w:hAnsiTheme="minorHAnsi" w:cstheme="minorHAnsi"/>
                <w:bCs/>
              </w:rPr>
              <w:t>Total Annual Respondent Cost</w:t>
            </w:r>
          </w:p>
        </w:tc>
      </w:tr>
      <w:tr w:rsidRPr="002F6798" w:rsidR="002F6798" w:rsidTr="00563BF0" w14:paraId="5BC27676" w14:textId="77777777">
        <w:tc>
          <w:tcPr>
            <w:tcW w:w="2587" w:type="dxa"/>
            <w:tcBorders>
              <w:top w:val="single" w:color="auto" w:sz="4" w:space="0"/>
              <w:left w:val="single" w:color="auto" w:sz="4" w:space="0"/>
              <w:bottom w:val="single" w:color="auto" w:sz="4" w:space="0"/>
              <w:right w:val="single" w:color="auto" w:sz="4" w:space="0"/>
            </w:tcBorders>
          </w:tcPr>
          <w:p w:rsidRPr="002F6798" w:rsidR="002F6798" w:rsidP="00473363" w:rsidRDefault="002F6798" w14:paraId="305C520D" w14:textId="1BA01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F6798">
              <w:rPr>
                <w:rFonts w:asciiTheme="minorHAnsi" w:hAnsiTheme="minorHAnsi" w:cstheme="minorHAnsi"/>
                <w:bCs/>
              </w:rPr>
              <w:t xml:space="preserve">Survey of Head Start </w:t>
            </w:r>
            <w:r w:rsidR="008951EA">
              <w:rPr>
                <w:rFonts w:asciiTheme="minorHAnsi" w:hAnsiTheme="minorHAnsi" w:cstheme="minorHAnsi"/>
                <w:bCs/>
              </w:rPr>
              <w:t>D</w:t>
            </w:r>
            <w:r w:rsidRPr="002F6798">
              <w:rPr>
                <w:rFonts w:asciiTheme="minorHAnsi" w:hAnsiTheme="minorHAnsi" w:cstheme="minorHAnsi"/>
                <w:bCs/>
              </w:rPr>
              <w:t>irectors</w:t>
            </w:r>
            <w:r w:rsidR="00BB43B1">
              <w:rPr>
                <w:rFonts w:asciiTheme="minorHAnsi" w:hAnsiTheme="minorHAnsi" w:cstheme="minorHAnsi"/>
                <w:bCs/>
              </w:rPr>
              <w:t xml:space="preserve"> (Instrument 1)</w:t>
            </w:r>
          </w:p>
        </w:tc>
        <w:tc>
          <w:tcPr>
            <w:tcW w:w="1350" w:type="dxa"/>
            <w:tcBorders>
              <w:top w:val="single" w:color="auto" w:sz="4" w:space="0"/>
              <w:left w:val="single" w:color="auto" w:sz="4" w:space="0"/>
              <w:bottom w:val="single" w:color="auto" w:sz="4" w:space="0"/>
              <w:right w:val="single" w:color="auto" w:sz="4" w:space="0"/>
            </w:tcBorders>
            <w:vAlign w:val="center"/>
          </w:tcPr>
          <w:p w:rsidRPr="002F6798" w:rsidR="002F6798" w:rsidP="00473363" w:rsidRDefault="002F6798" w14:paraId="60C47704" w14:textId="65724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470</w:t>
            </w:r>
          </w:p>
        </w:tc>
        <w:tc>
          <w:tcPr>
            <w:tcW w:w="1440" w:type="dxa"/>
            <w:tcBorders>
              <w:top w:val="single" w:color="auto" w:sz="4" w:space="0"/>
              <w:left w:val="single" w:color="auto" w:sz="4" w:space="0"/>
              <w:bottom w:val="single" w:color="auto" w:sz="4" w:space="0"/>
              <w:right w:val="single" w:color="auto" w:sz="4" w:space="0"/>
            </w:tcBorders>
            <w:vAlign w:val="center"/>
          </w:tcPr>
          <w:p w:rsidRPr="002F6798" w:rsidR="002F6798" w:rsidP="00473363" w:rsidRDefault="002F6798" w14:paraId="6C16BA6E" w14:textId="6B1CA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1</w:t>
            </w:r>
          </w:p>
        </w:tc>
        <w:tc>
          <w:tcPr>
            <w:tcW w:w="1216" w:type="dxa"/>
            <w:tcBorders>
              <w:top w:val="single" w:color="auto" w:sz="4" w:space="0"/>
              <w:left w:val="single" w:color="auto" w:sz="4" w:space="0"/>
              <w:bottom w:val="single" w:color="auto" w:sz="4" w:space="0"/>
              <w:right w:val="single" w:color="auto" w:sz="4" w:space="0"/>
            </w:tcBorders>
            <w:vAlign w:val="center"/>
          </w:tcPr>
          <w:p w:rsidRPr="002F6798" w:rsidR="002F6798" w:rsidP="00473363" w:rsidRDefault="002F6798" w14:paraId="3EFAEFF8" w14:textId="173F66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0.5</w:t>
            </w:r>
          </w:p>
        </w:tc>
        <w:tc>
          <w:tcPr>
            <w:tcW w:w="900" w:type="dxa"/>
            <w:tcBorders>
              <w:top w:val="single" w:color="auto" w:sz="4" w:space="0"/>
              <w:left w:val="single" w:color="auto" w:sz="4" w:space="0"/>
              <w:bottom w:val="single" w:color="auto" w:sz="4" w:space="0"/>
              <w:right w:val="single" w:color="auto" w:sz="4" w:space="0"/>
            </w:tcBorders>
            <w:vAlign w:val="center"/>
          </w:tcPr>
          <w:p w:rsidRPr="002F6798" w:rsidR="002F6798" w:rsidP="002F6798" w:rsidRDefault="002F6798" w14:paraId="3BD4C70C" w14:textId="25198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235</w:t>
            </w:r>
          </w:p>
        </w:tc>
        <w:tc>
          <w:tcPr>
            <w:tcW w:w="900" w:type="dxa"/>
            <w:tcBorders>
              <w:top w:val="single" w:color="auto" w:sz="4" w:space="0"/>
              <w:left w:val="single" w:color="auto" w:sz="4" w:space="0"/>
              <w:bottom w:val="single" w:color="auto" w:sz="4" w:space="0"/>
              <w:right w:val="single" w:color="auto" w:sz="4" w:space="0"/>
            </w:tcBorders>
            <w:vAlign w:val="center"/>
            <w:hideMark/>
          </w:tcPr>
          <w:p w:rsidRPr="001B4B0A" w:rsidR="002F6798" w:rsidP="00473363" w:rsidRDefault="002F6798" w14:paraId="27A110B5" w14:textId="20453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4B0A">
              <w:rPr>
                <w:rFonts w:asciiTheme="minorHAnsi" w:hAnsiTheme="minorHAnsi" w:cstheme="minorHAnsi"/>
                <w:bCs/>
              </w:rPr>
              <w:t>$</w:t>
            </w:r>
            <w:r w:rsidRPr="001B4B0A" w:rsidR="00CA3F0F">
              <w:rPr>
                <w:rFonts w:asciiTheme="minorHAnsi" w:hAnsiTheme="minorHAnsi" w:cstheme="minorHAnsi"/>
                <w:bCs/>
              </w:rPr>
              <w:t>25</w:t>
            </w:r>
            <w:r w:rsidRPr="001B4B0A" w:rsidR="00194E93">
              <w:rPr>
                <w:rFonts w:asciiTheme="minorHAnsi" w:hAnsiTheme="minorHAnsi" w:cstheme="minorHAnsi"/>
                <w:bCs/>
              </w:rPr>
              <w:t>.</w:t>
            </w:r>
            <w:r w:rsidRPr="001B4B0A" w:rsidR="00CA3F0F">
              <w:rPr>
                <w:rFonts w:asciiTheme="minorHAnsi" w:hAnsiTheme="minorHAnsi" w:cstheme="minorHAnsi"/>
                <w:bCs/>
              </w:rPr>
              <w:t>87</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2F6798" w:rsidR="002F6798" w:rsidP="004C7F95" w:rsidRDefault="002F6798" w14:paraId="690ABB5B" w14:textId="6A299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2F6798">
              <w:rPr>
                <w:rFonts w:asciiTheme="minorHAnsi" w:hAnsiTheme="minorHAnsi" w:cstheme="minorHAnsi"/>
                <w:bCs/>
              </w:rPr>
              <w:t>$</w:t>
            </w:r>
            <w:r w:rsidR="0041198D">
              <w:rPr>
                <w:rFonts w:asciiTheme="minorHAnsi" w:hAnsiTheme="minorHAnsi" w:cstheme="minorHAnsi"/>
                <w:bCs/>
              </w:rPr>
              <w:t>6,0</w:t>
            </w:r>
            <w:r w:rsidR="00D11B92">
              <w:rPr>
                <w:rFonts w:asciiTheme="minorHAnsi" w:hAnsiTheme="minorHAnsi" w:cstheme="minorHAnsi"/>
                <w:bCs/>
              </w:rPr>
              <w:t>79</w:t>
            </w:r>
            <w:r w:rsidR="0041198D">
              <w:rPr>
                <w:rFonts w:asciiTheme="minorHAnsi" w:hAnsiTheme="minorHAnsi" w:cstheme="minorHAnsi"/>
                <w:bCs/>
              </w:rPr>
              <w:t>.</w:t>
            </w:r>
            <w:r w:rsidR="006B4EB6">
              <w:rPr>
                <w:rFonts w:asciiTheme="minorHAnsi" w:hAnsiTheme="minorHAnsi" w:cstheme="minorHAnsi"/>
                <w:bCs/>
              </w:rPr>
              <w:t>4</w:t>
            </w:r>
            <w:r w:rsidR="0041198D">
              <w:rPr>
                <w:rFonts w:asciiTheme="minorHAnsi" w:hAnsiTheme="minorHAnsi" w:cstheme="minorHAnsi"/>
                <w:bCs/>
              </w:rPr>
              <w:t>5</w:t>
            </w:r>
          </w:p>
        </w:tc>
      </w:tr>
      <w:tr w:rsidRPr="002F6798" w:rsidR="002F6798" w:rsidTr="00563BF0" w14:paraId="1E06395B" w14:textId="77777777">
        <w:tc>
          <w:tcPr>
            <w:tcW w:w="2587" w:type="dxa"/>
            <w:tcBorders>
              <w:top w:val="single" w:color="auto" w:sz="4" w:space="0"/>
              <w:left w:val="single" w:color="auto" w:sz="4" w:space="0"/>
              <w:bottom w:val="single" w:color="auto" w:sz="4" w:space="0"/>
              <w:right w:val="single" w:color="auto" w:sz="4" w:space="0"/>
            </w:tcBorders>
          </w:tcPr>
          <w:p w:rsidRPr="002F6798" w:rsidR="002F6798" w:rsidP="00473363" w:rsidRDefault="002F6798" w14:paraId="3F7BEC6C" w14:textId="5C711B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F6798">
              <w:rPr>
                <w:rFonts w:asciiTheme="minorHAnsi" w:hAnsiTheme="minorHAnsi" w:cstheme="minorHAnsi"/>
                <w:bCs/>
              </w:rPr>
              <w:t xml:space="preserve">Survey of Head Start </w:t>
            </w:r>
            <w:r w:rsidR="007424CD">
              <w:rPr>
                <w:rFonts w:asciiTheme="minorHAnsi" w:hAnsiTheme="minorHAnsi" w:cstheme="minorHAnsi"/>
                <w:bCs/>
              </w:rPr>
              <w:t>F</w:t>
            </w:r>
            <w:r w:rsidRPr="002F6798">
              <w:rPr>
                <w:rFonts w:asciiTheme="minorHAnsi" w:hAnsiTheme="minorHAnsi" w:cstheme="minorHAnsi"/>
                <w:bCs/>
              </w:rPr>
              <w:t xml:space="preserve">amily and </w:t>
            </w:r>
            <w:r w:rsidR="007424CD">
              <w:rPr>
                <w:rFonts w:asciiTheme="minorHAnsi" w:hAnsiTheme="minorHAnsi" w:cstheme="minorHAnsi"/>
                <w:bCs/>
              </w:rPr>
              <w:t>C</w:t>
            </w:r>
            <w:r w:rsidRPr="002F6798">
              <w:rPr>
                <w:rFonts w:asciiTheme="minorHAnsi" w:hAnsiTheme="minorHAnsi" w:cstheme="minorHAnsi"/>
                <w:bCs/>
              </w:rPr>
              <w:t xml:space="preserve">ommunity </w:t>
            </w:r>
            <w:r w:rsidR="007424CD">
              <w:rPr>
                <w:rFonts w:asciiTheme="minorHAnsi" w:hAnsiTheme="minorHAnsi" w:cstheme="minorHAnsi"/>
                <w:bCs/>
              </w:rPr>
              <w:t>P</w:t>
            </w:r>
            <w:r w:rsidRPr="002F6798">
              <w:rPr>
                <w:rFonts w:asciiTheme="minorHAnsi" w:hAnsiTheme="minorHAnsi" w:cstheme="minorHAnsi"/>
                <w:bCs/>
              </w:rPr>
              <w:t xml:space="preserve">artnerships </w:t>
            </w:r>
            <w:r w:rsidR="007424CD">
              <w:rPr>
                <w:rFonts w:asciiTheme="minorHAnsi" w:hAnsiTheme="minorHAnsi" w:cstheme="minorHAnsi"/>
                <w:bCs/>
              </w:rPr>
              <w:t>M</w:t>
            </w:r>
            <w:r w:rsidRPr="002F6798">
              <w:rPr>
                <w:rFonts w:asciiTheme="minorHAnsi" w:hAnsiTheme="minorHAnsi" w:cstheme="minorHAnsi"/>
                <w:bCs/>
              </w:rPr>
              <w:t>anagers</w:t>
            </w:r>
            <w:r w:rsidR="00BB43B1">
              <w:rPr>
                <w:rFonts w:asciiTheme="minorHAnsi" w:hAnsiTheme="minorHAnsi" w:cstheme="minorHAnsi"/>
                <w:bCs/>
              </w:rPr>
              <w:t xml:space="preserve"> (Instrument 2)</w:t>
            </w:r>
          </w:p>
        </w:tc>
        <w:tc>
          <w:tcPr>
            <w:tcW w:w="1350" w:type="dxa"/>
            <w:tcBorders>
              <w:top w:val="single" w:color="auto" w:sz="4" w:space="0"/>
              <w:left w:val="single" w:color="auto" w:sz="4" w:space="0"/>
              <w:bottom w:val="single" w:color="auto" w:sz="4" w:space="0"/>
              <w:right w:val="single" w:color="auto" w:sz="4" w:space="0"/>
            </w:tcBorders>
            <w:vAlign w:val="center"/>
          </w:tcPr>
          <w:p w:rsidRPr="002F6798" w:rsidR="002F6798" w:rsidP="00473363" w:rsidRDefault="002F6798" w14:paraId="1029B006" w14:textId="039BC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423</w:t>
            </w:r>
          </w:p>
        </w:tc>
        <w:tc>
          <w:tcPr>
            <w:tcW w:w="1440" w:type="dxa"/>
            <w:tcBorders>
              <w:top w:val="single" w:color="auto" w:sz="4" w:space="0"/>
              <w:left w:val="single" w:color="auto" w:sz="4" w:space="0"/>
              <w:bottom w:val="single" w:color="auto" w:sz="4" w:space="0"/>
              <w:right w:val="single" w:color="auto" w:sz="4" w:space="0"/>
            </w:tcBorders>
            <w:vAlign w:val="center"/>
          </w:tcPr>
          <w:p w:rsidRPr="002F6798" w:rsidR="002F6798" w:rsidP="00473363" w:rsidRDefault="002F6798" w14:paraId="2A527FEB" w14:textId="44F9E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1</w:t>
            </w:r>
          </w:p>
        </w:tc>
        <w:tc>
          <w:tcPr>
            <w:tcW w:w="1216" w:type="dxa"/>
            <w:tcBorders>
              <w:top w:val="single" w:color="auto" w:sz="4" w:space="0"/>
              <w:left w:val="single" w:color="auto" w:sz="4" w:space="0"/>
              <w:bottom w:val="single" w:color="auto" w:sz="4" w:space="0"/>
              <w:right w:val="single" w:color="auto" w:sz="4" w:space="0"/>
            </w:tcBorders>
            <w:vAlign w:val="center"/>
          </w:tcPr>
          <w:p w:rsidRPr="002F6798" w:rsidR="002F6798" w:rsidP="00473363" w:rsidRDefault="001565E5" w14:paraId="3A021484" w14:textId="7489C9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0.75</w:t>
            </w:r>
          </w:p>
        </w:tc>
        <w:tc>
          <w:tcPr>
            <w:tcW w:w="900" w:type="dxa"/>
            <w:tcBorders>
              <w:top w:val="single" w:color="auto" w:sz="4" w:space="0"/>
              <w:left w:val="single" w:color="auto" w:sz="4" w:space="0"/>
              <w:bottom w:val="single" w:color="auto" w:sz="4" w:space="0"/>
              <w:right w:val="single" w:color="auto" w:sz="4" w:space="0"/>
            </w:tcBorders>
            <w:vAlign w:val="center"/>
          </w:tcPr>
          <w:p w:rsidRPr="002F6798" w:rsidR="002F6798" w:rsidP="002F6798" w:rsidRDefault="001565E5" w14:paraId="7CD9E3FE" w14:textId="267E1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317</w:t>
            </w:r>
          </w:p>
        </w:tc>
        <w:tc>
          <w:tcPr>
            <w:tcW w:w="900" w:type="dxa"/>
            <w:tcBorders>
              <w:top w:val="single" w:color="auto" w:sz="4" w:space="0"/>
              <w:left w:val="single" w:color="auto" w:sz="4" w:space="0"/>
              <w:bottom w:val="single" w:color="auto" w:sz="4" w:space="0"/>
              <w:right w:val="single" w:color="auto" w:sz="4" w:space="0"/>
            </w:tcBorders>
            <w:vAlign w:val="center"/>
          </w:tcPr>
          <w:p w:rsidRPr="001B4B0A" w:rsidR="002F6798" w:rsidP="00473363" w:rsidRDefault="002F6798" w14:paraId="4E6BEB09" w14:textId="78F50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4B0A">
              <w:rPr>
                <w:rFonts w:asciiTheme="minorHAnsi" w:hAnsiTheme="minorHAnsi" w:cstheme="minorHAnsi"/>
                <w:bCs/>
              </w:rPr>
              <w:t>$</w:t>
            </w:r>
            <w:r w:rsidRPr="001B4B0A" w:rsidR="001B4B0A">
              <w:rPr>
                <w:rFonts w:asciiTheme="minorHAnsi" w:hAnsiTheme="minorHAnsi" w:cstheme="minorHAnsi"/>
                <w:bCs/>
              </w:rPr>
              <w:t>25.87</w:t>
            </w:r>
          </w:p>
        </w:tc>
        <w:tc>
          <w:tcPr>
            <w:tcW w:w="1260" w:type="dxa"/>
            <w:tcBorders>
              <w:top w:val="single" w:color="auto" w:sz="4" w:space="0"/>
              <w:left w:val="single" w:color="auto" w:sz="4" w:space="0"/>
              <w:bottom w:val="single" w:color="auto" w:sz="4" w:space="0"/>
              <w:right w:val="single" w:color="auto" w:sz="4" w:space="0"/>
            </w:tcBorders>
            <w:vAlign w:val="center"/>
          </w:tcPr>
          <w:p w:rsidRPr="002F6798" w:rsidR="002F6798" w:rsidP="004C7F95" w:rsidRDefault="002F6798" w14:paraId="1D248B71" w14:textId="6C2E2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2F6798">
              <w:rPr>
                <w:rFonts w:asciiTheme="minorHAnsi" w:hAnsiTheme="minorHAnsi" w:cstheme="minorHAnsi"/>
                <w:bCs/>
              </w:rPr>
              <w:t>$</w:t>
            </w:r>
            <w:r w:rsidR="00EB7E6E">
              <w:rPr>
                <w:rFonts w:asciiTheme="minorHAnsi" w:hAnsiTheme="minorHAnsi" w:cstheme="minorHAnsi"/>
                <w:bCs/>
              </w:rPr>
              <w:t>8,20</w:t>
            </w:r>
            <w:r w:rsidR="00E93ADA">
              <w:rPr>
                <w:rFonts w:asciiTheme="minorHAnsi" w:hAnsiTheme="minorHAnsi" w:cstheme="minorHAnsi"/>
                <w:bCs/>
              </w:rPr>
              <w:t>0</w:t>
            </w:r>
            <w:r w:rsidR="00EB7E6E">
              <w:rPr>
                <w:rFonts w:asciiTheme="minorHAnsi" w:hAnsiTheme="minorHAnsi" w:cstheme="minorHAnsi"/>
                <w:bCs/>
              </w:rPr>
              <w:t>.</w:t>
            </w:r>
            <w:r w:rsidR="00E93ADA">
              <w:rPr>
                <w:rFonts w:asciiTheme="minorHAnsi" w:hAnsiTheme="minorHAnsi" w:cstheme="minorHAnsi"/>
                <w:bCs/>
              </w:rPr>
              <w:t>79</w:t>
            </w:r>
          </w:p>
        </w:tc>
      </w:tr>
      <w:tr w:rsidRPr="002F6798" w:rsidR="002F6798" w:rsidTr="00563BF0" w14:paraId="5BBF0028" w14:textId="77777777">
        <w:tc>
          <w:tcPr>
            <w:tcW w:w="2587" w:type="dxa"/>
            <w:tcBorders>
              <w:top w:val="single" w:color="auto" w:sz="4" w:space="0"/>
              <w:left w:val="single" w:color="auto" w:sz="4" w:space="0"/>
              <w:bottom w:val="single" w:color="auto" w:sz="4" w:space="0"/>
              <w:right w:val="single" w:color="auto" w:sz="4" w:space="0"/>
            </w:tcBorders>
          </w:tcPr>
          <w:p w:rsidRPr="002F6798" w:rsidR="002F6798" w:rsidP="00473363" w:rsidRDefault="002F6798" w14:paraId="297AEB22" w14:textId="67E0E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F6798">
              <w:rPr>
                <w:rFonts w:asciiTheme="minorHAnsi" w:hAnsiTheme="minorHAnsi" w:cstheme="minorHAnsi"/>
                <w:bCs/>
              </w:rPr>
              <w:t xml:space="preserve">Survey of Head Start </w:t>
            </w:r>
            <w:r w:rsidR="00CF2BCC">
              <w:rPr>
                <w:rFonts w:asciiTheme="minorHAnsi" w:hAnsiTheme="minorHAnsi" w:cstheme="minorHAnsi"/>
                <w:bCs/>
              </w:rPr>
              <w:t>F</w:t>
            </w:r>
            <w:r w:rsidRPr="002F6798">
              <w:rPr>
                <w:rFonts w:asciiTheme="minorHAnsi" w:hAnsiTheme="minorHAnsi" w:cstheme="minorHAnsi"/>
                <w:bCs/>
              </w:rPr>
              <w:t xml:space="preserve">amily </w:t>
            </w:r>
            <w:r w:rsidR="00CF2BCC">
              <w:rPr>
                <w:rFonts w:asciiTheme="minorHAnsi" w:hAnsiTheme="minorHAnsi" w:cstheme="minorHAnsi"/>
                <w:bCs/>
              </w:rPr>
              <w:t>S</w:t>
            </w:r>
            <w:r w:rsidRPr="002F6798">
              <w:rPr>
                <w:rFonts w:asciiTheme="minorHAnsi" w:hAnsiTheme="minorHAnsi" w:cstheme="minorHAnsi"/>
                <w:bCs/>
              </w:rPr>
              <w:t xml:space="preserve">upport </w:t>
            </w:r>
            <w:r w:rsidR="00CF2BCC">
              <w:rPr>
                <w:rFonts w:asciiTheme="minorHAnsi" w:hAnsiTheme="minorHAnsi" w:cstheme="minorHAnsi"/>
                <w:bCs/>
              </w:rPr>
              <w:t>S</w:t>
            </w:r>
            <w:r w:rsidRPr="002F6798">
              <w:rPr>
                <w:rFonts w:asciiTheme="minorHAnsi" w:hAnsiTheme="minorHAnsi" w:cstheme="minorHAnsi"/>
                <w:bCs/>
              </w:rPr>
              <w:t xml:space="preserve">ervices </w:t>
            </w:r>
            <w:r w:rsidR="00CF2BCC">
              <w:rPr>
                <w:rFonts w:asciiTheme="minorHAnsi" w:hAnsiTheme="minorHAnsi" w:cstheme="minorHAnsi"/>
                <w:bCs/>
              </w:rPr>
              <w:t>S</w:t>
            </w:r>
            <w:r w:rsidRPr="002F6798">
              <w:rPr>
                <w:rFonts w:asciiTheme="minorHAnsi" w:hAnsiTheme="minorHAnsi" w:cstheme="minorHAnsi"/>
                <w:bCs/>
              </w:rPr>
              <w:t xml:space="preserve">taff </w:t>
            </w:r>
            <w:r w:rsidR="00CF2BCC">
              <w:rPr>
                <w:rFonts w:asciiTheme="minorHAnsi" w:hAnsiTheme="minorHAnsi" w:cstheme="minorHAnsi"/>
                <w:bCs/>
              </w:rPr>
              <w:t>M</w:t>
            </w:r>
            <w:r w:rsidRPr="002F6798">
              <w:rPr>
                <w:rFonts w:asciiTheme="minorHAnsi" w:hAnsiTheme="minorHAnsi" w:cstheme="minorHAnsi"/>
                <w:bCs/>
              </w:rPr>
              <w:t>embers (</w:t>
            </w:r>
            <w:r w:rsidR="00BB43B1">
              <w:rPr>
                <w:rFonts w:asciiTheme="minorHAnsi" w:hAnsiTheme="minorHAnsi" w:cstheme="minorHAnsi"/>
                <w:bCs/>
              </w:rPr>
              <w:t>Instrument 3</w:t>
            </w:r>
            <w:r w:rsidRPr="002F6798">
              <w:rPr>
                <w:rFonts w:asciiTheme="minorHAnsi" w:hAnsiTheme="minorHAnsi" w:cstheme="minorHAnsi"/>
                <w:bCs/>
              </w:rPr>
              <w:t>)</w:t>
            </w:r>
          </w:p>
        </w:tc>
        <w:tc>
          <w:tcPr>
            <w:tcW w:w="1350" w:type="dxa"/>
            <w:tcBorders>
              <w:top w:val="single" w:color="auto" w:sz="4" w:space="0"/>
              <w:left w:val="single" w:color="auto" w:sz="4" w:space="0"/>
              <w:bottom w:val="single" w:color="auto" w:sz="4" w:space="0"/>
              <w:right w:val="single" w:color="auto" w:sz="4" w:space="0"/>
            </w:tcBorders>
            <w:vAlign w:val="center"/>
          </w:tcPr>
          <w:p w:rsidRPr="002F6798" w:rsidR="002F6798" w:rsidP="00473363" w:rsidRDefault="002F6798" w14:paraId="6B9B449A" w14:textId="735D5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1,692</w:t>
            </w:r>
          </w:p>
        </w:tc>
        <w:tc>
          <w:tcPr>
            <w:tcW w:w="1440" w:type="dxa"/>
            <w:tcBorders>
              <w:top w:val="single" w:color="auto" w:sz="4" w:space="0"/>
              <w:left w:val="single" w:color="auto" w:sz="4" w:space="0"/>
              <w:bottom w:val="single" w:color="auto" w:sz="4" w:space="0"/>
              <w:right w:val="single" w:color="auto" w:sz="4" w:space="0"/>
            </w:tcBorders>
            <w:vAlign w:val="center"/>
          </w:tcPr>
          <w:p w:rsidRPr="002F6798" w:rsidR="002F6798" w:rsidP="00473363" w:rsidRDefault="002F6798" w14:paraId="3EA3AC33" w14:textId="05E06B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1</w:t>
            </w:r>
          </w:p>
        </w:tc>
        <w:tc>
          <w:tcPr>
            <w:tcW w:w="1216" w:type="dxa"/>
            <w:tcBorders>
              <w:top w:val="single" w:color="auto" w:sz="4" w:space="0"/>
              <w:left w:val="single" w:color="auto" w:sz="4" w:space="0"/>
              <w:bottom w:val="single" w:color="auto" w:sz="4" w:space="0"/>
              <w:right w:val="single" w:color="auto" w:sz="4" w:space="0"/>
            </w:tcBorders>
            <w:vAlign w:val="center"/>
          </w:tcPr>
          <w:p w:rsidRPr="002F6798" w:rsidR="002F6798" w:rsidP="00473363" w:rsidRDefault="001565E5" w14:paraId="2811FBDE" w14:textId="3A0DD6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0.75</w:t>
            </w:r>
          </w:p>
        </w:tc>
        <w:tc>
          <w:tcPr>
            <w:tcW w:w="900" w:type="dxa"/>
            <w:tcBorders>
              <w:top w:val="single" w:color="auto" w:sz="4" w:space="0"/>
              <w:left w:val="single" w:color="auto" w:sz="4" w:space="0"/>
              <w:bottom w:val="single" w:color="auto" w:sz="4" w:space="0"/>
              <w:right w:val="single" w:color="auto" w:sz="4" w:space="0"/>
            </w:tcBorders>
            <w:vAlign w:val="center"/>
          </w:tcPr>
          <w:p w:rsidRPr="002F6798" w:rsidR="002F6798" w:rsidP="002F6798" w:rsidRDefault="002F6798" w14:paraId="54F8373C" w14:textId="6191B5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1,</w:t>
            </w:r>
            <w:r w:rsidR="00463C6B">
              <w:rPr>
                <w:rFonts w:asciiTheme="minorHAnsi" w:hAnsiTheme="minorHAnsi" w:cstheme="minorHAnsi"/>
                <w:bCs/>
              </w:rPr>
              <w:t>269</w:t>
            </w:r>
          </w:p>
        </w:tc>
        <w:tc>
          <w:tcPr>
            <w:tcW w:w="900" w:type="dxa"/>
            <w:tcBorders>
              <w:top w:val="single" w:color="auto" w:sz="4" w:space="0"/>
              <w:left w:val="single" w:color="auto" w:sz="4" w:space="0"/>
              <w:bottom w:val="single" w:color="auto" w:sz="4" w:space="0"/>
              <w:right w:val="single" w:color="auto" w:sz="4" w:space="0"/>
            </w:tcBorders>
            <w:vAlign w:val="center"/>
          </w:tcPr>
          <w:p w:rsidRPr="001B4B0A" w:rsidR="002F6798" w:rsidP="00473363" w:rsidRDefault="002F6798" w14:paraId="2F90D37E" w14:textId="00039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4B0A">
              <w:rPr>
                <w:rFonts w:asciiTheme="minorHAnsi" w:hAnsiTheme="minorHAnsi" w:cstheme="minorHAnsi"/>
                <w:bCs/>
              </w:rPr>
              <w:t>$</w:t>
            </w:r>
            <w:r w:rsidRPr="001B4B0A" w:rsidR="001B4B0A">
              <w:rPr>
                <w:rFonts w:asciiTheme="minorHAnsi" w:hAnsiTheme="minorHAnsi" w:cstheme="minorHAnsi"/>
              </w:rPr>
              <w:t>25.94</w:t>
            </w:r>
          </w:p>
        </w:tc>
        <w:tc>
          <w:tcPr>
            <w:tcW w:w="1260" w:type="dxa"/>
            <w:tcBorders>
              <w:top w:val="single" w:color="auto" w:sz="4" w:space="0"/>
              <w:left w:val="single" w:color="auto" w:sz="4" w:space="0"/>
              <w:bottom w:val="single" w:color="auto" w:sz="4" w:space="0"/>
              <w:right w:val="single" w:color="auto" w:sz="4" w:space="0"/>
            </w:tcBorders>
            <w:vAlign w:val="center"/>
          </w:tcPr>
          <w:p w:rsidRPr="002F6798" w:rsidR="002F6798" w:rsidP="004C7F95" w:rsidRDefault="002F6798" w14:paraId="620E5AD1" w14:textId="2516A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2F6798">
              <w:rPr>
                <w:rFonts w:asciiTheme="minorHAnsi" w:hAnsiTheme="minorHAnsi" w:cstheme="minorHAnsi"/>
                <w:bCs/>
              </w:rPr>
              <w:t>$</w:t>
            </w:r>
            <w:r w:rsidR="00AB5A59">
              <w:rPr>
                <w:rFonts w:asciiTheme="minorHAnsi" w:hAnsiTheme="minorHAnsi" w:cstheme="minorHAnsi"/>
                <w:bCs/>
              </w:rPr>
              <w:t>32,917.86</w:t>
            </w:r>
          </w:p>
        </w:tc>
      </w:tr>
      <w:tr w:rsidRPr="002F6798" w:rsidR="002F6798" w:rsidTr="00563BF0" w14:paraId="1F5B43AD" w14:textId="77777777">
        <w:tc>
          <w:tcPr>
            <w:tcW w:w="2587" w:type="dxa"/>
            <w:tcBorders>
              <w:top w:val="single" w:color="auto" w:sz="4" w:space="0"/>
              <w:left w:val="single" w:color="auto" w:sz="4" w:space="0"/>
              <w:bottom w:val="single" w:color="auto" w:sz="4" w:space="0"/>
              <w:right w:val="single" w:color="auto" w:sz="4" w:space="0"/>
            </w:tcBorders>
          </w:tcPr>
          <w:p w:rsidRPr="002F6798" w:rsidR="002F6798" w:rsidP="00631C86" w:rsidRDefault="00BB43B1" w14:paraId="76BD93E3" w14:textId="51D5D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Daily Snapshot </w:t>
            </w:r>
            <w:r w:rsidRPr="002F6798" w:rsidR="002F6798">
              <w:rPr>
                <w:rFonts w:asciiTheme="minorHAnsi" w:hAnsiTheme="minorHAnsi" w:cstheme="minorHAnsi"/>
                <w:bCs/>
              </w:rPr>
              <w:t xml:space="preserve">Survey of </w:t>
            </w:r>
            <w:r w:rsidR="00CF2BCC">
              <w:rPr>
                <w:rFonts w:asciiTheme="minorHAnsi" w:hAnsiTheme="minorHAnsi" w:cstheme="minorHAnsi"/>
                <w:bCs/>
              </w:rPr>
              <w:t>Head Start F</w:t>
            </w:r>
            <w:r w:rsidRPr="002F6798" w:rsidR="002F6798">
              <w:rPr>
                <w:rFonts w:asciiTheme="minorHAnsi" w:hAnsiTheme="minorHAnsi" w:cstheme="minorHAnsi"/>
                <w:bCs/>
              </w:rPr>
              <w:t>amily support services staff members (</w:t>
            </w:r>
            <w:r>
              <w:rPr>
                <w:rFonts w:asciiTheme="minorHAnsi" w:hAnsiTheme="minorHAnsi" w:cstheme="minorHAnsi"/>
                <w:bCs/>
              </w:rPr>
              <w:t>Instrument 4</w:t>
            </w:r>
            <w:r w:rsidRPr="002F6798" w:rsidR="002F6798">
              <w:rPr>
                <w:rFonts w:asciiTheme="minorHAnsi" w:hAnsiTheme="minorHAnsi" w:cstheme="minorHAnsi"/>
                <w:bCs/>
              </w:rPr>
              <w:t>)</w:t>
            </w:r>
          </w:p>
        </w:tc>
        <w:tc>
          <w:tcPr>
            <w:tcW w:w="1350" w:type="dxa"/>
            <w:tcBorders>
              <w:top w:val="single" w:color="auto" w:sz="4" w:space="0"/>
              <w:left w:val="single" w:color="auto" w:sz="4" w:space="0"/>
              <w:bottom w:val="single" w:color="auto" w:sz="4" w:space="0"/>
              <w:right w:val="single" w:color="auto" w:sz="4" w:space="0"/>
            </w:tcBorders>
            <w:vAlign w:val="center"/>
          </w:tcPr>
          <w:p w:rsidRPr="002F6798" w:rsidR="002F6798" w:rsidP="00631C86" w:rsidRDefault="002F6798" w14:paraId="61DF5184" w14:textId="331DE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1,692</w:t>
            </w:r>
          </w:p>
        </w:tc>
        <w:tc>
          <w:tcPr>
            <w:tcW w:w="1440" w:type="dxa"/>
            <w:tcBorders>
              <w:top w:val="single" w:color="auto" w:sz="4" w:space="0"/>
              <w:left w:val="single" w:color="auto" w:sz="4" w:space="0"/>
              <w:bottom w:val="single" w:color="auto" w:sz="4" w:space="0"/>
              <w:right w:val="single" w:color="auto" w:sz="4" w:space="0"/>
            </w:tcBorders>
            <w:vAlign w:val="center"/>
          </w:tcPr>
          <w:p w:rsidRPr="002F6798" w:rsidR="002F6798" w:rsidP="00631C86" w:rsidRDefault="002F6798" w14:paraId="4F471E14" w14:textId="461E54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6</w:t>
            </w:r>
          </w:p>
        </w:tc>
        <w:tc>
          <w:tcPr>
            <w:tcW w:w="1216" w:type="dxa"/>
            <w:tcBorders>
              <w:top w:val="single" w:color="auto" w:sz="4" w:space="0"/>
              <w:left w:val="single" w:color="auto" w:sz="4" w:space="0"/>
              <w:bottom w:val="single" w:color="auto" w:sz="4" w:space="0"/>
              <w:right w:val="single" w:color="auto" w:sz="4" w:space="0"/>
            </w:tcBorders>
            <w:vAlign w:val="center"/>
          </w:tcPr>
          <w:p w:rsidRPr="002F6798" w:rsidR="002F6798" w:rsidP="00631C86" w:rsidRDefault="002F6798" w14:paraId="7659B908" w14:textId="587484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0.1</w:t>
            </w:r>
          </w:p>
        </w:tc>
        <w:tc>
          <w:tcPr>
            <w:tcW w:w="900" w:type="dxa"/>
            <w:tcBorders>
              <w:top w:val="single" w:color="auto" w:sz="4" w:space="0"/>
              <w:left w:val="single" w:color="auto" w:sz="4" w:space="0"/>
              <w:bottom w:val="single" w:color="auto" w:sz="4" w:space="0"/>
              <w:right w:val="single" w:color="auto" w:sz="4" w:space="0"/>
            </w:tcBorders>
            <w:vAlign w:val="center"/>
          </w:tcPr>
          <w:p w:rsidRPr="002F6798" w:rsidR="002F6798" w:rsidP="002F6798" w:rsidRDefault="002F6798" w14:paraId="6B1C6AF4" w14:textId="2A525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1,015</w:t>
            </w:r>
          </w:p>
        </w:tc>
        <w:tc>
          <w:tcPr>
            <w:tcW w:w="900" w:type="dxa"/>
            <w:tcBorders>
              <w:top w:val="single" w:color="auto" w:sz="4" w:space="0"/>
              <w:left w:val="single" w:color="auto" w:sz="4" w:space="0"/>
              <w:bottom w:val="single" w:color="auto" w:sz="4" w:space="0"/>
              <w:right w:val="single" w:color="auto" w:sz="4" w:space="0"/>
            </w:tcBorders>
            <w:vAlign w:val="center"/>
          </w:tcPr>
          <w:p w:rsidRPr="001B4B0A" w:rsidR="002F6798" w:rsidP="00631C86" w:rsidRDefault="002F6798" w14:paraId="7F598EA5" w14:textId="5E13A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4B0A">
              <w:rPr>
                <w:rFonts w:asciiTheme="minorHAnsi" w:hAnsiTheme="minorHAnsi" w:cstheme="minorHAnsi"/>
                <w:bCs/>
              </w:rPr>
              <w:t>$</w:t>
            </w:r>
            <w:r w:rsidRPr="001B4B0A" w:rsidR="001B4B0A">
              <w:rPr>
                <w:rFonts w:asciiTheme="minorHAnsi" w:hAnsiTheme="minorHAnsi" w:cstheme="minorHAnsi"/>
              </w:rPr>
              <w:t>25.94</w:t>
            </w:r>
          </w:p>
        </w:tc>
        <w:tc>
          <w:tcPr>
            <w:tcW w:w="1260" w:type="dxa"/>
            <w:tcBorders>
              <w:top w:val="single" w:color="auto" w:sz="4" w:space="0"/>
              <w:left w:val="single" w:color="auto" w:sz="4" w:space="0"/>
              <w:bottom w:val="single" w:color="auto" w:sz="4" w:space="0"/>
              <w:right w:val="single" w:color="auto" w:sz="4" w:space="0"/>
            </w:tcBorders>
            <w:vAlign w:val="center"/>
          </w:tcPr>
          <w:p w:rsidRPr="002F6798" w:rsidR="002F6798" w:rsidP="004C7F95" w:rsidRDefault="002F6798" w14:paraId="29C2559D" w14:textId="6538E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2F6798">
              <w:rPr>
                <w:rFonts w:asciiTheme="minorHAnsi" w:hAnsiTheme="minorHAnsi" w:cstheme="minorHAnsi"/>
                <w:bCs/>
              </w:rPr>
              <w:t>$</w:t>
            </w:r>
            <w:r w:rsidR="00AB5A59">
              <w:rPr>
                <w:rFonts w:asciiTheme="minorHAnsi" w:hAnsiTheme="minorHAnsi" w:cstheme="minorHAnsi"/>
                <w:bCs/>
              </w:rPr>
              <w:t>26,3</w:t>
            </w:r>
            <w:r w:rsidR="009F0434">
              <w:rPr>
                <w:rFonts w:asciiTheme="minorHAnsi" w:hAnsiTheme="minorHAnsi" w:cstheme="minorHAnsi"/>
                <w:bCs/>
              </w:rPr>
              <w:t>29</w:t>
            </w:r>
            <w:r w:rsidR="00AB5A59">
              <w:rPr>
                <w:rFonts w:asciiTheme="minorHAnsi" w:hAnsiTheme="minorHAnsi" w:cstheme="minorHAnsi"/>
                <w:bCs/>
              </w:rPr>
              <w:t>.</w:t>
            </w:r>
            <w:r w:rsidR="009F0434">
              <w:rPr>
                <w:rFonts w:asciiTheme="minorHAnsi" w:hAnsiTheme="minorHAnsi" w:cstheme="minorHAnsi"/>
                <w:bCs/>
              </w:rPr>
              <w:t>10</w:t>
            </w:r>
          </w:p>
        </w:tc>
      </w:tr>
      <w:tr w:rsidRPr="002F6798" w:rsidR="002F6798" w:rsidTr="00563BF0" w14:paraId="6361F824" w14:textId="77777777">
        <w:tc>
          <w:tcPr>
            <w:tcW w:w="2587" w:type="dxa"/>
            <w:tcBorders>
              <w:top w:val="single" w:color="auto" w:sz="4" w:space="0"/>
              <w:left w:val="single" w:color="auto" w:sz="4" w:space="0"/>
              <w:bottom w:val="single" w:color="auto" w:sz="4" w:space="0"/>
              <w:right w:val="single" w:color="auto" w:sz="4" w:space="0"/>
            </w:tcBorders>
          </w:tcPr>
          <w:p w:rsidRPr="002F6798" w:rsidR="002F6798" w:rsidP="00C85687" w:rsidRDefault="002F6798" w14:paraId="2605AA8A" w14:textId="1428E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F6798">
              <w:rPr>
                <w:rFonts w:asciiTheme="minorHAnsi" w:hAnsiTheme="minorHAnsi" w:cstheme="minorHAnsi"/>
                <w:bCs/>
              </w:rPr>
              <w:t xml:space="preserve">Focus </w:t>
            </w:r>
            <w:r w:rsidR="00CF2BCC">
              <w:rPr>
                <w:rFonts w:asciiTheme="minorHAnsi" w:hAnsiTheme="minorHAnsi" w:cstheme="minorHAnsi"/>
                <w:bCs/>
              </w:rPr>
              <w:t>G</w:t>
            </w:r>
            <w:r w:rsidRPr="002F6798">
              <w:rPr>
                <w:rFonts w:asciiTheme="minorHAnsi" w:hAnsiTheme="minorHAnsi" w:cstheme="minorHAnsi"/>
                <w:bCs/>
              </w:rPr>
              <w:t xml:space="preserve">roups of </w:t>
            </w:r>
            <w:r w:rsidR="00CF2BCC">
              <w:rPr>
                <w:rFonts w:asciiTheme="minorHAnsi" w:hAnsiTheme="minorHAnsi" w:cstheme="minorHAnsi"/>
                <w:bCs/>
              </w:rPr>
              <w:t>Head Start F</w:t>
            </w:r>
            <w:r w:rsidRPr="002F6798">
              <w:rPr>
                <w:rFonts w:asciiTheme="minorHAnsi" w:hAnsiTheme="minorHAnsi" w:cstheme="minorHAnsi"/>
                <w:bCs/>
              </w:rPr>
              <w:t xml:space="preserve">amily </w:t>
            </w:r>
            <w:r w:rsidR="00CF2BCC">
              <w:rPr>
                <w:rFonts w:asciiTheme="minorHAnsi" w:hAnsiTheme="minorHAnsi" w:cstheme="minorHAnsi"/>
                <w:bCs/>
              </w:rPr>
              <w:t>S</w:t>
            </w:r>
            <w:r w:rsidRPr="002F6798">
              <w:rPr>
                <w:rFonts w:asciiTheme="minorHAnsi" w:hAnsiTheme="minorHAnsi" w:cstheme="minorHAnsi"/>
                <w:bCs/>
              </w:rPr>
              <w:t xml:space="preserve">upport </w:t>
            </w:r>
            <w:r w:rsidR="00CF2BCC">
              <w:rPr>
                <w:rFonts w:asciiTheme="minorHAnsi" w:hAnsiTheme="minorHAnsi" w:cstheme="minorHAnsi"/>
                <w:bCs/>
              </w:rPr>
              <w:t>S</w:t>
            </w:r>
            <w:r w:rsidRPr="002F6798">
              <w:rPr>
                <w:rFonts w:asciiTheme="minorHAnsi" w:hAnsiTheme="minorHAnsi" w:cstheme="minorHAnsi"/>
                <w:bCs/>
              </w:rPr>
              <w:t xml:space="preserve">ervices </w:t>
            </w:r>
            <w:r w:rsidR="00CF2BCC">
              <w:rPr>
                <w:rFonts w:asciiTheme="minorHAnsi" w:hAnsiTheme="minorHAnsi" w:cstheme="minorHAnsi"/>
                <w:bCs/>
              </w:rPr>
              <w:t>S</w:t>
            </w:r>
            <w:r w:rsidRPr="002F6798">
              <w:rPr>
                <w:rFonts w:asciiTheme="minorHAnsi" w:hAnsiTheme="minorHAnsi" w:cstheme="minorHAnsi"/>
                <w:bCs/>
              </w:rPr>
              <w:t xml:space="preserve">taff </w:t>
            </w:r>
            <w:r w:rsidR="00CF2BCC">
              <w:rPr>
                <w:rFonts w:asciiTheme="minorHAnsi" w:hAnsiTheme="minorHAnsi" w:cstheme="minorHAnsi"/>
                <w:bCs/>
              </w:rPr>
              <w:t>M</w:t>
            </w:r>
            <w:r w:rsidRPr="002F6798">
              <w:rPr>
                <w:rFonts w:asciiTheme="minorHAnsi" w:hAnsiTheme="minorHAnsi" w:cstheme="minorHAnsi"/>
                <w:bCs/>
              </w:rPr>
              <w:t>embers (</w:t>
            </w:r>
            <w:r w:rsidR="00BB43B1">
              <w:rPr>
                <w:rFonts w:asciiTheme="minorHAnsi" w:hAnsiTheme="minorHAnsi" w:cstheme="minorHAnsi"/>
                <w:bCs/>
              </w:rPr>
              <w:t>Instrument 5</w:t>
            </w:r>
            <w:r w:rsidRPr="002F6798">
              <w:rPr>
                <w:rFonts w:asciiTheme="minorHAnsi" w:hAnsiTheme="minorHAnsi" w:cstheme="minorHAnsi"/>
                <w:bCs/>
              </w:rPr>
              <w:t>)</w:t>
            </w:r>
          </w:p>
        </w:tc>
        <w:tc>
          <w:tcPr>
            <w:tcW w:w="1350" w:type="dxa"/>
            <w:tcBorders>
              <w:top w:val="single" w:color="auto" w:sz="4" w:space="0"/>
              <w:left w:val="single" w:color="auto" w:sz="4" w:space="0"/>
              <w:bottom w:val="single" w:color="auto" w:sz="4" w:space="0"/>
              <w:right w:val="single" w:color="auto" w:sz="4" w:space="0"/>
            </w:tcBorders>
            <w:vAlign w:val="center"/>
          </w:tcPr>
          <w:p w:rsidRPr="002F6798" w:rsidR="002F6798" w:rsidP="00C85687" w:rsidRDefault="002F6798" w14:paraId="426C27CE" w14:textId="0365D1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60</w:t>
            </w:r>
          </w:p>
        </w:tc>
        <w:tc>
          <w:tcPr>
            <w:tcW w:w="1440" w:type="dxa"/>
            <w:tcBorders>
              <w:top w:val="single" w:color="auto" w:sz="4" w:space="0"/>
              <w:left w:val="single" w:color="auto" w:sz="4" w:space="0"/>
              <w:bottom w:val="single" w:color="auto" w:sz="4" w:space="0"/>
              <w:right w:val="single" w:color="auto" w:sz="4" w:space="0"/>
            </w:tcBorders>
            <w:vAlign w:val="center"/>
          </w:tcPr>
          <w:p w:rsidRPr="002F6798" w:rsidR="002F6798" w:rsidP="00C85687" w:rsidRDefault="002F6798" w14:paraId="4A3FE21A" w14:textId="2C742D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1</w:t>
            </w:r>
          </w:p>
        </w:tc>
        <w:tc>
          <w:tcPr>
            <w:tcW w:w="1216" w:type="dxa"/>
            <w:tcBorders>
              <w:top w:val="single" w:color="auto" w:sz="4" w:space="0"/>
              <w:left w:val="single" w:color="auto" w:sz="4" w:space="0"/>
              <w:bottom w:val="single" w:color="auto" w:sz="4" w:space="0"/>
              <w:right w:val="single" w:color="auto" w:sz="4" w:space="0"/>
            </w:tcBorders>
            <w:vAlign w:val="center"/>
          </w:tcPr>
          <w:p w:rsidRPr="002F6798" w:rsidR="002F6798" w:rsidP="00C85687" w:rsidRDefault="002F6798" w14:paraId="0FD1D83D" w14:textId="1BE13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1.25</w:t>
            </w:r>
          </w:p>
        </w:tc>
        <w:tc>
          <w:tcPr>
            <w:tcW w:w="900" w:type="dxa"/>
            <w:tcBorders>
              <w:top w:val="single" w:color="auto" w:sz="4" w:space="0"/>
              <w:left w:val="single" w:color="auto" w:sz="4" w:space="0"/>
              <w:bottom w:val="single" w:color="auto" w:sz="4" w:space="0"/>
              <w:right w:val="single" w:color="auto" w:sz="4" w:space="0"/>
            </w:tcBorders>
            <w:vAlign w:val="center"/>
          </w:tcPr>
          <w:p w:rsidRPr="002F6798" w:rsidR="002F6798" w:rsidP="002F6798" w:rsidRDefault="002F6798" w14:paraId="00615902" w14:textId="1C01A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F6798">
              <w:rPr>
                <w:rFonts w:asciiTheme="minorHAnsi" w:hAnsiTheme="minorHAnsi" w:cstheme="minorHAnsi"/>
                <w:bCs/>
              </w:rPr>
              <w:t>75</w:t>
            </w:r>
          </w:p>
        </w:tc>
        <w:tc>
          <w:tcPr>
            <w:tcW w:w="900" w:type="dxa"/>
            <w:tcBorders>
              <w:top w:val="single" w:color="auto" w:sz="4" w:space="0"/>
              <w:left w:val="single" w:color="auto" w:sz="4" w:space="0"/>
              <w:bottom w:val="single" w:color="auto" w:sz="4" w:space="0"/>
              <w:right w:val="single" w:color="auto" w:sz="4" w:space="0"/>
            </w:tcBorders>
            <w:vAlign w:val="center"/>
          </w:tcPr>
          <w:p w:rsidRPr="001B4B0A" w:rsidR="002F6798" w:rsidP="00C85687" w:rsidRDefault="002F6798" w14:paraId="6C061F30" w14:textId="12167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4B0A">
              <w:rPr>
                <w:rFonts w:asciiTheme="minorHAnsi" w:hAnsiTheme="minorHAnsi" w:cstheme="minorHAnsi"/>
                <w:bCs/>
              </w:rPr>
              <w:t>$</w:t>
            </w:r>
            <w:r w:rsidRPr="001B4B0A" w:rsidR="001B4B0A">
              <w:rPr>
                <w:rFonts w:asciiTheme="minorHAnsi" w:hAnsiTheme="minorHAnsi" w:cstheme="minorHAnsi"/>
              </w:rPr>
              <w:t>25.94</w:t>
            </w:r>
          </w:p>
        </w:tc>
        <w:tc>
          <w:tcPr>
            <w:tcW w:w="1260" w:type="dxa"/>
            <w:tcBorders>
              <w:top w:val="single" w:color="auto" w:sz="4" w:space="0"/>
              <w:left w:val="single" w:color="auto" w:sz="4" w:space="0"/>
              <w:bottom w:val="single" w:color="auto" w:sz="4" w:space="0"/>
              <w:right w:val="single" w:color="auto" w:sz="4" w:space="0"/>
            </w:tcBorders>
            <w:vAlign w:val="center"/>
          </w:tcPr>
          <w:p w:rsidRPr="002F6798" w:rsidR="002F6798" w:rsidP="004C7F95" w:rsidRDefault="002F6798" w14:paraId="41E75984" w14:textId="042F6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2F6798">
              <w:rPr>
                <w:rFonts w:asciiTheme="minorHAnsi" w:hAnsiTheme="minorHAnsi" w:cstheme="minorHAnsi"/>
                <w:bCs/>
              </w:rPr>
              <w:t>$</w:t>
            </w:r>
            <w:r w:rsidR="00BD7074">
              <w:rPr>
                <w:rFonts w:asciiTheme="minorHAnsi" w:hAnsiTheme="minorHAnsi" w:cstheme="minorHAnsi"/>
                <w:bCs/>
              </w:rPr>
              <w:t>1,945</w:t>
            </w:r>
            <w:r w:rsidR="00217ED4">
              <w:rPr>
                <w:rFonts w:asciiTheme="minorHAnsi" w:hAnsiTheme="minorHAnsi" w:cstheme="minorHAnsi"/>
                <w:bCs/>
              </w:rPr>
              <w:t>.50</w:t>
            </w:r>
          </w:p>
        </w:tc>
      </w:tr>
      <w:tr w:rsidRPr="002F6798" w:rsidR="002F6798" w:rsidTr="00563BF0" w14:paraId="718F3303" w14:textId="77777777">
        <w:tc>
          <w:tcPr>
            <w:tcW w:w="2587" w:type="dxa"/>
            <w:tcBorders>
              <w:top w:val="single" w:color="auto" w:sz="4" w:space="0"/>
              <w:left w:val="single" w:color="auto" w:sz="4" w:space="0"/>
              <w:bottom w:val="single" w:color="auto" w:sz="4" w:space="0"/>
              <w:right w:val="single" w:color="auto" w:sz="4" w:space="0"/>
            </w:tcBorders>
            <w:hideMark/>
          </w:tcPr>
          <w:p w:rsidRPr="002F6798" w:rsidR="002F6798" w:rsidP="00C85687" w:rsidRDefault="002F6798"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F6798">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2F6798" w:rsidR="002F6798" w:rsidP="00C85687" w:rsidRDefault="002F6798" w14:paraId="268665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2F6798" w:rsidR="002F6798" w:rsidP="00C85687" w:rsidRDefault="002F6798" w14:paraId="0CDF3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6" w:type="dxa"/>
            <w:tcBorders>
              <w:top w:val="single" w:color="auto" w:sz="4" w:space="0"/>
              <w:left w:val="single" w:color="auto" w:sz="4" w:space="0"/>
              <w:bottom w:val="single" w:color="auto" w:sz="4" w:space="0"/>
              <w:right w:val="single" w:color="auto" w:sz="4" w:space="0"/>
            </w:tcBorders>
            <w:vAlign w:val="center"/>
          </w:tcPr>
          <w:p w:rsidRPr="002F6798" w:rsidR="002F6798" w:rsidP="00C85687" w:rsidRDefault="002F6798"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2F6798" w:rsidR="002F6798" w:rsidP="002F6798" w:rsidRDefault="00B235EA" w14:paraId="343D9ABE" w14:textId="0DB6C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2,911</w:t>
            </w:r>
          </w:p>
        </w:tc>
        <w:tc>
          <w:tcPr>
            <w:tcW w:w="900" w:type="dxa"/>
            <w:tcBorders>
              <w:top w:val="single" w:color="auto" w:sz="4" w:space="0"/>
              <w:left w:val="single" w:color="auto" w:sz="4" w:space="0"/>
              <w:bottom w:val="single" w:color="auto" w:sz="4" w:space="0"/>
              <w:right w:val="single" w:color="auto" w:sz="4" w:space="0"/>
            </w:tcBorders>
            <w:vAlign w:val="center"/>
            <w:hideMark/>
          </w:tcPr>
          <w:p w:rsidRPr="002F6798" w:rsidR="002F6798" w:rsidP="00C85687" w:rsidRDefault="002F6798" w14:paraId="00D13F6F" w14:textId="2E795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2F6798" w:rsidR="002F6798" w:rsidP="004C7F95" w:rsidRDefault="002F6798" w14:paraId="767B4190" w14:textId="015BBE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2F6798">
              <w:rPr>
                <w:rFonts w:asciiTheme="minorHAnsi" w:hAnsiTheme="minorHAnsi" w:cstheme="minorHAnsi"/>
                <w:bCs/>
              </w:rPr>
              <w:t>$</w:t>
            </w:r>
            <w:r w:rsidR="006414DB">
              <w:rPr>
                <w:rFonts w:asciiTheme="minorHAnsi" w:hAnsiTheme="minorHAnsi" w:cstheme="minorHAnsi"/>
                <w:bCs/>
              </w:rPr>
              <w:t>75,4</w:t>
            </w:r>
            <w:r w:rsidR="00FE734F">
              <w:rPr>
                <w:rFonts w:asciiTheme="minorHAnsi" w:hAnsiTheme="minorHAnsi" w:cstheme="minorHAnsi"/>
                <w:bCs/>
              </w:rPr>
              <w:t>7</w:t>
            </w:r>
            <w:r w:rsidR="00655EF0">
              <w:rPr>
                <w:rFonts w:asciiTheme="minorHAnsi" w:hAnsiTheme="minorHAnsi" w:cstheme="minorHAnsi"/>
                <w:bCs/>
              </w:rPr>
              <w:t>2</w:t>
            </w:r>
            <w:r w:rsidR="006414DB">
              <w:rPr>
                <w:rFonts w:asciiTheme="minorHAnsi" w:hAnsiTheme="minorHAnsi" w:cstheme="minorHAnsi"/>
                <w:bCs/>
              </w:rPr>
              <w:t>.</w:t>
            </w:r>
            <w:r w:rsidR="003A3B72">
              <w:rPr>
                <w:rFonts w:asciiTheme="minorHAnsi" w:hAnsiTheme="minorHAnsi" w:cstheme="minorHAnsi"/>
                <w:bCs/>
              </w:rPr>
              <w:t>70</w:t>
            </w:r>
          </w:p>
        </w:tc>
      </w:tr>
    </w:tbl>
    <w:p w:rsidRPr="009139B3" w:rsidR="001D1C73" w:rsidP="001D1C73" w:rsidRDefault="001D1C73" w14:paraId="1DA4EFA8"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lastRenderedPageBreak/>
        <w:t>A13</w:t>
      </w:r>
      <w:r w:rsidRPr="009139B3">
        <w:rPr>
          <w:rFonts w:cstheme="minorHAnsi"/>
        </w:rPr>
        <w:t>.</w:t>
      </w:r>
      <w:r w:rsidRPr="009139B3">
        <w:rPr>
          <w:rFonts w:cstheme="minorHAnsi"/>
        </w:rPr>
        <w:tab/>
      </w:r>
      <w:r w:rsidRPr="009139B3">
        <w:rPr>
          <w:rFonts w:cstheme="minorHAnsi"/>
          <w:b/>
        </w:rPr>
        <w:t>Costs</w:t>
      </w:r>
    </w:p>
    <w:p w:rsidR="00A45F2B" w:rsidP="00A45F2B" w:rsidRDefault="009B4DAB" w14:paraId="04994B5E" w14:textId="78B56B22">
      <w:pPr>
        <w:spacing w:after="120" w:line="240" w:lineRule="auto"/>
      </w:pPr>
      <w:r>
        <w:rPr>
          <w:rFonts w:cstheme="minorHAnsi"/>
        </w:rPr>
        <w:t>The information collection will ask Head Start staff to provide their professional expertise for this study. To recognize their time and professional expertise, w</w:t>
      </w:r>
      <w:r w:rsidR="004D211B">
        <w:rPr>
          <w:rFonts w:cstheme="minorHAnsi"/>
        </w:rPr>
        <w:t>e propose</w:t>
      </w:r>
      <w:r w:rsidR="0011367B">
        <w:rPr>
          <w:rFonts w:cstheme="minorHAnsi"/>
        </w:rPr>
        <w:t xml:space="preserve"> honoraria for all</w:t>
      </w:r>
      <w:r w:rsidR="00706AD1">
        <w:rPr>
          <w:rFonts w:cstheme="minorHAnsi"/>
        </w:rPr>
        <w:t xml:space="preserve"> professional staff</w:t>
      </w:r>
      <w:r w:rsidR="00D218D3">
        <w:rPr>
          <w:rFonts w:cstheme="minorHAnsi"/>
        </w:rPr>
        <w:t xml:space="preserve"> – Head Start directors, family and community partnerships managers, and family support services staff members –</w:t>
      </w:r>
      <w:r w:rsidR="00706AD1">
        <w:rPr>
          <w:rFonts w:cstheme="minorHAnsi"/>
        </w:rPr>
        <w:t xml:space="preserve"> who participate in the planned</w:t>
      </w:r>
      <w:r w:rsidR="0011367B">
        <w:rPr>
          <w:rFonts w:cstheme="minorHAnsi"/>
        </w:rPr>
        <w:t xml:space="preserve"> </w:t>
      </w:r>
      <w:r w:rsidR="00BD14FB">
        <w:rPr>
          <w:rFonts w:cstheme="minorHAnsi"/>
        </w:rPr>
        <w:t>information</w:t>
      </w:r>
      <w:r w:rsidR="0011367B">
        <w:rPr>
          <w:rFonts w:cstheme="minorHAnsi"/>
        </w:rPr>
        <w:t xml:space="preserve"> collection activities</w:t>
      </w:r>
      <w:r w:rsidR="00D30ED9">
        <w:rPr>
          <w:rFonts w:cstheme="minorHAnsi"/>
        </w:rPr>
        <w:t xml:space="preserve">. </w:t>
      </w:r>
      <w:r w:rsidR="007D77F5">
        <w:t xml:space="preserve">These honoraria are intended to recognize </w:t>
      </w:r>
      <w:r w:rsidR="006C2AA0">
        <w:t xml:space="preserve">staff </w:t>
      </w:r>
      <w:r w:rsidR="007D77F5">
        <w:t>efforts to support a timely and high-quality data collection.</w:t>
      </w:r>
      <w:r w:rsidR="00F619C4">
        <w:rPr>
          <w:rFonts w:cstheme="minorHAnsi"/>
        </w:rPr>
        <w:t xml:space="preserve"> </w:t>
      </w:r>
      <w:r w:rsidR="00D95A1A">
        <w:t>Proposed honoraria are</w:t>
      </w:r>
      <w:r w:rsidR="00A45F2B">
        <w:t xml:space="preserve"> shown in Exhibit A.13.1 below</w:t>
      </w:r>
      <w:r w:rsidRPr="00927657" w:rsidR="00A45F2B">
        <w:t xml:space="preserve">. </w:t>
      </w:r>
      <w:r w:rsidR="00A45F2B">
        <w:t xml:space="preserve">The honoraria will be provided in the form of a gift </w:t>
      </w:r>
      <w:r w:rsidR="00EF2AD0">
        <w:t xml:space="preserve">code or </w:t>
      </w:r>
      <w:r w:rsidR="00F84C4F">
        <w:t>gift</w:t>
      </w:r>
      <w:r w:rsidR="00A45F2B">
        <w:t>card</w:t>
      </w:r>
      <w:r w:rsidR="009775FB">
        <w:t xml:space="preserve">/check to accommodate </w:t>
      </w:r>
      <w:r w:rsidR="005E5933">
        <w:t xml:space="preserve">respondents’ </w:t>
      </w:r>
      <w:r w:rsidR="009775FB">
        <w:t xml:space="preserve">preferences of receiving </w:t>
      </w:r>
      <w:r w:rsidR="00A44054">
        <w:t>the honorarium by email or mail</w:t>
      </w:r>
      <w:r w:rsidR="00A45F2B">
        <w:t xml:space="preserve">.  </w:t>
      </w:r>
    </w:p>
    <w:p w:rsidR="008C01FC" w:rsidP="001D1C73" w:rsidRDefault="008C01FC" w14:paraId="0ECCA9E6" w14:textId="77777777">
      <w:pPr>
        <w:autoSpaceDE w:val="0"/>
        <w:autoSpaceDN w:val="0"/>
        <w:adjustRightInd w:val="0"/>
        <w:spacing w:after="0" w:line="240" w:lineRule="auto"/>
        <w:rPr>
          <w:rFonts w:cstheme="minorHAnsi"/>
        </w:rPr>
      </w:pPr>
    </w:p>
    <w:p w:rsidRPr="00B50B6D" w:rsidR="00891A5F" w:rsidP="00891A5F" w:rsidRDefault="00891A5F" w14:paraId="0AEAF577" w14:textId="45082EB3">
      <w:pPr>
        <w:spacing w:after="0" w:line="240" w:lineRule="auto"/>
        <w:rPr>
          <w:rFonts w:ascii="Calibri" w:hAnsi="Calibri"/>
          <w:b/>
          <w:bCs/>
        </w:rPr>
      </w:pPr>
      <w:r w:rsidRPr="00B50B6D">
        <w:rPr>
          <w:rFonts w:ascii="Calibri" w:hAnsi="Calibri"/>
          <w:b/>
        </w:rPr>
        <w:t xml:space="preserve">Table A13.1. </w:t>
      </w:r>
      <w:r>
        <w:rPr>
          <w:rFonts w:ascii="Calibri" w:hAnsi="Calibri"/>
          <w:b/>
        </w:rPr>
        <w:t xml:space="preserve">Proposed </w:t>
      </w:r>
      <w:r w:rsidRPr="00B50B6D">
        <w:rPr>
          <w:rFonts w:ascii="Calibri" w:hAnsi="Calibri"/>
          <w:b/>
          <w:bCs/>
        </w:rPr>
        <w:t xml:space="preserve">Honoraria </w:t>
      </w:r>
      <w:r>
        <w:rPr>
          <w:rFonts w:ascii="Calibri" w:hAnsi="Calibri"/>
          <w:b/>
          <w:bCs/>
        </w:rPr>
        <w:t>for</w:t>
      </w:r>
      <w:r w:rsidRPr="00B50B6D">
        <w:rPr>
          <w:rFonts w:ascii="Calibri" w:hAnsi="Calibri"/>
          <w:b/>
          <w:bCs/>
        </w:rPr>
        <w:t xml:space="preserve"> Respondents </w:t>
      </w:r>
    </w:p>
    <w:tbl>
      <w:tblPr>
        <w:tblpPr w:leftFromText="180" w:rightFromText="180" w:vertAnchor="text" w:horzAnchor="margin" w:tblpY="155"/>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15"/>
        <w:gridCol w:w="1350"/>
        <w:gridCol w:w="2700"/>
        <w:gridCol w:w="1890"/>
      </w:tblGrid>
      <w:tr w:rsidRPr="00891A5F" w:rsidR="00F54674" w:rsidTr="00D5227A" w14:paraId="0448F4FE" w14:textId="77777777">
        <w:trPr>
          <w:tblHeader/>
        </w:trPr>
        <w:tc>
          <w:tcPr>
            <w:tcW w:w="3415" w:type="dxa"/>
            <w:shd w:val="clear" w:color="auto" w:fill="EEECE1" w:themeFill="background2"/>
          </w:tcPr>
          <w:p w:rsidRPr="00891A5F" w:rsidR="00F54674" w:rsidP="001B2C72" w:rsidRDefault="00F54674" w14:paraId="72D77F10" w14:textId="77777777">
            <w:pPr>
              <w:spacing w:line="240" w:lineRule="auto"/>
              <w:contextualSpacing/>
              <w:rPr>
                <w:rFonts w:ascii="Calibri" w:hAnsi="Calibri"/>
                <w:b/>
                <w:sz w:val="20"/>
                <w:szCs w:val="20"/>
              </w:rPr>
            </w:pPr>
            <w:r w:rsidRPr="00891A5F">
              <w:rPr>
                <w:rFonts w:ascii="Calibri" w:hAnsi="Calibri"/>
                <w:b/>
                <w:sz w:val="20"/>
                <w:szCs w:val="20"/>
              </w:rPr>
              <w:t>Research Activity</w:t>
            </w:r>
          </w:p>
        </w:tc>
        <w:tc>
          <w:tcPr>
            <w:tcW w:w="1350" w:type="dxa"/>
            <w:shd w:val="clear" w:color="auto" w:fill="EEECE1" w:themeFill="background2"/>
          </w:tcPr>
          <w:p w:rsidRPr="00891A5F" w:rsidR="00F54674" w:rsidP="001B2C72" w:rsidRDefault="00F54674" w14:paraId="503288CA" w14:textId="77777777">
            <w:pPr>
              <w:spacing w:line="240" w:lineRule="auto"/>
              <w:contextualSpacing/>
              <w:rPr>
                <w:rFonts w:ascii="Calibri" w:hAnsi="Calibri"/>
                <w:b/>
                <w:sz w:val="20"/>
                <w:szCs w:val="20"/>
              </w:rPr>
            </w:pPr>
            <w:r w:rsidRPr="00891A5F">
              <w:rPr>
                <w:rFonts w:ascii="Calibri" w:hAnsi="Calibri"/>
                <w:b/>
                <w:sz w:val="20"/>
                <w:szCs w:val="20"/>
              </w:rPr>
              <w:t>Length</w:t>
            </w:r>
          </w:p>
        </w:tc>
        <w:tc>
          <w:tcPr>
            <w:tcW w:w="2700" w:type="dxa"/>
            <w:shd w:val="clear" w:color="auto" w:fill="EEECE1" w:themeFill="background2"/>
          </w:tcPr>
          <w:p w:rsidRPr="00891A5F" w:rsidR="00F54674" w:rsidP="001B2C72" w:rsidRDefault="00F54674" w14:paraId="3DB69083" w14:textId="77777777">
            <w:pPr>
              <w:spacing w:line="240" w:lineRule="auto"/>
              <w:contextualSpacing/>
              <w:rPr>
                <w:rFonts w:ascii="Calibri" w:hAnsi="Calibri"/>
                <w:b/>
                <w:sz w:val="20"/>
                <w:szCs w:val="20"/>
              </w:rPr>
            </w:pPr>
            <w:r w:rsidRPr="00891A5F">
              <w:rPr>
                <w:rFonts w:ascii="Calibri" w:hAnsi="Calibri"/>
                <w:b/>
                <w:sz w:val="20"/>
                <w:szCs w:val="20"/>
              </w:rPr>
              <w:t>Honorarium Amount</w:t>
            </w:r>
          </w:p>
        </w:tc>
        <w:tc>
          <w:tcPr>
            <w:tcW w:w="1890" w:type="dxa"/>
            <w:shd w:val="clear" w:color="auto" w:fill="EEECE1" w:themeFill="background2"/>
          </w:tcPr>
          <w:p w:rsidRPr="00891A5F" w:rsidR="00F54674" w:rsidP="001B2C72" w:rsidRDefault="00F54674" w14:paraId="1FD2D758" w14:textId="77777777">
            <w:pPr>
              <w:spacing w:line="240" w:lineRule="auto"/>
              <w:contextualSpacing/>
              <w:rPr>
                <w:rFonts w:ascii="Calibri" w:hAnsi="Calibri"/>
                <w:b/>
                <w:sz w:val="20"/>
                <w:szCs w:val="20"/>
              </w:rPr>
            </w:pPr>
            <w:r w:rsidRPr="00891A5F">
              <w:rPr>
                <w:rFonts w:ascii="Calibri" w:hAnsi="Calibri"/>
                <w:b/>
                <w:sz w:val="20"/>
                <w:szCs w:val="20"/>
              </w:rPr>
              <w:t>Timing</w:t>
            </w:r>
          </w:p>
        </w:tc>
      </w:tr>
      <w:tr w:rsidRPr="00891A5F" w:rsidR="00F54674" w:rsidTr="00D5227A" w14:paraId="4C0A242B" w14:textId="77777777">
        <w:tc>
          <w:tcPr>
            <w:tcW w:w="3415" w:type="dxa"/>
            <w:shd w:val="clear" w:color="auto" w:fill="auto"/>
            <w:vAlign w:val="center"/>
          </w:tcPr>
          <w:p w:rsidRPr="00891A5F" w:rsidR="00F54674" w:rsidP="00D5227A" w:rsidRDefault="00F54674" w14:paraId="7DEB692B" w14:textId="720339AD">
            <w:pPr>
              <w:spacing w:before="60" w:after="60" w:line="240" w:lineRule="auto"/>
              <w:rPr>
                <w:rFonts w:ascii="Calibri" w:hAnsi="Calibri"/>
                <w:sz w:val="20"/>
                <w:szCs w:val="20"/>
              </w:rPr>
            </w:pPr>
            <w:r w:rsidRPr="002F6798">
              <w:rPr>
                <w:rFonts w:cstheme="minorHAnsi"/>
                <w:bCs/>
                <w:sz w:val="20"/>
                <w:szCs w:val="20"/>
              </w:rPr>
              <w:t xml:space="preserve">Survey of Head Start </w:t>
            </w:r>
            <w:r>
              <w:rPr>
                <w:rFonts w:cstheme="minorHAnsi"/>
                <w:bCs/>
                <w:sz w:val="20"/>
                <w:szCs w:val="20"/>
              </w:rPr>
              <w:t>D</w:t>
            </w:r>
            <w:r w:rsidRPr="002F6798">
              <w:rPr>
                <w:rFonts w:cstheme="minorHAnsi"/>
                <w:bCs/>
                <w:sz w:val="20"/>
                <w:szCs w:val="20"/>
              </w:rPr>
              <w:t>irectors</w:t>
            </w:r>
            <w:r>
              <w:rPr>
                <w:rFonts w:cstheme="minorHAnsi"/>
                <w:bCs/>
                <w:sz w:val="20"/>
                <w:szCs w:val="20"/>
              </w:rPr>
              <w:t xml:space="preserve"> (Instrument 1)</w:t>
            </w:r>
          </w:p>
        </w:tc>
        <w:tc>
          <w:tcPr>
            <w:tcW w:w="1350" w:type="dxa"/>
            <w:shd w:val="clear" w:color="auto" w:fill="auto"/>
          </w:tcPr>
          <w:p w:rsidRPr="00891A5F" w:rsidR="00F54674" w:rsidP="001B2C72" w:rsidRDefault="00F54674" w14:paraId="4B2E9FF7" w14:textId="437E0BF2">
            <w:pPr>
              <w:spacing w:after="0" w:line="240" w:lineRule="auto"/>
              <w:contextualSpacing/>
              <w:rPr>
                <w:rFonts w:ascii="Calibri" w:hAnsi="Calibri"/>
                <w:sz w:val="20"/>
                <w:szCs w:val="20"/>
              </w:rPr>
            </w:pPr>
            <w:r w:rsidRPr="00891A5F">
              <w:rPr>
                <w:rFonts w:ascii="Calibri" w:hAnsi="Calibri"/>
                <w:sz w:val="20"/>
                <w:szCs w:val="20"/>
              </w:rPr>
              <w:t>30 min</w:t>
            </w:r>
            <w:r>
              <w:rPr>
                <w:rFonts w:ascii="Calibri" w:hAnsi="Calibri"/>
                <w:sz w:val="20"/>
                <w:szCs w:val="20"/>
              </w:rPr>
              <w:t>utes</w:t>
            </w:r>
          </w:p>
        </w:tc>
        <w:tc>
          <w:tcPr>
            <w:tcW w:w="2700" w:type="dxa"/>
            <w:shd w:val="clear" w:color="auto" w:fill="auto"/>
          </w:tcPr>
          <w:p w:rsidRPr="00891A5F" w:rsidR="00F54674" w:rsidP="001B2C72" w:rsidRDefault="00F54674" w14:paraId="56BB9E9F" w14:textId="11B585EE">
            <w:pPr>
              <w:spacing w:after="0" w:line="240" w:lineRule="auto"/>
              <w:contextualSpacing/>
              <w:rPr>
                <w:rFonts w:ascii="Calibri" w:hAnsi="Calibri"/>
                <w:sz w:val="20"/>
                <w:szCs w:val="20"/>
              </w:rPr>
            </w:pPr>
            <w:r w:rsidRPr="00891A5F">
              <w:rPr>
                <w:rFonts w:ascii="Calibri" w:hAnsi="Calibri"/>
                <w:sz w:val="20"/>
                <w:szCs w:val="20"/>
              </w:rPr>
              <w:t>$</w:t>
            </w:r>
            <w:r>
              <w:rPr>
                <w:rFonts w:ascii="Calibri" w:hAnsi="Calibri"/>
                <w:sz w:val="20"/>
                <w:szCs w:val="20"/>
              </w:rPr>
              <w:t>25</w:t>
            </w:r>
          </w:p>
        </w:tc>
        <w:tc>
          <w:tcPr>
            <w:tcW w:w="1890" w:type="dxa"/>
            <w:shd w:val="clear" w:color="auto" w:fill="auto"/>
          </w:tcPr>
          <w:p w:rsidRPr="00891A5F" w:rsidR="00F54674" w:rsidP="001B2C72" w:rsidRDefault="00F54674" w14:paraId="76C11612" w14:textId="36520ECA">
            <w:pPr>
              <w:spacing w:after="0" w:line="240" w:lineRule="auto"/>
              <w:contextualSpacing/>
              <w:rPr>
                <w:rFonts w:ascii="Calibri" w:hAnsi="Calibri"/>
                <w:sz w:val="20"/>
                <w:szCs w:val="20"/>
              </w:rPr>
            </w:pPr>
            <w:r w:rsidRPr="00891A5F">
              <w:rPr>
                <w:rFonts w:ascii="Calibri" w:hAnsi="Calibri"/>
                <w:sz w:val="20"/>
                <w:szCs w:val="20"/>
              </w:rPr>
              <w:t>Fall 202</w:t>
            </w:r>
            <w:r>
              <w:rPr>
                <w:rFonts w:ascii="Calibri" w:hAnsi="Calibri"/>
                <w:sz w:val="20"/>
                <w:szCs w:val="20"/>
              </w:rPr>
              <w:t>2</w:t>
            </w:r>
            <w:r w:rsidRPr="00891A5F">
              <w:rPr>
                <w:rFonts w:ascii="Calibri" w:hAnsi="Calibri"/>
                <w:sz w:val="20"/>
                <w:szCs w:val="20"/>
              </w:rPr>
              <w:t xml:space="preserve"> </w:t>
            </w:r>
          </w:p>
        </w:tc>
      </w:tr>
      <w:tr w:rsidRPr="00891A5F" w:rsidR="00F54674" w:rsidTr="00D5227A" w14:paraId="379421C2" w14:textId="77777777">
        <w:tc>
          <w:tcPr>
            <w:tcW w:w="3415" w:type="dxa"/>
            <w:shd w:val="clear" w:color="auto" w:fill="auto"/>
            <w:vAlign w:val="center"/>
          </w:tcPr>
          <w:p w:rsidRPr="002F6798" w:rsidR="00F54674" w:rsidP="00D5227A" w:rsidRDefault="00F54674" w14:paraId="3F55ED42" w14:textId="5DC9FF1D">
            <w:pPr>
              <w:spacing w:before="60" w:after="60" w:line="240" w:lineRule="auto"/>
              <w:rPr>
                <w:rFonts w:cstheme="minorHAnsi"/>
                <w:bCs/>
                <w:sz w:val="20"/>
                <w:szCs w:val="20"/>
              </w:rPr>
            </w:pPr>
            <w:r w:rsidRPr="002F6798">
              <w:rPr>
                <w:rFonts w:cstheme="minorHAnsi"/>
                <w:bCs/>
                <w:sz w:val="20"/>
                <w:szCs w:val="20"/>
              </w:rPr>
              <w:t>Survey of Head Start</w:t>
            </w:r>
            <w:r>
              <w:rPr>
                <w:rFonts w:cstheme="minorHAnsi"/>
                <w:bCs/>
                <w:sz w:val="20"/>
                <w:szCs w:val="20"/>
              </w:rPr>
              <w:t xml:space="preserve"> F</w:t>
            </w:r>
            <w:r w:rsidRPr="002F6798">
              <w:rPr>
                <w:rFonts w:cstheme="minorHAnsi"/>
                <w:bCs/>
                <w:sz w:val="20"/>
                <w:szCs w:val="20"/>
              </w:rPr>
              <w:t xml:space="preserve">amily and </w:t>
            </w:r>
            <w:r>
              <w:rPr>
                <w:rFonts w:cstheme="minorHAnsi"/>
                <w:bCs/>
                <w:sz w:val="20"/>
                <w:szCs w:val="20"/>
              </w:rPr>
              <w:t>C</w:t>
            </w:r>
            <w:r w:rsidRPr="002F6798">
              <w:rPr>
                <w:rFonts w:cstheme="minorHAnsi"/>
                <w:bCs/>
                <w:sz w:val="20"/>
                <w:szCs w:val="20"/>
              </w:rPr>
              <w:t xml:space="preserve">ommunity </w:t>
            </w:r>
            <w:r>
              <w:rPr>
                <w:rFonts w:cstheme="minorHAnsi"/>
                <w:bCs/>
                <w:sz w:val="20"/>
                <w:szCs w:val="20"/>
              </w:rPr>
              <w:t>P</w:t>
            </w:r>
            <w:r w:rsidRPr="002F6798">
              <w:rPr>
                <w:rFonts w:cstheme="minorHAnsi"/>
                <w:bCs/>
                <w:sz w:val="20"/>
                <w:szCs w:val="20"/>
              </w:rPr>
              <w:t xml:space="preserve">artnerships </w:t>
            </w:r>
            <w:r>
              <w:rPr>
                <w:rFonts w:cstheme="minorHAnsi"/>
                <w:bCs/>
                <w:sz w:val="20"/>
                <w:szCs w:val="20"/>
              </w:rPr>
              <w:t>M</w:t>
            </w:r>
            <w:r w:rsidRPr="002F6798">
              <w:rPr>
                <w:rFonts w:cstheme="minorHAnsi"/>
                <w:bCs/>
                <w:sz w:val="20"/>
                <w:szCs w:val="20"/>
              </w:rPr>
              <w:t>anagers</w:t>
            </w:r>
            <w:r>
              <w:rPr>
                <w:rFonts w:cstheme="minorHAnsi"/>
                <w:bCs/>
                <w:sz w:val="20"/>
                <w:szCs w:val="20"/>
              </w:rPr>
              <w:t xml:space="preserve"> (Instrument 2)</w:t>
            </w:r>
          </w:p>
        </w:tc>
        <w:tc>
          <w:tcPr>
            <w:tcW w:w="1350" w:type="dxa"/>
            <w:shd w:val="clear" w:color="auto" w:fill="auto"/>
          </w:tcPr>
          <w:p w:rsidRPr="00891A5F" w:rsidR="00F54674" w:rsidP="001B2C72" w:rsidRDefault="00F54674" w14:paraId="5E7BDC35" w14:textId="49C6A7C7">
            <w:pPr>
              <w:spacing w:after="0" w:line="240" w:lineRule="auto"/>
              <w:contextualSpacing/>
              <w:rPr>
                <w:rFonts w:ascii="Calibri" w:hAnsi="Calibri"/>
                <w:sz w:val="20"/>
                <w:szCs w:val="20"/>
              </w:rPr>
            </w:pPr>
            <w:r>
              <w:rPr>
                <w:rFonts w:ascii="Calibri" w:hAnsi="Calibri"/>
                <w:sz w:val="20"/>
                <w:szCs w:val="20"/>
              </w:rPr>
              <w:t>45 minutes</w:t>
            </w:r>
          </w:p>
        </w:tc>
        <w:tc>
          <w:tcPr>
            <w:tcW w:w="2700" w:type="dxa"/>
            <w:shd w:val="clear" w:color="auto" w:fill="auto"/>
          </w:tcPr>
          <w:p w:rsidRPr="00891A5F" w:rsidR="00F54674" w:rsidP="001B2C72" w:rsidRDefault="00F54674" w14:paraId="50BBD849" w14:textId="690C5BBE">
            <w:pPr>
              <w:spacing w:after="0" w:line="240" w:lineRule="auto"/>
              <w:contextualSpacing/>
              <w:rPr>
                <w:rFonts w:ascii="Calibri" w:hAnsi="Calibri"/>
                <w:sz w:val="20"/>
                <w:szCs w:val="20"/>
              </w:rPr>
            </w:pPr>
            <w:r w:rsidRPr="00891A5F">
              <w:rPr>
                <w:rFonts w:ascii="Calibri" w:hAnsi="Calibri"/>
                <w:sz w:val="20"/>
                <w:szCs w:val="20"/>
              </w:rPr>
              <w:t>$</w:t>
            </w:r>
            <w:r>
              <w:rPr>
                <w:rFonts w:ascii="Calibri" w:hAnsi="Calibri"/>
                <w:sz w:val="20"/>
                <w:szCs w:val="20"/>
              </w:rPr>
              <w:t>25</w:t>
            </w:r>
          </w:p>
        </w:tc>
        <w:tc>
          <w:tcPr>
            <w:tcW w:w="1890" w:type="dxa"/>
            <w:shd w:val="clear" w:color="auto" w:fill="auto"/>
          </w:tcPr>
          <w:p w:rsidRPr="00891A5F" w:rsidR="00F54674" w:rsidP="001B2C72" w:rsidRDefault="00F54674" w14:paraId="51654C19" w14:textId="651F5110">
            <w:pPr>
              <w:spacing w:after="0" w:line="240" w:lineRule="auto"/>
              <w:contextualSpacing/>
              <w:rPr>
                <w:rFonts w:ascii="Calibri" w:hAnsi="Calibri"/>
                <w:sz w:val="20"/>
                <w:szCs w:val="20"/>
              </w:rPr>
            </w:pPr>
            <w:r>
              <w:rPr>
                <w:rFonts w:ascii="Calibri" w:hAnsi="Calibri"/>
                <w:sz w:val="20"/>
                <w:szCs w:val="20"/>
              </w:rPr>
              <w:t>Winter/Spring</w:t>
            </w:r>
            <w:r w:rsidRPr="00891A5F">
              <w:rPr>
                <w:rFonts w:ascii="Calibri" w:hAnsi="Calibri"/>
                <w:sz w:val="20"/>
                <w:szCs w:val="20"/>
              </w:rPr>
              <w:t xml:space="preserve"> 202</w:t>
            </w:r>
            <w:r>
              <w:rPr>
                <w:rFonts w:ascii="Calibri" w:hAnsi="Calibri"/>
                <w:sz w:val="20"/>
                <w:szCs w:val="20"/>
              </w:rPr>
              <w:t>3</w:t>
            </w:r>
          </w:p>
        </w:tc>
      </w:tr>
      <w:tr w:rsidRPr="00891A5F" w:rsidR="00F54674" w:rsidTr="00D5227A" w14:paraId="798E12C5" w14:textId="77777777">
        <w:tc>
          <w:tcPr>
            <w:tcW w:w="3415" w:type="dxa"/>
            <w:shd w:val="clear" w:color="auto" w:fill="auto"/>
            <w:vAlign w:val="center"/>
          </w:tcPr>
          <w:p w:rsidRPr="002F6798" w:rsidR="00F54674" w:rsidP="00D5227A" w:rsidRDefault="00F54674" w14:paraId="697AD4F8" w14:textId="7D75AF7F">
            <w:pPr>
              <w:spacing w:before="60" w:after="60" w:line="240" w:lineRule="auto"/>
              <w:rPr>
                <w:rFonts w:cstheme="minorHAnsi"/>
                <w:bCs/>
                <w:sz w:val="20"/>
                <w:szCs w:val="20"/>
              </w:rPr>
            </w:pPr>
            <w:r w:rsidRPr="002F6798">
              <w:rPr>
                <w:rFonts w:cstheme="minorHAnsi"/>
                <w:bCs/>
                <w:sz w:val="20"/>
                <w:szCs w:val="20"/>
              </w:rPr>
              <w:t xml:space="preserve">Survey of Head Start </w:t>
            </w:r>
            <w:r>
              <w:rPr>
                <w:rFonts w:cstheme="minorHAnsi"/>
                <w:bCs/>
                <w:sz w:val="20"/>
                <w:szCs w:val="20"/>
              </w:rPr>
              <w:t>F</w:t>
            </w:r>
            <w:r w:rsidRPr="002F6798">
              <w:rPr>
                <w:rFonts w:cstheme="minorHAnsi"/>
                <w:bCs/>
                <w:sz w:val="20"/>
                <w:szCs w:val="20"/>
              </w:rPr>
              <w:t xml:space="preserve">amily </w:t>
            </w:r>
            <w:r>
              <w:rPr>
                <w:rFonts w:cstheme="minorHAnsi"/>
                <w:bCs/>
                <w:sz w:val="20"/>
                <w:szCs w:val="20"/>
              </w:rPr>
              <w:t>S</w:t>
            </w:r>
            <w:r w:rsidRPr="002F6798">
              <w:rPr>
                <w:rFonts w:cstheme="minorHAnsi"/>
                <w:bCs/>
                <w:sz w:val="20"/>
                <w:szCs w:val="20"/>
              </w:rPr>
              <w:t xml:space="preserve">upport </w:t>
            </w:r>
            <w:r>
              <w:rPr>
                <w:rFonts w:cstheme="minorHAnsi"/>
                <w:bCs/>
                <w:sz w:val="20"/>
                <w:szCs w:val="20"/>
              </w:rPr>
              <w:t>S</w:t>
            </w:r>
            <w:r w:rsidRPr="002F6798">
              <w:rPr>
                <w:rFonts w:cstheme="minorHAnsi"/>
                <w:bCs/>
                <w:sz w:val="20"/>
                <w:szCs w:val="20"/>
              </w:rPr>
              <w:t xml:space="preserve">ervices </w:t>
            </w:r>
            <w:r>
              <w:rPr>
                <w:rFonts w:cstheme="minorHAnsi"/>
                <w:bCs/>
                <w:sz w:val="20"/>
                <w:szCs w:val="20"/>
              </w:rPr>
              <w:t>S</w:t>
            </w:r>
            <w:r w:rsidRPr="002F6798">
              <w:rPr>
                <w:rFonts w:cstheme="minorHAnsi"/>
                <w:bCs/>
                <w:sz w:val="20"/>
                <w:szCs w:val="20"/>
              </w:rPr>
              <w:t xml:space="preserve">taff </w:t>
            </w:r>
            <w:r>
              <w:rPr>
                <w:rFonts w:cstheme="minorHAnsi"/>
                <w:bCs/>
                <w:sz w:val="20"/>
                <w:szCs w:val="20"/>
              </w:rPr>
              <w:t>M</w:t>
            </w:r>
            <w:r w:rsidRPr="002F6798">
              <w:rPr>
                <w:rFonts w:cstheme="minorHAnsi"/>
                <w:bCs/>
                <w:sz w:val="20"/>
                <w:szCs w:val="20"/>
              </w:rPr>
              <w:t>embers (</w:t>
            </w:r>
            <w:r>
              <w:rPr>
                <w:rFonts w:cstheme="minorHAnsi"/>
                <w:bCs/>
                <w:sz w:val="20"/>
                <w:szCs w:val="20"/>
              </w:rPr>
              <w:t>Instrument 3)</w:t>
            </w:r>
          </w:p>
        </w:tc>
        <w:tc>
          <w:tcPr>
            <w:tcW w:w="1350" w:type="dxa"/>
            <w:shd w:val="clear" w:color="auto" w:fill="auto"/>
          </w:tcPr>
          <w:p w:rsidRPr="00891A5F" w:rsidR="00F54674" w:rsidP="001B2C72" w:rsidRDefault="00F54674" w14:paraId="28492F92" w14:textId="26DA8F6D">
            <w:pPr>
              <w:spacing w:after="0" w:line="240" w:lineRule="auto"/>
              <w:contextualSpacing/>
              <w:rPr>
                <w:rFonts w:ascii="Calibri" w:hAnsi="Calibri"/>
                <w:sz w:val="20"/>
                <w:szCs w:val="20"/>
              </w:rPr>
            </w:pPr>
            <w:r>
              <w:rPr>
                <w:rFonts w:ascii="Calibri" w:hAnsi="Calibri"/>
                <w:sz w:val="20"/>
                <w:szCs w:val="20"/>
              </w:rPr>
              <w:t>45 minutes</w:t>
            </w:r>
          </w:p>
        </w:tc>
        <w:tc>
          <w:tcPr>
            <w:tcW w:w="2700" w:type="dxa"/>
            <w:shd w:val="clear" w:color="auto" w:fill="auto"/>
          </w:tcPr>
          <w:p w:rsidRPr="00891A5F" w:rsidR="00F54674" w:rsidP="001B2C72" w:rsidRDefault="00F54674" w14:paraId="1AB2C916" w14:textId="464DF8B2">
            <w:pPr>
              <w:spacing w:after="0" w:line="240" w:lineRule="auto"/>
              <w:contextualSpacing/>
              <w:rPr>
                <w:rFonts w:ascii="Calibri" w:hAnsi="Calibri"/>
                <w:sz w:val="20"/>
                <w:szCs w:val="20"/>
              </w:rPr>
            </w:pPr>
            <w:r w:rsidRPr="00891A5F">
              <w:rPr>
                <w:rFonts w:ascii="Calibri" w:hAnsi="Calibri"/>
                <w:sz w:val="20"/>
                <w:szCs w:val="20"/>
              </w:rPr>
              <w:t>$</w:t>
            </w:r>
            <w:r>
              <w:rPr>
                <w:rFonts w:ascii="Calibri" w:hAnsi="Calibri"/>
                <w:sz w:val="20"/>
                <w:szCs w:val="20"/>
              </w:rPr>
              <w:t>25</w:t>
            </w:r>
          </w:p>
        </w:tc>
        <w:tc>
          <w:tcPr>
            <w:tcW w:w="1890" w:type="dxa"/>
            <w:shd w:val="clear" w:color="auto" w:fill="auto"/>
          </w:tcPr>
          <w:p w:rsidRPr="00891A5F" w:rsidR="00F54674" w:rsidP="001B2C72" w:rsidRDefault="00F54674" w14:paraId="57D90AB0" w14:textId="29BD1ED8">
            <w:pPr>
              <w:spacing w:after="0" w:line="240" w:lineRule="auto"/>
              <w:contextualSpacing/>
              <w:rPr>
                <w:rFonts w:ascii="Calibri" w:hAnsi="Calibri"/>
                <w:sz w:val="20"/>
                <w:szCs w:val="20"/>
              </w:rPr>
            </w:pPr>
            <w:r>
              <w:rPr>
                <w:rFonts w:ascii="Calibri" w:hAnsi="Calibri"/>
                <w:sz w:val="20"/>
                <w:szCs w:val="20"/>
              </w:rPr>
              <w:t>Winter/Spring</w:t>
            </w:r>
            <w:r w:rsidRPr="00891A5F">
              <w:rPr>
                <w:rFonts w:ascii="Calibri" w:hAnsi="Calibri"/>
                <w:sz w:val="20"/>
                <w:szCs w:val="20"/>
              </w:rPr>
              <w:t xml:space="preserve"> 202</w:t>
            </w:r>
            <w:r>
              <w:rPr>
                <w:rFonts w:ascii="Calibri" w:hAnsi="Calibri"/>
                <w:sz w:val="20"/>
                <w:szCs w:val="20"/>
              </w:rPr>
              <w:t>3</w:t>
            </w:r>
          </w:p>
        </w:tc>
      </w:tr>
      <w:tr w:rsidRPr="00891A5F" w:rsidR="00F54674" w:rsidTr="00D5227A" w14:paraId="3324C4D6" w14:textId="77777777">
        <w:tc>
          <w:tcPr>
            <w:tcW w:w="3415" w:type="dxa"/>
            <w:shd w:val="clear" w:color="auto" w:fill="auto"/>
            <w:vAlign w:val="center"/>
          </w:tcPr>
          <w:p w:rsidRPr="002F6798" w:rsidR="00F54674" w:rsidP="00D5227A" w:rsidRDefault="00F54674" w14:paraId="39BBC3ED" w14:textId="5754FA91">
            <w:pPr>
              <w:spacing w:before="60" w:after="60" w:line="240" w:lineRule="auto"/>
              <w:rPr>
                <w:rFonts w:cstheme="minorHAnsi"/>
                <w:bCs/>
                <w:sz w:val="20"/>
                <w:szCs w:val="20"/>
              </w:rPr>
            </w:pPr>
            <w:r>
              <w:rPr>
                <w:rFonts w:cstheme="minorHAnsi"/>
                <w:bCs/>
                <w:sz w:val="20"/>
                <w:szCs w:val="20"/>
              </w:rPr>
              <w:t xml:space="preserve">Daily Snapshot </w:t>
            </w:r>
            <w:r w:rsidRPr="002F6798">
              <w:rPr>
                <w:rFonts w:cstheme="minorHAnsi"/>
                <w:bCs/>
                <w:sz w:val="20"/>
                <w:szCs w:val="20"/>
              </w:rPr>
              <w:t xml:space="preserve">Survey of </w:t>
            </w:r>
            <w:r>
              <w:rPr>
                <w:rFonts w:cstheme="minorHAnsi"/>
                <w:bCs/>
                <w:sz w:val="20"/>
                <w:szCs w:val="20"/>
              </w:rPr>
              <w:t>Head Start F</w:t>
            </w:r>
            <w:r w:rsidRPr="002F6798">
              <w:rPr>
                <w:rFonts w:cstheme="minorHAnsi"/>
                <w:bCs/>
                <w:sz w:val="20"/>
                <w:szCs w:val="20"/>
              </w:rPr>
              <w:t xml:space="preserve">amily </w:t>
            </w:r>
            <w:r>
              <w:rPr>
                <w:rFonts w:cstheme="minorHAnsi"/>
                <w:bCs/>
                <w:sz w:val="20"/>
                <w:szCs w:val="20"/>
              </w:rPr>
              <w:t>S</w:t>
            </w:r>
            <w:r w:rsidRPr="002F6798">
              <w:rPr>
                <w:rFonts w:cstheme="minorHAnsi"/>
                <w:bCs/>
                <w:sz w:val="20"/>
                <w:szCs w:val="20"/>
              </w:rPr>
              <w:t xml:space="preserve">upport </w:t>
            </w:r>
            <w:r>
              <w:rPr>
                <w:rFonts w:cstheme="minorHAnsi"/>
                <w:bCs/>
                <w:sz w:val="20"/>
                <w:szCs w:val="20"/>
              </w:rPr>
              <w:t>S</w:t>
            </w:r>
            <w:r w:rsidRPr="002F6798">
              <w:rPr>
                <w:rFonts w:cstheme="minorHAnsi"/>
                <w:bCs/>
                <w:sz w:val="20"/>
                <w:szCs w:val="20"/>
              </w:rPr>
              <w:t xml:space="preserve">ervices </w:t>
            </w:r>
            <w:r>
              <w:rPr>
                <w:rFonts w:cstheme="minorHAnsi"/>
                <w:bCs/>
                <w:sz w:val="20"/>
                <w:szCs w:val="20"/>
              </w:rPr>
              <w:t>S</w:t>
            </w:r>
            <w:r w:rsidRPr="002F6798">
              <w:rPr>
                <w:rFonts w:cstheme="minorHAnsi"/>
                <w:bCs/>
                <w:sz w:val="20"/>
                <w:szCs w:val="20"/>
              </w:rPr>
              <w:t xml:space="preserve">taff </w:t>
            </w:r>
            <w:r>
              <w:rPr>
                <w:rFonts w:cstheme="minorHAnsi"/>
                <w:bCs/>
                <w:sz w:val="20"/>
                <w:szCs w:val="20"/>
              </w:rPr>
              <w:t>M</w:t>
            </w:r>
            <w:r w:rsidRPr="002F6798">
              <w:rPr>
                <w:rFonts w:cstheme="minorHAnsi"/>
                <w:bCs/>
                <w:sz w:val="20"/>
                <w:szCs w:val="20"/>
              </w:rPr>
              <w:t>embers (</w:t>
            </w:r>
            <w:r>
              <w:rPr>
                <w:rFonts w:cstheme="minorHAnsi"/>
                <w:bCs/>
                <w:sz w:val="20"/>
                <w:szCs w:val="20"/>
              </w:rPr>
              <w:t>Instrument 4)</w:t>
            </w:r>
          </w:p>
        </w:tc>
        <w:tc>
          <w:tcPr>
            <w:tcW w:w="1350" w:type="dxa"/>
            <w:shd w:val="clear" w:color="auto" w:fill="auto"/>
          </w:tcPr>
          <w:p w:rsidRPr="00891A5F" w:rsidR="00F54674" w:rsidP="00E01041" w:rsidRDefault="00F54674" w14:paraId="7358262C" w14:textId="765F42AB">
            <w:pPr>
              <w:spacing w:after="0" w:line="240" w:lineRule="auto"/>
              <w:contextualSpacing/>
              <w:rPr>
                <w:rFonts w:ascii="Calibri" w:hAnsi="Calibri"/>
                <w:sz w:val="20"/>
                <w:szCs w:val="20"/>
              </w:rPr>
            </w:pPr>
            <w:r>
              <w:rPr>
                <w:rFonts w:ascii="Calibri" w:hAnsi="Calibri"/>
                <w:sz w:val="20"/>
                <w:szCs w:val="20"/>
              </w:rPr>
              <w:t>6 minutes/ survey</w:t>
            </w:r>
          </w:p>
        </w:tc>
        <w:tc>
          <w:tcPr>
            <w:tcW w:w="2700" w:type="dxa"/>
            <w:shd w:val="clear" w:color="auto" w:fill="auto"/>
          </w:tcPr>
          <w:p w:rsidRPr="00891A5F" w:rsidR="00F54674" w:rsidP="00E01041" w:rsidRDefault="00F54674" w14:paraId="17BD6657" w14:textId="682805C8">
            <w:pPr>
              <w:spacing w:after="0" w:line="240" w:lineRule="auto"/>
              <w:contextualSpacing/>
              <w:rPr>
                <w:rFonts w:ascii="Calibri" w:hAnsi="Calibri"/>
                <w:sz w:val="20"/>
                <w:szCs w:val="20"/>
              </w:rPr>
            </w:pPr>
            <w:r>
              <w:rPr>
                <w:rFonts w:ascii="Calibri" w:hAnsi="Calibri"/>
                <w:sz w:val="20"/>
                <w:szCs w:val="20"/>
              </w:rPr>
              <w:t xml:space="preserve">Up to $40 if all 6 surveys completed ($5 per survey with a bonus $5 if all 3 surveys completed in a week) </w:t>
            </w:r>
          </w:p>
        </w:tc>
        <w:tc>
          <w:tcPr>
            <w:tcW w:w="1890" w:type="dxa"/>
            <w:shd w:val="clear" w:color="auto" w:fill="auto"/>
          </w:tcPr>
          <w:p w:rsidRPr="00891A5F" w:rsidR="00F54674" w:rsidP="00E01041" w:rsidRDefault="00F54674" w14:paraId="580BD0ED" w14:textId="6272B746">
            <w:pPr>
              <w:spacing w:after="0" w:line="240" w:lineRule="auto"/>
              <w:contextualSpacing/>
              <w:rPr>
                <w:rFonts w:ascii="Calibri" w:hAnsi="Calibri"/>
                <w:sz w:val="20"/>
                <w:szCs w:val="20"/>
              </w:rPr>
            </w:pPr>
            <w:r>
              <w:rPr>
                <w:rFonts w:ascii="Calibri" w:hAnsi="Calibri"/>
                <w:sz w:val="20"/>
                <w:szCs w:val="20"/>
              </w:rPr>
              <w:t>Winter /Spring</w:t>
            </w:r>
            <w:r w:rsidRPr="00891A5F">
              <w:rPr>
                <w:rFonts w:ascii="Calibri" w:hAnsi="Calibri"/>
                <w:sz w:val="20"/>
                <w:szCs w:val="20"/>
              </w:rPr>
              <w:t xml:space="preserve"> 202</w:t>
            </w:r>
            <w:r>
              <w:rPr>
                <w:rFonts w:ascii="Calibri" w:hAnsi="Calibri"/>
                <w:sz w:val="20"/>
                <w:szCs w:val="20"/>
              </w:rPr>
              <w:t>3</w:t>
            </w:r>
          </w:p>
        </w:tc>
      </w:tr>
      <w:tr w:rsidRPr="00891A5F" w:rsidR="00F54674" w:rsidTr="00D5227A" w14:paraId="1A0E38EA" w14:textId="77777777">
        <w:tc>
          <w:tcPr>
            <w:tcW w:w="3415" w:type="dxa"/>
            <w:shd w:val="clear" w:color="auto" w:fill="auto"/>
            <w:vAlign w:val="center"/>
          </w:tcPr>
          <w:p w:rsidRPr="002F6798" w:rsidR="00F54674" w:rsidP="00D5227A" w:rsidRDefault="00F54674" w14:paraId="4536A6C8" w14:textId="65EDEEAA">
            <w:pPr>
              <w:spacing w:before="60" w:after="60" w:line="240" w:lineRule="auto"/>
              <w:rPr>
                <w:rFonts w:cstheme="minorHAnsi"/>
                <w:bCs/>
                <w:sz w:val="20"/>
                <w:szCs w:val="20"/>
              </w:rPr>
            </w:pPr>
            <w:r w:rsidRPr="002F6798">
              <w:rPr>
                <w:rFonts w:cstheme="minorHAnsi"/>
                <w:bCs/>
                <w:sz w:val="20"/>
                <w:szCs w:val="20"/>
              </w:rPr>
              <w:t xml:space="preserve">Focus </w:t>
            </w:r>
            <w:r>
              <w:rPr>
                <w:rFonts w:cstheme="minorHAnsi"/>
                <w:bCs/>
                <w:sz w:val="20"/>
                <w:szCs w:val="20"/>
              </w:rPr>
              <w:t>G</w:t>
            </w:r>
            <w:r w:rsidRPr="002F6798">
              <w:rPr>
                <w:rFonts w:cstheme="minorHAnsi"/>
                <w:bCs/>
                <w:sz w:val="20"/>
                <w:szCs w:val="20"/>
              </w:rPr>
              <w:t xml:space="preserve">roups of </w:t>
            </w:r>
            <w:r>
              <w:rPr>
                <w:rFonts w:cstheme="minorHAnsi"/>
                <w:bCs/>
                <w:sz w:val="20"/>
                <w:szCs w:val="20"/>
              </w:rPr>
              <w:t>Head Start F</w:t>
            </w:r>
            <w:r w:rsidRPr="002F6798">
              <w:rPr>
                <w:rFonts w:cstheme="minorHAnsi"/>
                <w:bCs/>
                <w:sz w:val="20"/>
                <w:szCs w:val="20"/>
              </w:rPr>
              <w:t xml:space="preserve">amily </w:t>
            </w:r>
            <w:r>
              <w:rPr>
                <w:rFonts w:cstheme="minorHAnsi"/>
                <w:bCs/>
                <w:sz w:val="20"/>
                <w:szCs w:val="20"/>
              </w:rPr>
              <w:t>S</w:t>
            </w:r>
            <w:r w:rsidRPr="002F6798">
              <w:rPr>
                <w:rFonts w:cstheme="minorHAnsi"/>
                <w:bCs/>
                <w:sz w:val="20"/>
                <w:szCs w:val="20"/>
              </w:rPr>
              <w:t xml:space="preserve">upport </w:t>
            </w:r>
            <w:r>
              <w:rPr>
                <w:rFonts w:cstheme="minorHAnsi"/>
                <w:bCs/>
                <w:sz w:val="20"/>
                <w:szCs w:val="20"/>
              </w:rPr>
              <w:t>S</w:t>
            </w:r>
            <w:r w:rsidRPr="002F6798">
              <w:rPr>
                <w:rFonts w:cstheme="minorHAnsi"/>
                <w:bCs/>
                <w:sz w:val="20"/>
                <w:szCs w:val="20"/>
              </w:rPr>
              <w:t xml:space="preserve">ervices </w:t>
            </w:r>
            <w:r>
              <w:rPr>
                <w:rFonts w:cstheme="minorHAnsi"/>
                <w:bCs/>
                <w:sz w:val="20"/>
                <w:szCs w:val="20"/>
              </w:rPr>
              <w:t>S</w:t>
            </w:r>
            <w:r w:rsidRPr="002F6798">
              <w:rPr>
                <w:rFonts w:cstheme="minorHAnsi"/>
                <w:bCs/>
                <w:sz w:val="20"/>
                <w:szCs w:val="20"/>
              </w:rPr>
              <w:t xml:space="preserve">taff </w:t>
            </w:r>
            <w:r>
              <w:rPr>
                <w:rFonts w:cstheme="minorHAnsi"/>
                <w:bCs/>
                <w:sz w:val="20"/>
                <w:szCs w:val="20"/>
              </w:rPr>
              <w:t>M</w:t>
            </w:r>
            <w:r w:rsidRPr="002F6798">
              <w:rPr>
                <w:rFonts w:cstheme="minorHAnsi"/>
                <w:bCs/>
                <w:sz w:val="20"/>
                <w:szCs w:val="20"/>
              </w:rPr>
              <w:t>embers (</w:t>
            </w:r>
            <w:r>
              <w:rPr>
                <w:rFonts w:cstheme="minorHAnsi"/>
                <w:bCs/>
                <w:sz w:val="20"/>
                <w:szCs w:val="20"/>
              </w:rPr>
              <w:t>Instrument 5</w:t>
            </w:r>
            <w:r w:rsidRPr="002F6798">
              <w:rPr>
                <w:rFonts w:cstheme="minorHAnsi"/>
                <w:bCs/>
                <w:sz w:val="20"/>
                <w:szCs w:val="20"/>
              </w:rPr>
              <w:t>)</w:t>
            </w:r>
          </w:p>
        </w:tc>
        <w:tc>
          <w:tcPr>
            <w:tcW w:w="1350" w:type="dxa"/>
            <w:shd w:val="clear" w:color="auto" w:fill="auto"/>
          </w:tcPr>
          <w:p w:rsidRPr="00891A5F" w:rsidR="00F54674" w:rsidP="00E01041" w:rsidRDefault="00F54674" w14:paraId="5CA927E9" w14:textId="73E9E1B9">
            <w:pPr>
              <w:spacing w:after="0" w:line="240" w:lineRule="auto"/>
              <w:contextualSpacing/>
              <w:rPr>
                <w:rFonts w:ascii="Calibri" w:hAnsi="Calibri"/>
                <w:sz w:val="20"/>
                <w:szCs w:val="20"/>
              </w:rPr>
            </w:pPr>
            <w:r>
              <w:rPr>
                <w:rFonts w:ascii="Calibri" w:hAnsi="Calibri"/>
                <w:sz w:val="20"/>
                <w:szCs w:val="20"/>
              </w:rPr>
              <w:t>75 minutes</w:t>
            </w:r>
          </w:p>
        </w:tc>
        <w:tc>
          <w:tcPr>
            <w:tcW w:w="2700" w:type="dxa"/>
            <w:shd w:val="clear" w:color="auto" w:fill="auto"/>
          </w:tcPr>
          <w:p w:rsidRPr="00891A5F" w:rsidR="00F54674" w:rsidP="00E01041" w:rsidRDefault="00F54674" w14:paraId="606D0D01" w14:textId="3377D914">
            <w:pPr>
              <w:spacing w:after="0" w:line="240" w:lineRule="auto"/>
              <w:contextualSpacing/>
              <w:rPr>
                <w:rFonts w:ascii="Calibri" w:hAnsi="Calibri"/>
                <w:sz w:val="20"/>
                <w:szCs w:val="20"/>
              </w:rPr>
            </w:pPr>
            <w:r>
              <w:rPr>
                <w:rFonts w:ascii="Calibri" w:hAnsi="Calibri"/>
                <w:sz w:val="20"/>
                <w:szCs w:val="20"/>
              </w:rPr>
              <w:t>$25</w:t>
            </w:r>
          </w:p>
        </w:tc>
        <w:tc>
          <w:tcPr>
            <w:tcW w:w="1890" w:type="dxa"/>
            <w:shd w:val="clear" w:color="auto" w:fill="auto"/>
          </w:tcPr>
          <w:p w:rsidRPr="00891A5F" w:rsidR="00F54674" w:rsidP="00E01041" w:rsidRDefault="00F54674" w14:paraId="5298C6C3" w14:textId="6E855A9C">
            <w:pPr>
              <w:spacing w:after="0" w:line="240" w:lineRule="auto"/>
              <w:contextualSpacing/>
              <w:rPr>
                <w:rFonts w:ascii="Calibri" w:hAnsi="Calibri"/>
                <w:sz w:val="20"/>
                <w:szCs w:val="20"/>
              </w:rPr>
            </w:pPr>
            <w:r>
              <w:rPr>
                <w:rFonts w:ascii="Calibri" w:hAnsi="Calibri"/>
                <w:sz w:val="20"/>
                <w:szCs w:val="20"/>
              </w:rPr>
              <w:t>Winter/Spring</w:t>
            </w:r>
            <w:r w:rsidRPr="00891A5F">
              <w:rPr>
                <w:rFonts w:ascii="Calibri" w:hAnsi="Calibri"/>
                <w:sz w:val="20"/>
                <w:szCs w:val="20"/>
              </w:rPr>
              <w:t xml:space="preserve"> 202</w:t>
            </w:r>
            <w:r>
              <w:rPr>
                <w:rFonts w:ascii="Calibri" w:hAnsi="Calibri"/>
                <w:sz w:val="20"/>
                <w:szCs w:val="20"/>
              </w:rPr>
              <w:t>3</w:t>
            </w:r>
          </w:p>
        </w:tc>
      </w:tr>
    </w:tbl>
    <w:p w:rsidRPr="009139B3" w:rsidR="00891A5F" w:rsidP="001D1C73" w:rsidRDefault="00891A5F" w14:paraId="53935E99" w14:textId="77777777">
      <w:pPr>
        <w:autoSpaceDE w:val="0"/>
        <w:autoSpaceDN w:val="0"/>
        <w:adjustRightInd w:val="0"/>
        <w:spacing w:after="0" w:line="240" w:lineRule="auto"/>
        <w:rPr>
          <w:rFonts w:cstheme="minorHAnsi"/>
        </w:rPr>
      </w:pP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56A95302" w:rsidRDefault="001D1C73" w14:paraId="5A6D806F" w14:textId="2F2CAA21">
      <w:pPr>
        <w:spacing w:after="120" w:line="240" w:lineRule="auto"/>
      </w:pPr>
      <w:r w:rsidRPr="56A95302">
        <w:rPr>
          <w:b/>
          <w:bCs/>
        </w:rPr>
        <w:t>A14</w:t>
      </w:r>
      <w:r w:rsidRPr="56A95302">
        <w:t>.</w:t>
      </w:r>
      <w:r>
        <w:tab/>
      </w:r>
      <w:r w:rsidRPr="56A95302">
        <w:rPr>
          <w:b/>
          <w:bCs/>
        </w:rPr>
        <w:t>Estimated Annualized Costs to the Federal Government</w:t>
      </w:r>
      <w:r w:rsidRPr="56A95302">
        <w:t xml:space="preserve"> </w:t>
      </w:r>
    </w:p>
    <w:p w:rsidR="00330F98" w:rsidP="00330F98" w:rsidRDefault="00330F98" w14:paraId="68D6E66F" w14:textId="46F5B3B3">
      <w:pPr>
        <w:spacing w:after="0"/>
      </w:pPr>
      <w:r w:rsidRPr="008C3830">
        <w:t xml:space="preserve">The total cost for the data collection activities under this current request will be </w:t>
      </w:r>
      <w:r w:rsidRPr="00421EC3">
        <w:t>$</w:t>
      </w:r>
      <w:r w:rsidRPr="00421EC3" w:rsidR="00421EC3">
        <w:t>2</w:t>
      </w:r>
      <w:r w:rsidR="00421EC3">
        <w:t>.</w:t>
      </w:r>
      <w:r w:rsidR="0054210A">
        <w:t xml:space="preserve">7 </w:t>
      </w:r>
      <w:r w:rsidR="00421EC3">
        <w:t>million</w:t>
      </w:r>
      <w:r w:rsidRPr="008C3830">
        <w:t xml:space="preserve">. </w:t>
      </w:r>
      <w:r w:rsidRPr="00F425F4">
        <w:t xml:space="preserve">These costs include </w:t>
      </w:r>
      <w:r>
        <w:t xml:space="preserve">instrument development, OMB clearance, </w:t>
      </w:r>
      <w:r w:rsidR="00063D84">
        <w:t>program</w:t>
      </w:r>
      <w:r w:rsidRPr="00F425F4">
        <w:t xml:space="preserve"> and respondent recruitment, data collection, data processing and analysis, publications and dissemination. </w:t>
      </w:r>
      <w:r>
        <w:t>See Exhibit A14.1 for details regarding these estimated costs.</w:t>
      </w:r>
      <w:r w:rsidRPr="00F425F4">
        <w:t xml:space="preserve"> </w:t>
      </w:r>
    </w:p>
    <w:p w:rsidR="001D1C73" w:rsidP="001D1C73" w:rsidRDefault="001D1C73" w14:paraId="30A9FAE4" w14:textId="77777777">
      <w:pPr>
        <w:spacing w:after="0"/>
      </w:pPr>
    </w:p>
    <w:p w:rsidRPr="00063D84" w:rsidR="00063D84" w:rsidP="001D1C73" w:rsidRDefault="001B1237" w14:paraId="77918B97" w14:textId="5461040B">
      <w:pPr>
        <w:spacing w:after="0"/>
        <w:rPr>
          <w:b/>
          <w:bCs/>
        </w:rPr>
      </w:pPr>
      <w:r>
        <w:rPr>
          <w:b/>
          <w:bCs/>
        </w:rPr>
        <w:t>Exhibit</w:t>
      </w:r>
      <w:r w:rsidRPr="00063D84" w:rsidR="00063D84">
        <w:rPr>
          <w:b/>
          <w:bCs/>
        </w:rPr>
        <w:t xml:space="preserve"> A</w:t>
      </w:r>
      <w:r w:rsidR="00063D84">
        <w:rPr>
          <w:b/>
          <w:bCs/>
        </w:rPr>
        <w:t>1</w:t>
      </w:r>
      <w:r w:rsidRPr="00063D84" w:rsidR="00063D84">
        <w:rPr>
          <w:b/>
          <w:bCs/>
        </w:rPr>
        <w:t>4.1 Estimated Costs to the Federal Government</w:t>
      </w:r>
    </w:p>
    <w:tbl>
      <w:tblPr>
        <w:tblW w:w="0" w:type="auto"/>
        <w:tblCellMar>
          <w:left w:w="0" w:type="dxa"/>
          <w:right w:w="0" w:type="dxa"/>
        </w:tblCellMar>
        <w:tblLook w:val="04A0" w:firstRow="1" w:lastRow="0" w:firstColumn="1" w:lastColumn="0" w:noHBand="0" w:noVBand="1"/>
      </w:tblPr>
      <w:tblGrid>
        <w:gridCol w:w="4878"/>
        <w:gridCol w:w="2515"/>
      </w:tblGrid>
      <w:tr w:rsidRPr="009139B3" w:rsidR="001D1C73" w:rsidTr="00735160"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9139B3" w:rsidR="001D1C73" w:rsidP="00473363" w:rsidRDefault="001D1C73" w14:paraId="040ACCEE" w14:textId="77777777">
            <w:pPr>
              <w:spacing w:after="0"/>
              <w:rPr>
                <w:b/>
                <w:bCs/>
                <w:sz w:val="20"/>
              </w:rPr>
            </w:pPr>
            <w:r w:rsidRPr="009139B3">
              <w:rPr>
                <w:b/>
                <w:bCs/>
                <w:sz w:val="20"/>
              </w:rPr>
              <w:t>Cost Category</w:t>
            </w:r>
          </w:p>
        </w:tc>
        <w:tc>
          <w:tcPr>
            <w:tcW w:w="2515"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9139B3" w:rsidR="001D1C73" w:rsidP="00473363" w:rsidRDefault="001D1C73" w14:paraId="2D64809B" w14:textId="77777777">
            <w:pPr>
              <w:spacing w:after="0"/>
              <w:jc w:val="center"/>
              <w:rPr>
                <w:b/>
                <w:bCs/>
                <w:sz w:val="20"/>
              </w:rPr>
            </w:pPr>
            <w:r w:rsidRPr="009139B3">
              <w:rPr>
                <w:b/>
                <w:bCs/>
                <w:sz w:val="20"/>
              </w:rPr>
              <w:t>Estimated Costs</w:t>
            </w:r>
          </w:p>
        </w:tc>
      </w:tr>
      <w:tr w:rsidRPr="009139B3" w:rsidR="001D1C73" w:rsidTr="00735160"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473363" w:rsidRDefault="001D1C73" w14:paraId="299A5ADE" w14:textId="77777777">
            <w:pPr>
              <w:spacing w:after="0"/>
              <w:rPr>
                <w:rFonts w:ascii="Calibri" w:hAnsi="Calibri" w:eastAsia="Calibri" w:cs="Calibri"/>
                <w:sz w:val="20"/>
              </w:rPr>
            </w:pPr>
            <w:r w:rsidRPr="009139B3">
              <w:rPr>
                <w:sz w:val="20"/>
              </w:rPr>
              <w:t>Field Work</w:t>
            </w:r>
          </w:p>
        </w:tc>
        <w:tc>
          <w:tcPr>
            <w:tcW w:w="251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56A95302" w:rsidRDefault="001D1C73" w14:paraId="219CBE6F" w14:textId="6F44B2B9">
            <w:pPr>
              <w:spacing w:after="0"/>
              <w:jc w:val="center"/>
              <w:rPr>
                <w:sz w:val="20"/>
                <w:szCs w:val="20"/>
              </w:rPr>
            </w:pPr>
            <w:r w:rsidRPr="56A95302">
              <w:rPr>
                <w:sz w:val="20"/>
                <w:szCs w:val="20"/>
              </w:rPr>
              <w:t>$</w:t>
            </w:r>
            <w:r w:rsidRPr="56A95302" w:rsidR="3A30E887">
              <w:rPr>
                <w:sz w:val="20"/>
                <w:szCs w:val="20"/>
              </w:rPr>
              <w:t>2.15</w:t>
            </w:r>
            <w:r w:rsidRPr="56A95302" w:rsidR="4F887614">
              <w:rPr>
                <w:sz w:val="20"/>
                <w:szCs w:val="20"/>
              </w:rPr>
              <w:t>M</w:t>
            </w:r>
          </w:p>
        </w:tc>
      </w:tr>
      <w:tr w:rsidRPr="009139B3" w:rsidR="001D1C73" w:rsidTr="00735160"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473363" w:rsidRDefault="001D1C73" w14:paraId="2DD9D85F" w14:textId="77777777">
            <w:pPr>
              <w:spacing w:after="0"/>
              <w:rPr>
                <w:sz w:val="20"/>
              </w:rPr>
            </w:pPr>
            <w:r w:rsidRPr="009139B3">
              <w:rPr>
                <w:sz w:val="20"/>
              </w:rPr>
              <w:t>Analysis</w:t>
            </w:r>
          </w:p>
        </w:tc>
        <w:tc>
          <w:tcPr>
            <w:tcW w:w="2515"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56A95302" w:rsidRDefault="001D1C73" w14:paraId="194E752D" w14:textId="534B05D4">
            <w:pPr>
              <w:spacing w:after="0"/>
              <w:jc w:val="center"/>
              <w:rPr>
                <w:sz w:val="20"/>
                <w:szCs w:val="20"/>
              </w:rPr>
            </w:pPr>
            <w:r w:rsidRPr="56A95302">
              <w:rPr>
                <w:sz w:val="20"/>
                <w:szCs w:val="20"/>
              </w:rPr>
              <w:t>$</w:t>
            </w:r>
            <w:r w:rsidRPr="56A95302" w:rsidR="78ADD2F8">
              <w:rPr>
                <w:sz w:val="20"/>
                <w:szCs w:val="20"/>
              </w:rPr>
              <w:t>4</w:t>
            </w:r>
            <w:r w:rsidRPr="56A95302" w:rsidR="345D3B18">
              <w:rPr>
                <w:sz w:val="20"/>
                <w:szCs w:val="20"/>
              </w:rPr>
              <w:t>75</w:t>
            </w:r>
            <w:r w:rsidRPr="56A95302" w:rsidR="45272CA1">
              <w:rPr>
                <w:sz w:val="20"/>
                <w:szCs w:val="20"/>
              </w:rPr>
              <w:t>K</w:t>
            </w:r>
          </w:p>
        </w:tc>
      </w:tr>
      <w:tr w:rsidRPr="009139B3" w:rsidR="001D1C73" w:rsidTr="00735160"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473363" w:rsidRDefault="001D1C73" w14:paraId="6E55C846" w14:textId="77777777">
            <w:pPr>
              <w:spacing w:after="0"/>
              <w:rPr>
                <w:rFonts w:ascii="Calibri" w:hAnsi="Calibri" w:eastAsia="Calibri" w:cs="Calibri"/>
                <w:sz w:val="20"/>
              </w:rPr>
            </w:pPr>
            <w:r w:rsidRPr="009139B3">
              <w:rPr>
                <w:sz w:val="20"/>
              </w:rPr>
              <w:t>Publications/Dissemination</w:t>
            </w:r>
          </w:p>
        </w:tc>
        <w:tc>
          <w:tcPr>
            <w:tcW w:w="2515"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56A95302" w:rsidRDefault="001D1C73" w14:paraId="6BF10F4D" w14:textId="7CC7C06E">
            <w:pPr>
              <w:spacing w:after="0"/>
              <w:jc w:val="center"/>
              <w:rPr>
                <w:sz w:val="20"/>
                <w:szCs w:val="20"/>
              </w:rPr>
            </w:pPr>
            <w:r w:rsidRPr="56A95302">
              <w:rPr>
                <w:sz w:val="20"/>
                <w:szCs w:val="20"/>
              </w:rPr>
              <w:t>$</w:t>
            </w:r>
            <w:r w:rsidRPr="56A95302" w:rsidR="770D590E">
              <w:rPr>
                <w:sz w:val="20"/>
                <w:szCs w:val="20"/>
              </w:rPr>
              <w:t>75K</w:t>
            </w:r>
          </w:p>
        </w:tc>
      </w:tr>
      <w:tr w:rsidRPr="009139B3" w:rsidR="001D1C73" w:rsidTr="00735160"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473363" w:rsidRDefault="001D1C73"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25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56A95302" w:rsidRDefault="001D1C73" w14:paraId="0B43751B" w14:textId="0B6097D7">
            <w:pPr>
              <w:spacing w:after="0"/>
              <w:jc w:val="center"/>
              <w:rPr>
                <w:b/>
                <w:bCs/>
                <w:sz w:val="20"/>
                <w:szCs w:val="20"/>
              </w:rPr>
            </w:pPr>
            <w:r w:rsidRPr="56A95302">
              <w:rPr>
                <w:sz w:val="20"/>
                <w:szCs w:val="20"/>
              </w:rPr>
              <w:t>$</w:t>
            </w:r>
            <w:r w:rsidRPr="56A95302" w:rsidR="57C82E7A">
              <w:rPr>
                <w:sz w:val="20"/>
                <w:szCs w:val="20"/>
              </w:rPr>
              <w:t>2.</w:t>
            </w:r>
            <w:r w:rsidR="00010294">
              <w:rPr>
                <w:sz w:val="20"/>
                <w:szCs w:val="20"/>
              </w:rPr>
              <w:t>7</w:t>
            </w:r>
            <w:r w:rsidRPr="56A95302" w:rsidR="57C82E7A">
              <w:rPr>
                <w:sz w:val="20"/>
                <w:szCs w:val="20"/>
              </w:rPr>
              <w:t>M</w:t>
            </w:r>
          </w:p>
        </w:tc>
      </w:tr>
    </w:tbl>
    <w:p w:rsidRPr="009139B3" w:rsidR="001D1C73" w:rsidP="001D1C73" w:rsidRDefault="001D1C73" w14:paraId="29B359B6" w14:textId="77777777">
      <w:pPr>
        <w:spacing w:after="0"/>
        <w:rPr>
          <w:rFonts w:ascii="Calibri" w:hAnsi="Calibri" w:eastAsia="Calibri" w:cs="Calibri"/>
          <w:color w:val="1F497D"/>
        </w:rPr>
      </w:pPr>
    </w:p>
    <w:p w:rsidRPr="009139B3" w:rsidR="001D1C73" w:rsidP="001D1C73" w:rsidRDefault="001D1C73" w14:paraId="60855735" w14:textId="6E55717F">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A69AB" w:rsidR="009A69AB" w:rsidP="009A69AB" w:rsidRDefault="009A69AB" w14:paraId="6C8FDCEF" w14:textId="030C3876">
      <w:pPr>
        <w:spacing w:after="0" w:line="240" w:lineRule="auto"/>
        <w:rPr>
          <w:rFonts w:cstheme="minorHAnsi"/>
        </w:rPr>
      </w:pPr>
      <w:r w:rsidRPr="009A69AB">
        <w:rPr>
          <w:rFonts w:cstheme="minorHAnsi"/>
        </w:rPr>
        <w:t xml:space="preserve">This is a </w:t>
      </w:r>
      <w:r w:rsidR="00FE78A6">
        <w:rPr>
          <w:rFonts w:cstheme="minorHAnsi"/>
        </w:rPr>
        <w:t>req</w:t>
      </w:r>
      <w:r w:rsidR="00786865">
        <w:rPr>
          <w:rFonts w:cstheme="minorHAnsi"/>
        </w:rPr>
        <w:t>uest for revision</w:t>
      </w:r>
      <w:r w:rsidR="003C1568">
        <w:rPr>
          <w:rFonts w:cstheme="minorHAnsi"/>
        </w:rPr>
        <w:t xml:space="preserve"> and reflects additional information collection</w:t>
      </w:r>
      <w:r w:rsidR="00B235EA">
        <w:rPr>
          <w:rFonts w:cstheme="minorHAnsi"/>
        </w:rPr>
        <w:t xml:space="preserve">, described in </w:t>
      </w:r>
      <w:r w:rsidR="00F23333">
        <w:rPr>
          <w:rFonts w:cstheme="minorHAnsi"/>
        </w:rPr>
        <w:t>sections A2 and A12</w:t>
      </w:r>
      <w:r w:rsidRPr="009A69AB">
        <w:rPr>
          <w:rFonts w:cstheme="minorHAnsi"/>
        </w:rPr>
        <w:t xml:space="preserve">. </w:t>
      </w:r>
    </w:p>
    <w:p w:rsidRPr="009139B3" w:rsidR="001D1C73" w:rsidP="001D1C73" w:rsidRDefault="001D1C73" w14:paraId="2E8F0BA5" w14:textId="77777777">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Pr="000E43D3" w:rsidR="00625954" w:rsidP="00625954" w:rsidRDefault="00625954" w14:paraId="2C3AA68D" w14:textId="0DDF0931">
      <w:pPr>
        <w:spacing w:after="0"/>
        <w:rPr>
          <w:bCs/>
        </w:rPr>
      </w:pPr>
      <w:r>
        <w:t>Exhibit</w:t>
      </w:r>
      <w:r w:rsidRPr="00F577C8">
        <w:t xml:space="preserve"> A16</w:t>
      </w:r>
      <w:r>
        <w:t>.1 provides the anticipated time schedule for this information request.</w:t>
      </w:r>
      <w:r w:rsidRPr="00F577C8">
        <w:t xml:space="preserve"> </w:t>
      </w:r>
    </w:p>
    <w:p w:rsidR="00625954" w:rsidP="00625954" w:rsidRDefault="00625954" w14:paraId="61142B50" w14:textId="77777777">
      <w:pPr>
        <w:spacing w:after="0"/>
        <w:rPr>
          <w:b/>
        </w:rPr>
      </w:pPr>
    </w:p>
    <w:p w:rsidR="00625954" w:rsidP="00625954" w:rsidRDefault="00625954" w14:paraId="5DCE8FD3" w14:textId="19D541BE">
      <w:pPr>
        <w:spacing w:after="120"/>
        <w:rPr>
          <w:rFonts w:cstheme="minorHAnsi"/>
        </w:rPr>
      </w:pPr>
      <w:r w:rsidRPr="00F577C8">
        <w:rPr>
          <w:b/>
        </w:rPr>
        <w:t>Exhibit A16</w:t>
      </w:r>
      <w:r>
        <w:rPr>
          <w:b/>
        </w:rPr>
        <w:t>.1 Anticipated Timeline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35"/>
        <w:gridCol w:w="2430"/>
      </w:tblGrid>
      <w:tr w:rsidRPr="00F577C8" w:rsidR="00067D12" w:rsidTr="00D5227A" w14:paraId="1515971D" w14:textId="77777777">
        <w:trPr>
          <w:tblHeader/>
        </w:trPr>
        <w:tc>
          <w:tcPr>
            <w:tcW w:w="5935" w:type="dxa"/>
            <w:shd w:val="clear" w:color="auto" w:fill="BFBFBF" w:themeFill="background1" w:themeFillShade="BF"/>
          </w:tcPr>
          <w:p w:rsidRPr="00F577C8" w:rsidR="00067D12" w:rsidP="00512A6B" w:rsidRDefault="00067D12" w14:paraId="587083D8" w14:textId="77777777">
            <w:pPr>
              <w:spacing w:after="0" w:line="240" w:lineRule="auto"/>
              <w:rPr>
                <w:b/>
              </w:rPr>
            </w:pPr>
            <w:r w:rsidRPr="00F577C8">
              <w:rPr>
                <w:b/>
              </w:rPr>
              <w:t>Activity</w:t>
            </w:r>
          </w:p>
        </w:tc>
        <w:tc>
          <w:tcPr>
            <w:tcW w:w="2430" w:type="dxa"/>
            <w:shd w:val="clear" w:color="auto" w:fill="BFBFBF" w:themeFill="background1" w:themeFillShade="BF"/>
          </w:tcPr>
          <w:p w:rsidRPr="00F577C8" w:rsidR="00067D12" w:rsidP="00512A6B" w:rsidRDefault="00067D12" w14:paraId="6DDB6744" w14:textId="77777777">
            <w:pPr>
              <w:spacing w:after="0" w:line="240" w:lineRule="auto"/>
              <w:rPr>
                <w:b/>
              </w:rPr>
            </w:pPr>
            <w:r w:rsidRPr="00F577C8">
              <w:rPr>
                <w:b/>
              </w:rPr>
              <w:t xml:space="preserve">Anticipated </w:t>
            </w:r>
            <w:r>
              <w:rPr>
                <w:b/>
              </w:rPr>
              <w:t>Duration after OMB approval</w:t>
            </w:r>
          </w:p>
        </w:tc>
      </w:tr>
      <w:tr w:rsidRPr="00F577C8" w:rsidR="00067D12" w:rsidTr="00D5227A" w14:paraId="14CF276F" w14:textId="77777777">
        <w:tc>
          <w:tcPr>
            <w:tcW w:w="5935" w:type="dxa"/>
            <w:shd w:val="clear" w:color="auto" w:fill="auto"/>
          </w:tcPr>
          <w:p w:rsidRPr="00F577C8" w:rsidR="00067D12" w:rsidP="00512A6B" w:rsidRDefault="00067D12" w14:paraId="7852ED4D" w14:textId="75BF65FC">
            <w:pPr>
              <w:spacing w:after="0" w:line="240" w:lineRule="auto"/>
            </w:pPr>
            <w:r>
              <w:t>Head Start director</w:t>
            </w:r>
            <w:r w:rsidRPr="00F577C8">
              <w:t xml:space="preserve"> recruitment</w:t>
            </w:r>
            <w:r>
              <w:t xml:space="preserve"> and survey data collection (Instrument 1)</w:t>
            </w:r>
          </w:p>
        </w:tc>
        <w:tc>
          <w:tcPr>
            <w:tcW w:w="2430" w:type="dxa"/>
            <w:shd w:val="clear" w:color="auto" w:fill="auto"/>
          </w:tcPr>
          <w:p w:rsidRPr="00F577C8" w:rsidR="00067D12" w:rsidP="00512A6B" w:rsidRDefault="00067D12" w14:paraId="1CD0E433" w14:textId="2CF02564">
            <w:pPr>
              <w:spacing w:after="0" w:line="240" w:lineRule="auto"/>
            </w:pPr>
            <w:r>
              <w:t>4 months</w:t>
            </w:r>
          </w:p>
        </w:tc>
      </w:tr>
      <w:tr w:rsidRPr="00F577C8" w:rsidR="00067D12" w:rsidTr="00D5227A" w14:paraId="7C785101" w14:textId="77777777">
        <w:tc>
          <w:tcPr>
            <w:tcW w:w="5935" w:type="dxa"/>
            <w:shd w:val="clear" w:color="auto" w:fill="auto"/>
          </w:tcPr>
          <w:p w:rsidRPr="00F577C8" w:rsidR="00067D12" w:rsidP="00512A6B" w:rsidRDefault="00067D12" w14:paraId="6A289BEC" w14:textId="5B714153">
            <w:pPr>
              <w:spacing w:after="0" w:line="240" w:lineRule="auto"/>
            </w:pPr>
            <w:r>
              <w:t>Sample family and community partnerships managers</w:t>
            </w:r>
          </w:p>
        </w:tc>
        <w:tc>
          <w:tcPr>
            <w:tcW w:w="2430" w:type="dxa"/>
            <w:shd w:val="clear" w:color="auto" w:fill="auto"/>
          </w:tcPr>
          <w:p w:rsidRPr="00F577C8" w:rsidR="00067D12" w:rsidP="00512A6B" w:rsidRDefault="00067D12" w14:paraId="203DC341" w14:textId="08BEE87B">
            <w:pPr>
              <w:spacing w:after="0" w:line="240" w:lineRule="auto"/>
            </w:pPr>
            <w:r>
              <w:t>1 month</w:t>
            </w:r>
          </w:p>
        </w:tc>
      </w:tr>
      <w:tr w:rsidRPr="00F577C8" w:rsidR="00067D12" w:rsidTr="00D5227A" w14:paraId="5CF2F146" w14:textId="77777777">
        <w:tc>
          <w:tcPr>
            <w:tcW w:w="5935" w:type="dxa"/>
            <w:shd w:val="clear" w:color="auto" w:fill="auto"/>
          </w:tcPr>
          <w:p w:rsidRPr="00F577C8" w:rsidR="00067D12" w:rsidP="00512A6B" w:rsidRDefault="00067D12" w14:paraId="2EC87CA4" w14:textId="3D737DA2">
            <w:pPr>
              <w:spacing w:after="0" w:line="240" w:lineRule="auto"/>
            </w:pPr>
            <w:r>
              <w:t>Survey of Head Start Family and Community Partnerships Managers data collection (Instrument 2)</w:t>
            </w:r>
          </w:p>
        </w:tc>
        <w:tc>
          <w:tcPr>
            <w:tcW w:w="2430" w:type="dxa"/>
            <w:shd w:val="clear" w:color="auto" w:fill="auto"/>
          </w:tcPr>
          <w:p w:rsidRPr="00F577C8" w:rsidR="00067D12" w:rsidP="00512A6B" w:rsidRDefault="00067D12" w14:paraId="4449C40D" w14:textId="68431E17">
            <w:pPr>
              <w:spacing w:after="0" w:line="240" w:lineRule="auto"/>
            </w:pPr>
            <w:r>
              <w:t>3 months</w:t>
            </w:r>
          </w:p>
        </w:tc>
      </w:tr>
      <w:tr w:rsidRPr="00F577C8" w:rsidR="00067D12" w:rsidTr="00D5227A" w14:paraId="59C8F4DB" w14:textId="77777777">
        <w:tc>
          <w:tcPr>
            <w:tcW w:w="5935" w:type="dxa"/>
            <w:shd w:val="clear" w:color="auto" w:fill="auto"/>
          </w:tcPr>
          <w:p w:rsidRPr="00F577C8" w:rsidR="00067D12" w:rsidP="00512A6B" w:rsidRDefault="00067D12" w14:paraId="6F1F005D" w14:textId="5B556DD9">
            <w:pPr>
              <w:spacing w:after="0" w:line="240" w:lineRule="auto"/>
            </w:pPr>
            <w:r>
              <w:t xml:space="preserve">Sample Head Start family support services staff members </w:t>
            </w:r>
          </w:p>
        </w:tc>
        <w:tc>
          <w:tcPr>
            <w:tcW w:w="2430" w:type="dxa"/>
            <w:shd w:val="clear" w:color="auto" w:fill="auto"/>
          </w:tcPr>
          <w:p w:rsidRPr="00F577C8" w:rsidR="00067D12" w:rsidP="00512A6B" w:rsidRDefault="00067D12" w14:paraId="153CD520" w14:textId="34E10FB7">
            <w:pPr>
              <w:spacing w:after="0" w:line="240" w:lineRule="auto"/>
            </w:pPr>
            <w:r>
              <w:t>1 month</w:t>
            </w:r>
          </w:p>
        </w:tc>
      </w:tr>
      <w:tr w:rsidRPr="00F577C8" w:rsidR="00067D12" w:rsidTr="00D5227A" w14:paraId="1DB29A4F" w14:textId="77777777">
        <w:tc>
          <w:tcPr>
            <w:tcW w:w="5935" w:type="dxa"/>
            <w:shd w:val="clear" w:color="auto" w:fill="auto"/>
          </w:tcPr>
          <w:p w:rsidR="00067D12" w:rsidP="00512A6B" w:rsidRDefault="00067D12" w14:paraId="02918CC2" w14:textId="18E2DAB4">
            <w:pPr>
              <w:spacing w:after="0" w:line="240" w:lineRule="auto"/>
            </w:pPr>
            <w:r>
              <w:t>Survey of Head Start Family Support Services Staff Members data collection (Instrument 3)</w:t>
            </w:r>
          </w:p>
        </w:tc>
        <w:tc>
          <w:tcPr>
            <w:tcW w:w="2430" w:type="dxa"/>
            <w:shd w:val="clear" w:color="auto" w:fill="auto"/>
          </w:tcPr>
          <w:p w:rsidR="00067D12" w:rsidP="00512A6B" w:rsidRDefault="00067D12" w14:paraId="1B1C09D9" w14:textId="0E6CD5F8">
            <w:pPr>
              <w:spacing w:after="0" w:line="240" w:lineRule="auto"/>
            </w:pPr>
            <w:r>
              <w:t>4 months</w:t>
            </w:r>
          </w:p>
        </w:tc>
      </w:tr>
      <w:tr w:rsidRPr="00F577C8" w:rsidR="00067D12" w:rsidTr="00D5227A" w14:paraId="757C6782" w14:textId="77777777">
        <w:tc>
          <w:tcPr>
            <w:tcW w:w="5935" w:type="dxa"/>
            <w:shd w:val="clear" w:color="auto" w:fill="auto"/>
          </w:tcPr>
          <w:p w:rsidR="00067D12" w:rsidP="00512A6B" w:rsidRDefault="00067D12" w14:paraId="421CA269" w14:textId="51ECD7D3">
            <w:pPr>
              <w:spacing w:after="0" w:line="240" w:lineRule="auto"/>
            </w:pPr>
            <w:r>
              <w:t>Daily Snapshot Survey of Head Start Family Support Services Staff Members data collection (Instrument 4)</w:t>
            </w:r>
          </w:p>
        </w:tc>
        <w:tc>
          <w:tcPr>
            <w:tcW w:w="2430" w:type="dxa"/>
            <w:shd w:val="clear" w:color="auto" w:fill="auto"/>
          </w:tcPr>
          <w:p w:rsidR="00067D12" w:rsidP="00512A6B" w:rsidRDefault="00067D12" w14:paraId="1B5DB884" w14:textId="249658D3">
            <w:pPr>
              <w:spacing w:after="0" w:line="240" w:lineRule="auto"/>
            </w:pPr>
            <w:r>
              <w:t>4 months</w:t>
            </w:r>
          </w:p>
        </w:tc>
      </w:tr>
      <w:tr w:rsidRPr="00F577C8" w:rsidR="00067D12" w:rsidTr="00D5227A" w14:paraId="7E7DCC23" w14:textId="77777777">
        <w:tc>
          <w:tcPr>
            <w:tcW w:w="5935" w:type="dxa"/>
            <w:shd w:val="clear" w:color="auto" w:fill="auto"/>
          </w:tcPr>
          <w:p w:rsidR="00067D12" w:rsidP="00512A6B" w:rsidRDefault="00067D12" w14:paraId="253D32E4" w14:textId="0620887B">
            <w:pPr>
              <w:spacing w:after="0" w:line="240" w:lineRule="auto"/>
            </w:pPr>
            <w:r>
              <w:t>Recruitment of Head Start family support services staff members for focus groups</w:t>
            </w:r>
          </w:p>
        </w:tc>
        <w:tc>
          <w:tcPr>
            <w:tcW w:w="2430" w:type="dxa"/>
            <w:shd w:val="clear" w:color="auto" w:fill="auto"/>
          </w:tcPr>
          <w:p w:rsidR="00067D12" w:rsidP="00512A6B" w:rsidRDefault="00067D12" w14:paraId="2B4B3004" w14:textId="2CA71A2C">
            <w:pPr>
              <w:spacing w:after="0" w:line="240" w:lineRule="auto"/>
            </w:pPr>
            <w:r>
              <w:t>1 month</w:t>
            </w:r>
          </w:p>
        </w:tc>
      </w:tr>
      <w:tr w:rsidRPr="00F577C8" w:rsidR="00067D12" w:rsidTr="00D5227A" w14:paraId="058667D5" w14:textId="77777777">
        <w:tc>
          <w:tcPr>
            <w:tcW w:w="5935" w:type="dxa"/>
            <w:shd w:val="clear" w:color="auto" w:fill="auto"/>
          </w:tcPr>
          <w:p w:rsidR="00067D12" w:rsidP="00512A6B" w:rsidRDefault="00067D12" w14:paraId="3BCD1998" w14:textId="29208D75">
            <w:pPr>
              <w:spacing w:after="0" w:line="240" w:lineRule="auto"/>
            </w:pPr>
            <w:r>
              <w:t>Focus Groups of Head Start Family Support Services Staff Members (Instrument 5)</w:t>
            </w:r>
          </w:p>
        </w:tc>
        <w:tc>
          <w:tcPr>
            <w:tcW w:w="2430" w:type="dxa"/>
            <w:shd w:val="clear" w:color="auto" w:fill="auto"/>
          </w:tcPr>
          <w:p w:rsidR="00067D12" w:rsidP="00512A6B" w:rsidRDefault="00067D12" w14:paraId="444AD2D1" w14:textId="56F1DE81">
            <w:pPr>
              <w:spacing w:after="0" w:line="240" w:lineRule="auto"/>
            </w:pPr>
            <w:r>
              <w:t>4 months</w:t>
            </w:r>
          </w:p>
        </w:tc>
      </w:tr>
      <w:tr w:rsidRPr="00F577C8" w:rsidR="00067D12" w:rsidTr="00D5227A" w14:paraId="6BC6C322" w14:textId="77777777">
        <w:tc>
          <w:tcPr>
            <w:tcW w:w="5935" w:type="dxa"/>
            <w:tcBorders>
              <w:bottom w:val="single" w:color="auto" w:sz="4" w:space="0"/>
            </w:tcBorders>
            <w:shd w:val="clear" w:color="auto" w:fill="auto"/>
          </w:tcPr>
          <w:p w:rsidRPr="00F577C8" w:rsidR="00067D12" w:rsidP="00512A6B" w:rsidRDefault="00067D12" w14:paraId="0D66534C" w14:textId="5F6D76B9">
            <w:pPr>
              <w:spacing w:after="0" w:line="240" w:lineRule="auto"/>
            </w:pPr>
            <w:r>
              <w:t>R</w:t>
            </w:r>
            <w:r w:rsidRPr="00F577C8">
              <w:t>eport</w:t>
            </w:r>
            <w:r>
              <w:t>s/briefs</w:t>
            </w:r>
          </w:p>
        </w:tc>
        <w:tc>
          <w:tcPr>
            <w:tcW w:w="2430" w:type="dxa"/>
            <w:tcBorders>
              <w:bottom w:val="single" w:color="auto" w:sz="4" w:space="0"/>
            </w:tcBorders>
            <w:shd w:val="clear" w:color="auto" w:fill="auto"/>
          </w:tcPr>
          <w:p w:rsidRPr="00F577C8" w:rsidR="00067D12" w:rsidP="00512A6B" w:rsidRDefault="00067D12" w14:paraId="052EB447" w14:textId="72C2614F">
            <w:pPr>
              <w:spacing w:after="0" w:line="240" w:lineRule="auto"/>
            </w:pPr>
            <w:r>
              <w:t>36 months</w:t>
            </w:r>
          </w:p>
        </w:tc>
      </w:tr>
    </w:tbl>
    <w:p w:rsidRPr="009139B3" w:rsidR="001D1C73" w:rsidP="001D1C73" w:rsidRDefault="001D1C73" w14:paraId="27BD65F7" w14:textId="77777777">
      <w:pPr>
        <w:spacing w:after="0" w:line="240" w:lineRule="auto"/>
        <w:rPr>
          <w:rFonts w:cstheme="minorHAnsi"/>
        </w:rPr>
      </w:pPr>
    </w:p>
    <w:p w:rsidRPr="009139B3" w:rsidR="001D1C73" w:rsidP="001D1C73" w:rsidRDefault="001D1C73" w14:paraId="27FD86DB" w14:textId="77777777">
      <w:pPr>
        <w:spacing w:after="0" w:line="240" w:lineRule="auto"/>
        <w:rPr>
          <w:rFonts w:cstheme="minorHAnsi"/>
        </w:rPr>
      </w:pPr>
    </w:p>
    <w:p w:rsidRPr="009139B3" w:rsidR="001D1C73" w:rsidP="001D1C73" w:rsidRDefault="001D1C73" w14:paraId="442B3608"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1D1C73" w:rsidP="001D1C73" w:rsidRDefault="001D1C73" w14:paraId="7BED44AA" w14:textId="77777777">
      <w:pPr>
        <w:spacing w:after="120" w:line="240" w:lineRule="auto"/>
        <w:rPr>
          <w:b/>
        </w:rPr>
      </w:pPr>
      <w:r w:rsidRPr="009139B3">
        <w:rPr>
          <w:b/>
        </w:rPr>
        <w:t>Attachments</w:t>
      </w:r>
    </w:p>
    <w:p w:rsidR="00B350F9" w:rsidP="00B350F9" w:rsidRDefault="00B350F9" w14:paraId="3255C833" w14:textId="5ED91984">
      <w:pPr>
        <w:spacing w:after="60" w:line="240" w:lineRule="atLeast"/>
        <w:contextualSpacing/>
        <w:rPr>
          <w:rFonts w:cstheme="minorHAnsi"/>
        </w:rPr>
      </w:pPr>
      <w:r w:rsidRPr="005942A6">
        <w:rPr>
          <w:rFonts w:cstheme="minorHAnsi"/>
        </w:rPr>
        <w:t xml:space="preserve">Appendix A: </w:t>
      </w:r>
      <w:r w:rsidR="00D24E5C">
        <w:rPr>
          <w:rFonts w:cstheme="minorHAnsi"/>
        </w:rPr>
        <w:t xml:space="preserve">Draft </w:t>
      </w:r>
      <w:r w:rsidRPr="005942A6">
        <w:rPr>
          <w:rFonts w:cstheme="minorHAnsi"/>
        </w:rPr>
        <w:t>Recruitment materials</w:t>
      </w:r>
    </w:p>
    <w:p w:rsidRPr="005942A6" w:rsidR="000F0BF8" w:rsidP="00B350F9" w:rsidRDefault="000F0BF8" w14:paraId="663C89BD" w14:textId="49B4B30C">
      <w:pPr>
        <w:spacing w:after="60" w:line="240" w:lineRule="atLeast"/>
        <w:contextualSpacing/>
        <w:rPr>
          <w:rFonts w:cstheme="minorHAnsi"/>
        </w:rPr>
      </w:pPr>
      <w:r>
        <w:rPr>
          <w:rFonts w:cstheme="minorHAnsi"/>
        </w:rPr>
        <w:t>Appendix B: Draft Informed Consent Forms</w:t>
      </w:r>
    </w:p>
    <w:p w:rsidRPr="005942A6" w:rsidR="00B350F9" w:rsidP="00B350F9" w:rsidRDefault="00B350F9" w14:paraId="1FEE0B3F" w14:textId="08529D52">
      <w:pPr>
        <w:spacing w:after="60" w:line="240" w:lineRule="atLeast"/>
        <w:contextualSpacing/>
        <w:rPr>
          <w:rFonts w:cstheme="minorHAnsi"/>
        </w:rPr>
      </w:pPr>
      <w:r w:rsidRPr="005942A6">
        <w:rPr>
          <w:rFonts w:cstheme="minorHAnsi"/>
        </w:rPr>
        <w:t xml:space="preserve">Instrument 1: </w:t>
      </w:r>
      <w:r w:rsidRPr="005942A6">
        <w:rPr>
          <w:rFonts w:cstheme="minorHAnsi"/>
          <w:bCs/>
        </w:rPr>
        <w:t xml:space="preserve">Survey of Head Start </w:t>
      </w:r>
      <w:r w:rsidRPr="005942A6" w:rsidR="008951EA">
        <w:rPr>
          <w:rFonts w:cstheme="minorHAnsi"/>
          <w:bCs/>
        </w:rPr>
        <w:t>D</w:t>
      </w:r>
      <w:r w:rsidRPr="005942A6">
        <w:rPr>
          <w:rFonts w:cstheme="minorHAnsi"/>
          <w:bCs/>
        </w:rPr>
        <w:t>irectors</w:t>
      </w:r>
      <w:r w:rsidRPr="005942A6" w:rsidDel="004C3D32">
        <w:rPr>
          <w:rFonts w:cstheme="minorHAnsi"/>
        </w:rPr>
        <w:t xml:space="preserve"> </w:t>
      </w:r>
    </w:p>
    <w:p w:rsidRPr="005942A6" w:rsidR="00B350F9" w:rsidP="00B350F9" w:rsidRDefault="00B350F9" w14:paraId="0A3224A4" w14:textId="51B52B69">
      <w:pPr>
        <w:autoSpaceDE w:val="0"/>
        <w:autoSpaceDN w:val="0"/>
        <w:adjustRightInd w:val="0"/>
        <w:spacing w:after="60" w:line="240" w:lineRule="atLeast"/>
        <w:contextualSpacing/>
        <w:rPr>
          <w:rFonts w:cstheme="minorHAnsi"/>
          <w:color w:val="000000"/>
        </w:rPr>
      </w:pPr>
      <w:r w:rsidRPr="005942A6">
        <w:rPr>
          <w:rFonts w:cstheme="minorHAnsi"/>
        </w:rPr>
        <w:t xml:space="preserve">Instrument 2: </w:t>
      </w:r>
      <w:r w:rsidRPr="005942A6">
        <w:rPr>
          <w:rFonts w:cstheme="minorHAnsi"/>
          <w:bCs/>
        </w:rPr>
        <w:t xml:space="preserve">Survey of Head Start </w:t>
      </w:r>
      <w:r w:rsidRPr="005942A6" w:rsidR="007424CD">
        <w:rPr>
          <w:rFonts w:cstheme="minorHAnsi"/>
          <w:bCs/>
        </w:rPr>
        <w:t>F</w:t>
      </w:r>
      <w:r w:rsidRPr="005942A6">
        <w:rPr>
          <w:rFonts w:cstheme="minorHAnsi"/>
          <w:bCs/>
        </w:rPr>
        <w:t xml:space="preserve">amily and </w:t>
      </w:r>
      <w:r w:rsidRPr="005942A6" w:rsidR="007424CD">
        <w:rPr>
          <w:rFonts w:cstheme="minorHAnsi"/>
          <w:bCs/>
        </w:rPr>
        <w:t>C</w:t>
      </w:r>
      <w:r w:rsidRPr="005942A6">
        <w:rPr>
          <w:rFonts w:cstheme="minorHAnsi"/>
          <w:bCs/>
        </w:rPr>
        <w:t xml:space="preserve">ommunity </w:t>
      </w:r>
      <w:r w:rsidRPr="005942A6" w:rsidR="007424CD">
        <w:rPr>
          <w:rFonts w:cstheme="minorHAnsi"/>
          <w:bCs/>
        </w:rPr>
        <w:t>P</w:t>
      </w:r>
      <w:r w:rsidRPr="005942A6">
        <w:rPr>
          <w:rFonts w:cstheme="minorHAnsi"/>
          <w:bCs/>
        </w:rPr>
        <w:t xml:space="preserve">artnerships </w:t>
      </w:r>
      <w:r w:rsidRPr="005942A6" w:rsidR="007424CD">
        <w:rPr>
          <w:rFonts w:cstheme="minorHAnsi"/>
          <w:bCs/>
        </w:rPr>
        <w:t>M</w:t>
      </w:r>
      <w:r w:rsidRPr="005942A6">
        <w:rPr>
          <w:rFonts w:cstheme="minorHAnsi"/>
          <w:bCs/>
        </w:rPr>
        <w:t>anager</w:t>
      </w:r>
      <w:r w:rsidRPr="005942A6" w:rsidR="007424CD">
        <w:rPr>
          <w:rFonts w:cstheme="minorHAnsi"/>
          <w:bCs/>
        </w:rPr>
        <w:t>s</w:t>
      </w:r>
    </w:p>
    <w:p w:rsidRPr="005942A6" w:rsidR="00B350F9" w:rsidP="00B350F9" w:rsidRDefault="00B350F9" w14:paraId="40B45642" w14:textId="758061F8">
      <w:pPr>
        <w:spacing w:after="60" w:line="240" w:lineRule="atLeast"/>
        <w:contextualSpacing/>
        <w:rPr>
          <w:rFonts w:cstheme="minorHAnsi"/>
        </w:rPr>
      </w:pPr>
      <w:r w:rsidRPr="005942A6">
        <w:rPr>
          <w:rFonts w:cstheme="minorHAnsi"/>
        </w:rPr>
        <w:t xml:space="preserve">Instrument 3: </w:t>
      </w:r>
      <w:r w:rsidRPr="005942A6">
        <w:rPr>
          <w:rFonts w:cstheme="minorHAnsi"/>
          <w:bCs/>
        </w:rPr>
        <w:t xml:space="preserve">Survey of Head Start </w:t>
      </w:r>
      <w:r w:rsidRPr="005942A6" w:rsidR="00CF2BCC">
        <w:rPr>
          <w:rFonts w:cstheme="minorHAnsi"/>
          <w:bCs/>
        </w:rPr>
        <w:t>F</w:t>
      </w:r>
      <w:r w:rsidRPr="005942A6">
        <w:rPr>
          <w:rFonts w:cstheme="minorHAnsi"/>
          <w:bCs/>
        </w:rPr>
        <w:t xml:space="preserve">amily </w:t>
      </w:r>
      <w:r w:rsidRPr="005942A6" w:rsidR="00CF2BCC">
        <w:rPr>
          <w:rFonts w:cstheme="minorHAnsi"/>
          <w:bCs/>
        </w:rPr>
        <w:t>S</w:t>
      </w:r>
      <w:r w:rsidRPr="005942A6">
        <w:rPr>
          <w:rFonts w:cstheme="minorHAnsi"/>
          <w:bCs/>
        </w:rPr>
        <w:t xml:space="preserve">upport </w:t>
      </w:r>
      <w:r w:rsidRPr="005942A6" w:rsidR="00CF2BCC">
        <w:rPr>
          <w:rFonts w:cstheme="minorHAnsi"/>
          <w:bCs/>
        </w:rPr>
        <w:t>Services S</w:t>
      </w:r>
      <w:r w:rsidRPr="005942A6">
        <w:rPr>
          <w:rFonts w:cstheme="minorHAnsi"/>
          <w:bCs/>
        </w:rPr>
        <w:t>taff</w:t>
      </w:r>
      <w:r w:rsidRPr="005942A6" w:rsidR="00CF2BCC">
        <w:rPr>
          <w:rFonts w:cstheme="minorHAnsi"/>
          <w:bCs/>
        </w:rPr>
        <w:t xml:space="preserve"> Members</w:t>
      </w:r>
      <w:r w:rsidRPr="005942A6">
        <w:rPr>
          <w:rFonts w:cstheme="minorHAnsi"/>
          <w:bCs/>
        </w:rPr>
        <w:t xml:space="preserve"> </w:t>
      </w:r>
    </w:p>
    <w:p w:rsidRPr="005942A6" w:rsidR="00B350F9" w:rsidP="00B350F9" w:rsidRDefault="00B350F9" w14:paraId="615E0208" w14:textId="47F51598">
      <w:pPr>
        <w:spacing w:after="60" w:line="240" w:lineRule="atLeast"/>
        <w:contextualSpacing/>
        <w:rPr>
          <w:rFonts w:cstheme="minorHAnsi"/>
        </w:rPr>
      </w:pPr>
      <w:r w:rsidRPr="005942A6">
        <w:rPr>
          <w:rFonts w:cstheme="minorHAnsi"/>
        </w:rPr>
        <w:t xml:space="preserve">Instrument 4: </w:t>
      </w:r>
      <w:r w:rsidR="00BB43B1">
        <w:rPr>
          <w:rFonts w:cstheme="minorHAnsi"/>
        </w:rPr>
        <w:t>Daily Snapshot</w:t>
      </w:r>
      <w:r w:rsidRPr="005942A6">
        <w:rPr>
          <w:rFonts w:cstheme="minorHAnsi"/>
          <w:bCs/>
        </w:rPr>
        <w:t xml:space="preserve"> </w:t>
      </w:r>
      <w:r w:rsidR="00664770">
        <w:rPr>
          <w:rFonts w:cstheme="minorHAnsi"/>
          <w:bCs/>
        </w:rPr>
        <w:t>S</w:t>
      </w:r>
      <w:r w:rsidRPr="005942A6" w:rsidR="00664770">
        <w:rPr>
          <w:rFonts w:cstheme="minorHAnsi"/>
          <w:bCs/>
        </w:rPr>
        <w:t xml:space="preserve">urvey </w:t>
      </w:r>
      <w:r w:rsidRPr="005942A6">
        <w:rPr>
          <w:rFonts w:cstheme="minorHAnsi"/>
          <w:bCs/>
        </w:rPr>
        <w:t>of</w:t>
      </w:r>
      <w:r w:rsidRPr="005942A6" w:rsidR="000763E7">
        <w:rPr>
          <w:rFonts w:cstheme="minorHAnsi"/>
          <w:bCs/>
        </w:rPr>
        <w:t xml:space="preserve"> Head Start F</w:t>
      </w:r>
      <w:r w:rsidRPr="005942A6">
        <w:rPr>
          <w:rFonts w:cstheme="minorHAnsi"/>
          <w:bCs/>
        </w:rPr>
        <w:t xml:space="preserve">amily </w:t>
      </w:r>
      <w:r w:rsidRPr="005942A6" w:rsidR="000763E7">
        <w:rPr>
          <w:rFonts w:cstheme="minorHAnsi"/>
          <w:bCs/>
        </w:rPr>
        <w:t>S</w:t>
      </w:r>
      <w:r w:rsidRPr="005942A6">
        <w:rPr>
          <w:rFonts w:cstheme="minorHAnsi"/>
          <w:bCs/>
        </w:rPr>
        <w:t xml:space="preserve">upport </w:t>
      </w:r>
      <w:r w:rsidRPr="005942A6" w:rsidR="000763E7">
        <w:rPr>
          <w:rFonts w:cstheme="minorHAnsi"/>
          <w:bCs/>
        </w:rPr>
        <w:t>Services S</w:t>
      </w:r>
      <w:r w:rsidRPr="005942A6">
        <w:rPr>
          <w:rFonts w:cstheme="minorHAnsi"/>
          <w:bCs/>
        </w:rPr>
        <w:t>taff</w:t>
      </w:r>
      <w:r w:rsidRPr="005942A6" w:rsidR="000763E7">
        <w:rPr>
          <w:rFonts w:cstheme="minorHAnsi"/>
          <w:bCs/>
        </w:rPr>
        <w:t xml:space="preserve"> Members</w:t>
      </w:r>
    </w:p>
    <w:p w:rsidRPr="00716F62" w:rsidR="00B350F9" w:rsidP="00B350F9" w:rsidRDefault="00B350F9" w14:paraId="6E80E7DC" w14:textId="24CB28DB">
      <w:pPr>
        <w:spacing w:after="60" w:line="240" w:lineRule="atLeast"/>
        <w:contextualSpacing/>
        <w:rPr>
          <w:rFonts w:cstheme="minorHAnsi"/>
        </w:rPr>
      </w:pPr>
      <w:r w:rsidRPr="005942A6">
        <w:rPr>
          <w:rFonts w:cstheme="minorHAnsi"/>
        </w:rPr>
        <w:t xml:space="preserve">Instrument 5: </w:t>
      </w:r>
      <w:r w:rsidRPr="005942A6">
        <w:rPr>
          <w:rFonts w:cstheme="minorHAnsi"/>
          <w:bCs/>
        </w:rPr>
        <w:t xml:space="preserve">Focus </w:t>
      </w:r>
      <w:r w:rsidRPr="005942A6" w:rsidR="000763E7">
        <w:rPr>
          <w:rFonts w:cstheme="minorHAnsi"/>
          <w:bCs/>
        </w:rPr>
        <w:t>G</w:t>
      </w:r>
      <w:r w:rsidRPr="005942A6">
        <w:rPr>
          <w:rFonts w:cstheme="minorHAnsi"/>
          <w:bCs/>
        </w:rPr>
        <w:t xml:space="preserve">roups of </w:t>
      </w:r>
      <w:r w:rsidRPr="005942A6" w:rsidR="000763E7">
        <w:rPr>
          <w:rFonts w:cstheme="minorHAnsi"/>
          <w:bCs/>
        </w:rPr>
        <w:t>Head Start Family Support Services Staff Members</w:t>
      </w:r>
      <w:r w:rsidRPr="00716F62" w:rsidDel="00365914">
        <w:rPr>
          <w:rFonts w:cstheme="minorHAnsi"/>
        </w:rPr>
        <w:t xml:space="preserve"> </w:t>
      </w:r>
    </w:p>
    <w:p w:rsidRPr="006B53F1" w:rsidR="001D1C73" w:rsidP="001D1C73" w:rsidRDefault="001D1C73" w14:paraId="58703A3F" w14:textId="77777777">
      <w:pPr>
        <w:spacing w:after="0"/>
      </w:pPr>
    </w:p>
    <w:p w:rsidRPr="006B53F1" w:rsidR="00083227" w:rsidP="001253F4" w:rsidRDefault="00083227" w14:paraId="1E574BF6" w14:textId="77777777">
      <w:pPr>
        <w:pStyle w:val="ListParagraph"/>
      </w:pPr>
    </w:p>
    <w:sectPr w:rsidRPr="006B53F1" w:rsidR="00083227"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04C02" w14:textId="77777777" w:rsidR="00D96F16" w:rsidRDefault="00D96F16" w:rsidP="0004063C">
      <w:pPr>
        <w:spacing w:after="0" w:line="240" w:lineRule="auto"/>
      </w:pPr>
      <w:r>
        <w:separator/>
      </w:r>
    </w:p>
  </w:endnote>
  <w:endnote w:type="continuationSeparator" w:id="0">
    <w:p w14:paraId="655A4FDC" w14:textId="77777777" w:rsidR="00D96F16" w:rsidRDefault="00D96F16" w:rsidP="0004063C">
      <w:pPr>
        <w:spacing w:after="0" w:line="240" w:lineRule="auto"/>
      </w:pPr>
      <w:r>
        <w:continuationSeparator/>
      </w:r>
    </w:p>
  </w:endnote>
  <w:endnote w:type="continuationNotice" w:id="1">
    <w:p w14:paraId="7BC4BF57" w14:textId="77777777" w:rsidR="00D96F16" w:rsidRDefault="00D96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69208EA7" w:rsidR="00BB719E" w:rsidRDefault="00BB719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4723F22" w14:textId="77777777" w:rsidR="00BB719E" w:rsidRDefault="00BB7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74DB" w14:textId="77777777" w:rsidR="00D96F16" w:rsidRDefault="00D96F16" w:rsidP="0004063C">
      <w:pPr>
        <w:spacing w:after="0" w:line="240" w:lineRule="auto"/>
      </w:pPr>
      <w:r>
        <w:separator/>
      </w:r>
    </w:p>
  </w:footnote>
  <w:footnote w:type="continuationSeparator" w:id="0">
    <w:p w14:paraId="4A49998E" w14:textId="77777777" w:rsidR="00D96F16" w:rsidRDefault="00D96F16" w:rsidP="0004063C">
      <w:pPr>
        <w:spacing w:after="0" w:line="240" w:lineRule="auto"/>
      </w:pPr>
      <w:r>
        <w:continuationSeparator/>
      </w:r>
    </w:p>
  </w:footnote>
  <w:footnote w:type="continuationNotice" w:id="1">
    <w:p w14:paraId="56D6F466" w14:textId="77777777" w:rsidR="00D96F16" w:rsidRDefault="00D96F16">
      <w:pPr>
        <w:spacing w:after="0" w:line="240" w:lineRule="auto"/>
      </w:pPr>
    </w:p>
  </w:footnote>
  <w:footnote w:id="2">
    <w:p w14:paraId="4EBC409F" w14:textId="4235FED5" w:rsidR="000D44AC" w:rsidRDefault="000D44AC">
      <w:pPr>
        <w:pStyle w:val="FootnoteText"/>
      </w:pPr>
      <w:r>
        <w:rPr>
          <w:rStyle w:val="FootnoteReference"/>
        </w:rPr>
        <w:footnoteRef/>
      </w:r>
      <w:r>
        <w:t xml:space="preserve"> </w:t>
      </w:r>
      <w:bookmarkStart w:id="0" w:name="_Hlk105664675"/>
      <w:r>
        <w:t xml:space="preserve">The </w:t>
      </w:r>
      <w:r w:rsidRPr="00716F62">
        <w:rPr>
          <w:rFonts w:cstheme="minorHAnsi"/>
          <w:i/>
        </w:rPr>
        <w:t>Head Start (HS) Connects</w:t>
      </w:r>
      <w:r>
        <w:rPr>
          <w:rFonts w:cstheme="minorHAnsi"/>
          <w:i/>
        </w:rPr>
        <w:t xml:space="preserve"> Study</w:t>
      </w:r>
      <w:r w:rsidRPr="00716F62">
        <w:rPr>
          <w:rFonts w:cstheme="minorHAnsi"/>
          <w:i/>
        </w:rPr>
        <w:t>: Individualizing and Connecting Families to Family Support Services</w:t>
      </w:r>
      <w:r w:rsidRPr="00716F62">
        <w:rPr>
          <w:rFonts w:cstheme="minorHAnsi"/>
        </w:rPr>
        <w:t xml:space="preserve"> </w:t>
      </w:r>
      <w:r>
        <w:rPr>
          <w:rFonts w:cstheme="minorHAnsi"/>
        </w:rPr>
        <w:t xml:space="preserve">information collection </w:t>
      </w:r>
      <w:r w:rsidRPr="000B0F0E">
        <w:rPr>
          <w:rFonts w:cstheme="minorHAnsi"/>
        </w:rPr>
        <w:t xml:space="preserve"> (OMB # 0970-0538</w:t>
      </w:r>
      <w:r>
        <w:rPr>
          <w:rFonts w:cstheme="minorHAnsi"/>
        </w:rPr>
        <w:t>) was approved in January 2020 and data collection for that phase is complete</w:t>
      </w:r>
      <w:bookmarkEnd w:id="0"/>
      <w:r>
        <w:rPr>
          <w:rFonts w:cstheme="minorHAnsi"/>
        </w:rPr>
        <w:t>.</w:t>
      </w:r>
    </w:p>
  </w:footnote>
  <w:footnote w:id="3">
    <w:p w14:paraId="5D45F6B9" w14:textId="77777777" w:rsidR="001D5284" w:rsidRDefault="001D5284" w:rsidP="001D5284">
      <w:pPr>
        <w:pStyle w:val="FootnoteText"/>
      </w:pPr>
      <w:r>
        <w:rPr>
          <w:rStyle w:val="FootnoteReference"/>
        </w:rPr>
        <w:footnoteRef/>
      </w:r>
      <w:r>
        <w:t xml:space="preserve"> </w:t>
      </w:r>
      <w:r w:rsidRPr="00683CE6">
        <w:t>https://eclkc.ohs.acf.hhs.gov/school-readiness/article/family-well-being</w:t>
      </w:r>
      <w:r>
        <w:t xml:space="preserve"> </w:t>
      </w:r>
    </w:p>
  </w:footnote>
  <w:footnote w:id="4">
    <w:p w14:paraId="601703A0" w14:textId="77777777" w:rsidR="001D5284" w:rsidRDefault="001D5284" w:rsidP="001D5284">
      <w:pPr>
        <w:pStyle w:val="FootnoteText"/>
      </w:pPr>
      <w:r>
        <w:rPr>
          <w:rStyle w:val="FootnoteReference"/>
        </w:rPr>
        <w:footnoteRef/>
      </w:r>
      <w:r>
        <w:t xml:space="preserve"> </w:t>
      </w:r>
      <w:hyperlink r:id="rId1" w:history="1">
        <w:r w:rsidRPr="00ED4AA3">
          <w:rPr>
            <w:rStyle w:val="Hyperlink"/>
          </w:rPr>
          <w:t>https://eclkc.ohs.acf.hhs.gov/policy/45-cfr-chap-xiii/1302-52-family-partnership-services</w:t>
        </w:r>
      </w:hyperlink>
    </w:p>
  </w:footnote>
  <w:footnote w:id="5">
    <w:p w14:paraId="6DF30AF5" w14:textId="77777777" w:rsidR="001D5284" w:rsidRDefault="001D5284" w:rsidP="001D5284">
      <w:pPr>
        <w:pStyle w:val="FootnoteText"/>
      </w:pPr>
      <w:r>
        <w:rPr>
          <w:rStyle w:val="FootnoteReference"/>
        </w:rPr>
        <w:footnoteRef/>
      </w:r>
      <w:r>
        <w:t xml:space="preserve"> For example, the </w:t>
      </w:r>
      <w:r w:rsidRPr="00E21FA4">
        <w:t xml:space="preserve">Office of Head Start Program Information Report (PIR) </w:t>
      </w:r>
      <w:r>
        <w:t xml:space="preserve">provides information on the number of families who receive at least one family service and the number of families who receive specific types of services, but does not provide further details about how these services are selected and delivered and who facilitates this work. See </w:t>
      </w:r>
      <w:hyperlink r:id="rId2" w:history="1">
        <w:r>
          <w:rPr>
            <w:rStyle w:val="Hyperlink"/>
          </w:rPr>
          <w:t>2021 PIR National Snapshot Report – HS Programs (hhs.gov)</w:t>
        </w:r>
      </w:hyperlink>
      <w:r>
        <w:t>.</w:t>
      </w:r>
    </w:p>
  </w:footnote>
  <w:footnote w:id="6">
    <w:p w14:paraId="7DEC77DB" w14:textId="23D37F22" w:rsidR="004314BA" w:rsidRDefault="004314BA">
      <w:pPr>
        <w:pStyle w:val="FootnoteText"/>
      </w:pPr>
      <w:r>
        <w:rPr>
          <w:rStyle w:val="FootnoteReference"/>
        </w:rPr>
        <w:footnoteRef/>
      </w:r>
      <w:r>
        <w:t xml:space="preserve"> </w:t>
      </w:r>
      <w:r w:rsidR="0046628E" w:rsidRPr="0046628E">
        <w:t>Bolger N</w:t>
      </w:r>
      <w:r w:rsidR="0046628E">
        <w:t>.</w:t>
      </w:r>
      <w:r w:rsidR="0046628E" w:rsidRPr="0046628E">
        <w:t>, Davis A</w:t>
      </w:r>
      <w:r w:rsidR="0046628E">
        <w:t>.</w:t>
      </w:r>
      <w:r w:rsidR="0046628E" w:rsidRPr="0046628E">
        <w:t>, &amp; Rafaeli E</w:t>
      </w:r>
      <w:r w:rsidR="0046628E">
        <w:t>.</w:t>
      </w:r>
      <w:r w:rsidR="0046628E" w:rsidRPr="0046628E">
        <w:t xml:space="preserve"> (2003). Diary methods: Capturing life as it is lived. </w:t>
      </w:r>
      <w:r w:rsidR="0046628E" w:rsidRPr="00735160">
        <w:rPr>
          <w:i/>
          <w:iCs/>
        </w:rPr>
        <w:t>Annual Review of Psychology, 54</w:t>
      </w:r>
      <w:r w:rsidR="0046628E" w:rsidRPr="0046628E">
        <w:t>, 579–616. 10.1146/annurev.psych.54.101601.145030</w:t>
      </w:r>
    </w:p>
  </w:footnote>
  <w:footnote w:id="7">
    <w:p w14:paraId="571B7050" w14:textId="77777777" w:rsidR="00BB719E" w:rsidRPr="001A4EF8" w:rsidRDefault="00BB719E" w:rsidP="00C74812">
      <w:pPr>
        <w:rPr>
          <w:rFonts w:ascii="Calibri" w:eastAsia="Times New Roman" w:hAnsi="Calibri" w:cs="Calibri"/>
          <w:color w:val="000000"/>
        </w:rPr>
      </w:pPr>
      <w:r>
        <w:rPr>
          <w:rStyle w:val="FootnoteReference"/>
        </w:rPr>
        <w:footnoteRef/>
      </w:r>
      <w:r>
        <w:t xml:space="preserve"> </w:t>
      </w:r>
      <w:r w:rsidRPr="001A4EF8">
        <w:t>The Head Start PIR is approved under OMB#</w:t>
      </w:r>
      <w:r w:rsidRPr="001A4EF8">
        <w:rPr>
          <w:rFonts w:ascii="Calibri" w:hAnsi="Calibri" w:cs="Calibri"/>
          <w:color w:val="000000"/>
        </w:rPr>
        <w:t xml:space="preserve"> </w:t>
      </w:r>
      <w:r w:rsidRPr="001A4EF8">
        <w:rPr>
          <w:rFonts w:ascii="Calibri" w:eastAsia="Times New Roman" w:hAnsi="Calibri" w:cs="Calibri"/>
          <w:color w:val="000000"/>
        </w:rPr>
        <w:t>0970-0427.</w:t>
      </w:r>
    </w:p>
  </w:footnote>
  <w:footnote w:id="8">
    <w:p w14:paraId="440255E6" w14:textId="77777777" w:rsidR="00BB719E" w:rsidRPr="00D82755" w:rsidRDefault="00BB719E"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F04" w14:textId="77777777" w:rsidR="00BB719E" w:rsidRPr="000D7D44" w:rsidRDefault="00BB719E"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BB719E" w:rsidRPr="001D1C73" w:rsidRDefault="00BB719E"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06295"/>
    <w:multiLevelType w:val="hybridMultilevel"/>
    <w:tmpl w:val="04FCAEAA"/>
    <w:lvl w:ilvl="0" w:tplc="5986C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3A6DAE"/>
    <w:multiLevelType w:val="hybridMultilevel"/>
    <w:tmpl w:val="0CF45E8A"/>
    <w:lvl w:ilvl="0" w:tplc="5A9EBE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020C3A"/>
    <w:multiLevelType w:val="hybridMultilevel"/>
    <w:tmpl w:val="6BDE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22AD6"/>
    <w:multiLevelType w:val="hybridMultilevel"/>
    <w:tmpl w:val="209C85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3E0E8F"/>
    <w:multiLevelType w:val="hybridMultilevel"/>
    <w:tmpl w:val="7B40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7A7324"/>
    <w:multiLevelType w:val="hybridMultilevel"/>
    <w:tmpl w:val="F410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9201014"/>
    <w:multiLevelType w:val="hybridMultilevel"/>
    <w:tmpl w:val="E5D2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B6E21"/>
    <w:multiLevelType w:val="hybridMultilevel"/>
    <w:tmpl w:val="48D450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8"/>
  </w:num>
  <w:num w:numId="3">
    <w:abstractNumId w:val="6"/>
  </w:num>
  <w:num w:numId="4">
    <w:abstractNumId w:val="33"/>
  </w:num>
  <w:num w:numId="5">
    <w:abstractNumId w:val="21"/>
  </w:num>
  <w:num w:numId="6">
    <w:abstractNumId w:val="46"/>
  </w:num>
  <w:num w:numId="7">
    <w:abstractNumId w:val="5"/>
  </w:num>
  <w:num w:numId="8">
    <w:abstractNumId w:val="13"/>
  </w:num>
  <w:num w:numId="9">
    <w:abstractNumId w:val="20"/>
  </w:num>
  <w:num w:numId="10">
    <w:abstractNumId w:val="43"/>
  </w:num>
  <w:num w:numId="11">
    <w:abstractNumId w:val="48"/>
  </w:num>
  <w:num w:numId="12">
    <w:abstractNumId w:val="40"/>
  </w:num>
  <w:num w:numId="13">
    <w:abstractNumId w:val="32"/>
  </w:num>
  <w:num w:numId="14">
    <w:abstractNumId w:val="42"/>
  </w:num>
  <w:num w:numId="15">
    <w:abstractNumId w:val="23"/>
  </w:num>
  <w:num w:numId="16">
    <w:abstractNumId w:val="31"/>
  </w:num>
  <w:num w:numId="17">
    <w:abstractNumId w:val="19"/>
  </w:num>
  <w:num w:numId="18">
    <w:abstractNumId w:val="11"/>
  </w:num>
  <w:num w:numId="19">
    <w:abstractNumId w:val="10"/>
  </w:num>
  <w:num w:numId="20">
    <w:abstractNumId w:val="29"/>
  </w:num>
  <w:num w:numId="21">
    <w:abstractNumId w:val="0"/>
  </w:num>
  <w:num w:numId="22">
    <w:abstractNumId w:val="2"/>
  </w:num>
  <w:num w:numId="23">
    <w:abstractNumId w:val="24"/>
  </w:num>
  <w:num w:numId="24">
    <w:abstractNumId w:val="3"/>
  </w:num>
  <w:num w:numId="25">
    <w:abstractNumId w:val="15"/>
  </w:num>
  <w:num w:numId="26">
    <w:abstractNumId w:val="41"/>
  </w:num>
  <w:num w:numId="27">
    <w:abstractNumId w:val="17"/>
  </w:num>
  <w:num w:numId="28">
    <w:abstractNumId w:val="16"/>
  </w:num>
  <w:num w:numId="29">
    <w:abstractNumId w:val="4"/>
  </w:num>
  <w:num w:numId="30">
    <w:abstractNumId w:val="25"/>
  </w:num>
  <w:num w:numId="31">
    <w:abstractNumId w:val="34"/>
  </w:num>
  <w:num w:numId="32">
    <w:abstractNumId w:val="14"/>
  </w:num>
  <w:num w:numId="33">
    <w:abstractNumId w:val="22"/>
  </w:num>
  <w:num w:numId="34">
    <w:abstractNumId w:val="18"/>
  </w:num>
  <w:num w:numId="35">
    <w:abstractNumId w:val="35"/>
  </w:num>
  <w:num w:numId="36">
    <w:abstractNumId w:val="26"/>
  </w:num>
  <w:num w:numId="37">
    <w:abstractNumId w:val="9"/>
  </w:num>
  <w:num w:numId="38">
    <w:abstractNumId w:val="45"/>
  </w:num>
  <w:num w:numId="39">
    <w:abstractNumId w:val="36"/>
  </w:num>
  <w:num w:numId="40">
    <w:abstractNumId w:val="12"/>
  </w:num>
  <w:num w:numId="41">
    <w:abstractNumId w:val="27"/>
  </w:num>
  <w:num w:numId="42">
    <w:abstractNumId w:val="38"/>
  </w:num>
  <w:num w:numId="43">
    <w:abstractNumId w:val="47"/>
  </w:num>
  <w:num w:numId="44">
    <w:abstractNumId w:val="44"/>
  </w:num>
  <w:num w:numId="45">
    <w:abstractNumId w:val="39"/>
  </w:num>
  <w:num w:numId="46">
    <w:abstractNumId w:val="30"/>
  </w:num>
  <w:num w:numId="47">
    <w:abstractNumId w:val="8"/>
  </w:num>
  <w:num w:numId="48">
    <w:abstractNumId w:val="37"/>
  </w:num>
  <w:num w:numId="4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7C0"/>
    <w:rsid w:val="000038BB"/>
    <w:rsid w:val="00003A36"/>
    <w:rsid w:val="00010294"/>
    <w:rsid w:val="000102C7"/>
    <w:rsid w:val="00011D51"/>
    <w:rsid w:val="0001255D"/>
    <w:rsid w:val="00012EAA"/>
    <w:rsid w:val="00014AFD"/>
    <w:rsid w:val="00016281"/>
    <w:rsid w:val="00016AD2"/>
    <w:rsid w:val="00016DBF"/>
    <w:rsid w:val="00016E6A"/>
    <w:rsid w:val="00021C28"/>
    <w:rsid w:val="0002257E"/>
    <w:rsid w:val="00026170"/>
    <w:rsid w:val="00026B40"/>
    <w:rsid w:val="00026DD7"/>
    <w:rsid w:val="00027080"/>
    <w:rsid w:val="0002780F"/>
    <w:rsid w:val="00027E79"/>
    <w:rsid w:val="0003291C"/>
    <w:rsid w:val="0004063C"/>
    <w:rsid w:val="000409E3"/>
    <w:rsid w:val="0004173C"/>
    <w:rsid w:val="0004247F"/>
    <w:rsid w:val="00046536"/>
    <w:rsid w:val="00050360"/>
    <w:rsid w:val="00052415"/>
    <w:rsid w:val="00052BCC"/>
    <w:rsid w:val="00052FB5"/>
    <w:rsid w:val="000549BB"/>
    <w:rsid w:val="00062AFB"/>
    <w:rsid w:val="0006355D"/>
    <w:rsid w:val="00063D84"/>
    <w:rsid w:val="000644AF"/>
    <w:rsid w:val="000655DD"/>
    <w:rsid w:val="00067D12"/>
    <w:rsid w:val="00067E4C"/>
    <w:rsid w:val="0007126C"/>
    <w:rsid w:val="00071F79"/>
    <w:rsid w:val="00072060"/>
    <w:rsid w:val="0007251B"/>
    <w:rsid w:val="000733A5"/>
    <w:rsid w:val="00075F9A"/>
    <w:rsid w:val="000763E7"/>
    <w:rsid w:val="00076723"/>
    <w:rsid w:val="000811D6"/>
    <w:rsid w:val="00081CC8"/>
    <w:rsid w:val="00082C5B"/>
    <w:rsid w:val="00082D61"/>
    <w:rsid w:val="00083227"/>
    <w:rsid w:val="0008366A"/>
    <w:rsid w:val="00084261"/>
    <w:rsid w:val="00084C1E"/>
    <w:rsid w:val="00086823"/>
    <w:rsid w:val="00086CBE"/>
    <w:rsid w:val="00087B9E"/>
    <w:rsid w:val="00090812"/>
    <w:rsid w:val="000921F0"/>
    <w:rsid w:val="00092BC8"/>
    <w:rsid w:val="00097343"/>
    <w:rsid w:val="000A012A"/>
    <w:rsid w:val="000A1E10"/>
    <w:rsid w:val="000A200F"/>
    <w:rsid w:val="000A64C7"/>
    <w:rsid w:val="000B0417"/>
    <w:rsid w:val="000B1782"/>
    <w:rsid w:val="000B5829"/>
    <w:rsid w:val="000B5A37"/>
    <w:rsid w:val="000B5B88"/>
    <w:rsid w:val="000C0926"/>
    <w:rsid w:val="000C70B7"/>
    <w:rsid w:val="000D075B"/>
    <w:rsid w:val="000D1361"/>
    <w:rsid w:val="000D17E1"/>
    <w:rsid w:val="000D44AC"/>
    <w:rsid w:val="000D4E9A"/>
    <w:rsid w:val="000D60FB"/>
    <w:rsid w:val="000D7D44"/>
    <w:rsid w:val="000E2468"/>
    <w:rsid w:val="000E7299"/>
    <w:rsid w:val="000E7590"/>
    <w:rsid w:val="000F0BF8"/>
    <w:rsid w:val="000F1E4A"/>
    <w:rsid w:val="000F2578"/>
    <w:rsid w:val="000F2EEE"/>
    <w:rsid w:val="000F415E"/>
    <w:rsid w:val="000F4F75"/>
    <w:rsid w:val="000F5A13"/>
    <w:rsid w:val="0010070D"/>
    <w:rsid w:val="00100D34"/>
    <w:rsid w:val="00103EFD"/>
    <w:rsid w:val="00105E27"/>
    <w:rsid w:val="00107D87"/>
    <w:rsid w:val="00107DE6"/>
    <w:rsid w:val="00107E46"/>
    <w:rsid w:val="00111F08"/>
    <w:rsid w:val="00111F52"/>
    <w:rsid w:val="001133C6"/>
    <w:rsid w:val="0011367B"/>
    <w:rsid w:val="001149F4"/>
    <w:rsid w:val="00115733"/>
    <w:rsid w:val="00115FEA"/>
    <w:rsid w:val="00121525"/>
    <w:rsid w:val="00122B6F"/>
    <w:rsid w:val="00123662"/>
    <w:rsid w:val="00123DB9"/>
    <w:rsid w:val="001253F4"/>
    <w:rsid w:val="0012667F"/>
    <w:rsid w:val="00126963"/>
    <w:rsid w:val="00135B94"/>
    <w:rsid w:val="0014114B"/>
    <w:rsid w:val="0014634C"/>
    <w:rsid w:val="00150438"/>
    <w:rsid w:val="001504F8"/>
    <w:rsid w:val="00152BBA"/>
    <w:rsid w:val="0015300C"/>
    <w:rsid w:val="001538D0"/>
    <w:rsid w:val="00153B0D"/>
    <w:rsid w:val="0015504D"/>
    <w:rsid w:val="001565E5"/>
    <w:rsid w:val="00157482"/>
    <w:rsid w:val="00157E07"/>
    <w:rsid w:val="00157EF4"/>
    <w:rsid w:val="001614B4"/>
    <w:rsid w:val="00165121"/>
    <w:rsid w:val="00167367"/>
    <w:rsid w:val="001707D8"/>
    <w:rsid w:val="00173A91"/>
    <w:rsid w:val="001740CC"/>
    <w:rsid w:val="00175892"/>
    <w:rsid w:val="00175E5D"/>
    <w:rsid w:val="00181AB5"/>
    <w:rsid w:val="001835EF"/>
    <w:rsid w:val="0018463A"/>
    <w:rsid w:val="00190BB9"/>
    <w:rsid w:val="00192A73"/>
    <w:rsid w:val="00192A77"/>
    <w:rsid w:val="00193C44"/>
    <w:rsid w:val="00194B55"/>
    <w:rsid w:val="00194E93"/>
    <w:rsid w:val="001951D8"/>
    <w:rsid w:val="00195DE5"/>
    <w:rsid w:val="0019710F"/>
    <w:rsid w:val="001A23B5"/>
    <w:rsid w:val="001A3491"/>
    <w:rsid w:val="001A7B17"/>
    <w:rsid w:val="001B047A"/>
    <w:rsid w:val="001B0A76"/>
    <w:rsid w:val="001B1237"/>
    <w:rsid w:val="001B2122"/>
    <w:rsid w:val="001B2C72"/>
    <w:rsid w:val="001B3133"/>
    <w:rsid w:val="001B351E"/>
    <w:rsid w:val="001B361C"/>
    <w:rsid w:val="001B4B0A"/>
    <w:rsid w:val="001C0831"/>
    <w:rsid w:val="001C265C"/>
    <w:rsid w:val="001C34E6"/>
    <w:rsid w:val="001C37A1"/>
    <w:rsid w:val="001C477D"/>
    <w:rsid w:val="001C4C65"/>
    <w:rsid w:val="001D0D63"/>
    <w:rsid w:val="001D1C73"/>
    <w:rsid w:val="001D27B4"/>
    <w:rsid w:val="001D4AD4"/>
    <w:rsid w:val="001D4EA9"/>
    <w:rsid w:val="001D51E8"/>
    <w:rsid w:val="001D5284"/>
    <w:rsid w:val="001D7139"/>
    <w:rsid w:val="001D7C17"/>
    <w:rsid w:val="001E11BB"/>
    <w:rsid w:val="001E2104"/>
    <w:rsid w:val="001E44F2"/>
    <w:rsid w:val="001E75B5"/>
    <w:rsid w:val="001F065B"/>
    <w:rsid w:val="001F23F7"/>
    <w:rsid w:val="001F39B9"/>
    <w:rsid w:val="001F4356"/>
    <w:rsid w:val="001F5286"/>
    <w:rsid w:val="001F57F5"/>
    <w:rsid w:val="00200500"/>
    <w:rsid w:val="0020401C"/>
    <w:rsid w:val="00204973"/>
    <w:rsid w:val="0020629A"/>
    <w:rsid w:val="00206E11"/>
    <w:rsid w:val="00206FE3"/>
    <w:rsid w:val="00207554"/>
    <w:rsid w:val="00211261"/>
    <w:rsid w:val="00213D5B"/>
    <w:rsid w:val="002142A4"/>
    <w:rsid w:val="00214F46"/>
    <w:rsid w:val="00217ED4"/>
    <w:rsid w:val="00217F0D"/>
    <w:rsid w:val="0022047E"/>
    <w:rsid w:val="00220A54"/>
    <w:rsid w:val="00220F8F"/>
    <w:rsid w:val="002218E9"/>
    <w:rsid w:val="00223020"/>
    <w:rsid w:val="00226D71"/>
    <w:rsid w:val="00227889"/>
    <w:rsid w:val="00227CF8"/>
    <w:rsid w:val="00234716"/>
    <w:rsid w:val="002348C4"/>
    <w:rsid w:val="00234B4B"/>
    <w:rsid w:val="00235319"/>
    <w:rsid w:val="0023551A"/>
    <w:rsid w:val="00235F8D"/>
    <w:rsid w:val="00235FD1"/>
    <w:rsid w:val="0023644E"/>
    <w:rsid w:val="0023761A"/>
    <w:rsid w:val="00237E47"/>
    <w:rsid w:val="002408E7"/>
    <w:rsid w:val="002467CA"/>
    <w:rsid w:val="00250A4D"/>
    <w:rsid w:val="002517BB"/>
    <w:rsid w:val="00256232"/>
    <w:rsid w:val="0025664C"/>
    <w:rsid w:val="00256E24"/>
    <w:rsid w:val="0026031C"/>
    <w:rsid w:val="0026248A"/>
    <w:rsid w:val="00263CAF"/>
    <w:rsid w:val="00265491"/>
    <w:rsid w:val="00266DFD"/>
    <w:rsid w:val="0026792B"/>
    <w:rsid w:val="002679FD"/>
    <w:rsid w:val="0027006F"/>
    <w:rsid w:val="00272356"/>
    <w:rsid w:val="00272DAE"/>
    <w:rsid w:val="002751EB"/>
    <w:rsid w:val="00275449"/>
    <w:rsid w:val="00275B86"/>
    <w:rsid w:val="00276440"/>
    <w:rsid w:val="00276CE2"/>
    <w:rsid w:val="00280D9F"/>
    <w:rsid w:val="00282CD4"/>
    <w:rsid w:val="00287AF1"/>
    <w:rsid w:val="00287D40"/>
    <w:rsid w:val="00291C5C"/>
    <w:rsid w:val="00294088"/>
    <w:rsid w:val="00294DE2"/>
    <w:rsid w:val="002A1483"/>
    <w:rsid w:val="002A1743"/>
    <w:rsid w:val="002A382E"/>
    <w:rsid w:val="002A38D0"/>
    <w:rsid w:val="002A3CA0"/>
    <w:rsid w:val="002A41C6"/>
    <w:rsid w:val="002A5685"/>
    <w:rsid w:val="002B1368"/>
    <w:rsid w:val="002B4E91"/>
    <w:rsid w:val="002B601C"/>
    <w:rsid w:val="002B66D8"/>
    <w:rsid w:val="002B72FE"/>
    <w:rsid w:val="002B764D"/>
    <w:rsid w:val="002B785B"/>
    <w:rsid w:val="002C0B1B"/>
    <w:rsid w:val="002C3127"/>
    <w:rsid w:val="002C3725"/>
    <w:rsid w:val="002C48E1"/>
    <w:rsid w:val="002C5195"/>
    <w:rsid w:val="002C51E3"/>
    <w:rsid w:val="002C5361"/>
    <w:rsid w:val="002C6336"/>
    <w:rsid w:val="002D000B"/>
    <w:rsid w:val="002D167A"/>
    <w:rsid w:val="002D2DD3"/>
    <w:rsid w:val="002D37BA"/>
    <w:rsid w:val="002D5B63"/>
    <w:rsid w:val="002D7268"/>
    <w:rsid w:val="002E0217"/>
    <w:rsid w:val="002E1C04"/>
    <w:rsid w:val="002E2497"/>
    <w:rsid w:val="002E6638"/>
    <w:rsid w:val="002E6CCF"/>
    <w:rsid w:val="002E7932"/>
    <w:rsid w:val="002F33D0"/>
    <w:rsid w:val="002F4898"/>
    <w:rsid w:val="002F6798"/>
    <w:rsid w:val="002F6E75"/>
    <w:rsid w:val="002F6FAA"/>
    <w:rsid w:val="00300722"/>
    <w:rsid w:val="003024BC"/>
    <w:rsid w:val="00302621"/>
    <w:rsid w:val="0030316D"/>
    <w:rsid w:val="0030777B"/>
    <w:rsid w:val="003143A2"/>
    <w:rsid w:val="003154B6"/>
    <w:rsid w:val="00316635"/>
    <w:rsid w:val="00316B22"/>
    <w:rsid w:val="003175A7"/>
    <w:rsid w:val="00324A66"/>
    <w:rsid w:val="00327403"/>
    <w:rsid w:val="00330BE5"/>
    <w:rsid w:val="00330F98"/>
    <w:rsid w:val="00332047"/>
    <w:rsid w:val="003329D6"/>
    <w:rsid w:val="00332A59"/>
    <w:rsid w:val="003340CB"/>
    <w:rsid w:val="00334D02"/>
    <w:rsid w:val="00341520"/>
    <w:rsid w:val="00342035"/>
    <w:rsid w:val="003435FA"/>
    <w:rsid w:val="003469CB"/>
    <w:rsid w:val="003506D4"/>
    <w:rsid w:val="003514C3"/>
    <w:rsid w:val="0035225A"/>
    <w:rsid w:val="0035429E"/>
    <w:rsid w:val="0035559A"/>
    <w:rsid w:val="00360762"/>
    <w:rsid w:val="00373C18"/>
    <w:rsid w:val="00373D2F"/>
    <w:rsid w:val="00373DE6"/>
    <w:rsid w:val="00374451"/>
    <w:rsid w:val="003746F6"/>
    <w:rsid w:val="00376360"/>
    <w:rsid w:val="003774FC"/>
    <w:rsid w:val="003811E6"/>
    <w:rsid w:val="0038327B"/>
    <w:rsid w:val="003863D3"/>
    <w:rsid w:val="0039024F"/>
    <w:rsid w:val="00390D0E"/>
    <w:rsid w:val="0039246F"/>
    <w:rsid w:val="00393B07"/>
    <w:rsid w:val="003941AE"/>
    <w:rsid w:val="00395805"/>
    <w:rsid w:val="003A1443"/>
    <w:rsid w:val="003A3B72"/>
    <w:rsid w:val="003A506D"/>
    <w:rsid w:val="003A6DB3"/>
    <w:rsid w:val="003A7774"/>
    <w:rsid w:val="003A7C3B"/>
    <w:rsid w:val="003B5948"/>
    <w:rsid w:val="003B70F9"/>
    <w:rsid w:val="003B772C"/>
    <w:rsid w:val="003C1568"/>
    <w:rsid w:val="003C4FFD"/>
    <w:rsid w:val="003C7358"/>
    <w:rsid w:val="003D0E3D"/>
    <w:rsid w:val="003E2EF0"/>
    <w:rsid w:val="003E4821"/>
    <w:rsid w:val="003E6029"/>
    <w:rsid w:val="003E61F6"/>
    <w:rsid w:val="003E7314"/>
    <w:rsid w:val="003E7A68"/>
    <w:rsid w:val="003F1C79"/>
    <w:rsid w:val="003F55DA"/>
    <w:rsid w:val="00401565"/>
    <w:rsid w:val="0040220E"/>
    <w:rsid w:val="00402D17"/>
    <w:rsid w:val="004040E5"/>
    <w:rsid w:val="004041FE"/>
    <w:rsid w:val="00407537"/>
    <w:rsid w:val="0040770C"/>
    <w:rsid w:val="0041198D"/>
    <w:rsid w:val="00412E2F"/>
    <w:rsid w:val="004165BD"/>
    <w:rsid w:val="00421EC3"/>
    <w:rsid w:val="0042220D"/>
    <w:rsid w:val="00422C92"/>
    <w:rsid w:val="00427F42"/>
    <w:rsid w:val="004314BA"/>
    <w:rsid w:val="00431CF7"/>
    <w:rsid w:val="00433731"/>
    <w:rsid w:val="0043377A"/>
    <w:rsid w:val="00435BD7"/>
    <w:rsid w:val="004379B6"/>
    <w:rsid w:val="00437CF2"/>
    <w:rsid w:val="004412F9"/>
    <w:rsid w:val="0044428E"/>
    <w:rsid w:val="00445092"/>
    <w:rsid w:val="00446465"/>
    <w:rsid w:val="004471C5"/>
    <w:rsid w:val="00452207"/>
    <w:rsid w:val="00460C53"/>
    <w:rsid w:val="00460D54"/>
    <w:rsid w:val="00461D3E"/>
    <w:rsid w:val="0046222D"/>
    <w:rsid w:val="00463C6B"/>
    <w:rsid w:val="0046628E"/>
    <w:rsid w:val="0046671B"/>
    <w:rsid w:val="004706CC"/>
    <w:rsid w:val="00471182"/>
    <w:rsid w:val="00471D59"/>
    <w:rsid w:val="004721A3"/>
    <w:rsid w:val="00473363"/>
    <w:rsid w:val="004740E5"/>
    <w:rsid w:val="00474837"/>
    <w:rsid w:val="00474A2F"/>
    <w:rsid w:val="00476240"/>
    <w:rsid w:val="0048234D"/>
    <w:rsid w:val="0048243D"/>
    <w:rsid w:val="00482EF7"/>
    <w:rsid w:val="004848E7"/>
    <w:rsid w:val="0048594F"/>
    <w:rsid w:val="004874A7"/>
    <w:rsid w:val="0048755A"/>
    <w:rsid w:val="0049101B"/>
    <w:rsid w:val="0049113C"/>
    <w:rsid w:val="00493EAC"/>
    <w:rsid w:val="00493EF1"/>
    <w:rsid w:val="00494063"/>
    <w:rsid w:val="00494554"/>
    <w:rsid w:val="00495370"/>
    <w:rsid w:val="00495A98"/>
    <w:rsid w:val="004966AF"/>
    <w:rsid w:val="004A0727"/>
    <w:rsid w:val="004A2E3D"/>
    <w:rsid w:val="004A5DF1"/>
    <w:rsid w:val="004A6505"/>
    <w:rsid w:val="004A7D94"/>
    <w:rsid w:val="004B0BE6"/>
    <w:rsid w:val="004B20C8"/>
    <w:rsid w:val="004B75AC"/>
    <w:rsid w:val="004C3644"/>
    <w:rsid w:val="004C3649"/>
    <w:rsid w:val="004C3790"/>
    <w:rsid w:val="004C3EF8"/>
    <w:rsid w:val="004C4335"/>
    <w:rsid w:val="004C53DB"/>
    <w:rsid w:val="004C7F95"/>
    <w:rsid w:val="004D12DD"/>
    <w:rsid w:val="004D211B"/>
    <w:rsid w:val="004D23D6"/>
    <w:rsid w:val="004D3D7B"/>
    <w:rsid w:val="004D494E"/>
    <w:rsid w:val="004D4BF7"/>
    <w:rsid w:val="004D5001"/>
    <w:rsid w:val="004D5062"/>
    <w:rsid w:val="004D518E"/>
    <w:rsid w:val="004E16B8"/>
    <w:rsid w:val="004E2508"/>
    <w:rsid w:val="004E5778"/>
    <w:rsid w:val="004E5DF2"/>
    <w:rsid w:val="004E7ED8"/>
    <w:rsid w:val="004F2471"/>
    <w:rsid w:val="004F6437"/>
    <w:rsid w:val="00500A7F"/>
    <w:rsid w:val="0050376D"/>
    <w:rsid w:val="00503A0F"/>
    <w:rsid w:val="00506B48"/>
    <w:rsid w:val="00507328"/>
    <w:rsid w:val="005076D3"/>
    <w:rsid w:val="00511C76"/>
    <w:rsid w:val="00511F91"/>
    <w:rsid w:val="00512107"/>
    <w:rsid w:val="00512A6B"/>
    <w:rsid w:val="00512C25"/>
    <w:rsid w:val="0051413E"/>
    <w:rsid w:val="00514981"/>
    <w:rsid w:val="0051566A"/>
    <w:rsid w:val="005158F9"/>
    <w:rsid w:val="0052010B"/>
    <w:rsid w:val="0052086E"/>
    <w:rsid w:val="00520B13"/>
    <w:rsid w:val="00523E06"/>
    <w:rsid w:val="005242F2"/>
    <w:rsid w:val="00524854"/>
    <w:rsid w:val="005249FB"/>
    <w:rsid w:val="005266A5"/>
    <w:rsid w:val="005302CB"/>
    <w:rsid w:val="00531C92"/>
    <w:rsid w:val="0054210A"/>
    <w:rsid w:val="005441F6"/>
    <w:rsid w:val="00545437"/>
    <w:rsid w:val="00547145"/>
    <w:rsid w:val="00553556"/>
    <w:rsid w:val="0055434C"/>
    <w:rsid w:val="005547C8"/>
    <w:rsid w:val="00555446"/>
    <w:rsid w:val="00563BF0"/>
    <w:rsid w:val="00564055"/>
    <w:rsid w:val="0056595B"/>
    <w:rsid w:val="005664A3"/>
    <w:rsid w:val="00571F33"/>
    <w:rsid w:val="005722BB"/>
    <w:rsid w:val="00573985"/>
    <w:rsid w:val="005743C2"/>
    <w:rsid w:val="0057546C"/>
    <w:rsid w:val="00575744"/>
    <w:rsid w:val="005841C4"/>
    <w:rsid w:val="0058566F"/>
    <w:rsid w:val="00591283"/>
    <w:rsid w:val="00592497"/>
    <w:rsid w:val="005942A6"/>
    <w:rsid w:val="00594B97"/>
    <w:rsid w:val="005951D8"/>
    <w:rsid w:val="00595534"/>
    <w:rsid w:val="00595797"/>
    <w:rsid w:val="00595B06"/>
    <w:rsid w:val="00595C3C"/>
    <w:rsid w:val="0059692A"/>
    <w:rsid w:val="00597F60"/>
    <w:rsid w:val="005A13AE"/>
    <w:rsid w:val="005A2014"/>
    <w:rsid w:val="005A2C23"/>
    <w:rsid w:val="005A61CE"/>
    <w:rsid w:val="005A7A81"/>
    <w:rsid w:val="005A7E5A"/>
    <w:rsid w:val="005B1106"/>
    <w:rsid w:val="005B1285"/>
    <w:rsid w:val="005B1410"/>
    <w:rsid w:val="005B16BA"/>
    <w:rsid w:val="005B3191"/>
    <w:rsid w:val="005B35FB"/>
    <w:rsid w:val="005B370D"/>
    <w:rsid w:val="005B6A17"/>
    <w:rsid w:val="005C1F96"/>
    <w:rsid w:val="005C7585"/>
    <w:rsid w:val="005D14EA"/>
    <w:rsid w:val="005D3330"/>
    <w:rsid w:val="005D3707"/>
    <w:rsid w:val="005D4062"/>
    <w:rsid w:val="005D4A40"/>
    <w:rsid w:val="005D5DC4"/>
    <w:rsid w:val="005D7F9F"/>
    <w:rsid w:val="005E3939"/>
    <w:rsid w:val="005E39EF"/>
    <w:rsid w:val="005E3B4D"/>
    <w:rsid w:val="005E3DA0"/>
    <w:rsid w:val="005E43B0"/>
    <w:rsid w:val="005E493B"/>
    <w:rsid w:val="005E4D3E"/>
    <w:rsid w:val="005E576F"/>
    <w:rsid w:val="005E5933"/>
    <w:rsid w:val="005E5B17"/>
    <w:rsid w:val="005E7F3E"/>
    <w:rsid w:val="005F01B4"/>
    <w:rsid w:val="005F1E61"/>
    <w:rsid w:val="005F25E0"/>
    <w:rsid w:val="005F2951"/>
    <w:rsid w:val="005F69E5"/>
    <w:rsid w:val="005F79D7"/>
    <w:rsid w:val="00600F8A"/>
    <w:rsid w:val="0060116B"/>
    <w:rsid w:val="006023C1"/>
    <w:rsid w:val="006047F3"/>
    <w:rsid w:val="006058ED"/>
    <w:rsid w:val="006070C9"/>
    <w:rsid w:val="006078FA"/>
    <w:rsid w:val="00610646"/>
    <w:rsid w:val="0061338D"/>
    <w:rsid w:val="0061619A"/>
    <w:rsid w:val="00617D9B"/>
    <w:rsid w:val="0062265E"/>
    <w:rsid w:val="00624787"/>
    <w:rsid w:val="00624B28"/>
    <w:rsid w:val="00624DDC"/>
    <w:rsid w:val="006253B6"/>
    <w:rsid w:val="006257ED"/>
    <w:rsid w:val="00625954"/>
    <w:rsid w:val="0062686E"/>
    <w:rsid w:val="00630B30"/>
    <w:rsid w:val="00631568"/>
    <w:rsid w:val="00631C86"/>
    <w:rsid w:val="00633870"/>
    <w:rsid w:val="0063410F"/>
    <w:rsid w:val="00634461"/>
    <w:rsid w:val="006376CF"/>
    <w:rsid w:val="00637ADD"/>
    <w:rsid w:val="00640105"/>
    <w:rsid w:val="0064019D"/>
    <w:rsid w:val="006402E4"/>
    <w:rsid w:val="006414DB"/>
    <w:rsid w:val="00644582"/>
    <w:rsid w:val="00644917"/>
    <w:rsid w:val="0064745B"/>
    <w:rsid w:val="00647EFD"/>
    <w:rsid w:val="006501C1"/>
    <w:rsid w:val="00651FF6"/>
    <w:rsid w:val="006526E6"/>
    <w:rsid w:val="00652831"/>
    <w:rsid w:val="00654C9B"/>
    <w:rsid w:val="00655474"/>
    <w:rsid w:val="00655EF0"/>
    <w:rsid w:val="00661CD1"/>
    <w:rsid w:val="00662B28"/>
    <w:rsid w:val="006639DC"/>
    <w:rsid w:val="00664575"/>
    <w:rsid w:val="00664770"/>
    <w:rsid w:val="006650F6"/>
    <w:rsid w:val="00665339"/>
    <w:rsid w:val="00670B9E"/>
    <w:rsid w:val="006715DE"/>
    <w:rsid w:val="00671DE7"/>
    <w:rsid w:val="00674738"/>
    <w:rsid w:val="006756AD"/>
    <w:rsid w:val="006766C8"/>
    <w:rsid w:val="0068039D"/>
    <w:rsid w:val="00681C13"/>
    <w:rsid w:val="0068303E"/>
    <w:rsid w:val="0068371F"/>
    <w:rsid w:val="0068383E"/>
    <w:rsid w:val="00683CE6"/>
    <w:rsid w:val="006851E8"/>
    <w:rsid w:val="0068528D"/>
    <w:rsid w:val="00690A75"/>
    <w:rsid w:val="00691002"/>
    <w:rsid w:val="00691161"/>
    <w:rsid w:val="00697501"/>
    <w:rsid w:val="00697C60"/>
    <w:rsid w:val="00697EE7"/>
    <w:rsid w:val="006A34DC"/>
    <w:rsid w:val="006A3A09"/>
    <w:rsid w:val="006A46D9"/>
    <w:rsid w:val="006A4D02"/>
    <w:rsid w:val="006A525E"/>
    <w:rsid w:val="006A562B"/>
    <w:rsid w:val="006A7401"/>
    <w:rsid w:val="006A77DA"/>
    <w:rsid w:val="006A7E1E"/>
    <w:rsid w:val="006B0996"/>
    <w:rsid w:val="006B09BB"/>
    <w:rsid w:val="006B0B59"/>
    <w:rsid w:val="006B1BF9"/>
    <w:rsid w:val="006B1E61"/>
    <w:rsid w:val="006B22A9"/>
    <w:rsid w:val="006B31DA"/>
    <w:rsid w:val="006B4372"/>
    <w:rsid w:val="006B446E"/>
    <w:rsid w:val="006B4EB6"/>
    <w:rsid w:val="006B53F1"/>
    <w:rsid w:val="006B553B"/>
    <w:rsid w:val="006B6037"/>
    <w:rsid w:val="006C0979"/>
    <w:rsid w:val="006C0E56"/>
    <w:rsid w:val="006C1937"/>
    <w:rsid w:val="006C1A39"/>
    <w:rsid w:val="006C2AA0"/>
    <w:rsid w:val="006C3C21"/>
    <w:rsid w:val="006C5AA0"/>
    <w:rsid w:val="006C5B5F"/>
    <w:rsid w:val="006D0AF9"/>
    <w:rsid w:val="006D1890"/>
    <w:rsid w:val="006D2D2A"/>
    <w:rsid w:val="006D362D"/>
    <w:rsid w:val="006D3754"/>
    <w:rsid w:val="006D4F5F"/>
    <w:rsid w:val="006D765B"/>
    <w:rsid w:val="006D7AFF"/>
    <w:rsid w:val="006D7F75"/>
    <w:rsid w:val="006E21A7"/>
    <w:rsid w:val="006E21F3"/>
    <w:rsid w:val="006E4F82"/>
    <w:rsid w:val="006E582C"/>
    <w:rsid w:val="006E5CC6"/>
    <w:rsid w:val="006E7325"/>
    <w:rsid w:val="006E757A"/>
    <w:rsid w:val="006E7D78"/>
    <w:rsid w:val="006F0597"/>
    <w:rsid w:val="006F072F"/>
    <w:rsid w:val="006F4288"/>
    <w:rsid w:val="006F431D"/>
    <w:rsid w:val="006F46FB"/>
    <w:rsid w:val="006F7245"/>
    <w:rsid w:val="006F73DB"/>
    <w:rsid w:val="00702DE8"/>
    <w:rsid w:val="007046A9"/>
    <w:rsid w:val="00704B2B"/>
    <w:rsid w:val="00705AAD"/>
    <w:rsid w:val="00705EFF"/>
    <w:rsid w:val="00706AD1"/>
    <w:rsid w:val="00710F86"/>
    <w:rsid w:val="0071153B"/>
    <w:rsid w:val="00714F63"/>
    <w:rsid w:val="00717BDC"/>
    <w:rsid w:val="00717D37"/>
    <w:rsid w:val="00722DD9"/>
    <w:rsid w:val="00723A28"/>
    <w:rsid w:val="00723CD0"/>
    <w:rsid w:val="00724C55"/>
    <w:rsid w:val="00731FF2"/>
    <w:rsid w:val="00732BDD"/>
    <w:rsid w:val="00734B50"/>
    <w:rsid w:val="00735160"/>
    <w:rsid w:val="00736B62"/>
    <w:rsid w:val="00737A76"/>
    <w:rsid w:val="00741E06"/>
    <w:rsid w:val="00741F3B"/>
    <w:rsid w:val="007424CD"/>
    <w:rsid w:val="007437B7"/>
    <w:rsid w:val="007459F5"/>
    <w:rsid w:val="007461BC"/>
    <w:rsid w:val="00747DFB"/>
    <w:rsid w:val="007503F1"/>
    <w:rsid w:val="0075054D"/>
    <w:rsid w:val="007509D4"/>
    <w:rsid w:val="00753E78"/>
    <w:rsid w:val="00760933"/>
    <w:rsid w:val="00761817"/>
    <w:rsid w:val="00762FD7"/>
    <w:rsid w:val="00764C85"/>
    <w:rsid w:val="0076526E"/>
    <w:rsid w:val="007654F3"/>
    <w:rsid w:val="00766A8F"/>
    <w:rsid w:val="007746DE"/>
    <w:rsid w:val="00786865"/>
    <w:rsid w:val="0078785A"/>
    <w:rsid w:val="00793E3E"/>
    <w:rsid w:val="00794869"/>
    <w:rsid w:val="00795A96"/>
    <w:rsid w:val="00795AA5"/>
    <w:rsid w:val="00796A02"/>
    <w:rsid w:val="007A0F72"/>
    <w:rsid w:val="007A1BCE"/>
    <w:rsid w:val="007A27DE"/>
    <w:rsid w:val="007A29C5"/>
    <w:rsid w:val="007A2BB1"/>
    <w:rsid w:val="007A3349"/>
    <w:rsid w:val="007A48A7"/>
    <w:rsid w:val="007A5253"/>
    <w:rsid w:val="007B1E8F"/>
    <w:rsid w:val="007B3763"/>
    <w:rsid w:val="007B47D9"/>
    <w:rsid w:val="007C4A05"/>
    <w:rsid w:val="007C6AD1"/>
    <w:rsid w:val="007C7B4B"/>
    <w:rsid w:val="007D01EE"/>
    <w:rsid w:val="007D48FE"/>
    <w:rsid w:val="007D4B86"/>
    <w:rsid w:val="007D77F5"/>
    <w:rsid w:val="007E54F1"/>
    <w:rsid w:val="007E7BB4"/>
    <w:rsid w:val="007E7C39"/>
    <w:rsid w:val="007F0D14"/>
    <w:rsid w:val="007F1FC4"/>
    <w:rsid w:val="007F5F4B"/>
    <w:rsid w:val="007F6500"/>
    <w:rsid w:val="007F6EF3"/>
    <w:rsid w:val="008016E1"/>
    <w:rsid w:val="00801C46"/>
    <w:rsid w:val="00802DFE"/>
    <w:rsid w:val="0081058A"/>
    <w:rsid w:val="00810E79"/>
    <w:rsid w:val="00812510"/>
    <w:rsid w:val="00814318"/>
    <w:rsid w:val="008153C0"/>
    <w:rsid w:val="00823428"/>
    <w:rsid w:val="00825103"/>
    <w:rsid w:val="00825D79"/>
    <w:rsid w:val="008267E7"/>
    <w:rsid w:val="00827236"/>
    <w:rsid w:val="0083096A"/>
    <w:rsid w:val="00832CC5"/>
    <w:rsid w:val="00833FAC"/>
    <w:rsid w:val="008369BA"/>
    <w:rsid w:val="00840D32"/>
    <w:rsid w:val="00841AF4"/>
    <w:rsid w:val="00841BDD"/>
    <w:rsid w:val="00841DB4"/>
    <w:rsid w:val="008424CE"/>
    <w:rsid w:val="00843933"/>
    <w:rsid w:val="0084675E"/>
    <w:rsid w:val="008468F3"/>
    <w:rsid w:val="00846DE2"/>
    <w:rsid w:val="00847D31"/>
    <w:rsid w:val="00850B2B"/>
    <w:rsid w:val="008516B9"/>
    <w:rsid w:val="0085315B"/>
    <w:rsid w:val="00855B28"/>
    <w:rsid w:val="0085623C"/>
    <w:rsid w:val="00856CAB"/>
    <w:rsid w:val="00857937"/>
    <w:rsid w:val="00860EEC"/>
    <w:rsid w:val="00863473"/>
    <w:rsid w:val="00864C1F"/>
    <w:rsid w:val="008701AF"/>
    <w:rsid w:val="00870A69"/>
    <w:rsid w:val="00870FA1"/>
    <w:rsid w:val="00875220"/>
    <w:rsid w:val="0088106E"/>
    <w:rsid w:val="00881316"/>
    <w:rsid w:val="00891286"/>
    <w:rsid w:val="00891A5F"/>
    <w:rsid w:val="00891CD9"/>
    <w:rsid w:val="0089226B"/>
    <w:rsid w:val="00892AC4"/>
    <w:rsid w:val="008951EA"/>
    <w:rsid w:val="00896405"/>
    <w:rsid w:val="008A0DE8"/>
    <w:rsid w:val="008A1E99"/>
    <w:rsid w:val="008A25E9"/>
    <w:rsid w:val="008A3BBA"/>
    <w:rsid w:val="008A3E63"/>
    <w:rsid w:val="008A4628"/>
    <w:rsid w:val="008A544D"/>
    <w:rsid w:val="008A617D"/>
    <w:rsid w:val="008A68B0"/>
    <w:rsid w:val="008B1112"/>
    <w:rsid w:val="008B1430"/>
    <w:rsid w:val="008B1EE3"/>
    <w:rsid w:val="008B282C"/>
    <w:rsid w:val="008B6918"/>
    <w:rsid w:val="008B7A2E"/>
    <w:rsid w:val="008B7D9D"/>
    <w:rsid w:val="008C01FC"/>
    <w:rsid w:val="008C0329"/>
    <w:rsid w:val="008C5549"/>
    <w:rsid w:val="008C585D"/>
    <w:rsid w:val="008C65EE"/>
    <w:rsid w:val="008C7DB7"/>
    <w:rsid w:val="008D2359"/>
    <w:rsid w:val="008D2762"/>
    <w:rsid w:val="008D3843"/>
    <w:rsid w:val="008D3C6E"/>
    <w:rsid w:val="008D5210"/>
    <w:rsid w:val="008D59F2"/>
    <w:rsid w:val="008D79B0"/>
    <w:rsid w:val="008E0239"/>
    <w:rsid w:val="008E4718"/>
    <w:rsid w:val="008E4C5B"/>
    <w:rsid w:val="008F2446"/>
    <w:rsid w:val="008F5DA2"/>
    <w:rsid w:val="008F6903"/>
    <w:rsid w:val="00901040"/>
    <w:rsid w:val="0090273D"/>
    <w:rsid w:val="0090381F"/>
    <w:rsid w:val="00903C21"/>
    <w:rsid w:val="0090401C"/>
    <w:rsid w:val="009044CB"/>
    <w:rsid w:val="0090672B"/>
    <w:rsid w:val="00906AB6"/>
    <w:rsid w:val="009077AD"/>
    <w:rsid w:val="009118A8"/>
    <w:rsid w:val="009134F7"/>
    <w:rsid w:val="009139B3"/>
    <w:rsid w:val="009141D7"/>
    <w:rsid w:val="00914B15"/>
    <w:rsid w:val="0091741D"/>
    <w:rsid w:val="00917F58"/>
    <w:rsid w:val="0092054C"/>
    <w:rsid w:val="00921BEE"/>
    <w:rsid w:val="00923908"/>
    <w:rsid w:val="00923F25"/>
    <w:rsid w:val="00923FA3"/>
    <w:rsid w:val="00927BFA"/>
    <w:rsid w:val="00930ADF"/>
    <w:rsid w:val="009316AD"/>
    <w:rsid w:val="009320B5"/>
    <w:rsid w:val="0093271C"/>
    <w:rsid w:val="00933D2C"/>
    <w:rsid w:val="0093527B"/>
    <w:rsid w:val="0093754D"/>
    <w:rsid w:val="00940669"/>
    <w:rsid w:val="00942913"/>
    <w:rsid w:val="00943F31"/>
    <w:rsid w:val="00944D7E"/>
    <w:rsid w:val="009467F1"/>
    <w:rsid w:val="00954B74"/>
    <w:rsid w:val="00955249"/>
    <w:rsid w:val="009554DC"/>
    <w:rsid w:val="00957297"/>
    <w:rsid w:val="00961595"/>
    <w:rsid w:val="00963503"/>
    <w:rsid w:val="00963B94"/>
    <w:rsid w:val="00965DBD"/>
    <w:rsid w:val="00967E41"/>
    <w:rsid w:val="00967EF0"/>
    <w:rsid w:val="00970D3F"/>
    <w:rsid w:val="00971078"/>
    <w:rsid w:val="00971944"/>
    <w:rsid w:val="009727A2"/>
    <w:rsid w:val="009734D1"/>
    <w:rsid w:val="00976882"/>
    <w:rsid w:val="009775FB"/>
    <w:rsid w:val="009776BD"/>
    <w:rsid w:val="009815C6"/>
    <w:rsid w:val="00981783"/>
    <w:rsid w:val="00982F1F"/>
    <w:rsid w:val="00987D21"/>
    <w:rsid w:val="009910B7"/>
    <w:rsid w:val="00991488"/>
    <w:rsid w:val="009923DA"/>
    <w:rsid w:val="00992769"/>
    <w:rsid w:val="00995EC3"/>
    <w:rsid w:val="00996201"/>
    <w:rsid w:val="009967E4"/>
    <w:rsid w:val="0099748A"/>
    <w:rsid w:val="009A0A2C"/>
    <w:rsid w:val="009A17C7"/>
    <w:rsid w:val="009A39E1"/>
    <w:rsid w:val="009A3AD8"/>
    <w:rsid w:val="009A407F"/>
    <w:rsid w:val="009A49F3"/>
    <w:rsid w:val="009A69AB"/>
    <w:rsid w:val="009A6EE8"/>
    <w:rsid w:val="009B0B33"/>
    <w:rsid w:val="009B0F58"/>
    <w:rsid w:val="009B1ADF"/>
    <w:rsid w:val="009B39C7"/>
    <w:rsid w:val="009B4DAB"/>
    <w:rsid w:val="009B5C37"/>
    <w:rsid w:val="009B695B"/>
    <w:rsid w:val="009C0B35"/>
    <w:rsid w:val="009C3380"/>
    <w:rsid w:val="009C35F0"/>
    <w:rsid w:val="009D1E0A"/>
    <w:rsid w:val="009D20A1"/>
    <w:rsid w:val="009D4885"/>
    <w:rsid w:val="009D4E3B"/>
    <w:rsid w:val="009D6D93"/>
    <w:rsid w:val="009E0D71"/>
    <w:rsid w:val="009E1DB5"/>
    <w:rsid w:val="009E2D76"/>
    <w:rsid w:val="009E6CBB"/>
    <w:rsid w:val="009E7E38"/>
    <w:rsid w:val="009F0434"/>
    <w:rsid w:val="009F0706"/>
    <w:rsid w:val="009F265B"/>
    <w:rsid w:val="009F2C89"/>
    <w:rsid w:val="009F324C"/>
    <w:rsid w:val="009F482C"/>
    <w:rsid w:val="009F4992"/>
    <w:rsid w:val="009F49B4"/>
    <w:rsid w:val="009F521F"/>
    <w:rsid w:val="009F6297"/>
    <w:rsid w:val="009F68DB"/>
    <w:rsid w:val="009F7ADB"/>
    <w:rsid w:val="00A00BC8"/>
    <w:rsid w:val="00A0129F"/>
    <w:rsid w:val="00A02DC7"/>
    <w:rsid w:val="00A03E3F"/>
    <w:rsid w:val="00A04834"/>
    <w:rsid w:val="00A1108E"/>
    <w:rsid w:val="00A1335C"/>
    <w:rsid w:val="00A161F3"/>
    <w:rsid w:val="00A1635F"/>
    <w:rsid w:val="00A165EF"/>
    <w:rsid w:val="00A220E6"/>
    <w:rsid w:val="00A25014"/>
    <w:rsid w:val="00A25ED9"/>
    <w:rsid w:val="00A27CD0"/>
    <w:rsid w:val="00A312AC"/>
    <w:rsid w:val="00A3405B"/>
    <w:rsid w:val="00A34254"/>
    <w:rsid w:val="00A362B6"/>
    <w:rsid w:val="00A37CBE"/>
    <w:rsid w:val="00A4020D"/>
    <w:rsid w:val="00A44054"/>
    <w:rsid w:val="00A44F23"/>
    <w:rsid w:val="00A458B3"/>
    <w:rsid w:val="00A45F2B"/>
    <w:rsid w:val="00A47C5F"/>
    <w:rsid w:val="00A506BF"/>
    <w:rsid w:val="00A516F2"/>
    <w:rsid w:val="00A51DEC"/>
    <w:rsid w:val="00A51FB7"/>
    <w:rsid w:val="00A532FB"/>
    <w:rsid w:val="00A56AD9"/>
    <w:rsid w:val="00A622A2"/>
    <w:rsid w:val="00A64EAC"/>
    <w:rsid w:val="00A65B73"/>
    <w:rsid w:val="00A65D87"/>
    <w:rsid w:val="00A67DFF"/>
    <w:rsid w:val="00A71475"/>
    <w:rsid w:val="00A714DC"/>
    <w:rsid w:val="00A7179C"/>
    <w:rsid w:val="00A71C33"/>
    <w:rsid w:val="00A75BCE"/>
    <w:rsid w:val="00A761CB"/>
    <w:rsid w:val="00A76DB6"/>
    <w:rsid w:val="00A77472"/>
    <w:rsid w:val="00A814B6"/>
    <w:rsid w:val="00A82DB1"/>
    <w:rsid w:val="00A831E9"/>
    <w:rsid w:val="00A85701"/>
    <w:rsid w:val="00A86416"/>
    <w:rsid w:val="00A91F32"/>
    <w:rsid w:val="00A9220D"/>
    <w:rsid w:val="00A93035"/>
    <w:rsid w:val="00A9430F"/>
    <w:rsid w:val="00A9442F"/>
    <w:rsid w:val="00A96812"/>
    <w:rsid w:val="00A97354"/>
    <w:rsid w:val="00AA0793"/>
    <w:rsid w:val="00AA0C68"/>
    <w:rsid w:val="00AA4542"/>
    <w:rsid w:val="00AA7465"/>
    <w:rsid w:val="00AA7DBC"/>
    <w:rsid w:val="00AB29D0"/>
    <w:rsid w:val="00AB2B3E"/>
    <w:rsid w:val="00AB36DA"/>
    <w:rsid w:val="00AB546B"/>
    <w:rsid w:val="00AB5A59"/>
    <w:rsid w:val="00AB6AE8"/>
    <w:rsid w:val="00AB77D3"/>
    <w:rsid w:val="00AB7D80"/>
    <w:rsid w:val="00AC0463"/>
    <w:rsid w:val="00AC1DDD"/>
    <w:rsid w:val="00AC2AF5"/>
    <w:rsid w:val="00AC4A4A"/>
    <w:rsid w:val="00AC6C9C"/>
    <w:rsid w:val="00AD0548"/>
    <w:rsid w:val="00AD3191"/>
    <w:rsid w:val="00AD3261"/>
    <w:rsid w:val="00AD4355"/>
    <w:rsid w:val="00AD65AE"/>
    <w:rsid w:val="00AD72F0"/>
    <w:rsid w:val="00AE1D4A"/>
    <w:rsid w:val="00AE2986"/>
    <w:rsid w:val="00AE3F5F"/>
    <w:rsid w:val="00AE61DD"/>
    <w:rsid w:val="00AF23F9"/>
    <w:rsid w:val="00AF2925"/>
    <w:rsid w:val="00AF2A09"/>
    <w:rsid w:val="00AF3503"/>
    <w:rsid w:val="00AF546D"/>
    <w:rsid w:val="00AF7C07"/>
    <w:rsid w:val="00B0642E"/>
    <w:rsid w:val="00B06BC2"/>
    <w:rsid w:val="00B101E0"/>
    <w:rsid w:val="00B10E11"/>
    <w:rsid w:val="00B12342"/>
    <w:rsid w:val="00B1284C"/>
    <w:rsid w:val="00B12ED4"/>
    <w:rsid w:val="00B13DC4"/>
    <w:rsid w:val="00B1509B"/>
    <w:rsid w:val="00B17B7C"/>
    <w:rsid w:val="00B205EF"/>
    <w:rsid w:val="00B23277"/>
    <w:rsid w:val="00B235EA"/>
    <w:rsid w:val="00B245AD"/>
    <w:rsid w:val="00B24A62"/>
    <w:rsid w:val="00B252B8"/>
    <w:rsid w:val="00B27CAC"/>
    <w:rsid w:val="00B31F6C"/>
    <w:rsid w:val="00B343C9"/>
    <w:rsid w:val="00B343E0"/>
    <w:rsid w:val="00B34B8C"/>
    <w:rsid w:val="00B350F9"/>
    <w:rsid w:val="00B4182B"/>
    <w:rsid w:val="00B46113"/>
    <w:rsid w:val="00B47B0F"/>
    <w:rsid w:val="00B50D17"/>
    <w:rsid w:val="00B51990"/>
    <w:rsid w:val="00B526C2"/>
    <w:rsid w:val="00B5496D"/>
    <w:rsid w:val="00B55E54"/>
    <w:rsid w:val="00B56589"/>
    <w:rsid w:val="00B56A5C"/>
    <w:rsid w:val="00B602C3"/>
    <w:rsid w:val="00B64D05"/>
    <w:rsid w:val="00B65FC7"/>
    <w:rsid w:val="00B70460"/>
    <w:rsid w:val="00B72CEF"/>
    <w:rsid w:val="00B740DB"/>
    <w:rsid w:val="00B741EC"/>
    <w:rsid w:val="00B74ABD"/>
    <w:rsid w:val="00B8060A"/>
    <w:rsid w:val="00B80650"/>
    <w:rsid w:val="00B8200A"/>
    <w:rsid w:val="00B82D8A"/>
    <w:rsid w:val="00B848F0"/>
    <w:rsid w:val="00B84A38"/>
    <w:rsid w:val="00B857CE"/>
    <w:rsid w:val="00B85D24"/>
    <w:rsid w:val="00B9042B"/>
    <w:rsid w:val="00B917AE"/>
    <w:rsid w:val="00B924E3"/>
    <w:rsid w:val="00B92826"/>
    <w:rsid w:val="00B92C7A"/>
    <w:rsid w:val="00B933CD"/>
    <w:rsid w:val="00B9441B"/>
    <w:rsid w:val="00B9680B"/>
    <w:rsid w:val="00BA444E"/>
    <w:rsid w:val="00BA5034"/>
    <w:rsid w:val="00BA5CB3"/>
    <w:rsid w:val="00BA5DD3"/>
    <w:rsid w:val="00BB0704"/>
    <w:rsid w:val="00BB1B5E"/>
    <w:rsid w:val="00BB2A55"/>
    <w:rsid w:val="00BB43B1"/>
    <w:rsid w:val="00BB4BF8"/>
    <w:rsid w:val="00BB54AB"/>
    <w:rsid w:val="00BB719E"/>
    <w:rsid w:val="00BC2A98"/>
    <w:rsid w:val="00BC4A1F"/>
    <w:rsid w:val="00BD0350"/>
    <w:rsid w:val="00BD14FB"/>
    <w:rsid w:val="00BD5207"/>
    <w:rsid w:val="00BD6B31"/>
    <w:rsid w:val="00BD702B"/>
    <w:rsid w:val="00BD7074"/>
    <w:rsid w:val="00BD7B78"/>
    <w:rsid w:val="00BE1D1D"/>
    <w:rsid w:val="00BE5B63"/>
    <w:rsid w:val="00BE6C82"/>
    <w:rsid w:val="00BE736F"/>
    <w:rsid w:val="00BE773B"/>
    <w:rsid w:val="00BF0801"/>
    <w:rsid w:val="00BF1C7F"/>
    <w:rsid w:val="00BF21CD"/>
    <w:rsid w:val="00BF26BC"/>
    <w:rsid w:val="00BF68A2"/>
    <w:rsid w:val="00C05352"/>
    <w:rsid w:val="00C13BE1"/>
    <w:rsid w:val="00C1423E"/>
    <w:rsid w:val="00C20594"/>
    <w:rsid w:val="00C22153"/>
    <w:rsid w:val="00C2388B"/>
    <w:rsid w:val="00C23AA9"/>
    <w:rsid w:val="00C32404"/>
    <w:rsid w:val="00C3289B"/>
    <w:rsid w:val="00C33668"/>
    <w:rsid w:val="00C407FD"/>
    <w:rsid w:val="00C41756"/>
    <w:rsid w:val="00C468F7"/>
    <w:rsid w:val="00C47A6C"/>
    <w:rsid w:val="00C50554"/>
    <w:rsid w:val="00C50F68"/>
    <w:rsid w:val="00C53298"/>
    <w:rsid w:val="00C54893"/>
    <w:rsid w:val="00C553C1"/>
    <w:rsid w:val="00C55CBC"/>
    <w:rsid w:val="00C60C89"/>
    <w:rsid w:val="00C61DF2"/>
    <w:rsid w:val="00C62A96"/>
    <w:rsid w:val="00C6681B"/>
    <w:rsid w:val="00C70D87"/>
    <w:rsid w:val="00C7139F"/>
    <w:rsid w:val="00C73360"/>
    <w:rsid w:val="00C74268"/>
    <w:rsid w:val="00C74812"/>
    <w:rsid w:val="00C74CA9"/>
    <w:rsid w:val="00C76690"/>
    <w:rsid w:val="00C77526"/>
    <w:rsid w:val="00C81267"/>
    <w:rsid w:val="00C81BAA"/>
    <w:rsid w:val="00C831FE"/>
    <w:rsid w:val="00C85687"/>
    <w:rsid w:val="00C85ED9"/>
    <w:rsid w:val="00C86CB2"/>
    <w:rsid w:val="00C87BC7"/>
    <w:rsid w:val="00C91C71"/>
    <w:rsid w:val="00C95126"/>
    <w:rsid w:val="00C951C6"/>
    <w:rsid w:val="00C951EA"/>
    <w:rsid w:val="00C9593E"/>
    <w:rsid w:val="00C962CF"/>
    <w:rsid w:val="00C975E7"/>
    <w:rsid w:val="00C97B2E"/>
    <w:rsid w:val="00CA0381"/>
    <w:rsid w:val="00CA1EEC"/>
    <w:rsid w:val="00CA2389"/>
    <w:rsid w:val="00CA258A"/>
    <w:rsid w:val="00CA3F0F"/>
    <w:rsid w:val="00CA43E2"/>
    <w:rsid w:val="00CA64B7"/>
    <w:rsid w:val="00CA72A5"/>
    <w:rsid w:val="00CA7536"/>
    <w:rsid w:val="00CB3E5B"/>
    <w:rsid w:val="00CB40A0"/>
    <w:rsid w:val="00CB4DB2"/>
    <w:rsid w:val="00CB5240"/>
    <w:rsid w:val="00CC07BF"/>
    <w:rsid w:val="00CC18C8"/>
    <w:rsid w:val="00CC2E35"/>
    <w:rsid w:val="00CC2E5C"/>
    <w:rsid w:val="00CC3670"/>
    <w:rsid w:val="00CC4198"/>
    <w:rsid w:val="00CC4651"/>
    <w:rsid w:val="00CC4CB3"/>
    <w:rsid w:val="00CC58CD"/>
    <w:rsid w:val="00CC67AE"/>
    <w:rsid w:val="00CD13E3"/>
    <w:rsid w:val="00CD1FBD"/>
    <w:rsid w:val="00CD6888"/>
    <w:rsid w:val="00CE018E"/>
    <w:rsid w:val="00CE1447"/>
    <w:rsid w:val="00CE1995"/>
    <w:rsid w:val="00CE327E"/>
    <w:rsid w:val="00CE3F75"/>
    <w:rsid w:val="00CE6EA8"/>
    <w:rsid w:val="00CE7A4A"/>
    <w:rsid w:val="00CF06D3"/>
    <w:rsid w:val="00CF2171"/>
    <w:rsid w:val="00CF2BCC"/>
    <w:rsid w:val="00CF67E8"/>
    <w:rsid w:val="00D01238"/>
    <w:rsid w:val="00D02646"/>
    <w:rsid w:val="00D0359D"/>
    <w:rsid w:val="00D05B91"/>
    <w:rsid w:val="00D05C7A"/>
    <w:rsid w:val="00D11B5F"/>
    <w:rsid w:val="00D11B92"/>
    <w:rsid w:val="00D1303A"/>
    <w:rsid w:val="00D130DB"/>
    <w:rsid w:val="00D1343F"/>
    <w:rsid w:val="00D13AA8"/>
    <w:rsid w:val="00D14B47"/>
    <w:rsid w:val="00D16DCC"/>
    <w:rsid w:val="00D20022"/>
    <w:rsid w:val="00D20076"/>
    <w:rsid w:val="00D218D3"/>
    <w:rsid w:val="00D2210C"/>
    <w:rsid w:val="00D2282E"/>
    <w:rsid w:val="00D239B5"/>
    <w:rsid w:val="00D24E5C"/>
    <w:rsid w:val="00D301CA"/>
    <w:rsid w:val="00D30C76"/>
    <w:rsid w:val="00D30ED9"/>
    <w:rsid w:val="00D31646"/>
    <w:rsid w:val="00D31D9F"/>
    <w:rsid w:val="00D32B72"/>
    <w:rsid w:val="00D34396"/>
    <w:rsid w:val="00D34605"/>
    <w:rsid w:val="00D35392"/>
    <w:rsid w:val="00D35EB1"/>
    <w:rsid w:val="00D37469"/>
    <w:rsid w:val="00D4033C"/>
    <w:rsid w:val="00D4043C"/>
    <w:rsid w:val="00D4165A"/>
    <w:rsid w:val="00D42C07"/>
    <w:rsid w:val="00D44CB5"/>
    <w:rsid w:val="00D44DC2"/>
    <w:rsid w:val="00D45491"/>
    <w:rsid w:val="00D45504"/>
    <w:rsid w:val="00D4553D"/>
    <w:rsid w:val="00D46AC4"/>
    <w:rsid w:val="00D47AA7"/>
    <w:rsid w:val="00D5227A"/>
    <w:rsid w:val="00D5346A"/>
    <w:rsid w:val="00D53724"/>
    <w:rsid w:val="00D54848"/>
    <w:rsid w:val="00D55767"/>
    <w:rsid w:val="00D605EE"/>
    <w:rsid w:val="00D60920"/>
    <w:rsid w:val="00D60B2C"/>
    <w:rsid w:val="00D634E7"/>
    <w:rsid w:val="00D636CD"/>
    <w:rsid w:val="00D6385A"/>
    <w:rsid w:val="00D66A07"/>
    <w:rsid w:val="00D674B9"/>
    <w:rsid w:val="00D70A4F"/>
    <w:rsid w:val="00D71B29"/>
    <w:rsid w:val="00D71BA0"/>
    <w:rsid w:val="00D737B9"/>
    <w:rsid w:val="00D739C1"/>
    <w:rsid w:val="00D7469B"/>
    <w:rsid w:val="00D749DF"/>
    <w:rsid w:val="00D76D58"/>
    <w:rsid w:val="00D77D0A"/>
    <w:rsid w:val="00D81BE1"/>
    <w:rsid w:val="00D82755"/>
    <w:rsid w:val="00D82E67"/>
    <w:rsid w:val="00D831AC"/>
    <w:rsid w:val="00D849FA"/>
    <w:rsid w:val="00D85DAC"/>
    <w:rsid w:val="00D861D7"/>
    <w:rsid w:val="00D87243"/>
    <w:rsid w:val="00D878F3"/>
    <w:rsid w:val="00D946A8"/>
    <w:rsid w:val="00D95216"/>
    <w:rsid w:val="00D95A1A"/>
    <w:rsid w:val="00D96584"/>
    <w:rsid w:val="00D96F16"/>
    <w:rsid w:val="00D97926"/>
    <w:rsid w:val="00D97F96"/>
    <w:rsid w:val="00DA055C"/>
    <w:rsid w:val="00DA1299"/>
    <w:rsid w:val="00DA14BC"/>
    <w:rsid w:val="00DA3557"/>
    <w:rsid w:val="00DA3F97"/>
    <w:rsid w:val="00DA43CA"/>
    <w:rsid w:val="00DA4701"/>
    <w:rsid w:val="00DB0111"/>
    <w:rsid w:val="00DB0522"/>
    <w:rsid w:val="00DB65B5"/>
    <w:rsid w:val="00DC24FD"/>
    <w:rsid w:val="00DC2E06"/>
    <w:rsid w:val="00DC65F2"/>
    <w:rsid w:val="00DC7876"/>
    <w:rsid w:val="00DC7DD5"/>
    <w:rsid w:val="00DD2DC2"/>
    <w:rsid w:val="00DE0CE4"/>
    <w:rsid w:val="00DE2508"/>
    <w:rsid w:val="00DE375F"/>
    <w:rsid w:val="00DE3C2F"/>
    <w:rsid w:val="00DE3ED7"/>
    <w:rsid w:val="00DE44F7"/>
    <w:rsid w:val="00DE6E87"/>
    <w:rsid w:val="00DE7211"/>
    <w:rsid w:val="00DE7700"/>
    <w:rsid w:val="00DF0444"/>
    <w:rsid w:val="00DF1291"/>
    <w:rsid w:val="00DF358D"/>
    <w:rsid w:val="00DF711E"/>
    <w:rsid w:val="00DF76B9"/>
    <w:rsid w:val="00E00451"/>
    <w:rsid w:val="00E0093C"/>
    <w:rsid w:val="00E01041"/>
    <w:rsid w:val="00E01569"/>
    <w:rsid w:val="00E01768"/>
    <w:rsid w:val="00E01E62"/>
    <w:rsid w:val="00E0244C"/>
    <w:rsid w:val="00E02CF1"/>
    <w:rsid w:val="00E0359A"/>
    <w:rsid w:val="00E059C0"/>
    <w:rsid w:val="00E06029"/>
    <w:rsid w:val="00E063E3"/>
    <w:rsid w:val="00E074F0"/>
    <w:rsid w:val="00E11847"/>
    <w:rsid w:val="00E11D08"/>
    <w:rsid w:val="00E1392C"/>
    <w:rsid w:val="00E14248"/>
    <w:rsid w:val="00E17C0D"/>
    <w:rsid w:val="00E207C0"/>
    <w:rsid w:val="00E21FA4"/>
    <w:rsid w:val="00E22AC6"/>
    <w:rsid w:val="00E23753"/>
    <w:rsid w:val="00E24830"/>
    <w:rsid w:val="00E265EA"/>
    <w:rsid w:val="00E27329"/>
    <w:rsid w:val="00E274A9"/>
    <w:rsid w:val="00E318A6"/>
    <w:rsid w:val="00E346E6"/>
    <w:rsid w:val="00E34A7E"/>
    <w:rsid w:val="00E3536E"/>
    <w:rsid w:val="00E40976"/>
    <w:rsid w:val="00E40C89"/>
    <w:rsid w:val="00E41C62"/>
    <w:rsid w:val="00E41EE9"/>
    <w:rsid w:val="00E43687"/>
    <w:rsid w:val="00E45DBA"/>
    <w:rsid w:val="00E461D4"/>
    <w:rsid w:val="00E46C82"/>
    <w:rsid w:val="00E51EFD"/>
    <w:rsid w:val="00E523AA"/>
    <w:rsid w:val="00E532FE"/>
    <w:rsid w:val="00E619C1"/>
    <w:rsid w:val="00E62285"/>
    <w:rsid w:val="00E62819"/>
    <w:rsid w:val="00E65051"/>
    <w:rsid w:val="00E654C1"/>
    <w:rsid w:val="00E71E25"/>
    <w:rsid w:val="00E74D40"/>
    <w:rsid w:val="00E76067"/>
    <w:rsid w:val="00E772FD"/>
    <w:rsid w:val="00E775CB"/>
    <w:rsid w:val="00E8102A"/>
    <w:rsid w:val="00E81B5C"/>
    <w:rsid w:val="00E821DC"/>
    <w:rsid w:val="00E85467"/>
    <w:rsid w:val="00E86A2C"/>
    <w:rsid w:val="00E9045F"/>
    <w:rsid w:val="00E915E2"/>
    <w:rsid w:val="00E9241F"/>
    <w:rsid w:val="00E92492"/>
    <w:rsid w:val="00E934FA"/>
    <w:rsid w:val="00E9369B"/>
    <w:rsid w:val="00E93ADA"/>
    <w:rsid w:val="00E93BB3"/>
    <w:rsid w:val="00EA0D4F"/>
    <w:rsid w:val="00EA2ABE"/>
    <w:rsid w:val="00EA3ED8"/>
    <w:rsid w:val="00EA405B"/>
    <w:rsid w:val="00EA5F19"/>
    <w:rsid w:val="00EB02F3"/>
    <w:rsid w:val="00EB083A"/>
    <w:rsid w:val="00EB13C8"/>
    <w:rsid w:val="00EB1FC6"/>
    <w:rsid w:val="00EB3451"/>
    <w:rsid w:val="00EB408C"/>
    <w:rsid w:val="00EB4C26"/>
    <w:rsid w:val="00EB6134"/>
    <w:rsid w:val="00EB6C76"/>
    <w:rsid w:val="00EB6DF9"/>
    <w:rsid w:val="00EB6EED"/>
    <w:rsid w:val="00EB7E6E"/>
    <w:rsid w:val="00EC1A6C"/>
    <w:rsid w:val="00EC5813"/>
    <w:rsid w:val="00EC698C"/>
    <w:rsid w:val="00ED14DB"/>
    <w:rsid w:val="00ED191C"/>
    <w:rsid w:val="00ED50E9"/>
    <w:rsid w:val="00ED7509"/>
    <w:rsid w:val="00EE0154"/>
    <w:rsid w:val="00EE01F7"/>
    <w:rsid w:val="00EE38AF"/>
    <w:rsid w:val="00EE3C23"/>
    <w:rsid w:val="00EE43FA"/>
    <w:rsid w:val="00EE441F"/>
    <w:rsid w:val="00EE5A5D"/>
    <w:rsid w:val="00EE5A7B"/>
    <w:rsid w:val="00EF254B"/>
    <w:rsid w:val="00EF2639"/>
    <w:rsid w:val="00EF2AD0"/>
    <w:rsid w:val="00EF4FF2"/>
    <w:rsid w:val="00EF6BB4"/>
    <w:rsid w:val="00F009C1"/>
    <w:rsid w:val="00F01035"/>
    <w:rsid w:val="00F03031"/>
    <w:rsid w:val="00F038C6"/>
    <w:rsid w:val="00F03B79"/>
    <w:rsid w:val="00F071DE"/>
    <w:rsid w:val="00F10813"/>
    <w:rsid w:val="00F11FBA"/>
    <w:rsid w:val="00F151A5"/>
    <w:rsid w:val="00F16BF6"/>
    <w:rsid w:val="00F179DD"/>
    <w:rsid w:val="00F20FD8"/>
    <w:rsid w:val="00F21980"/>
    <w:rsid w:val="00F23333"/>
    <w:rsid w:val="00F23D57"/>
    <w:rsid w:val="00F2431D"/>
    <w:rsid w:val="00F25E0A"/>
    <w:rsid w:val="00F328A5"/>
    <w:rsid w:val="00F332FF"/>
    <w:rsid w:val="00F37B98"/>
    <w:rsid w:val="00F40154"/>
    <w:rsid w:val="00F42246"/>
    <w:rsid w:val="00F43493"/>
    <w:rsid w:val="00F538B6"/>
    <w:rsid w:val="00F5420F"/>
    <w:rsid w:val="00F54674"/>
    <w:rsid w:val="00F5594A"/>
    <w:rsid w:val="00F55AB9"/>
    <w:rsid w:val="00F55D6C"/>
    <w:rsid w:val="00F5795C"/>
    <w:rsid w:val="00F57F72"/>
    <w:rsid w:val="00F61437"/>
    <w:rsid w:val="00F619C4"/>
    <w:rsid w:val="00F61CF8"/>
    <w:rsid w:val="00F652CA"/>
    <w:rsid w:val="00F67856"/>
    <w:rsid w:val="00F7014D"/>
    <w:rsid w:val="00F74630"/>
    <w:rsid w:val="00F75727"/>
    <w:rsid w:val="00F77AFA"/>
    <w:rsid w:val="00F77C5B"/>
    <w:rsid w:val="00F80527"/>
    <w:rsid w:val="00F80B9D"/>
    <w:rsid w:val="00F80C16"/>
    <w:rsid w:val="00F81201"/>
    <w:rsid w:val="00F84C4F"/>
    <w:rsid w:val="00F84CB4"/>
    <w:rsid w:val="00F9122A"/>
    <w:rsid w:val="00F93603"/>
    <w:rsid w:val="00F95A3C"/>
    <w:rsid w:val="00F966D7"/>
    <w:rsid w:val="00FA123A"/>
    <w:rsid w:val="00FA33C8"/>
    <w:rsid w:val="00FA4489"/>
    <w:rsid w:val="00FA5BBC"/>
    <w:rsid w:val="00FA6D2C"/>
    <w:rsid w:val="00FB0238"/>
    <w:rsid w:val="00FB1205"/>
    <w:rsid w:val="00FB3579"/>
    <w:rsid w:val="00FB3F60"/>
    <w:rsid w:val="00FB5743"/>
    <w:rsid w:val="00FB596C"/>
    <w:rsid w:val="00FB5BF6"/>
    <w:rsid w:val="00FC0177"/>
    <w:rsid w:val="00FC0845"/>
    <w:rsid w:val="00FC08B9"/>
    <w:rsid w:val="00FC1B74"/>
    <w:rsid w:val="00FC2C02"/>
    <w:rsid w:val="00FC50C8"/>
    <w:rsid w:val="00FC5582"/>
    <w:rsid w:val="00FC779A"/>
    <w:rsid w:val="00FD35A8"/>
    <w:rsid w:val="00FD3B05"/>
    <w:rsid w:val="00FE0820"/>
    <w:rsid w:val="00FE0D78"/>
    <w:rsid w:val="00FE2B15"/>
    <w:rsid w:val="00FE4B8F"/>
    <w:rsid w:val="00FE6469"/>
    <w:rsid w:val="00FE6F09"/>
    <w:rsid w:val="00FE72EB"/>
    <w:rsid w:val="00FE734F"/>
    <w:rsid w:val="00FE78A6"/>
    <w:rsid w:val="00FF2A3A"/>
    <w:rsid w:val="00FF5C51"/>
    <w:rsid w:val="00FF73B0"/>
    <w:rsid w:val="0950EE81"/>
    <w:rsid w:val="0A68C57D"/>
    <w:rsid w:val="0CCC1589"/>
    <w:rsid w:val="0FC37CF5"/>
    <w:rsid w:val="0FF450C4"/>
    <w:rsid w:val="10067D48"/>
    <w:rsid w:val="1177DACE"/>
    <w:rsid w:val="1F67443A"/>
    <w:rsid w:val="2520A81E"/>
    <w:rsid w:val="28367058"/>
    <w:rsid w:val="2C049CFE"/>
    <w:rsid w:val="2C0757B8"/>
    <w:rsid w:val="3059FF40"/>
    <w:rsid w:val="30E82812"/>
    <w:rsid w:val="31AB2DE2"/>
    <w:rsid w:val="3328473B"/>
    <w:rsid w:val="345D3B18"/>
    <w:rsid w:val="3766D7A2"/>
    <w:rsid w:val="38DA119A"/>
    <w:rsid w:val="3A30E887"/>
    <w:rsid w:val="3C14FF4C"/>
    <w:rsid w:val="3C4CDB44"/>
    <w:rsid w:val="3D5D172C"/>
    <w:rsid w:val="3F847C06"/>
    <w:rsid w:val="43EAB7DD"/>
    <w:rsid w:val="440D5FD6"/>
    <w:rsid w:val="45272CA1"/>
    <w:rsid w:val="461D974B"/>
    <w:rsid w:val="47951931"/>
    <w:rsid w:val="4A9579D3"/>
    <w:rsid w:val="4E7D9108"/>
    <w:rsid w:val="4F279783"/>
    <w:rsid w:val="4F887614"/>
    <w:rsid w:val="50274C2A"/>
    <w:rsid w:val="56A95302"/>
    <w:rsid w:val="57C82E7A"/>
    <w:rsid w:val="65EE99C1"/>
    <w:rsid w:val="6751CC6A"/>
    <w:rsid w:val="678A6A22"/>
    <w:rsid w:val="686334B3"/>
    <w:rsid w:val="6BD5FE5D"/>
    <w:rsid w:val="6BE98920"/>
    <w:rsid w:val="6FA6DCA0"/>
    <w:rsid w:val="6FB95F03"/>
    <w:rsid w:val="756C575D"/>
    <w:rsid w:val="75C7B422"/>
    <w:rsid w:val="76796774"/>
    <w:rsid w:val="770D590E"/>
    <w:rsid w:val="78ADD2F8"/>
    <w:rsid w:val="7F82B988"/>
    <w:rsid w:val="7F9991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635CC5AD-550C-4A96-A295-562BDD5E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Footnote Text ALT-F,*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1 Char,*Footnote Text ALT-F Char,*Footnote Text Char,Footnote Text Char Char Char Char Char,Footnote Text Char Char Char,Footnote Text ERA Char,Footnote Text ERA1 Char,Footnote Text ERA2 Char,Footnote Text ERA11 Char,fn Char"/>
    <w:basedOn w:val="DefaultParagraphFont"/>
    <w:link w:val="FootnoteText"/>
    <w:uiPriority w:val="99"/>
    <w:rsid w:val="00B55E54"/>
    <w:rPr>
      <w:sz w:val="20"/>
      <w:szCs w:val="20"/>
    </w:rPr>
  </w:style>
  <w:style w:type="character" w:styleId="FootnoteReference">
    <w:name w:val="footnote reference"/>
    <w:aliases w:val="*Footnote Reference ALT-R,*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unhideWhenUsed/>
    <w:rsid w:val="00D0359D"/>
    <w:rPr>
      <w:color w:val="605E5C"/>
      <w:shd w:val="clear" w:color="auto" w:fill="E1DFDD"/>
    </w:rPr>
  </w:style>
  <w:style w:type="character" w:styleId="Mention">
    <w:name w:val="Mention"/>
    <w:basedOn w:val="DefaultParagraphFont"/>
    <w:uiPriority w:val="99"/>
    <w:unhideWhenUsed/>
    <w:rsid w:val="00D0359D"/>
    <w:rPr>
      <w:color w:val="2B579A"/>
      <w:shd w:val="clear" w:color="auto" w:fill="E1DFDD"/>
    </w:rPr>
  </w:style>
  <w:style w:type="character" w:customStyle="1" w:styleId="normaltextrun">
    <w:name w:val="normaltextrun"/>
    <w:basedOn w:val="DefaultParagraphFont"/>
    <w:rsid w:val="00D71B29"/>
  </w:style>
  <w:style w:type="character" w:customStyle="1" w:styleId="eop">
    <w:name w:val="eop"/>
    <w:basedOn w:val="DefaultParagraphFont"/>
    <w:rsid w:val="00D71B29"/>
  </w:style>
  <w:style w:type="paragraph" w:styleId="Caption">
    <w:name w:val="caption"/>
    <w:basedOn w:val="Normal"/>
    <w:next w:val="Normal"/>
    <w:uiPriority w:val="35"/>
    <w:qFormat/>
    <w:rsid w:val="00C50554"/>
    <w:pPr>
      <w:keepNext/>
      <w:keepLines/>
      <w:spacing w:before="240" w:after="120" w:line="240" w:lineRule="auto"/>
      <w:jc w:val="center"/>
    </w:pPr>
    <w:rPr>
      <w:rFonts w:ascii="Times New Roman" w:eastAsia="Calibri" w:hAnsi="Times New Roman" w:cs="Times New Roman"/>
      <w:b/>
      <w:iCs/>
      <w:color w:val="000000"/>
      <w:szCs w:val="18"/>
    </w:rPr>
  </w:style>
  <w:style w:type="paragraph" w:customStyle="1" w:styleId="TableText">
    <w:name w:val="Table Text"/>
    <w:basedOn w:val="Normal"/>
    <w:qFormat/>
    <w:rsid w:val="00C50554"/>
    <w:pPr>
      <w:tabs>
        <w:tab w:val="left" w:pos="720"/>
        <w:tab w:val="left" w:pos="1080"/>
        <w:tab w:val="left" w:pos="1440"/>
        <w:tab w:val="left" w:pos="1800"/>
      </w:tabs>
      <w:spacing w:before="60" w:after="60" w:line="240" w:lineRule="auto"/>
    </w:pPr>
    <w:rPr>
      <w:rFonts w:ascii="Times New Roman" w:eastAsia="Times New Roman" w:hAnsi="Times New Roman" w:cs="Arial"/>
      <w:szCs w:val="20"/>
    </w:rPr>
  </w:style>
  <w:style w:type="character" w:styleId="FollowedHyperlink">
    <w:name w:val="FollowedHyperlink"/>
    <w:basedOn w:val="DefaultParagraphFont"/>
    <w:uiPriority w:val="99"/>
    <w:semiHidden/>
    <w:unhideWhenUsed/>
    <w:rsid w:val="00087B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2100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19031.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Connects@norc.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clkc.ohs.acf.hhs.gov/sites/default/files/pdf/no-search/service-snapshot-hs-2020-2021.pdf" TargetMode="External"/><Relationship Id="rId1" Type="http://schemas.openxmlformats.org/officeDocument/2006/relationships/hyperlink" Target="https://eclkc.ohs.acf.hhs.gov/policy/45-cfr-chap-xiii/1302-52-family-partnership-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382feb-05d0-4bb1-a251-6a79362257cb">
      <Terms xmlns="http://schemas.microsoft.com/office/infopath/2007/PartnerControls"/>
    </lcf76f155ced4ddcb4097134ff3c332f>
    <TaxCatchAll xmlns="4b194c5a-4fd7-418e-ab6c-ec96431af9fd" xsi:nil="true"/>
    <SharedWithUsers xmlns="4b194c5a-4fd7-418e-ab6c-ec96431af9fd">
      <UserInfo>
        <DisplayName>Emily Pelles</DisplayName>
        <AccountId>91</AccountId>
        <AccountType/>
      </UserInfo>
      <UserInfo>
        <DisplayName>Michelle Maier</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791867F63BDD4B911AAAE560EFA0C7" ma:contentTypeVersion="13" ma:contentTypeDescription="Create a new document." ma:contentTypeScope="" ma:versionID="5de90d619b1cf1fea240568fe10de17e">
  <xsd:schema xmlns:xsd="http://www.w3.org/2001/XMLSchema" xmlns:xs="http://www.w3.org/2001/XMLSchema" xmlns:p="http://schemas.microsoft.com/office/2006/metadata/properties" xmlns:ns2="fb382feb-05d0-4bb1-a251-6a79362257cb" xmlns:ns3="4b194c5a-4fd7-418e-ab6c-ec96431af9fd" targetNamespace="http://schemas.microsoft.com/office/2006/metadata/properties" ma:root="true" ma:fieldsID="2fdab29c04d58b84867916777595b2dc" ns2:_="" ns3:_="">
    <xsd:import namespace="fb382feb-05d0-4bb1-a251-6a79362257cb"/>
    <xsd:import namespace="4b194c5a-4fd7-418e-ab6c-ec96431af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82feb-05d0-4bb1-a251-6a7936225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194c5a-4fd7-418e-ab6c-ec96431af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d8b243-5c2c-43ff-af84-29056cdead1a}" ma:internalName="TaxCatchAll" ma:showField="CatchAllData" ma:web="4b194c5a-4fd7-418e-ab6c-ec96431a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C3A20-470D-44CA-A3B7-BCA46A258EDD}">
  <ds:schemaRefs>
    <ds:schemaRef ds:uri="4b194c5a-4fd7-418e-ab6c-ec96431af9fd"/>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fb382feb-05d0-4bb1-a251-6a79362257cb"/>
    <ds:schemaRef ds:uri="http://purl.org/dc/terms/"/>
  </ds:schemaRefs>
</ds:datastoreItem>
</file>

<file path=customXml/itemProps2.xml><?xml version="1.0" encoding="utf-8"?>
<ds:datastoreItem xmlns:ds="http://schemas.openxmlformats.org/officeDocument/2006/customXml" ds:itemID="{7A31CE67-519B-4AD6-9F07-B607C946AE8D}">
  <ds:schemaRefs>
    <ds:schemaRef ds:uri="http://schemas.microsoft.com/sharepoint/v3/contenttype/forms"/>
  </ds:schemaRefs>
</ds:datastoreItem>
</file>

<file path=customXml/itemProps3.xml><?xml version="1.0" encoding="utf-8"?>
<ds:datastoreItem xmlns:ds="http://schemas.openxmlformats.org/officeDocument/2006/customXml" ds:itemID="{353EDF92-15AB-406D-A446-6A6AA3595E88}">
  <ds:schemaRefs>
    <ds:schemaRef ds:uri="http://schemas.openxmlformats.org/officeDocument/2006/bibliography"/>
  </ds:schemaRefs>
</ds:datastoreItem>
</file>

<file path=customXml/itemProps4.xml><?xml version="1.0" encoding="utf-8"?>
<ds:datastoreItem xmlns:ds="http://schemas.openxmlformats.org/officeDocument/2006/customXml" ds:itemID="{DADEA9B3-95F9-41F8-BBFC-F8AF6568D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82feb-05d0-4bb1-a251-6a79362257cb"/>
    <ds:schemaRef ds:uri="4b194c5a-4fd7-418e-ab6c-ec96431a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5364</Words>
  <Characters>30579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Daneri, Paula (ACF) (CTR)</dc:creator>
  <cp:keywords/>
  <cp:lastModifiedBy>ACF PRA</cp:lastModifiedBy>
  <cp:revision>3</cp:revision>
  <dcterms:created xsi:type="dcterms:W3CDTF">2022-07-15T15:38:00Z</dcterms:created>
  <dcterms:modified xsi:type="dcterms:W3CDTF">2022-07-18T13:10:00Z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0x01010014791867F63BDD4B911AAAE560EFA0C7</vt:lpwstr>
  </property>
  <property fmtid="{D5CDD505-2E9C-101B-9397-08002B2CF9AE}" pid="3" name="MediaServiceImageTags">
    <vt:lpwstr/>
  </property>
</Properties>
</file>