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59B6" w:rsidR="00A42C71" w:rsidP="2CF79605" w:rsidRDefault="00A42C71" w14:paraId="70CFD577" w14:textId="1E2DFC4B">
      <w:pPr>
        <w:spacing w:after="0"/>
        <w:rPr>
          <w:b/>
          <w:bCs/>
        </w:rPr>
      </w:pPr>
    </w:p>
    <w:p w:rsidRPr="001A59B6" w:rsidR="00A42C71" w:rsidP="00A42C71" w:rsidRDefault="00A42C71" w14:paraId="4CC484CA" w14:textId="4322571F">
      <w:pPr>
        <w:spacing w:after="0"/>
        <w:rPr>
          <w:rFonts w:eastAsia="Arial Unicode MS" w:cstheme="minorHAnsi"/>
          <w:b/>
          <w:noProof/>
          <w:sz w:val="40"/>
          <w:szCs w:val="40"/>
        </w:rPr>
      </w:pPr>
    </w:p>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A42C71" w:rsidRDefault="002C7239" w14:paraId="7CB5189A" w14:textId="1383660E">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Head Start Connects</w:t>
      </w:r>
      <w:r w:rsidR="00BF35B1">
        <w:rPr>
          <w:rFonts w:eastAsia="Arial Unicode MS" w:asciiTheme="minorHAnsi" w:hAnsiTheme="minorHAnsi" w:cstheme="minorHAnsi"/>
          <w:noProof/>
          <w:color w:val="auto"/>
        </w:rPr>
        <w:t>: A Study of Family Support Services</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24F68BF1">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w:t>
      </w:r>
      <w:r w:rsidR="00D318FB">
        <w:rPr>
          <w:rFonts w:asciiTheme="minorHAnsi" w:hAnsiTheme="minorHAnsi" w:cstheme="minorHAnsi"/>
          <w:color w:val="auto"/>
          <w:sz w:val="32"/>
          <w:szCs w:val="32"/>
        </w:rPr>
        <w:t>–</w:t>
      </w:r>
      <w:r w:rsidR="007D4C84">
        <w:rPr>
          <w:rFonts w:asciiTheme="minorHAnsi" w:hAnsiTheme="minorHAnsi" w:cstheme="minorHAnsi"/>
          <w:color w:val="auto"/>
          <w:sz w:val="32"/>
          <w:szCs w:val="32"/>
        </w:rPr>
        <w:t xml:space="preserve"> </w:t>
      </w:r>
      <w:r w:rsidRPr="007D4C84" w:rsidR="007D4C84">
        <w:rPr>
          <w:rFonts w:asciiTheme="minorHAnsi" w:hAnsiTheme="minorHAnsi" w:cstheme="minorHAnsi"/>
          <w:color w:val="auto"/>
          <w:sz w:val="32"/>
          <w:szCs w:val="32"/>
        </w:rPr>
        <w:t>0538</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4D6E87" w14:paraId="10D3ADE5" w14:textId="0A7D3EE2">
      <w:pPr>
        <w:pStyle w:val="ReportCover-Date"/>
        <w:spacing w:after="0"/>
        <w:jc w:val="center"/>
        <w:rPr>
          <w:rFonts w:asciiTheme="minorHAnsi" w:hAnsiTheme="minorHAnsi" w:cstheme="minorHAnsi"/>
          <w:color w:val="auto"/>
        </w:rPr>
      </w:pPr>
      <w:r w:rsidRPr="004D6E87">
        <w:rPr>
          <w:rFonts w:asciiTheme="minorHAnsi" w:hAnsiTheme="minorHAnsi" w:cstheme="minorHAnsi"/>
          <w:color w:val="auto"/>
        </w:rPr>
        <w:t>JULY</w:t>
      </w:r>
      <w:r w:rsidRPr="004D6E87" w:rsidR="00C54738">
        <w:rPr>
          <w:rFonts w:asciiTheme="minorHAnsi" w:hAnsiTheme="minorHAnsi" w:cstheme="minorHAnsi"/>
          <w:color w:val="auto"/>
        </w:rPr>
        <w:t xml:space="preserve"> </w:t>
      </w:r>
      <w:r w:rsidRPr="004D6E87" w:rsidR="008058C8">
        <w:rPr>
          <w:rFonts w:asciiTheme="minorHAnsi" w:hAnsiTheme="minorHAnsi" w:cstheme="minorHAnsi"/>
          <w:color w:val="auto"/>
        </w:rPr>
        <w:t>202</w:t>
      </w:r>
      <w:r w:rsidRPr="004D6E87" w:rsidR="00C54738">
        <w:rPr>
          <w:rFonts w:asciiTheme="minorHAnsi" w:hAnsiTheme="minorHAnsi" w:cstheme="minorHAnsi"/>
          <w:color w:val="auto"/>
        </w:rPr>
        <w:t>2</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0B2E67D0">
      <w:pPr>
        <w:spacing w:after="0" w:line="240" w:lineRule="auto"/>
        <w:jc w:val="center"/>
        <w:rPr>
          <w:rFonts w:cstheme="minorHAnsi"/>
        </w:rPr>
      </w:pPr>
      <w:r w:rsidRPr="001A59B6">
        <w:rPr>
          <w:rFonts w:cstheme="minorHAnsi"/>
        </w:rPr>
        <w:t>Project Officers:</w:t>
      </w:r>
      <w:r w:rsidDel="00885EC8" w:rsidR="00C535EA">
        <w:rPr>
          <w:rFonts w:cstheme="minorHAnsi"/>
        </w:rPr>
        <w:t xml:space="preserve"> </w:t>
      </w:r>
      <w:r w:rsidR="008031A5">
        <w:rPr>
          <w:rFonts w:cstheme="minorHAnsi"/>
        </w:rPr>
        <w:t xml:space="preserve">Sarah Blankenship, </w:t>
      </w:r>
      <w:r w:rsidR="00DA0F94">
        <w:rPr>
          <w:rFonts w:cstheme="minorHAnsi"/>
        </w:rPr>
        <w:t xml:space="preserve">Amanda Clincy Coleman, </w:t>
      </w:r>
      <w:r w:rsidR="00C535EA">
        <w:rPr>
          <w:rFonts w:cstheme="minorHAnsi"/>
        </w:rPr>
        <w:t xml:space="preserve">and </w:t>
      </w:r>
      <w:r w:rsidR="00DA0F94">
        <w:rPr>
          <w:rFonts w:cstheme="minorHAnsi"/>
        </w:rPr>
        <w:t xml:space="preserve">Paula Daneri </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716F62" w:rsidR="00A42C71" w:rsidP="00FE5B09" w:rsidRDefault="00A42C71" w14:paraId="6D9C455E" w14:textId="77777777">
      <w:pPr>
        <w:spacing w:after="60" w:line="240" w:lineRule="atLeast"/>
        <w:rPr>
          <w:rFonts w:cstheme="minorHAnsi"/>
        </w:rPr>
      </w:pPr>
      <w:r w:rsidRPr="00716F62">
        <w:rPr>
          <w:rFonts w:cstheme="minorHAnsi"/>
          <w:b/>
        </w:rPr>
        <w:t>B1.</w:t>
      </w:r>
      <w:r w:rsidRPr="00716F62">
        <w:rPr>
          <w:rFonts w:cstheme="minorHAnsi"/>
          <w:b/>
        </w:rPr>
        <w:tab/>
        <w:t>Objectives</w:t>
      </w:r>
    </w:p>
    <w:p w:rsidRPr="00716F62" w:rsidR="00816DC3" w:rsidP="00FE5B09" w:rsidRDefault="00816DC3" w14:paraId="6F98EA63" w14:textId="77777777">
      <w:pPr>
        <w:spacing w:after="60" w:line="240" w:lineRule="atLeast"/>
        <w:rPr>
          <w:rFonts w:cstheme="minorHAnsi"/>
          <w:i/>
        </w:rPr>
      </w:pPr>
      <w:r w:rsidRPr="00716F62">
        <w:rPr>
          <w:rFonts w:cstheme="minorHAnsi"/>
          <w:i/>
        </w:rPr>
        <w:t>Study Objectives</w:t>
      </w:r>
    </w:p>
    <w:p w:rsidRPr="00716F62" w:rsidR="00A42C71" w:rsidP="0005671D" w:rsidRDefault="002D2C50" w14:paraId="5329D960" w14:textId="63A90B49">
      <w:pPr>
        <w:spacing w:after="0" w:line="240" w:lineRule="atLeast"/>
        <w:rPr>
          <w:rFonts w:cstheme="minorHAnsi"/>
        </w:rPr>
      </w:pPr>
      <w:r w:rsidRPr="00716F62">
        <w:rPr>
          <w:rFonts w:cstheme="minorHAnsi"/>
        </w:rPr>
        <w:t xml:space="preserve">The objective of this information collection (IC) is to </w:t>
      </w:r>
      <w:r w:rsidRPr="00716F62" w:rsidR="00BA113D">
        <w:rPr>
          <w:rFonts w:cstheme="minorHAnsi"/>
        </w:rPr>
        <w:t xml:space="preserve">build knowledge about how Head Start </w:t>
      </w:r>
      <w:r w:rsidRPr="00054D5D" w:rsidR="00BA113D">
        <w:rPr>
          <w:rFonts w:cstheme="minorHAnsi"/>
        </w:rPr>
        <w:t>programs (Head Start or Early Head Start grantees, delegate agencies, and staff)</w:t>
      </w:r>
      <w:r w:rsidRPr="00716F62" w:rsidR="00BA113D">
        <w:rPr>
          <w:rFonts w:cstheme="minorHAnsi"/>
        </w:rPr>
        <w:t xml:space="preserve"> coordinate family support services for parents/guardians, the characteristics of Head Start programs and staff involved in family support services coordination, and ideas for innovating and improving how Head Start programs coordinate family support services. </w:t>
      </w:r>
      <w:r w:rsidR="00654B3A">
        <w:rPr>
          <w:rFonts w:cstheme="minorHAnsi"/>
        </w:rPr>
        <w:t xml:space="preserve">This is the final phase of </w:t>
      </w:r>
      <w:r w:rsidRPr="00716F62">
        <w:rPr>
          <w:rFonts w:cstheme="minorHAnsi"/>
        </w:rPr>
        <w:t xml:space="preserve">the </w:t>
      </w:r>
      <w:r w:rsidRPr="00716F62">
        <w:rPr>
          <w:rFonts w:cstheme="minorHAnsi"/>
          <w:i/>
        </w:rPr>
        <w:t>Head Start (HS) Connects</w:t>
      </w:r>
      <w:r w:rsidR="00654B3A">
        <w:rPr>
          <w:rFonts w:cstheme="minorHAnsi"/>
          <w:i/>
        </w:rPr>
        <w:t xml:space="preserve"> Study</w:t>
      </w:r>
      <w:r w:rsidR="00C40DAD">
        <w:rPr>
          <w:rFonts w:cstheme="minorHAnsi"/>
          <w:i/>
        </w:rPr>
        <w:t>.</w:t>
      </w:r>
      <w:r w:rsidR="00654B3A">
        <w:rPr>
          <w:rStyle w:val="FootnoteReference"/>
          <w:rFonts w:cstheme="minorHAnsi"/>
          <w:i/>
        </w:rPr>
        <w:footnoteReference w:id="2"/>
      </w:r>
      <w:r w:rsidRPr="00716F62">
        <w:rPr>
          <w:rFonts w:cstheme="minorHAnsi"/>
        </w:rPr>
        <w:t xml:space="preserve"> </w:t>
      </w:r>
      <w:r w:rsidRPr="00716F62">
        <w:rPr>
          <w:rFonts w:cstheme="minorHAnsi"/>
          <w:color w:val="000000"/>
        </w:rPr>
        <w:t>This research project is sponsored by</w:t>
      </w:r>
      <w:r w:rsidRPr="00716F62" w:rsidR="00DF15C7">
        <w:rPr>
          <w:rFonts w:cstheme="minorHAnsi"/>
          <w:color w:val="000000"/>
        </w:rPr>
        <w:t xml:space="preserve"> the</w:t>
      </w:r>
      <w:r w:rsidRPr="00716F62">
        <w:rPr>
          <w:rFonts w:cstheme="minorHAnsi"/>
          <w:color w:val="000000"/>
        </w:rPr>
        <w:t xml:space="preserve"> </w:t>
      </w:r>
      <w:r w:rsidRPr="00716F62">
        <w:rPr>
          <w:rFonts w:cstheme="minorHAnsi"/>
        </w:rPr>
        <w:t>Office of Planning, Research, and Evaluation</w:t>
      </w:r>
      <w:r w:rsidRPr="00716F62">
        <w:rPr>
          <w:rFonts w:cstheme="minorHAnsi"/>
          <w:color w:val="000000"/>
        </w:rPr>
        <w:t xml:space="preserve"> (OPRE) through a contract with MDRC and its subcontractors, MEF Associates and NORC at the University of Chicago. </w:t>
      </w:r>
    </w:p>
    <w:p w:rsidRPr="00716F62" w:rsidR="00A42C71" w:rsidP="00FE5B09" w:rsidRDefault="00A42C71" w14:paraId="078509A0" w14:textId="77777777">
      <w:pPr>
        <w:spacing w:after="60" w:line="240" w:lineRule="atLeast"/>
        <w:rPr>
          <w:rFonts w:cstheme="minorHAnsi"/>
        </w:rPr>
      </w:pPr>
    </w:p>
    <w:p w:rsidRPr="00716F62" w:rsidR="00CA2B62" w:rsidP="00FE5B09" w:rsidRDefault="00CA2B62" w14:paraId="561771A0" w14:textId="77777777">
      <w:pPr>
        <w:spacing w:after="60" w:line="240" w:lineRule="atLeast"/>
        <w:rPr>
          <w:rFonts w:cstheme="minorHAnsi"/>
        </w:rPr>
      </w:pPr>
      <w:r w:rsidRPr="00716F62">
        <w:rPr>
          <w:rFonts w:cstheme="minorHAnsi"/>
          <w:i/>
        </w:rPr>
        <w:t xml:space="preserve">Generalizability of Results </w:t>
      </w:r>
    </w:p>
    <w:p w:rsidRPr="00716F62" w:rsidR="00A42C71" w:rsidP="0005671D" w:rsidRDefault="00D036A0" w14:paraId="3B40B647" w14:textId="4B984731">
      <w:pPr>
        <w:autoSpaceDE w:val="0"/>
        <w:autoSpaceDN w:val="0"/>
        <w:adjustRightInd w:val="0"/>
        <w:spacing w:after="0" w:line="240" w:lineRule="atLeast"/>
        <w:rPr>
          <w:rFonts w:eastAsia="Times New Roman" w:cstheme="minorHAnsi"/>
          <w:color w:val="000000"/>
        </w:rPr>
      </w:pPr>
      <w:r w:rsidRPr="00716F62">
        <w:rPr>
          <w:rFonts w:cstheme="minorHAnsi"/>
        </w:rPr>
        <w:t xml:space="preserve">The study </w:t>
      </w:r>
      <w:r w:rsidRPr="00716F62" w:rsidR="00597548">
        <w:rPr>
          <w:rFonts w:cstheme="minorHAnsi"/>
        </w:rPr>
        <w:t>is intended</w:t>
      </w:r>
      <w:r w:rsidRPr="00716F62">
        <w:rPr>
          <w:rFonts w:cstheme="minorHAnsi"/>
        </w:rPr>
        <w:t xml:space="preserve"> </w:t>
      </w:r>
      <w:r w:rsidRPr="00716F62" w:rsidR="000347B5">
        <w:rPr>
          <w:rFonts w:cstheme="minorHAnsi"/>
        </w:rPr>
        <w:t xml:space="preserve">to produce nationally-representative estimates of </w:t>
      </w:r>
      <w:r w:rsidRPr="00716F62" w:rsidR="00DC523D">
        <w:rPr>
          <w:rFonts w:cstheme="minorHAnsi"/>
        </w:rPr>
        <w:t>how Head Start center-based programs coordinate family support services for parents/guardians</w:t>
      </w:r>
      <w:r w:rsidRPr="00716F62" w:rsidR="00DF065F">
        <w:rPr>
          <w:rFonts w:cstheme="minorHAnsi"/>
        </w:rPr>
        <w:t xml:space="preserve">, and of the characteristics of these Head </w:t>
      </w:r>
      <w:r w:rsidRPr="00716F62" w:rsidR="00DF15C7">
        <w:rPr>
          <w:rFonts w:cstheme="minorHAnsi"/>
        </w:rPr>
        <w:t>S</w:t>
      </w:r>
      <w:r w:rsidRPr="00716F62" w:rsidR="00DF065F">
        <w:rPr>
          <w:rFonts w:cstheme="minorHAnsi"/>
        </w:rPr>
        <w:t xml:space="preserve">tart programs and </w:t>
      </w:r>
      <w:r w:rsidR="00BD2C36">
        <w:rPr>
          <w:rFonts w:cstheme="minorHAnsi"/>
        </w:rPr>
        <w:t xml:space="preserve">the </w:t>
      </w:r>
      <w:r w:rsidRPr="00716F62" w:rsidR="00DF065F">
        <w:rPr>
          <w:rFonts w:cstheme="minorHAnsi"/>
        </w:rPr>
        <w:t>family support</w:t>
      </w:r>
      <w:r w:rsidR="0020003A">
        <w:rPr>
          <w:rFonts w:cstheme="minorHAnsi"/>
        </w:rPr>
        <w:t xml:space="preserve"> services</w:t>
      </w:r>
      <w:r w:rsidRPr="00716F62" w:rsidR="00DF065F">
        <w:rPr>
          <w:rFonts w:cstheme="minorHAnsi"/>
        </w:rPr>
        <w:t xml:space="preserve"> staff </w:t>
      </w:r>
      <w:r w:rsidR="003554E5">
        <w:rPr>
          <w:rFonts w:cstheme="minorHAnsi"/>
        </w:rPr>
        <w:t xml:space="preserve">members </w:t>
      </w:r>
      <w:r w:rsidRPr="00716F62" w:rsidR="00DF065F">
        <w:rPr>
          <w:rFonts w:cstheme="minorHAnsi"/>
        </w:rPr>
        <w:t>in the</w:t>
      </w:r>
      <w:r w:rsidRPr="00716F62" w:rsidR="005E0417">
        <w:rPr>
          <w:rFonts w:cstheme="minorHAnsi"/>
        </w:rPr>
        <w:t xml:space="preserve"> programs</w:t>
      </w:r>
      <w:r w:rsidRPr="00716F62" w:rsidR="000347B5">
        <w:rPr>
          <w:rFonts w:cstheme="minorHAnsi"/>
        </w:rPr>
        <w:t>.</w:t>
      </w:r>
      <w:r w:rsidRPr="00716F62" w:rsidR="005E0417">
        <w:rPr>
          <w:rFonts w:cstheme="minorHAnsi"/>
        </w:rPr>
        <w:t xml:space="preserve"> </w:t>
      </w:r>
      <w:r w:rsidR="00B96114">
        <w:rPr>
          <w:rFonts w:cstheme="minorHAnsi"/>
        </w:rPr>
        <w:t xml:space="preserve">Survey responses from </w:t>
      </w:r>
      <w:r w:rsidR="0025063E">
        <w:rPr>
          <w:rFonts w:cstheme="minorHAnsi"/>
        </w:rPr>
        <w:t xml:space="preserve">Head Start program directors, family and community partnerships managers, and family support services </w:t>
      </w:r>
      <w:r w:rsidR="00B96114">
        <w:rPr>
          <w:rFonts w:cstheme="minorHAnsi"/>
        </w:rPr>
        <w:t>staff members will provide</w:t>
      </w:r>
      <w:r w:rsidDel="00993A0A" w:rsidR="00B96114">
        <w:rPr>
          <w:rFonts w:cstheme="minorHAnsi"/>
        </w:rPr>
        <w:t xml:space="preserve"> </w:t>
      </w:r>
      <w:r w:rsidR="00B96114">
        <w:rPr>
          <w:rFonts w:cstheme="minorHAnsi"/>
        </w:rPr>
        <w:t xml:space="preserve">program-level </w:t>
      </w:r>
      <w:r w:rsidR="003339B3">
        <w:rPr>
          <w:rFonts w:cstheme="minorHAnsi"/>
        </w:rPr>
        <w:t>information that is nationally representative</w:t>
      </w:r>
      <w:r w:rsidR="00521D92">
        <w:rPr>
          <w:rFonts w:cstheme="minorHAnsi"/>
        </w:rPr>
        <w:t xml:space="preserve"> of</w:t>
      </w:r>
      <w:r w:rsidR="00985DC4">
        <w:rPr>
          <w:rFonts w:cstheme="minorHAnsi"/>
        </w:rPr>
        <w:t xml:space="preserve"> delegate agencies and</w:t>
      </w:r>
      <w:r w:rsidR="00965411">
        <w:rPr>
          <w:rFonts w:cstheme="minorHAnsi"/>
        </w:rPr>
        <w:t xml:space="preserve"> </w:t>
      </w:r>
      <w:r w:rsidR="008426D8">
        <w:rPr>
          <w:rFonts w:cstheme="minorHAnsi"/>
        </w:rPr>
        <w:t>grant recipients that directly operate</w:t>
      </w:r>
      <w:r w:rsidR="00362300">
        <w:rPr>
          <w:rFonts w:cstheme="minorHAnsi"/>
        </w:rPr>
        <w:t xml:space="preserve"> programs</w:t>
      </w:r>
      <w:r w:rsidR="00993A0A">
        <w:rPr>
          <w:rFonts w:cstheme="minorHAnsi"/>
        </w:rPr>
        <w:t xml:space="preserve">. In addition, </w:t>
      </w:r>
      <w:r w:rsidR="003339B3">
        <w:rPr>
          <w:rFonts w:cstheme="minorHAnsi"/>
        </w:rPr>
        <w:t xml:space="preserve">survey responses from family support services staff members will provide </w:t>
      </w:r>
      <w:r w:rsidR="002F3773">
        <w:rPr>
          <w:rFonts w:cstheme="minorHAnsi"/>
        </w:rPr>
        <w:t>information that is nationally representative</w:t>
      </w:r>
      <w:r w:rsidR="00993A0A">
        <w:rPr>
          <w:rFonts w:cstheme="minorHAnsi"/>
        </w:rPr>
        <w:t xml:space="preserve"> for those staff members</w:t>
      </w:r>
      <w:r w:rsidR="002F3773">
        <w:rPr>
          <w:rFonts w:cstheme="minorHAnsi"/>
        </w:rPr>
        <w:t xml:space="preserve">. </w:t>
      </w:r>
      <w:r w:rsidR="001D4A06">
        <w:rPr>
          <w:rFonts w:cstheme="minorHAnsi"/>
        </w:rPr>
        <w:t xml:space="preserve">The </w:t>
      </w:r>
      <w:r w:rsidR="00993A0A">
        <w:rPr>
          <w:rFonts w:cstheme="minorHAnsi"/>
        </w:rPr>
        <w:t xml:space="preserve">study </w:t>
      </w:r>
      <w:r w:rsidR="001D4A06">
        <w:rPr>
          <w:rFonts w:cstheme="minorHAnsi"/>
        </w:rPr>
        <w:t>design will ensure nationally representative estimates across three strata:</w:t>
      </w:r>
      <w:r w:rsidR="004C519B">
        <w:rPr>
          <w:rFonts w:cstheme="minorHAnsi"/>
        </w:rPr>
        <w:t xml:space="preserve"> agency type, rurality, and program type. </w:t>
      </w:r>
      <w:r w:rsidR="002F3773">
        <w:rPr>
          <w:rFonts w:cstheme="minorHAnsi"/>
        </w:rPr>
        <w:t xml:space="preserve">Due to the method for sampling family and community partnerships managers, described in section B2, </w:t>
      </w:r>
      <w:r w:rsidR="008945D0">
        <w:rPr>
          <w:rFonts w:cstheme="minorHAnsi"/>
        </w:rPr>
        <w:t>information about c</w:t>
      </w:r>
      <w:r w:rsidRPr="00716F62" w:rsidR="0006203C">
        <w:rPr>
          <w:rFonts w:cstheme="minorHAnsi"/>
        </w:rPr>
        <w:t xml:space="preserve">haracteristics </w:t>
      </w:r>
      <w:r w:rsidR="008945D0">
        <w:rPr>
          <w:rFonts w:cstheme="minorHAnsi"/>
        </w:rPr>
        <w:t xml:space="preserve">of family and community partnerships managers, </w:t>
      </w:r>
      <w:r w:rsidRPr="00716F62" w:rsidR="0006203C">
        <w:rPr>
          <w:rFonts w:cstheme="minorHAnsi"/>
        </w:rPr>
        <w:t>such as education or years of experience, will not be nationally</w:t>
      </w:r>
      <w:r w:rsidR="00993A0A">
        <w:rPr>
          <w:rFonts w:cstheme="minorHAnsi"/>
        </w:rPr>
        <w:t xml:space="preserve"> </w:t>
      </w:r>
      <w:r w:rsidRPr="00716F62" w:rsidR="0006203C">
        <w:rPr>
          <w:rFonts w:cstheme="minorHAnsi"/>
        </w:rPr>
        <w:t>representative.</w:t>
      </w:r>
      <w:r w:rsidR="00993A0A">
        <w:rPr>
          <w:rFonts w:cstheme="minorHAnsi"/>
        </w:rPr>
        <w:t xml:space="preserve"> </w:t>
      </w:r>
      <w:r w:rsidRPr="00716F62" w:rsidR="005E0417">
        <w:rPr>
          <w:rFonts w:cstheme="minorHAnsi"/>
        </w:rPr>
        <w:t xml:space="preserve">Additional information collected through </w:t>
      </w:r>
      <w:r w:rsidRPr="00716F62" w:rsidR="001D288B">
        <w:rPr>
          <w:rFonts w:cstheme="minorHAnsi"/>
        </w:rPr>
        <w:t>focus group sessions</w:t>
      </w:r>
      <w:r w:rsidRPr="00716F62" w:rsidR="005E0417">
        <w:rPr>
          <w:rFonts w:cstheme="minorHAnsi"/>
        </w:rPr>
        <w:t xml:space="preserve"> </w:t>
      </w:r>
      <w:r w:rsidRPr="00716F62" w:rsidR="004B6CF7">
        <w:rPr>
          <w:rFonts w:cstheme="minorHAnsi"/>
        </w:rPr>
        <w:t>is not intended to</w:t>
      </w:r>
      <w:r w:rsidRPr="00716F62" w:rsidR="005E0417">
        <w:rPr>
          <w:rFonts w:cstheme="minorHAnsi"/>
        </w:rPr>
        <w:t xml:space="preserve"> promote statistical generalization to other </w:t>
      </w:r>
      <w:r w:rsidR="00142346">
        <w:rPr>
          <w:rFonts w:cstheme="minorHAnsi"/>
        </w:rPr>
        <w:t>programs</w:t>
      </w:r>
      <w:r w:rsidRPr="00716F62" w:rsidR="005E0417">
        <w:rPr>
          <w:rFonts w:cstheme="minorHAnsi"/>
        </w:rPr>
        <w:t xml:space="preserve"> or service populations.</w:t>
      </w:r>
    </w:p>
    <w:p w:rsidRPr="00716F62" w:rsidR="00A42C71" w:rsidP="00FE5B09" w:rsidRDefault="00A42C71" w14:paraId="3C9D8A40" w14:textId="77777777">
      <w:pPr>
        <w:autoSpaceDE w:val="0"/>
        <w:autoSpaceDN w:val="0"/>
        <w:adjustRightInd w:val="0"/>
        <w:spacing w:after="60" w:line="240" w:lineRule="atLeast"/>
        <w:rPr>
          <w:rFonts w:eastAsia="Times New Roman" w:cstheme="minorHAnsi"/>
          <w:color w:val="000000"/>
        </w:rPr>
      </w:pPr>
    </w:p>
    <w:p w:rsidRPr="00716F62" w:rsidR="00A42C71" w:rsidP="00FE5B09" w:rsidRDefault="00A42C71" w14:paraId="02CD8588" w14:textId="77777777">
      <w:pPr>
        <w:autoSpaceDE w:val="0"/>
        <w:autoSpaceDN w:val="0"/>
        <w:adjustRightInd w:val="0"/>
        <w:spacing w:after="60" w:line="240" w:lineRule="atLeast"/>
        <w:rPr>
          <w:rFonts w:eastAsia="Times New Roman" w:cstheme="minorHAnsi"/>
          <w:color w:val="000000"/>
        </w:rPr>
      </w:pPr>
      <w:r w:rsidRPr="00716F62">
        <w:rPr>
          <w:rFonts w:eastAsia="Times New Roman" w:cstheme="minorHAnsi"/>
          <w:i/>
          <w:color w:val="000000"/>
        </w:rPr>
        <w:t xml:space="preserve">Appropriateness of Study Design and Methods for Planned Uses </w:t>
      </w:r>
    </w:p>
    <w:p w:rsidR="00571D32" w:rsidP="0005671D" w:rsidRDefault="001E0F2E" w14:paraId="7CB84983" w14:textId="48D60654">
      <w:pPr>
        <w:pStyle w:val="NormalWeb"/>
        <w:spacing w:before="0" w:beforeAutospacing="0" w:after="0" w:afterAutospacing="0" w:line="240" w:lineRule="atLeast"/>
        <w:rPr>
          <w:rFonts w:asciiTheme="minorHAnsi" w:hAnsiTheme="minorHAnsi" w:cstheme="minorBidi"/>
          <w:sz w:val="22"/>
          <w:szCs w:val="22"/>
        </w:rPr>
      </w:pPr>
      <w:r w:rsidRPr="19F1E0AE">
        <w:rPr>
          <w:rFonts w:asciiTheme="minorHAnsi" w:hAnsiTheme="minorHAnsi" w:cstheme="minorBidi"/>
          <w:sz w:val="22"/>
          <w:szCs w:val="22"/>
        </w:rPr>
        <w:t xml:space="preserve">The study will </w:t>
      </w:r>
      <w:r w:rsidRPr="19F1E0AE" w:rsidR="00724F34">
        <w:rPr>
          <w:rFonts w:asciiTheme="minorHAnsi" w:hAnsiTheme="minorHAnsi" w:cstheme="minorBidi"/>
          <w:sz w:val="22"/>
          <w:szCs w:val="22"/>
        </w:rPr>
        <w:t xml:space="preserve">collect data through web-based surveys of Head Start program directors, Head Start family and community partnerships </w:t>
      </w:r>
      <w:r w:rsidRPr="19F1E0AE" w:rsidR="00AF595B">
        <w:rPr>
          <w:rFonts w:asciiTheme="minorHAnsi" w:hAnsiTheme="minorHAnsi" w:cstheme="minorBidi"/>
          <w:sz w:val="22"/>
          <w:szCs w:val="22"/>
        </w:rPr>
        <w:t>managers/</w:t>
      </w:r>
      <w:r w:rsidRPr="19F1E0AE" w:rsidR="00ED7C07">
        <w:rPr>
          <w:rFonts w:asciiTheme="minorHAnsi" w:hAnsiTheme="minorHAnsi" w:cstheme="minorBidi"/>
          <w:sz w:val="22"/>
          <w:szCs w:val="22"/>
        </w:rPr>
        <w:t>coordinators (FCP</w:t>
      </w:r>
      <w:r w:rsidRPr="19F1E0AE" w:rsidR="001451A9">
        <w:rPr>
          <w:rFonts w:asciiTheme="minorHAnsi" w:hAnsiTheme="minorHAnsi" w:cstheme="minorBidi"/>
          <w:sz w:val="22"/>
          <w:szCs w:val="22"/>
        </w:rPr>
        <w:t>M</w:t>
      </w:r>
      <w:r w:rsidRPr="19F1E0AE" w:rsidR="00ED7C07">
        <w:rPr>
          <w:rFonts w:asciiTheme="minorHAnsi" w:hAnsiTheme="minorHAnsi" w:cstheme="minorBidi"/>
          <w:sz w:val="22"/>
          <w:szCs w:val="22"/>
        </w:rPr>
        <w:t>)</w:t>
      </w:r>
      <w:r w:rsidRPr="19F1E0AE" w:rsidR="00724F34">
        <w:rPr>
          <w:rFonts w:asciiTheme="minorHAnsi" w:hAnsiTheme="minorHAnsi" w:cstheme="minorBidi"/>
          <w:sz w:val="22"/>
          <w:szCs w:val="22"/>
        </w:rPr>
        <w:t>, and Head Start family support</w:t>
      </w:r>
      <w:r w:rsidRPr="19F1E0AE" w:rsidR="009047E3">
        <w:rPr>
          <w:rFonts w:asciiTheme="minorHAnsi" w:hAnsiTheme="minorHAnsi" w:cstheme="minorBidi"/>
          <w:sz w:val="22"/>
          <w:szCs w:val="22"/>
        </w:rPr>
        <w:t xml:space="preserve"> services</w:t>
      </w:r>
      <w:r w:rsidRPr="19F1E0AE" w:rsidR="00724F34">
        <w:rPr>
          <w:rFonts w:asciiTheme="minorHAnsi" w:hAnsiTheme="minorHAnsi" w:cstheme="minorBidi"/>
          <w:sz w:val="22"/>
          <w:szCs w:val="22"/>
        </w:rPr>
        <w:t xml:space="preserve"> staff</w:t>
      </w:r>
      <w:r w:rsidRPr="19F1E0AE" w:rsidR="00ED7C07">
        <w:rPr>
          <w:rFonts w:asciiTheme="minorHAnsi" w:hAnsiTheme="minorHAnsi" w:cstheme="minorBidi"/>
          <w:sz w:val="22"/>
          <w:szCs w:val="22"/>
        </w:rPr>
        <w:t xml:space="preserve"> (FSS)</w:t>
      </w:r>
      <w:r w:rsidRPr="19F1E0AE" w:rsidR="00724F34">
        <w:rPr>
          <w:rFonts w:asciiTheme="minorHAnsi" w:hAnsiTheme="minorHAnsi" w:cstheme="minorBidi"/>
          <w:sz w:val="22"/>
          <w:szCs w:val="22"/>
        </w:rPr>
        <w:t xml:space="preserve">. </w:t>
      </w:r>
      <w:r w:rsidR="00BB6498">
        <w:rPr>
          <w:rFonts w:asciiTheme="minorHAnsi" w:hAnsiTheme="minorHAnsi" w:cstheme="minorBidi"/>
          <w:sz w:val="22"/>
          <w:szCs w:val="22"/>
        </w:rPr>
        <w:t xml:space="preserve">To </w:t>
      </w:r>
      <w:r w:rsidR="0067540A">
        <w:rPr>
          <w:rFonts w:asciiTheme="minorHAnsi" w:hAnsiTheme="minorHAnsi" w:cstheme="minorBidi"/>
          <w:sz w:val="22"/>
          <w:szCs w:val="22"/>
        </w:rPr>
        <w:t>survey</w:t>
      </w:r>
      <w:r w:rsidR="00BB6498">
        <w:rPr>
          <w:rFonts w:asciiTheme="minorHAnsi" w:hAnsiTheme="minorHAnsi" w:cstheme="minorBidi"/>
          <w:sz w:val="22"/>
          <w:szCs w:val="22"/>
        </w:rPr>
        <w:t xml:space="preserve"> a nationally representative sample of center-based Head Start programs</w:t>
      </w:r>
      <w:r w:rsidRPr="1DCE0C97" w:rsidR="001620C4">
        <w:rPr>
          <w:rFonts w:asciiTheme="minorHAnsi" w:hAnsiTheme="minorHAnsi" w:cstheme="minorBidi"/>
          <w:sz w:val="22"/>
          <w:szCs w:val="22"/>
        </w:rPr>
        <w:t>, it</w:t>
      </w:r>
      <w:r w:rsidRPr="19F1E0AE" w:rsidR="00724F34">
        <w:rPr>
          <w:rFonts w:asciiTheme="minorHAnsi" w:hAnsiTheme="minorHAnsi" w:cstheme="minorBidi"/>
          <w:sz w:val="22"/>
          <w:szCs w:val="22"/>
        </w:rPr>
        <w:t xml:space="preserve"> will draw a </w:t>
      </w:r>
      <w:r w:rsidRPr="1DCE0C97" w:rsidR="00DD4BCB">
        <w:rPr>
          <w:rFonts w:asciiTheme="minorHAnsi" w:hAnsiTheme="minorHAnsi" w:cstheme="minorBidi"/>
          <w:sz w:val="22"/>
          <w:szCs w:val="22"/>
        </w:rPr>
        <w:t xml:space="preserve">stratified </w:t>
      </w:r>
      <w:r w:rsidRPr="19F1E0AE" w:rsidR="00724F34">
        <w:rPr>
          <w:rFonts w:asciiTheme="minorHAnsi" w:hAnsiTheme="minorHAnsi" w:cstheme="minorBidi"/>
          <w:sz w:val="22"/>
          <w:szCs w:val="22"/>
        </w:rPr>
        <w:t xml:space="preserve">random sample of </w:t>
      </w:r>
      <w:r w:rsidRPr="19F1E0AE" w:rsidR="003B66C3">
        <w:rPr>
          <w:rFonts w:asciiTheme="minorHAnsi" w:hAnsiTheme="minorHAnsi" w:cstheme="minorBidi"/>
          <w:sz w:val="22"/>
          <w:szCs w:val="22"/>
        </w:rPr>
        <w:t>Head Start</w:t>
      </w:r>
      <w:r w:rsidRPr="19F1E0AE" w:rsidR="00724F34">
        <w:rPr>
          <w:rFonts w:asciiTheme="minorHAnsi" w:hAnsiTheme="minorHAnsi" w:cstheme="minorBidi"/>
          <w:sz w:val="22"/>
          <w:szCs w:val="22"/>
        </w:rPr>
        <w:t xml:space="preserve"> </w:t>
      </w:r>
      <w:r w:rsidRPr="19F1E0AE" w:rsidR="003F3B92">
        <w:rPr>
          <w:rFonts w:asciiTheme="minorHAnsi" w:hAnsiTheme="minorHAnsi" w:cstheme="minorBidi"/>
          <w:sz w:val="22"/>
          <w:szCs w:val="22"/>
        </w:rPr>
        <w:t xml:space="preserve">and Early Head Start </w:t>
      </w:r>
      <w:r w:rsidRPr="19F1E0AE" w:rsidR="004E1460">
        <w:rPr>
          <w:rFonts w:asciiTheme="minorHAnsi" w:hAnsiTheme="minorHAnsi" w:cstheme="minorBidi"/>
          <w:sz w:val="22"/>
          <w:szCs w:val="22"/>
        </w:rPr>
        <w:t xml:space="preserve">center-based </w:t>
      </w:r>
      <w:r w:rsidRPr="19F1E0AE" w:rsidR="00724F34">
        <w:rPr>
          <w:rFonts w:asciiTheme="minorHAnsi" w:hAnsiTheme="minorHAnsi" w:cstheme="minorBidi"/>
          <w:sz w:val="22"/>
          <w:szCs w:val="22"/>
        </w:rPr>
        <w:t xml:space="preserve">programs from </w:t>
      </w:r>
      <w:r w:rsidRPr="003B013E" w:rsidR="007B1BCE">
        <w:rPr>
          <w:rFonts w:asciiTheme="minorHAnsi" w:hAnsiTheme="minorHAnsi" w:cstheme="minorHAnsi"/>
          <w:sz w:val="22"/>
          <w:szCs w:val="22"/>
        </w:rPr>
        <w:t>delegate agencies and grant recipients that directly operate programs</w:t>
      </w:r>
      <w:r w:rsidRPr="00077754" w:rsidDel="007B1BCE" w:rsidR="007B1BCE">
        <w:rPr>
          <w:rFonts w:asciiTheme="minorHAnsi" w:hAnsiTheme="minorHAnsi" w:cstheme="minorHAnsi"/>
          <w:sz w:val="22"/>
          <w:szCs w:val="22"/>
        </w:rPr>
        <w:t xml:space="preserve"> </w:t>
      </w:r>
      <w:r w:rsidRPr="007B1BCE" w:rsidR="00BA031E">
        <w:rPr>
          <w:rFonts w:asciiTheme="minorHAnsi" w:hAnsiTheme="minorHAnsi" w:cstheme="minorBidi"/>
          <w:sz w:val="22"/>
          <w:szCs w:val="22"/>
        </w:rPr>
        <w:t xml:space="preserve">(see </w:t>
      </w:r>
      <w:r w:rsidRPr="007B1BCE" w:rsidR="00587754">
        <w:rPr>
          <w:rFonts w:asciiTheme="minorHAnsi" w:hAnsiTheme="minorHAnsi" w:cstheme="minorBidi"/>
          <w:sz w:val="22"/>
          <w:szCs w:val="22"/>
        </w:rPr>
        <w:t xml:space="preserve">“Other Data Sources </w:t>
      </w:r>
      <w:r w:rsidRPr="007B1BCE" w:rsidR="00291A48">
        <w:rPr>
          <w:rFonts w:asciiTheme="minorHAnsi" w:hAnsiTheme="minorHAnsi" w:cstheme="minorBidi"/>
          <w:sz w:val="22"/>
          <w:szCs w:val="22"/>
        </w:rPr>
        <w:t>and Uses of Information” in section A2, SSA)</w:t>
      </w:r>
      <w:r w:rsidRPr="1DCE0C97" w:rsidR="00DD4BCB">
        <w:rPr>
          <w:rFonts w:asciiTheme="minorHAnsi" w:hAnsiTheme="minorHAnsi" w:cstheme="minorBidi"/>
          <w:sz w:val="22"/>
          <w:szCs w:val="22"/>
        </w:rPr>
        <w:t xml:space="preserve">, with strata </w:t>
      </w:r>
      <w:r w:rsidR="00ED62D7">
        <w:rPr>
          <w:rFonts w:asciiTheme="minorHAnsi" w:hAnsiTheme="minorHAnsi" w:cstheme="minorBidi"/>
          <w:sz w:val="22"/>
          <w:szCs w:val="22"/>
        </w:rPr>
        <w:t xml:space="preserve">being </w:t>
      </w:r>
      <w:r w:rsidRPr="1DCE0C97" w:rsidR="00585EB4">
        <w:rPr>
          <w:rFonts w:asciiTheme="minorHAnsi" w:hAnsiTheme="minorHAnsi" w:cstheme="minorBidi"/>
          <w:sz w:val="22"/>
          <w:szCs w:val="22"/>
        </w:rPr>
        <w:t>agency type, rurality, and program type</w:t>
      </w:r>
      <w:r w:rsidR="00ED62D7">
        <w:rPr>
          <w:rFonts w:asciiTheme="minorHAnsi" w:hAnsiTheme="minorHAnsi" w:cstheme="minorBidi"/>
          <w:sz w:val="22"/>
          <w:szCs w:val="22"/>
        </w:rPr>
        <w:t xml:space="preserve"> (see</w:t>
      </w:r>
      <w:r w:rsidRPr="1DCE0C97" w:rsidR="00ED62D7">
        <w:rPr>
          <w:rFonts w:asciiTheme="minorHAnsi" w:hAnsiTheme="minorHAnsi" w:cstheme="minorBidi"/>
          <w:sz w:val="22"/>
          <w:szCs w:val="22"/>
        </w:rPr>
        <w:t xml:space="preserve"> section B2 </w:t>
      </w:r>
      <w:r w:rsidR="00ED62D7">
        <w:rPr>
          <w:rFonts w:asciiTheme="minorHAnsi" w:hAnsiTheme="minorHAnsi" w:cstheme="minorBidi"/>
          <w:sz w:val="22"/>
          <w:szCs w:val="22"/>
        </w:rPr>
        <w:t>for more information)</w:t>
      </w:r>
      <w:r w:rsidRPr="1DCE0C97" w:rsidR="00585EB4">
        <w:rPr>
          <w:rFonts w:asciiTheme="minorHAnsi" w:hAnsiTheme="minorHAnsi" w:cstheme="minorBidi"/>
          <w:sz w:val="22"/>
          <w:szCs w:val="22"/>
        </w:rPr>
        <w:t>.</w:t>
      </w:r>
      <w:r w:rsidRPr="1DCE0C97" w:rsidR="001A1C30">
        <w:rPr>
          <w:rFonts w:asciiTheme="minorHAnsi" w:hAnsiTheme="minorHAnsi" w:cstheme="minorBidi"/>
          <w:sz w:val="22"/>
          <w:szCs w:val="22"/>
        </w:rPr>
        <w:t xml:space="preserve"> </w:t>
      </w:r>
      <w:r w:rsidR="00571D32">
        <w:rPr>
          <w:rFonts w:asciiTheme="minorHAnsi" w:hAnsiTheme="minorHAnsi" w:cstheme="minorBidi"/>
          <w:sz w:val="22"/>
          <w:szCs w:val="22"/>
        </w:rPr>
        <w:t xml:space="preserve">To </w:t>
      </w:r>
      <w:r w:rsidR="0067540A">
        <w:rPr>
          <w:rFonts w:asciiTheme="minorHAnsi" w:hAnsiTheme="minorHAnsi" w:cstheme="minorBidi"/>
          <w:sz w:val="22"/>
          <w:szCs w:val="22"/>
        </w:rPr>
        <w:t>survey</w:t>
      </w:r>
      <w:r w:rsidR="00571D32">
        <w:rPr>
          <w:rFonts w:asciiTheme="minorHAnsi" w:hAnsiTheme="minorHAnsi" w:cstheme="minorBidi"/>
          <w:sz w:val="22"/>
          <w:szCs w:val="22"/>
        </w:rPr>
        <w:t xml:space="preserve"> a nationally representative sample of FSS</w:t>
      </w:r>
      <w:r w:rsidRPr="1DCE0C97" w:rsidR="00FE40BF">
        <w:rPr>
          <w:rFonts w:asciiTheme="minorHAnsi" w:hAnsiTheme="minorHAnsi" w:cstheme="minorBidi"/>
          <w:sz w:val="22"/>
          <w:szCs w:val="22"/>
        </w:rPr>
        <w:t>, the research team</w:t>
      </w:r>
      <w:r w:rsidRPr="19F1E0AE" w:rsidR="007E59EF">
        <w:rPr>
          <w:rFonts w:asciiTheme="minorHAnsi" w:hAnsiTheme="minorHAnsi" w:cstheme="minorBidi"/>
          <w:sz w:val="22"/>
          <w:szCs w:val="22"/>
        </w:rPr>
        <w:t xml:space="preserve"> </w:t>
      </w:r>
      <w:r w:rsidRPr="19F1E0AE" w:rsidR="001621FA">
        <w:rPr>
          <w:rFonts w:asciiTheme="minorHAnsi" w:hAnsiTheme="minorHAnsi" w:cstheme="minorBidi"/>
          <w:sz w:val="22"/>
          <w:szCs w:val="22"/>
        </w:rPr>
        <w:t xml:space="preserve">will draw </w:t>
      </w:r>
      <w:r w:rsidRPr="19F1E0AE" w:rsidR="007E59EF">
        <w:rPr>
          <w:rFonts w:asciiTheme="minorHAnsi" w:hAnsiTheme="minorHAnsi" w:cstheme="minorBidi"/>
          <w:sz w:val="22"/>
          <w:szCs w:val="22"/>
        </w:rPr>
        <w:t xml:space="preserve">a </w:t>
      </w:r>
      <w:r w:rsidRPr="00E42C69" w:rsidR="00E11F70">
        <w:rPr>
          <w:rFonts w:asciiTheme="minorHAnsi" w:hAnsiTheme="minorHAnsi" w:cstheme="minorBidi"/>
          <w:sz w:val="22"/>
          <w:szCs w:val="22"/>
        </w:rPr>
        <w:t>probability proportional to size (PPS)</w:t>
      </w:r>
      <w:r w:rsidRPr="00E42C69" w:rsidR="00E42134">
        <w:rPr>
          <w:rFonts w:asciiTheme="minorHAnsi" w:hAnsiTheme="minorHAnsi" w:cstheme="minorBidi"/>
          <w:sz w:val="22"/>
          <w:szCs w:val="22"/>
        </w:rPr>
        <w:t xml:space="preserve"> </w:t>
      </w:r>
      <w:r w:rsidRPr="00E42C69" w:rsidR="007E59EF">
        <w:rPr>
          <w:rFonts w:asciiTheme="minorHAnsi" w:hAnsiTheme="minorHAnsi" w:cstheme="minorBidi"/>
          <w:sz w:val="22"/>
          <w:szCs w:val="22"/>
        </w:rPr>
        <w:t xml:space="preserve">random sample of </w:t>
      </w:r>
      <w:r w:rsidRPr="00E42C69" w:rsidR="00554DA5">
        <w:rPr>
          <w:rFonts w:asciiTheme="minorHAnsi" w:hAnsiTheme="minorHAnsi" w:cstheme="minorBidi"/>
          <w:sz w:val="22"/>
          <w:szCs w:val="22"/>
        </w:rPr>
        <w:t>FSS</w:t>
      </w:r>
      <w:r w:rsidRPr="00E42C69" w:rsidR="00B26496">
        <w:rPr>
          <w:rFonts w:asciiTheme="minorHAnsi" w:hAnsiTheme="minorHAnsi" w:cstheme="minorBidi"/>
          <w:sz w:val="22"/>
          <w:szCs w:val="22"/>
        </w:rPr>
        <w:t>,</w:t>
      </w:r>
      <w:r w:rsidRPr="00E42C69" w:rsidR="00DD4BCB">
        <w:rPr>
          <w:rFonts w:asciiTheme="minorHAnsi" w:hAnsiTheme="minorHAnsi" w:cstheme="minorBidi"/>
          <w:sz w:val="22"/>
          <w:szCs w:val="22"/>
        </w:rPr>
        <w:t xml:space="preserve"> </w:t>
      </w:r>
      <w:r w:rsidRPr="00E42C69" w:rsidR="00E87148">
        <w:rPr>
          <w:rFonts w:asciiTheme="minorHAnsi" w:hAnsiTheme="minorHAnsi" w:cstheme="minorBidi"/>
          <w:sz w:val="22"/>
          <w:szCs w:val="22"/>
        </w:rPr>
        <w:t xml:space="preserve">where the size is </w:t>
      </w:r>
      <w:r w:rsidRPr="00E42C69" w:rsidR="00B26496">
        <w:rPr>
          <w:rFonts w:asciiTheme="minorHAnsi" w:hAnsiTheme="minorHAnsi" w:cstheme="minorBidi"/>
          <w:sz w:val="22"/>
          <w:szCs w:val="22"/>
        </w:rPr>
        <w:t>based on the number of FSS in the program</w:t>
      </w:r>
      <w:r w:rsidRPr="1DCE0C97" w:rsidR="00B26496">
        <w:rPr>
          <w:rFonts w:asciiTheme="minorHAnsi" w:hAnsiTheme="minorHAnsi" w:cstheme="minorBidi"/>
          <w:sz w:val="22"/>
          <w:szCs w:val="22"/>
        </w:rPr>
        <w:t xml:space="preserve"> </w:t>
      </w:r>
      <w:r w:rsidRPr="1DCE0C97" w:rsidR="00DD4BCB">
        <w:rPr>
          <w:rFonts w:asciiTheme="minorHAnsi" w:hAnsiTheme="minorHAnsi" w:cstheme="minorBidi"/>
          <w:sz w:val="22"/>
          <w:szCs w:val="22"/>
        </w:rPr>
        <w:t>(</w:t>
      </w:r>
      <w:r w:rsidRPr="1DCE0C97" w:rsidR="00E11F70">
        <w:rPr>
          <w:rFonts w:asciiTheme="minorHAnsi" w:hAnsiTheme="minorHAnsi" w:cstheme="minorBidi"/>
          <w:sz w:val="22"/>
          <w:szCs w:val="22"/>
        </w:rPr>
        <w:t>which is equivalent to an equal probability sample of FSS</w:t>
      </w:r>
      <w:r w:rsidRPr="1DCE0C97" w:rsidR="00DD4BCB">
        <w:rPr>
          <w:rFonts w:asciiTheme="minorHAnsi" w:hAnsiTheme="minorHAnsi" w:cstheme="minorBidi"/>
          <w:sz w:val="22"/>
          <w:szCs w:val="22"/>
        </w:rPr>
        <w:t>)</w:t>
      </w:r>
      <w:r w:rsidR="004D7ACC">
        <w:rPr>
          <w:rFonts w:asciiTheme="minorHAnsi" w:hAnsiTheme="minorHAnsi" w:cstheme="minorBidi"/>
          <w:sz w:val="22"/>
          <w:szCs w:val="22"/>
        </w:rPr>
        <w:t>,</w:t>
      </w:r>
      <w:r w:rsidRPr="1DCE0C97" w:rsidR="00A94311">
        <w:rPr>
          <w:rFonts w:asciiTheme="minorHAnsi" w:hAnsiTheme="minorHAnsi" w:cstheme="minorBidi"/>
          <w:sz w:val="22"/>
          <w:szCs w:val="22"/>
        </w:rPr>
        <w:t xml:space="preserve"> and</w:t>
      </w:r>
      <w:r w:rsidRPr="1DCE0C97" w:rsidR="005D058B">
        <w:rPr>
          <w:rFonts w:asciiTheme="minorHAnsi" w:hAnsiTheme="minorHAnsi" w:cstheme="minorBidi"/>
          <w:sz w:val="22"/>
          <w:szCs w:val="22"/>
        </w:rPr>
        <w:t xml:space="preserve"> </w:t>
      </w:r>
      <w:r w:rsidR="00ED62D7">
        <w:rPr>
          <w:rFonts w:asciiTheme="minorHAnsi" w:hAnsiTheme="minorHAnsi" w:cstheme="minorBidi"/>
          <w:sz w:val="22"/>
          <w:szCs w:val="22"/>
        </w:rPr>
        <w:t>invite them to complete</w:t>
      </w:r>
      <w:r w:rsidRPr="1DCE0C97" w:rsidR="005D058B">
        <w:rPr>
          <w:rFonts w:asciiTheme="minorHAnsi" w:hAnsiTheme="minorHAnsi" w:cstheme="minorBidi"/>
          <w:sz w:val="22"/>
          <w:szCs w:val="22"/>
        </w:rPr>
        <w:t xml:space="preserve"> a survey (Instrument 3)</w:t>
      </w:r>
      <w:r w:rsidRPr="1DCE0C97" w:rsidR="00C856A7">
        <w:rPr>
          <w:rFonts w:asciiTheme="minorHAnsi" w:hAnsiTheme="minorHAnsi" w:cstheme="minorBidi"/>
          <w:sz w:val="22"/>
          <w:szCs w:val="22"/>
        </w:rPr>
        <w:t>.</w:t>
      </w:r>
      <w:r w:rsidRPr="19F1E0AE" w:rsidR="00C856A7">
        <w:rPr>
          <w:rFonts w:asciiTheme="minorHAnsi" w:hAnsiTheme="minorHAnsi" w:cstheme="minorBidi"/>
          <w:sz w:val="22"/>
          <w:szCs w:val="22"/>
        </w:rPr>
        <w:t xml:space="preserve"> </w:t>
      </w:r>
    </w:p>
    <w:p w:rsidR="00571D32" w:rsidP="19F1E0AE" w:rsidRDefault="00571D32" w14:paraId="0582D48A" w14:textId="77777777">
      <w:pPr>
        <w:pStyle w:val="NormalWeb"/>
        <w:spacing w:before="0" w:beforeAutospacing="0" w:after="60" w:afterAutospacing="0" w:line="240" w:lineRule="atLeast"/>
        <w:rPr>
          <w:rFonts w:asciiTheme="minorHAnsi" w:hAnsiTheme="minorHAnsi" w:cstheme="minorBidi"/>
          <w:sz w:val="22"/>
          <w:szCs w:val="22"/>
        </w:rPr>
      </w:pPr>
    </w:p>
    <w:p w:rsidRPr="00716F62" w:rsidR="00E627F1" w:rsidP="0005671D" w:rsidRDefault="005D058B" w14:paraId="1E9E1380" w14:textId="775B82F3">
      <w:pPr>
        <w:pStyle w:val="NormalWeb"/>
        <w:spacing w:before="0" w:beforeAutospacing="0" w:after="0" w:afterAutospacing="0" w:line="240" w:lineRule="atLeast"/>
        <w:rPr>
          <w:rFonts w:asciiTheme="minorHAnsi" w:hAnsiTheme="minorHAnsi" w:cstheme="minorBidi"/>
          <w:sz w:val="22"/>
          <w:szCs w:val="22"/>
        </w:rPr>
      </w:pPr>
      <w:r w:rsidRPr="1DCE0C97">
        <w:rPr>
          <w:rFonts w:asciiTheme="minorHAnsi" w:hAnsiTheme="minorHAnsi" w:cstheme="minorBidi"/>
          <w:sz w:val="22"/>
          <w:szCs w:val="22"/>
        </w:rPr>
        <w:t xml:space="preserve">Information </w:t>
      </w:r>
      <w:r w:rsidRPr="1DCE0C97" w:rsidR="005315FF">
        <w:rPr>
          <w:rFonts w:asciiTheme="minorHAnsi" w:hAnsiTheme="minorHAnsi" w:cstheme="minorBidi"/>
          <w:sz w:val="22"/>
          <w:szCs w:val="22"/>
        </w:rPr>
        <w:t xml:space="preserve">about Head Start programs </w:t>
      </w:r>
      <w:r w:rsidR="005315FF">
        <w:rPr>
          <w:rFonts w:asciiTheme="minorHAnsi" w:hAnsiTheme="minorHAnsi" w:cstheme="minorBidi"/>
          <w:sz w:val="22"/>
          <w:szCs w:val="22"/>
        </w:rPr>
        <w:t xml:space="preserve">collected </w:t>
      </w:r>
      <w:r w:rsidRPr="1DCE0C97">
        <w:rPr>
          <w:rFonts w:asciiTheme="minorHAnsi" w:hAnsiTheme="minorHAnsi" w:cstheme="minorBidi"/>
          <w:sz w:val="22"/>
          <w:szCs w:val="22"/>
        </w:rPr>
        <w:t xml:space="preserve">from </w:t>
      </w:r>
      <w:r w:rsidR="00B761E4">
        <w:rPr>
          <w:rFonts w:asciiTheme="minorHAnsi" w:hAnsiTheme="minorHAnsi" w:cstheme="minorBidi"/>
          <w:sz w:val="22"/>
          <w:szCs w:val="22"/>
        </w:rPr>
        <w:t>Instruments 1, 2, and 3</w:t>
      </w:r>
      <w:r w:rsidRPr="1DCE0C97">
        <w:rPr>
          <w:rFonts w:asciiTheme="minorHAnsi" w:hAnsiTheme="minorHAnsi" w:cstheme="minorBidi"/>
          <w:sz w:val="22"/>
          <w:szCs w:val="22"/>
        </w:rPr>
        <w:t xml:space="preserve"> will</w:t>
      </w:r>
      <w:r w:rsidR="007472D5">
        <w:rPr>
          <w:rFonts w:asciiTheme="minorHAnsi" w:hAnsiTheme="minorHAnsi" w:cstheme="minorBidi"/>
          <w:sz w:val="22"/>
          <w:szCs w:val="22"/>
        </w:rPr>
        <w:t xml:space="preserve"> </w:t>
      </w:r>
      <w:r w:rsidRPr="1DCE0C97">
        <w:rPr>
          <w:rFonts w:asciiTheme="minorHAnsi" w:hAnsiTheme="minorHAnsi" w:cstheme="minorBidi"/>
          <w:sz w:val="22"/>
          <w:szCs w:val="22"/>
        </w:rPr>
        <w:t>produce</w:t>
      </w:r>
      <w:r w:rsidRPr="19F1E0AE" w:rsidR="00A60655">
        <w:rPr>
          <w:rFonts w:asciiTheme="minorHAnsi" w:hAnsiTheme="minorHAnsi" w:cstheme="minorBidi"/>
          <w:sz w:val="22"/>
          <w:szCs w:val="22"/>
        </w:rPr>
        <w:t xml:space="preserve"> </w:t>
      </w:r>
      <w:r w:rsidRPr="19F1E0AE" w:rsidR="00006152">
        <w:rPr>
          <w:rFonts w:asciiTheme="minorHAnsi" w:hAnsiTheme="minorHAnsi" w:cstheme="minorBidi"/>
          <w:sz w:val="22"/>
          <w:szCs w:val="22"/>
        </w:rPr>
        <w:t xml:space="preserve">nationally-representative </w:t>
      </w:r>
      <w:r w:rsidRPr="19F1E0AE" w:rsidR="00250666">
        <w:rPr>
          <w:rFonts w:asciiTheme="minorHAnsi" w:hAnsiTheme="minorHAnsi" w:cstheme="minorBidi"/>
          <w:sz w:val="22"/>
          <w:szCs w:val="22"/>
        </w:rPr>
        <w:t>information about</w:t>
      </w:r>
      <w:r w:rsidRPr="19F1E0AE" w:rsidR="00006152">
        <w:rPr>
          <w:rFonts w:asciiTheme="minorHAnsi" w:hAnsiTheme="minorHAnsi" w:cstheme="minorBidi"/>
          <w:sz w:val="22"/>
          <w:szCs w:val="22"/>
        </w:rPr>
        <w:t xml:space="preserve"> Head Start </w:t>
      </w:r>
      <w:r w:rsidR="0013669A">
        <w:rPr>
          <w:rFonts w:asciiTheme="minorHAnsi" w:hAnsiTheme="minorHAnsi" w:cstheme="minorBidi"/>
          <w:sz w:val="22"/>
          <w:szCs w:val="22"/>
        </w:rPr>
        <w:t xml:space="preserve">center-based </w:t>
      </w:r>
      <w:r w:rsidRPr="19F1E0AE" w:rsidR="00006152">
        <w:rPr>
          <w:rFonts w:asciiTheme="minorHAnsi" w:hAnsiTheme="minorHAnsi" w:cstheme="minorBidi"/>
          <w:sz w:val="22"/>
          <w:szCs w:val="22"/>
        </w:rPr>
        <w:t>programs</w:t>
      </w:r>
      <w:r w:rsidR="0013669A">
        <w:rPr>
          <w:rFonts w:asciiTheme="minorHAnsi" w:hAnsiTheme="minorHAnsi" w:cstheme="minorBidi"/>
          <w:sz w:val="22"/>
          <w:szCs w:val="22"/>
        </w:rPr>
        <w:t xml:space="preserve"> operated by delegate agencies and </w:t>
      </w:r>
      <w:r w:rsidR="0013669A">
        <w:rPr>
          <w:rFonts w:asciiTheme="minorHAnsi" w:hAnsiTheme="minorHAnsi" w:cstheme="minorBidi"/>
          <w:sz w:val="22"/>
          <w:szCs w:val="22"/>
        </w:rPr>
        <w:lastRenderedPageBreak/>
        <w:t>grant recipients that directly operate programs</w:t>
      </w:r>
      <w:r w:rsidR="008C354E">
        <w:rPr>
          <w:rFonts w:asciiTheme="minorHAnsi" w:hAnsiTheme="minorHAnsi" w:cstheme="minorBidi"/>
          <w:sz w:val="22"/>
          <w:szCs w:val="22"/>
        </w:rPr>
        <w:t>. I</w:t>
      </w:r>
      <w:r w:rsidRPr="1DCE0C97">
        <w:rPr>
          <w:rFonts w:asciiTheme="minorHAnsi" w:hAnsiTheme="minorHAnsi" w:cstheme="minorBidi"/>
          <w:sz w:val="22"/>
          <w:szCs w:val="22"/>
        </w:rPr>
        <w:t xml:space="preserve">nformation from Instrument 3 will produce nationally-representative information about </w:t>
      </w:r>
      <w:r w:rsidRPr="19F1E0AE" w:rsidR="000248C2">
        <w:rPr>
          <w:rFonts w:asciiTheme="minorHAnsi" w:hAnsiTheme="minorHAnsi" w:cstheme="minorBidi"/>
          <w:sz w:val="22"/>
          <w:szCs w:val="22"/>
        </w:rPr>
        <w:t>FSS</w:t>
      </w:r>
      <w:r w:rsidR="00E42C69">
        <w:rPr>
          <w:rFonts w:asciiTheme="minorHAnsi" w:hAnsiTheme="minorHAnsi" w:cstheme="minorBidi"/>
          <w:sz w:val="22"/>
          <w:szCs w:val="22"/>
        </w:rPr>
        <w:t xml:space="preserve"> in these programs</w:t>
      </w:r>
      <w:r w:rsidRPr="1DCE0C97" w:rsidR="00714447">
        <w:rPr>
          <w:rFonts w:asciiTheme="minorHAnsi" w:hAnsiTheme="minorHAnsi" w:cstheme="minorBidi"/>
          <w:sz w:val="22"/>
          <w:szCs w:val="22"/>
        </w:rPr>
        <w:t xml:space="preserve">. </w:t>
      </w:r>
      <w:r w:rsidRPr="1DCE0C97" w:rsidR="00DD4BCB">
        <w:rPr>
          <w:rFonts w:asciiTheme="minorHAnsi" w:hAnsiTheme="minorHAnsi" w:cstheme="minorBidi"/>
          <w:sz w:val="22"/>
          <w:szCs w:val="22"/>
        </w:rPr>
        <w:t xml:space="preserve">Due to the method for sampling </w:t>
      </w:r>
      <w:r w:rsidR="0096250F">
        <w:rPr>
          <w:rFonts w:asciiTheme="minorHAnsi" w:hAnsiTheme="minorHAnsi" w:cstheme="minorBidi"/>
          <w:sz w:val="22"/>
          <w:szCs w:val="22"/>
        </w:rPr>
        <w:t>FCPM</w:t>
      </w:r>
      <w:r w:rsidRPr="1DCE0C97" w:rsidR="00DD4BCB">
        <w:rPr>
          <w:rFonts w:asciiTheme="minorHAnsi" w:hAnsiTheme="minorHAnsi" w:cstheme="minorBidi"/>
          <w:sz w:val="22"/>
          <w:szCs w:val="22"/>
        </w:rPr>
        <w:t xml:space="preserve">, described in </w:t>
      </w:r>
      <w:r w:rsidR="005315FF">
        <w:rPr>
          <w:rFonts w:asciiTheme="minorHAnsi" w:hAnsiTheme="minorHAnsi" w:cstheme="minorBidi"/>
          <w:sz w:val="22"/>
          <w:szCs w:val="22"/>
        </w:rPr>
        <w:t xml:space="preserve">more detail in </w:t>
      </w:r>
      <w:r w:rsidRPr="1DCE0C97" w:rsidR="00DD4BCB">
        <w:rPr>
          <w:rFonts w:asciiTheme="minorHAnsi" w:hAnsiTheme="minorHAnsi" w:cstheme="minorBidi"/>
          <w:sz w:val="22"/>
          <w:szCs w:val="22"/>
        </w:rPr>
        <w:t xml:space="preserve">section B2, information about characteristics of </w:t>
      </w:r>
      <w:r w:rsidR="00CF6A9B">
        <w:rPr>
          <w:rFonts w:asciiTheme="minorHAnsi" w:hAnsiTheme="minorHAnsi" w:cstheme="minorBidi"/>
          <w:sz w:val="22"/>
          <w:szCs w:val="22"/>
        </w:rPr>
        <w:t>FCPM</w:t>
      </w:r>
      <w:r w:rsidRPr="1DCE0C97" w:rsidR="00DD4BCB">
        <w:rPr>
          <w:rFonts w:asciiTheme="minorHAnsi" w:hAnsiTheme="minorHAnsi" w:cstheme="minorBidi"/>
          <w:sz w:val="22"/>
          <w:szCs w:val="22"/>
        </w:rPr>
        <w:t>, such as education or years of experience, will not be nationally-representative.</w:t>
      </w:r>
      <w:r w:rsidR="005315FF">
        <w:rPr>
          <w:rFonts w:asciiTheme="minorHAnsi" w:hAnsiTheme="minorHAnsi" w:cstheme="minorBidi"/>
          <w:sz w:val="22"/>
          <w:szCs w:val="22"/>
        </w:rPr>
        <w:t xml:space="preserve"> </w:t>
      </w:r>
      <w:r w:rsidRPr="1DCE0C97" w:rsidR="00771C7E">
        <w:rPr>
          <w:rFonts w:asciiTheme="minorHAnsi" w:hAnsiTheme="minorHAnsi" w:cstheme="minorBidi"/>
          <w:sz w:val="22"/>
          <w:szCs w:val="22"/>
        </w:rPr>
        <w:t xml:space="preserve">Analyses </w:t>
      </w:r>
      <w:r w:rsidR="00F642D1">
        <w:rPr>
          <w:rFonts w:asciiTheme="minorHAnsi" w:hAnsiTheme="minorHAnsi" w:cstheme="minorBidi"/>
          <w:sz w:val="22"/>
          <w:szCs w:val="22"/>
        </w:rPr>
        <w:t>of</w:t>
      </w:r>
      <w:r w:rsidR="003B013E">
        <w:rPr>
          <w:rFonts w:asciiTheme="minorHAnsi" w:hAnsiTheme="minorHAnsi" w:cstheme="minorBidi"/>
          <w:sz w:val="22"/>
          <w:szCs w:val="22"/>
        </w:rPr>
        <w:t xml:space="preserve"> </w:t>
      </w:r>
      <w:r w:rsidRPr="1DCE0C97" w:rsidR="00771C7E">
        <w:rPr>
          <w:rFonts w:asciiTheme="minorHAnsi" w:hAnsiTheme="minorHAnsi" w:cstheme="minorBidi"/>
          <w:sz w:val="22"/>
          <w:szCs w:val="22"/>
        </w:rPr>
        <w:t xml:space="preserve">survey data </w:t>
      </w:r>
      <w:r w:rsidR="00F642D1">
        <w:rPr>
          <w:rFonts w:asciiTheme="minorHAnsi" w:hAnsiTheme="minorHAnsi" w:cstheme="minorBidi"/>
          <w:sz w:val="22"/>
          <w:szCs w:val="22"/>
        </w:rPr>
        <w:t xml:space="preserve">from Instruments 1, 2, and 3 </w:t>
      </w:r>
      <w:r w:rsidRPr="1DCE0C97" w:rsidR="00771C7E">
        <w:rPr>
          <w:rFonts w:asciiTheme="minorHAnsi" w:hAnsiTheme="minorHAnsi" w:cstheme="minorBidi"/>
          <w:sz w:val="22"/>
          <w:szCs w:val="22"/>
        </w:rPr>
        <w:t xml:space="preserve">will use weighting to account </w:t>
      </w:r>
      <w:r w:rsidR="00771C7E">
        <w:rPr>
          <w:rFonts w:asciiTheme="minorHAnsi" w:hAnsiTheme="minorHAnsi" w:cstheme="minorBidi"/>
          <w:sz w:val="22"/>
          <w:szCs w:val="22"/>
        </w:rPr>
        <w:t xml:space="preserve">for </w:t>
      </w:r>
      <w:r w:rsidRPr="1DCE0C97" w:rsidR="00771C7E">
        <w:rPr>
          <w:rFonts w:asciiTheme="minorHAnsi" w:hAnsiTheme="minorHAnsi" w:cstheme="minorBidi"/>
          <w:sz w:val="22"/>
          <w:szCs w:val="22"/>
        </w:rPr>
        <w:t xml:space="preserve">nonresponse, described in sections B5 and B6. </w:t>
      </w:r>
      <w:r w:rsidR="00676F4D">
        <w:rPr>
          <w:rFonts w:asciiTheme="minorHAnsi" w:hAnsiTheme="minorHAnsi" w:cstheme="minorBidi"/>
          <w:sz w:val="22"/>
          <w:szCs w:val="22"/>
        </w:rPr>
        <w:t>Instrument 4, daily</w:t>
      </w:r>
      <w:r w:rsidR="00F642D1">
        <w:rPr>
          <w:rFonts w:asciiTheme="minorHAnsi" w:hAnsiTheme="minorHAnsi" w:cstheme="minorBidi"/>
          <w:sz w:val="22"/>
          <w:szCs w:val="22"/>
        </w:rPr>
        <w:t xml:space="preserve"> snapshot surveys</w:t>
      </w:r>
      <w:r w:rsidR="00A0155A">
        <w:rPr>
          <w:rFonts w:asciiTheme="minorHAnsi" w:hAnsiTheme="minorHAnsi" w:cstheme="minorBidi"/>
          <w:sz w:val="22"/>
          <w:szCs w:val="22"/>
        </w:rPr>
        <w:t>, is</w:t>
      </w:r>
      <w:r w:rsidR="00F642D1">
        <w:rPr>
          <w:rFonts w:asciiTheme="minorHAnsi" w:hAnsiTheme="minorHAnsi" w:cstheme="minorBidi"/>
          <w:sz w:val="22"/>
          <w:szCs w:val="22"/>
        </w:rPr>
        <w:t xml:space="preserve"> exploratory, and i</w:t>
      </w:r>
      <w:r w:rsidRPr="19F1E0AE" w:rsidR="008F2C59">
        <w:rPr>
          <w:rFonts w:asciiTheme="minorHAnsi" w:hAnsiTheme="minorHAnsi" w:cstheme="minorBidi"/>
          <w:sz w:val="22"/>
          <w:szCs w:val="22"/>
        </w:rPr>
        <w:t xml:space="preserve">nformation </w:t>
      </w:r>
      <w:r w:rsidR="00F642D1">
        <w:rPr>
          <w:rFonts w:asciiTheme="minorHAnsi" w:hAnsiTheme="minorHAnsi" w:cstheme="minorBidi"/>
          <w:sz w:val="22"/>
          <w:szCs w:val="22"/>
        </w:rPr>
        <w:t>collected through them</w:t>
      </w:r>
      <w:r w:rsidR="00A0155A">
        <w:rPr>
          <w:rFonts w:asciiTheme="minorHAnsi" w:hAnsiTheme="minorHAnsi" w:cstheme="minorBidi"/>
          <w:sz w:val="22"/>
          <w:szCs w:val="22"/>
        </w:rPr>
        <w:t xml:space="preserve"> </w:t>
      </w:r>
      <w:r w:rsidR="00F642D1">
        <w:rPr>
          <w:rFonts w:asciiTheme="minorHAnsi" w:hAnsiTheme="minorHAnsi" w:cstheme="minorBidi"/>
          <w:sz w:val="22"/>
          <w:szCs w:val="22"/>
        </w:rPr>
        <w:t>is</w:t>
      </w:r>
      <w:r w:rsidR="00771C7E">
        <w:rPr>
          <w:rFonts w:asciiTheme="minorHAnsi" w:hAnsiTheme="minorHAnsi" w:cstheme="minorBidi"/>
          <w:sz w:val="22"/>
          <w:szCs w:val="22"/>
        </w:rPr>
        <w:t xml:space="preserve"> not intended to</w:t>
      </w:r>
      <w:r w:rsidRPr="19F1E0AE" w:rsidR="00A73612">
        <w:rPr>
          <w:rFonts w:asciiTheme="minorHAnsi" w:hAnsiTheme="minorHAnsi" w:cstheme="minorBidi"/>
          <w:sz w:val="22"/>
          <w:szCs w:val="22"/>
        </w:rPr>
        <w:t xml:space="preserve"> </w:t>
      </w:r>
      <w:r w:rsidRPr="19F1E0AE" w:rsidR="008F2C59">
        <w:rPr>
          <w:rFonts w:asciiTheme="minorHAnsi" w:hAnsiTheme="minorHAnsi" w:cstheme="minorBidi"/>
          <w:sz w:val="22"/>
          <w:szCs w:val="22"/>
        </w:rPr>
        <w:t xml:space="preserve">yield nationally-representative </w:t>
      </w:r>
      <w:r w:rsidR="00313363">
        <w:rPr>
          <w:rFonts w:asciiTheme="minorHAnsi" w:hAnsiTheme="minorHAnsi" w:cstheme="minorBidi"/>
          <w:sz w:val="22"/>
          <w:szCs w:val="22"/>
        </w:rPr>
        <w:t>estimates</w:t>
      </w:r>
      <w:r w:rsidRPr="19F1E0AE" w:rsidR="007F051A">
        <w:rPr>
          <w:rFonts w:asciiTheme="minorHAnsi" w:hAnsiTheme="minorHAnsi" w:cstheme="minorBidi"/>
          <w:sz w:val="22"/>
          <w:szCs w:val="22"/>
        </w:rPr>
        <w:t xml:space="preserve"> about </w:t>
      </w:r>
      <w:r w:rsidR="005315FF">
        <w:rPr>
          <w:rFonts w:asciiTheme="minorHAnsi" w:hAnsiTheme="minorHAnsi" w:cstheme="minorBidi"/>
          <w:sz w:val="22"/>
          <w:szCs w:val="22"/>
        </w:rPr>
        <w:t xml:space="preserve">the </w:t>
      </w:r>
      <w:r w:rsidRPr="1DCE0C97" w:rsidR="000066B0">
        <w:rPr>
          <w:rFonts w:asciiTheme="minorHAnsi" w:hAnsiTheme="minorHAnsi" w:cstheme="minorBidi"/>
          <w:sz w:val="22"/>
          <w:szCs w:val="22"/>
        </w:rPr>
        <w:t>day-to-day work</w:t>
      </w:r>
      <w:r w:rsidRPr="1DCE0C97" w:rsidR="0080084E">
        <w:rPr>
          <w:rFonts w:asciiTheme="minorHAnsi" w:hAnsiTheme="minorHAnsi" w:cstheme="minorBidi"/>
          <w:sz w:val="22"/>
          <w:szCs w:val="22"/>
        </w:rPr>
        <w:t xml:space="preserve"> </w:t>
      </w:r>
      <w:r w:rsidRPr="1DCE0C97" w:rsidR="000066B0">
        <w:rPr>
          <w:rFonts w:asciiTheme="minorHAnsi" w:hAnsiTheme="minorHAnsi" w:cstheme="minorBidi"/>
          <w:sz w:val="22"/>
          <w:szCs w:val="22"/>
        </w:rPr>
        <w:t xml:space="preserve">and well-being </w:t>
      </w:r>
      <w:r w:rsidRPr="1DCE0C97" w:rsidR="0080084E">
        <w:rPr>
          <w:rFonts w:asciiTheme="minorHAnsi" w:hAnsiTheme="minorHAnsi" w:cstheme="minorBidi"/>
          <w:sz w:val="22"/>
          <w:szCs w:val="22"/>
        </w:rPr>
        <w:t xml:space="preserve">of </w:t>
      </w:r>
      <w:r w:rsidRPr="1DCE0C97" w:rsidR="000248C2">
        <w:rPr>
          <w:rFonts w:asciiTheme="minorHAnsi" w:hAnsiTheme="minorHAnsi" w:cstheme="minorBidi"/>
          <w:sz w:val="22"/>
          <w:szCs w:val="22"/>
        </w:rPr>
        <w:t>FSS</w:t>
      </w:r>
      <w:r w:rsidRPr="1DCE0C97" w:rsidR="000B240C">
        <w:rPr>
          <w:rFonts w:asciiTheme="minorHAnsi" w:hAnsiTheme="minorHAnsi" w:cstheme="minorBidi"/>
          <w:sz w:val="22"/>
          <w:szCs w:val="22"/>
        </w:rPr>
        <w:t xml:space="preserve">. </w:t>
      </w:r>
      <w:r w:rsidRPr="19F1E0AE" w:rsidR="00764B1C">
        <w:rPr>
          <w:rFonts w:asciiTheme="minorHAnsi" w:hAnsiTheme="minorHAnsi" w:cstheme="minorBidi"/>
          <w:sz w:val="22"/>
          <w:szCs w:val="22"/>
        </w:rPr>
        <w:t xml:space="preserve">The focus groups </w:t>
      </w:r>
      <w:r w:rsidRPr="19F1E0AE" w:rsidR="00820F28">
        <w:rPr>
          <w:rFonts w:asciiTheme="minorHAnsi" w:hAnsiTheme="minorHAnsi" w:cstheme="minorBidi"/>
          <w:sz w:val="22"/>
          <w:szCs w:val="22"/>
        </w:rPr>
        <w:t xml:space="preserve">are not intended to be </w:t>
      </w:r>
      <w:r w:rsidRPr="19F1E0AE" w:rsidR="00756476">
        <w:rPr>
          <w:rFonts w:asciiTheme="minorHAnsi" w:hAnsiTheme="minorHAnsi" w:cstheme="minorBidi"/>
          <w:sz w:val="22"/>
          <w:szCs w:val="22"/>
        </w:rPr>
        <w:t xml:space="preserve">representative of the range of innovations and ideas, or the views of </w:t>
      </w:r>
      <w:r w:rsidRPr="19F1E0AE" w:rsidR="000248C2">
        <w:rPr>
          <w:rFonts w:asciiTheme="minorHAnsi" w:hAnsiTheme="minorHAnsi" w:cstheme="minorBidi"/>
          <w:sz w:val="22"/>
          <w:szCs w:val="22"/>
        </w:rPr>
        <w:t>FSS</w:t>
      </w:r>
      <w:r w:rsidRPr="19F1E0AE" w:rsidR="003D50D9">
        <w:rPr>
          <w:rFonts w:asciiTheme="minorHAnsi" w:hAnsiTheme="minorHAnsi" w:cstheme="minorBidi"/>
          <w:sz w:val="22"/>
          <w:szCs w:val="22"/>
        </w:rPr>
        <w:t>,</w:t>
      </w:r>
      <w:r w:rsidRPr="19F1E0AE" w:rsidR="00FB7FFD">
        <w:rPr>
          <w:rFonts w:asciiTheme="minorHAnsi" w:hAnsiTheme="minorHAnsi" w:cstheme="minorBidi"/>
          <w:sz w:val="22"/>
          <w:szCs w:val="22"/>
        </w:rPr>
        <w:t xml:space="preserve"> in Head Start </w:t>
      </w:r>
      <w:r w:rsidRPr="19F1E0AE" w:rsidR="000248C2">
        <w:rPr>
          <w:rFonts w:asciiTheme="minorHAnsi" w:hAnsiTheme="minorHAnsi" w:cstheme="minorBidi"/>
          <w:sz w:val="22"/>
          <w:szCs w:val="22"/>
        </w:rPr>
        <w:t>p</w:t>
      </w:r>
      <w:r w:rsidRPr="19F1E0AE" w:rsidR="00FB7FFD">
        <w:rPr>
          <w:rFonts w:asciiTheme="minorHAnsi" w:hAnsiTheme="minorHAnsi" w:cstheme="minorBidi"/>
          <w:sz w:val="22"/>
          <w:szCs w:val="22"/>
        </w:rPr>
        <w:t>rograms.</w:t>
      </w:r>
      <w:r w:rsidRPr="00D440ED" w:rsidR="00D440ED">
        <w:rPr>
          <w:rFonts w:asciiTheme="minorHAnsi" w:hAnsiTheme="minorHAnsi" w:cstheme="minorHAnsi"/>
          <w:sz w:val="22"/>
          <w:szCs w:val="22"/>
        </w:rPr>
        <w:t xml:space="preserve"> </w:t>
      </w:r>
      <w:r w:rsidR="00D440ED">
        <w:rPr>
          <w:rFonts w:asciiTheme="minorHAnsi" w:hAnsiTheme="minorHAnsi" w:cstheme="minorHAnsi"/>
          <w:sz w:val="22"/>
          <w:szCs w:val="22"/>
        </w:rPr>
        <w:t>Key limitations will be noted in written products associated with this study.</w:t>
      </w:r>
    </w:p>
    <w:p w:rsidRPr="00716F62" w:rsidR="00714447" w:rsidP="00FE5B09" w:rsidRDefault="00714447" w14:paraId="76500977" w14:textId="77777777">
      <w:pPr>
        <w:pStyle w:val="NormalWeb"/>
        <w:spacing w:before="0" w:beforeAutospacing="0" w:after="60" w:afterAutospacing="0" w:line="240" w:lineRule="atLeast"/>
        <w:rPr>
          <w:rFonts w:asciiTheme="minorHAnsi" w:hAnsiTheme="minorHAnsi" w:cstheme="minorHAnsi"/>
          <w:sz w:val="22"/>
          <w:szCs w:val="22"/>
        </w:rPr>
      </w:pPr>
    </w:p>
    <w:p w:rsidRPr="00716F62" w:rsidR="00A42C71" w:rsidP="0005671D" w:rsidRDefault="00A42C71" w14:paraId="21886270" w14:textId="731B0D08">
      <w:pPr>
        <w:pStyle w:val="NormalWeb"/>
        <w:spacing w:before="0" w:beforeAutospacing="0" w:after="0" w:afterAutospacing="0" w:line="240" w:lineRule="atLeast"/>
        <w:rPr>
          <w:rFonts w:asciiTheme="minorHAnsi" w:hAnsiTheme="minorHAnsi" w:cstheme="minorHAnsi"/>
          <w:b/>
          <w:i/>
          <w:strike/>
          <w:sz w:val="22"/>
          <w:szCs w:val="22"/>
        </w:rPr>
      </w:pPr>
      <w:r w:rsidRPr="00716F62">
        <w:rPr>
          <w:rFonts w:asciiTheme="minorHAnsi" w:hAnsiTheme="minorHAnsi" w:cstheme="minorHAnsi"/>
          <w:sz w:val="22"/>
          <w:szCs w:val="22"/>
        </w:rPr>
        <w:t>As noted in Supporting Statement A, this information is not intended to be used as the principal basis for public policy decisions and is not expected to meet the threshold of influential or highly influential scientific information</w:t>
      </w:r>
      <w:r w:rsidR="002C2340">
        <w:rPr>
          <w:rFonts w:asciiTheme="minorHAnsi" w:hAnsiTheme="minorHAnsi" w:cstheme="minorHAnsi"/>
          <w:sz w:val="22"/>
          <w:szCs w:val="22"/>
        </w:rPr>
        <w:t xml:space="preserve">. </w:t>
      </w:r>
      <w:r w:rsidR="00543FFD">
        <w:rPr>
          <w:rFonts w:asciiTheme="minorHAnsi" w:hAnsiTheme="minorHAnsi" w:cstheme="minorHAnsi"/>
          <w:sz w:val="22"/>
          <w:szCs w:val="22"/>
        </w:rPr>
        <w:t xml:space="preserve"> </w:t>
      </w:r>
    </w:p>
    <w:p w:rsidRPr="00716F62" w:rsidR="00A42C71" w:rsidP="00FE5B09" w:rsidRDefault="00A42C71" w14:paraId="083526BA" w14:textId="77777777">
      <w:pPr>
        <w:pStyle w:val="ListParagraph"/>
        <w:spacing w:after="60" w:line="240" w:lineRule="atLeast"/>
        <w:ind w:left="0"/>
        <w:rPr>
          <w:rFonts w:cstheme="minorHAnsi"/>
        </w:rPr>
      </w:pPr>
    </w:p>
    <w:p w:rsidRPr="00716F62" w:rsidR="00A42C71" w:rsidP="00FE5B09" w:rsidRDefault="00A42C71" w14:paraId="7A1B7559" w14:textId="77777777">
      <w:pPr>
        <w:pStyle w:val="ListParagraph"/>
        <w:spacing w:after="60" w:line="240" w:lineRule="atLeast"/>
        <w:ind w:left="0"/>
        <w:rPr>
          <w:rFonts w:cstheme="minorHAnsi"/>
        </w:rPr>
      </w:pPr>
    </w:p>
    <w:p w:rsidRPr="00716F62" w:rsidR="00A42C71" w:rsidP="00C40DAD" w:rsidRDefault="00A42C71" w14:paraId="0A71D7FD" w14:textId="77777777">
      <w:pPr>
        <w:pStyle w:val="ListParagraph"/>
        <w:spacing w:after="120" w:line="240" w:lineRule="atLeast"/>
        <w:ind w:left="0"/>
        <w:rPr>
          <w:rFonts w:eastAsia="Times New Roman" w:cstheme="minorHAnsi"/>
          <w:color w:val="000000"/>
        </w:rPr>
      </w:pPr>
      <w:r w:rsidRPr="00716F62">
        <w:rPr>
          <w:rFonts w:cstheme="minorHAnsi"/>
          <w:b/>
        </w:rPr>
        <w:t>B2.</w:t>
      </w:r>
      <w:r w:rsidRPr="00716F62">
        <w:rPr>
          <w:rFonts w:cstheme="minorHAnsi"/>
          <w:b/>
        </w:rPr>
        <w:tab/>
      </w:r>
      <w:r w:rsidRPr="00E20C23">
        <w:rPr>
          <w:rFonts w:eastAsia="Times New Roman" w:cstheme="minorHAnsi"/>
          <w:b/>
          <w:color w:val="000000"/>
        </w:rPr>
        <w:t>Methods and Design</w:t>
      </w:r>
    </w:p>
    <w:p w:rsidRPr="00716F62" w:rsidR="00406DBD" w:rsidP="00FE5B09" w:rsidRDefault="00A42C71" w14:paraId="5A0E8AF3" w14:textId="77777777">
      <w:pPr>
        <w:autoSpaceDE w:val="0"/>
        <w:autoSpaceDN w:val="0"/>
        <w:adjustRightInd w:val="0"/>
        <w:spacing w:after="60" w:line="240" w:lineRule="atLeast"/>
        <w:contextualSpacing/>
        <w:rPr>
          <w:rFonts w:eastAsia="Times New Roman" w:cstheme="minorHAnsi"/>
          <w:color w:val="000000"/>
        </w:rPr>
      </w:pPr>
      <w:r w:rsidRPr="00716F62">
        <w:rPr>
          <w:rFonts w:eastAsia="Times New Roman" w:cstheme="minorHAnsi"/>
          <w:i/>
          <w:color w:val="000000"/>
        </w:rPr>
        <w:t xml:space="preserve">Target Population </w:t>
      </w:r>
      <w:r w:rsidRPr="00716F62">
        <w:rPr>
          <w:rFonts w:eastAsia="Times New Roman" w:cstheme="minorHAnsi"/>
          <w:color w:val="000000"/>
        </w:rPr>
        <w:t xml:space="preserve"> </w:t>
      </w:r>
    </w:p>
    <w:p w:rsidRPr="00716F62" w:rsidR="00A42C71" w:rsidP="0005671D" w:rsidRDefault="00C23F9B" w14:paraId="0EC4C463" w14:textId="71057A3A">
      <w:pPr>
        <w:autoSpaceDE w:val="0"/>
        <w:autoSpaceDN w:val="0"/>
        <w:adjustRightInd w:val="0"/>
        <w:spacing w:after="0" w:line="240" w:lineRule="atLeast"/>
        <w:contextualSpacing/>
        <w:rPr>
          <w:rFonts w:eastAsia="Times New Roman"/>
          <w:color w:val="000000"/>
        </w:rPr>
      </w:pPr>
      <w:r w:rsidRPr="73B04801">
        <w:rPr>
          <w:rFonts w:eastAsia="Times New Roman"/>
          <w:color w:val="000000" w:themeColor="text1"/>
        </w:rPr>
        <w:t xml:space="preserve">The target population </w:t>
      </w:r>
      <w:r w:rsidR="007B57B2">
        <w:rPr>
          <w:rFonts w:eastAsia="Times New Roman"/>
          <w:color w:val="000000" w:themeColor="text1"/>
        </w:rPr>
        <w:t xml:space="preserve">is </w:t>
      </w:r>
      <w:r w:rsidRPr="73B04801" w:rsidR="00BE2CDC">
        <w:rPr>
          <w:rFonts w:eastAsia="Times New Roman"/>
          <w:color w:val="000000" w:themeColor="text1"/>
        </w:rPr>
        <w:t>center-based Head Start</w:t>
      </w:r>
      <w:r w:rsidR="00AC00AF">
        <w:rPr>
          <w:rFonts w:eastAsia="Times New Roman"/>
          <w:color w:val="000000" w:themeColor="text1"/>
        </w:rPr>
        <w:t xml:space="preserve"> or </w:t>
      </w:r>
      <w:r w:rsidRPr="73B04801" w:rsidR="00171ACF">
        <w:rPr>
          <w:rFonts w:eastAsia="Times New Roman"/>
          <w:color w:val="000000" w:themeColor="text1"/>
        </w:rPr>
        <w:t>Early Head Start</w:t>
      </w:r>
      <w:r w:rsidRPr="73B04801" w:rsidR="00BE2CDC">
        <w:rPr>
          <w:rFonts w:eastAsia="Times New Roman"/>
          <w:color w:val="000000" w:themeColor="text1"/>
        </w:rPr>
        <w:t xml:space="preserve"> programs</w:t>
      </w:r>
      <w:r w:rsidR="00E20C8D">
        <w:rPr>
          <w:rFonts w:eastAsia="Times New Roman"/>
          <w:color w:val="000000" w:themeColor="text1"/>
        </w:rPr>
        <w:t>, A</w:t>
      </w:r>
      <w:r w:rsidR="00BC39C3">
        <w:rPr>
          <w:rFonts w:eastAsia="Times New Roman"/>
          <w:color w:val="000000" w:themeColor="text1"/>
        </w:rPr>
        <w:t>merican Indian/Alaska Native</w:t>
      </w:r>
      <w:r w:rsidR="0084500A">
        <w:rPr>
          <w:rFonts w:eastAsia="Times New Roman"/>
          <w:color w:val="000000" w:themeColor="text1"/>
        </w:rPr>
        <w:t xml:space="preserve"> </w:t>
      </w:r>
      <w:r w:rsidR="00977910">
        <w:rPr>
          <w:rFonts w:eastAsia="Times New Roman"/>
          <w:color w:val="000000" w:themeColor="text1"/>
        </w:rPr>
        <w:t>(</w:t>
      </w:r>
      <w:r w:rsidR="002A6D96">
        <w:rPr>
          <w:rFonts w:eastAsia="Times New Roman"/>
          <w:color w:val="000000" w:themeColor="text1"/>
        </w:rPr>
        <w:t>AI/AN</w:t>
      </w:r>
      <w:r w:rsidR="00977910">
        <w:rPr>
          <w:rFonts w:eastAsia="Times New Roman"/>
          <w:color w:val="000000" w:themeColor="text1"/>
        </w:rPr>
        <w:t>)</w:t>
      </w:r>
      <w:r w:rsidR="00821C28">
        <w:rPr>
          <w:rFonts w:eastAsia="Times New Roman"/>
          <w:color w:val="000000" w:themeColor="text1"/>
        </w:rPr>
        <w:t xml:space="preserve"> Head Start or </w:t>
      </w:r>
      <w:r w:rsidR="00CA5591">
        <w:rPr>
          <w:rFonts w:eastAsia="Times New Roman"/>
          <w:color w:val="000000" w:themeColor="text1"/>
        </w:rPr>
        <w:t xml:space="preserve">Early Head Start </w:t>
      </w:r>
      <w:r w:rsidR="0084500A">
        <w:rPr>
          <w:rFonts w:eastAsia="Times New Roman"/>
          <w:color w:val="000000" w:themeColor="text1"/>
        </w:rPr>
        <w:t>programs,</w:t>
      </w:r>
      <w:r w:rsidR="00D27BDD">
        <w:rPr>
          <w:rFonts w:eastAsia="Times New Roman"/>
          <w:color w:val="000000" w:themeColor="text1"/>
        </w:rPr>
        <w:t xml:space="preserve"> and Migrant </w:t>
      </w:r>
      <w:r w:rsidR="00410ADD">
        <w:rPr>
          <w:rFonts w:eastAsia="Times New Roman"/>
          <w:color w:val="000000" w:themeColor="text1"/>
        </w:rPr>
        <w:t xml:space="preserve">&amp; Seasonal </w:t>
      </w:r>
      <w:r w:rsidR="00CA5591">
        <w:rPr>
          <w:rFonts w:eastAsia="Times New Roman"/>
          <w:color w:val="000000" w:themeColor="text1"/>
        </w:rPr>
        <w:t xml:space="preserve">Head Start or Early Head Start </w:t>
      </w:r>
      <w:r w:rsidR="00410ADD">
        <w:rPr>
          <w:rFonts w:eastAsia="Times New Roman"/>
          <w:color w:val="000000" w:themeColor="text1"/>
        </w:rPr>
        <w:t>programs</w:t>
      </w:r>
      <w:r w:rsidR="00422F62">
        <w:rPr>
          <w:rFonts w:eastAsia="Times New Roman"/>
          <w:color w:val="000000" w:themeColor="text1"/>
        </w:rPr>
        <w:t>, where the programs are run by delegate agencies or grant recipients that directly operate programs</w:t>
      </w:r>
      <w:r w:rsidRPr="73B04801" w:rsidR="00BE2CDC">
        <w:rPr>
          <w:rFonts w:eastAsia="Times New Roman"/>
          <w:color w:val="000000" w:themeColor="text1"/>
        </w:rPr>
        <w:t xml:space="preserve">. </w:t>
      </w:r>
      <w:r w:rsidR="00D67116">
        <w:rPr>
          <w:rFonts w:eastAsia="Times New Roman"/>
          <w:color w:val="000000" w:themeColor="text1"/>
        </w:rPr>
        <w:t>The remainder of the document refers to these program</w:t>
      </w:r>
      <w:r w:rsidR="009E742B">
        <w:rPr>
          <w:rFonts w:eastAsia="Times New Roman"/>
          <w:color w:val="000000" w:themeColor="text1"/>
        </w:rPr>
        <w:t>s</w:t>
      </w:r>
      <w:r w:rsidR="00D67116">
        <w:rPr>
          <w:rFonts w:eastAsia="Times New Roman"/>
          <w:color w:val="000000" w:themeColor="text1"/>
        </w:rPr>
        <w:t xml:space="preserve"> </w:t>
      </w:r>
      <w:r w:rsidR="004A6FE9">
        <w:rPr>
          <w:rFonts w:eastAsia="Times New Roman"/>
          <w:color w:val="000000" w:themeColor="text1"/>
        </w:rPr>
        <w:t>collectively</w:t>
      </w:r>
      <w:r w:rsidR="00D67116">
        <w:rPr>
          <w:rFonts w:eastAsia="Times New Roman"/>
          <w:color w:val="000000" w:themeColor="text1"/>
        </w:rPr>
        <w:t xml:space="preserve"> as </w:t>
      </w:r>
      <w:r w:rsidR="002B5FAD">
        <w:rPr>
          <w:rFonts w:eastAsia="Times New Roman"/>
          <w:color w:val="000000" w:themeColor="text1"/>
        </w:rPr>
        <w:br/>
        <w:t>“target programs.”</w:t>
      </w:r>
      <w:r w:rsidRPr="73B04801" w:rsidR="00BE2CDC">
        <w:rPr>
          <w:rFonts w:eastAsia="Times New Roman"/>
          <w:color w:val="000000" w:themeColor="text1"/>
        </w:rPr>
        <w:t xml:space="preserve"> </w:t>
      </w:r>
      <w:r w:rsidRPr="73B04801" w:rsidR="00AE7DDD">
        <w:rPr>
          <w:rFonts w:eastAsia="Segoe UI"/>
          <w:color w:val="242424"/>
        </w:rPr>
        <w:t xml:space="preserve"> </w:t>
      </w:r>
      <w:r w:rsidR="007B57B2">
        <w:rPr>
          <w:rFonts w:eastAsia="Segoe UI"/>
          <w:color w:val="242424"/>
        </w:rPr>
        <w:t xml:space="preserve">We will collect information from program directors, FCPM, and FSS employed by up to 470 </w:t>
      </w:r>
      <w:r w:rsidR="002B5FAD">
        <w:rPr>
          <w:rFonts w:eastAsia="Segoe UI"/>
          <w:color w:val="242424"/>
        </w:rPr>
        <w:t>target programs</w:t>
      </w:r>
      <w:r w:rsidR="007B57B2">
        <w:rPr>
          <w:rFonts w:eastAsia="Segoe UI"/>
          <w:color w:val="242424"/>
        </w:rPr>
        <w:t xml:space="preserve">. </w:t>
      </w:r>
      <w:r w:rsidRPr="73B04801" w:rsidR="00406DBD">
        <w:rPr>
          <w:rFonts w:eastAsia="Times New Roman"/>
          <w:color w:val="000000" w:themeColor="text1"/>
        </w:rPr>
        <w:t>For analyses</w:t>
      </w:r>
      <w:r w:rsidRPr="73B04801" w:rsidR="006364E3">
        <w:t xml:space="preserve"> about program-level characteristics and practices</w:t>
      </w:r>
      <w:r w:rsidRPr="73B04801" w:rsidR="00406DBD">
        <w:rPr>
          <w:rFonts w:eastAsia="Times New Roman"/>
          <w:color w:val="000000" w:themeColor="text1"/>
        </w:rPr>
        <w:t>, the unit of analysis will be the program. For analys</w:t>
      </w:r>
      <w:r w:rsidRPr="73B04801" w:rsidR="00183E34">
        <w:rPr>
          <w:rFonts w:eastAsia="Times New Roman"/>
          <w:color w:val="000000" w:themeColor="text1"/>
        </w:rPr>
        <w:t>e</w:t>
      </w:r>
      <w:r w:rsidRPr="73B04801" w:rsidR="00406DBD">
        <w:rPr>
          <w:rFonts w:eastAsia="Times New Roman"/>
          <w:color w:val="000000" w:themeColor="text1"/>
        </w:rPr>
        <w:t>s</w:t>
      </w:r>
      <w:r w:rsidRPr="73B04801" w:rsidR="00665B0B">
        <w:rPr>
          <w:rFonts w:eastAsia="Times New Roman"/>
          <w:color w:val="000000" w:themeColor="text1"/>
        </w:rPr>
        <w:t xml:space="preserve"> about characteristics and practices/activities of </w:t>
      </w:r>
      <w:r w:rsidRPr="73B04801" w:rsidR="008069A5">
        <w:rPr>
          <w:rFonts w:eastAsia="Times New Roman"/>
          <w:color w:val="000000" w:themeColor="text1"/>
        </w:rPr>
        <w:t>FSS</w:t>
      </w:r>
      <w:r w:rsidRPr="73B04801" w:rsidR="00406DBD">
        <w:rPr>
          <w:rFonts w:eastAsia="Times New Roman"/>
          <w:color w:val="000000" w:themeColor="text1"/>
        </w:rPr>
        <w:t xml:space="preserve">, the unit of analysis will be the </w:t>
      </w:r>
      <w:r w:rsidRPr="73B04801" w:rsidR="008069A5">
        <w:rPr>
          <w:rFonts w:eastAsia="Times New Roman"/>
          <w:color w:val="000000" w:themeColor="text1"/>
        </w:rPr>
        <w:t>FSS</w:t>
      </w:r>
      <w:r w:rsidRPr="73B04801" w:rsidR="00406DBD">
        <w:rPr>
          <w:rFonts w:eastAsia="Times New Roman"/>
          <w:color w:val="000000" w:themeColor="text1"/>
        </w:rPr>
        <w:t xml:space="preserve">. </w:t>
      </w:r>
      <w:r w:rsidRPr="73B04801" w:rsidR="009E5355">
        <w:rPr>
          <w:rFonts w:eastAsia="Times New Roman"/>
          <w:color w:val="000000" w:themeColor="text1"/>
        </w:rPr>
        <w:t xml:space="preserve">The </w:t>
      </w:r>
      <w:r w:rsidRPr="73B04801" w:rsidR="008069A5">
        <w:rPr>
          <w:rFonts w:eastAsia="Times New Roman"/>
          <w:color w:val="000000" w:themeColor="text1"/>
        </w:rPr>
        <w:t xml:space="preserve">FSS </w:t>
      </w:r>
      <w:r w:rsidRPr="73B04801" w:rsidR="009E5355">
        <w:rPr>
          <w:rFonts w:eastAsia="Times New Roman"/>
          <w:color w:val="000000" w:themeColor="text1"/>
        </w:rPr>
        <w:t>will also be the unit of analysis for the focus group data collection.</w:t>
      </w:r>
    </w:p>
    <w:p w:rsidRPr="00716F62" w:rsidR="00A42C71" w:rsidP="00FE5B09" w:rsidRDefault="00A42C71" w14:paraId="2DAEC0F7" w14:textId="77777777">
      <w:pPr>
        <w:autoSpaceDE w:val="0"/>
        <w:autoSpaceDN w:val="0"/>
        <w:adjustRightInd w:val="0"/>
        <w:spacing w:after="60" w:line="240" w:lineRule="atLeast"/>
        <w:contextualSpacing/>
        <w:rPr>
          <w:rFonts w:eastAsia="Times New Roman" w:cstheme="minorHAnsi"/>
          <w:color w:val="000000"/>
        </w:rPr>
      </w:pPr>
    </w:p>
    <w:p w:rsidRPr="00716F62" w:rsidR="00A42C71" w:rsidP="00FE5B09" w:rsidRDefault="00A42C71" w14:paraId="242D83A5" w14:textId="429DA1E5">
      <w:pPr>
        <w:autoSpaceDE w:val="0"/>
        <w:autoSpaceDN w:val="0"/>
        <w:adjustRightInd w:val="0"/>
        <w:spacing w:after="60" w:line="240" w:lineRule="atLeast"/>
        <w:contextualSpacing/>
        <w:rPr>
          <w:rFonts w:eastAsia="Times New Roman" w:cstheme="minorHAnsi"/>
          <w:i/>
          <w:color w:val="000000"/>
        </w:rPr>
      </w:pPr>
      <w:r w:rsidRPr="00716F62">
        <w:rPr>
          <w:rFonts w:eastAsia="Times New Roman" w:cstheme="minorHAnsi"/>
          <w:i/>
          <w:color w:val="000000"/>
        </w:rPr>
        <w:t>Sampling</w:t>
      </w:r>
    </w:p>
    <w:p w:rsidR="005F7D44" w:rsidP="0005671D" w:rsidRDefault="005E5D7E" w14:paraId="038D62C3" w14:textId="52116614">
      <w:pPr>
        <w:autoSpaceDE w:val="0"/>
        <w:autoSpaceDN w:val="0"/>
        <w:adjustRightInd w:val="0"/>
        <w:spacing w:after="0" w:line="240" w:lineRule="atLeast"/>
        <w:rPr>
          <w:rStyle w:val="Heading3Char"/>
          <w:rFonts w:asciiTheme="minorHAnsi" w:hAnsiTheme="minorHAnsi" w:cstheme="minorBidi"/>
          <w:color w:val="auto"/>
          <w:sz w:val="22"/>
          <w:szCs w:val="22"/>
        </w:rPr>
      </w:pPr>
      <w:r w:rsidRPr="0E9FDE91">
        <w:rPr>
          <w:rStyle w:val="Heading3Char"/>
          <w:rFonts w:asciiTheme="minorHAnsi" w:hAnsiTheme="minorHAnsi" w:cstheme="minorBidi"/>
          <w:color w:val="auto"/>
          <w:sz w:val="22"/>
          <w:szCs w:val="22"/>
        </w:rPr>
        <w:t xml:space="preserve">The study will </w:t>
      </w:r>
      <w:r w:rsidRPr="0E9FDE91" w:rsidR="00D03CA9">
        <w:rPr>
          <w:rStyle w:val="Heading3Char"/>
          <w:rFonts w:asciiTheme="minorHAnsi" w:hAnsiTheme="minorHAnsi" w:cstheme="minorBidi"/>
          <w:color w:val="auto"/>
          <w:sz w:val="22"/>
          <w:szCs w:val="22"/>
        </w:rPr>
        <w:t xml:space="preserve">field surveys to </w:t>
      </w:r>
      <w:r w:rsidRPr="0E9FDE91" w:rsidR="00A3596E">
        <w:rPr>
          <w:rStyle w:val="Heading3Char"/>
          <w:rFonts w:asciiTheme="minorHAnsi" w:hAnsiTheme="minorHAnsi" w:cstheme="minorBidi"/>
          <w:color w:val="auto"/>
          <w:sz w:val="22"/>
          <w:szCs w:val="22"/>
        </w:rPr>
        <w:t xml:space="preserve">a stratified </w:t>
      </w:r>
      <w:r w:rsidRPr="0E9FDE91" w:rsidR="00B54628">
        <w:rPr>
          <w:rStyle w:val="Heading3Char"/>
          <w:rFonts w:asciiTheme="minorHAnsi" w:hAnsiTheme="minorHAnsi" w:cstheme="minorBidi"/>
          <w:color w:val="auto"/>
          <w:sz w:val="22"/>
          <w:szCs w:val="22"/>
        </w:rPr>
        <w:t>random</w:t>
      </w:r>
      <w:r w:rsidRPr="0E9FDE91" w:rsidR="00A3596E">
        <w:rPr>
          <w:rStyle w:val="Heading3Char"/>
          <w:rFonts w:asciiTheme="minorHAnsi" w:hAnsiTheme="minorHAnsi" w:cstheme="minorBidi"/>
          <w:color w:val="auto"/>
          <w:sz w:val="22"/>
          <w:szCs w:val="22"/>
        </w:rPr>
        <w:t xml:space="preserve"> </w:t>
      </w:r>
      <w:r w:rsidRPr="0E9FDE91" w:rsidR="00B54628">
        <w:rPr>
          <w:rStyle w:val="Heading3Char"/>
          <w:rFonts w:asciiTheme="minorHAnsi" w:hAnsiTheme="minorHAnsi" w:cstheme="minorBidi"/>
          <w:color w:val="auto"/>
          <w:sz w:val="22"/>
          <w:szCs w:val="22"/>
        </w:rPr>
        <w:t>sample</w:t>
      </w:r>
      <w:r w:rsidRPr="0E9FDE91" w:rsidR="00B959ED">
        <w:rPr>
          <w:rStyle w:val="Heading3Char"/>
          <w:rFonts w:asciiTheme="minorHAnsi" w:hAnsiTheme="minorHAnsi" w:cstheme="minorBidi"/>
          <w:color w:val="auto"/>
          <w:sz w:val="22"/>
          <w:szCs w:val="22"/>
        </w:rPr>
        <w:t xml:space="preserve"> of  directors</w:t>
      </w:r>
      <w:r w:rsidRPr="0E9FDE91" w:rsidR="009C444E">
        <w:rPr>
          <w:rStyle w:val="Heading3Char"/>
          <w:rFonts w:asciiTheme="minorHAnsi" w:hAnsiTheme="minorHAnsi" w:cstheme="minorBidi"/>
          <w:color w:val="auto"/>
          <w:sz w:val="22"/>
          <w:szCs w:val="22"/>
        </w:rPr>
        <w:t xml:space="preserve"> </w:t>
      </w:r>
      <w:r w:rsidR="0038257D">
        <w:rPr>
          <w:rStyle w:val="Heading3Char"/>
          <w:rFonts w:asciiTheme="minorHAnsi" w:hAnsiTheme="minorHAnsi" w:cstheme="minorBidi"/>
          <w:color w:val="auto"/>
          <w:sz w:val="22"/>
          <w:szCs w:val="22"/>
        </w:rPr>
        <w:t xml:space="preserve">of target </w:t>
      </w:r>
      <w:r w:rsidR="009911DC">
        <w:rPr>
          <w:rStyle w:val="Heading3Char"/>
          <w:rFonts w:asciiTheme="minorHAnsi" w:hAnsiTheme="minorHAnsi" w:cstheme="minorBidi"/>
          <w:color w:val="auto"/>
          <w:sz w:val="22"/>
          <w:szCs w:val="22"/>
        </w:rPr>
        <w:t xml:space="preserve">programs. </w:t>
      </w:r>
      <w:r w:rsidRPr="73B04801" w:rsidR="009911DC">
        <w:rPr>
          <w:rFonts w:eastAsia="Times New Roman"/>
          <w:color w:val="000000" w:themeColor="text1"/>
        </w:rPr>
        <w:t xml:space="preserve">The sampling frame will be </w:t>
      </w:r>
      <w:r w:rsidRPr="73B04801" w:rsidR="009911DC">
        <w:t xml:space="preserve">all </w:t>
      </w:r>
      <w:r w:rsidR="009911DC">
        <w:t>delegate</w:t>
      </w:r>
      <w:r w:rsidR="001413AC">
        <w:t xml:space="preserve"> agencies</w:t>
      </w:r>
      <w:r w:rsidR="009911DC">
        <w:t xml:space="preserve"> and grant recipients that directly operate </w:t>
      </w:r>
      <w:r w:rsidR="0055638A">
        <w:t xml:space="preserve">center-based programs for Head Start, Early Head Start, </w:t>
      </w:r>
      <w:r w:rsidR="002A6D96">
        <w:t>AI/AN</w:t>
      </w:r>
      <w:r w:rsidR="0055638A">
        <w:t xml:space="preserve"> Head Start, </w:t>
      </w:r>
      <w:r w:rsidR="002A6D96">
        <w:t>AI/AN</w:t>
      </w:r>
      <w:r w:rsidR="0055638A">
        <w:t xml:space="preserve"> Early Head Start, </w:t>
      </w:r>
      <w:r w:rsidR="006F223D">
        <w:t xml:space="preserve">Migrant &amp; Seasonal Head Start, or Migrant </w:t>
      </w:r>
      <w:r w:rsidR="001413AC">
        <w:t>&amp;</w:t>
      </w:r>
      <w:r w:rsidR="006F223D">
        <w:t xml:space="preserve"> Seasonal Early Head Start.</w:t>
      </w:r>
      <w:r w:rsidR="00A353A1">
        <w:rPr>
          <w:rStyle w:val="FootnoteReference"/>
        </w:rPr>
        <w:footnoteReference w:id="3"/>
      </w:r>
      <w:r w:rsidR="006F223D">
        <w:t xml:space="preserve"> </w:t>
      </w:r>
      <w:r w:rsidRPr="0E9FDE91" w:rsidR="007F2360">
        <w:rPr>
          <w:rStyle w:val="Heading3Char"/>
          <w:rFonts w:asciiTheme="minorHAnsi" w:hAnsiTheme="minorHAnsi" w:cstheme="minorBidi"/>
          <w:color w:val="auto"/>
          <w:sz w:val="22"/>
          <w:szCs w:val="22"/>
        </w:rPr>
        <w:t xml:space="preserve">The </w:t>
      </w:r>
      <w:r w:rsidR="001413AC">
        <w:rPr>
          <w:rStyle w:val="Heading3Char"/>
          <w:rFonts w:asciiTheme="minorHAnsi" w:hAnsiTheme="minorHAnsi" w:cstheme="minorBidi"/>
          <w:color w:val="auto"/>
          <w:sz w:val="22"/>
          <w:szCs w:val="22"/>
        </w:rPr>
        <w:t>three strata</w:t>
      </w:r>
      <w:r w:rsidR="00CF3A70">
        <w:rPr>
          <w:rStyle w:val="Heading3Char"/>
          <w:rFonts w:asciiTheme="minorHAnsi" w:hAnsiTheme="minorHAnsi" w:cstheme="minorBidi"/>
          <w:color w:val="auto"/>
          <w:sz w:val="22"/>
          <w:szCs w:val="22"/>
        </w:rPr>
        <w:t>, described further in a later section,</w:t>
      </w:r>
      <w:r w:rsidR="001413AC">
        <w:rPr>
          <w:rStyle w:val="Heading3Char"/>
          <w:rFonts w:asciiTheme="minorHAnsi" w:hAnsiTheme="minorHAnsi" w:cstheme="minorBidi"/>
          <w:color w:val="auto"/>
          <w:sz w:val="22"/>
          <w:szCs w:val="22"/>
        </w:rPr>
        <w:t xml:space="preserve"> are agency type, rurality, and program type</w:t>
      </w:r>
      <w:r w:rsidR="00D2152E">
        <w:rPr>
          <w:rStyle w:val="Heading3Char"/>
          <w:rFonts w:asciiTheme="minorHAnsi" w:hAnsiTheme="minorHAnsi" w:cstheme="minorBidi"/>
          <w:color w:val="auto"/>
          <w:sz w:val="22"/>
          <w:szCs w:val="22"/>
        </w:rPr>
        <w:t xml:space="preserve">. </w:t>
      </w:r>
      <w:r w:rsidRPr="0E9FDE91" w:rsidR="007F2360">
        <w:rPr>
          <w:rStyle w:val="Heading3Char"/>
          <w:rFonts w:asciiTheme="minorHAnsi" w:hAnsiTheme="minorHAnsi" w:cstheme="minorBidi"/>
          <w:color w:val="auto"/>
          <w:sz w:val="22"/>
          <w:szCs w:val="22"/>
        </w:rPr>
        <w:t xml:space="preserve">The study will </w:t>
      </w:r>
      <w:r w:rsidRPr="0E9FDE91" w:rsidR="00C27637">
        <w:rPr>
          <w:rStyle w:val="Heading3Char"/>
          <w:rFonts w:asciiTheme="minorHAnsi" w:hAnsiTheme="minorHAnsi" w:cstheme="minorBidi"/>
          <w:color w:val="auto"/>
          <w:sz w:val="22"/>
          <w:szCs w:val="22"/>
        </w:rPr>
        <w:t>sample</w:t>
      </w:r>
      <w:r w:rsidRPr="0E9FDE91" w:rsidR="00962B5A">
        <w:rPr>
          <w:rStyle w:val="Heading3Char"/>
          <w:rFonts w:asciiTheme="minorHAnsi" w:hAnsiTheme="minorHAnsi" w:cstheme="minorBidi"/>
          <w:color w:val="auto"/>
          <w:sz w:val="22"/>
          <w:szCs w:val="22"/>
        </w:rPr>
        <w:t xml:space="preserve"> </w:t>
      </w:r>
      <w:r w:rsidRPr="0E9FDE91" w:rsidR="003709D1">
        <w:rPr>
          <w:rStyle w:val="Heading3Char"/>
          <w:rFonts w:asciiTheme="minorHAnsi" w:hAnsiTheme="minorHAnsi" w:cstheme="minorBidi"/>
          <w:color w:val="auto"/>
          <w:sz w:val="22"/>
          <w:szCs w:val="22"/>
        </w:rPr>
        <w:t xml:space="preserve">the FCPM who the </w:t>
      </w:r>
      <w:r w:rsidR="00D1634A">
        <w:rPr>
          <w:rStyle w:val="Heading3Char"/>
          <w:rFonts w:asciiTheme="minorHAnsi" w:hAnsiTheme="minorHAnsi" w:cstheme="minorBidi"/>
          <w:color w:val="auto"/>
          <w:sz w:val="22"/>
          <w:szCs w:val="22"/>
        </w:rPr>
        <w:t xml:space="preserve">target program </w:t>
      </w:r>
      <w:r w:rsidRPr="0E9FDE91" w:rsidR="003709D1">
        <w:rPr>
          <w:rStyle w:val="Heading3Char"/>
          <w:rFonts w:asciiTheme="minorHAnsi" w:hAnsiTheme="minorHAnsi" w:cstheme="minorBidi"/>
          <w:color w:val="auto"/>
          <w:sz w:val="22"/>
          <w:szCs w:val="22"/>
        </w:rPr>
        <w:t xml:space="preserve">director identifies as the </w:t>
      </w:r>
      <w:r w:rsidRPr="0E9FDE91" w:rsidR="006C4353">
        <w:rPr>
          <w:rStyle w:val="Heading3Char"/>
          <w:rFonts w:asciiTheme="minorHAnsi" w:hAnsiTheme="minorHAnsi" w:cstheme="minorBidi"/>
          <w:color w:val="auto"/>
          <w:sz w:val="22"/>
          <w:szCs w:val="22"/>
        </w:rPr>
        <w:t xml:space="preserve">FCPM </w:t>
      </w:r>
      <w:r w:rsidR="007F2360">
        <w:t xml:space="preserve">who is the most experienced or knowledgeable about </w:t>
      </w:r>
      <w:r w:rsidR="006C4353">
        <w:t xml:space="preserve">family support services in the program. </w:t>
      </w:r>
      <w:r w:rsidR="00D1634A">
        <w:rPr>
          <w:rStyle w:val="Heading3Char"/>
          <w:rFonts w:asciiTheme="minorHAnsi" w:hAnsiTheme="minorHAnsi" w:cstheme="minorBidi"/>
          <w:color w:val="auto"/>
          <w:sz w:val="22"/>
          <w:szCs w:val="22"/>
        </w:rPr>
        <w:t>The study will</w:t>
      </w:r>
      <w:r w:rsidRPr="0E9FDE91" w:rsidR="00D1634A">
        <w:rPr>
          <w:rStyle w:val="Heading3Char"/>
          <w:rFonts w:asciiTheme="minorHAnsi" w:hAnsiTheme="minorHAnsi" w:cstheme="minorBidi"/>
          <w:color w:val="auto"/>
          <w:sz w:val="22"/>
          <w:szCs w:val="22"/>
        </w:rPr>
        <w:t xml:space="preserve"> sample FSS with probability proportional to size</w:t>
      </w:r>
      <w:r w:rsidR="00D1634A">
        <w:rPr>
          <w:rStyle w:val="Heading3Char"/>
          <w:rFonts w:asciiTheme="minorHAnsi" w:hAnsiTheme="minorHAnsi" w:cstheme="minorBidi"/>
          <w:color w:val="auto"/>
          <w:sz w:val="22"/>
          <w:szCs w:val="22"/>
        </w:rPr>
        <w:t>, where size refers to the number of FSS in the program</w:t>
      </w:r>
      <w:r w:rsidRPr="0E9FDE91" w:rsidR="00D1634A">
        <w:rPr>
          <w:rStyle w:val="Heading3Char"/>
          <w:rFonts w:asciiTheme="minorHAnsi" w:hAnsiTheme="minorHAnsi" w:cstheme="minorBidi"/>
          <w:color w:val="auto"/>
          <w:sz w:val="22"/>
          <w:szCs w:val="22"/>
        </w:rPr>
        <w:t xml:space="preserve">. </w:t>
      </w:r>
      <w:r w:rsidRPr="0E9FDE91" w:rsidR="00962B5A">
        <w:rPr>
          <w:rStyle w:val="Heading3Char"/>
          <w:rFonts w:asciiTheme="minorHAnsi" w:hAnsiTheme="minorHAnsi" w:cstheme="minorBidi"/>
          <w:color w:val="auto"/>
          <w:sz w:val="22"/>
          <w:szCs w:val="22"/>
        </w:rPr>
        <w:t xml:space="preserve">The study will conduct focus groups with </w:t>
      </w:r>
      <w:r w:rsidRPr="0E9FDE91" w:rsidR="008069A5">
        <w:rPr>
          <w:rStyle w:val="Heading3Char"/>
          <w:rFonts w:asciiTheme="minorHAnsi" w:hAnsiTheme="minorHAnsi" w:cstheme="minorBidi"/>
          <w:color w:val="auto"/>
          <w:sz w:val="22"/>
          <w:szCs w:val="22"/>
        </w:rPr>
        <w:t>FSS</w:t>
      </w:r>
      <w:r w:rsidRPr="0E9FDE91" w:rsidR="00241AC7">
        <w:rPr>
          <w:rStyle w:val="Heading3Char"/>
          <w:rFonts w:asciiTheme="minorHAnsi" w:hAnsiTheme="minorHAnsi" w:cstheme="minorBidi"/>
          <w:color w:val="auto"/>
          <w:sz w:val="22"/>
          <w:szCs w:val="22"/>
        </w:rPr>
        <w:t xml:space="preserve"> </w:t>
      </w:r>
      <w:r w:rsidRPr="0E9FDE91" w:rsidR="000269E9">
        <w:rPr>
          <w:rStyle w:val="Heading3Char"/>
          <w:rFonts w:asciiTheme="minorHAnsi" w:hAnsiTheme="minorHAnsi" w:cstheme="minorBidi"/>
          <w:color w:val="auto"/>
          <w:sz w:val="22"/>
          <w:szCs w:val="22"/>
        </w:rPr>
        <w:t xml:space="preserve">through </w:t>
      </w:r>
      <w:r w:rsidRPr="0E9FDE91" w:rsidR="000269E9">
        <w:t>a combination of random sampling and purposive sampling</w:t>
      </w:r>
      <w:r w:rsidRPr="0E9FDE91" w:rsidR="00C0165D">
        <w:rPr>
          <w:rStyle w:val="Heading3Char"/>
          <w:rFonts w:asciiTheme="minorHAnsi" w:hAnsiTheme="minorHAnsi" w:cstheme="minorBidi"/>
          <w:color w:val="auto"/>
          <w:sz w:val="22"/>
          <w:szCs w:val="22"/>
        </w:rPr>
        <w:t xml:space="preserve">. </w:t>
      </w:r>
    </w:p>
    <w:p w:rsidR="00AC2C58" w:rsidP="00FE5B09" w:rsidRDefault="00AC2C58" w14:paraId="72360713" w14:textId="77777777">
      <w:pPr>
        <w:autoSpaceDE w:val="0"/>
        <w:autoSpaceDN w:val="0"/>
        <w:adjustRightInd w:val="0"/>
        <w:spacing w:after="60" w:line="240" w:lineRule="atLeast"/>
        <w:rPr>
          <w:rStyle w:val="Heading3Char"/>
          <w:rFonts w:asciiTheme="minorHAnsi" w:hAnsiTheme="minorHAnsi" w:cstheme="minorHAnsi"/>
          <w:color w:val="auto"/>
          <w:sz w:val="22"/>
          <w:szCs w:val="22"/>
        </w:rPr>
      </w:pPr>
    </w:p>
    <w:p w:rsidRPr="00C40DAD" w:rsidR="00AA75AA" w:rsidP="002A12DD" w:rsidRDefault="00993C8E" w14:paraId="56E4A576" w14:textId="2407ED13">
      <w:pPr>
        <w:pStyle w:val="Heading4"/>
        <w:ind w:firstLine="360"/>
        <w:rPr>
          <w:rStyle w:val="IntenseEmphasis"/>
          <w:rFonts w:asciiTheme="minorHAnsi" w:hAnsiTheme="minorHAnsi" w:cstheme="minorHAnsi"/>
          <w:b/>
          <w:bCs/>
        </w:rPr>
      </w:pPr>
      <w:r w:rsidRPr="00C40DAD">
        <w:rPr>
          <w:rStyle w:val="IntenseEmphasis"/>
          <w:rFonts w:asciiTheme="minorHAnsi" w:hAnsiTheme="minorHAnsi" w:cstheme="minorHAnsi"/>
          <w:b/>
          <w:bCs/>
        </w:rPr>
        <w:t>Surveys</w:t>
      </w:r>
    </w:p>
    <w:p w:rsidR="005F7D44" w:rsidP="00C40DAD" w:rsidRDefault="009C3647" w14:paraId="1DCE4B56" w14:textId="3186EEE9">
      <w:pPr>
        <w:autoSpaceDE w:val="0"/>
        <w:autoSpaceDN w:val="0"/>
        <w:adjustRightInd w:val="0"/>
        <w:spacing w:after="0" w:line="240" w:lineRule="atLeast"/>
        <w:ind w:firstLine="360"/>
      </w:pPr>
      <w:r w:rsidRPr="6371929F">
        <w:rPr>
          <w:rStyle w:val="Heading4Char"/>
          <w:rFonts w:asciiTheme="minorHAnsi" w:hAnsiTheme="minorHAnsi" w:cstheme="minorBidi"/>
          <w:i w:val="0"/>
          <w:iCs w:val="0"/>
          <w:color w:val="auto"/>
          <w:u w:val="single"/>
        </w:rPr>
        <w:t xml:space="preserve">Instrument 1: </w:t>
      </w:r>
      <w:r w:rsidRPr="6371929F" w:rsidR="000C7613">
        <w:rPr>
          <w:rStyle w:val="Heading4Char"/>
          <w:rFonts w:asciiTheme="minorHAnsi" w:hAnsiTheme="minorHAnsi" w:cstheme="minorBidi"/>
          <w:i w:val="0"/>
          <w:iCs w:val="0"/>
          <w:color w:val="auto"/>
          <w:u w:val="single"/>
        </w:rPr>
        <w:t xml:space="preserve">Survey of </w:t>
      </w:r>
      <w:r w:rsidRPr="0E9FDE91" w:rsidR="005F7D44">
        <w:rPr>
          <w:rStyle w:val="Heading4Char"/>
          <w:rFonts w:asciiTheme="minorHAnsi" w:hAnsiTheme="minorHAnsi" w:cstheme="minorBidi"/>
          <w:i w:val="0"/>
          <w:iCs w:val="0"/>
          <w:color w:val="auto"/>
          <w:u w:val="single"/>
        </w:rPr>
        <w:t>Program Directors</w:t>
      </w:r>
      <w:r w:rsidRPr="1DCE0C97" w:rsidR="005F7D44">
        <w:t xml:space="preserve">. First, </w:t>
      </w:r>
      <w:r w:rsidRPr="1DCE0C97" w:rsidR="006E23FF">
        <w:t xml:space="preserve">the research team </w:t>
      </w:r>
      <w:r w:rsidRPr="1DCE0C97" w:rsidR="005F7D44">
        <w:t xml:space="preserve">will draw a </w:t>
      </w:r>
      <w:r w:rsidRPr="00D93E2E" w:rsidR="00D1634A">
        <w:t xml:space="preserve">stratified </w:t>
      </w:r>
      <w:r w:rsidRPr="00D93E2E" w:rsidR="005F7D44">
        <w:t>random</w:t>
      </w:r>
      <w:r w:rsidRPr="1DCE0C97" w:rsidR="005F7D44">
        <w:t xml:space="preserve"> sample of </w:t>
      </w:r>
      <w:r w:rsidR="009911DC">
        <w:t>target programs (defined above).</w:t>
      </w:r>
      <w:r w:rsidRPr="1DCE0C97" w:rsidR="005F7D44">
        <w:t xml:space="preserve"> In line with the sample frame used in the </w:t>
      </w:r>
      <w:r w:rsidRPr="1DCE0C97" w:rsidR="005F7D44">
        <w:rPr>
          <w:rFonts w:eastAsia="Times New Roman"/>
          <w:color w:val="201F1E"/>
        </w:rPr>
        <w:t>Survey of Head Start Grantees on Training and Technical Assistance (</w:t>
      </w:r>
      <w:r w:rsidRPr="1DCE0C97" w:rsidR="005F7D44">
        <w:t>T/TA study</w:t>
      </w:r>
      <w:r w:rsidRPr="1DCE0C97" w:rsidR="005811C3">
        <w:t>, OMB # 0970-0532)</w:t>
      </w:r>
      <w:r w:rsidRPr="1DCE0C97" w:rsidR="005F7D44">
        <w:t xml:space="preserve">, the </w:t>
      </w:r>
      <w:r w:rsidRPr="1DCE0C97" w:rsidR="00C53510">
        <w:t>research</w:t>
      </w:r>
      <w:r w:rsidRPr="1DCE0C97" w:rsidR="005F7D44">
        <w:t xml:space="preserve"> team will conduct an intensive cross-walking exercise to develop the sample frame. </w:t>
      </w:r>
      <w:r w:rsidRPr="1DCE0C97" w:rsidR="00691EF0">
        <w:t>The research team</w:t>
      </w:r>
      <w:r w:rsidRPr="1DCE0C97" w:rsidR="005F7D44">
        <w:t xml:space="preserve"> will use three data files to create the sample frame: </w:t>
      </w:r>
      <w:r w:rsidRPr="1DCE0C97" w:rsidR="00691EF0">
        <w:t xml:space="preserve">(1) </w:t>
      </w:r>
      <w:r w:rsidRPr="1DCE0C97" w:rsidR="00FF3AE9">
        <w:t xml:space="preserve">the </w:t>
      </w:r>
      <w:r w:rsidR="00FF3AE9">
        <w:t>Head Start Program Information Report (</w:t>
      </w:r>
      <w:r w:rsidRPr="1DCE0C97" w:rsidR="005F7D44">
        <w:t>PIR</w:t>
      </w:r>
      <w:r w:rsidRPr="1DCE0C97" w:rsidR="00FF3AE9">
        <w:t>)</w:t>
      </w:r>
      <w:r w:rsidRPr="1DCE0C97" w:rsidR="005F7D44">
        <w:t>;</w:t>
      </w:r>
      <w:r w:rsidRPr="1DCE0C97" w:rsidR="00691EF0">
        <w:t xml:space="preserve"> (2) G</w:t>
      </w:r>
      <w:r w:rsidRPr="1DCE0C97" w:rsidR="005F7D44">
        <w:t xml:space="preserve">rantee Locations and Contacts (downloaded from the Head Start Enterprise System (HSES); and </w:t>
      </w:r>
      <w:r w:rsidRPr="1DCE0C97" w:rsidR="00691EF0">
        <w:t xml:space="preserve">(3) </w:t>
      </w:r>
      <w:r w:rsidRPr="1DCE0C97" w:rsidR="000B6718">
        <w:t>a</w:t>
      </w:r>
      <w:r w:rsidRPr="1DCE0C97" w:rsidR="005F7D44">
        <w:t xml:space="preserve"> </w:t>
      </w:r>
      <w:r w:rsidRPr="1DCE0C97" w:rsidR="005F7D44">
        <w:lastRenderedPageBreak/>
        <w:t xml:space="preserve">list from </w:t>
      </w:r>
      <w:r w:rsidRPr="1DCE0C97" w:rsidR="00A459B1">
        <w:t>the Office of Head Start</w:t>
      </w:r>
      <w:r w:rsidRPr="1DCE0C97" w:rsidR="005F7D44">
        <w:t xml:space="preserve"> with Agency ID for current grantees, the old grant number associated with that account, and the current grant number. </w:t>
      </w:r>
      <w:r w:rsidR="00A353A1">
        <w:t xml:space="preserve">These three data sources will allow the research team to construct a sample frame that includes only delegate agencies </w:t>
      </w:r>
      <w:r w:rsidR="00792958">
        <w:t xml:space="preserve">and grant recipients </w:t>
      </w:r>
      <w:r w:rsidR="00A353A1">
        <w:t>that provide direct services, their respective service locations, and the most up</w:t>
      </w:r>
      <w:r w:rsidR="0076392E">
        <w:t>-</w:t>
      </w:r>
      <w:r w:rsidR="00A353A1">
        <w:t>to</w:t>
      </w:r>
      <w:r w:rsidR="0076392E">
        <w:t>-</w:t>
      </w:r>
      <w:r w:rsidR="00A353A1">
        <w:t>date information about their operating status and point of contact for directors.</w:t>
      </w:r>
      <w:r w:rsidR="00792958">
        <w:t xml:space="preserve"> </w:t>
      </w:r>
      <w:r w:rsidR="00187108">
        <w:t xml:space="preserve">The study team will </w:t>
      </w:r>
      <w:r w:rsidR="00F96F5F">
        <w:t>contact</w:t>
      </w:r>
      <w:r w:rsidR="00187108">
        <w:t xml:space="preserve"> program directors of the sampled target programs and</w:t>
      </w:r>
      <w:r w:rsidR="00F96F5F">
        <w:t xml:space="preserve"> invite them, or their designee, to complete the program director survey (Instrument 1).</w:t>
      </w:r>
    </w:p>
    <w:p w:rsidRPr="00716F62" w:rsidR="001D0583" w:rsidP="00C40DAD" w:rsidRDefault="001D0583" w14:paraId="58E6006E" w14:textId="77777777">
      <w:pPr>
        <w:autoSpaceDE w:val="0"/>
        <w:autoSpaceDN w:val="0"/>
        <w:adjustRightInd w:val="0"/>
        <w:spacing w:after="0" w:line="240" w:lineRule="atLeast"/>
        <w:ind w:firstLine="360"/>
        <w:rPr>
          <w:rFonts w:cstheme="minorHAnsi"/>
        </w:rPr>
      </w:pPr>
    </w:p>
    <w:p w:rsidRPr="00716F62" w:rsidR="005F7D44" w:rsidP="00C40DAD" w:rsidRDefault="009C3647" w14:paraId="52CB8634" w14:textId="0E6AA614">
      <w:pPr>
        <w:autoSpaceDE w:val="0"/>
        <w:autoSpaceDN w:val="0"/>
        <w:adjustRightInd w:val="0"/>
        <w:spacing w:after="0" w:line="240" w:lineRule="atLeast"/>
        <w:ind w:firstLine="360"/>
        <w:rPr>
          <w:rFonts w:cstheme="minorHAnsi"/>
        </w:rPr>
      </w:pPr>
      <w:r>
        <w:rPr>
          <w:rStyle w:val="Heading4Char"/>
          <w:rFonts w:asciiTheme="minorHAnsi" w:hAnsiTheme="minorHAnsi" w:cstheme="minorHAnsi"/>
          <w:i w:val="0"/>
          <w:iCs w:val="0"/>
          <w:color w:val="auto"/>
          <w:u w:val="single"/>
        </w:rPr>
        <w:t xml:space="preserve">Instrument 2: </w:t>
      </w:r>
      <w:r w:rsidR="000C7613">
        <w:rPr>
          <w:rStyle w:val="Heading4Char"/>
          <w:rFonts w:asciiTheme="minorHAnsi" w:hAnsiTheme="minorHAnsi" w:cstheme="minorHAnsi"/>
          <w:i w:val="0"/>
          <w:iCs w:val="0"/>
          <w:color w:val="auto"/>
          <w:u w:val="single"/>
        </w:rPr>
        <w:t xml:space="preserve">Survey of </w:t>
      </w:r>
      <w:r w:rsidR="003704B4">
        <w:rPr>
          <w:rStyle w:val="Heading4Char"/>
          <w:rFonts w:asciiTheme="minorHAnsi" w:hAnsiTheme="minorHAnsi" w:cstheme="minorHAnsi"/>
          <w:i w:val="0"/>
          <w:iCs w:val="0"/>
          <w:color w:val="auto"/>
          <w:u w:val="single"/>
        </w:rPr>
        <w:t xml:space="preserve">Family and Community Partnerships </w:t>
      </w:r>
      <w:r w:rsidRPr="007B2265" w:rsidR="003C23CC">
        <w:rPr>
          <w:rStyle w:val="Heading4Char"/>
          <w:rFonts w:asciiTheme="minorHAnsi" w:hAnsiTheme="minorHAnsi" w:cstheme="minorHAnsi"/>
          <w:i w:val="0"/>
          <w:iCs w:val="0"/>
          <w:color w:val="auto"/>
          <w:u w:val="single"/>
        </w:rPr>
        <w:t>Managers</w:t>
      </w:r>
      <w:r w:rsidR="009B0CD5">
        <w:rPr>
          <w:rStyle w:val="Heading4Char"/>
          <w:rFonts w:asciiTheme="minorHAnsi" w:hAnsiTheme="minorHAnsi" w:cstheme="minorHAnsi"/>
          <w:i w:val="0"/>
          <w:iCs w:val="0"/>
          <w:color w:val="auto"/>
          <w:u w:val="single"/>
        </w:rPr>
        <w:t>/</w:t>
      </w:r>
      <w:r w:rsidR="003C23CC">
        <w:rPr>
          <w:rStyle w:val="Heading4Char"/>
          <w:rFonts w:asciiTheme="minorHAnsi" w:hAnsiTheme="minorHAnsi" w:cstheme="minorHAnsi"/>
          <w:i w:val="0"/>
          <w:iCs w:val="0"/>
          <w:color w:val="auto"/>
          <w:u w:val="single"/>
        </w:rPr>
        <w:t xml:space="preserve">Coordinators </w:t>
      </w:r>
      <w:r w:rsidR="003704B4">
        <w:rPr>
          <w:rStyle w:val="Heading4Char"/>
          <w:rFonts w:asciiTheme="minorHAnsi" w:hAnsiTheme="minorHAnsi" w:cstheme="minorHAnsi"/>
          <w:i w:val="0"/>
          <w:iCs w:val="0"/>
          <w:color w:val="auto"/>
          <w:u w:val="single"/>
        </w:rPr>
        <w:t>(FCP</w:t>
      </w:r>
      <w:r w:rsidR="003C23CC">
        <w:rPr>
          <w:rStyle w:val="Heading4Char"/>
          <w:rFonts w:asciiTheme="minorHAnsi" w:hAnsiTheme="minorHAnsi" w:cstheme="minorHAnsi"/>
          <w:i w:val="0"/>
          <w:iCs w:val="0"/>
          <w:color w:val="auto"/>
          <w:u w:val="single"/>
        </w:rPr>
        <w:t>M</w:t>
      </w:r>
      <w:r w:rsidR="003704B4">
        <w:rPr>
          <w:rStyle w:val="Heading4Char"/>
          <w:rFonts w:asciiTheme="minorHAnsi" w:hAnsiTheme="minorHAnsi" w:cstheme="minorHAnsi"/>
          <w:i w:val="0"/>
          <w:iCs w:val="0"/>
          <w:color w:val="auto"/>
          <w:u w:val="single"/>
        </w:rPr>
        <w:t>)</w:t>
      </w:r>
      <w:r w:rsidRPr="007B2265" w:rsidR="005F7D44">
        <w:rPr>
          <w:rStyle w:val="Heading4Char"/>
          <w:rFonts w:asciiTheme="minorHAnsi" w:hAnsiTheme="minorHAnsi" w:cstheme="minorHAnsi"/>
          <w:i w:val="0"/>
          <w:iCs w:val="0"/>
          <w:color w:val="auto"/>
          <w:u w:val="single"/>
        </w:rPr>
        <w:t>.</w:t>
      </w:r>
      <w:r w:rsidRPr="007B2265" w:rsidR="005F7D44">
        <w:rPr>
          <w:rFonts w:cstheme="minorHAnsi"/>
          <w:i/>
          <w:iCs/>
          <w:u w:val="single"/>
        </w:rPr>
        <w:t xml:space="preserve"> </w:t>
      </w:r>
      <w:r w:rsidR="006B7E59">
        <w:rPr>
          <w:rFonts w:cstheme="minorHAnsi"/>
        </w:rPr>
        <w:t>The p</w:t>
      </w:r>
      <w:r w:rsidRPr="00716F62" w:rsidR="005F7D44">
        <w:rPr>
          <w:rFonts w:cstheme="minorHAnsi"/>
        </w:rPr>
        <w:t>rogram director</w:t>
      </w:r>
      <w:r w:rsidR="006B7E59">
        <w:rPr>
          <w:rFonts w:cstheme="minorHAnsi"/>
        </w:rPr>
        <w:t xml:space="preserve"> survey</w:t>
      </w:r>
      <w:r w:rsidRPr="00716F62" w:rsidR="005F7D44">
        <w:rPr>
          <w:rFonts w:cstheme="minorHAnsi"/>
        </w:rPr>
        <w:t xml:space="preserve"> </w:t>
      </w:r>
      <w:r w:rsidR="00CF2D1E">
        <w:rPr>
          <w:rFonts w:cstheme="minorHAnsi"/>
        </w:rPr>
        <w:t>(Instrument 1)</w:t>
      </w:r>
      <w:r w:rsidRPr="00716F62" w:rsidR="005F7D44">
        <w:rPr>
          <w:rFonts w:cstheme="minorHAnsi"/>
        </w:rPr>
        <w:t xml:space="preserve"> will </w:t>
      </w:r>
      <w:r w:rsidR="006B7E59">
        <w:rPr>
          <w:rFonts w:cstheme="minorHAnsi"/>
        </w:rPr>
        <w:t>ask for the names and contact information of</w:t>
      </w:r>
      <w:r w:rsidRPr="00716F62" w:rsidR="005F7D44">
        <w:rPr>
          <w:rFonts w:eastAsia="Times New Roman" w:cstheme="minorHAnsi"/>
          <w:color w:val="000000"/>
        </w:rPr>
        <w:t xml:space="preserve"> the most experienced or knowledgeable </w:t>
      </w:r>
      <w:r w:rsidR="003C23CC">
        <w:rPr>
          <w:rFonts w:eastAsia="Times New Roman" w:cstheme="minorHAnsi"/>
          <w:color w:val="000000"/>
        </w:rPr>
        <w:t>FCPM</w:t>
      </w:r>
      <w:r w:rsidRPr="00716F62" w:rsidR="003C23CC">
        <w:rPr>
          <w:rFonts w:eastAsia="Times New Roman" w:cstheme="minorHAnsi"/>
          <w:color w:val="000000"/>
        </w:rPr>
        <w:t xml:space="preserve"> </w:t>
      </w:r>
      <w:r w:rsidRPr="00716F62" w:rsidR="005F7D44">
        <w:rPr>
          <w:rFonts w:eastAsia="Times New Roman" w:cstheme="minorHAnsi"/>
          <w:color w:val="000000"/>
        </w:rPr>
        <w:t>to contact</w:t>
      </w:r>
      <w:r w:rsidR="00AD49F5">
        <w:rPr>
          <w:rFonts w:eastAsia="Times New Roman" w:cstheme="minorHAnsi"/>
          <w:color w:val="000000"/>
        </w:rPr>
        <w:t xml:space="preserve"> for this study</w:t>
      </w:r>
      <w:r w:rsidRPr="00716F62" w:rsidR="005F7D44">
        <w:rPr>
          <w:rFonts w:eastAsia="Times New Roman" w:cstheme="minorHAnsi"/>
          <w:color w:val="000000"/>
        </w:rPr>
        <w:t xml:space="preserve">, along with a replacement name in case the primary </w:t>
      </w:r>
      <w:r w:rsidR="00AD49F5">
        <w:rPr>
          <w:rFonts w:eastAsia="Times New Roman" w:cstheme="minorHAnsi"/>
          <w:color w:val="000000"/>
        </w:rPr>
        <w:t>FCPM</w:t>
      </w:r>
      <w:r w:rsidRPr="00716F62" w:rsidR="00AD49F5">
        <w:rPr>
          <w:rFonts w:eastAsia="Times New Roman" w:cstheme="minorHAnsi"/>
          <w:color w:val="000000"/>
        </w:rPr>
        <w:t xml:space="preserve"> </w:t>
      </w:r>
      <w:r w:rsidRPr="00716F62" w:rsidR="005F7D44">
        <w:rPr>
          <w:rFonts w:eastAsia="Times New Roman" w:cstheme="minorHAnsi"/>
          <w:color w:val="000000"/>
        </w:rPr>
        <w:t>is not available.</w:t>
      </w:r>
      <w:r w:rsidRPr="00716F62" w:rsidR="00A7122E">
        <w:rPr>
          <w:rFonts w:cstheme="minorHAnsi"/>
        </w:rPr>
        <w:t xml:space="preserve"> </w:t>
      </w:r>
      <w:r w:rsidR="00AD49F5">
        <w:rPr>
          <w:rFonts w:cstheme="minorHAnsi"/>
        </w:rPr>
        <w:t xml:space="preserve">The study team will use the list of contacts provided </w:t>
      </w:r>
      <w:r w:rsidR="00C106DC">
        <w:rPr>
          <w:rFonts w:cstheme="minorHAnsi"/>
        </w:rPr>
        <w:t>on Instrument 1</w:t>
      </w:r>
      <w:r w:rsidR="00A14191">
        <w:rPr>
          <w:rFonts w:cstheme="minorHAnsi"/>
        </w:rPr>
        <w:t xml:space="preserve"> </w:t>
      </w:r>
      <w:r w:rsidR="00AD49F5">
        <w:rPr>
          <w:rFonts w:cstheme="minorHAnsi"/>
        </w:rPr>
        <w:t xml:space="preserve">as the sampling frame </w:t>
      </w:r>
      <w:r w:rsidR="00B74084">
        <w:rPr>
          <w:rFonts w:cstheme="minorHAnsi"/>
        </w:rPr>
        <w:t xml:space="preserve">for </w:t>
      </w:r>
      <w:r w:rsidR="00CB5A31">
        <w:rPr>
          <w:rFonts w:cstheme="minorHAnsi"/>
        </w:rPr>
        <w:t xml:space="preserve">fielding Instrument 2 for </w:t>
      </w:r>
      <w:r w:rsidR="00AD49F5">
        <w:rPr>
          <w:rFonts w:cstheme="minorHAnsi"/>
        </w:rPr>
        <w:t>FCPM</w:t>
      </w:r>
      <w:r w:rsidR="00CB5A31">
        <w:rPr>
          <w:rFonts w:cstheme="minorHAnsi"/>
        </w:rPr>
        <w:t xml:space="preserve">. </w:t>
      </w:r>
      <w:r w:rsidR="00B64A55">
        <w:rPr>
          <w:rFonts w:cstheme="minorHAnsi"/>
        </w:rPr>
        <w:t xml:space="preserve">The study team will contact </w:t>
      </w:r>
      <w:r w:rsidR="008B4DC4">
        <w:rPr>
          <w:rFonts w:cstheme="minorHAnsi"/>
        </w:rPr>
        <w:t>the</w:t>
      </w:r>
      <w:r w:rsidR="00B64A55">
        <w:rPr>
          <w:rFonts w:cstheme="minorHAnsi"/>
        </w:rPr>
        <w:t xml:space="preserve"> FCPM </w:t>
      </w:r>
      <w:r w:rsidR="008B4DC4">
        <w:rPr>
          <w:rFonts w:cstheme="minorHAnsi"/>
        </w:rPr>
        <w:t xml:space="preserve">identified by every director </w:t>
      </w:r>
      <w:r w:rsidR="00C106DC">
        <w:rPr>
          <w:rFonts w:cstheme="minorHAnsi"/>
        </w:rPr>
        <w:t xml:space="preserve">(or their designee) </w:t>
      </w:r>
      <w:r w:rsidR="008B4DC4">
        <w:rPr>
          <w:rFonts w:cstheme="minorHAnsi"/>
        </w:rPr>
        <w:t xml:space="preserve">who responds to Instrument 1 and provides FCPM contact information. </w:t>
      </w:r>
      <w:r w:rsidRPr="00716F62" w:rsidR="00285B96">
        <w:rPr>
          <w:rFonts w:cstheme="minorHAnsi"/>
        </w:rPr>
        <w:t>The research team proposes this approach for two reasons</w:t>
      </w:r>
      <w:r w:rsidRPr="00716F62" w:rsidR="005F7D44">
        <w:rPr>
          <w:rFonts w:cstheme="minorHAnsi"/>
        </w:rPr>
        <w:t xml:space="preserve">: First, </w:t>
      </w:r>
      <w:r w:rsidRPr="00716F62" w:rsidR="00285B96">
        <w:rPr>
          <w:rFonts w:cstheme="minorHAnsi"/>
        </w:rPr>
        <w:t>the research team</w:t>
      </w:r>
      <w:r w:rsidRPr="00716F62" w:rsidR="005F7D44">
        <w:rPr>
          <w:rFonts w:cstheme="minorHAnsi"/>
        </w:rPr>
        <w:t xml:space="preserve"> anticipate</w:t>
      </w:r>
      <w:r w:rsidRPr="00716F62" w:rsidR="00285B96">
        <w:rPr>
          <w:rFonts w:cstheme="minorHAnsi"/>
        </w:rPr>
        <w:t>s</w:t>
      </w:r>
      <w:r w:rsidRPr="00716F62" w:rsidR="005F7D44">
        <w:rPr>
          <w:rFonts w:cstheme="minorHAnsi"/>
        </w:rPr>
        <w:t xml:space="preserve"> that contacting a </w:t>
      </w:r>
      <w:r w:rsidR="003C23CC">
        <w:rPr>
          <w:rFonts w:cstheme="minorHAnsi"/>
        </w:rPr>
        <w:t>FCPM</w:t>
      </w:r>
      <w:r w:rsidRPr="00716F62" w:rsidR="003C23CC">
        <w:rPr>
          <w:rFonts w:cstheme="minorHAnsi"/>
        </w:rPr>
        <w:t xml:space="preserve"> </w:t>
      </w:r>
      <w:r w:rsidRPr="00716F62" w:rsidR="005F7D44">
        <w:rPr>
          <w:rFonts w:cstheme="minorHAnsi"/>
        </w:rPr>
        <w:t xml:space="preserve">who the director specifies (instead of randomly sampling from a list of </w:t>
      </w:r>
      <w:r w:rsidR="008B280F">
        <w:rPr>
          <w:rFonts w:cstheme="minorHAnsi"/>
        </w:rPr>
        <w:t>FCPM</w:t>
      </w:r>
      <w:r w:rsidRPr="00716F62" w:rsidR="005F7D44">
        <w:rPr>
          <w:rFonts w:cstheme="minorHAnsi"/>
        </w:rPr>
        <w:t xml:space="preserve">) will improve cooperation/responsivity of </w:t>
      </w:r>
      <w:r w:rsidR="009B0CD5">
        <w:rPr>
          <w:rFonts w:cstheme="minorHAnsi"/>
        </w:rPr>
        <w:t>FCP</w:t>
      </w:r>
      <w:r w:rsidR="001D0583">
        <w:rPr>
          <w:rFonts w:cstheme="minorHAnsi"/>
        </w:rPr>
        <w:t>M</w:t>
      </w:r>
      <w:r w:rsidRPr="00716F62" w:rsidR="005F7D44">
        <w:rPr>
          <w:rFonts w:cstheme="minorHAnsi"/>
        </w:rPr>
        <w:t xml:space="preserve"> and result in the collection of more accurate information about coordination of Head Start program activities </w:t>
      </w:r>
      <w:r w:rsidRPr="00716F62" w:rsidR="005F7D44">
        <w:rPr>
          <w:rFonts w:cstheme="minorHAnsi"/>
          <w:i/>
          <w:iCs/>
        </w:rPr>
        <w:t xml:space="preserve">for the </w:t>
      </w:r>
      <w:r>
        <w:rPr>
          <w:rFonts w:cstheme="minorHAnsi"/>
          <w:i/>
          <w:iCs/>
        </w:rPr>
        <w:t xml:space="preserve">target </w:t>
      </w:r>
      <w:r w:rsidRPr="00716F62" w:rsidR="005F7D44">
        <w:rPr>
          <w:rFonts w:cstheme="minorHAnsi"/>
          <w:i/>
          <w:iCs/>
        </w:rPr>
        <w:t>program</w:t>
      </w:r>
      <w:r w:rsidRPr="00716F62" w:rsidR="005F7D44">
        <w:rPr>
          <w:rFonts w:cstheme="minorHAnsi"/>
        </w:rPr>
        <w:t xml:space="preserve">. This is particularly important for </w:t>
      </w:r>
      <w:r>
        <w:rPr>
          <w:rFonts w:cstheme="minorHAnsi"/>
        </w:rPr>
        <w:t>target</w:t>
      </w:r>
      <w:r w:rsidRPr="00716F62" w:rsidR="005F7D44">
        <w:rPr>
          <w:rFonts w:cstheme="minorHAnsi"/>
        </w:rPr>
        <w:t xml:space="preserve"> programs that are larger and have many centers and/or a larger number of </w:t>
      </w:r>
      <w:r w:rsidR="009B0CD5">
        <w:rPr>
          <w:rFonts w:cstheme="minorHAnsi"/>
        </w:rPr>
        <w:t>FSS</w:t>
      </w:r>
      <w:r w:rsidRPr="00716F62" w:rsidR="005F7D44">
        <w:rPr>
          <w:rFonts w:cstheme="minorHAnsi"/>
        </w:rPr>
        <w:t xml:space="preserve">. Random sampling of </w:t>
      </w:r>
      <w:r w:rsidR="001D0583">
        <w:rPr>
          <w:rFonts w:cstheme="minorHAnsi"/>
        </w:rPr>
        <w:t>FCPM</w:t>
      </w:r>
      <w:r w:rsidRPr="00716F62" w:rsidR="001D0583">
        <w:rPr>
          <w:rFonts w:cstheme="minorHAnsi"/>
        </w:rPr>
        <w:t xml:space="preserve"> </w:t>
      </w:r>
      <w:r w:rsidRPr="00716F62" w:rsidR="005F7D44">
        <w:rPr>
          <w:rFonts w:cstheme="minorHAnsi"/>
        </w:rPr>
        <w:t xml:space="preserve">in these programs could result, by chance, </w:t>
      </w:r>
      <w:r w:rsidR="00AD49F5">
        <w:rPr>
          <w:rFonts w:cstheme="minorHAnsi"/>
        </w:rPr>
        <w:t>in the selection of</w:t>
      </w:r>
      <w:r w:rsidRPr="00716F62" w:rsidR="005F7D44">
        <w:rPr>
          <w:rFonts w:cstheme="minorHAnsi"/>
        </w:rPr>
        <w:t xml:space="preserve"> </w:t>
      </w:r>
      <w:r w:rsidR="001D0583">
        <w:rPr>
          <w:rFonts w:cstheme="minorHAnsi"/>
        </w:rPr>
        <w:t>FCPM</w:t>
      </w:r>
      <w:r w:rsidRPr="00716F62" w:rsidR="001D0583">
        <w:rPr>
          <w:rFonts w:cstheme="minorHAnsi"/>
        </w:rPr>
        <w:t xml:space="preserve"> </w:t>
      </w:r>
      <w:r w:rsidRPr="00716F62" w:rsidR="005F7D44">
        <w:rPr>
          <w:rFonts w:cstheme="minorHAnsi"/>
        </w:rPr>
        <w:t xml:space="preserve">whose program-wide knowledge is </w:t>
      </w:r>
      <w:r w:rsidR="00AD49F5">
        <w:rPr>
          <w:rFonts w:cstheme="minorHAnsi"/>
        </w:rPr>
        <w:t>limited</w:t>
      </w:r>
      <w:r w:rsidRPr="00716F62" w:rsidR="005F7D44">
        <w:rPr>
          <w:rFonts w:cstheme="minorHAnsi"/>
        </w:rPr>
        <w:t xml:space="preserve">. Second, as noted, the </w:t>
      </w:r>
      <w:r w:rsidR="00AD49F5">
        <w:rPr>
          <w:rFonts w:cstheme="minorHAnsi"/>
        </w:rPr>
        <w:t>study team plans to collect the information for an alternate FCPM who will be contacted</w:t>
      </w:r>
      <w:r w:rsidRPr="00716F62" w:rsidR="005F7D44">
        <w:rPr>
          <w:rFonts w:cstheme="minorHAnsi"/>
        </w:rPr>
        <w:t xml:space="preserve"> if the </w:t>
      </w:r>
      <w:r w:rsidRPr="00716F62" w:rsidR="005D2E69">
        <w:rPr>
          <w:rFonts w:cstheme="minorHAnsi"/>
        </w:rPr>
        <w:t xml:space="preserve">research </w:t>
      </w:r>
      <w:r w:rsidRPr="00716F62" w:rsidR="005F7D44">
        <w:rPr>
          <w:rFonts w:cstheme="minorHAnsi"/>
        </w:rPr>
        <w:t xml:space="preserve">team does not receive a response from the primary </w:t>
      </w:r>
      <w:r w:rsidR="00AD49F5">
        <w:rPr>
          <w:rFonts w:cstheme="minorHAnsi"/>
        </w:rPr>
        <w:t>FCPM</w:t>
      </w:r>
      <w:r w:rsidRPr="00716F62" w:rsidR="00AD49F5">
        <w:rPr>
          <w:rFonts w:cstheme="minorHAnsi"/>
        </w:rPr>
        <w:t xml:space="preserve"> </w:t>
      </w:r>
      <w:r w:rsidRPr="00716F62" w:rsidR="005F7D44">
        <w:rPr>
          <w:rFonts w:cstheme="minorHAnsi"/>
        </w:rPr>
        <w:t>after multiple attempts. Asking the</w:t>
      </w:r>
      <w:r w:rsidR="00AD49F5">
        <w:rPr>
          <w:rFonts w:cstheme="minorHAnsi"/>
        </w:rPr>
        <w:t xml:space="preserve"> program</w:t>
      </w:r>
      <w:r w:rsidRPr="00716F62" w:rsidR="005F7D44">
        <w:rPr>
          <w:rFonts w:cstheme="minorHAnsi"/>
        </w:rPr>
        <w:t xml:space="preserve"> director</w:t>
      </w:r>
      <w:r>
        <w:rPr>
          <w:rFonts w:cstheme="minorHAnsi"/>
        </w:rPr>
        <w:t xml:space="preserve"> (or their designee)</w:t>
      </w:r>
      <w:r w:rsidRPr="00716F62" w:rsidR="005F7D44">
        <w:rPr>
          <w:rFonts w:cstheme="minorHAnsi"/>
        </w:rPr>
        <w:t xml:space="preserve"> for two names will eliminate the burden involved </w:t>
      </w:r>
      <w:r w:rsidR="00AD49F5">
        <w:rPr>
          <w:rFonts w:cstheme="minorHAnsi"/>
        </w:rPr>
        <w:t xml:space="preserve">in re-contacting </w:t>
      </w:r>
      <w:r>
        <w:rPr>
          <w:rFonts w:cstheme="minorHAnsi"/>
        </w:rPr>
        <w:t>them</w:t>
      </w:r>
      <w:r w:rsidRPr="00716F62" w:rsidR="005F7D44">
        <w:rPr>
          <w:rFonts w:cstheme="minorHAnsi"/>
        </w:rPr>
        <w:t xml:space="preserve"> for a replacement name. Because </w:t>
      </w:r>
      <w:r w:rsidRPr="00716F62" w:rsidR="005F7D44">
        <w:rPr>
          <w:rFonts w:cstheme="minorHAnsi"/>
          <w:i/>
          <w:iCs/>
        </w:rPr>
        <w:t>programs</w:t>
      </w:r>
      <w:r w:rsidRPr="00716F62" w:rsidR="005F7D44">
        <w:rPr>
          <w:rFonts w:cstheme="minorHAnsi"/>
        </w:rPr>
        <w:t xml:space="preserve"> </w:t>
      </w:r>
      <w:r w:rsidR="003C4F3E">
        <w:rPr>
          <w:rFonts w:cstheme="minorHAnsi"/>
        </w:rPr>
        <w:t xml:space="preserve">are </w:t>
      </w:r>
      <w:r w:rsidRPr="00716F62" w:rsidR="005F7D44">
        <w:rPr>
          <w:rFonts w:cstheme="minorHAnsi"/>
        </w:rPr>
        <w:t xml:space="preserve">randomly selected, program-level information provided by </w:t>
      </w:r>
      <w:r w:rsidR="001D0583">
        <w:rPr>
          <w:rFonts w:cstheme="minorHAnsi"/>
        </w:rPr>
        <w:t>FCPM</w:t>
      </w:r>
      <w:r w:rsidRPr="00716F62" w:rsidR="001D0583">
        <w:rPr>
          <w:rFonts w:cstheme="minorHAnsi"/>
        </w:rPr>
        <w:t xml:space="preserve"> </w:t>
      </w:r>
      <w:r w:rsidRPr="00716F62" w:rsidR="005F7D44">
        <w:rPr>
          <w:rFonts w:cstheme="minorHAnsi"/>
        </w:rPr>
        <w:t xml:space="preserve">about those programs will be nationally representative of </w:t>
      </w:r>
      <w:r>
        <w:rPr>
          <w:rFonts w:cstheme="minorHAnsi"/>
        </w:rPr>
        <w:t xml:space="preserve">target </w:t>
      </w:r>
      <w:r w:rsidRPr="00716F62" w:rsidR="005F7D44">
        <w:rPr>
          <w:rFonts w:cstheme="minorHAnsi"/>
        </w:rPr>
        <w:t>program</w:t>
      </w:r>
      <w:r w:rsidRPr="00716F62" w:rsidR="005D2E69">
        <w:rPr>
          <w:rFonts w:cstheme="minorHAnsi"/>
        </w:rPr>
        <w:t>s</w:t>
      </w:r>
      <w:r w:rsidR="002C2340">
        <w:rPr>
          <w:rFonts w:cstheme="minorHAnsi"/>
        </w:rPr>
        <w:t xml:space="preserve">. </w:t>
      </w:r>
      <w:r w:rsidRPr="00716F62" w:rsidR="005F7D44">
        <w:rPr>
          <w:rFonts w:cstheme="minorHAnsi"/>
        </w:rPr>
        <w:t xml:space="preserve">Specific </w:t>
      </w:r>
      <w:r w:rsidR="001D0583">
        <w:rPr>
          <w:rFonts w:cstheme="minorHAnsi"/>
        </w:rPr>
        <w:t>FCPM</w:t>
      </w:r>
      <w:r w:rsidRPr="00716F62" w:rsidR="001D0583">
        <w:rPr>
          <w:rFonts w:cstheme="minorHAnsi"/>
        </w:rPr>
        <w:t xml:space="preserve"> </w:t>
      </w:r>
      <w:r w:rsidRPr="00716F62" w:rsidR="005F7D44">
        <w:rPr>
          <w:rFonts w:cstheme="minorHAnsi"/>
        </w:rPr>
        <w:t xml:space="preserve">characteristics obtained in </w:t>
      </w:r>
      <w:r w:rsidR="009211A1">
        <w:rPr>
          <w:rFonts w:cstheme="minorHAnsi"/>
        </w:rPr>
        <w:t>Instrument 2</w:t>
      </w:r>
      <w:r w:rsidRPr="00716F62" w:rsidR="005F7D44">
        <w:rPr>
          <w:rFonts w:cstheme="minorHAnsi"/>
        </w:rPr>
        <w:t>, such as education or years of experience, will not be nationally</w:t>
      </w:r>
      <w:r w:rsidR="007B00C8">
        <w:rPr>
          <w:rFonts w:cstheme="minorHAnsi"/>
        </w:rPr>
        <w:t xml:space="preserve"> </w:t>
      </w:r>
      <w:r w:rsidRPr="00716F62" w:rsidR="005F7D44">
        <w:rPr>
          <w:rFonts w:cstheme="minorHAnsi"/>
        </w:rPr>
        <w:t xml:space="preserve">representative of all </w:t>
      </w:r>
      <w:r w:rsidR="001D0583">
        <w:rPr>
          <w:rFonts w:cstheme="minorHAnsi"/>
        </w:rPr>
        <w:t>FCPM</w:t>
      </w:r>
      <w:r w:rsidR="007B00C8">
        <w:rPr>
          <w:rFonts w:cstheme="minorHAnsi"/>
        </w:rPr>
        <w:t xml:space="preserve"> but are being collected to </w:t>
      </w:r>
      <w:r w:rsidR="00196518">
        <w:rPr>
          <w:rFonts w:cstheme="minorHAnsi"/>
        </w:rPr>
        <w:t xml:space="preserve">provide descriptive information about this </w:t>
      </w:r>
      <w:r w:rsidR="006A560E">
        <w:rPr>
          <w:rFonts w:cstheme="minorHAnsi"/>
        </w:rPr>
        <w:t>segment</w:t>
      </w:r>
      <w:r w:rsidR="00196518">
        <w:rPr>
          <w:rFonts w:cstheme="minorHAnsi"/>
        </w:rPr>
        <w:t xml:space="preserve"> of the workforce</w:t>
      </w:r>
      <w:r w:rsidRPr="00716F62" w:rsidR="005F7D44">
        <w:rPr>
          <w:rFonts w:cstheme="minorHAnsi"/>
        </w:rPr>
        <w:t>.</w:t>
      </w:r>
    </w:p>
    <w:p w:rsidRPr="00716F62" w:rsidR="007F050B" w:rsidP="00C40DAD" w:rsidRDefault="007F050B" w14:paraId="38139591" w14:textId="77777777">
      <w:pPr>
        <w:autoSpaceDE w:val="0"/>
        <w:autoSpaceDN w:val="0"/>
        <w:adjustRightInd w:val="0"/>
        <w:spacing w:after="0" w:line="240" w:lineRule="atLeast"/>
        <w:ind w:firstLine="360"/>
        <w:rPr>
          <w:rFonts w:cstheme="minorHAnsi"/>
        </w:rPr>
      </w:pPr>
    </w:p>
    <w:p w:rsidR="00883922" w:rsidP="002A12DD" w:rsidRDefault="000C7613" w14:paraId="2C4045CC" w14:textId="06917A6B">
      <w:pPr>
        <w:tabs>
          <w:tab w:val="left" w:pos="2070"/>
        </w:tabs>
        <w:autoSpaceDE w:val="0"/>
        <w:autoSpaceDN w:val="0"/>
        <w:adjustRightInd w:val="0"/>
        <w:spacing w:after="0" w:line="240" w:lineRule="atLeast"/>
        <w:ind w:firstLine="360"/>
      </w:pPr>
      <w:r>
        <w:rPr>
          <w:rStyle w:val="Heading4Char"/>
          <w:rFonts w:asciiTheme="minorHAnsi" w:hAnsiTheme="minorHAnsi" w:cstheme="minorBidi"/>
          <w:i w:val="0"/>
          <w:iCs w:val="0"/>
          <w:color w:val="auto"/>
          <w:u w:val="single"/>
        </w:rPr>
        <w:t xml:space="preserve">Instrument 3: Survey of Head Start </w:t>
      </w:r>
      <w:r w:rsidRPr="441AFD66" w:rsidR="005F7D44">
        <w:rPr>
          <w:rStyle w:val="Heading4Char"/>
          <w:rFonts w:asciiTheme="minorHAnsi" w:hAnsiTheme="minorHAnsi" w:cstheme="minorBidi"/>
          <w:i w:val="0"/>
          <w:iCs w:val="0"/>
          <w:color w:val="auto"/>
          <w:u w:val="single"/>
        </w:rPr>
        <w:t xml:space="preserve">Family Support </w:t>
      </w:r>
      <w:r w:rsidR="001D0583">
        <w:rPr>
          <w:rStyle w:val="Heading4Char"/>
          <w:rFonts w:asciiTheme="minorHAnsi" w:hAnsiTheme="minorHAnsi" w:cstheme="minorBidi"/>
          <w:i w:val="0"/>
          <w:iCs w:val="0"/>
          <w:color w:val="auto"/>
          <w:u w:val="single"/>
        </w:rPr>
        <w:t xml:space="preserve">Services </w:t>
      </w:r>
      <w:r w:rsidRPr="441AFD66" w:rsidR="003704B4">
        <w:rPr>
          <w:rStyle w:val="Heading4Char"/>
          <w:rFonts w:asciiTheme="minorHAnsi" w:hAnsiTheme="minorHAnsi" w:cstheme="minorBidi"/>
          <w:i w:val="0"/>
          <w:iCs w:val="0"/>
          <w:color w:val="auto"/>
          <w:u w:val="single"/>
        </w:rPr>
        <w:t>Staff</w:t>
      </w:r>
      <w:r w:rsidR="001D0583">
        <w:rPr>
          <w:rStyle w:val="Heading4Char"/>
          <w:rFonts w:asciiTheme="minorHAnsi" w:hAnsiTheme="minorHAnsi" w:cstheme="minorBidi"/>
          <w:i w:val="0"/>
          <w:iCs w:val="0"/>
          <w:color w:val="auto"/>
          <w:u w:val="single"/>
        </w:rPr>
        <w:t xml:space="preserve"> Members</w:t>
      </w:r>
      <w:r w:rsidRPr="441AFD66" w:rsidR="005F7D44">
        <w:rPr>
          <w:rStyle w:val="Heading4Char"/>
          <w:rFonts w:asciiTheme="minorHAnsi" w:hAnsiTheme="minorHAnsi" w:cstheme="minorBidi"/>
          <w:i w:val="0"/>
          <w:iCs w:val="0"/>
          <w:color w:val="auto"/>
          <w:u w:val="single"/>
        </w:rPr>
        <w:t xml:space="preserve"> (F</w:t>
      </w:r>
      <w:r w:rsidRPr="441AFD66" w:rsidR="003704B4">
        <w:rPr>
          <w:rStyle w:val="Heading4Char"/>
          <w:rFonts w:asciiTheme="minorHAnsi" w:hAnsiTheme="minorHAnsi" w:cstheme="minorBidi"/>
          <w:i w:val="0"/>
          <w:iCs w:val="0"/>
          <w:color w:val="auto"/>
          <w:u w:val="single"/>
        </w:rPr>
        <w:t>SS</w:t>
      </w:r>
      <w:r w:rsidRPr="441AFD66" w:rsidR="005F7D44">
        <w:rPr>
          <w:rStyle w:val="Heading4Char"/>
          <w:rFonts w:asciiTheme="minorHAnsi" w:hAnsiTheme="minorHAnsi" w:cstheme="minorBidi"/>
          <w:i w:val="0"/>
          <w:iCs w:val="0"/>
          <w:color w:val="auto"/>
          <w:u w:val="single"/>
        </w:rPr>
        <w:t xml:space="preserve">). </w:t>
      </w:r>
      <w:r w:rsidRPr="441AFD66" w:rsidR="005F7D44">
        <w:t xml:space="preserve">The program director </w:t>
      </w:r>
      <w:r w:rsidR="00A016D7">
        <w:t xml:space="preserve">(or designee) will be </w:t>
      </w:r>
      <w:r w:rsidRPr="441AFD66" w:rsidR="003648C1">
        <w:t>ask</w:t>
      </w:r>
      <w:r w:rsidR="00A016D7">
        <w:t>ed in Instrument 1 to provide</w:t>
      </w:r>
      <w:r w:rsidRPr="441AFD66" w:rsidR="003648C1">
        <w:t xml:space="preserve"> </w:t>
      </w:r>
      <w:r w:rsidRPr="441AFD66" w:rsidR="005F7D44">
        <w:t xml:space="preserve">the names and contact information of </w:t>
      </w:r>
      <w:r w:rsidRPr="441AFD66" w:rsidR="005F7D44">
        <w:rPr>
          <w:i/>
          <w:iCs/>
        </w:rPr>
        <w:t>all staff</w:t>
      </w:r>
      <w:r w:rsidRPr="441AFD66" w:rsidR="005F7D44">
        <w:t xml:space="preserve"> </w:t>
      </w:r>
      <w:r w:rsidRPr="004D6E87" w:rsidR="005F7D44">
        <w:rPr>
          <w:i/>
          <w:iCs/>
        </w:rPr>
        <w:t>who have responsibilities for family support services and who</w:t>
      </w:r>
      <w:r w:rsidRPr="004D6E87" w:rsidR="00545FE8">
        <w:rPr>
          <w:i/>
          <w:iCs/>
        </w:rPr>
        <w:t xml:space="preserve"> work directly with families</w:t>
      </w:r>
      <w:r w:rsidRPr="004D6E87" w:rsidR="00E13766">
        <w:rPr>
          <w:i/>
          <w:iCs/>
        </w:rPr>
        <w:t xml:space="preserve"> </w:t>
      </w:r>
      <w:r w:rsidRPr="004D6E87" w:rsidR="00E13766">
        <w:t>(i.e., all FSS)</w:t>
      </w:r>
      <w:r w:rsidRPr="004D6E87" w:rsidR="005F7D44">
        <w:t>.</w:t>
      </w:r>
      <w:r w:rsidRPr="004D6E87" w:rsidR="00E234C7">
        <w:rPr>
          <w:rFonts w:eastAsia="Times New Roman"/>
          <w:color w:val="000000" w:themeColor="text1"/>
        </w:rPr>
        <w:t xml:space="preserve"> </w:t>
      </w:r>
      <w:r w:rsidRPr="004D6E87" w:rsidR="008D799D">
        <w:rPr>
          <w:rFonts w:eastAsia="Times New Roman"/>
          <w:color w:val="000000" w:themeColor="text1"/>
        </w:rPr>
        <w:t xml:space="preserve">Program directors in grant </w:t>
      </w:r>
      <w:r w:rsidRPr="004D6E87" w:rsidR="00830FD8">
        <w:rPr>
          <w:rFonts w:eastAsia="Times New Roman"/>
          <w:color w:val="000000" w:themeColor="text1"/>
        </w:rPr>
        <w:t>recipients</w:t>
      </w:r>
      <w:r w:rsidRPr="004D6E87" w:rsidR="00F45408">
        <w:rPr>
          <w:rFonts w:eastAsia="Times New Roman"/>
          <w:color w:val="000000" w:themeColor="text1"/>
        </w:rPr>
        <w:t xml:space="preserve"> that offer direct services and that have delegate agencies will be asked to provide names only of FSS who provide services</w:t>
      </w:r>
      <w:r w:rsidRPr="004D6E87" w:rsidR="00C14820">
        <w:rPr>
          <w:rFonts w:eastAsia="Times New Roman"/>
          <w:color w:val="000000" w:themeColor="text1"/>
        </w:rPr>
        <w:t xml:space="preserve"> to families within</w:t>
      </w:r>
      <w:r w:rsidRPr="004D6E87" w:rsidR="00F45408">
        <w:rPr>
          <w:rFonts w:eastAsia="Times New Roman"/>
          <w:color w:val="000000" w:themeColor="text1"/>
        </w:rPr>
        <w:t xml:space="preserve"> the grant recipient</w:t>
      </w:r>
      <w:r w:rsidRPr="004D6E87" w:rsidR="00C14820">
        <w:rPr>
          <w:rFonts w:eastAsia="Times New Roman"/>
          <w:color w:val="000000" w:themeColor="text1"/>
        </w:rPr>
        <w:t>’s organization</w:t>
      </w:r>
      <w:r w:rsidRPr="004D6E87" w:rsidR="002374F0">
        <w:rPr>
          <w:rFonts w:eastAsia="Times New Roman"/>
          <w:color w:val="000000" w:themeColor="text1"/>
        </w:rPr>
        <w:t>, and to not include FSS of delegate agencies.</w:t>
      </w:r>
      <w:r w:rsidRPr="004D6E87" w:rsidR="00C22B98">
        <w:rPr>
          <w:rFonts w:eastAsia="Times New Roman"/>
          <w:color w:val="000000" w:themeColor="text1"/>
        </w:rPr>
        <w:t xml:space="preserve"> </w:t>
      </w:r>
      <w:r w:rsidRPr="004D6E87" w:rsidR="0093707C">
        <w:rPr>
          <w:rFonts w:eastAsia="Times New Roman"/>
          <w:color w:val="000000" w:themeColor="text1"/>
        </w:rPr>
        <w:t xml:space="preserve">Delegate agencies will be included in the Instrument 1 sampling frame and, if sampled, will provide contact information </w:t>
      </w:r>
      <w:r w:rsidRPr="004D6E87" w:rsidR="00F71B2A">
        <w:rPr>
          <w:rFonts w:eastAsia="Times New Roman"/>
          <w:color w:val="000000" w:themeColor="text1"/>
        </w:rPr>
        <w:t>for</w:t>
      </w:r>
      <w:r w:rsidRPr="004D6E87" w:rsidR="0093707C">
        <w:rPr>
          <w:rFonts w:eastAsia="Times New Roman"/>
          <w:color w:val="000000" w:themeColor="text1"/>
        </w:rPr>
        <w:t xml:space="preserve"> the FSS that </w:t>
      </w:r>
      <w:r w:rsidRPr="004D6E87" w:rsidR="00F71B2A">
        <w:rPr>
          <w:rFonts w:eastAsia="Times New Roman"/>
          <w:color w:val="000000" w:themeColor="text1"/>
        </w:rPr>
        <w:t>work</w:t>
      </w:r>
      <w:r w:rsidRPr="004D6E87" w:rsidR="0093707C">
        <w:rPr>
          <w:rFonts w:eastAsia="Times New Roman"/>
          <w:color w:val="000000" w:themeColor="text1"/>
        </w:rPr>
        <w:t xml:space="preserve"> directly</w:t>
      </w:r>
      <w:r w:rsidRPr="004D6E87" w:rsidR="00F71B2A">
        <w:rPr>
          <w:rFonts w:eastAsia="Times New Roman"/>
          <w:color w:val="000000" w:themeColor="text1"/>
        </w:rPr>
        <w:t xml:space="preserve"> with families in their delegate agency</w:t>
      </w:r>
      <w:r w:rsidRPr="004D6E87" w:rsidR="0093707C">
        <w:rPr>
          <w:rFonts w:eastAsia="Times New Roman"/>
          <w:color w:val="000000" w:themeColor="text1"/>
        </w:rPr>
        <w:t xml:space="preserve">. </w:t>
      </w:r>
      <w:r w:rsidRPr="004D6E87" w:rsidR="003648C1">
        <w:t>The research team</w:t>
      </w:r>
      <w:r w:rsidRPr="004D6E87" w:rsidR="005F7D44">
        <w:t xml:space="preserve"> anticipate</w:t>
      </w:r>
      <w:r w:rsidRPr="004D6E87" w:rsidR="00A505B7">
        <w:t>s</w:t>
      </w:r>
      <w:r w:rsidRPr="004D6E87" w:rsidR="005F7D44">
        <w:t xml:space="preserve"> that </w:t>
      </w:r>
      <w:r w:rsidRPr="004D6E87" w:rsidR="002374F0">
        <w:t>target</w:t>
      </w:r>
      <w:r w:rsidRPr="004D6E87" w:rsidR="005F7D44">
        <w:t xml:space="preserve"> programs will have different staffing</w:t>
      </w:r>
      <w:r w:rsidRPr="441AFD66" w:rsidR="005F7D44">
        <w:t xml:space="preserve"> structures (such as staff who are teachers but who also serve as the family support </w:t>
      </w:r>
      <w:r w:rsidR="001D0583">
        <w:t>services staff member</w:t>
      </w:r>
      <w:r w:rsidRPr="441AFD66" w:rsidR="005F7D44">
        <w:t xml:space="preserve"> for the families in their classroom</w:t>
      </w:r>
      <w:r w:rsidRPr="441AFD66" w:rsidR="00A7122E">
        <w:t xml:space="preserve">), and the research team </w:t>
      </w:r>
      <w:r w:rsidRPr="441AFD66" w:rsidR="005F7D44">
        <w:t>want</w:t>
      </w:r>
      <w:r w:rsidRPr="441AFD66" w:rsidR="00A7122E">
        <w:t>s</w:t>
      </w:r>
      <w:r w:rsidRPr="441AFD66" w:rsidR="005F7D44">
        <w:t xml:space="preserve"> to ensure that the FS</w:t>
      </w:r>
      <w:r w:rsidRPr="441AFD66" w:rsidR="003704B4">
        <w:t>S</w:t>
      </w:r>
      <w:r w:rsidRPr="441AFD66" w:rsidR="005F7D44">
        <w:t xml:space="preserve"> list is broad enough to encompass different kinds of staffing structures. </w:t>
      </w:r>
      <w:r w:rsidRPr="441AFD66" w:rsidR="008E2CAD">
        <w:t>I</w:t>
      </w:r>
      <w:r w:rsidRPr="441AFD66" w:rsidR="005F7D44">
        <w:t xml:space="preserve">t is important to maintain the focus on family support responsibilities, and ensure that the staff </w:t>
      </w:r>
      <w:r w:rsidRPr="441AFD66" w:rsidR="0013573E">
        <w:t xml:space="preserve">who are </w:t>
      </w:r>
      <w:r w:rsidRPr="441AFD66" w:rsidR="005F7D44">
        <w:t>listed by the director are staff whose jobs include core functions of providing family support services. The second part of the definition</w:t>
      </w:r>
      <w:r w:rsidR="0024361B">
        <w:t xml:space="preserve"> about working directly with families</w:t>
      </w:r>
      <w:r w:rsidR="003F7327">
        <w:t xml:space="preserve"> </w:t>
      </w:r>
      <w:r w:rsidRPr="441AFD66" w:rsidR="005F7D44">
        <w:t>is intended as a way to ensure this focus.</w:t>
      </w:r>
      <w:r w:rsidRPr="441AFD66" w:rsidR="00EE0AD6">
        <w:t xml:space="preserve"> </w:t>
      </w:r>
    </w:p>
    <w:p w:rsidR="002A12DD" w:rsidP="00C40DAD" w:rsidRDefault="002A12DD" w14:paraId="34442CD5" w14:textId="77777777">
      <w:pPr>
        <w:tabs>
          <w:tab w:val="left" w:pos="2070"/>
        </w:tabs>
        <w:autoSpaceDE w:val="0"/>
        <w:autoSpaceDN w:val="0"/>
        <w:adjustRightInd w:val="0"/>
        <w:spacing w:after="0" w:line="240" w:lineRule="atLeast"/>
        <w:ind w:firstLine="360"/>
      </w:pPr>
    </w:p>
    <w:p w:rsidR="007F050B" w:rsidP="00C40DAD" w:rsidRDefault="00EC71CF" w14:paraId="3F994B22" w14:textId="7E11D47C">
      <w:pPr>
        <w:autoSpaceDE w:val="0"/>
        <w:autoSpaceDN w:val="0"/>
        <w:adjustRightInd w:val="0"/>
        <w:spacing w:after="0" w:line="240" w:lineRule="atLeast"/>
      </w:pPr>
      <w:bookmarkStart w:name="_Hlk97124129" w:id="2"/>
      <w:r>
        <w:t>To account for</w:t>
      </w:r>
      <w:r w:rsidR="005F7D44">
        <w:t xml:space="preserve"> </w:t>
      </w:r>
      <w:r w:rsidR="002B7319">
        <w:t>program</w:t>
      </w:r>
      <w:r w:rsidR="005F7D44">
        <w:t xml:space="preserve"> </w:t>
      </w:r>
      <w:r>
        <w:t>variation</w:t>
      </w:r>
      <w:r w:rsidR="005F7D44">
        <w:t xml:space="preserve"> in the number of family support </w:t>
      </w:r>
      <w:r w:rsidR="00945F6E">
        <w:t xml:space="preserve">services </w:t>
      </w:r>
      <w:r w:rsidR="005F7D44">
        <w:t>staff</w:t>
      </w:r>
      <w:r w:rsidR="00945F6E">
        <w:t xml:space="preserve"> members</w:t>
      </w:r>
      <w:r w:rsidR="005F7D44">
        <w:t xml:space="preserve">, </w:t>
      </w:r>
      <w:r w:rsidR="008476C5">
        <w:t xml:space="preserve">the research team </w:t>
      </w:r>
      <w:r w:rsidR="005F7D44">
        <w:t xml:space="preserve">will </w:t>
      </w:r>
      <w:r w:rsidR="004B2A95">
        <w:t xml:space="preserve">sample </w:t>
      </w:r>
      <w:r w:rsidRPr="19F1E0AE" w:rsidR="004B2A95">
        <w:t>FSS</w:t>
      </w:r>
      <w:r w:rsidR="004B2A95">
        <w:t xml:space="preserve"> with probability proportional to</w:t>
      </w:r>
      <w:r w:rsidR="000A5B9E">
        <w:t xml:space="preserve"> </w:t>
      </w:r>
      <w:r w:rsidR="004B2A95">
        <w:t>size (PPS)</w:t>
      </w:r>
      <w:r w:rsidR="00DE79CE">
        <w:t xml:space="preserve">, </w:t>
      </w:r>
      <w:r w:rsidR="002374F0">
        <w:t xml:space="preserve">where </w:t>
      </w:r>
      <w:r w:rsidR="00C07BC3">
        <w:t xml:space="preserve">size refers to the number of FSS </w:t>
      </w:r>
      <w:r w:rsidR="00C07BC3">
        <w:lastRenderedPageBreak/>
        <w:t xml:space="preserve">in the target program. This sampling process </w:t>
      </w:r>
      <w:r w:rsidR="004B2A95">
        <w:t>is equivalent to an equal probability sample of FSS</w:t>
      </w:r>
      <w:r w:rsidR="00DE79CE">
        <w:t xml:space="preserve">. </w:t>
      </w:r>
      <w:r w:rsidRPr="006E41EF" w:rsidR="006E41EF">
        <w:t xml:space="preserve">The general process involves sampling more FSS in programs that have more FSS, and sampling fewer FSS in programs that have fewer FSS. The team anticipates sampling a total of 1,504 FSS, or four FSS on average per program. </w:t>
      </w:r>
      <w:r w:rsidRPr="006E41EF" w:rsidR="005F7D44">
        <w:t xml:space="preserve">Specifically, </w:t>
      </w:r>
      <w:r w:rsidRPr="006E41EF" w:rsidR="008476C5">
        <w:t>the team</w:t>
      </w:r>
      <w:r w:rsidRPr="006E41EF" w:rsidR="005F7D44">
        <w:t xml:space="preserve"> will </w:t>
      </w:r>
      <w:r w:rsidRPr="006E41EF" w:rsidR="0048367D">
        <w:t>examine the distribution of the number of FSS per target program</w:t>
      </w:r>
      <w:r w:rsidRPr="006E41EF" w:rsidR="003945E6">
        <w:t>, using the list of</w:t>
      </w:r>
      <w:r w:rsidRPr="006E41EF" w:rsidR="005F7D44">
        <w:t xml:space="preserve"> FS</w:t>
      </w:r>
      <w:r w:rsidRPr="006E41EF" w:rsidR="003704B4">
        <w:t>S</w:t>
      </w:r>
      <w:r w:rsidRPr="006E41EF" w:rsidR="005F7D44">
        <w:t xml:space="preserve"> provided by directors </w:t>
      </w:r>
      <w:r w:rsidRPr="006E41EF" w:rsidR="00C07BC3">
        <w:t xml:space="preserve">(or their designee) </w:t>
      </w:r>
      <w:r w:rsidRPr="006E41EF" w:rsidR="00DE79CE">
        <w:t>in Instrument 1</w:t>
      </w:r>
      <w:r w:rsidRPr="006E41EF" w:rsidR="008476C5">
        <w:t xml:space="preserve">. </w:t>
      </w:r>
      <w:r w:rsidRPr="006E41EF" w:rsidR="006E41EF">
        <w:t xml:space="preserve">The team then will allocate the sample of FSS based on the empirical FSS distribution. This process involves dividing programs into approximately three to five groups (ranging from programs with few FSS to those with many FSS), then sampling FSS within each group to achieve the target sample size. </w:t>
      </w:r>
      <w:r w:rsidR="00D278A3">
        <w:t xml:space="preserve"> </w:t>
      </w:r>
      <w:r w:rsidR="005F7D44">
        <w:t xml:space="preserve">To maintain a nationally representative sample, </w:t>
      </w:r>
      <w:r w:rsidR="000A2A06">
        <w:t>FSS</w:t>
      </w:r>
      <w:r w:rsidR="005F7D44">
        <w:t xml:space="preserve"> will be weighted to reflect their probabilities of selection from programs.</w:t>
      </w:r>
      <w:r w:rsidR="00EE0AD6">
        <w:t xml:space="preserve"> </w:t>
      </w:r>
      <w:r w:rsidR="005F7D44">
        <w:t>Sampling FS</w:t>
      </w:r>
      <w:r w:rsidR="003704B4">
        <w:t>S</w:t>
      </w:r>
      <w:r w:rsidR="005F7D44">
        <w:t xml:space="preserve"> clustered within programs, a multi-stage sample, is equivalent to a nationally representative sample of FS</w:t>
      </w:r>
      <w:r w:rsidR="003704B4">
        <w:t>S</w:t>
      </w:r>
      <w:r w:rsidR="005F7D44">
        <w:t>.</w:t>
      </w:r>
      <w:r w:rsidR="00562517">
        <w:rPr>
          <w:rStyle w:val="FootnoteReference"/>
        </w:rPr>
        <w:footnoteReference w:id="4"/>
      </w:r>
      <w:r w:rsidR="005F7D44">
        <w:t xml:space="preserve"> Even though drawing clustered samples of FS</w:t>
      </w:r>
      <w:r w:rsidR="003704B4">
        <w:t>S</w:t>
      </w:r>
      <w:r w:rsidR="005F7D44">
        <w:t xml:space="preserve"> within programs is less efficient – and therefore makes estimates slightly less precise (that is, the confidence intervals around point estimates will be larger)</w:t>
      </w:r>
      <w:r w:rsidR="000A2A06">
        <w:t xml:space="preserve"> </w:t>
      </w:r>
      <w:r w:rsidR="005F7D44">
        <w:t xml:space="preserve">– </w:t>
      </w:r>
      <w:r w:rsidR="00CF79F7">
        <w:t xml:space="preserve">than a simple random sample, </w:t>
      </w:r>
      <w:r w:rsidR="005F7D44">
        <w:t xml:space="preserve">it is an appropriate option for two reasons: </w:t>
      </w:r>
      <w:r w:rsidR="008476C5">
        <w:t>(</w:t>
      </w:r>
      <w:r w:rsidR="005F7D44">
        <w:t>1) it is not possible to draw a simple random sample of FS</w:t>
      </w:r>
      <w:r w:rsidR="003704B4">
        <w:t>S</w:t>
      </w:r>
      <w:r w:rsidR="005F7D44">
        <w:t xml:space="preserve"> because there is no comprehensive listing of all FS</w:t>
      </w:r>
      <w:r w:rsidR="003704B4">
        <w:t>S</w:t>
      </w:r>
      <w:r w:rsidR="005F7D44">
        <w:t xml:space="preserve"> that could be used as a sampling frame, and </w:t>
      </w:r>
      <w:r w:rsidR="008476C5">
        <w:t>(</w:t>
      </w:r>
      <w:r w:rsidR="005F7D44">
        <w:t>2) the relative inefficiency of this clustered approach to sampling does not affect generalizability</w:t>
      </w:r>
      <w:r w:rsidR="005028C7">
        <w:t>, still allowing the production of estimate</w:t>
      </w:r>
      <w:r w:rsidR="00265A56">
        <w:t>s as</w:t>
      </w:r>
      <w:r w:rsidR="005028C7">
        <w:t xml:space="preserve"> described later in this section</w:t>
      </w:r>
      <w:r w:rsidR="005F7D44">
        <w:t>.</w:t>
      </w:r>
    </w:p>
    <w:p w:rsidRPr="00716F62" w:rsidR="00EE0AD6" w:rsidP="441AFD66" w:rsidRDefault="007C3446" w14:paraId="7178152E" w14:textId="625DB298">
      <w:pPr>
        <w:autoSpaceDE w:val="0"/>
        <w:autoSpaceDN w:val="0"/>
        <w:adjustRightInd w:val="0"/>
        <w:spacing w:after="60" w:line="240" w:lineRule="atLeast"/>
      </w:pPr>
      <w:r>
        <w:t xml:space="preserve"> </w:t>
      </w:r>
    </w:p>
    <w:bookmarkEnd w:id="2"/>
    <w:p w:rsidR="005F7D44" w:rsidP="002A12DD" w:rsidRDefault="005F7D44" w14:paraId="2C7EE1E7" w14:textId="6FE168A5">
      <w:pPr>
        <w:autoSpaceDE w:val="0"/>
        <w:autoSpaceDN w:val="0"/>
        <w:adjustRightInd w:val="0"/>
        <w:spacing w:after="0" w:line="240" w:lineRule="atLeast"/>
        <w:ind w:firstLine="360"/>
      </w:pPr>
      <w:r w:rsidRPr="4BA9606A">
        <w:rPr>
          <w:rStyle w:val="Heading4Char"/>
          <w:rFonts w:asciiTheme="minorHAnsi" w:hAnsiTheme="minorHAnsi" w:cstheme="minorBidi"/>
          <w:i w:val="0"/>
          <w:iCs w:val="0"/>
          <w:color w:val="auto"/>
          <w:u w:val="single"/>
        </w:rPr>
        <w:t>Ensuring Representation of Strata of Interest</w:t>
      </w:r>
      <w:r w:rsidRPr="4BA9606A">
        <w:rPr>
          <w:rStyle w:val="Heading4Char"/>
          <w:rFonts w:asciiTheme="minorHAnsi" w:hAnsiTheme="minorHAnsi" w:cstheme="minorBidi"/>
          <w:color w:val="auto"/>
        </w:rPr>
        <w:t>.</w:t>
      </w:r>
      <w:r>
        <w:t xml:space="preserve"> </w:t>
      </w:r>
      <w:r w:rsidR="001B338A">
        <w:t xml:space="preserve">This section describes the strata of interest for the study. </w:t>
      </w:r>
      <w:r w:rsidR="00DC7F65">
        <w:t>T</w:t>
      </w:r>
      <w:r>
        <w:t xml:space="preserve">he </w:t>
      </w:r>
      <w:r w:rsidR="008476C5">
        <w:t>research</w:t>
      </w:r>
      <w:r>
        <w:t xml:space="preserve"> team will </w:t>
      </w:r>
      <w:r w:rsidR="007D0723">
        <w:t xml:space="preserve">draw a stratified random sample of target programs </w:t>
      </w:r>
      <w:r w:rsidR="00CD2838">
        <w:t xml:space="preserve">to </w:t>
      </w:r>
      <w:r w:rsidR="003E1B32">
        <w:t xml:space="preserve">field Instrument 1 to </w:t>
      </w:r>
      <w:r w:rsidR="00CD2838">
        <w:t>reflect a nationally-</w:t>
      </w:r>
      <w:r w:rsidR="00830FD8">
        <w:t>representative</w:t>
      </w:r>
      <w:r w:rsidR="00CD2838">
        <w:t xml:space="preserve"> sample.</w:t>
      </w:r>
      <w:r w:rsidRPr="1DCE0C97" w:rsidDel="003E1B32" w:rsidR="003E1B32">
        <w:t xml:space="preserve"> </w:t>
      </w:r>
      <w:r w:rsidR="003E1B32">
        <w:t>A</w:t>
      </w:r>
      <w:r w:rsidR="00F3155A">
        <w:t>fter</w:t>
      </w:r>
      <w:r w:rsidR="00DA5423">
        <w:t xml:space="preserve"> </w:t>
      </w:r>
      <w:r w:rsidR="00D157AB">
        <w:t xml:space="preserve">fielding </w:t>
      </w:r>
      <w:r w:rsidR="003E1B32">
        <w:t xml:space="preserve">closes for each survey instrument (i.e., </w:t>
      </w:r>
      <w:r w:rsidRPr="1DCE0C97" w:rsidR="00D157AB">
        <w:t>Instrument 1</w:t>
      </w:r>
      <w:r w:rsidR="00D157AB">
        <w:t xml:space="preserve">, </w:t>
      </w:r>
      <w:r w:rsidR="005174E2">
        <w:t>Instrument 2, Instrument 3</w:t>
      </w:r>
      <w:r w:rsidRPr="1DCE0C97" w:rsidR="005174E2">
        <w:t>)</w:t>
      </w:r>
      <w:r w:rsidR="007E6632">
        <w:t>, the research team will assess the sample for appropriate representation in each stratum</w:t>
      </w:r>
      <w:r w:rsidRPr="1DCE0C97" w:rsidR="00DC3988">
        <w:t>.</w:t>
      </w:r>
      <w:r w:rsidR="00DC3988">
        <w:t xml:space="preserve"> </w:t>
      </w:r>
      <w:r w:rsidR="007E6632">
        <w:t>Because response rates across categories within stra</w:t>
      </w:r>
      <w:r w:rsidR="00B95A2C">
        <w:t xml:space="preserve">tum for any given instrument likely will vary, </w:t>
      </w:r>
      <w:r w:rsidR="00FC72A4">
        <w:t xml:space="preserve">the study team expects to construct nonresponse adjustment </w:t>
      </w:r>
      <w:r w:rsidR="00FA3792">
        <w:t xml:space="preserve">weights to ensure that the weighted responses </w:t>
      </w:r>
      <w:r w:rsidR="006B7398">
        <w:t xml:space="preserve">will produce </w:t>
      </w:r>
      <w:r w:rsidR="00FA3792">
        <w:t xml:space="preserve">nationally-representative </w:t>
      </w:r>
      <w:r w:rsidR="006B7398">
        <w:t>estimates</w:t>
      </w:r>
      <w:r w:rsidR="001B26A1">
        <w:t>. Section B5 discusses these weighting adjustments.</w:t>
      </w:r>
      <w:r>
        <w:t xml:space="preserve"> </w:t>
      </w:r>
    </w:p>
    <w:p w:rsidRPr="00716F62" w:rsidR="002A12DD" w:rsidP="00B11B8E" w:rsidRDefault="002A12DD" w14:paraId="2A41BF81" w14:textId="77777777">
      <w:pPr>
        <w:autoSpaceDE w:val="0"/>
        <w:autoSpaceDN w:val="0"/>
        <w:adjustRightInd w:val="0"/>
        <w:spacing w:after="0" w:line="240" w:lineRule="atLeast"/>
        <w:ind w:firstLine="360"/>
        <w:rPr>
          <w:rFonts w:eastAsiaTheme="majorEastAsia"/>
          <w:color w:val="365F91" w:themeColor="accent1" w:themeShade="BF"/>
        </w:rPr>
      </w:pPr>
    </w:p>
    <w:p w:rsidR="005F7D44" w:rsidP="002A12DD" w:rsidRDefault="005705FF" w14:paraId="0AD29912" w14:textId="375C778E">
      <w:pPr>
        <w:autoSpaceDE w:val="0"/>
        <w:autoSpaceDN w:val="0"/>
        <w:adjustRightInd w:val="0"/>
        <w:spacing w:after="0" w:line="240" w:lineRule="atLeast"/>
        <w:ind w:firstLine="360"/>
      </w:pPr>
      <w:r w:rsidRPr="1DCE0C97">
        <w:rPr>
          <w:rStyle w:val="SubtitleChar"/>
        </w:rPr>
        <w:t xml:space="preserve">Stratum 1: </w:t>
      </w:r>
      <w:r w:rsidRPr="1DCE0C97" w:rsidR="005F7D44">
        <w:rPr>
          <w:rStyle w:val="SubtitleChar"/>
        </w:rPr>
        <w:t>Agency type</w:t>
      </w:r>
      <w:r w:rsidRPr="1DCE0C97" w:rsidR="005F7D44">
        <w:t xml:space="preserve">: </w:t>
      </w:r>
      <w:r w:rsidRPr="1DCE0C97" w:rsidR="002C2882">
        <w:t xml:space="preserve">The Office of </w:t>
      </w:r>
      <w:r w:rsidRPr="1DCE0C97" w:rsidR="005F7D44">
        <w:t xml:space="preserve">Head Start categorizes </w:t>
      </w:r>
      <w:r w:rsidR="00381063">
        <w:t>Head Start programs</w:t>
      </w:r>
      <w:r w:rsidRPr="1DCE0C97" w:rsidR="009A7B59">
        <w:t xml:space="preserve"> </w:t>
      </w:r>
      <w:r w:rsidRPr="1DCE0C97" w:rsidR="00341FB7">
        <w:t>as one of</w:t>
      </w:r>
      <w:r w:rsidRPr="1DCE0C97" w:rsidR="005F7D44">
        <w:t xml:space="preserve"> s</w:t>
      </w:r>
      <w:r w:rsidR="00E0500D">
        <w:t>even</w:t>
      </w:r>
      <w:r w:rsidRPr="1DCE0C97" w:rsidR="005F7D44">
        <w:t xml:space="preserve"> </w:t>
      </w:r>
      <w:r w:rsidR="00E0500D">
        <w:t xml:space="preserve">agency </w:t>
      </w:r>
      <w:r w:rsidRPr="1DCE0C97" w:rsidR="005F7D44">
        <w:t>types (Community Action Agency</w:t>
      </w:r>
      <w:r w:rsidR="000200BF">
        <w:t xml:space="preserve"> (CAA)</w:t>
      </w:r>
      <w:r w:rsidRPr="1DCE0C97" w:rsidR="005F7D44">
        <w:t xml:space="preserve">, school system, </w:t>
      </w:r>
      <w:r w:rsidR="00E0500D">
        <w:t xml:space="preserve">charter school, </w:t>
      </w:r>
      <w:r w:rsidR="000200BF">
        <w:t>private/public non-profit (non-CAA)</w:t>
      </w:r>
      <w:r w:rsidR="007A0D31">
        <w:t xml:space="preserve">, private/public for-profit, </w:t>
      </w:r>
      <w:r w:rsidRPr="1DCE0C97" w:rsidR="005F7D44">
        <w:t>government agency</w:t>
      </w:r>
      <w:r w:rsidR="007A0D31">
        <w:t xml:space="preserve"> (non-CAA)</w:t>
      </w:r>
      <w:r w:rsidR="000200BF">
        <w:t xml:space="preserve">, or </w:t>
      </w:r>
      <w:r w:rsidR="00CA712C">
        <w:t>t</w:t>
      </w:r>
      <w:r w:rsidRPr="1DCE0C97" w:rsidR="000200BF">
        <w:t>ribal government or consortium</w:t>
      </w:r>
      <w:r w:rsidR="000200BF">
        <w:t xml:space="preserve"> (American Indian/Alaska Native)</w:t>
      </w:r>
      <w:r w:rsidRPr="1DCE0C97" w:rsidR="005F7D44">
        <w:t>.</w:t>
      </w:r>
      <w:r w:rsidR="0032370F">
        <w:rPr>
          <w:rStyle w:val="FootnoteReference"/>
        </w:rPr>
        <w:footnoteReference w:id="5"/>
      </w:r>
      <w:r w:rsidRPr="1DCE0C97" w:rsidR="005F7D44">
        <w:t xml:space="preserve"> </w:t>
      </w:r>
      <w:r w:rsidRPr="1DCE0C97" w:rsidR="00703B71">
        <w:t xml:space="preserve">Agency type is often, but not always, mutually </w:t>
      </w:r>
      <w:r w:rsidRPr="005E44A8" w:rsidR="00703B71">
        <w:t>exclusive</w:t>
      </w:r>
      <w:r w:rsidR="000A5FC5">
        <w:t xml:space="preserve"> in practice</w:t>
      </w:r>
      <w:r w:rsidR="00703B71">
        <w:t xml:space="preserve">, but </w:t>
      </w:r>
      <w:r w:rsidR="000A5FC5">
        <w:t>the form allows only one choice</w:t>
      </w:r>
      <w:r w:rsidRPr="005E44A8" w:rsidR="00703B71">
        <w:t xml:space="preserve">. </w:t>
      </w:r>
      <w:r w:rsidRPr="1DCE0C97" w:rsidR="008476C5">
        <w:t>D</w:t>
      </w:r>
      <w:r w:rsidRPr="1DCE0C97" w:rsidR="005F7D44">
        <w:t xml:space="preserve">ifferent agency types have varying internal capacity to provide </w:t>
      </w:r>
      <w:r w:rsidR="00F84B47">
        <w:t xml:space="preserve">family </w:t>
      </w:r>
      <w:r w:rsidRPr="1DCE0C97" w:rsidR="005F7D44">
        <w:t xml:space="preserve">support services and therefore rely differently on relationships within the community and with community providers. For this reason, family support services and the types of community resources </w:t>
      </w:r>
      <w:r w:rsidR="002F4C54">
        <w:t>that</w:t>
      </w:r>
      <w:r w:rsidRPr="1DCE0C97" w:rsidR="005F7D44">
        <w:t xml:space="preserve"> </w:t>
      </w:r>
      <w:r w:rsidRPr="1DCE0C97" w:rsidR="00493DEC">
        <w:t>program</w:t>
      </w:r>
      <w:r w:rsidRPr="1DCE0C97" w:rsidR="004D4689">
        <w:t>s</w:t>
      </w:r>
      <w:r w:rsidRPr="1DCE0C97" w:rsidR="00493DEC">
        <w:t xml:space="preserve"> </w:t>
      </w:r>
      <w:r w:rsidRPr="1DCE0C97" w:rsidR="005F7D44">
        <w:t>can offer or refer to may be expected to vary based on agency type</w:t>
      </w:r>
      <w:r w:rsidRPr="1DCE0C97" w:rsidR="002C2340">
        <w:t xml:space="preserve">. </w:t>
      </w:r>
      <w:r w:rsidRPr="1DCE0C97" w:rsidR="005F7D44">
        <w:t xml:space="preserve">The sample will include </w:t>
      </w:r>
      <w:r w:rsidR="005E44A8">
        <w:t xml:space="preserve">target </w:t>
      </w:r>
      <w:r w:rsidRPr="1DCE0C97" w:rsidR="005F7D44">
        <w:t xml:space="preserve">programs from each of the </w:t>
      </w:r>
      <w:r w:rsidR="007C6E09">
        <w:t>seven</w:t>
      </w:r>
      <w:r w:rsidRPr="1DCE0C97" w:rsidR="005F7D44">
        <w:t xml:space="preserve"> agency types</w:t>
      </w:r>
      <w:r w:rsidRPr="1DCE0C97" w:rsidR="007B3BC3">
        <w:t xml:space="preserve"> </w:t>
      </w:r>
      <w:r w:rsidR="00A73150">
        <w:t xml:space="preserve">and </w:t>
      </w:r>
      <w:r w:rsidR="00762C80">
        <w:t xml:space="preserve">as described in the previous paragraph, </w:t>
      </w:r>
      <w:r w:rsidR="000A5FC5">
        <w:t xml:space="preserve">the study </w:t>
      </w:r>
      <w:r w:rsidR="00A73150">
        <w:t xml:space="preserve">will </w:t>
      </w:r>
      <w:r w:rsidR="00762C80">
        <w:t>produce sample weights such that</w:t>
      </w:r>
      <w:r w:rsidRPr="1DCE0C97" w:rsidR="007B3BC3">
        <w:t xml:space="preserve"> </w:t>
      </w:r>
      <w:r w:rsidRPr="1DCE0C97" w:rsidR="00254A2C">
        <w:t xml:space="preserve">the distribution of </w:t>
      </w:r>
      <w:r w:rsidRPr="1DCE0C97" w:rsidR="007B3BC3">
        <w:t>agency</w:t>
      </w:r>
      <w:r w:rsidRPr="1DCE0C97" w:rsidR="00FD28DC">
        <w:t xml:space="preserve"> types </w:t>
      </w:r>
      <w:r w:rsidRPr="1DCE0C97" w:rsidR="007F050B">
        <w:t xml:space="preserve">represented in the data </w:t>
      </w:r>
      <w:r w:rsidRPr="1DCE0C97" w:rsidR="00254A2C">
        <w:t>is</w:t>
      </w:r>
      <w:r w:rsidRPr="1DCE0C97" w:rsidR="00FD28DC">
        <w:t xml:space="preserve"> nationally representative</w:t>
      </w:r>
      <w:r w:rsidRPr="1DCE0C97" w:rsidR="005F7D44">
        <w:t>.</w:t>
      </w:r>
      <w:r w:rsidR="00A73150">
        <w:t xml:space="preserve"> </w:t>
      </w:r>
      <w:r w:rsidR="00CB549A">
        <w:t>T</w:t>
      </w:r>
      <w:r w:rsidRPr="1DCE0C97" w:rsidR="005F7D44">
        <w:t xml:space="preserve">here is large variation in the number of </w:t>
      </w:r>
      <w:r w:rsidR="00762C80">
        <w:t xml:space="preserve">target </w:t>
      </w:r>
      <w:r w:rsidRPr="1DCE0C97" w:rsidR="005F7D44">
        <w:t>programs of each type. Community action agencies, non-profits, and school systems have the largest representation within the population</w:t>
      </w:r>
      <w:r w:rsidRPr="1DCE0C97" w:rsidR="002C2340">
        <w:t xml:space="preserve">. </w:t>
      </w:r>
    </w:p>
    <w:p w:rsidRPr="00716F62" w:rsidR="002A12DD" w:rsidP="00B11B8E" w:rsidRDefault="002A12DD" w14:paraId="71634532" w14:textId="77777777">
      <w:pPr>
        <w:autoSpaceDE w:val="0"/>
        <w:autoSpaceDN w:val="0"/>
        <w:adjustRightInd w:val="0"/>
        <w:spacing w:after="0" w:line="240" w:lineRule="atLeast"/>
        <w:ind w:firstLine="360"/>
      </w:pPr>
    </w:p>
    <w:p w:rsidRPr="00716F62" w:rsidR="005F7D44" w:rsidP="00FE5B09" w:rsidRDefault="005705FF" w14:paraId="4C4704AE" w14:textId="6348FE5D">
      <w:pPr>
        <w:autoSpaceDE w:val="0"/>
        <w:autoSpaceDN w:val="0"/>
        <w:adjustRightInd w:val="0"/>
        <w:spacing w:after="60" w:line="240" w:lineRule="atLeast"/>
        <w:ind w:firstLine="360"/>
      </w:pPr>
      <w:r w:rsidRPr="1DCE0C97">
        <w:rPr>
          <w:rStyle w:val="SubtitleChar"/>
        </w:rPr>
        <w:t xml:space="preserve">Stratum 2: </w:t>
      </w:r>
      <w:r w:rsidRPr="1DCE0C97" w:rsidR="005F7D44">
        <w:rPr>
          <w:rStyle w:val="SubtitleChar"/>
        </w:rPr>
        <w:t>Rurality:</w:t>
      </w:r>
      <w:r w:rsidRPr="1DCE0C97" w:rsidR="005F7D44">
        <w:t xml:space="preserve"> </w:t>
      </w:r>
      <w:r w:rsidR="00762C80">
        <w:t>Target p</w:t>
      </w:r>
      <w:r w:rsidRPr="1DCE0C97" w:rsidR="005F7D44">
        <w:t xml:space="preserve">rograms can be categorized based on whether the program has centers located in a rural census tract, non-rural census tract, or mix of rural and non-rural tracts. </w:t>
      </w:r>
      <w:r w:rsidRPr="1DCE0C97" w:rsidR="004150F5">
        <w:t xml:space="preserve">The study </w:t>
      </w:r>
      <w:r w:rsidRPr="1DCE0C97" w:rsidR="00FB7D5A">
        <w:t>will</w:t>
      </w:r>
      <w:r w:rsidRPr="1DCE0C97" w:rsidR="004150F5">
        <w:t xml:space="preserve"> sample programs from each of the three categories such that the distribution of </w:t>
      </w:r>
      <w:r w:rsidR="00762C80">
        <w:t xml:space="preserve">target </w:t>
      </w:r>
      <w:r w:rsidR="00537F34">
        <w:lastRenderedPageBreak/>
        <w:t>programs</w:t>
      </w:r>
      <w:r w:rsidRPr="1DCE0C97" w:rsidR="004150F5">
        <w:t xml:space="preserve"> by </w:t>
      </w:r>
      <w:r w:rsidRPr="1DCE0C97" w:rsidR="00A368BC">
        <w:t xml:space="preserve">rurality is nationally representative. </w:t>
      </w:r>
      <w:r w:rsidRPr="1DCE0C97" w:rsidR="005F7D44">
        <w:t>FS</w:t>
      </w:r>
      <w:r w:rsidRPr="1DCE0C97" w:rsidR="000D41F0">
        <w:t>S</w:t>
      </w:r>
      <w:r w:rsidRPr="1DCE0C97" w:rsidR="005F7D44">
        <w:t xml:space="preserve"> caseload and community resources may vary by whether programs are in rural settings – and therefore in more dispersed and often less well-resourced areas – or not. Building from the T/TA study definitions, </w:t>
      </w:r>
      <w:r w:rsidRPr="1DCE0C97" w:rsidR="00C64204">
        <w:t xml:space="preserve">the research team </w:t>
      </w:r>
      <w:r w:rsidRPr="1DCE0C97" w:rsidR="005F7D44">
        <w:t>propose</w:t>
      </w:r>
      <w:r w:rsidRPr="1DCE0C97" w:rsidR="00C64204">
        <w:t>s</w:t>
      </w:r>
      <w:r w:rsidRPr="1DCE0C97" w:rsidR="005F7D44">
        <w:t xml:space="preserve"> the following steps to </w:t>
      </w:r>
      <w:r w:rsidRPr="1DCE0C97" w:rsidR="007164D7">
        <w:t xml:space="preserve">categorize </w:t>
      </w:r>
      <w:r w:rsidR="00485463">
        <w:t xml:space="preserve">target programs </w:t>
      </w:r>
      <w:r w:rsidRPr="1DCE0C97" w:rsidR="007164D7">
        <w:t xml:space="preserve">based on </w:t>
      </w:r>
      <w:r w:rsidRPr="1DCE0C97" w:rsidR="005F7D44">
        <w:t xml:space="preserve">rurality: </w:t>
      </w:r>
    </w:p>
    <w:p w:rsidRPr="00716F62" w:rsidR="005F7D44" w:rsidP="00FE5B09" w:rsidRDefault="005F7D44" w14:paraId="5B8B6971" w14:textId="77777777">
      <w:pPr>
        <w:pStyle w:val="ListParagraph"/>
        <w:numPr>
          <w:ilvl w:val="0"/>
          <w:numId w:val="33"/>
        </w:numPr>
        <w:autoSpaceDE w:val="0"/>
        <w:autoSpaceDN w:val="0"/>
        <w:adjustRightInd w:val="0"/>
        <w:spacing w:after="60" w:line="240" w:lineRule="atLeast"/>
        <w:contextualSpacing w:val="0"/>
        <w:rPr>
          <w:rFonts w:cstheme="minorHAnsi"/>
        </w:rPr>
      </w:pPr>
      <w:r w:rsidRPr="00716F62">
        <w:rPr>
          <w:rFonts w:cstheme="minorHAnsi"/>
        </w:rPr>
        <w:t>Begin with a 6-point Urban-Rural classification (based on the National Center for Health Statistics (NCHS) Urban-Rural Classification Scheme for Counties).</w:t>
      </w:r>
    </w:p>
    <w:p w:rsidRPr="00716F62" w:rsidR="005F7D44" w:rsidP="00FE5B09" w:rsidRDefault="005F7D44" w14:paraId="0E58F2EA" w14:textId="49D6C030">
      <w:pPr>
        <w:pStyle w:val="ListParagraph"/>
        <w:numPr>
          <w:ilvl w:val="0"/>
          <w:numId w:val="33"/>
        </w:numPr>
        <w:autoSpaceDE w:val="0"/>
        <w:autoSpaceDN w:val="0"/>
        <w:adjustRightInd w:val="0"/>
        <w:spacing w:after="60" w:line="240" w:lineRule="atLeast"/>
        <w:contextualSpacing w:val="0"/>
        <w:rPr>
          <w:rFonts w:cstheme="minorHAnsi"/>
        </w:rPr>
      </w:pPr>
      <w:r w:rsidRPr="00716F62">
        <w:rPr>
          <w:rFonts w:cstheme="minorHAnsi"/>
        </w:rPr>
        <w:t xml:space="preserve">From those descriptors, create a 2-point urbanicity indicator (where large central metro, large fringe metro, medium metropolitan, and small metropolitan areas are classified as non-rural, and nonmetro micropolitan and nonmetro noncore areas classified as rural). </w:t>
      </w:r>
    </w:p>
    <w:p w:rsidRPr="00716F62" w:rsidR="005F7D44" w:rsidP="00FE5B09" w:rsidRDefault="005F7D44" w14:paraId="056BACD7" w14:textId="02531074">
      <w:pPr>
        <w:pStyle w:val="ListParagraph"/>
        <w:numPr>
          <w:ilvl w:val="0"/>
          <w:numId w:val="33"/>
        </w:numPr>
        <w:autoSpaceDE w:val="0"/>
        <w:autoSpaceDN w:val="0"/>
        <w:adjustRightInd w:val="0"/>
        <w:spacing w:after="60" w:line="240" w:lineRule="atLeast"/>
        <w:contextualSpacing w:val="0"/>
        <w:rPr>
          <w:rFonts w:cstheme="minorHAnsi"/>
        </w:rPr>
      </w:pPr>
      <w:r w:rsidRPr="00716F62">
        <w:rPr>
          <w:rFonts w:cstheme="minorHAnsi"/>
        </w:rPr>
        <w:t xml:space="preserve">Using this 2-point definition, identify how many of a </w:t>
      </w:r>
      <w:r w:rsidR="00485463">
        <w:rPr>
          <w:rFonts w:cstheme="minorHAnsi"/>
        </w:rPr>
        <w:t>target program’s centers</w:t>
      </w:r>
      <w:r w:rsidRPr="00716F62">
        <w:rPr>
          <w:rFonts w:cstheme="minorHAnsi"/>
        </w:rPr>
        <w:t xml:space="preserve"> are located in rural areas. </w:t>
      </w:r>
    </w:p>
    <w:p w:rsidRPr="00716F62" w:rsidR="005F7D44" w:rsidP="00FE5B09" w:rsidRDefault="005F7D44" w14:paraId="0ED25F91" w14:textId="47AADD60">
      <w:pPr>
        <w:pStyle w:val="ListParagraph"/>
        <w:numPr>
          <w:ilvl w:val="1"/>
          <w:numId w:val="33"/>
        </w:numPr>
        <w:autoSpaceDE w:val="0"/>
        <w:autoSpaceDN w:val="0"/>
        <w:adjustRightInd w:val="0"/>
        <w:spacing w:after="60" w:line="240" w:lineRule="atLeast"/>
        <w:contextualSpacing w:val="0"/>
        <w:rPr>
          <w:rFonts w:cstheme="minorHAnsi"/>
        </w:rPr>
      </w:pPr>
      <w:r w:rsidRPr="00716F62">
        <w:rPr>
          <w:rFonts w:cstheme="minorHAnsi"/>
        </w:rPr>
        <w:t xml:space="preserve">A </w:t>
      </w:r>
      <w:r w:rsidR="00485463">
        <w:rPr>
          <w:rFonts w:cstheme="minorHAnsi"/>
        </w:rPr>
        <w:t>target program</w:t>
      </w:r>
      <w:r w:rsidRPr="00716F62">
        <w:rPr>
          <w:rFonts w:cstheme="minorHAnsi"/>
        </w:rPr>
        <w:t xml:space="preserve"> is defined as “non-Rural” if fewer than 25 percent of their centers are in a rural-classified area. </w:t>
      </w:r>
    </w:p>
    <w:p w:rsidRPr="00716F62" w:rsidR="005F7D44" w:rsidP="00FE5B09" w:rsidRDefault="005F7D44" w14:paraId="37A8FEA4" w14:textId="00FB7E4D">
      <w:pPr>
        <w:pStyle w:val="ListParagraph"/>
        <w:numPr>
          <w:ilvl w:val="1"/>
          <w:numId w:val="33"/>
        </w:numPr>
        <w:autoSpaceDE w:val="0"/>
        <w:autoSpaceDN w:val="0"/>
        <w:adjustRightInd w:val="0"/>
        <w:spacing w:after="60" w:line="240" w:lineRule="atLeast"/>
        <w:contextualSpacing w:val="0"/>
        <w:rPr>
          <w:rFonts w:cstheme="minorHAnsi"/>
        </w:rPr>
      </w:pPr>
      <w:r w:rsidRPr="00716F62">
        <w:rPr>
          <w:rFonts w:cstheme="minorHAnsi"/>
        </w:rPr>
        <w:t xml:space="preserve">A </w:t>
      </w:r>
      <w:r w:rsidR="00485463">
        <w:rPr>
          <w:rFonts w:cstheme="minorHAnsi"/>
        </w:rPr>
        <w:t>target program</w:t>
      </w:r>
      <w:r w:rsidRPr="00716F62">
        <w:rPr>
          <w:rFonts w:cstheme="minorHAnsi"/>
        </w:rPr>
        <w:t xml:space="preserve"> is defined as “rural” if 75 percent or more of their centers are in a rural-classified area. </w:t>
      </w:r>
    </w:p>
    <w:p w:rsidRPr="00F663D7" w:rsidR="005F7D44" w:rsidP="00B11B8E" w:rsidRDefault="005F7D44" w14:paraId="7C1F23D0" w14:textId="4B2912F5">
      <w:pPr>
        <w:pStyle w:val="ListParagraph"/>
        <w:numPr>
          <w:ilvl w:val="1"/>
          <w:numId w:val="33"/>
        </w:numPr>
        <w:autoSpaceDE w:val="0"/>
        <w:autoSpaceDN w:val="0"/>
        <w:adjustRightInd w:val="0"/>
        <w:spacing w:after="0" w:line="240" w:lineRule="atLeast"/>
        <w:contextualSpacing w:val="0"/>
        <w:rPr>
          <w:rFonts w:cstheme="minorHAnsi"/>
        </w:rPr>
      </w:pPr>
      <w:r w:rsidRPr="00716F62">
        <w:rPr>
          <w:rFonts w:cstheme="minorHAnsi"/>
        </w:rPr>
        <w:t xml:space="preserve">A </w:t>
      </w:r>
      <w:r w:rsidR="00485463">
        <w:rPr>
          <w:rFonts w:cstheme="minorHAnsi"/>
        </w:rPr>
        <w:t>target program</w:t>
      </w:r>
      <w:r w:rsidRPr="00716F62">
        <w:rPr>
          <w:rFonts w:cstheme="minorHAnsi"/>
        </w:rPr>
        <w:t xml:space="preserve"> is defined as “mixed” if it does not have 75 percent or more of their centers OR 25 percent or less in a rural area (e.g., a program with one center in the city and one in the suburbs, or a large program with 74 percent rural centers).</w:t>
      </w:r>
    </w:p>
    <w:p w:rsidR="002A12DD" w:rsidP="00B11B8E" w:rsidRDefault="002A12DD" w14:paraId="45235D5A" w14:textId="77777777">
      <w:pPr>
        <w:pStyle w:val="CommentText"/>
        <w:spacing w:after="0"/>
        <w:rPr>
          <w:rStyle w:val="SubtitleChar"/>
          <w:sz w:val="22"/>
          <w:szCs w:val="22"/>
        </w:rPr>
      </w:pPr>
    </w:p>
    <w:p w:rsidR="001F3B1B" w:rsidP="00B11B8E" w:rsidRDefault="005705FF" w14:paraId="70C2C1A7" w14:textId="674E836A">
      <w:pPr>
        <w:pStyle w:val="CommentText"/>
        <w:spacing w:after="0"/>
        <w:rPr>
          <w:rFonts w:cstheme="minorHAnsi"/>
        </w:rPr>
      </w:pPr>
      <w:r w:rsidRPr="004C66BB">
        <w:rPr>
          <w:rStyle w:val="SubtitleChar"/>
          <w:sz w:val="22"/>
          <w:szCs w:val="22"/>
        </w:rPr>
        <w:t xml:space="preserve">Stratum 3: </w:t>
      </w:r>
      <w:r w:rsidRPr="004C66BB" w:rsidR="005F7D44">
        <w:rPr>
          <w:rStyle w:val="SubtitleChar"/>
          <w:sz w:val="22"/>
          <w:szCs w:val="22"/>
        </w:rPr>
        <w:t>Program type:</w:t>
      </w:r>
      <w:r w:rsidRPr="00F5661F" w:rsidR="005F7D44">
        <w:rPr>
          <w:rFonts w:cstheme="minorHAnsi"/>
          <w:sz w:val="22"/>
          <w:szCs w:val="22"/>
        </w:rPr>
        <w:t xml:space="preserve"> </w:t>
      </w:r>
      <w:r w:rsidRPr="00F5661F" w:rsidR="00654F56">
        <w:rPr>
          <w:sz w:val="22"/>
          <w:szCs w:val="22"/>
        </w:rPr>
        <w:t xml:space="preserve"> For </w:t>
      </w:r>
      <w:r w:rsidR="00F5661F">
        <w:rPr>
          <w:sz w:val="22"/>
          <w:szCs w:val="22"/>
        </w:rPr>
        <w:t>delegate agencies or g</w:t>
      </w:r>
      <w:r w:rsidRPr="00F5661F" w:rsidR="00654F56">
        <w:rPr>
          <w:sz w:val="22"/>
          <w:szCs w:val="22"/>
        </w:rPr>
        <w:t>rant</w:t>
      </w:r>
      <w:r w:rsidR="00F5661F">
        <w:rPr>
          <w:sz w:val="22"/>
          <w:szCs w:val="22"/>
        </w:rPr>
        <w:t xml:space="preserve"> recipients</w:t>
      </w:r>
      <w:r w:rsidRPr="00F5661F" w:rsidR="00654F56">
        <w:rPr>
          <w:sz w:val="22"/>
          <w:szCs w:val="22"/>
        </w:rPr>
        <w:t xml:space="preserve"> </w:t>
      </w:r>
      <w:r w:rsidR="00F5661F">
        <w:rPr>
          <w:sz w:val="22"/>
          <w:szCs w:val="22"/>
        </w:rPr>
        <w:t>t</w:t>
      </w:r>
      <w:r w:rsidRPr="00F5661F" w:rsidR="00654F56">
        <w:rPr>
          <w:sz w:val="22"/>
          <w:szCs w:val="22"/>
        </w:rPr>
        <w:t>hat provide direct services</w:t>
      </w:r>
      <w:r w:rsidR="00F5661F">
        <w:rPr>
          <w:sz w:val="22"/>
          <w:szCs w:val="22"/>
        </w:rPr>
        <w:t>, p</w:t>
      </w:r>
      <w:r w:rsidRPr="00F5661F" w:rsidR="00654F56">
        <w:rPr>
          <w:sz w:val="22"/>
          <w:szCs w:val="22"/>
        </w:rPr>
        <w:t xml:space="preserve">rogram types are </w:t>
      </w:r>
      <w:r w:rsidR="00F5661F">
        <w:rPr>
          <w:sz w:val="22"/>
          <w:szCs w:val="22"/>
        </w:rPr>
        <w:t xml:space="preserve">Head Start, Early Head Start, AI/AN Early Head Start, AI/AN Head Start, Migrant &amp; </w:t>
      </w:r>
      <w:r w:rsidR="00830FD8">
        <w:rPr>
          <w:sz w:val="22"/>
          <w:szCs w:val="22"/>
        </w:rPr>
        <w:t>Seasonal</w:t>
      </w:r>
      <w:r w:rsidR="00F5661F">
        <w:rPr>
          <w:sz w:val="22"/>
          <w:szCs w:val="22"/>
        </w:rPr>
        <w:t xml:space="preserve"> Early Head Start, and Migrant &amp; Seasonal Head Start. </w:t>
      </w:r>
      <w:r w:rsidRPr="00F5661F" w:rsidR="00654F56">
        <w:rPr>
          <w:sz w:val="22"/>
          <w:szCs w:val="22"/>
        </w:rPr>
        <w:t xml:space="preserve">Program options will include center-based </w:t>
      </w:r>
      <w:r w:rsidR="00147236">
        <w:rPr>
          <w:sz w:val="22"/>
          <w:szCs w:val="22"/>
        </w:rPr>
        <w:t xml:space="preserve">programs </w:t>
      </w:r>
      <w:r w:rsidRPr="00743FC4" w:rsidR="00654F56">
        <w:rPr>
          <w:sz w:val="22"/>
          <w:szCs w:val="22"/>
        </w:rPr>
        <w:t>only</w:t>
      </w:r>
      <w:r w:rsidR="00743FC4">
        <w:rPr>
          <w:sz w:val="22"/>
          <w:szCs w:val="22"/>
        </w:rPr>
        <w:t xml:space="preserve">. </w:t>
      </w:r>
      <w:r w:rsidR="00DC080F">
        <w:rPr>
          <w:sz w:val="22"/>
          <w:szCs w:val="22"/>
        </w:rPr>
        <w:t xml:space="preserve">The sampling frame will exclude </w:t>
      </w:r>
      <w:r w:rsidR="00743FC4">
        <w:rPr>
          <w:sz w:val="22"/>
          <w:szCs w:val="22"/>
        </w:rPr>
        <w:t>d</w:t>
      </w:r>
      <w:r w:rsidR="00147236">
        <w:rPr>
          <w:sz w:val="22"/>
          <w:szCs w:val="22"/>
        </w:rPr>
        <w:t xml:space="preserve">elegate </w:t>
      </w:r>
      <w:r w:rsidRPr="00147236" w:rsidR="00147236">
        <w:rPr>
          <w:sz w:val="22"/>
          <w:szCs w:val="22"/>
        </w:rPr>
        <w:t>agencies or grant recipients that provide only home-based services</w:t>
      </w:r>
      <w:r w:rsidR="00743FC4">
        <w:rPr>
          <w:sz w:val="22"/>
          <w:szCs w:val="22"/>
        </w:rPr>
        <w:t xml:space="preserve"> </w:t>
      </w:r>
      <w:r w:rsidRPr="00FC526E" w:rsidR="00743FC4">
        <w:rPr>
          <w:rFonts w:cstheme="minorHAnsi"/>
          <w:sz w:val="22"/>
          <w:szCs w:val="22"/>
        </w:rPr>
        <w:t>because home-based programs are qualitatively different than center-based programs.</w:t>
      </w:r>
      <w:r w:rsidRPr="00FC526E" w:rsidR="00743FC4">
        <w:rPr>
          <w:rStyle w:val="FootnoteReference"/>
          <w:rFonts w:cstheme="minorHAnsi"/>
          <w:sz w:val="22"/>
          <w:szCs w:val="22"/>
        </w:rPr>
        <w:footnoteReference w:id="6"/>
      </w:r>
      <w:r w:rsidRPr="00147236" w:rsidR="00147236">
        <w:rPr>
          <w:sz w:val="22"/>
          <w:szCs w:val="22"/>
        </w:rPr>
        <w:t xml:space="preserve"> </w:t>
      </w:r>
      <w:r w:rsidRPr="00147236" w:rsidR="00654F56">
        <w:rPr>
          <w:sz w:val="22"/>
          <w:szCs w:val="22"/>
        </w:rPr>
        <w:t xml:space="preserve">The proposed approach will result in a </w:t>
      </w:r>
      <w:r w:rsidR="00147236">
        <w:rPr>
          <w:sz w:val="22"/>
          <w:szCs w:val="22"/>
        </w:rPr>
        <w:t xml:space="preserve">nationally representative sample </w:t>
      </w:r>
      <w:r w:rsidRPr="00147236" w:rsidR="00654F56">
        <w:rPr>
          <w:sz w:val="22"/>
          <w:szCs w:val="22"/>
        </w:rPr>
        <w:t>of grantee organizations and/or delegate agencies that provide direct services through</w:t>
      </w:r>
      <w:r w:rsidR="00446205">
        <w:rPr>
          <w:sz w:val="22"/>
          <w:szCs w:val="22"/>
        </w:rPr>
        <w:t xml:space="preserve"> center-based</w:t>
      </w:r>
      <w:r w:rsidRPr="00147236" w:rsidR="00654F56">
        <w:rPr>
          <w:sz w:val="22"/>
          <w:szCs w:val="22"/>
        </w:rPr>
        <w:t xml:space="preserve"> </w:t>
      </w:r>
      <w:r w:rsidR="00743FC4">
        <w:rPr>
          <w:sz w:val="22"/>
          <w:szCs w:val="22"/>
        </w:rPr>
        <w:t xml:space="preserve">Head Start, Early Head Start, AI/AN Early Head Start, AI/AN Head Start, Migrant &amp; Seasonal Early Head Start, and Migrant &amp; Seasonal Head Start </w:t>
      </w:r>
      <w:r w:rsidRPr="00147236" w:rsidR="00654F56">
        <w:rPr>
          <w:sz w:val="22"/>
          <w:szCs w:val="22"/>
        </w:rPr>
        <w:t xml:space="preserve">programs. </w:t>
      </w:r>
    </w:p>
    <w:p w:rsidRPr="00F663D7" w:rsidR="003B73FA" w:rsidP="00B11B8E" w:rsidRDefault="005F7D44" w14:paraId="4E53A5AB" w14:textId="6528FEC5">
      <w:pPr>
        <w:autoSpaceDE w:val="0"/>
        <w:autoSpaceDN w:val="0"/>
        <w:adjustRightInd w:val="0"/>
        <w:spacing w:after="0" w:line="240" w:lineRule="atLeast"/>
        <w:ind w:firstLine="360"/>
        <w:rPr>
          <w:rStyle w:val="Heading3Char"/>
          <w:rFonts w:asciiTheme="minorHAnsi" w:hAnsiTheme="minorHAnsi" w:eastAsiaTheme="minorHAnsi" w:cstheme="minorHAnsi"/>
          <w:color w:val="auto"/>
          <w:sz w:val="22"/>
          <w:szCs w:val="22"/>
        </w:rPr>
      </w:pPr>
      <w:r w:rsidRPr="00716F62">
        <w:rPr>
          <w:rFonts w:cstheme="minorHAnsi"/>
        </w:rPr>
        <w:t xml:space="preserve"> </w:t>
      </w:r>
    </w:p>
    <w:p w:rsidRPr="00716F62" w:rsidR="005F7D44" w:rsidP="003B73FA" w:rsidRDefault="005F7D44" w14:paraId="26BC94C4" w14:textId="462B37ED">
      <w:pPr>
        <w:autoSpaceDE w:val="0"/>
        <w:autoSpaceDN w:val="0"/>
        <w:adjustRightInd w:val="0"/>
        <w:spacing w:after="60" w:line="240" w:lineRule="atLeast"/>
        <w:ind w:firstLine="360"/>
        <w:rPr>
          <w:rFonts w:cstheme="minorHAnsi"/>
        </w:rPr>
      </w:pPr>
      <w:r w:rsidRPr="00CA2167">
        <w:rPr>
          <w:u w:val="single"/>
        </w:rPr>
        <w:t xml:space="preserve">Sample </w:t>
      </w:r>
      <w:r w:rsidR="00CA2167">
        <w:rPr>
          <w:u w:val="single"/>
        </w:rPr>
        <w:t>S</w:t>
      </w:r>
      <w:r w:rsidRPr="00CA2167">
        <w:rPr>
          <w:u w:val="single"/>
        </w:rPr>
        <w:t xml:space="preserve">ize and </w:t>
      </w:r>
      <w:r w:rsidR="00CA2167">
        <w:rPr>
          <w:u w:val="single"/>
        </w:rPr>
        <w:t>P</w:t>
      </w:r>
      <w:r w:rsidRPr="00CA2167">
        <w:rPr>
          <w:u w:val="single"/>
        </w:rPr>
        <w:t>ower.</w:t>
      </w:r>
      <w:r w:rsidRPr="00716F62">
        <w:rPr>
          <w:rFonts w:cstheme="minorHAnsi"/>
        </w:rPr>
        <w:t xml:space="preserve"> The </w:t>
      </w:r>
      <w:r w:rsidR="00CA2167">
        <w:rPr>
          <w:rFonts w:cstheme="minorHAnsi"/>
        </w:rPr>
        <w:t>nationally-representative survey</w:t>
      </w:r>
      <w:r w:rsidRPr="00716F62" w:rsidR="000D5DE7">
        <w:rPr>
          <w:rFonts w:cstheme="minorHAnsi"/>
        </w:rPr>
        <w:t xml:space="preserve"> will </w:t>
      </w:r>
      <w:r w:rsidR="00242E81">
        <w:rPr>
          <w:rFonts w:cstheme="minorHAnsi"/>
        </w:rPr>
        <w:t>have</w:t>
      </w:r>
      <w:r w:rsidRPr="00716F62">
        <w:rPr>
          <w:rFonts w:cstheme="minorHAnsi"/>
        </w:rPr>
        <w:t xml:space="preserve"> the following sample sizes:</w:t>
      </w:r>
      <w:r w:rsidR="0075369C">
        <w:rPr>
          <w:rStyle w:val="FootnoteReference"/>
          <w:rFonts w:cstheme="minorHAnsi"/>
        </w:rPr>
        <w:footnoteReference w:id="7"/>
      </w:r>
    </w:p>
    <w:p w:rsidRPr="00716F62" w:rsidR="005F7D44" w:rsidP="00FE5B09" w:rsidRDefault="005F7D44" w14:paraId="2BA3E990" w14:textId="35603476">
      <w:pPr>
        <w:pStyle w:val="ListParagraph"/>
        <w:numPr>
          <w:ilvl w:val="0"/>
          <w:numId w:val="34"/>
        </w:numPr>
        <w:autoSpaceDE w:val="0"/>
        <w:autoSpaceDN w:val="0"/>
        <w:adjustRightInd w:val="0"/>
        <w:spacing w:after="60" w:line="240" w:lineRule="atLeast"/>
        <w:contextualSpacing w:val="0"/>
        <w:rPr>
          <w:rFonts w:eastAsia="Times New Roman" w:cstheme="minorHAnsi"/>
        </w:rPr>
      </w:pPr>
      <w:r w:rsidRPr="00716F62">
        <w:rPr>
          <w:rFonts w:cstheme="minorHAnsi"/>
        </w:rPr>
        <w:t>470 directors (80</w:t>
      </w:r>
      <w:r w:rsidRPr="00716F62" w:rsidR="002652CE">
        <w:rPr>
          <w:rFonts w:cstheme="minorHAnsi"/>
        </w:rPr>
        <w:t xml:space="preserve"> percent</w:t>
      </w:r>
      <w:r w:rsidRPr="00716F62">
        <w:rPr>
          <w:rFonts w:cstheme="minorHAnsi"/>
        </w:rPr>
        <w:t xml:space="preserve"> response rate: 376 completes)</w:t>
      </w:r>
    </w:p>
    <w:p w:rsidRPr="00716F62" w:rsidR="005F7D44" w:rsidP="00FE5B09" w:rsidRDefault="005F7D44" w14:paraId="4A44024B" w14:textId="27172DF9">
      <w:pPr>
        <w:pStyle w:val="ListParagraph"/>
        <w:numPr>
          <w:ilvl w:val="0"/>
          <w:numId w:val="34"/>
        </w:numPr>
        <w:autoSpaceDE w:val="0"/>
        <w:autoSpaceDN w:val="0"/>
        <w:adjustRightInd w:val="0"/>
        <w:spacing w:after="60" w:line="240" w:lineRule="atLeast"/>
        <w:contextualSpacing w:val="0"/>
        <w:rPr>
          <w:rFonts w:eastAsia="Times New Roman" w:cstheme="minorHAnsi"/>
        </w:rPr>
      </w:pPr>
      <w:r w:rsidRPr="00716F62">
        <w:rPr>
          <w:rFonts w:cstheme="minorHAnsi"/>
        </w:rPr>
        <w:t xml:space="preserve">376 family </w:t>
      </w:r>
      <w:r w:rsidR="00C2419E">
        <w:rPr>
          <w:rFonts w:cstheme="minorHAnsi"/>
        </w:rPr>
        <w:t xml:space="preserve">and community partnerships coordinators/managers </w:t>
      </w:r>
      <w:r w:rsidRPr="00716F62">
        <w:rPr>
          <w:rFonts w:cstheme="minorHAnsi"/>
        </w:rPr>
        <w:t>(80</w:t>
      </w:r>
      <w:r w:rsidRPr="00716F62" w:rsidR="002652CE">
        <w:rPr>
          <w:rFonts w:cstheme="minorHAnsi"/>
        </w:rPr>
        <w:t xml:space="preserve"> percent</w:t>
      </w:r>
      <w:r w:rsidRPr="00716F62">
        <w:rPr>
          <w:rFonts w:cstheme="minorHAnsi"/>
        </w:rPr>
        <w:t xml:space="preserve"> response rate: 301 completes)</w:t>
      </w:r>
    </w:p>
    <w:p w:rsidRPr="00F663D7" w:rsidR="005F7D44" w:rsidP="00FE5B09" w:rsidRDefault="005F7D44" w14:paraId="08A15019" w14:textId="6B679D7C">
      <w:pPr>
        <w:pStyle w:val="ListParagraph"/>
        <w:numPr>
          <w:ilvl w:val="0"/>
          <w:numId w:val="34"/>
        </w:numPr>
        <w:autoSpaceDE w:val="0"/>
        <w:autoSpaceDN w:val="0"/>
        <w:adjustRightInd w:val="0"/>
        <w:spacing w:after="60" w:line="240" w:lineRule="atLeast"/>
        <w:contextualSpacing w:val="0"/>
        <w:rPr>
          <w:rFonts w:cstheme="minorHAnsi"/>
        </w:rPr>
      </w:pPr>
      <w:r w:rsidRPr="00716F62">
        <w:rPr>
          <w:rFonts w:cstheme="minorHAnsi"/>
        </w:rPr>
        <w:t>1,504 family support</w:t>
      </w:r>
      <w:r w:rsidR="00F934CF">
        <w:rPr>
          <w:rFonts w:cstheme="minorHAnsi"/>
        </w:rPr>
        <w:t xml:space="preserve"> services</w:t>
      </w:r>
      <w:r w:rsidRPr="00716F62">
        <w:rPr>
          <w:rFonts w:cstheme="minorHAnsi"/>
        </w:rPr>
        <w:t xml:space="preserve"> </w:t>
      </w:r>
      <w:r w:rsidR="00C2419E">
        <w:rPr>
          <w:rFonts w:cstheme="minorHAnsi"/>
        </w:rPr>
        <w:t>staff</w:t>
      </w:r>
      <w:r w:rsidR="00F934CF">
        <w:rPr>
          <w:rFonts w:cstheme="minorHAnsi"/>
        </w:rPr>
        <w:t xml:space="preserve"> members</w:t>
      </w:r>
      <w:r w:rsidRPr="00716F62">
        <w:rPr>
          <w:rFonts w:cstheme="minorHAnsi"/>
        </w:rPr>
        <w:t xml:space="preserve"> (80</w:t>
      </w:r>
      <w:r w:rsidRPr="00716F62" w:rsidR="002652CE">
        <w:rPr>
          <w:rFonts w:cstheme="minorHAnsi"/>
        </w:rPr>
        <w:t xml:space="preserve"> percent</w:t>
      </w:r>
      <w:r w:rsidRPr="00716F62">
        <w:rPr>
          <w:rFonts w:cstheme="minorHAnsi"/>
        </w:rPr>
        <w:t xml:space="preserve"> response rate: 1,203 completes)</w:t>
      </w:r>
    </w:p>
    <w:p w:rsidR="00F663D7" w:rsidP="002A12DD" w:rsidRDefault="005F7D44" w14:paraId="2F8A95BE" w14:textId="7B103017">
      <w:pPr>
        <w:autoSpaceDE w:val="0"/>
        <w:autoSpaceDN w:val="0"/>
        <w:adjustRightInd w:val="0"/>
        <w:spacing w:after="0" w:line="240" w:lineRule="atLeast"/>
        <w:rPr>
          <w:rFonts w:eastAsia="Times New Roman"/>
        </w:rPr>
      </w:pPr>
      <w:r w:rsidRPr="1DCE0C97">
        <w:t xml:space="preserve">The </w:t>
      </w:r>
      <w:r w:rsidRPr="1DCE0C97" w:rsidR="002652CE">
        <w:t xml:space="preserve">research team determined </w:t>
      </w:r>
      <w:r w:rsidRPr="1DCE0C97" w:rsidR="0013573E">
        <w:t xml:space="preserve">these </w:t>
      </w:r>
      <w:r w:rsidRPr="1DCE0C97">
        <w:t>sample size</w:t>
      </w:r>
      <w:r w:rsidRPr="1DCE0C97" w:rsidR="002652CE">
        <w:t>s</w:t>
      </w:r>
      <w:r w:rsidRPr="1DCE0C97">
        <w:t xml:space="preserve"> based on power calculations at the FS</w:t>
      </w:r>
      <w:r w:rsidRPr="1DCE0C97" w:rsidR="00242E81">
        <w:t>S</w:t>
      </w:r>
      <w:r w:rsidRPr="1DCE0C97">
        <w:t xml:space="preserve"> and </w:t>
      </w:r>
      <w:r w:rsidR="002A6D96">
        <w:t xml:space="preserve">target </w:t>
      </w:r>
      <w:r w:rsidRPr="1DCE0C97">
        <w:t>program level. At the FS</w:t>
      </w:r>
      <w:r w:rsidRPr="1DCE0C97" w:rsidR="00242E81">
        <w:t>S</w:t>
      </w:r>
      <w:r w:rsidRPr="1DCE0C97">
        <w:t xml:space="preserve"> level, a</w:t>
      </w:r>
      <w:r w:rsidRPr="1DCE0C97">
        <w:rPr>
          <w:rFonts w:eastAsia="Times New Roman"/>
        </w:rPr>
        <w:t xml:space="preserve"> study with 1,203 FS</w:t>
      </w:r>
      <w:r w:rsidRPr="1DCE0C97" w:rsidR="00242E81">
        <w:rPr>
          <w:rFonts w:eastAsia="Times New Roman"/>
        </w:rPr>
        <w:t>S</w:t>
      </w:r>
      <w:r w:rsidRPr="1DCE0C97">
        <w:rPr>
          <w:rFonts w:eastAsia="Times New Roman"/>
        </w:rPr>
        <w:t xml:space="preserve"> likely is powered to </w:t>
      </w:r>
      <w:r w:rsidRPr="1DCE0C97" w:rsidR="001F3B1B">
        <w:rPr>
          <w:rFonts w:eastAsia="Times New Roman"/>
        </w:rPr>
        <w:t xml:space="preserve">detect statistically significant  </w:t>
      </w:r>
      <w:r w:rsidRPr="1DCE0C97">
        <w:rPr>
          <w:rFonts w:eastAsia="Times New Roman"/>
        </w:rPr>
        <w:t xml:space="preserve">differences </w:t>
      </w:r>
      <w:r w:rsidRPr="1DCE0C97" w:rsidR="000765A8">
        <w:rPr>
          <w:rFonts w:eastAsia="Times New Roman"/>
        </w:rPr>
        <w:t xml:space="preserve">in </w:t>
      </w:r>
      <w:r w:rsidRPr="1DCE0C97">
        <w:rPr>
          <w:rFonts w:eastAsia="Times New Roman"/>
        </w:rPr>
        <w:t xml:space="preserve">a </w:t>
      </w:r>
      <w:r w:rsidRPr="1DCE0C97" w:rsidR="001F3B1B">
        <w:rPr>
          <w:rFonts w:eastAsia="Times New Roman"/>
        </w:rPr>
        <w:t xml:space="preserve">particular </w:t>
      </w:r>
      <w:r w:rsidRPr="1DCE0C97">
        <w:rPr>
          <w:rFonts w:eastAsia="Times New Roman"/>
        </w:rPr>
        <w:t>outcome</w:t>
      </w:r>
      <w:r w:rsidRPr="1DCE0C97" w:rsidDel="00C6646A">
        <w:rPr>
          <w:rFonts w:eastAsia="Times New Roman"/>
        </w:rPr>
        <w:t xml:space="preserve"> </w:t>
      </w:r>
      <w:r w:rsidRPr="1DCE0C97" w:rsidR="000765A8">
        <w:rPr>
          <w:rFonts w:eastAsia="Times New Roman"/>
        </w:rPr>
        <w:t xml:space="preserve">across </w:t>
      </w:r>
      <w:r w:rsidRPr="1DCE0C97">
        <w:rPr>
          <w:rFonts w:eastAsia="Times New Roman"/>
        </w:rPr>
        <w:t>4-5 groups</w:t>
      </w:r>
      <w:r w:rsidRPr="1DCE0C97" w:rsidR="001E22D0">
        <w:rPr>
          <w:rFonts w:eastAsia="Times New Roman"/>
        </w:rPr>
        <w:t>, assuming approximately equal group sample sizes</w:t>
      </w:r>
      <w:r w:rsidRPr="1DCE0C97" w:rsidR="00742711">
        <w:rPr>
          <w:rFonts w:eastAsia="Times New Roman"/>
        </w:rPr>
        <w:t>.</w:t>
      </w:r>
      <w:r w:rsidRPr="1DCE0C97">
        <w:rPr>
          <w:rFonts w:eastAsia="Times New Roman"/>
        </w:rPr>
        <w:t xml:space="preserve"> </w:t>
      </w:r>
      <w:r w:rsidRPr="1DCE0C97" w:rsidR="00742711">
        <w:rPr>
          <w:rFonts w:eastAsia="Times New Roman"/>
        </w:rPr>
        <w:t>T</w:t>
      </w:r>
      <w:r w:rsidRPr="1DCE0C97">
        <w:rPr>
          <w:rFonts w:eastAsia="Times New Roman"/>
        </w:rPr>
        <w:t xml:space="preserve">hat is, </w:t>
      </w:r>
      <w:r w:rsidRPr="1DCE0C97" w:rsidR="0085625D">
        <w:rPr>
          <w:rFonts w:eastAsia="Times New Roman"/>
        </w:rPr>
        <w:t xml:space="preserve">that sample size is needed to examine </w:t>
      </w:r>
      <w:r w:rsidRPr="1DCE0C97">
        <w:rPr>
          <w:rFonts w:eastAsia="Times New Roman"/>
        </w:rPr>
        <w:t>variable</w:t>
      </w:r>
      <w:r w:rsidRPr="1DCE0C97" w:rsidR="0085625D">
        <w:rPr>
          <w:rFonts w:eastAsia="Times New Roman"/>
        </w:rPr>
        <w:t>s</w:t>
      </w:r>
      <w:r w:rsidRPr="1DCE0C97">
        <w:rPr>
          <w:rFonts w:eastAsia="Times New Roman"/>
        </w:rPr>
        <w:t xml:space="preserve"> with up to four to five levels (</w:t>
      </w:r>
      <w:r w:rsidRPr="1DCE0C97" w:rsidR="002652CE">
        <w:rPr>
          <w:rFonts w:eastAsia="Times New Roman"/>
        </w:rPr>
        <w:t>for example</w:t>
      </w:r>
      <w:r w:rsidRPr="1DCE0C97">
        <w:rPr>
          <w:rFonts w:eastAsia="Times New Roman"/>
        </w:rPr>
        <w:t xml:space="preserve">, </w:t>
      </w:r>
      <w:r w:rsidRPr="1DCE0C97">
        <w:t xml:space="preserve">whether the program is run by a non-profit, community action agency, school, or other); or </w:t>
      </w:r>
      <w:r w:rsidRPr="1DCE0C97" w:rsidR="0085625D">
        <w:t xml:space="preserve">to analyze </w:t>
      </w:r>
      <w:r w:rsidRPr="1DCE0C97">
        <w:lastRenderedPageBreak/>
        <w:t>two variables with two levels each</w:t>
      </w:r>
      <w:r w:rsidRPr="1DCE0C97">
        <w:rPr>
          <w:rFonts w:eastAsia="Times New Roman"/>
        </w:rPr>
        <w:t xml:space="preserve"> (</w:t>
      </w:r>
      <w:r w:rsidRPr="1DCE0C97" w:rsidR="00E24A7B">
        <w:rPr>
          <w:rFonts w:eastAsia="Times New Roman"/>
        </w:rPr>
        <w:t>for example</w:t>
      </w:r>
      <w:r w:rsidRPr="1DCE0C97">
        <w:rPr>
          <w:rFonts w:eastAsia="Times New Roman"/>
        </w:rPr>
        <w:t>, less than ten years of experience and more than ten years of experience</w:t>
      </w:r>
      <w:r w:rsidRPr="1DCE0C97" w:rsidR="0085625D">
        <w:rPr>
          <w:rFonts w:eastAsia="Times New Roman"/>
        </w:rPr>
        <w:t xml:space="preserve"> by</w:t>
      </w:r>
      <w:r w:rsidRPr="1DCE0C97">
        <w:rPr>
          <w:rFonts w:eastAsia="Times New Roman"/>
        </w:rPr>
        <w:t xml:space="preserve"> not rural/rural</w:t>
      </w:r>
      <w:r w:rsidR="008A7B6B">
        <w:rPr>
          <w:rFonts w:eastAsia="Times New Roman"/>
        </w:rPr>
        <w:t xml:space="preserve"> and mixed</w:t>
      </w:r>
      <w:r w:rsidRPr="1DCE0C97">
        <w:rPr>
          <w:rFonts w:eastAsia="Times New Roman"/>
        </w:rPr>
        <w:t xml:space="preserve">) at a time. </w:t>
      </w:r>
    </w:p>
    <w:p w:rsidR="002A12DD" w:rsidP="006551FD" w:rsidRDefault="002A12DD" w14:paraId="3711E508" w14:textId="77777777">
      <w:pPr>
        <w:autoSpaceDE w:val="0"/>
        <w:autoSpaceDN w:val="0"/>
        <w:adjustRightInd w:val="0"/>
        <w:spacing w:after="0" w:line="240" w:lineRule="atLeast"/>
        <w:rPr>
          <w:rFonts w:eastAsia="Times New Roman"/>
        </w:rPr>
      </w:pPr>
    </w:p>
    <w:p w:rsidR="007C33E2" w:rsidP="002A12DD" w:rsidRDefault="005F7D44" w14:paraId="302F3363" w14:textId="448C355A">
      <w:pPr>
        <w:autoSpaceDE w:val="0"/>
        <w:autoSpaceDN w:val="0"/>
        <w:adjustRightInd w:val="0"/>
        <w:spacing w:after="0" w:line="240" w:lineRule="atLeast"/>
        <w:rPr>
          <w:rFonts w:eastAsia="Times New Roman" w:cstheme="minorHAnsi"/>
        </w:rPr>
      </w:pPr>
      <w:r w:rsidRPr="00716F62">
        <w:rPr>
          <w:rFonts w:cstheme="minorHAnsi"/>
        </w:rPr>
        <w:t xml:space="preserve">With a sample size of </w:t>
      </w:r>
      <w:r w:rsidRPr="00716F62">
        <w:rPr>
          <w:rFonts w:eastAsia="Times New Roman" w:cstheme="minorHAnsi"/>
        </w:rPr>
        <w:t>1,203</w:t>
      </w:r>
      <w:r w:rsidRPr="00716F62">
        <w:rPr>
          <w:rFonts w:cstheme="minorHAnsi"/>
        </w:rPr>
        <w:t xml:space="preserve"> FS</w:t>
      </w:r>
      <w:r w:rsidR="00242E81">
        <w:rPr>
          <w:rFonts w:cstheme="minorHAnsi"/>
        </w:rPr>
        <w:t>S</w:t>
      </w:r>
      <w:r w:rsidRPr="00716F62">
        <w:rPr>
          <w:rFonts w:cstheme="minorHAnsi"/>
        </w:rPr>
        <w:t>, the margin of error (or MOE – that is, the half-width of a confidence interval for a survey estimate) for an arbitrary proportion (</w:t>
      </w:r>
      <w:r w:rsidRPr="00716F62" w:rsidR="0057456F">
        <w:rPr>
          <w:rFonts w:cstheme="minorHAnsi"/>
        </w:rPr>
        <w:t>for example</w:t>
      </w:r>
      <w:r w:rsidRPr="00716F62">
        <w:rPr>
          <w:rFonts w:cstheme="minorHAnsi"/>
        </w:rPr>
        <w:t>, the prevalence of some key characteristic measured by the survey) would be 3.5 percentage points. This assumes a moderate design effect of 1.5, reflecting the relative inefficiency of drawing clustered samples of FS</w:t>
      </w:r>
      <w:r w:rsidR="00242E81">
        <w:rPr>
          <w:rFonts w:cstheme="minorHAnsi"/>
        </w:rPr>
        <w:t>S</w:t>
      </w:r>
      <w:r w:rsidRPr="00716F62">
        <w:rPr>
          <w:rFonts w:cstheme="minorHAnsi"/>
        </w:rPr>
        <w:t xml:space="preserve"> within </w:t>
      </w:r>
      <w:r w:rsidR="00027EB5">
        <w:rPr>
          <w:rFonts w:cstheme="minorHAnsi"/>
        </w:rPr>
        <w:t xml:space="preserve">target </w:t>
      </w:r>
      <w:r w:rsidR="00946955">
        <w:rPr>
          <w:rFonts w:cstheme="minorHAnsi"/>
        </w:rPr>
        <w:t>programs</w:t>
      </w:r>
      <w:r w:rsidRPr="00716F62">
        <w:rPr>
          <w:rFonts w:cstheme="minorHAnsi"/>
        </w:rPr>
        <w:t xml:space="preserve"> as compared with drawing a simple random sample. </w:t>
      </w:r>
      <w:r w:rsidRPr="00716F62" w:rsidR="00841BC7">
        <w:rPr>
          <w:rFonts w:cstheme="minorHAnsi"/>
        </w:rPr>
        <w:t>The study would be able to detect differences of 5.2 percentage points or larger between two groups at the 0.05 alpha level (power = 0.80).</w:t>
      </w:r>
      <w:r w:rsidRPr="00716F62" w:rsidR="007D74AC">
        <w:rPr>
          <w:rFonts w:cstheme="minorHAnsi"/>
        </w:rPr>
        <w:t xml:space="preserve"> </w:t>
      </w:r>
      <w:r w:rsidR="00F663D7">
        <w:rPr>
          <w:rFonts w:eastAsia="Times New Roman" w:cstheme="minorHAnsi"/>
        </w:rPr>
        <w:tab/>
      </w:r>
    </w:p>
    <w:p w:rsidRPr="00716F62" w:rsidR="002A12DD" w:rsidP="006551FD" w:rsidRDefault="002A12DD" w14:paraId="51E7A88B" w14:textId="77777777">
      <w:pPr>
        <w:autoSpaceDE w:val="0"/>
        <w:autoSpaceDN w:val="0"/>
        <w:adjustRightInd w:val="0"/>
        <w:spacing w:after="0" w:line="240" w:lineRule="atLeast"/>
        <w:rPr>
          <w:rFonts w:eastAsia="Times New Roman" w:cstheme="minorHAnsi"/>
        </w:rPr>
      </w:pPr>
    </w:p>
    <w:p w:rsidRPr="00716F62" w:rsidR="005F7D44" w:rsidP="006551FD" w:rsidRDefault="005F7D44" w14:paraId="4D2AACC7" w14:textId="08180192">
      <w:pPr>
        <w:spacing w:after="0" w:line="240" w:lineRule="atLeast"/>
        <w:rPr>
          <w:rFonts w:eastAsia="Times New Roman" w:cstheme="minorHAnsi"/>
        </w:rPr>
      </w:pPr>
      <w:r w:rsidRPr="00716F62">
        <w:rPr>
          <w:rFonts w:cstheme="minorHAnsi"/>
        </w:rPr>
        <w:t>Building from a target final sample size of around 1,203 FS</w:t>
      </w:r>
      <w:r w:rsidR="00242E81">
        <w:rPr>
          <w:rFonts w:cstheme="minorHAnsi"/>
        </w:rPr>
        <w:t>S</w:t>
      </w:r>
      <w:r w:rsidRPr="00716F62">
        <w:rPr>
          <w:rFonts w:cstheme="minorHAnsi"/>
        </w:rPr>
        <w:t xml:space="preserve">, it is possible to work backwards and calculate an estimated sample size that can be achieved at the </w:t>
      </w:r>
      <w:r w:rsidR="00027EB5">
        <w:rPr>
          <w:rFonts w:cstheme="minorHAnsi"/>
        </w:rPr>
        <w:t xml:space="preserve">target </w:t>
      </w:r>
      <w:r w:rsidRPr="00716F62">
        <w:rPr>
          <w:rFonts w:cstheme="minorHAnsi"/>
        </w:rPr>
        <w:t>program level. To reach 1,203 completes, 1,504 FS</w:t>
      </w:r>
      <w:r w:rsidR="00242E81">
        <w:rPr>
          <w:rFonts w:cstheme="minorHAnsi"/>
        </w:rPr>
        <w:t>S</w:t>
      </w:r>
      <w:r w:rsidRPr="00716F62">
        <w:rPr>
          <w:rFonts w:cstheme="minorHAnsi"/>
        </w:rPr>
        <w:t xml:space="preserve"> would need to be sampled (80 percent response rate). Assuming between 2 and 4 FS</w:t>
      </w:r>
      <w:r w:rsidR="00242E81">
        <w:rPr>
          <w:rFonts w:cstheme="minorHAnsi"/>
        </w:rPr>
        <w:t>S</w:t>
      </w:r>
      <w:r w:rsidRPr="00716F62">
        <w:rPr>
          <w:rFonts w:cstheme="minorHAnsi"/>
        </w:rPr>
        <w:t xml:space="preserve"> per </w:t>
      </w:r>
      <w:r w:rsidR="00027EB5">
        <w:rPr>
          <w:rFonts w:cstheme="minorHAnsi"/>
        </w:rPr>
        <w:t xml:space="preserve">target </w:t>
      </w:r>
      <w:r w:rsidRPr="00716F62">
        <w:rPr>
          <w:rFonts w:cstheme="minorHAnsi"/>
        </w:rPr>
        <w:t xml:space="preserve">program, approximately 470 </w:t>
      </w:r>
      <w:r w:rsidR="00027EB5">
        <w:rPr>
          <w:rFonts w:cstheme="minorHAnsi"/>
        </w:rPr>
        <w:t xml:space="preserve">target </w:t>
      </w:r>
      <w:r w:rsidRPr="00716F62">
        <w:rPr>
          <w:rFonts w:cstheme="minorHAnsi"/>
        </w:rPr>
        <w:t xml:space="preserve">programs would need to be sampled, for an estimated final </w:t>
      </w:r>
      <w:r w:rsidR="00027EB5">
        <w:rPr>
          <w:rFonts w:cstheme="minorHAnsi"/>
        </w:rPr>
        <w:t xml:space="preserve">target </w:t>
      </w:r>
      <w:r w:rsidRPr="00716F62">
        <w:rPr>
          <w:rFonts w:cstheme="minorHAnsi"/>
        </w:rPr>
        <w:t>program sample size of 376 programs (80 percent response rate)</w:t>
      </w:r>
      <w:r w:rsidR="002C2340">
        <w:rPr>
          <w:rFonts w:cstheme="minorHAnsi"/>
        </w:rPr>
        <w:t xml:space="preserve">. </w:t>
      </w:r>
      <w:r w:rsidRPr="00716F62">
        <w:rPr>
          <w:rFonts w:eastAsia="Times New Roman" w:cstheme="minorHAnsi"/>
        </w:rPr>
        <w:t xml:space="preserve">A base sample size of at least 376 </w:t>
      </w:r>
      <w:r w:rsidR="00FB594C">
        <w:rPr>
          <w:rFonts w:eastAsia="Times New Roman" w:cstheme="minorHAnsi"/>
        </w:rPr>
        <w:t xml:space="preserve">target </w:t>
      </w:r>
      <w:r w:rsidRPr="00716F62">
        <w:rPr>
          <w:rFonts w:eastAsia="Times New Roman" w:cstheme="minorHAnsi"/>
        </w:rPr>
        <w:t xml:space="preserve">programs will allow for descriptive analyses. It may be possible to </w:t>
      </w:r>
      <w:r w:rsidR="00961EC2">
        <w:rPr>
          <w:rFonts w:eastAsia="Times New Roman" w:cstheme="minorHAnsi"/>
        </w:rPr>
        <w:t>detect statistically significant</w:t>
      </w:r>
      <w:r w:rsidRPr="00716F62" w:rsidR="00961EC2">
        <w:rPr>
          <w:rFonts w:eastAsia="Times New Roman" w:cstheme="minorHAnsi"/>
        </w:rPr>
        <w:t xml:space="preserve"> </w:t>
      </w:r>
      <w:r w:rsidRPr="00716F62">
        <w:rPr>
          <w:rFonts w:eastAsia="Times New Roman" w:cstheme="minorHAnsi"/>
        </w:rPr>
        <w:t xml:space="preserve">program-level group differences between 2 groups (that is, on one variable with two levels). </w:t>
      </w:r>
    </w:p>
    <w:p w:rsidR="0062208C" w:rsidP="00FE5B09" w:rsidRDefault="0062208C" w14:paraId="61D7CBAB" w14:textId="77777777">
      <w:pPr>
        <w:pStyle w:val="ListParagraph"/>
        <w:spacing w:after="60" w:line="240" w:lineRule="atLeast"/>
        <w:ind w:left="0"/>
        <w:rPr>
          <w:rFonts w:eastAsia="Times New Roman" w:cstheme="minorHAnsi"/>
          <w:color w:val="000000"/>
        </w:rPr>
      </w:pPr>
    </w:p>
    <w:p w:rsidRPr="006551FD" w:rsidR="000B4D07" w:rsidP="000B4D07" w:rsidRDefault="000B4D07" w14:paraId="3496E4EF" w14:textId="5DB3FD13">
      <w:pPr>
        <w:pStyle w:val="Heading4"/>
        <w:ind w:firstLine="360"/>
        <w:rPr>
          <w:rStyle w:val="IntenseEmphasis"/>
          <w:rFonts w:asciiTheme="minorHAnsi" w:hAnsiTheme="minorHAnsi" w:cstheme="minorHAnsi"/>
          <w:b/>
          <w:bCs/>
        </w:rPr>
      </w:pPr>
      <w:r w:rsidRPr="006551FD">
        <w:rPr>
          <w:rStyle w:val="IntenseEmphasis"/>
          <w:rFonts w:asciiTheme="minorHAnsi" w:hAnsiTheme="minorHAnsi" w:cstheme="minorHAnsi"/>
          <w:b/>
          <w:bCs/>
        </w:rPr>
        <w:t>Focus Groups</w:t>
      </w:r>
    </w:p>
    <w:p w:rsidR="00360631" w:rsidP="006551FD" w:rsidRDefault="00360631" w14:paraId="5029C9D4" w14:textId="69CFA9DE">
      <w:pPr>
        <w:autoSpaceDE w:val="0"/>
        <w:autoSpaceDN w:val="0"/>
        <w:adjustRightInd w:val="0"/>
        <w:spacing w:after="0" w:line="240" w:lineRule="atLeast"/>
        <w:rPr>
          <w:rFonts w:cs="ArialNarrow-Italic"/>
        </w:rPr>
      </w:pPr>
      <w:r w:rsidRPr="4C7CBD1A">
        <w:rPr>
          <w:rFonts w:cs="ArialNarrow-Italic"/>
        </w:rPr>
        <w:t xml:space="preserve">Drawing from the FSS </w:t>
      </w:r>
      <w:r w:rsidRPr="4C7CBD1A" w:rsidR="00DA43B3">
        <w:rPr>
          <w:rFonts w:cs="ArialNarrow-Italic"/>
        </w:rPr>
        <w:t>sample for</w:t>
      </w:r>
      <w:r w:rsidRPr="4C7CBD1A">
        <w:rPr>
          <w:rFonts w:cs="ArialNarrow-Italic"/>
        </w:rPr>
        <w:t xml:space="preserve"> the nationally-representative survey, </w:t>
      </w:r>
      <w:r w:rsidRPr="4C7CBD1A" w:rsidR="5F56ACA3">
        <w:rPr>
          <w:rFonts w:cs="ArialNarrow-Italic"/>
        </w:rPr>
        <w:t xml:space="preserve">specifically the names of FSS that directors </w:t>
      </w:r>
      <w:r w:rsidR="00027EB5">
        <w:rPr>
          <w:rFonts w:cs="ArialNarrow-Italic"/>
        </w:rPr>
        <w:t>(or their designees) provide on Instrument 1</w:t>
      </w:r>
      <w:r w:rsidRPr="4C7CBD1A" w:rsidR="5F56ACA3">
        <w:rPr>
          <w:rFonts w:cs="ArialNarrow-Italic"/>
        </w:rPr>
        <w:t xml:space="preserve">, </w:t>
      </w:r>
      <w:r w:rsidRPr="4C7CBD1A">
        <w:rPr>
          <w:rFonts w:cs="ArialNarrow-Italic"/>
        </w:rPr>
        <w:t>one FS</w:t>
      </w:r>
      <w:r w:rsidRPr="4C7CBD1A" w:rsidR="00D8681D">
        <w:rPr>
          <w:rFonts w:cs="ArialNarrow-Italic"/>
        </w:rPr>
        <w:t xml:space="preserve">S </w:t>
      </w:r>
      <w:r w:rsidRPr="4C7CBD1A">
        <w:rPr>
          <w:rFonts w:cs="ArialNarrow-Italic"/>
        </w:rPr>
        <w:t xml:space="preserve">would be randomly selected from </w:t>
      </w:r>
      <w:r w:rsidRPr="4C7CBD1A" w:rsidR="236D816C">
        <w:rPr>
          <w:rFonts w:cs="ArialNarrow-Italic"/>
        </w:rPr>
        <w:t xml:space="preserve">each of </w:t>
      </w:r>
      <w:r w:rsidRPr="4C7CBD1A">
        <w:rPr>
          <w:rFonts w:cs="ArialNarrow-Italic"/>
        </w:rPr>
        <w:t xml:space="preserve">up to </w:t>
      </w:r>
      <w:r w:rsidRPr="4C7CBD1A" w:rsidR="00161586">
        <w:rPr>
          <w:rFonts w:cs="ArialNarrow-Italic"/>
        </w:rPr>
        <w:t xml:space="preserve">sixty </w:t>
      </w:r>
      <w:r w:rsidR="00027EB5">
        <w:rPr>
          <w:rFonts w:cs="ArialNarrow-Italic"/>
        </w:rPr>
        <w:t xml:space="preserve">target </w:t>
      </w:r>
      <w:r w:rsidRPr="4C7CBD1A">
        <w:rPr>
          <w:rFonts w:cs="ArialNarrow-Italic"/>
        </w:rPr>
        <w:t xml:space="preserve">programs. </w:t>
      </w:r>
      <w:r w:rsidRPr="4C7CBD1A" w:rsidR="52BD88E0">
        <w:rPr>
          <w:rFonts w:cs="ArialNarrow-Italic"/>
        </w:rPr>
        <w:t>The p</w:t>
      </w:r>
      <w:r w:rsidRPr="4C7CBD1A">
        <w:rPr>
          <w:rFonts w:cs="ArialNarrow-Italic"/>
        </w:rPr>
        <w:t xml:space="preserve">rograms </w:t>
      </w:r>
      <w:r w:rsidRPr="4C7CBD1A" w:rsidR="4A450883">
        <w:rPr>
          <w:rFonts w:cs="ArialNarrow-Italic"/>
        </w:rPr>
        <w:t xml:space="preserve">from which FSS will be drawn </w:t>
      </w:r>
      <w:r w:rsidRPr="4C7CBD1A">
        <w:rPr>
          <w:rFonts w:cs="ArialNarrow-Italic"/>
        </w:rPr>
        <w:t xml:space="preserve">will be selected to represent the variation across the stratifying characteristics of interest described in the sections above (that is, program type, agency type, rurality). </w:t>
      </w:r>
      <w:r w:rsidRPr="4C7CBD1A" w:rsidR="00DA43B3">
        <w:rPr>
          <w:rFonts w:cs="ArialNarrow-Italic"/>
        </w:rPr>
        <w:t>In addition</w:t>
      </w:r>
      <w:r w:rsidRPr="4C7CBD1A" w:rsidR="002A552B">
        <w:rPr>
          <w:rFonts w:cs="ArialNarrow-Italic"/>
        </w:rPr>
        <w:t xml:space="preserve">, the </w:t>
      </w:r>
      <w:r w:rsidR="00961EC2">
        <w:rPr>
          <w:rFonts w:cs="ArialNarrow-Italic"/>
        </w:rPr>
        <w:t>study</w:t>
      </w:r>
      <w:r w:rsidRPr="4C7CBD1A" w:rsidR="002A552B">
        <w:rPr>
          <w:rFonts w:cs="ArialNarrow-Italic"/>
        </w:rPr>
        <w:t xml:space="preserve"> team will identify two sub-populations of interest (e.g., American Indian and Alaska Native programs) and select a sample of FSS from that grou</w:t>
      </w:r>
      <w:r w:rsidRPr="4C7CBD1A" w:rsidR="00D7581B">
        <w:rPr>
          <w:rFonts w:cs="ArialNarrow-Italic"/>
        </w:rPr>
        <w:t>p. In total,</w:t>
      </w:r>
      <w:r w:rsidRPr="4C7CBD1A" w:rsidR="002A552B">
        <w:rPr>
          <w:rFonts w:cs="ArialNarrow-Italic"/>
        </w:rPr>
        <w:t xml:space="preserve"> </w:t>
      </w:r>
      <w:r w:rsidRPr="4C7CBD1A" w:rsidR="00D7581B">
        <w:rPr>
          <w:rFonts w:cs="ArialNarrow-Italic"/>
        </w:rPr>
        <w:t>s</w:t>
      </w:r>
      <w:r w:rsidRPr="4C7CBD1A" w:rsidR="00DA43B3">
        <w:rPr>
          <w:rFonts w:cs="ArialNarrow-Italic"/>
        </w:rPr>
        <w:t>ix</w:t>
      </w:r>
      <w:r w:rsidRPr="4C7CBD1A">
        <w:rPr>
          <w:rFonts w:cs="ArialNarrow-Italic"/>
        </w:rPr>
        <w:t xml:space="preserve"> focus groups of up to 10 F</w:t>
      </w:r>
      <w:r w:rsidRPr="4C7CBD1A" w:rsidR="00D8681D">
        <w:rPr>
          <w:rFonts w:cs="ArialNarrow-Italic"/>
        </w:rPr>
        <w:t>SS</w:t>
      </w:r>
      <w:r w:rsidRPr="4C7CBD1A">
        <w:rPr>
          <w:rFonts w:cs="ArialNarrow-Italic"/>
        </w:rPr>
        <w:t xml:space="preserve"> would be </w:t>
      </w:r>
      <w:r w:rsidRPr="002A12DD">
        <w:rPr>
          <w:rFonts w:cs="ArialNarrow-Italic"/>
        </w:rPr>
        <w:t>conducted</w:t>
      </w:r>
      <w:r w:rsidRPr="002A12DD" w:rsidR="00D7581B">
        <w:rPr>
          <w:rFonts w:cs="ArialNarrow-Italic"/>
        </w:rPr>
        <w:t xml:space="preserve">, four drawing from the entire </w:t>
      </w:r>
      <w:r w:rsidRPr="002A12DD" w:rsidR="00F04142">
        <w:rPr>
          <w:rFonts w:cs="ArialNarrow-Italic"/>
        </w:rPr>
        <w:t xml:space="preserve">FSS </w:t>
      </w:r>
      <w:r w:rsidRPr="002A12DD" w:rsidR="00D7581B">
        <w:rPr>
          <w:rFonts w:cs="ArialNarrow-Italic"/>
        </w:rPr>
        <w:t>sample and two with a sample drawn from a specific subgroup of interest</w:t>
      </w:r>
      <w:r w:rsidRPr="002A12DD">
        <w:rPr>
          <w:rFonts w:cs="ArialNarrow-Italic"/>
        </w:rPr>
        <w:t xml:space="preserve">. </w:t>
      </w:r>
    </w:p>
    <w:p w:rsidRPr="00716F62" w:rsidR="000B4D07" w:rsidP="006551FD" w:rsidRDefault="000B4D07" w14:paraId="2355FB50" w14:textId="77777777">
      <w:pPr>
        <w:pStyle w:val="ListParagraph"/>
        <w:spacing w:after="0" w:line="240" w:lineRule="atLeast"/>
        <w:ind w:left="0"/>
        <w:rPr>
          <w:rFonts w:eastAsia="Times New Roman" w:cstheme="minorHAnsi"/>
          <w:color w:val="000000"/>
        </w:rPr>
      </w:pPr>
    </w:p>
    <w:p w:rsidRPr="00716F62" w:rsidR="00E11E57" w:rsidP="006551FD" w:rsidRDefault="00E11E57" w14:paraId="7A9734E4" w14:textId="77777777">
      <w:pPr>
        <w:pStyle w:val="ListParagraph"/>
        <w:spacing w:after="0" w:line="240" w:lineRule="atLeast"/>
        <w:ind w:left="0"/>
        <w:rPr>
          <w:rFonts w:cstheme="minorHAnsi"/>
        </w:rPr>
      </w:pPr>
    </w:p>
    <w:p w:rsidRPr="00716F62" w:rsidR="00A42C71" w:rsidP="00FE5B09" w:rsidRDefault="00A42C71" w14:paraId="39D4A6AF" w14:textId="77777777">
      <w:pPr>
        <w:autoSpaceDE w:val="0"/>
        <w:autoSpaceDN w:val="0"/>
        <w:adjustRightInd w:val="0"/>
        <w:spacing w:after="60" w:line="240" w:lineRule="atLeast"/>
        <w:rPr>
          <w:rFonts w:eastAsia="Times New Roman" w:cstheme="minorHAnsi"/>
          <w:bCs/>
          <w:color w:val="000000"/>
        </w:rPr>
      </w:pPr>
      <w:r w:rsidRPr="00716F62">
        <w:rPr>
          <w:rFonts w:eastAsia="Times New Roman" w:cstheme="minorHAnsi"/>
          <w:b/>
          <w:bCs/>
          <w:color w:val="000000"/>
        </w:rPr>
        <w:t>B3.</w:t>
      </w:r>
      <w:r w:rsidRPr="00716F62">
        <w:rPr>
          <w:rFonts w:eastAsia="Times New Roman" w:cstheme="minorHAnsi"/>
          <w:b/>
          <w:bCs/>
          <w:color w:val="000000"/>
        </w:rPr>
        <w:tab/>
        <w:t>Design of Data Collection Instruments</w:t>
      </w:r>
    </w:p>
    <w:p w:rsidRPr="00716F62" w:rsidR="00A42C71" w:rsidP="00FE5B09" w:rsidRDefault="00A42C71" w14:paraId="2E0B6BE8" w14:textId="47E6771E">
      <w:pPr>
        <w:autoSpaceDE w:val="0"/>
        <w:autoSpaceDN w:val="0"/>
        <w:adjustRightInd w:val="0"/>
        <w:spacing w:after="60" w:line="240" w:lineRule="atLeast"/>
        <w:rPr>
          <w:rFonts w:eastAsia="Times New Roman" w:cstheme="minorHAnsi"/>
          <w:i/>
          <w:color w:val="000000"/>
        </w:rPr>
      </w:pPr>
      <w:r w:rsidRPr="00716F62">
        <w:rPr>
          <w:rFonts w:eastAsia="Times New Roman" w:cstheme="minorHAnsi"/>
          <w:i/>
          <w:color w:val="000000"/>
        </w:rPr>
        <w:t>Development of Data Collection Instruments</w:t>
      </w:r>
    </w:p>
    <w:p w:rsidRPr="00716F62" w:rsidR="008F3889" w:rsidP="006551FD" w:rsidRDefault="009A5E8F" w14:paraId="38478E79" w14:textId="3A6AF971">
      <w:pPr>
        <w:autoSpaceDE w:val="0"/>
        <w:autoSpaceDN w:val="0"/>
        <w:adjustRightInd w:val="0"/>
        <w:spacing w:after="0" w:line="240" w:lineRule="atLeast"/>
        <w:rPr>
          <w:rFonts w:eastAsia="Times New Roman" w:cstheme="minorHAnsi"/>
          <w:color w:val="000000"/>
        </w:rPr>
      </w:pPr>
      <w:r w:rsidRPr="006551FD">
        <w:rPr>
          <w:rFonts w:eastAsia="Times New Roman" w:cstheme="minorHAnsi"/>
        </w:rPr>
        <w:t xml:space="preserve">Each set of instruments </w:t>
      </w:r>
      <w:r w:rsidRPr="006551FD" w:rsidR="008D580A">
        <w:rPr>
          <w:rFonts w:eastAsia="Times New Roman" w:cstheme="minorHAnsi"/>
        </w:rPr>
        <w:t xml:space="preserve">(see Table B3.1) </w:t>
      </w:r>
      <w:r w:rsidRPr="006551FD">
        <w:rPr>
          <w:rFonts w:eastAsia="Times New Roman" w:cstheme="minorHAnsi"/>
        </w:rPr>
        <w:t>aim</w:t>
      </w:r>
      <w:r w:rsidRPr="006551FD" w:rsidR="008464BA">
        <w:rPr>
          <w:rFonts w:eastAsia="Times New Roman" w:cstheme="minorHAnsi"/>
        </w:rPr>
        <w:t>s</w:t>
      </w:r>
      <w:r w:rsidRPr="006551FD">
        <w:rPr>
          <w:rFonts w:eastAsia="Times New Roman" w:cstheme="minorHAnsi"/>
        </w:rPr>
        <w:t xml:space="preserve"> to collect unique, but complementary</w:t>
      </w:r>
      <w:r w:rsidRPr="006551FD" w:rsidR="002B4729">
        <w:rPr>
          <w:rFonts w:eastAsia="Times New Roman" w:cstheme="minorHAnsi"/>
        </w:rPr>
        <w:t xml:space="preserve">, information about the </w:t>
      </w:r>
      <w:r w:rsidRPr="006551FD" w:rsidR="0001427A">
        <w:rPr>
          <w:rFonts w:eastAsia="Times New Roman" w:cstheme="minorHAnsi"/>
        </w:rPr>
        <w:t>context, characteristics</w:t>
      </w:r>
      <w:r w:rsidRPr="006551FD" w:rsidR="00A80435">
        <w:rPr>
          <w:rFonts w:eastAsia="Times New Roman" w:cstheme="minorHAnsi"/>
        </w:rPr>
        <w:t>,</w:t>
      </w:r>
      <w:r w:rsidRPr="006551FD" w:rsidR="0001427A">
        <w:rPr>
          <w:rFonts w:eastAsia="Times New Roman" w:cstheme="minorHAnsi"/>
        </w:rPr>
        <w:t xml:space="preserve"> and practices of Head Start programs</w:t>
      </w:r>
      <w:r w:rsidRPr="006551FD" w:rsidR="00805304">
        <w:rPr>
          <w:rFonts w:eastAsia="Times New Roman" w:cstheme="minorHAnsi"/>
        </w:rPr>
        <w:t xml:space="preserve"> and </w:t>
      </w:r>
      <w:r w:rsidRPr="006551FD" w:rsidR="001566C9">
        <w:rPr>
          <w:rFonts w:eastAsia="Times New Roman" w:cstheme="minorHAnsi"/>
        </w:rPr>
        <w:t xml:space="preserve">staff </w:t>
      </w:r>
      <w:r w:rsidRPr="006551FD" w:rsidR="0084374A">
        <w:rPr>
          <w:rFonts w:eastAsia="Times New Roman" w:cstheme="minorHAnsi"/>
        </w:rPr>
        <w:t xml:space="preserve">responsible for </w:t>
      </w:r>
      <w:r w:rsidRPr="006551FD" w:rsidR="00E463F7">
        <w:rPr>
          <w:rFonts w:eastAsia="Times New Roman" w:cstheme="minorHAnsi"/>
        </w:rPr>
        <w:t>the provision and coordination of family support services</w:t>
      </w:r>
      <w:r w:rsidRPr="006551FD" w:rsidR="00805304">
        <w:rPr>
          <w:rFonts w:eastAsia="Times New Roman" w:cstheme="minorHAnsi"/>
        </w:rPr>
        <w:t>.</w:t>
      </w:r>
      <w:r w:rsidRPr="006551FD" w:rsidR="008464BA">
        <w:rPr>
          <w:rFonts w:eastAsia="Times New Roman" w:cstheme="minorHAnsi"/>
        </w:rPr>
        <w:t xml:space="preserve"> </w:t>
      </w:r>
      <w:r w:rsidRPr="002A12DD" w:rsidR="005D3D0B">
        <w:t xml:space="preserve">As such, we sought </w:t>
      </w:r>
      <w:r w:rsidRPr="002A12DD" w:rsidDel="0084374A" w:rsidR="00E463F7">
        <w:t xml:space="preserve">to </w:t>
      </w:r>
      <w:r w:rsidRPr="002A12DD" w:rsidR="005D3D0B">
        <w:t>minimize item overlap across surveys except in cases where the study team thought it important to be able to triangulate findings across respondents</w:t>
      </w:r>
      <w:r w:rsidRPr="006551FD" w:rsidR="005D3D0B">
        <w:rPr>
          <w:rFonts w:eastAsia="Times New Roman" w:cstheme="minorHAnsi"/>
        </w:rPr>
        <w:t>.</w:t>
      </w:r>
      <w:r w:rsidRPr="006551FD" w:rsidR="008464BA">
        <w:rPr>
          <w:rFonts w:eastAsia="Times New Roman" w:cstheme="minorHAnsi"/>
        </w:rPr>
        <w:t xml:space="preserve"> </w:t>
      </w:r>
      <w:r w:rsidRPr="006551FD" w:rsidR="00EB3780">
        <w:rPr>
          <w:rFonts w:eastAsia="Times New Roman" w:cstheme="minorHAnsi"/>
        </w:rPr>
        <w:t>Surveys draw from</w:t>
      </w:r>
      <w:r w:rsidRPr="006551FD" w:rsidR="00160425">
        <w:rPr>
          <w:rFonts w:eastAsia="Times New Roman" w:cstheme="minorHAnsi"/>
        </w:rPr>
        <w:t xml:space="preserve"> existing scales and measures </w:t>
      </w:r>
      <w:r w:rsidRPr="006551FD" w:rsidR="005E4776">
        <w:rPr>
          <w:rFonts w:eastAsia="Times New Roman" w:cstheme="minorHAnsi"/>
        </w:rPr>
        <w:t>when possible</w:t>
      </w:r>
      <w:r w:rsidRPr="006551FD" w:rsidR="002E7C21">
        <w:rPr>
          <w:rFonts w:eastAsia="Times New Roman" w:cstheme="minorHAnsi"/>
        </w:rPr>
        <w:t xml:space="preserve">, such as from the </w:t>
      </w:r>
      <w:r w:rsidRPr="006551FD" w:rsidR="00343306">
        <w:rPr>
          <w:rFonts w:eastAsia="Times New Roman" w:cstheme="minorHAnsi"/>
        </w:rPr>
        <w:t xml:space="preserve">Survey of Head Start Grantees on Training and Technical Assistance </w:t>
      </w:r>
      <w:r w:rsidRPr="006551FD" w:rsidR="002E7C21">
        <w:rPr>
          <w:rFonts w:eastAsia="Times New Roman" w:cstheme="minorHAnsi"/>
        </w:rPr>
        <w:t>(</w:t>
      </w:r>
      <w:r w:rsidRPr="002A12DD" w:rsidR="002E7C21">
        <w:rPr>
          <w:rFonts w:cstheme="minorHAnsi"/>
        </w:rPr>
        <w:t>OMB # 0970-0532</w:t>
      </w:r>
      <w:r w:rsidRPr="002A12DD" w:rsidR="00DF6492">
        <w:rPr>
          <w:rFonts w:cstheme="minorHAnsi"/>
        </w:rPr>
        <w:t>)</w:t>
      </w:r>
      <w:r w:rsidRPr="002A12DD" w:rsidR="00442C8F">
        <w:rPr>
          <w:rFonts w:cstheme="minorHAnsi"/>
        </w:rPr>
        <w:t>,</w:t>
      </w:r>
      <w:r w:rsidRPr="002A12DD" w:rsidR="00DF6492">
        <w:rPr>
          <w:rFonts w:cstheme="minorHAnsi"/>
        </w:rPr>
        <w:t xml:space="preserve"> </w:t>
      </w:r>
      <w:r w:rsidRPr="002A12DD" w:rsidR="00DE3FCC">
        <w:rPr>
          <w:rFonts w:cstheme="minorHAnsi"/>
        </w:rPr>
        <w:t>t</w:t>
      </w:r>
      <w:r w:rsidRPr="006551FD" w:rsidR="00C36FB4">
        <w:rPr>
          <w:rFonts w:cstheme="minorHAnsi"/>
        </w:rPr>
        <w:t>he Study of Disability Services Coordinators and Inclusion in Head Start</w:t>
      </w:r>
      <w:r w:rsidRPr="002A12DD" w:rsidR="00C36FB4">
        <w:rPr>
          <w:rFonts w:cstheme="minorHAnsi"/>
        </w:rPr>
        <w:t xml:space="preserve"> </w:t>
      </w:r>
      <w:r w:rsidRPr="002A12DD" w:rsidR="008156BB">
        <w:rPr>
          <w:rFonts w:cstheme="minorHAnsi"/>
        </w:rPr>
        <w:t>(OMB</w:t>
      </w:r>
      <w:r w:rsidRPr="002A12DD" w:rsidR="00103713">
        <w:rPr>
          <w:rFonts w:cstheme="minorHAnsi"/>
        </w:rPr>
        <w:t xml:space="preserve"> # </w:t>
      </w:r>
      <w:r w:rsidRPr="002A12DD" w:rsidR="006A3D81">
        <w:rPr>
          <w:rFonts w:cstheme="minorHAnsi"/>
        </w:rPr>
        <w:t>0</w:t>
      </w:r>
      <w:r w:rsidRPr="002A12DD" w:rsidR="004730FF">
        <w:rPr>
          <w:rFonts w:cstheme="minorHAnsi"/>
        </w:rPr>
        <w:t>970-0485</w:t>
      </w:r>
      <w:r w:rsidRPr="002A12DD" w:rsidR="006A3D81">
        <w:rPr>
          <w:rFonts w:cstheme="minorHAnsi"/>
        </w:rPr>
        <w:t>)</w:t>
      </w:r>
      <w:r w:rsidRPr="002A12DD" w:rsidR="00442C8F">
        <w:rPr>
          <w:rFonts w:cstheme="minorHAnsi"/>
        </w:rPr>
        <w:t xml:space="preserve">, and </w:t>
      </w:r>
      <w:r w:rsidRPr="002A12DD" w:rsidR="0031438F">
        <w:rPr>
          <w:rFonts w:cstheme="minorHAnsi"/>
        </w:rPr>
        <w:t xml:space="preserve">the </w:t>
      </w:r>
      <w:r w:rsidRPr="002A12DD" w:rsidR="00FE1B76">
        <w:rPr>
          <w:rFonts w:cstheme="minorHAnsi"/>
        </w:rPr>
        <w:t xml:space="preserve">Head Start </w:t>
      </w:r>
      <w:r w:rsidRPr="002A12DD" w:rsidR="00257FF4">
        <w:rPr>
          <w:rFonts w:cstheme="minorHAnsi"/>
        </w:rPr>
        <w:t>Family and Child Experiences Survey (OMB # 0970</w:t>
      </w:r>
      <w:r w:rsidRPr="002A12DD" w:rsidR="00511248">
        <w:rPr>
          <w:rFonts w:cstheme="minorHAnsi"/>
        </w:rPr>
        <w:t>-0151</w:t>
      </w:r>
      <w:r w:rsidRPr="002A12DD" w:rsidR="007E3B9F">
        <w:rPr>
          <w:rFonts w:cstheme="minorHAnsi"/>
        </w:rPr>
        <w:t>)</w:t>
      </w:r>
      <w:r w:rsidRPr="006551FD" w:rsidR="00431C31">
        <w:rPr>
          <w:rFonts w:eastAsia="Times New Roman" w:cstheme="minorHAnsi"/>
        </w:rPr>
        <w:t>.</w:t>
      </w:r>
      <w:r w:rsidRPr="006551FD" w:rsidR="00A60445">
        <w:rPr>
          <w:rFonts w:eastAsia="Times New Roman" w:cstheme="minorHAnsi"/>
        </w:rPr>
        <w:t xml:space="preserve"> </w:t>
      </w:r>
      <w:r w:rsidRPr="006551FD" w:rsidR="00265057">
        <w:rPr>
          <w:rFonts w:eastAsia="Times New Roman" w:cstheme="minorHAnsi"/>
        </w:rPr>
        <w:t xml:space="preserve">To minimize measurement error, multiple-item scales were chosen when available. </w:t>
      </w:r>
      <w:r w:rsidRPr="006551FD" w:rsidR="001566C9">
        <w:rPr>
          <w:rFonts w:eastAsia="Times New Roman" w:cstheme="minorHAnsi"/>
        </w:rPr>
        <w:t>Many</w:t>
      </w:r>
      <w:r w:rsidRPr="006551FD" w:rsidR="00A60445">
        <w:rPr>
          <w:rFonts w:eastAsia="Times New Roman" w:cstheme="minorHAnsi"/>
        </w:rPr>
        <w:t xml:space="preserve"> survey items aim to gather information on the practices and processes behind family support service coordination</w:t>
      </w:r>
      <w:r w:rsidRPr="006551FD" w:rsidR="006838A3">
        <w:rPr>
          <w:rFonts w:eastAsia="Times New Roman" w:cstheme="minorHAnsi"/>
        </w:rPr>
        <w:t xml:space="preserve">, </w:t>
      </w:r>
      <w:r w:rsidRPr="006551FD" w:rsidR="001566C9">
        <w:rPr>
          <w:rFonts w:eastAsia="Times New Roman" w:cstheme="minorHAnsi"/>
        </w:rPr>
        <w:t xml:space="preserve">topics for which </w:t>
      </w:r>
      <w:r w:rsidRPr="006551FD" w:rsidR="006838A3">
        <w:rPr>
          <w:rFonts w:eastAsia="Times New Roman" w:cstheme="minorHAnsi"/>
        </w:rPr>
        <w:t xml:space="preserve">there are </w:t>
      </w:r>
      <w:r w:rsidRPr="006551FD" w:rsidR="00880F8D">
        <w:rPr>
          <w:rFonts w:eastAsia="Times New Roman" w:cstheme="minorHAnsi"/>
        </w:rPr>
        <w:t>few</w:t>
      </w:r>
      <w:r w:rsidRPr="006551FD" w:rsidR="006838A3">
        <w:rPr>
          <w:rFonts w:eastAsia="Times New Roman" w:cstheme="minorHAnsi"/>
        </w:rPr>
        <w:t xml:space="preserve"> </w:t>
      </w:r>
      <w:r w:rsidRPr="006551FD" w:rsidR="001566C9">
        <w:rPr>
          <w:rFonts w:eastAsia="Times New Roman" w:cstheme="minorHAnsi"/>
        </w:rPr>
        <w:t xml:space="preserve">relevant </w:t>
      </w:r>
      <w:r w:rsidRPr="006551FD" w:rsidR="006838A3">
        <w:rPr>
          <w:rFonts w:eastAsia="Times New Roman" w:cstheme="minorHAnsi"/>
        </w:rPr>
        <w:t xml:space="preserve">existing </w:t>
      </w:r>
      <w:r w:rsidRPr="00716F62" w:rsidR="006838A3">
        <w:rPr>
          <w:rFonts w:eastAsia="Times New Roman" w:cstheme="minorHAnsi"/>
          <w:color w:val="000000"/>
        </w:rPr>
        <w:t>items or scales</w:t>
      </w:r>
      <w:r w:rsidRPr="00716F62" w:rsidR="00880F8D">
        <w:rPr>
          <w:rFonts w:eastAsia="Times New Roman" w:cstheme="minorHAnsi"/>
          <w:color w:val="000000"/>
        </w:rPr>
        <w:t>. For these</w:t>
      </w:r>
      <w:r w:rsidRPr="00716F62" w:rsidR="00702A5B">
        <w:rPr>
          <w:rFonts w:eastAsia="Times New Roman" w:cstheme="minorHAnsi"/>
          <w:color w:val="000000"/>
        </w:rPr>
        <w:t xml:space="preserve"> topics, the team </w:t>
      </w:r>
      <w:r w:rsidR="00932394">
        <w:rPr>
          <w:rFonts w:eastAsia="Times New Roman" w:cstheme="minorHAnsi"/>
          <w:color w:val="000000"/>
        </w:rPr>
        <w:t>developed</w:t>
      </w:r>
      <w:r w:rsidRPr="00716F62" w:rsidR="00702A5B">
        <w:rPr>
          <w:rFonts w:eastAsia="Times New Roman" w:cstheme="minorHAnsi"/>
          <w:color w:val="000000"/>
        </w:rPr>
        <w:t xml:space="preserve"> </w:t>
      </w:r>
      <w:r w:rsidR="001566C9">
        <w:rPr>
          <w:rFonts w:eastAsia="Times New Roman" w:cstheme="minorHAnsi"/>
          <w:color w:val="000000"/>
        </w:rPr>
        <w:t xml:space="preserve">new </w:t>
      </w:r>
      <w:r w:rsidRPr="00716F62" w:rsidR="00702A5B">
        <w:rPr>
          <w:rFonts w:eastAsia="Times New Roman" w:cstheme="minorHAnsi"/>
          <w:color w:val="000000"/>
        </w:rPr>
        <w:t>item</w:t>
      </w:r>
      <w:r w:rsidRPr="00716F62" w:rsidR="00A61399">
        <w:rPr>
          <w:rFonts w:eastAsia="Times New Roman" w:cstheme="minorHAnsi"/>
          <w:color w:val="000000"/>
        </w:rPr>
        <w:t>s</w:t>
      </w:r>
      <w:r w:rsidRPr="00716F62" w:rsidR="00702A5B">
        <w:rPr>
          <w:rFonts w:eastAsia="Times New Roman" w:cstheme="minorHAnsi"/>
          <w:color w:val="000000"/>
        </w:rPr>
        <w:t xml:space="preserve">, with the aim of minimizing the number of questions to be asked of any one respondent type. </w:t>
      </w:r>
      <w:r w:rsidR="003F7327">
        <w:rPr>
          <w:rFonts w:eastAsia="Times New Roman" w:cstheme="minorHAnsi"/>
          <w:color w:val="000000"/>
        </w:rPr>
        <w:t xml:space="preserve">The team also aimed to </w:t>
      </w:r>
      <w:r w:rsidR="00654E86">
        <w:rPr>
          <w:rFonts w:eastAsia="Times New Roman" w:cstheme="minorHAnsi"/>
          <w:color w:val="000000"/>
        </w:rPr>
        <w:t xml:space="preserve">include some similar </w:t>
      </w:r>
      <w:r w:rsidR="003F7327">
        <w:rPr>
          <w:rFonts w:eastAsia="Times New Roman" w:cstheme="minorHAnsi"/>
          <w:color w:val="000000"/>
        </w:rPr>
        <w:t xml:space="preserve">items </w:t>
      </w:r>
      <w:r w:rsidR="00654E86">
        <w:rPr>
          <w:rFonts w:eastAsia="Times New Roman" w:cstheme="minorHAnsi"/>
          <w:color w:val="000000"/>
        </w:rPr>
        <w:t>as</w:t>
      </w:r>
      <w:r w:rsidR="00081D3C">
        <w:rPr>
          <w:rFonts w:eastAsia="Times New Roman" w:cstheme="minorHAnsi"/>
          <w:color w:val="000000"/>
        </w:rPr>
        <w:t xml:space="preserve"> the 2019</w:t>
      </w:r>
      <w:r w:rsidR="0001569D">
        <w:rPr>
          <w:rFonts w:eastAsia="Times New Roman" w:cstheme="minorHAnsi"/>
          <w:color w:val="000000"/>
        </w:rPr>
        <w:t xml:space="preserve"> </w:t>
      </w:r>
      <w:r w:rsidRPr="002A12DD" w:rsidR="0001569D">
        <w:rPr>
          <w:rFonts w:cstheme="minorHAnsi"/>
        </w:rPr>
        <w:t>Head Start Family and Child Experiences Survey</w:t>
      </w:r>
      <w:r w:rsidR="00081D3C">
        <w:rPr>
          <w:rFonts w:cstheme="minorHAnsi"/>
        </w:rPr>
        <w:t>, Spring 2022 data collection</w:t>
      </w:r>
      <w:r w:rsidRPr="002A12DD" w:rsidR="0001569D">
        <w:rPr>
          <w:rFonts w:cstheme="minorHAnsi"/>
        </w:rPr>
        <w:t xml:space="preserve"> (OMB # 0970-0151)</w:t>
      </w:r>
      <w:r w:rsidR="0001569D">
        <w:rPr>
          <w:rFonts w:cstheme="minorHAnsi"/>
        </w:rPr>
        <w:t xml:space="preserve"> </w:t>
      </w:r>
      <w:r w:rsidRPr="00B81923" w:rsidR="00B81923">
        <w:rPr>
          <w:rFonts w:eastAsia="Times New Roman" w:cstheme="minorHAnsi"/>
          <w:color w:val="000000"/>
        </w:rPr>
        <w:t xml:space="preserve">to address the request from OMB </w:t>
      </w:r>
      <w:r w:rsidR="00081D3C">
        <w:rPr>
          <w:rFonts w:eastAsia="Times New Roman" w:cstheme="minorHAnsi"/>
          <w:color w:val="000000"/>
        </w:rPr>
        <w:t>to capture</w:t>
      </w:r>
      <w:r w:rsidRPr="00B81923" w:rsidR="00B81923">
        <w:rPr>
          <w:rFonts w:eastAsia="Times New Roman" w:cstheme="minorHAnsi"/>
          <w:color w:val="000000"/>
        </w:rPr>
        <w:t xml:space="preserve"> more </w:t>
      </w:r>
      <w:r w:rsidR="00081D3C">
        <w:rPr>
          <w:rFonts w:eastAsia="Times New Roman" w:cstheme="minorHAnsi"/>
          <w:color w:val="000000"/>
        </w:rPr>
        <w:t xml:space="preserve">details </w:t>
      </w:r>
      <w:r w:rsidRPr="00B81923" w:rsidR="00B81923">
        <w:rPr>
          <w:rFonts w:eastAsia="Times New Roman" w:cstheme="minorHAnsi"/>
          <w:color w:val="000000"/>
        </w:rPr>
        <w:t>about the Head Start workforce</w:t>
      </w:r>
      <w:r w:rsidR="0001569D">
        <w:rPr>
          <w:rFonts w:eastAsia="Times New Roman" w:cstheme="minorHAnsi"/>
          <w:color w:val="000000"/>
        </w:rPr>
        <w:t xml:space="preserve">, such as information on </w:t>
      </w:r>
      <w:r w:rsidRPr="00B81923" w:rsidR="00B81923">
        <w:rPr>
          <w:rFonts w:eastAsia="Times New Roman" w:cstheme="minorHAnsi"/>
          <w:color w:val="000000"/>
        </w:rPr>
        <w:t>wages</w:t>
      </w:r>
      <w:r w:rsidR="0001569D">
        <w:rPr>
          <w:rFonts w:eastAsia="Times New Roman" w:cstheme="minorHAnsi"/>
          <w:color w:val="000000"/>
        </w:rPr>
        <w:t xml:space="preserve"> and</w:t>
      </w:r>
      <w:r w:rsidRPr="00B81923" w:rsidR="00B81923">
        <w:rPr>
          <w:rFonts w:eastAsia="Times New Roman" w:cstheme="minorHAnsi"/>
          <w:color w:val="000000"/>
        </w:rPr>
        <w:t xml:space="preserve"> benefits.</w:t>
      </w:r>
      <w:r w:rsidR="0001569D">
        <w:rPr>
          <w:rFonts w:eastAsia="Times New Roman" w:cstheme="minorHAnsi"/>
          <w:color w:val="000000"/>
        </w:rPr>
        <w:t xml:space="preserve"> </w:t>
      </w:r>
      <w:r w:rsidR="00932394">
        <w:rPr>
          <w:rFonts w:eastAsia="Times New Roman" w:cstheme="minorHAnsi"/>
          <w:color w:val="000000"/>
        </w:rPr>
        <w:t>The research team conduct</w:t>
      </w:r>
      <w:r w:rsidR="00FE1B76">
        <w:rPr>
          <w:rFonts w:eastAsia="Times New Roman" w:cstheme="minorHAnsi"/>
          <w:color w:val="000000"/>
        </w:rPr>
        <w:t>ed</w:t>
      </w:r>
      <w:r w:rsidR="00932394">
        <w:rPr>
          <w:rFonts w:eastAsia="Times New Roman" w:cstheme="minorHAnsi"/>
          <w:color w:val="000000"/>
        </w:rPr>
        <w:t xml:space="preserve"> cognitive interviews </w:t>
      </w:r>
      <w:r w:rsidR="008344E5">
        <w:rPr>
          <w:rFonts w:eastAsia="Times New Roman" w:cstheme="minorHAnsi"/>
          <w:color w:val="000000"/>
        </w:rPr>
        <w:t xml:space="preserve">to pre-test </w:t>
      </w:r>
      <w:r w:rsidR="00BD36E0">
        <w:rPr>
          <w:rFonts w:eastAsia="Times New Roman" w:cstheme="minorHAnsi"/>
          <w:color w:val="000000"/>
        </w:rPr>
        <w:lastRenderedPageBreak/>
        <w:t>survey items</w:t>
      </w:r>
      <w:r w:rsidR="00FE1B76">
        <w:rPr>
          <w:rFonts w:eastAsia="Times New Roman" w:cstheme="minorHAnsi"/>
          <w:color w:val="000000"/>
        </w:rPr>
        <w:t xml:space="preserve"> and inform refinements to survey questions</w:t>
      </w:r>
      <w:r w:rsidR="00BD36E0">
        <w:rPr>
          <w:rFonts w:eastAsia="Times New Roman" w:cstheme="minorHAnsi"/>
          <w:color w:val="000000"/>
        </w:rPr>
        <w:t xml:space="preserve">. These pre-testing activities </w:t>
      </w:r>
      <w:r w:rsidR="008D580A">
        <w:rPr>
          <w:rFonts w:eastAsia="Times New Roman" w:cstheme="minorHAnsi"/>
          <w:color w:val="000000"/>
        </w:rPr>
        <w:t>ask</w:t>
      </w:r>
      <w:r w:rsidR="00FE1B76">
        <w:rPr>
          <w:rFonts w:eastAsia="Times New Roman" w:cstheme="minorHAnsi"/>
          <w:color w:val="000000"/>
        </w:rPr>
        <w:t>ed</w:t>
      </w:r>
      <w:r w:rsidR="008D580A">
        <w:rPr>
          <w:rFonts w:eastAsia="Times New Roman" w:cstheme="minorHAnsi"/>
          <w:color w:val="000000"/>
        </w:rPr>
        <w:t xml:space="preserve"> the same question of fewer </w:t>
      </w:r>
      <w:r w:rsidR="00AE1D39">
        <w:rPr>
          <w:rFonts w:eastAsia="Times New Roman" w:cstheme="minorHAnsi"/>
          <w:color w:val="000000"/>
        </w:rPr>
        <w:t xml:space="preserve">than 10 </w:t>
      </w:r>
      <w:r w:rsidR="008D580A">
        <w:rPr>
          <w:rFonts w:eastAsia="Times New Roman" w:cstheme="minorHAnsi"/>
          <w:color w:val="000000"/>
        </w:rPr>
        <w:t>individuals.</w:t>
      </w:r>
    </w:p>
    <w:p w:rsidRPr="00716F62" w:rsidR="008F3889" w:rsidP="00FE5B09" w:rsidRDefault="008F3889" w14:paraId="02CA66C5" w14:textId="77777777">
      <w:pPr>
        <w:autoSpaceDE w:val="0"/>
        <w:autoSpaceDN w:val="0"/>
        <w:adjustRightInd w:val="0"/>
        <w:spacing w:after="60" w:line="240" w:lineRule="atLeast"/>
        <w:rPr>
          <w:rFonts w:eastAsia="Times New Roman" w:cstheme="minorHAnsi"/>
          <w:color w:val="000000"/>
        </w:rPr>
      </w:pPr>
    </w:p>
    <w:p w:rsidRPr="00716F62" w:rsidR="00202A71" w:rsidP="00FE5B09" w:rsidRDefault="00202A71" w14:paraId="49C26277" w14:textId="1EEA9C1A">
      <w:pPr>
        <w:autoSpaceDE w:val="0"/>
        <w:autoSpaceDN w:val="0"/>
        <w:adjustRightInd w:val="0"/>
        <w:spacing w:after="60" w:line="240" w:lineRule="atLeast"/>
        <w:jc w:val="center"/>
        <w:rPr>
          <w:rFonts w:eastAsia="Times New Roman" w:cstheme="minorHAnsi"/>
          <w:b/>
          <w:bCs/>
          <w:color w:val="000000"/>
        </w:rPr>
      </w:pPr>
      <w:r w:rsidRPr="00716F62">
        <w:rPr>
          <w:rFonts w:eastAsia="Times New Roman" w:cstheme="minorHAnsi"/>
          <w:b/>
          <w:bCs/>
          <w:color w:val="000000"/>
        </w:rPr>
        <w:t>Table B</w:t>
      </w:r>
      <w:r w:rsidR="008D580A">
        <w:rPr>
          <w:rFonts w:eastAsia="Times New Roman" w:cstheme="minorHAnsi"/>
          <w:b/>
          <w:bCs/>
          <w:color w:val="000000"/>
        </w:rPr>
        <w:t>3</w:t>
      </w:r>
      <w:r w:rsidRPr="00716F62">
        <w:rPr>
          <w:rFonts w:eastAsia="Times New Roman" w:cstheme="minorHAnsi"/>
          <w:b/>
          <w:bCs/>
          <w:color w:val="000000"/>
        </w:rPr>
        <w:t>.1: Project Objectives Addressed by Each Data Collection Instrument</w:t>
      </w:r>
    </w:p>
    <w:tbl>
      <w:tblPr>
        <w:tblStyle w:val="TableGrid"/>
        <w:tblW w:w="0" w:type="auto"/>
        <w:tblInd w:w="0" w:type="dxa"/>
        <w:tblLook w:val="04A0" w:firstRow="1" w:lastRow="0" w:firstColumn="1" w:lastColumn="0" w:noHBand="0" w:noVBand="1"/>
      </w:tblPr>
      <w:tblGrid>
        <w:gridCol w:w="2965"/>
        <w:gridCol w:w="6385"/>
      </w:tblGrid>
      <w:tr w:rsidRPr="00716F62" w:rsidR="00886910" w:rsidTr="00716F62" w14:paraId="4FAD9977" w14:textId="77777777">
        <w:tc>
          <w:tcPr>
            <w:tcW w:w="2965" w:type="dxa"/>
            <w:shd w:val="clear" w:color="auto" w:fill="000000" w:themeFill="text1"/>
          </w:tcPr>
          <w:p w:rsidRPr="00716F62" w:rsidR="00202A71" w:rsidP="00FE5B09" w:rsidRDefault="00202A71" w14:paraId="5224557A" w14:textId="14DF1169">
            <w:pPr>
              <w:autoSpaceDE w:val="0"/>
              <w:autoSpaceDN w:val="0"/>
              <w:adjustRightInd w:val="0"/>
              <w:spacing w:after="60" w:line="240" w:lineRule="atLeast"/>
              <w:rPr>
                <w:rFonts w:asciiTheme="minorHAnsi" w:hAnsiTheme="minorHAnsi" w:cstheme="minorHAnsi"/>
                <w:b/>
                <w:bCs/>
                <w:color w:val="FFFFFF" w:themeColor="background1"/>
                <w:sz w:val="22"/>
                <w:szCs w:val="22"/>
              </w:rPr>
            </w:pPr>
            <w:r w:rsidRPr="00716F62">
              <w:rPr>
                <w:rFonts w:asciiTheme="minorHAnsi" w:hAnsiTheme="minorHAnsi" w:cstheme="minorHAnsi"/>
                <w:b/>
                <w:bCs/>
                <w:color w:val="FFFFFF" w:themeColor="background1"/>
                <w:sz w:val="22"/>
                <w:szCs w:val="22"/>
              </w:rPr>
              <w:t>Project Objective</w:t>
            </w:r>
          </w:p>
        </w:tc>
        <w:tc>
          <w:tcPr>
            <w:tcW w:w="6385" w:type="dxa"/>
            <w:shd w:val="clear" w:color="auto" w:fill="000000" w:themeFill="text1"/>
          </w:tcPr>
          <w:p w:rsidRPr="00716F62" w:rsidR="00202A71" w:rsidP="00FE5B09" w:rsidRDefault="00202A71" w14:paraId="56EFFC44" w14:textId="5C34797B">
            <w:pPr>
              <w:autoSpaceDE w:val="0"/>
              <w:autoSpaceDN w:val="0"/>
              <w:adjustRightInd w:val="0"/>
              <w:spacing w:after="60" w:line="240" w:lineRule="atLeast"/>
              <w:rPr>
                <w:rFonts w:asciiTheme="minorHAnsi" w:hAnsiTheme="minorHAnsi" w:cstheme="minorHAnsi"/>
                <w:b/>
                <w:bCs/>
                <w:color w:val="FFFFFF" w:themeColor="background1"/>
                <w:sz w:val="22"/>
                <w:szCs w:val="22"/>
              </w:rPr>
            </w:pPr>
            <w:r w:rsidRPr="00716F62">
              <w:rPr>
                <w:rFonts w:asciiTheme="minorHAnsi" w:hAnsiTheme="minorHAnsi" w:cstheme="minorHAnsi"/>
                <w:b/>
                <w:bCs/>
                <w:color w:val="FFFFFF" w:themeColor="background1"/>
                <w:sz w:val="22"/>
                <w:szCs w:val="22"/>
              </w:rPr>
              <w:t>Instrument</w:t>
            </w:r>
            <w:r w:rsidRPr="00716F62" w:rsidR="00886910">
              <w:rPr>
                <w:rFonts w:asciiTheme="minorHAnsi" w:hAnsiTheme="minorHAnsi" w:cstheme="minorHAnsi"/>
                <w:b/>
                <w:bCs/>
                <w:color w:val="FFFFFF" w:themeColor="background1"/>
                <w:sz w:val="22"/>
                <w:szCs w:val="22"/>
              </w:rPr>
              <w:t>s</w:t>
            </w:r>
          </w:p>
        </w:tc>
      </w:tr>
      <w:tr w:rsidRPr="00716F62" w:rsidR="00202A71" w:rsidTr="00716F62" w14:paraId="1B5EFC3A" w14:textId="77777777">
        <w:tc>
          <w:tcPr>
            <w:tcW w:w="2965" w:type="dxa"/>
          </w:tcPr>
          <w:p w:rsidRPr="00716F62" w:rsidR="00202A71" w:rsidP="00FE5B09" w:rsidRDefault="00886910" w14:paraId="51E53F20" w14:textId="7E7155AE">
            <w:p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color w:val="000000"/>
                <w:sz w:val="22"/>
                <w:szCs w:val="22"/>
              </w:rPr>
              <w:t xml:space="preserve">Build knowledge about how Head Start programs coordinate family support services for parents/guardians </w:t>
            </w:r>
          </w:p>
        </w:tc>
        <w:tc>
          <w:tcPr>
            <w:tcW w:w="6385" w:type="dxa"/>
          </w:tcPr>
          <w:p w:rsidRPr="00716F62" w:rsidR="00202A71" w:rsidP="00FE5B09" w:rsidRDefault="00AE335E" w14:paraId="421732E0" w14:textId="615155B2">
            <w:pPr>
              <w:pStyle w:val="ListParagraph"/>
              <w:numPr>
                <w:ilvl w:val="0"/>
                <w:numId w:val="31"/>
              </w:num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bCs/>
                <w:sz w:val="22"/>
                <w:szCs w:val="22"/>
              </w:rPr>
              <w:t xml:space="preserve">Instrument 1: </w:t>
            </w:r>
            <w:r w:rsidRPr="00716F62" w:rsidR="00467D56">
              <w:rPr>
                <w:rFonts w:asciiTheme="minorHAnsi" w:hAnsiTheme="minorHAnsi" w:cstheme="minorHAnsi"/>
                <w:bCs/>
                <w:sz w:val="22"/>
                <w:szCs w:val="22"/>
              </w:rPr>
              <w:t>Survey of Head Start directors</w:t>
            </w:r>
          </w:p>
          <w:p w:rsidRPr="00716F62" w:rsidR="00352B90" w:rsidP="00FE5B09" w:rsidRDefault="00484C6E" w14:paraId="57FA4D7F" w14:textId="7D5ED5FD">
            <w:pPr>
              <w:pStyle w:val="ListParagraph"/>
              <w:numPr>
                <w:ilvl w:val="0"/>
                <w:numId w:val="31"/>
              </w:num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bCs/>
                <w:sz w:val="22"/>
                <w:szCs w:val="22"/>
              </w:rPr>
              <w:t xml:space="preserve">Instrument 2: </w:t>
            </w:r>
            <w:r w:rsidRPr="00716F62" w:rsidR="00352B90">
              <w:rPr>
                <w:rFonts w:asciiTheme="minorHAnsi" w:hAnsiTheme="minorHAnsi" w:cstheme="minorHAnsi"/>
                <w:bCs/>
                <w:sz w:val="22"/>
                <w:szCs w:val="22"/>
              </w:rPr>
              <w:t>Survey of Head Start family and community partnerships managers</w:t>
            </w:r>
          </w:p>
          <w:p w:rsidRPr="00716F62" w:rsidR="00F73262" w:rsidP="00FE5B09" w:rsidRDefault="00484C6E" w14:paraId="25AB741C" w14:textId="330C5894">
            <w:pPr>
              <w:pStyle w:val="ListParagraph"/>
              <w:numPr>
                <w:ilvl w:val="0"/>
                <w:numId w:val="31"/>
              </w:num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bCs/>
                <w:sz w:val="22"/>
                <w:szCs w:val="22"/>
              </w:rPr>
              <w:t xml:space="preserve">Instrument 3: </w:t>
            </w:r>
            <w:r w:rsidRPr="00716F62" w:rsidR="007A4180">
              <w:rPr>
                <w:rFonts w:asciiTheme="minorHAnsi" w:hAnsiTheme="minorHAnsi" w:cstheme="minorHAnsi"/>
                <w:bCs/>
                <w:sz w:val="22"/>
                <w:szCs w:val="22"/>
              </w:rPr>
              <w:t xml:space="preserve">Survey of Head Start family support </w:t>
            </w:r>
            <w:r w:rsidR="009E3B92">
              <w:rPr>
                <w:rFonts w:asciiTheme="minorHAnsi" w:hAnsiTheme="minorHAnsi" w:cstheme="minorHAnsi"/>
                <w:bCs/>
                <w:sz w:val="22"/>
                <w:szCs w:val="22"/>
              </w:rPr>
              <w:t xml:space="preserve">services </w:t>
            </w:r>
            <w:r w:rsidRPr="00716F62" w:rsidR="007A4180">
              <w:rPr>
                <w:rFonts w:asciiTheme="minorHAnsi" w:hAnsiTheme="minorHAnsi" w:cstheme="minorHAnsi"/>
                <w:bCs/>
                <w:sz w:val="22"/>
                <w:szCs w:val="22"/>
              </w:rPr>
              <w:t>staff</w:t>
            </w:r>
            <w:r w:rsidRPr="00716F62" w:rsidR="00F73262">
              <w:rPr>
                <w:rFonts w:asciiTheme="minorHAnsi" w:hAnsiTheme="minorHAnsi" w:cstheme="minorHAnsi"/>
                <w:bCs/>
                <w:sz w:val="22"/>
                <w:szCs w:val="22"/>
              </w:rPr>
              <w:t xml:space="preserve"> </w:t>
            </w:r>
            <w:r w:rsidR="009E3B92">
              <w:rPr>
                <w:rFonts w:asciiTheme="minorHAnsi" w:hAnsiTheme="minorHAnsi" w:cstheme="minorHAnsi"/>
                <w:bCs/>
                <w:sz w:val="22"/>
                <w:szCs w:val="22"/>
              </w:rPr>
              <w:t>members</w:t>
            </w:r>
          </w:p>
          <w:p w:rsidRPr="00716F62" w:rsidR="007A4180" w:rsidP="00FE5B09" w:rsidRDefault="00484C6E" w14:paraId="62B380BF" w14:textId="7BAEEA8C">
            <w:pPr>
              <w:pStyle w:val="ListParagraph"/>
              <w:numPr>
                <w:ilvl w:val="0"/>
                <w:numId w:val="31"/>
              </w:num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bCs/>
                <w:sz w:val="22"/>
                <w:szCs w:val="22"/>
              </w:rPr>
              <w:t xml:space="preserve">Instrument 4: </w:t>
            </w:r>
            <w:r w:rsidR="009F1DE2">
              <w:rPr>
                <w:rFonts w:asciiTheme="minorHAnsi" w:hAnsiTheme="minorHAnsi" w:cstheme="minorHAnsi"/>
                <w:bCs/>
                <w:sz w:val="22"/>
                <w:szCs w:val="22"/>
              </w:rPr>
              <w:t xml:space="preserve">Daily Snapshot </w:t>
            </w:r>
            <w:r w:rsidRPr="00716F62" w:rsidR="00AC4502">
              <w:rPr>
                <w:rFonts w:asciiTheme="minorHAnsi" w:hAnsiTheme="minorHAnsi" w:cstheme="minorHAnsi"/>
                <w:bCs/>
                <w:sz w:val="22"/>
                <w:szCs w:val="22"/>
              </w:rPr>
              <w:t xml:space="preserve">Survey of Head Start family support </w:t>
            </w:r>
            <w:r w:rsidR="00AC4502">
              <w:rPr>
                <w:rFonts w:asciiTheme="minorHAnsi" w:hAnsiTheme="minorHAnsi" w:cstheme="minorHAnsi"/>
                <w:bCs/>
                <w:sz w:val="22"/>
                <w:szCs w:val="22"/>
              </w:rPr>
              <w:t xml:space="preserve">services </w:t>
            </w:r>
            <w:r w:rsidRPr="00716F62" w:rsidR="00AC4502">
              <w:rPr>
                <w:rFonts w:asciiTheme="minorHAnsi" w:hAnsiTheme="minorHAnsi" w:cstheme="minorHAnsi"/>
                <w:bCs/>
                <w:sz w:val="22"/>
                <w:szCs w:val="22"/>
              </w:rPr>
              <w:t xml:space="preserve">staff </w:t>
            </w:r>
            <w:r w:rsidR="00AC4502">
              <w:rPr>
                <w:rFonts w:asciiTheme="minorHAnsi" w:hAnsiTheme="minorHAnsi" w:cstheme="minorHAnsi"/>
                <w:bCs/>
                <w:sz w:val="22"/>
                <w:szCs w:val="22"/>
              </w:rPr>
              <w:t>members</w:t>
            </w:r>
          </w:p>
        </w:tc>
      </w:tr>
      <w:tr w:rsidRPr="00716F62" w:rsidR="00202A71" w:rsidTr="00716F62" w14:paraId="3877F1D8" w14:textId="77777777">
        <w:tc>
          <w:tcPr>
            <w:tcW w:w="2965" w:type="dxa"/>
          </w:tcPr>
          <w:p w:rsidRPr="00716F62" w:rsidR="00202A71" w:rsidP="00FE5B09" w:rsidRDefault="00886910" w14:paraId="25FEF292" w14:textId="4BB776DF">
            <w:p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color w:val="000000"/>
                <w:sz w:val="22"/>
                <w:szCs w:val="22"/>
              </w:rPr>
              <w:t>Understand the characteristics of Head Start programs and staff involved in family support services coordination</w:t>
            </w:r>
          </w:p>
        </w:tc>
        <w:tc>
          <w:tcPr>
            <w:tcW w:w="6385" w:type="dxa"/>
          </w:tcPr>
          <w:p w:rsidRPr="00716F62" w:rsidR="00202A71" w:rsidP="00FE5B09" w:rsidRDefault="00484C6E" w14:paraId="11E756C9" w14:textId="21EE9D52">
            <w:pPr>
              <w:pStyle w:val="ListParagraph"/>
              <w:numPr>
                <w:ilvl w:val="0"/>
                <w:numId w:val="31"/>
              </w:numPr>
              <w:autoSpaceDE w:val="0"/>
              <w:autoSpaceDN w:val="0"/>
              <w:adjustRightInd w:val="0"/>
              <w:spacing w:after="60" w:line="240" w:lineRule="atLeast"/>
              <w:rPr>
                <w:rFonts w:asciiTheme="minorHAnsi" w:hAnsiTheme="minorHAnsi" w:cstheme="minorHAnsi"/>
                <w:bCs/>
                <w:sz w:val="22"/>
                <w:szCs w:val="22"/>
              </w:rPr>
            </w:pPr>
            <w:r w:rsidRPr="00716F62">
              <w:rPr>
                <w:rFonts w:asciiTheme="minorHAnsi" w:hAnsiTheme="minorHAnsi" w:cstheme="minorHAnsi"/>
                <w:bCs/>
                <w:sz w:val="22"/>
                <w:szCs w:val="22"/>
              </w:rPr>
              <w:t xml:space="preserve">Instrument 2: </w:t>
            </w:r>
            <w:r w:rsidRPr="00716F62" w:rsidR="00352B90">
              <w:rPr>
                <w:rFonts w:asciiTheme="minorHAnsi" w:hAnsiTheme="minorHAnsi" w:cstheme="minorHAnsi"/>
                <w:bCs/>
                <w:sz w:val="22"/>
                <w:szCs w:val="22"/>
              </w:rPr>
              <w:t>Survey of Head Start family and community partnerships managers</w:t>
            </w:r>
          </w:p>
          <w:p w:rsidRPr="009F1DE2" w:rsidR="007A4180" w:rsidP="00FE5B09" w:rsidRDefault="00484C6E" w14:paraId="28E82196" w14:textId="10653A59">
            <w:pPr>
              <w:pStyle w:val="ListParagraph"/>
              <w:numPr>
                <w:ilvl w:val="0"/>
                <w:numId w:val="31"/>
              </w:num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bCs/>
                <w:sz w:val="22"/>
                <w:szCs w:val="22"/>
              </w:rPr>
              <w:t xml:space="preserve">Instrument 3: </w:t>
            </w:r>
            <w:r w:rsidRPr="00716F62" w:rsidR="007A4180">
              <w:rPr>
                <w:rFonts w:asciiTheme="minorHAnsi" w:hAnsiTheme="minorHAnsi" w:cstheme="minorHAnsi"/>
                <w:bCs/>
                <w:sz w:val="22"/>
                <w:szCs w:val="22"/>
              </w:rPr>
              <w:t>Survey of Head Start family support</w:t>
            </w:r>
            <w:r w:rsidR="00B955FE">
              <w:rPr>
                <w:rFonts w:asciiTheme="minorHAnsi" w:hAnsiTheme="minorHAnsi" w:cstheme="minorHAnsi"/>
                <w:bCs/>
                <w:sz w:val="22"/>
                <w:szCs w:val="22"/>
              </w:rPr>
              <w:t xml:space="preserve"> services</w:t>
            </w:r>
            <w:r w:rsidRPr="00716F62" w:rsidR="007A4180">
              <w:rPr>
                <w:rFonts w:asciiTheme="minorHAnsi" w:hAnsiTheme="minorHAnsi" w:cstheme="minorHAnsi"/>
                <w:bCs/>
                <w:sz w:val="22"/>
                <w:szCs w:val="22"/>
              </w:rPr>
              <w:t xml:space="preserve"> staff</w:t>
            </w:r>
            <w:r w:rsidR="00B955FE">
              <w:rPr>
                <w:rFonts w:asciiTheme="minorHAnsi" w:hAnsiTheme="minorHAnsi" w:cstheme="minorHAnsi"/>
                <w:bCs/>
                <w:sz w:val="22"/>
                <w:szCs w:val="22"/>
              </w:rPr>
              <w:t xml:space="preserve"> members</w:t>
            </w:r>
          </w:p>
          <w:p w:rsidRPr="00716F62" w:rsidR="007A4180" w:rsidP="00FE5B09" w:rsidRDefault="009F1DE2" w14:paraId="40AC990A" w14:textId="07E615FD">
            <w:pPr>
              <w:pStyle w:val="ListParagraph"/>
              <w:numPr>
                <w:ilvl w:val="0"/>
                <w:numId w:val="31"/>
              </w:num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bCs/>
                <w:sz w:val="22"/>
                <w:szCs w:val="22"/>
              </w:rPr>
              <w:t xml:space="preserve">Instrument 4: </w:t>
            </w:r>
            <w:r>
              <w:rPr>
                <w:rFonts w:asciiTheme="minorHAnsi" w:hAnsiTheme="minorHAnsi" w:cstheme="minorHAnsi"/>
                <w:bCs/>
                <w:sz w:val="22"/>
                <w:szCs w:val="22"/>
              </w:rPr>
              <w:t xml:space="preserve">Daily Snapshot </w:t>
            </w:r>
            <w:r w:rsidRPr="00716F62">
              <w:rPr>
                <w:rFonts w:asciiTheme="minorHAnsi" w:hAnsiTheme="minorHAnsi" w:cstheme="minorHAnsi"/>
                <w:bCs/>
                <w:sz w:val="22"/>
                <w:szCs w:val="22"/>
              </w:rPr>
              <w:t xml:space="preserve">Survey of Head Start family support </w:t>
            </w:r>
            <w:r>
              <w:rPr>
                <w:rFonts w:asciiTheme="minorHAnsi" w:hAnsiTheme="minorHAnsi" w:cstheme="minorHAnsi"/>
                <w:bCs/>
                <w:sz w:val="22"/>
                <w:szCs w:val="22"/>
              </w:rPr>
              <w:t xml:space="preserve">services </w:t>
            </w:r>
            <w:r w:rsidRPr="00716F62">
              <w:rPr>
                <w:rFonts w:asciiTheme="minorHAnsi" w:hAnsiTheme="minorHAnsi" w:cstheme="minorHAnsi"/>
                <w:bCs/>
                <w:sz w:val="22"/>
                <w:szCs w:val="22"/>
              </w:rPr>
              <w:t xml:space="preserve">staff </w:t>
            </w:r>
            <w:r>
              <w:rPr>
                <w:rFonts w:asciiTheme="minorHAnsi" w:hAnsiTheme="minorHAnsi" w:cstheme="minorHAnsi"/>
                <w:bCs/>
                <w:sz w:val="22"/>
                <w:szCs w:val="22"/>
              </w:rPr>
              <w:t>members</w:t>
            </w:r>
          </w:p>
        </w:tc>
      </w:tr>
      <w:tr w:rsidRPr="00716F62" w:rsidR="00202A71" w:rsidTr="00716F62" w14:paraId="70F8853C" w14:textId="77777777">
        <w:tc>
          <w:tcPr>
            <w:tcW w:w="2965" w:type="dxa"/>
          </w:tcPr>
          <w:p w:rsidRPr="00716F62" w:rsidR="00202A71" w:rsidP="00FE5B09" w:rsidRDefault="00886910" w14:paraId="6C85C3CF" w14:textId="6C4A375D">
            <w:p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color w:val="000000"/>
                <w:sz w:val="22"/>
                <w:szCs w:val="22"/>
              </w:rPr>
              <w:t>Gather ideas for innovating and improving how Head Start programs coordinate family support services</w:t>
            </w:r>
          </w:p>
        </w:tc>
        <w:tc>
          <w:tcPr>
            <w:tcW w:w="6385" w:type="dxa"/>
          </w:tcPr>
          <w:p w:rsidRPr="00716F62" w:rsidR="00202A71" w:rsidP="00FE5B09" w:rsidRDefault="00484C6E" w14:paraId="62B5BBF5" w14:textId="167C30AE">
            <w:pPr>
              <w:pStyle w:val="ListParagraph"/>
              <w:numPr>
                <w:ilvl w:val="0"/>
                <w:numId w:val="31"/>
              </w:numPr>
              <w:autoSpaceDE w:val="0"/>
              <w:autoSpaceDN w:val="0"/>
              <w:adjustRightInd w:val="0"/>
              <w:spacing w:after="60" w:line="240" w:lineRule="atLeast"/>
              <w:rPr>
                <w:rFonts w:asciiTheme="minorHAnsi" w:hAnsiTheme="minorHAnsi" w:cstheme="minorHAnsi"/>
                <w:color w:val="000000"/>
                <w:sz w:val="22"/>
                <w:szCs w:val="22"/>
              </w:rPr>
            </w:pPr>
            <w:r w:rsidRPr="00716F62">
              <w:rPr>
                <w:rFonts w:asciiTheme="minorHAnsi" w:hAnsiTheme="minorHAnsi" w:cstheme="minorHAnsi"/>
                <w:bCs/>
                <w:sz w:val="22"/>
                <w:szCs w:val="22"/>
              </w:rPr>
              <w:t xml:space="preserve">Instrument 5: </w:t>
            </w:r>
            <w:r w:rsidRPr="00716F62" w:rsidR="00A80435">
              <w:rPr>
                <w:rFonts w:asciiTheme="minorHAnsi" w:hAnsiTheme="minorHAnsi" w:cstheme="minorHAnsi"/>
                <w:bCs/>
                <w:sz w:val="22"/>
                <w:szCs w:val="22"/>
              </w:rPr>
              <w:t>Focus groups of</w:t>
            </w:r>
            <w:r w:rsidR="007E27A2">
              <w:rPr>
                <w:rFonts w:asciiTheme="minorHAnsi" w:hAnsiTheme="minorHAnsi" w:cstheme="minorHAnsi"/>
                <w:bCs/>
                <w:sz w:val="22"/>
                <w:szCs w:val="22"/>
              </w:rPr>
              <w:t xml:space="preserve"> Head Start</w:t>
            </w:r>
            <w:r w:rsidRPr="00716F62" w:rsidR="00A80435">
              <w:rPr>
                <w:rFonts w:asciiTheme="minorHAnsi" w:hAnsiTheme="minorHAnsi" w:cstheme="minorHAnsi"/>
                <w:bCs/>
                <w:sz w:val="22"/>
                <w:szCs w:val="22"/>
              </w:rPr>
              <w:t xml:space="preserve"> family support</w:t>
            </w:r>
            <w:r w:rsidR="008E65CB">
              <w:rPr>
                <w:rFonts w:asciiTheme="minorHAnsi" w:hAnsiTheme="minorHAnsi" w:cstheme="minorHAnsi"/>
                <w:bCs/>
                <w:sz w:val="22"/>
                <w:szCs w:val="22"/>
              </w:rPr>
              <w:t xml:space="preserve"> services</w:t>
            </w:r>
            <w:r w:rsidRPr="00716F62" w:rsidR="00A80435">
              <w:rPr>
                <w:rFonts w:asciiTheme="minorHAnsi" w:hAnsiTheme="minorHAnsi" w:cstheme="minorHAnsi"/>
                <w:bCs/>
                <w:sz w:val="22"/>
                <w:szCs w:val="22"/>
              </w:rPr>
              <w:t xml:space="preserve"> staff</w:t>
            </w:r>
            <w:r w:rsidR="008E65CB">
              <w:rPr>
                <w:rFonts w:asciiTheme="minorHAnsi" w:hAnsiTheme="minorHAnsi" w:cstheme="minorHAnsi"/>
                <w:bCs/>
                <w:sz w:val="22"/>
                <w:szCs w:val="22"/>
              </w:rPr>
              <w:t xml:space="preserve"> members</w:t>
            </w:r>
            <w:r w:rsidR="00D51BA8">
              <w:rPr>
                <w:rFonts w:asciiTheme="minorHAnsi" w:hAnsiTheme="minorHAnsi" w:cstheme="minorHAnsi"/>
                <w:bCs/>
                <w:sz w:val="22"/>
                <w:szCs w:val="22"/>
              </w:rPr>
              <w:t>)</w:t>
            </w:r>
          </w:p>
        </w:tc>
      </w:tr>
    </w:tbl>
    <w:p w:rsidRPr="00716F62" w:rsidR="00A42C71" w:rsidP="00FE5B09" w:rsidRDefault="00A42C71" w14:paraId="724733CA" w14:textId="77777777">
      <w:pPr>
        <w:autoSpaceDE w:val="0"/>
        <w:autoSpaceDN w:val="0"/>
        <w:adjustRightInd w:val="0"/>
        <w:spacing w:after="60" w:line="240" w:lineRule="atLeast"/>
        <w:rPr>
          <w:rFonts w:eastAsia="Times New Roman" w:cstheme="minorHAnsi"/>
          <w:color w:val="000000"/>
        </w:rPr>
      </w:pPr>
    </w:p>
    <w:p w:rsidRPr="00716F62" w:rsidR="00A42C71" w:rsidP="00FE5B09" w:rsidRDefault="00A42C71" w14:paraId="309ACF0F" w14:textId="77777777">
      <w:pPr>
        <w:autoSpaceDE w:val="0"/>
        <w:autoSpaceDN w:val="0"/>
        <w:adjustRightInd w:val="0"/>
        <w:spacing w:after="60" w:line="240" w:lineRule="atLeast"/>
        <w:rPr>
          <w:rFonts w:eastAsia="Times New Roman" w:cstheme="minorHAnsi"/>
          <w:color w:val="000000"/>
        </w:rPr>
      </w:pPr>
    </w:p>
    <w:p w:rsidRPr="00716F62" w:rsidR="00A42C71" w:rsidP="00FE5B09" w:rsidRDefault="00A42C71" w14:paraId="1167930B" w14:textId="67E86B53">
      <w:pPr>
        <w:autoSpaceDE w:val="0"/>
        <w:autoSpaceDN w:val="0"/>
        <w:adjustRightInd w:val="0"/>
        <w:spacing w:after="60" w:line="240" w:lineRule="atLeast"/>
        <w:rPr>
          <w:rFonts w:eastAsia="Times New Roman" w:cstheme="minorHAnsi"/>
          <w:color w:val="000000"/>
        </w:rPr>
      </w:pPr>
      <w:r w:rsidRPr="00716F62">
        <w:rPr>
          <w:rFonts w:eastAsia="Times New Roman" w:cstheme="minorHAnsi"/>
          <w:b/>
          <w:bCs/>
          <w:color w:val="000000"/>
        </w:rPr>
        <w:t xml:space="preserve">B4. </w:t>
      </w:r>
      <w:r w:rsidRPr="00716F62">
        <w:rPr>
          <w:rFonts w:eastAsia="Times New Roman" w:cstheme="minorHAnsi"/>
          <w:b/>
          <w:bCs/>
          <w:color w:val="000000"/>
        </w:rPr>
        <w:tab/>
        <w:t>Collection of Data and Quality Control</w:t>
      </w:r>
    </w:p>
    <w:p w:rsidR="005A45C3" w:rsidP="00B26634" w:rsidRDefault="00B26634" w14:paraId="4A9EFF78" w14:textId="48E743E8">
      <w:pPr>
        <w:autoSpaceDE w:val="0"/>
        <w:autoSpaceDN w:val="0"/>
        <w:spacing w:line="240" w:lineRule="atLeast"/>
        <w:rPr>
          <w:color w:val="000000"/>
        </w:rPr>
      </w:pPr>
      <w:r w:rsidRPr="00C4587A">
        <w:rPr>
          <w:color w:val="000000"/>
        </w:rPr>
        <w:t>The data for this study is being collected by the NORC at the University of Chicago</w:t>
      </w:r>
      <w:r w:rsidR="007906A8">
        <w:rPr>
          <w:color w:val="000000"/>
        </w:rPr>
        <w:t>, MDRC, and MEF Associates</w:t>
      </w:r>
      <w:r w:rsidR="00F52972">
        <w:rPr>
          <w:color w:val="000000"/>
        </w:rPr>
        <w:t>, depending on the instrument</w:t>
      </w:r>
      <w:r>
        <w:rPr>
          <w:color w:val="000000"/>
        </w:rPr>
        <w:t>.</w:t>
      </w:r>
      <w:r w:rsidR="002C61A0">
        <w:rPr>
          <w:color w:val="000000"/>
        </w:rPr>
        <w:t xml:space="preserve"> </w:t>
      </w:r>
      <w:r w:rsidRPr="00A06321">
        <w:rPr>
          <w:color w:val="000000"/>
        </w:rPr>
        <w:t xml:space="preserve">Data collection will begin upon OMB approval and is expected to take place over a </w:t>
      </w:r>
      <w:r w:rsidR="000D1C56">
        <w:rPr>
          <w:color w:val="000000"/>
        </w:rPr>
        <w:t>10</w:t>
      </w:r>
      <w:r w:rsidRPr="00A06321">
        <w:rPr>
          <w:color w:val="000000"/>
        </w:rPr>
        <w:t>-month period in</w:t>
      </w:r>
      <w:r w:rsidR="002C61A0">
        <w:rPr>
          <w:color w:val="000000"/>
        </w:rPr>
        <w:t xml:space="preserve"> program year</w:t>
      </w:r>
      <w:r w:rsidRPr="00A06321">
        <w:rPr>
          <w:color w:val="000000"/>
        </w:rPr>
        <w:t xml:space="preserve"> </w:t>
      </w:r>
      <w:r>
        <w:rPr>
          <w:color w:val="000000"/>
        </w:rPr>
        <w:t xml:space="preserve">2022-2023. </w:t>
      </w:r>
    </w:p>
    <w:p w:rsidR="00B26634" w:rsidP="002A12DD" w:rsidRDefault="00B26634" w14:paraId="6C932E8C" w14:textId="4091A40D">
      <w:pPr>
        <w:autoSpaceDE w:val="0"/>
        <w:autoSpaceDN w:val="0"/>
        <w:spacing w:after="0" w:line="240" w:lineRule="atLeast"/>
        <w:rPr>
          <w:color w:val="000000" w:themeColor="text1"/>
        </w:rPr>
      </w:pPr>
      <w:r w:rsidRPr="2DE2C29D">
        <w:rPr>
          <w:color w:val="000000" w:themeColor="text1"/>
        </w:rPr>
        <w:t xml:space="preserve">The </w:t>
      </w:r>
      <w:r w:rsidRPr="2DE2C29D" w:rsidR="00A86FAF">
        <w:rPr>
          <w:color w:val="000000" w:themeColor="text1"/>
        </w:rPr>
        <w:t xml:space="preserve">initial </w:t>
      </w:r>
      <w:r w:rsidRPr="2DE2C29D">
        <w:rPr>
          <w:color w:val="000000" w:themeColor="text1"/>
        </w:rPr>
        <w:t xml:space="preserve">recruitment protocol </w:t>
      </w:r>
      <w:r w:rsidRPr="2DE2C29D" w:rsidR="00EA7EBB">
        <w:rPr>
          <w:color w:val="000000" w:themeColor="text1"/>
        </w:rPr>
        <w:t>related to Instrument 1</w:t>
      </w:r>
      <w:r w:rsidR="0062334D">
        <w:rPr>
          <w:color w:val="000000" w:themeColor="text1"/>
        </w:rPr>
        <w:t xml:space="preserve"> (</w:t>
      </w:r>
      <w:r w:rsidRPr="002F6798" w:rsidR="00D80715">
        <w:rPr>
          <w:rFonts w:cstheme="minorHAnsi"/>
          <w:bCs/>
        </w:rPr>
        <w:t xml:space="preserve">Survey of Head Start </w:t>
      </w:r>
      <w:r w:rsidR="00D80715">
        <w:rPr>
          <w:rFonts w:cstheme="minorHAnsi"/>
          <w:bCs/>
        </w:rPr>
        <w:t>D</w:t>
      </w:r>
      <w:r w:rsidRPr="002F6798" w:rsidR="00D80715">
        <w:rPr>
          <w:rFonts w:cstheme="minorHAnsi"/>
          <w:bCs/>
        </w:rPr>
        <w:t>irectors</w:t>
      </w:r>
      <w:r w:rsidR="00D80715">
        <w:rPr>
          <w:rFonts w:cstheme="minorHAnsi"/>
          <w:bCs/>
        </w:rPr>
        <w:t>)</w:t>
      </w:r>
      <w:r w:rsidRPr="2DE2C29D" w:rsidR="00EA7EBB">
        <w:rPr>
          <w:color w:val="000000" w:themeColor="text1"/>
        </w:rPr>
        <w:t xml:space="preserve">, </w:t>
      </w:r>
      <w:r w:rsidR="00D80715">
        <w:rPr>
          <w:color w:val="000000" w:themeColor="text1"/>
        </w:rPr>
        <w:t>Instrument</w:t>
      </w:r>
      <w:r w:rsidR="00EA7EBB">
        <w:rPr>
          <w:color w:val="000000" w:themeColor="text1"/>
        </w:rPr>
        <w:t xml:space="preserve"> </w:t>
      </w:r>
      <w:r w:rsidRPr="2DE2C29D" w:rsidR="00EA7EBB">
        <w:rPr>
          <w:color w:val="000000" w:themeColor="text1"/>
        </w:rPr>
        <w:t>2</w:t>
      </w:r>
      <w:r w:rsidR="00D80715">
        <w:rPr>
          <w:color w:val="000000" w:themeColor="text1"/>
        </w:rPr>
        <w:t xml:space="preserve"> (</w:t>
      </w:r>
      <w:r w:rsidRPr="002F6798" w:rsidR="0008332D">
        <w:rPr>
          <w:rFonts w:cstheme="minorHAnsi"/>
          <w:bCs/>
        </w:rPr>
        <w:t xml:space="preserve">Survey of Head Start </w:t>
      </w:r>
      <w:r w:rsidR="0008332D">
        <w:rPr>
          <w:rFonts w:cstheme="minorHAnsi"/>
          <w:bCs/>
        </w:rPr>
        <w:t>F</w:t>
      </w:r>
      <w:r w:rsidRPr="002F6798" w:rsidR="0008332D">
        <w:rPr>
          <w:rFonts w:cstheme="minorHAnsi"/>
          <w:bCs/>
        </w:rPr>
        <w:t>amily</w:t>
      </w:r>
      <w:r w:rsidRPr="002F6798" w:rsidR="00EA7EBB">
        <w:rPr>
          <w:rFonts w:cstheme="minorHAnsi"/>
        </w:rPr>
        <w:t xml:space="preserve"> and </w:t>
      </w:r>
      <w:r w:rsidR="0008332D">
        <w:rPr>
          <w:rFonts w:cstheme="minorHAnsi"/>
          <w:bCs/>
        </w:rPr>
        <w:t>C</w:t>
      </w:r>
      <w:r w:rsidRPr="002F6798" w:rsidR="0008332D">
        <w:rPr>
          <w:rFonts w:cstheme="minorHAnsi"/>
          <w:bCs/>
        </w:rPr>
        <w:t xml:space="preserve">ommunity </w:t>
      </w:r>
      <w:r w:rsidR="0008332D">
        <w:rPr>
          <w:rFonts w:cstheme="minorHAnsi"/>
          <w:bCs/>
        </w:rPr>
        <w:t>P</w:t>
      </w:r>
      <w:r w:rsidRPr="002F6798" w:rsidR="0008332D">
        <w:rPr>
          <w:rFonts w:cstheme="minorHAnsi"/>
          <w:bCs/>
        </w:rPr>
        <w:t xml:space="preserve">artnerships </w:t>
      </w:r>
      <w:r w:rsidR="0008332D">
        <w:rPr>
          <w:rFonts w:cstheme="minorHAnsi"/>
          <w:bCs/>
        </w:rPr>
        <w:t>M</w:t>
      </w:r>
      <w:r w:rsidRPr="002F6798" w:rsidR="0008332D">
        <w:rPr>
          <w:rFonts w:cstheme="minorHAnsi"/>
          <w:bCs/>
        </w:rPr>
        <w:t>anagers</w:t>
      </w:r>
      <w:r w:rsidR="0008332D">
        <w:rPr>
          <w:rFonts w:cstheme="minorHAnsi"/>
          <w:bCs/>
        </w:rPr>
        <w:t>)</w:t>
      </w:r>
      <w:r w:rsidRPr="2DE2C29D" w:rsidR="00EA7EBB">
        <w:rPr>
          <w:color w:val="000000" w:themeColor="text1"/>
        </w:rPr>
        <w:t xml:space="preserve">, and </w:t>
      </w:r>
      <w:r w:rsidR="0008332D">
        <w:rPr>
          <w:color w:val="000000" w:themeColor="text1"/>
        </w:rPr>
        <w:t xml:space="preserve">Instrument </w:t>
      </w:r>
      <w:r w:rsidRPr="2DE2C29D" w:rsidR="00EA7EBB">
        <w:rPr>
          <w:color w:val="000000" w:themeColor="text1"/>
        </w:rPr>
        <w:t>3</w:t>
      </w:r>
      <w:r w:rsidR="0008332D">
        <w:rPr>
          <w:color w:val="000000" w:themeColor="text1"/>
        </w:rPr>
        <w:t xml:space="preserve"> (</w:t>
      </w:r>
      <w:r w:rsidRPr="002F6798" w:rsidR="00510DD7">
        <w:rPr>
          <w:rFonts w:cstheme="minorHAnsi"/>
          <w:bCs/>
        </w:rPr>
        <w:t xml:space="preserve">Survey of Head Start </w:t>
      </w:r>
      <w:r w:rsidR="00510DD7">
        <w:rPr>
          <w:rFonts w:cstheme="minorHAnsi"/>
          <w:bCs/>
        </w:rPr>
        <w:t>F</w:t>
      </w:r>
      <w:r w:rsidRPr="002F6798" w:rsidR="00510DD7">
        <w:rPr>
          <w:rFonts w:cstheme="minorHAnsi"/>
          <w:bCs/>
        </w:rPr>
        <w:t xml:space="preserve">amily </w:t>
      </w:r>
      <w:r w:rsidR="00510DD7">
        <w:rPr>
          <w:rFonts w:cstheme="minorHAnsi"/>
          <w:bCs/>
        </w:rPr>
        <w:t>S</w:t>
      </w:r>
      <w:r w:rsidRPr="002F6798" w:rsidR="00510DD7">
        <w:rPr>
          <w:rFonts w:cstheme="minorHAnsi"/>
          <w:bCs/>
        </w:rPr>
        <w:t xml:space="preserve">upport </w:t>
      </w:r>
      <w:r w:rsidR="00510DD7">
        <w:rPr>
          <w:rFonts w:cstheme="minorHAnsi"/>
          <w:bCs/>
        </w:rPr>
        <w:t>S</w:t>
      </w:r>
      <w:r w:rsidRPr="002F6798" w:rsidR="00510DD7">
        <w:rPr>
          <w:rFonts w:cstheme="minorHAnsi"/>
          <w:bCs/>
        </w:rPr>
        <w:t xml:space="preserve">ervices </w:t>
      </w:r>
      <w:r w:rsidR="00510DD7">
        <w:rPr>
          <w:rFonts w:cstheme="minorHAnsi"/>
          <w:bCs/>
        </w:rPr>
        <w:t>S</w:t>
      </w:r>
      <w:r w:rsidRPr="002F6798" w:rsidR="00510DD7">
        <w:rPr>
          <w:rFonts w:cstheme="minorHAnsi"/>
          <w:bCs/>
        </w:rPr>
        <w:t xml:space="preserve">taff </w:t>
      </w:r>
      <w:r w:rsidR="00510DD7">
        <w:rPr>
          <w:rFonts w:cstheme="minorHAnsi"/>
          <w:bCs/>
        </w:rPr>
        <w:t>M</w:t>
      </w:r>
      <w:r w:rsidRPr="002F6798" w:rsidR="00510DD7">
        <w:rPr>
          <w:rFonts w:cstheme="minorHAnsi"/>
          <w:bCs/>
        </w:rPr>
        <w:t>embers</w:t>
      </w:r>
      <w:r w:rsidR="00510DD7">
        <w:rPr>
          <w:rFonts w:cstheme="minorHAnsi"/>
          <w:bCs/>
        </w:rPr>
        <w:t>)</w:t>
      </w:r>
      <w:r w:rsidRPr="2DE2C29D" w:rsidR="00EA7EBB">
        <w:rPr>
          <w:color w:val="000000" w:themeColor="text1"/>
        </w:rPr>
        <w:t xml:space="preserve"> </w:t>
      </w:r>
      <w:r w:rsidRPr="2DE2C29D">
        <w:rPr>
          <w:color w:val="000000" w:themeColor="text1"/>
        </w:rPr>
        <w:t xml:space="preserve">will include a suite of templated emails, a study letter mailed via USPS, and customized outreach by field interviewers. NORC will begin data collection for each sample </w:t>
      </w:r>
      <w:r w:rsidRPr="2DE2C29D" w:rsidR="00BA5940">
        <w:rPr>
          <w:color w:val="000000" w:themeColor="text1"/>
        </w:rPr>
        <w:t>with an invitation email to all sample members explaining the study and encouraging their participation</w:t>
      </w:r>
      <w:r w:rsidRPr="2DE2C29D">
        <w:rPr>
          <w:color w:val="000000" w:themeColor="text1"/>
        </w:rPr>
        <w:t xml:space="preserve">. </w:t>
      </w:r>
      <w:r w:rsidRPr="2DE2C29D" w:rsidR="00E328A7">
        <w:rPr>
          <w:color w:val="000000" w:themeColor="text1"/>
        </w:rPr>
        <w:t xml:space="preserve">See </w:t>
      </w:r>
      <w:r w:rsidRPr="2DE2C29D" w:rsidR="00DB3FE6">
        <w:rPr>
          <w:color w:val="000000" w:themeColor="text1"/>
        </w:rPr>
        <w:t>Appendix</w:t>
      </w:r>
      <w:r w:rsidRPr="2DE2C29D" w:rsidR="00E328A7">
        <w:rPr>
          <w:color w:val="000000" w:themeColor="text1"/>
        </w:rPr>
        <w:t xml:space="preserve"> A for </w:t>
      </w:r>
      <w:r w:rsidR="00676616">
        <w:rPr>
          <w:color w:val="000000" w:themeColor="text1"/>
        </w:rPr>
        <w:t xml:space="preserve">draft </w:t>
      </w:r>
      <w:r w:rsidRPr="2DE2C29D" w:rsidR="00A86FAF">
        <w:rPr>
          <w:color w:val="000000" w:themeColor="text1"/>
        </w:rPr>
        <w:t>Recruitment</w:t>
      </w:r>
      <w:r w:rsidRPr="2DE2C29D" w:rsidR="008D411C">
        <w:rPr>
          <w:color w:val="000000" w:themeColor="text1"/>
        </w:rPr>
        <w:t xml:space="preserve"> Materials. </w:t>
      </w:r>
      <w:r w:rsidRPr="2DE2C29D">
        <w:rPr>
          <w:color w:val="000000" w:themeColor="text1"/>
        </w:rPr>
        <w:t xml:space="preserve">Approximately a week following the invitation email, NORC will initiate additional contacts using various strategies to prompt non-respondents. These contacts are intended to reduce non-response and will continue for approximately eleven weeks after the initial contact. </w:t>
      </w:r>
      <w:r w:rsidR="00112BCB">
        <w:rPr>
          <w:color w:val="000000" w:themeColor="text1"/>
        </w:rPr>
        <w:t>Follow-up will be weekly, with the days and times of contacts alternated.</w:t>
      </w:r>
      <w:r>
        <w:rPr>
          <w:color w:val="000000" w:themeColor="text1"/>
        </w:rPr>
        <w:t xml:space="preserve"> </w:t>
      </w:r>
      <w:r w:rsidRPr="2DE2C29D">
        <w:rPr>
          <w:color w:val="000000" w:themeColor="text1"/>
        </w:rPr>
        <w:t>Additional recruitment materials will include a letter mailed</w:t>
      </w:r>
      <w:r w:rsidRPr="2DE2C29D" w:rsidR="00430305">
        <w:rPr>
          <w:color w:val="000000" w:themeColor="text1"/>
        </w:rPr>
        <w:t xml:space="preserve"> via</w:t>
      </w:r>
      <w:r w:rsidRPr="2DE2C29D">
        <w:rPr>
          <w:color w:val="000000" w:themeColor="text1"/>
        </w:rPr>
        <w:t xml:space="preserve"> USPS and a series of system-generated reminder and break-off emails. In all of these communications</w:t>
      </w:r>
      <w:r w:rsidRPr="2DE2C29D" w:rsidR="00430305">
        <w:rPr>
          <w:color w:val="000000" w:themeColor="text1"/>
        </w:rPr>
        <w:t>,</w:t>
      </w:r>
      <w:r w:rsidRPr="2DE2C29D">
        <w:rPr>
          <w:color w:val="000000" w:themeColor="text1"/>
        </w:rPr>
        <w:t xml:space="preserve"> respondents will be provided with a URL, PIN and password to complete the survey online. Roughly a third of the way through each data collection wave, field interviewers will conduct phone prompting and will call each respondent on their work number, offer to answer any questions they may have about the study or their participation, and encourage them to participate via web. Prompting calls will be followed by personalized emails. In the last quarter of data collection, a system</w:t>
      </w:r>
      <w:r w:rsidRPr="2DE2C29D" w:rsidR="00430305">
        <w:rPr>
          <w:color w:val="000000" w:themeColor="text1"/>
        </w:rPr>
        <w:t>-</w:t>
      </w:r>
      <w:r w:rsidRPr="2DE2C29D">
        <w:rPr>
          <w:color w:val="000000" w:themeColor="text1"/>
        </w:rPr>
        <w:t xml:space="preserve">generated email will be sent to non-responders alerting them that the data collection will close in a few weeks. Following this email, field interviewers will make </w:t>
      </w:r>
      <w:r w:rsidRPr="2DE2C29D">
        <w:rPr>
          <w:color w:val="000000" w:themeColor="text1"/>
        </w:rPr>
        <w:lastRenderedPageBreak/>
        <w:t>a last chance call during which they will prompt respondents to complete the survey online or offer to complete the survey with them over the phone.</w:t>
      </w:r>
    </w:p>
    <w:p w:rsidR="002A12DD" w:rsidP="006551FD" w:rsidRDefault="002A12DD" w14:paraId="43697A3C" w14:textId="77777777">
      <w:pPr>
        <w:autoSpaceDE w:val="0"/>
        <w:autoSpaceDN w:val="0"/>
        <w:spacing w:after="0" w:line="240" w:lineRule="atLeast"/>
        <w:rPr>
          <w:color w:val="000000"/>
        </w:rPr>
      </w:pPr>
    </w:p>
    <w:p w:rsidR="00640DF7" w:rsidP="002A12DD" w:rsidRDefault="00BC1F7C" w14:paraId="639B050F" w14:textId="688ED16D">
      <w:pPr>
        <w:autoSpaceDE w:val="0"/>
        <w:autoSpaceDN w:val="0"/>
        <w:spacing w:after="0" w:line="240" w:lineRule="atLeast"/>
        <w:rPr>
          <w:color w:val="000000" w:themeColor="text1"/>
        </w:rPr>
      </w:pPr>
      <w:r w:rsidRPr="6612B91A">
        <w:rPr>
          <w:color w:val="000000" w:themeColor="text1"/>
        </w:rPr>
        <w:t>Instrument 4 (</w:t>
      </w:r>
      <w:r w:rsidRPr="6612B91A" w:rsidR="00112BCB">
        <w:rPr>
          <w:color w:val="000000" w:themeColor="text1"/>
        </w:rPr>
        <w:t xml:space="preserve">Daily Snapshot </w:t>
      </w:r>
      <w:r w:rsidRPr="6612B91A">
        <w:t xml:space="preserve">Survey of Head Start family support services staff members) </w:t>
      </w:r>
      <w:r w:rsidRPr="6612B91A">
        <w:rPr>
          <w:color w:val="000000" w:themeColor="text1"/>
        </w:rPr>
        <w:t>will be collected by MDRC</w:t>
      </w:r>
      <w:r w:rsidRPr="6612B91A" w:rsidR="00BA5940">
        <w:rPr>
          <w:color w:val="000000" w:themeColor="text1"/>
        </w:rPr>
        <w:t>.</w:t>
      </w:r>
      <w:r w:rsidRPr="6612B91A">
        <w:rPr>
          <w:color w:val="000000" w:themeColor="text1"/>
        </w:rPr>
        <w:t xml:space="preserve"> </w:t>
      </w:r>
      <w:r w:rsidRPr="6612B91A" w:rsidR="006A26A8">
        <w:rPr>
          <w:color w:val="000000" w:themeColor="text1"/>
        </w:rPr>
        <w:t>Invitations to participate in this data collection activity will be emailed</w:t>
      </w:r>
      <w:r w:rsidRPr="6612B91A" w:rsidR="006A26A8">
        <w:t xml:space="preserve"> on a rolling basis </w:t>
      </w:r>
      <w:r w:rsidRPr="6612B91A" w:rsidR="00BA5940">
        <w:rPr>
          <w:color w:val="000000" w:themeColor="text1"/>
        </w:rPr>
        <w:t xml:space="preserve">to </w:t>
      </w:r>
      <w:r w:rsidRPr="6612B91A" w:rsidR="006A26A8">
        <w:rPr>
          <w:color w:val="000000" w:themeColor="text1"/>
        </w:rPr>
        <w:t xml:space="preserve">FSS who responded to </w:t>
      </w:r>
      <w:r w:rsidRPr="6612B91A" w:rsidR="002352B1">
        <w:rPr>
          <w:color w:val="000000" w:themeColor="text1"/>
        </w:rPr>
        <w:t>Instrument 3 (</w:t>
      </w:r>
      <w:r w:rsidRPr="6612B91A" w:rsidR="00497D81">
        <w:t xml:space="preserve">Survey of Head Start family support services staff members). </w:t>
      </w:r>
      <w:r w:rsidR="00BA788A">
        <w:t>Because the</w:t>
      </w:r>
      <w:r w:rsidR="00C1107F">
        <w:t xml:space="preserve"> Daily Snapshot surveys will be sent out </w:t>
      </w:r>
      <w:r w:rsidR="00912163">
        <w:t xml:space="preserve">three days a week within </w:t>
      </w:r>
      <w:r w:rsidR="00BC1659">
        <w:t>a single</w:t>
      </w:r>
      <w:r w:rsidR="00912163">
        <w:t xml:space="preserve"> week</w:t>
      </w:r>
      <w:r w:rsidR="00BC1659">
        <w:t xml:space="preserve">, </w:t>
      </w:r>
      <w:r w:rsidR="00BA788A">
        <w:t xml:space="preserve">a </w:t>
      </w:r>
      <w:r w:rsidR="00912163">
        <w:t>reminder email will be sent the morning</w:t>
      </w:r>
      <w:r w:rsidR="00BA788A">
        <w:t xml:space="preserve"> after each email</w:t>
      </w:r>
      <w:r w:rsidR="00912163">
        <w:t xml:space="preserve"> to prompt for a response to the prior day’s survey. </w:t>
      </w:r>
      <w:r w:rsidR="003522A3">
        <w:t>If a respondent did not respond to a single survey in a week, a</w:t>
      </w:r>
      <w:r w:rsidRPr="6612B91A" w:rsidR="00640DF7">
        <w:rPr>
          <w:color w:val="000000" w:themeColor="text1"/>
        </w:rPr>
        <w:t>pproximately a week following the invitation email, MDRC will initiate additional contacts via email to prompt non-respondents</w:t>
      </w:r>
      <w:r w:rsidR="003522A3">
        <w:rPr>
          <w:color w:val="000000" w:themeColor="text1"/>
        </w:rPr>
        <w:t xml:space="preserve"> one additional time</w:t>
      </w:r>
      <w:r w:rsidRPr="6612B91A" w:rsidR="00640DF7">
        <w:rPr>
          <w:color w:val="000000" w:themeColor="text1"/>
        </w:rPr>
        <w:t>. These contacts are intended to reduce non-response</w:t>
      </w:r>
      <w:r w:rsidRPr="6612B91A" w:rsidR="00ED7D82">
        <w:rPr>
          <w:color w:val="000000" w:themeColor="text1"/>
        </w:rPr>
        <w:t xml:space="preserve">. A similar method will be employed for Instrument </w:t>
      </w:r>
      <w:r w:rsidRPr="6612B91A" w:rsidR="00ED7D82">
        <w:t>5 (Focus groups of family support services staff members</w:t>
      </w:r>
      <w:r w:rsidR="0087330D">
        <w:t>)</w:t>
      </w:r>
      <w:r w:rsidRPr="6612B91A" w:rsidR="00ED7D82">
        <w:t xml:space="preserve"> by MEF Associates.</w:t>
      </w:r>
      <w:r w:rsidRPr="6612B91A" w:rsidR="00ED7D82">
        <w:rPr>
          <w:color w:val="000000" w:themeColor="text1"/>
        </w:rPr>
        <w:t xml:space="preserve"> See </w:t>
      </w:r>
      <w:r w:rsidRPr="6612B91A" w:rsidR="00DB3FE6">
        <w:rPr>
          <w:color w:val="000000" w:themeColor="text1"/>
        </w:rPr>
        <w:t xml:space="preserve">Appendix </w:t>
      </w:r>
      <w:r w:rsidRPr="6612B91A" w:rsidR="00ED7D82">
        <w:rPr>
          <w:color w:val="000000" w:themeColor="text1"/>
        </w:rPr>
        <w:t>A for</w:t>
      </w:r>
      <w:r w:rsidR="00765783">
        <w:rPr>
          <w:color w:val="000000" w:themeColor="text1"/>
        </w:rPr>
        <w:t xml:space="preserve"> draft</w:t>
      </w:r>
      <w:r w:rsidRPr="6612B91A" w:rsidR="00ED7D82">
        <w:rPr>
          <w:color w:val="000000" w:themeColor="text1"/>
        </w:rPr>
        <w:t xml:space="preserve"> Recruitment Materials.</w:t>
      </w:r>
      <w:r w:rsidR="005B17DF">
        <w:rPr>
          <w:color w:val="000000" w:themeColor="text1"/>
        </w:rPr>
        <w:t xml:space="preserve"> </w:t>
      </w:r>
      <w:r w:rsidR="00C55F10">
        <w:rPr>
          <w:color w:val="000000" w:themeColor="text1"/>
        </w:rPr>
        <w:t>These are considered drafts because the team</w:t>
      </w:r>
      <w:r w:rsidRPr="00C55F10" w:rsidR="00C55F10">
        <w:rPr>
          <w:color w:val="000000" w:themeColor="text1"/>
        </w:rPr>
        <w:t xml:space="preserve"> </w:t>
      </w:r>
      <w:r w:rsidR="00C55F10">
        <w:rPr>
          <w:color w:val="000000" w:themeColor="text1"/>
        </w:rPr>
        <w:t>may need to modify recruitment materials i</w:t>
      </w:r>
      <w:r w:rsidR="005B17DF">
        <w:rPr>
          <w:color w:val="000000" w:themeColor="text1"/>
        </w:rPr>
        <w:t xml:space="preserve">n response to requests from </w:t>
      </w:r>
      <w:r w:rsidR="00DF5953">
        <w:rPr>
          <w:color w:val="000000" w:themeColor="text1"/>
        </w:rPr>
        <w:t xml:space="preserve">or the needs of </w:t>
      </w:r>
      <w:r w:rsidR="00BD5D22">
        <w:rPr>
          <w:color w:val="000000" w:themeColor="text1"/>
        </w:rPr>
        <w:t xml:space="preserve">different agency </w:t>
      </w:r>
      <w:r w:rsidR="005B17DF">
        <w:rPr>
          <w:color w:val="000000" w:themeColor="text1"/>
        </w:rPr>
        <w:t>types</w:t>
      </w:r>
      <w:r w:rsidR="00BD5D22">
        <w:rPr>
          <w:color w:val="000000" w:themeColor="text1"/>
        </w:rPr>
        <w:t xml:space="preserve"> (e.g., AIAN, school districts)</w:t>
      </w:r>
      <w:r w:rsidR="00753238">
        <w:rPr>
          <w:color w:val="000000" w:themeColor="text1"/>
        </w:rPr>
        <w:t xml:space="preserve"> or programs</w:t>
      </w:r>
      <w:r w:rsidR="0003209A">
        <w:rPr>
          <w:color w:val="000000" w:themeColor="text1"/>
        </w:rPr>
        <w:t>.</w:t>
      </w:r>
    </w:p>
    <w:p w:rsidR="002A12DD" w:rsidP="006551FD" w:rsidRDefault="002A12DD" w14:paraId="05200A07" w14:textId="77777777">
      <w:pPr>
        <w:autoSpaceDE w:val="0"/>
        <w:autoSpaceDN w:val="0"/>
        <w:spacing w:after="0" w:line="240" w:lineRule="atLeast"/>
      </w:pPr>
    </w:p>
    <w:p w:rsidRPr="00203D5B" w:rsidR="00B26634" w:rsidP="006551FD" w:rsidRDefault="004D43E7" w14:paraId="37A8189A" w14:textId="7BC68A82">
      <w:pPr>
        <w:autoSpaceDE w:val="0"/>
        <w:autoSpaceDN w:val="0"/>
        <w:spacing w:after="60" w:line="240" w:lineRule="atLeast"/>
        <w:rPr>
          <w:b/>
          <w:bCs/>
          <w:color w:val="000000"/>
        </w:rPr>
      </w:pPr>
      <w:r>
        <w:rPr>
          <w:b/>
          <w:bCs/>
          <w:color w:val="000000"/>
        </w:rPr>
        <w:t>M</w:t>
      </w:r>
      <w:r w:rsidRPr="00203D5B" w:rsidR="00B26634">
        <w:rPr>
          <w:b/>
          <w:bCs/>
          <w:color w:val="000000"/>
        </w:rPr>
        <w:t>ode of data collection</w:t>
      </w:r>
    </w:p>
    <w:p w:rsidR="00B26634" w:rsidP="002A12DD" w:rsidRDefault="00B26634" w14:paraId="46C4B080" w14:textId="05A912A1">
      <w:pPr>
        <w:autoSpaceDE w:val="0"/>
        <w:autoSpaceDN w:val="0"/>
        <w:spacing w:after="0" w:line="240" w:lineRule="atLeast"/>
        <w:rPr>
          <w:color w:val="000000"/>
        </w:rPr>
      </w:pPr>
      <w:r w:rsidRPr="005E469E">
        <w:rPr>
          <w:color w:val="000000"/>
        </w:rPr>
        <w:t xml:space="preserve">This study will </w:t>
      </w:r>
      <w:r>
        <w:rPr>
          <w:color w:val="000000"/>
        </w:rPr>
        <w:t xml:space="preserve">primarily </w:t>
      </w:r>
      <w:r w:rsidRPr="005E469E">
        <w:rPr>
          <w:color w:val="000000"/>
        </w:rPr>
        <w:t>collect information through web surveys</w:t>
      </w:r>
      <w:r w:rsidR="00FF6764">
        <w:rPr>
          <w:color w:val="000000"/>
        </w:rPr>
        <w:t xml:space="preserve"> (Instruments 1-4)</w:t>
      </w:r>
      <w:r w:rsidRPr="005E469E">
        <w:rPr>
          <w:color w:val="000000"/>
        </w:rPr>
        <w:t xml:space="preserve">. </w:t>
      </w:r>
      <w:r>
        <w:rPr>
          <w:color w:val="000000"/>
        </w:rPr>
        <w:t>All sample members will be invited and encouraged to participate via web</w:t>
      </w:r>
      <w:r w:rsidR="00FF6764">
        <w:rPr>
          <w:color w:val="000000"/>
        </w:rPr>
        <w:t>. For Instruments 1-3,</w:t>
      </w:r>
      <w:r>
        <w:rPr>
          <w:color w:val="000000"/>
        </w:rPr>
        <w:t xml:space="preserve"> non-responders will be offered a telephone option in the closing weeks of each data collection wave. </w:t>
      </w:r>
      <w:r w:rsidR="00300A8D">
        <w:rPr>
          <w:color w:val="000000"/>
        </w:rPr>
        <w:t xml:space="preserve">Because Instrument 4 is a </w:t>
      </w:r>
      <w:r w:rsidR="00313363">
        <w:rPr>
          <w:color w:val="000000"/>
        </w:rPr>
        <w:t>d</w:t>
      </w:r>
      <w:r w:rsidR="00300A8D">
        <w:rPr>
          <w:color w:val="000000"/>
        </w:rPr>
        <w:t xml:space="preserve">aily </w:t>
      </w:r>
      <w:r w:rsidR="00313363">
        <w:rPr>
          <w:color w:val="000000"/>
        </w:rPr>
        <w:t>s</w:t>
      </w:r>
      <w:r w:rsidR="00300A8D">
        <w:rPr>
          <w:color w:val="000000"/>
        </w:rPr>
        <w:t xml:space="preserve">napshot and collected three times </w:t>
      </w:r>
      <w:r w:rsidR="001256AD">
        <w:rPr>
          <w:color w:val="000000"/>
        </w:rPr>
        <w:t xml:space="preserve">within a </w:t>
      </w:r>
      <w:r w:rsidR="00300A8D">
        <w:rPr>
          <w:color w:val="000000"/>
        </w:rPr>
        <w:t xml:space="preserve">week, </w:t>
      </w:r>
      <w:r w:rsidR="001256AD">
        <w:rPr>
          <w:color w:val="000000"/>
        </w:rPr>
        <w:t xml:space="preserve">a telephone option </w:t>
      </w:r>
      <w:r w:rsidR="00396CAC">
        <w:rPr>
          <w:color w:val="000000"/>
        </w:rPr>
        <w:t xml:space="preserve">will </w:t>
      </w:r>
      <w:r w:rsidR="00830FD8">
        <w:rPr>
          <w:color w:val="000000"/>
        </w:rPr>
        <w:t>not be</w:t>
      </w:r>
      <w:r w:rsidR="001256AD">
        <w:rPr>
          <w:color w:val="000000"/>
        </w:rPr>
        <w:t xml:space="preserve"> offered. </w:t>
      </w:r>
      <w:r w:rsidR="00FF6764">
        <w:rPr>
          <w:color w:val="000000"/>
        </w:rPr>
        <w:t xml:space="preserve">Focus groups (Instrument 5) will be </w:t>
      </w:r>
      <w:r w:rsidR="00504C83">
        <w:rPr>
          <w:color w:val="000000"/>
        </w:rPr>
        <w:t>conducted</w:t>
      </w:r>
      <w:r w:rsidR="00FF6764">
        <w:rPr>
          <w:color w:val="000000"/>
        </w:rPr>
        <w:t xml:space="preserve"> via </w:t>
      </w:r>
      <w:r w:rsidR="00504C83">
        <w:rPr>
          <w:color w:val="000000"/>
        </w:rPr>
        <w:t>a video/phone conferencing platform</w:t>
      </w:r>
      <w:r w:rsidR="00FF6764">
        <w:rPr>
          <w:color w:val="000000"/>
        </w:rPr>
        <w:t>.</w:t>
      </w:r>
    </w:p>
    <w:p w:rsidR="002A12DD" w:rsidP="006551FD" w:rsidRDefault="002A12DD" w14:paraId="1A3C0C57" w14:textId="77777777">
      <w:pPr>
        <w:autoSpaceDE w:val="0"/>
        <w:autoSpaceDN w:val="0"/>
        <w:spacing w:after="0" w:line="240" w:lineRule="atLeast"/>
        <w:rPr>
          <w:color w:val="000000"/>
        </w:rPr>
      </w:pPr>
    </w:p>
    <w:p w:rsidR="004D43E7" w:rsidP="006551FD" w:rsidRDefault="004D43E7" w14:paraId="0EBB7C79" w14:textId="347906F2">
      <w:pPr>
        <w:autoSpaceDE w:val="0"/>
        <w:autoSpaceDN w:val="0"/>
        <w:spacing w:after="60" w:line="240" w:lineRule="atLeast"/>
        <w:rPr>
          <w:color w:val="000000"/>
        </w:rPr>
      </w:pPr>
      <w:r>
        <w:rPr>
          <w:b/>
          <w:bCs/>
          <w:color w:val="000000"/>
        </w:rPr>
        <w:t>M</w:t>
      </w:r>
      <w:r w:rsidRPr="00203D5B" w:rsidR="00B26634">
        <w:rPr>
          <w:b/>
          <w:bCs/>
          <w:color w:val="000000"/>
        </w:rPr>
        <w:t>onitor</w:t>
      </w:r>
      <w:r>
        <w:rPr>
          <w:b/>
          <w:bCs/>
          <w:color w:val="000000"/>
        </w:rPr>
        <w:t>ing</w:t>
      </w:r>
      <w:r w:rsidRPr="00203D5B" w:rsidR="00B26634">
        <w:rPr>
          <w:b/>
          <w:bCs/>
          <w:color w:val="000000"/>
        </w:rPr>
        <w:t xml:space="preserve"> </w:t>
      </w:r>
      <w:r w:rsidRPr="00203D5B">
        <w:rPr>
          <w:b/>
          <w:bCs/>
          <w:color w:val="000000"/>
        </w:rPr>
        <w:t xml:space="preserve">data collection activities </w:t>
      </w:r>
      <w:r w:rsidRPr="00203D5B" w:rsidR="00B26634">
        <w:rPr>
          <w:b/>
          <w:bCs/>
          <w:color w:val="000000"/>
        </w:rPr>
        <w:t xml:space="preserve">for quality and consistency </w:t>
      </w:r>
      <w:r w:rsidRPr="00FD1089" w:rsidR="00B26634">
        <w:rPr>
          <w:color w:val="000000"/>
        </w:rPr>
        <w:t xml:space="preserve"> </w:t>
      </w:r>
    </w:p>
    <w:p w:rsidR="00486A7B" w:rsidP="002A12DD" w:rsidRDefault="002F6D35" w14:paraId="186A21EE" w14:textId="0CB22393">
      <w:pPr>
        <w:autoSpaceDE w:val="0"/>
        <w:autoSpaceDN w:val="0"/>
        <w:spacing w:after="0" w:line="240" w:lineRule="atLeast"/>
        <w:rPr>
          <w:color w:val="000000"/>
        </w:rPr>
      </w:pPr>
      <w:r>
        <w:rPr>
          <w:color w:val="000000"/>
        </w:rPr>
        <w:t>For Instruments 1-3, p</w:t>
      </w:r>
      <w:r w:rsidR="00B26634">
        <w:rPr>
          <w:color w:val="000000"/>
        </w:rPr>
        <w:t xml:space="preserve">rior to interacting with sample members and collecting data, all interviewers will have completed NORC’s General Interviewing Training program as well as project-specific interviewer training. As part of the project-specific training, interviewers will learn about the importance of the study and how the data will be used, allowing them to respond accurately to any questions they may receive from respondents and to sincerely encourage participation. Interviewers will also be trained to administer the </w:t>
      </w:r>
      <w:r w:rsidR="00217B25">
        <w:rPr>
          <w:color w:val="000000"/>
        </w:rPr>
        <w:t>surveys</w:t>
      </w:r>
      <w:r w:rsidR="00B26634">
        <w:rPr>
          <w:color w:val="000000"/>
        </w:rPr>
        <w:t>, affording respondents who are not comfortable or who are unwilling to complete the survey on-line an opportunity to participate</w:t>
      </w:r>
      <w:r w:rsidR="008637B2">
        <w:rPr>
          <w:color w:val="000000"/>
        </w:rPr>
        <w:t xml:space="preserve"> via phone</w:t>
      </w:r>
      <w:r w:rsidR="00B26634">
        <w:rPr>
          <w:color w:val="000000"/>
        </w:rPr>
        <w:t xml:space="preserve">. </w:t>
      </w:r>
    </w:p>
    <w:p w:rsidR="002A12DD" w:rsidP="006551FD" w:rsidRDefault="002A12DD" w14:paraId="290B7A32" w14:textId="77777777">
      <w:pPr>
        <w:autoSpaceDE w:val="0"/>
        <w:autoSpaceDN w:val="0"/>
        <w:spacing w:after="0" w:line="240" w:lineRule="atLeast"/>
        <w:rPr>
          <w:color w:val="000000"/>
        </w:rPr>
      </w:pPr>
    </w:p>
    <w:p w:rsidR="004B3F1A" w:rsidP="002A12DD" w:rsidRDefault="002F6D35" w14:paraId="5B9EED64" w14:textId="385BA80E">
      <w:pPr>
        <w:autoSpaceDE w:val="0"/>
        <w:autoSpaceDN w:val="0"/>
        <w:spacing w:after="0" w:line="240" w:lineRule="atLeast"/>
        <w:rPr>
          <w:color w:val="000000" w:themeColor="text1"/>
        </w:rPr>
      </w:pPr>
      <w:r w:rsidRPr="207375E4">
        <w:rPr>
          <w:color w:val="000000" w:themeColor="text1"/>
        </w:rPr>
        <w:t xml:space="preserve">For </w:t>
      </w:r>
      <w:r w:rsidRPr="207375E4" w:rsidR="0018666B">
        <w:rPr>
          <w:color w:val="000000" w:themeColor="text1"/>
        </w:rPr>
        <w:t>I</w:t>
      </w:r>
      <w:r w:rsidRPr="207375E4">
        <w:rPr>
          <w:color w:val="000000" w:themeColor="text1"/>
        </w:rPr>
        <w:t>nstrument 4</w:t>
      </w:r>
      <w:r w:rsidR="00486A7B">
        <w:rPr>
          <w:color w:val="000000" w:themeColor="text1"/>
        </w:rPr>
        <w:t>,</w:t>
      </w:r>
      <w:r w:rsidRPr="6DF9E12B" w:rsidDel="00F0709C" w:rsidR="004B3F1A">
        <w:rPr>
          <w:color w:val="000000" w:themeColor="text1"/>
        </w:rPr>
        <w:t xml:space="preserve"> </w:t>
      </w:r>
      <w:r w:rsidR="00F0709C">
        <w:rPr>
          <w:color w:val="000000" w:themeColor="text1"/>
        </w:rPr>
        <w:t>t</w:t>
      </w:r>
      <w:r w:rsidRPr="6DF9E12B" w:rsidR="00F0709C">
        <w:rPr>
          <w:color w:val="000000" w:themeColor="text1"/>
        </w:rPr>
        <w:t xml:space="preserve">hroughout </w:t>
      </w:r>
      <w:r w:rsidRPr="6DF9E12B" w:rsidR="004B3F1A">
        <w:rPr>
          <w:color w:val="000000" w:themeColor="text1"/>
        </w:rPr>
        <w:t xml:space="preserve">data collection, response data and paradata will be monitored and any abnormalities will be investigated. </w:t>
      </w:r>
      <w:r w:rsidR="00285E1C">
        <w:t xml:space="preserve">Qualtrics has powerful tools to ensure data quality (e.g., skip patterns, branching, recoding of values) and data will be reviewed after testing/before launch and after each round to ensure there are no unforeseen problems. </w:t>
      </w:r>
      <w:r w:rsidRPr="6DF9E12B" w:rsidR="004B3F1A">
        <w:rPr>
          <w:color w:val="000000" w:themeColor="text1"/>
        </w:rPr>
        <w:t xml:space="preserve">If an issue negatively impacting data quality </w:t>
      </w:r>
      <w:r w:rsidRPr="6DF9E12B" w:rsidR="00B622BB">
        <w:rPr>
          <w:color w:val="000000" w:themeColor="text1"/>
        </w:rPr>
        <w:t xml:space="preserve">is </w:t>
      </w:r>
      <w:r w:rsidRPr="6DF9E12B" w:rsidR="004B3F1A">
        <w:rPr>
          <w:color w:val="000000" w:themeColor="text1"/>
        </w:rPr>
        <w:t>identified</w:t>
      </w:r>
      <w:r w:rsidRPr="6DF9E12B" w:rsidR="00B622BB">
        <w:rPr>
          <w:color w:val="000000" w:themeColor="text1"/>
        </w:rPr>
        <w:t>,</w:t>
      </w:r>
      <w:r w:rsidRPr="6DF9E12B" w:rsidR="004B3F1A">
        <w:rPr>
          <w:color w:val="000000" w:themeColor="text1"/>
        </w:rPr>
        <w:t xml:space="preserve"> remediation efforts</w:t>
      </w:r>
      <w:r w:rsidR="0069066F">
        <w:rPr>
          <w:color w:val="000000" w:themeColor="text1"/>
        </w:rPr>
        <w:t xml:space="preserve"> including</w:t>
      </w:r>
      <w:r w:rsidRPr="6DF9E12B" w:rsidR="004B3F1A">
        <w:rPr>
          <w:color w:val="000000" w:themeColor="text1"/>
        </w:rPr>
        <w:t xml:space="preserve"> retrieval of partial or whole interviews would be considered. </w:t>
      </w:r>
    </w:p>
    <w:p w:rsidR="002A12DD" w:rsidP="006551FD" w:rsidRDefault="002A12DD" w14:paraId="2F4AFD66" w14:textId="77777777">
      <w:pPr>
        <w:autoSpaceDE w:val="0"/>
        <w:autoSpaceDN w:val="0"/>
        <w:spacing w:after="0" w:line="240" w:lineRule="atLeast"/>
        <w:rPr>
          <w:color w:val="000000"/>
        </w:rPr>
      </w:pPr>
    </w:p>
    <w:p w:rsidR="002F6D35" w:rsidP="006551FD" w:rsidRDefault="002F6D35" w14:paraId="484CC6AC" w14:textId="2FBB6F69">
      <w:pPr>
        <w:autoSpaceDE w:val="0"/>
        <w:autoSpaceDN w:val="0"/>
        <w:spacing w:after="0" w:line="240" w:lineRule="atLeast"/>
        <w:rPr>
          <w:color w:val="000000"/>
        </w:rPr>
      </w:pPr>
      <w:r>
        <w:rPr>
          <w:color w:val="000000"/>
        </w:rPr>
        <w:t xml:space="preserve">For Instrument 5, </w:t>
      </w:r>
      <w:r w:rsidR="009F4BA6">
        <w:rPr>
          <w:color w:val="000000"/>
        </w:rPr>
        <w:t>experienced focus group facilitators wi</w:t>
      </w:r>
      <w:r w:rsidR="00DF39AB">
        <w:rPr>
          <w:color w:val="000000"/>
        </w:rPr>
        <w:t>l</w:t>
      </w:r>
      <w:r w:rsidR="009F4BA6">
        <w:rPr>
          <w:color w:val="000000"/>
        </w:rPr>
        <w:t xml:space="preserve">l be trained prior to data collection beginning. As part of this training, facilitators will learn about the importance of the study and how the data will be used, allowing them to respond accurately to any questions they may </w:t>
      </w:r>
      <w:r w:rsidRPr="003B013E" w:rsidR="009F4BA6">
        <w:t xml:space="preserve">receive from </w:t>
      </w:r>
      <w:r w:rsidRPr="003B013E" w:rsidR="001E5C9A">
        <w:t>focus group participants</w:t>
      </w:r>
      <w:r w:rsidRPr="003B013E" w:rsidR="009F4BA6">
        <w:t xml:space="preserve">. Facilitators will also be trained to administer the </w:t>
      </w:r>
      <w:r w:rsidRPr="003B013E" w:rsidR="001E5C9A">
        <w:t>focus group protocol</w:t>
      </w:r>
      <w:r w:rsidRPr="003B013E" w:rsidR="00122333">
        <w:t xml:space="preserve"> with groups that include participants from diverse racial and ethnic backgrounds. The training will also prepare facilitators to host focus groups</w:t>
      </w:r>
      <w:r w:rsidRPr="003B013E" w:rsidR="00686D52">
        <w:t xml:space="preserve"> remotely (via phone conference call) </w:t>
      </w:r>
      <w:r w:rsidRPr="003B013E" w:rsidR="001E5C9A">
        <w:t xml:space="preserve">and on how to </w:t>
      </w:r>
      <w:r w:rsidR="001E5C9A">
        <w:rPr>
          <w:color w:val="000000"/>
        </w:rPr>
        <w:t xml:space="preserve">navigate the </w:t>
      </w:r>
      <w:r w:rsidR="00686D52">
        <w:rPr>
          <w:color w:val="000000"/>
        </w:rPr>
        <w:t>conversation when participants</w:t>
      </w:r>
      <w:r w:rsidR="009F4BA6">
        <w:rPr>
          <w:color w:val="000000"/>
        </w:rPr>
        <w:t xml:space="preserve"> are not comfortable or are unwilling to participate</w:t>
      </w:r>
      <w:r w:rsidR="00686D52">
        <w:rPr>
          <w:color w:val="000000"/>
        </w:rPr>
        <w:t xml:space="preserve"> or respond to a particular question. </w:t>
      </w:r>
    </w:p>
    <w:p w:rsidRPr="00716F62" w:rsidR="00A42C71" w:rsidP="00FE5B09" w:rsidRDefault="00A42C71" w14:paraId="5F817256" w14:textId="77777777">
      <w:pPr>
        <w:autoSpaceDE w:val="0"/>
        <w:autoSpaceDN w:val="0"/>
        <w:adjustRightInd w:val="0"/>
        <w:spacing w:after="60" w:line="240" w:lineRule="atLeast"/>
        <w:rPr>
          <w:rFonts w:eastAsia="Times New Roman" w:cstheme="minorHAnsi"/>
          <w:color w:val="000000"/>
        </w:rPr>
      </w:pPr>
    </w:p>
    <w:p w:rsidRPr="00716F62" w:rsidR="00A42C71" w:rsidP="006551FD" w:rsidRDefault="00A42C71" w14:paraId="040C23CA" w14:textId="77777777">
      <w:pPr>
        <w:autoSpaceDE w:val="0"/>
        <w:autoSpaceDN w:val="0"/>
        <w:adjustRightInd w:val="0"/>
        <w:spacing w:after="120" w:line="240" w:lineRule="atLeast"/>
        <w:rPr>
          <w:rFonts w:eastAsia="Times New Roman" w:cstheme="minorHAnsi"/>
          <w:color w:val="000000"/>
        </w:rPr>
      </w:pPr>
      <w:r w:rsidRPr="00716F62">
        <w:rPr>
          <w:rFonts w:eastAsia="Times New Roman" w:cstheme="minorHAnsi"/>
          <w:b/>
          <w:color w:val="000000" w:themeColor="text1"/>
        </w:rPr>
        <w:lastRenderedPageBreak/>
        <w:t>B5.</w:t>
      </w:r>
      <w:r w:rsidRPr="00716F62">
        <w:rPr>
          <w:rFonts w:cstheme="minorHAnsi"/>
        </w:rPr>
        <w:tab/>
      </w:r>
      <w:r w:rsidRPr="00716F62">
        <w:rPr>
          <w:rFonts w:eastAsia="Times New Roman" w:cstheme="minorHAnsi"/>
          <w:b/>
          <w:color w:val="000000" w:themeColor="text1"/>
        </w:rPr>
        <w:t>Response Rates and Potential Nonresponse Bias</w:t>
      </w:r>
    </w:p>
    <w:p w:rsidR="00A42C71" w:rsidP="006551FD" w:rsidRDefault="00A42C71" w14:paraId="60C5A7FD" w14:textId="10450E78">
      <w:pPr>
        <w:autoSpaceDE w:val="0"/>
        <w:autoSpaceDN w:val="0"/>
        <w:adjustRightInd w:val="0"/>
        <w:spacing w:after="60" w:line="240" w:lineRule="atLeast"/>
        <w:rPr>
          <w:rFonts w:eastAsia="Times New Roman" w:cstheme="minorHAnsi"/>
          <w:i/>
          <w:color w:val="000000"/>
        </w:rPr>
      </w:pPr>
      <w:r w:rsidRPr="00716F62">
        <w:rPr>
          <w:rFonts w:eastAsia="Times New Roman" w:cstheme="minorHAnsi"/>
          <w:i/>
          <w:color w:val="000000"/>
        </w:rPr>
        <w:t>Response Rates</w:t>
      </w:r>
    </w:p>
    <w:p w:rsidRPr="00716F62" w:rsidR="00214C7D" w:rsidP="000C513A" w:rsidRDefault="00F9407F" w14:paraId="52CCDD31" w14:textId="65808593">
      <w:pPr>
        <w:autoSpaceDE w:val="0"/>
        <w:autoSpaceDN w:val="0"/>
        <w:adjustRightInd w:val="0"/>
        <w:spacing w:line="240" w:lineRule="atLeast"/>
        <w:rPr>
          <w:rFonts w:eastAsia="Times New Roman"/>
          <w:color w:val="000000" w:themeColor="text1"/>
        </w:rPr>
      </w:pPr>
      <w:r>
        <w:rPr>
          <w:rFonts w:eastAsia="Times New Roman" w:cstheme="minorHAnsi"/>
          <w:iCs/>
          <w:color w:val="000000"/>
        </w:rPr>
        <w:t xml:space="preserve">For </w:t>
      </w:r>
      <w:r w:rsidR="00972B1A">
        <w:rPr>
          <w:rFonts w:eastAsia="Times New Roman" w:cstheme="minorHAnsi"/>
          <w:iCs/>
          <w:color w:val="000000"/>
        </w:rPr>
        <w:t>I</w:t>
      </w:r>
      <w:r>
        <w:rPr>
          <w:rFonts w:eastAsia="Times New Roman" w:cstheme="minorHAnsi"/>
          <w:iCs/>
          <w:color w:val="000000"/>
        </w:rPr>
        <w:t>nstruments 1</w:t>
      </w:r>
      <w:r w:rsidR="00972B1A">
        <w:rPr>
          <w:rFonts w:eastAsia="Times New Roman" w:cstheme="minorHAnsi"/>
          <w:iCs/>
          <w:color w:val="000000"/>
        </w:rPr>
        <w:t xml:space="preserve">, 2, </w:t>
      </w:r>
      <w:r w:rsidR="007C5641">
        <w:rPr>
          <w:rFonts w:eastAsia="Times New Roman" w:cstheme="minorHAnsi"/>
          <w:iCs/>
          <w:color w:val="000000"/>
        </w:rPr>
        <w:t xml:space="preserve">and </w:t>
      </w:r>
      <w:r w:rsidR="00972B1A">
        <w:rPr>
          <w:rFonts w:eastAsia="Times New Roman" w:cstheme="minorHAnsi"/>
          <w:iCs/>
          <w:color w:val="000000"/>
        </w:rPr>
        <w:t>3</w:t>
      </w:r>
      <w:r>
        <w:rPr>
          <w:rFonts w:eastAsia="Times New Roman" w:cstheme="minorHAnsi"/>
          <w:iCs/>
          <w:color w:val="000000"/>
        </w:rPr>
        <w:t>, w</w:t>
      </w:r>
      <w:r w:rsidRPr="54ADD91F" w:rsidR="63C93813">
        <w:rPr>
          <w:rFonts w:ascii="Calibri" w:hAnsi="Calibri" w:eastAsia="Calibri" w:cs="Calibri"/>
          <w:color w:val="000000" w:themeColor="text1"/>
        </w:rPr>
        <w:t>e will report unit response rates in accordance with the standards endorsed by the American Association for Public Opinion Research (AAPOR), particularly standard formula RR3:</w:t>
      </w:r>
      <w:r w:rsidR="00972B1A">
        <w:rPr>
          <w:rStyle w:val="FootnoteReference"/>
          <w:rFonts w:ascii="Calibri" w:hAnsi="Calibri" w:eastAsia="Calibri" w:cs="Calibri"/>
          <w:color w:val="000000" w:themeColor="text1"/>
        </w:rPr>
        <w:footnoteReference w:id="8"/>
      </w:r>
    </w:p>
    <w:p w:rsidR="48FA8676" w:rsidP="000C513A" w:rsidRDefault="48FA8676" w14:paraId="507B1441" w14:textId="2E44722E">
      <w:pPr>
        <w:ind w:left="720"/>
      </w:pPr>
      <w:r w:rsidRPr="54ADD91F">
        <w:rPr>
          <w:rFonts w:ascii="Calibri" w:hAnsi="Calibri" w:eastAsia="Calibri" w:cs="Calibri"/>
        </w:rPr>
        <w:t>RR3=I/[(I+P)+(R+NC+O)+e∙(UO)]</w:t>
      </w:r>
    </w:p>
    <w:p w:rsidRPr="00716F62" w:rsidR="00214C7D" w:rsidP="031B614F" w:rsidRDefault="2B8547F0" w14:paraId="62840C5A" w14:textId="23AA0432">
      <w:pPr>
        <w:autoSpaceDE w:val="0"/>
        <w:autoSpaceDN w:val="0"/>
        <w:adjustRightInd w:val="0"/>
        <w:spacing w:after="60" w:line="240" w:lineRule="atLeast"/>
        <w:rPr>
          <w:rFonts w:ascii="Calibri" w:hAnsi="Calibri" w:eastAsia="Calibri" w:cs="Calibri"/>
          <w:color w:val="000000" w:themeColor="text1"/>
        </w:rPr>
      </w:pPr>
      <w:r w:rsidRPr="031B614F">
        <w:rPr>
          <w:rFonts w:ascii="Calibri" w:hAnsi="Calibri" w:eastAsia="Calibri" w:cs="Calibri"/>
          <w:color w:val="000000" w:themeColor="text1"/>
        </w:rPr>
        <w:t>w</w:t>
      </w:r>
      <w:r w:rsidRPr="031B614F" w:rsidR="63C93813">
        <w:rPr>
          <w:rFonts w:ascii="Calibri" w:hAnsi="Calibri" w:eastAsia="Calibri" w:cs="Calibri"/>
          <w:color w:val="000000" w:themeColor="text1"/>
        </w:rPr>
        <w:t>here</w:t>
      </w:r>
      <w:r w:rsidRPr="031B614F">
        <w:rPr>
          <w:rFonts w:ascii="Calibri" w:hAnsi="Calibri" w:eastAsia="Calibri" w:cs="Calibri"/>
          <w:color w:val="000000" w:themeColor="text1"/>
        </w:rPr>
        <w:t xml:space="preserve"> (using information collected on the disposition of each case)</w:t>
      </w:r>
    </w:p>
    <w:p w:rsidRPr="00716F62" w:rsidR="00214C7D" w:rsidP="000C513A" w:rsidRDefault="63C93813" w14:paraId="10DC2424" w14:textId="3DF72EFC">
      <w:pPr>
        <w:autoSpaceDE w:val="0"/>
        <w:autoSpaceDN w:val="0"/>
        <w:adjustRightInd w:val="0"/>
        <w:spacing w:after="60" w:line="240" w:lineRule="atLeast"/>
        <w:ind w:left="720"/>
      </w:pPr>
      <w:r w:rsidRPr="54ADD91F">
        <w:rPr>
          <w:rFonts w:ascii="Calibri" w:hAnsi="Calibri" w:eastAsia="Calibri" w:cs="Calibri"/>
          <w:i/>
          <w:iCs/>
          <w:color w:val="000000" w:themeColor="text1"/>
        </w:rPr>
        <w:t>I</w:t>
      </w:r>
      <w:r w:rsidRPr="54ADD91F">
        <w:rPr>
          <w:rFonts w:ascii="Calibri" w:hAnsi="Calibri" w:eastAsia="Calibri" w:cs="Calibri"/>
          <w:color w:val="000000" w:themeColor="text1"/>
        </w:rPr>
        <w:t xml:space="preserve">  =  Complete interview (1.1)</w:t>
      </w:r>
    </w:p>
    <w:p w:rsidRPr="00716F62" w:rsidR="00214C7D" w:rsidP="000C513A" w:rsidRDefault="63C93813" w14:paraId="783F7C0D" w14:textId="5E9CC24D">
      <w:pPr>
        <w:autoSpaceDE w:val="0"/>
        <w:autoSpaceDN w:val="0"/>
        <w:adjustRightInd w:val="0"/>
        <w:spacing w:after="60" w:line="240" w:lineRule="atLeast"/>
        <w:ind w:left="720"/>
      </w:pPr>
      <w:r w:rsidRPr="54ADD91F">
        <w:rPr>
          <w:rFonts w:ascii="Calibri" w:hAnsi="Calibri" w:eastAsia="Calibri" w:cs="Calibri"/>
          <w:i/>
          <w:iCs/>
          <w:color w:val="000000" w:themeColor="text1"/>
        </w:rPr>
        <w:t>P</w:t>
      </w:r>
      <w:r w:rsidRPr="54ADD91F">
        <w:rPr>
          <w:rFonts w:ascii="Calibri" w:hAnsi="Calibri" w:eastAsia="Calibri" w:cs="Calibri"/>
          <w:color w:val="000000" w:themeColor="text1"/>
        </w:rPr>
        <w:t xml:space="preserve">  =  Partial interview (1.2) </w:t>
      </w:r>
    </w:p>
    <w:p w:rsidRPr="00716F62" w:rsidR="00214C7D" w:rsidP="000C513A" w:rsidRDefault="63C93813" w14:paraId="7AF83CB5" w14:textId="197DDA5B">
      <w:pPr>
        <w:autoSpaceDE w:val="0"/>
        <w:autoSpaceDN w:val="0"/>
        <w:adjustRightInd w:val="0"/>
        <w:spacing w:after="60" w:line="240" w:lineRule="atLeast"/>
        <w:ind w:left="720"/>
      </w:pPr>
      <w:r w:rsidRPr="54ADD91F">
        <w:rPr>
          <w:rFonts w:ascii="Calibri" w:hAnsi="Calibri" w:eastAsia="Calibri" w:cs="Calibri"/>
          <w:i/>
          <w:iCs/>
          <w:color w:val="000000" w:themeColor="text1"/>
        </w:rPr>
        <w:t>R</w:t>
      </w:r>
      <w:r w:rsidRPr="54ADD91F">
        <w:rPr>
          <w:rFonts w:ascii="Calibri" w:hAnsi="Calibri" w:eastAsia="Calibri" w:cs="Calibri"/>
          <w:color w:val="000000" w:themeColor="text1"/>
        </w:rPr>
        <w:t xml:space="preserve">  =  Refusal and break-off (2.10) </w:t>
      </w:r>
    </w:p>
    <w:p w:rsidRPr="00716F62" w:rsidR="00214C7D" w:rsidP="000C513A" w:rsidRDefault="63C93813" w14:paraId="2C591B35" w14:textId="35B7684A">
      <w:pPr>
        <w:autoSpaceDE w:val="0"/>
        <w:autoSpaceDN w:val="0"/>
        <w:adjustRightInd w:val="0"/>
        <w:spacing w:after="60" w:line="240" w:lineRule="atLeast"/>
        <w:ind w:left="720"/>
      </w:pPr>
      <w:r w:rsidRPr="54ADD91F">
        <w:rPr>
          <w:rFonts w:ascii="Calibri" w:hAnsi="Calibri" w:eastAsia="Calibri" w:cs="Calibri"/>
          <w:i/>
          <w:iCs/>
          <w:color w:val="000000" w:themeColor="text1"/>
        </w:rPr>
        <w:t>NC</w:t>
      </w:r>
      <w:r w:rsidRPr="54ADD91F">
        <w:rPr>
          <w:rFonts w:ascii="Calibri" w:hAnsi="Calibri" w:eastAsia="Calibri" w:cs="Calibri"/>
          <w:color w:val="000000" w:themeColor="text1"/>
        </w:rPr>
        <w:t xml:space="preserve">  =  Non-contact (2.20) </w:t>
      </w:r>
    </w:p>
    <w:p w:rsidRPr="00716F62" w:rsidR="00214C7D" w:rsidP="000C513A" w:rsidRDefault="63C93813" w14:paraId="1D2D5C8A" w14:textId="280844D9">
      <w:pPr>
        <w:autoSpaceDE w:val="0"/>
        <w:autoSpaceDN w:val="0"/>
        <w:adjustRightInd w:val="0"/>
        <w:spacing w:after="60" w:line="240" w:lineRule="atLeast"/>
        <w:ind w:left="720"/>
      </w:pPr>
      <w:r w:rsidRPr="54ADD91F">
        <w:rPr>
          <w:rFonts w:ascii="Calibri" w:hAnsi="Calibri" w:eastAsia="Calibri" w:cs="Calibri"/>
          <w:i/>
          <w:iCs/>
          <w:color w:val="000000" w:themeColor="text1"/>
        </w:rPr>
        <w:t>O</w:t>
      </w:r>
      <w:r w:rsidRPr="54ADD91F">
        <w:rPr>
          <w:rFonts w:ascii="Calibri" w:hAnsi="Calibri" w:eastAsia="Calibri" w:cs="Calibri"/>
          <w:color w:val="000000" w:themeColor="text1"/>
        </w:rPr>
        <w:t xml:space="preserve">  =  Other (2.30)</w:t>
      </w:r>
    </w:p>
    <w:p w:rsidRPr="00716F62" w:rsidR="00214C7D" w:rsidP="000C513A" w:rsidRDefault="63C93813" w14:paraId="5BC928F7" w14:textId="24F36DF7">
      <w:pPr>
        <w:autoSpaceDE w:val="0"/>
        <w:autoSpaceDN w:val="0"/>
        <w:adjustRightInd w:val="0"/>
        <w:spacing w:after="60" w:line="240" w:lineRule="atLeast"/>
        <w:ind w:left="720"/>
      </w:pPr>
      <w:r w:rsidRPr="54ADD91F">
        <w:rPr>
          <w:rFonts w:ascii="Calibri" w:hAnsi="Calibri" w:eastAsia="Calibri" w:cs="Calibri"/>
          <w:i/>
          <w:iCs/>
          <w:color w:val="000000" w:themeColor="text1"/>
        </w:rPr>
        <w:t>UO</w:t>
      </w:r>
      <w:r w:rsidRPr="54ADD91F">
        <w:rPr>
          <w:rFonts w:ascii="Calibri" w:hAnsi="Calibri" w:eastAsia="Calibri" w:cs="Calibri"/>
          <w:color w:val="000000" w:themeColor="text1"/>
        </w:rPr>
        <w:t xml:space="preserve">  =  </w:t>
      </w:r>
      <w:r w:rsidR="0015553F">
        <w:rPr>
          <w:rFonts w:ascii="Calibri" w:hAnsi="Calibri" w:eastAsia="Calibri" w:cs="Calibri"/>
          <w:color w:val="000000" w:themeColor="text1"/>
        </w:rPr>
        <w:t>U</w:t>
      </w:r>
      <w:r w:rsidR="0015553F">
        <w:rPr>
          <w:rFonts w:ascii="Calibri" w:hAnsi="Calibri" w:cs="Calibri"/>
          <w:color w:val="201F1E"/>
          <w:shd w:val="clear" w:color="auto" w:fill="FFFFFF"/>
        </w:rPr>
        <w:t>nknown eligibility, non-interview</w:t>
      </w:r>
      <w:r w:rsidRPr="54ADD91F" w:rsidR="0015553F">
        <w:rPr>
          <w:rFonts w:ascii="Calibri" w:hAnsi="Calibri" w:eastAsia="Calibri" w:cs="Calibri"/>
          <w:color w:val="000000" w:themeColor="text1"/>
        </w:rPr>
        <w:t xml:space="preserve"> </w:t>
      </w:r>
      <w:r w:rsidRPr="54ADD91F">
        <w:rPr>
          <w:rFonts w:ascii="Calibri" w:hAnsi="Calibri" w:eastAsia="Calibri" w:cs="Calibri"/>
          <w:color w:val="000000" w:themeColor="text1"/>
        </w:rPr>
        <w:t>(</w:t>
      </w:r>
      <w:r w:rsidR="00E5243C">
        <w:rPr>
          <w:rFonts w:ascii="Calibri" w:hAnsi="Calibri" w:eastAsia="Calibri" w:cs="Calibri"/>
          <w:color w:val="000000" w:themeColor="text1"/>
        </w:rPr>
        <w:t>3.0</w:t>
      </w:r>
      <w:r w:rsidRPr="54ADD91F">
        <w:rPr>
          <w:rFonts w:ascii="Calibri" w:hAnsi="Calibri" w:eastAsia="Calibri" w:cs="Calibri"/>
          <w:color w:val="000000" w:themeColor="text1"/>
        </w:rPr>
        <w:t>)</w:t>
      </w:r>
    </w:p>
    <w:p w:rsidRPr="00716F62" w:rsidR="00214C7D" w:rsidP="000C513A" w:rsidRDefault="63C93813" w14:paraId="7C14BED8" w14:textId="0511A25E">
      <w:pPr>
        <w:autoSpaceDE w:val="0"/>
        <w:autoSpaceDN w:val="0"/>
        <w:adjustRightInd w:val="0"/>
        <w:spacing w:after="60" w:line="240" w:lineRule="atLeast"/>
        <w:ind w:left="720"/>
      </w:pPr>
      <w:r w:rsidRPr="54ADD91F">
        <w:rPr>
          <w:rFonts w:ascii="Calibri" w:hAnsi="Calibri" w:eastAsia="Calibri" w:cs="Calibri"/>
          <w:i/>
          <w:iCs/>
          <w:color w:val="000000" w:themeColor="text1"/>
        </w:rPr>
        <w:t>e</w:t>
      </w:r>
      <w:r w:rsidRPr="54ADD91F">
        <w:rPr>
          <w:rFonts w:ascii="Calibri" w:hAnsi="Calibri" w:eastAsia="Calibri" w:cs="Calibri"/>
          <w:color w:val="000000" w:themeColor="text1"/>
        </w:rPr>
        <w:t xml:space="preserve"> = Estimated proportion of cases of unknown eligibility that are eligible</w:t>
      </w:r>
    </w:p>
    <w:p w:rsidRPr="00716F62" w:rsidR="00214C7D" w:rsidP="006551FD" w:rsidRDefault="63C93813" w14:paraId="3560C9D9" w14:textId="722096DF">
      <w:pPr>
        <w:autoSpaceDE w:val="0"/>
        <w:autoSpaceDN w:val="0"/>
        <w:adjustRightInd w:val="0"/>
        <w:spacing w:after="0" w:line="240" w:lineRule="atLeast"/>
      </w:pPr>
      <w:r w:rsidRPr="441AFD66">
        <w:rPr>
          <w:rFonts w:ascii="Calibri" w:hAnsi="Calibri" w:eastAsia="Calibri" w:cs="Calibri"/>
          <w:i/>
          <w:iCs/>
          <w:color w:val="000000" w:themeColor="text1"/>
        </w:rPr>
        <w:t xml:space="preserve"> </w:t>
      </w:r>
    </w:p>
    <w:p w:rsidRPr="006551FD" w:rsidR="00214C7D" w:rsidP="002A12DD" w:rsidRDefault="63C93813" w14:paraId="38E11CD2" w14:textId="61DB3059">
      <w:pPr>
        <w:autoSpaceDE w:val="0"/>
        <w:autoSpaceDN w:val="0"/>
        <w:adjustRightInd w:val="0"/>
        <w:spacing w:after="0" w:line="240" w:lineRule="atLeast"/>
        <w:rPr>
          <w:rFonts w:ascii="Calibri" w:hAnsi="Calibri" w:eastAsia="Calibri" w:cs="Calibri"/>
        </w:rPr>
      </w:pPr>
      <w:r w:rsidRPr="006551FD">
        <w:rPr>
          <w:rFonts w:ascii="Calibri" w:hAnsi="Calibri" w:eastAsia="Calibri" w:cs="Calibri"/>
        </w:rPr>
        <w:t>As this is a multi-stage design, we will report response rates both by stage and cumulatively. Because units are sampled with unequal probabilities at different stages, we will also examine weighted response rates (using rates weighted by base weights that are the inverse of the selection probabilities).</w:t>
      </w:r>
    </w:p>
    <w:p w:rsidRPr="002A12DD" w:rsidR="002A12DD" w:rsidP="006551FD" w:rsidRDefault="002A12DD" w14:paraId="30DAA112" w14:textId="77777777">
      <w:pPr>
        <w:autoSpaceDE w:val="0"/>
        <w:autoSpaceDN w:val="0"/>
        <w:adjustRightInd w:val="0"/>
        <w:spacing w:after="0" w:line="240" w:lineRule="atLeast"/>
      </w:pPr>
    </w:p>
    <w:p w:rsidR="00214C7D" w:rsidP="002A12DD" w:rsidRDefault="63C93813" w14:paraId="456EB702" w14:textId="385C2563">
      <w:pPr>
        <w:autoSpaceDE w:val="0"/>
        <w:autoSpaceDN w:val="0"/>
        <w:adjustRightInd w:val="0"/>
        <w:spacing w:after="0" w:line="240" w:lineRule="atLeast"/>
        <w:rPr>
          <w:rFonts w:ascii="Calibri" w:hAnsi="Calibri" w:eastAsia="Calibri" w:cs="Calibri"/>
        </w:rPr>
      </w:pPr>
      <w:r w:rsidRPr="006551FD">
        <w:rPr>
          <w:rFonts w:ascii="Calibri" w:hAnsi="Calibri" w:eastAsia="Calibri" w:cs="Calibri"/>
        </w:rPr>
        <w:t>During data collection, we will monitor participation rates as well as refusal, non-contact, and other rates that comprise the nonresponse rate. Each of these components serves as a process indicator for survey operations.</w:t>
      </w:r>
    </w:p>
    <w:p w:rsidRPr="002A12DD" w:rsidR="002A12DD" w:rsidP="006551FD" w:rsidRDefault="002A12DD" w14:paraId="421329F2" w14:textId="77777777">
      <w:pPr>
        <w:autoSpaceDE w:val="0"/>
        <w:autoSpaceDN w:val="0"/>
        <w:adjustRightInd w:val="0"/>
        <w:spacing w:after="0" w:line="240" w:lineRule="atLeast"/>
      </w:pPr>
    </w:p>
    <w:p w:rsidR="00214C7D" w:rsidP="002A12DD" w:rsidRDefault="63C93813" w14:paraId="0BD0D085" w14:textId="743D00BA">
      <w:pPr>
        <w:autoSpaceDE w:val="0"/>
        <w:autoSpaceDN w:val="0"/>
        <w:adjustRightInd w:val="0"/>
        <w:spacing w:after="0" w:line="240" w:lineRule="atLeast"/>
        <w:rPr>
          <w:rFonts w:ascii="Calibri" w:hAnsi="Calibri" w:eastAsia="Calibri" w:cs="Calibri"/>
        </w:rPr>
      </w:pPr>
      <w:r w:rsidRPr="006551FD">
        <w:rPr>
          <w:rFonts w:ascii="Calibri" w:hAnsi="Calibri" w:eastAsia="Calibri" w:cs="Calibri"/>
        </w:rPr>
        <w:t>Item nonresponse rates will be reported as simple percentages (</w:t>
      </w:r>
      <w:r w:rsidRPr="006551FD" w:rsidR="006B6A02">
        <w:rPr>
          <w:rFonts w:ascii="Calibri" w:hAnsi="Calibri" w:eastAsia="Calibri" w:cs="Calibri"/>
        </w:rPr>
        <w:t>percent</w:t>
      </w:r>
      <w:r w:rsidRPr="006551FD">
        <w:rPr>
          <w:rFonts w:ascii="Calibri" w:hAnsi="Calibri" w:eastAsia="Calibri" w:cs="Calibri"/>
        </w:rPr>
        <w:t xml:space="preserve"> missing, among responses), breaking out refusals, “don’t know” responses, and invalid responses.</w:t>
      </w:r>
    </w:p>
    <w:p w:rsidRPr="006551FD" w:rsidR="002A12DD" w:rsidP="006551FD" w:rsidRDefault="002A12DD" w14:paraId="6351DB46" w14:textId="77777777">
      <w:pPr>
        <w:autoSpaceDE w:val="0"/>
        <w:autoSpaceDN w:val="0"/>
        <w:adjustRightInd w:val="0"/>
        <w:spacing w:after="0" w:line="240" w:lineRule="atLeast"/>
        <w:rPr>
          <w:rFonts w:ascii="Calibri" w:hAnsi="Calibri" w:eastAsia="Calibri" w:cs="Calibri"/>
        </w:rPr>
      </w:pPr>
    </w:p>
    <w:p w:rsidR="00FA0430" w:rsidP="002A12DD" w:rsidRDefault="00FA0430" w14:paraId="7F667413" w14:textId="5656086F">
      <w:pPr>
        <w:autoSpaceDE w:val="0"/>
        <w:autoSpaceDN w:val="0"/>
        <w:adjustRightInd w:val="0"/>
        <w:spacing w:after="0" w:line="240" w:lineRule="atLeast"/>
        <w:rPr>
          <w:rFonts w:eastAsiaTheme="minorEastAsia"/>
        </w:rPr>
      </w:pPr>
      <w:r w:rsidRPr="006551FD">
        <w:rPr>
          <w:rFonts w:eastAsia="Times New Roman"/>
        </w:rPr>
        <w:t>Instruments 1, 2, and 3 expect a response rate of 80 percent each</w:t>
      </w:r>
      <w:r w:rsidRPr="006551FD" w:rsidR="00886B65">
        <w:rPr>
          <w:rFonts w:eastAsia="Times New Roman"/>
        </w:rPr>
        <w:t xml:space="preserve">. </w:t>
      </w:r>
      <w:r w:rsidRPr="006551FD" w:rsidR="00886B65">
        <w:rPr>
          <w:rFonts w:eastAsiaTheme="minorEastAsia"/>
        </w:rPr>
        <w:t xml:space="preserve">The 2016 Head Start Health Managers Survey (HSHM) </w:t>
      </w:r>
      <w:r w:rsidRPr="006551FD" w:rsidR="00F146C2">
        <w:rPr>
          <w:rFonts w:eastAsiaTheme="minorEastAsia"/>
        </w:rPr>
        <w:t xml:space="preserve">(OMB# </w:t>
      </w:r>
      <w:r w:rsidRPr="006551FD" w:rsidR="00053D20">
        <w:rPr>
          <w:rFonts w:eastAsiaTheme="minorEastAsia"/>
        </w:rPr>
        <w:t>0970-0585</w:t>
      </w:r>
      <w:r w:rsidRPr="006551FD" w:rsidR="00F146C2">
        <w:rPr>
          <w:rFonts w:eastAsiaTheme="minorEastAsia"/>
        </w:rPr>
        <w:t xml:space="preserve">) </w:t>
      </w:r>
      <w:r w:rsidRPr="006551FD" w:rsidR="00886B65">
        <w:rPr>
          <w:rFonts w:eastAsiaTheme="minorEastAsia"/>
        </w:rPr>
        <w:t xml:space="preserve">and the 2019 Head Start Training and Technical Assistance (T/TA) Survey </w:t>
      </w:r>
      <w:r w:rsidRPr="006551FD" w:rsidR="00003319">
        <w:rPr>
          <w:rFonts w:eastAsiaTheme="minorEastAsia"/>
        </w:rPr>
        <w:t>(OMB# 0970-0532)</w:t>
      </w:r>
      <w:r w:rsidRPr="006551FD" w:rsidR="00886B65">
        <w:rPr>
          <w:rFonts w:eastAsiaTheme="minorEastAsia"/>
        </w:rPr>
        <w:t xml:space="preserve"> obtained response rates of more than 80 percent for their Phase 1 director surveys</w:t>
      </w:r>
      <w:r w:rsidRPr="006551FD" w:rsidR="007F3D26">
        <w:rPr>
          <w:rFonts w:eastAsiaTheme="minorEastAsia"/>
        </w:rPr>
        <w:t xml:space="preserve">. </w:t>
      </w:r>
      <w:r w:rsidRPr="006551FD" w:rsidR="00886B65">
        <w:rPr>
          <w:rFonts w:eastAsiaTheme="minorEastAsia"/>
        </w:rPr>
        <w:t xml:space="preserve">These studies used the same design we are proposing – first surveying the universe of Head Start program directors to obtain contact information on the target population and then fielding a second survey of </w:t>
      </w:r>
      <w:r w:rsidRPr="006551FD" w:rsidR="001A76F1">
        <w:rPr>
          <w:rFonts w:eastAsiaTheme="minorEastAsia"/>
        </w:rPr>
        <w:t>managers and staff</w:t>
      </w:r>
      <w:r w:rsidRPr="006551FD" w:rsidR="00886B65">
        <w:rPr>
          <w:rFonts w:eastAsiaTheme="minorEastAsia"/>
        </w:rPr>
        <w:t xml:space="preserve"> using the information provided by directors. </w:t>
      </w:r>
      <w:r w:rsidRPr="006551FD" w:rsidR="00DD6D3F">
        <w:rPr>
          <w:rFonts w:eastAsiaTheme="minorEastAsia"/>
        </w:rPr>
        <w:t xml:space="preserve">The </w:t>
      </w:r>
      <w:r w:rsidRPr="006551FD" w:rsidR="00942D4D">
        <w:rPr>
          <w:rFonts w:eastAsiaTheme="minorEastAsia"/>
        </w:rPr>
        <w:t xml:space="preserve">proposed </w:t>
      </w:r>
      <w:r w:rsidRPr="006551FD" w:rsidR="00DD6D3F">
        <w:rPr>
          <w:rFonts w:eastAsiaTheme="minorEastAsia"/>
        </w:rPr>
        <w:t>Head Start Connects surveys will be fielded in 202</w:t>
      </w:r>
      <w:r w:rsidRPr="006551FD" w:rsidR="00942D4D">
        <w:rPr>
          <w:rFonts w:eastAsiaTheme="minorEastAsia"/>
        </w:rPr>
        <w:t>2-2</w:t>
      </w:r>
      <w:r w:rsidRPr="006551FD" w:rsidR="00DD6D3F">
        <w:rPr>
          <w:rFonts w:eastAsiaTheme="minorEastAsia"/>
        </w:rPr>
        <w:t xml:space="preserve">3, when current staffing shortages in Head Start programs </w:t>
      </w:r>
      <w:r w:rsidRPr="006551FD" w:rsidR="00942D4D">
        <w:rPr>
          <w:rFonts w:eastAsiaTheme="minorEastAsia"/>
        </w:rPr>
        <w:t xml:space="preserve">may still be present. </w:t>
      </w:r>
      <w:r w:rsidRPr="006551FD" w:rsidR="00AB0C26">
        <w:rPr>
          <w:rFonts w:eastAsiaTheme="minorEastAsia"/>
        </w:rPr>
        <w:t xml:space="preserve">These shortages may lead to challenges in obtaining the target response rates. The study team </w:t>
      </w:r>
      <w:r w:rsidRPr="006551FD" w:rsidR="00C64F56">
        <w:rPr>
          <w:rFonts w:eastAsiaTheme="minorEastAsia"/>
        </w:rPr>
        <w:t xml:space="preserve">will </w:t>
      </w:r>
      <w:r w:rsidRPr="006551FD" w:rsidR="007233B4">
        <w:rPr>
          <w:rFonts w:eastAsiaTheme="minorEastAsia"/>
        </w:rPr>
        <w:t>have an active email box to communicate with program staff to obtain updated contact information as needed.</w:t>
      </w:r>
    </w:p>
    <w:p w:rsidRPr="006551FD" w:rsidR="002A12DD" w:rsidP="006551FD" w:rsidRDefault="002A12DD" w14:paraId="3D8E7BC4" w14:textId="77777777">
      <w:pPr>
        <w:autoSpaceDE w:val="0"/>
        <w:autoSpaceDN w:val="0"/>
        <w:adjustRightInd w:val="0"/>
        <w:spacing w:after="0" w:line="240" w:lineRule="atLeast"/>
        <w:rPr>
          <w:rFonts w:eastAsia="Times New Roman"/>
        </w:rPr>
      </w:pPr>
    </w:p>
    <w:p w:rsidR="00FA0430" w:rsidP="002A12DD" w:rsidRDefault="00FA0430" w14:paraId="187FF6D0" w14:textId="1E2EE832">
      <w:pPr>
        <w:autoSpaceDE w:val="0"/>
        <w:autoSpaceDN w:val="0"/>
        <w:adjustRightInd w:val="0"/>
        <w:spacing w:after="0" w:line="240" w:lineRule="atLeast"/>
      </w:pPr>
      <w:r w:rsidRPr="006551FD">
        <w:rPr>
          <w:rFonts w:eastAsia="Times New Roman" w:cstheme="minorHAnsi"/>
        </w:rPr>
        <w:t xml:space="preserve">The </w:t>
      </w:r>
      <w:r w:rsidRPr="006551FD" w:rsidR="00217B25">
        <w:rPr>
          <w:rFonts w:eastAsia="Times New Roman" w:cstheme="minorHAnsi"/>
        </w:rPr>
        <w:t>daily snapshot</w:t>
      </w:r>
      <w:r w:rsidRPr="006551FD">
        <w:rPr>
          <w:rFonts w:eastAsia="Times New Roman" w:cstheme="minorHAnsi"/>
        </w:rPr>
        <w:t xml:space="preserve"> survey (Instrument 4) expects a response rate </w:t>
      </w:r>
      <w:r w:rsidRPr="006551FD" w:rsidR="00E026B2">
        <w:rPr>
          <w:rFonts w:eastAsia="Times New Roman" w:cstheme="minorHAnsi"/>
        </w:rPr>
        <w:t>of 50 percent</w:t>
      </w:r>
      <w:r w:rsidRPr="006551FD" w:rsidR="0069103C">
        <w:rPr>
          <w:rFonts w:eastAsia="Times New Roman" w:cstheme="minorHAnsi"/>
        </w:rPr>
        <w:t>, defined as a response to one or more of the six activity snapshot invitations</w:t>
      </w:r>
      <w:r w:rsidRPr="006551FD" w:rsidR="001A76F1">
        <w:rPr>
          <w:rFonts w:eastAsia="Times New Roman" w:cstheme="minorHAnsi"/>
        </w:rPr>
        <w:t xml:space="preserve">. </w:t>
      </w:r>
      <w:r w:rsidRPr="006551FD" w:rsidR="006D7B70">
        <w:rPr>
          <w:rFonts w:eastAsia="Times New Roman" w:cstheme="minorHAnsi"/>
        </w:rPr>
        <w:t xml:space="preserve">This estimate is conservative, based on MDRC’s experience conducting a time use survey of </w:t>
      </w:r>
      <w:r w:rsidRPr="006551FD" w:rsidR="00546EFF">
        <w:rPr>
          <w:rFonts w:eastAsia="Times New Roman" w:cstheme="minorHAnsi"/>
        </w:rPr>
        <w:t xml:space="preserve">preschool administrators and teachers in fall 2020 and </w:t>
      </w:r>
      <w:r w:rsidRPr="006551FD" w:rsidR="00546EFF">
        <w:rPr>
          <w:rFonts w:eastAsia="Times New Roman" w:cstheme="minorHAnsi"/>
        </w:rPr>
        <w:lastRenderedPageBreak/>
        <w:t>spring 2021</w:t>
      </w:r>
      <w:r w:rsidRPr="006551FD" w:rsidR="00B66378">
        <w:rPr>
          <w:rFonts w:eastAsia="Times New Roman" w:cstheme="minorHAnsi"/>
        </w:rPr>
        <w:t xml:space="preserve">. </w:t>
      </w:r>
      <w:r w:rsidRPr="006551FD" w:rsidR="00507038">
        <w:rPr>
          <w:rFonts w:eastAsia="Times New Roman" w:cstheme="minorHAnsi"/>
        </w:rPr>
        <w:t xml:space="preserve">The combined teacher response rate across fall and spring was 52 percent, and the administrator response rate across fall and spring was </w:t>
      </w:r>
      <w:r w:rsidRPr="006551FD" w:rsidR="00EE0679">
        <w:rPr>
          <w:rFonts w:eastAsia="Times New Roman" w:cstheme="minorHAnsi"/>
        </w:rPr>
        <w:t>72 percent.</w:t>
      </w:r>
      <w:r w:rsidRPr="006551FD" w:rsidR="007C5641">
        <w:rPr>
          <w:rFonts w:eastAsia="Times New Roman" w:cstheme="minorHAnsi"/>
        </w:rPr>
        <w:t xml:space="preserve"> </w:t>
      </w:r>
      <w:r w:rsidRPr="002A12DD" w:rsidR="007C5641">
        <w:t xml:space="preserve">These snapshot surveys are exploratory, and information collected through them is not intended to yield nationally-representative estimates. </w:t>
      </w:r>
    </w:p>
    <w:p w:rsidRPr="006551FD" w:rsidR="002A12DD" w:rsidP="006551FD" w:rsidRDefault="002A12DD" w14:paraId="088E7F6A" w14:textId="77777777">
      <w:pPr>
        <w:autoSpaceDE w:val="0"/>
        <w:autoSpaceDN w:val="0"/>
        <w:adjustRightInd w:val="0"/>
        <w:spacing w:after="0" w:line="240" w:lineRule="atLeast"/>
        <w:rPr>
          <w:rFonts w:eastAsia="Times New Roman" w:cstheme="minorHAnsi"/>
        </w:rPr>
      </w:pPr>
    </w:p>
    <w:p w:rsidR="00774362" w:rsidP="002A12DD" w:rsidRDefault="00774362" w14:paraId="1E423BD1" w14:textId="5DBAB04A">
      <w:pPr>
        <w:autoSpaceDE w:val="0"/>
        <w:autoSpaceDN w:val="0"/>
        <w:adjustRightInd w:val="0"/>
        <w:spacing w:after="0" w:line="240" w:lineRule="atLeast"/>
        <w:rPr>
          <w:rFonts w:eastAsia="Times New Roman" w:cstheme="minorHAnsi"/>
        </w:rPr>
      </w:pPr>
      <w:r w:rsidRPr="006551FD">
        <w:rPr>
          <w:rFonts w:eastAsia="Times New Roman" w:cstheme="minorHAnsi"/>
        </w:rPr>
        <w:t>The focus groups (</w:t>
      </w:r>
      <w:r w:rsidRPr="006551FD" w:rsidR="00D3707F">
        <w:rPr>
          <w:rFonts w:eastAsia="Times New Roman" w:cstheme="minorHAnsi"/>
        </w:rPr>
        <w:t xml:space="preserve">Instrument </w:t>
      </w:r>
      <w:r w:rsidRPr="006551FD">
        <w:rPr>
          <w:rFonts w:eastAsia="Times New Roman" w:cstheme="minorHAnsi"/>
        </w:rPr>
        <w:t>5) are not designed to produce statistically generalizable findings and participation is wholly at the respondent’s discretion. Response rates will not be calculated or reported.</w:t>
      </w:r>
    </w:p>
    <w:p w:rsidRPr="002A12DD" w:rsidR="002A12DD" w:rsidP="006551FD" w:rsidRDefault="002A12DD" w14:paraId="5E09FC38" w14:textId="77777777">
      <w:pPr>
        <w:autoSpaceDE w:val="0"/>
        <w:autoSpaceDN w:val="0"/>
        <w:adjustRightInd w:val="0"/>
        <w:spacing w:after="0" w:line="240" w:lineRule="atLeast"/>
      </w:pPr>
    </w:p>
    <w:p w:rsidRPr="006551FD" w:rsidR="00A42C71" w:rsidP="006551FD" w:rsidRDefault="00A42C71" w14:paraId="7D020F8F" w14:textId="77777777">
      <w:pPr>
        <w:autoSpaceDE w:val="0"/>
        <w:autoSpaceDN w:val="0"/>
        <w:adjustRightInd w:val="0"/>
        <w:spacing w:after="60" w:line="240" w:lineRule="atLeast"/>
        <w:rPr>
          <w:rFonts w:eastAsia="Times New Roman"/>
          <w:i/>
          <w:iCs/>
        </w:rPr>
      </w:pPr>
      <w:r w:rsidRPr="006551FD">
        <w:rPr>
          <w:rFonts w:eastAsia="Times New Roman"/>
          <w:i/>
          <w:iCs/>
        </w:rPr>
        <w:t>NonResponse</w:t>
      </w:r>
    </w:p>
    <w:p w:rsidR="00A42C71" w:rsidP="002A12DD" w:rsidRDefault="40DEEE5B" w14:paraId="6674A600" w14:textId="0D7A3AF2">
      <w:pPr>
        <w:autoSpaceDE w:val="0"/>
        <w:autoSpaceDN w:val="0"/>
        <w:adjustRightInd w:val="0"/>
        <w:spacing w:after="0" w:line="240" w:lineRule="atLeast"/>
        <w:rPr>
          <w:rFonts w:ascii="Calibri" w:hAnsi="Calibri" w:eastAsia="Calibri" w:cs="Calibri"/>
        </w:rPr>
      </w:pPr>
      <w:r w:rsidRPr="006551FD">
        <w:rPr>
          <w:rFonts w:ascii="Calibri" w:hAnsi="Calibri" w:eastAsia="Calibri" w:cs="Calibri"/>
        </w:rPr>
        <w:t>In addition to examining various response rates as described previously</w:t>
      </w:r>
      <w:r w:rsidRPr="006551FD" w:rsidR="007C3CCC">
        <w:rPr>
          <w:rFonts w:ascii="Calibri" w:hAnsi="Calibri" w:eastAsia="Calibri" w:cs="Calibri"/>
        </w:rPr>
        <w:t xml:space="preserve"> for Instruments 1, 2, and 3</w:t>
      </w:r>
      <w:r w:rsidRPr="006551FD">
        <w:rPr>
          <w:rFonts w:ascii="Calibri" w:hAnsi="Calibri" w:eastAsia="Calibri" w:cs="Calibri"/>
        </w:rPr>
        <w:t xml:space="preserve">, once data collection and data cleaning are complete, we will conduct a non-response analysis, focusing on </w:t>
      </w:r>
      <w:r w:rsidRPr="006551FD" w:rsidR="00933E6F">
        <w:rPr>
          <w:rFonts w:ascii="Calibri" w:hAnsi="Calibri" w:eastAsia="Calibri" w:cs="Calibri"/>
        </w:rPr>
        <w:t xml:space="preserve">program-level </w:t>
      </w:r>
      <w:r w:rsidRPr="006551FD">
        <w:rPr>
          <w:rFonts w:ascii="Calibri" w:hAnsi="Calibri" w:eastAsia="Calibri" w:cs="Calibri"/>
        </w:rPr>
        <w:t xml:space="preserve">variables available from the frame (and whose values are thus known for both respondents and non-respondents) that are known to be associated with key survey measures. If </w:t>
      </w:r>
      <w:r w:rsidRPr="006551FD" w:rsidR="00B622BB">
        <w:rPr>
          <w:rFonts w:ascii="Calibri" w:hAnsi="Calibri" w:eastAsia="Calibri" w:cs="Calibri"/>
        </w:rPr>
        <w:t xml:space="preserve">the </w:t>
      </w:r>
      <w:r w:rsidRPr="006551FD">
        <w:rPr>
          <w:rFonts w:ascii="Calibri" w:hAnsi="Calibri" w:eastAsia="Calibri" w:cs="Calibri"/>
        </w:rPr>
        <w:t xml:space="preserve">response </w:t>
      </w:r>
      <w:r w:rsidRPr="006551FD" w:rsidR="00B622BB">
        <w:rPr>
          <w:rFonts w:ascii="Calibri" w:hAnsi="Calibri" w:eastAsia="Calibri" w:cs="Calibri"/>
        </w:rPr>
        <w:t xml:space="preserve">rate </w:t>
      </w:r>
      <w:r w:rsidRPr="006551FD">
        <w:rPr>
          <w:rFonts w:ascii="Calibri" w:hAnsi="Calibri" w:eastAsia="Calibri" w:cs="Calibri"/>
        </w:rPr>
        <w:t xml:space="preserve">varies across the levels of these variables, they will be considered as covariates for non-response adjustment factors in the weighting process. </w:t>
      </w:r>
    </w:p>
    <w:p w:rsidRPr="006551FD" w:rsidR="002A12DD" w:rsidP="006551FD" w:rsidRDefault="002A12DD" w14:paraId="253409B1" w14:textId="77777777">
      <w:pPr>
        <w:autoSpaceDE w:val="0"/>
        <w:autoSpaceDN w:val="0"/>
        <w:adjustRightInd w:val="0"/>
        <w:spacing w:after="0" w:line="240" w:lineRule="atLeast"/>
        <w:rPr>
          <w:rFonts w:ascii="Calibri" w:hAnsi="Calibri" w:eastAsia="Calibri" w:cs="Calibri"/>
        </w:rPr>
      </w:pPr>
    </w:p>
    <w:p w:rsidR="00A42C71" w:rsidP="002A12DD" w:rsidRDefault="40DEEE5B" w14:paraId="5835F287" w14:textId="5864927B">
      <w:pPr>
        <w:autoSpaceDE w:val="0"/>
        <w:autoSpaceDN w:val="0"/>
        <w:adjustRightInd w:val="0"/>
        <w:spacing w:after="0" w:line="240" w:lineRule="atLeast"/>
        <w:rPr>
          <w:rFonts w:ascii="Calibri" w:hAnsi="Calibri" w:eastAsia="Calibri" w:cs="Calibri"/>
        </w:rPr>
      </w:pPr>
      <w:r w:rsidRPr="006551FD">
        <w:rPr>
          <w:rFonts w:ascii="Calibri" w:hAnsi="Calibri" w:eastAsia="Calibri" w:cs="Calibri"/>
        </w:rPr>
        <w:t>Informed by results of the non-response analysis, we will employ the method of weighting classes to derive non-response factors for adjusting base weights.</w:t>
      </w:r>
      <w:r w:rsidRPr="006551FD" w:rsidR="00404DD9">
        <w:rPr>
          <w:rStyle w:val="FootnoteReference"/>
          <w:rFonts w:ascii="Calibri" w:hAnsi="Calibri" w:eastAsia="Calibri" w:cs="Calibri"/>
        </w:rPr>
        <w:footnoteReference w:id="9"/>
      </w:r>
      <w:r w:rsidRPr="006551FD">
        <w:rPr>
          <w:rFonts w:ascii="Calibri" w:hAnsi="Calibri" w:eastAsia="Calibri" w:cs="Calibri"/>
        </w:rPr>
        <w:t xml:space="preserve"> We will take care that cell size counts are not too small, imposing minimum counts for numerators and denominators of </w:t>
      </w:r>
      <w:r w:rsidRPr="006551FD" w:rsidR="007233B4">
        <w:rPr>
          <w:rFonts w:ascii="Calibri" w:hAnsi="Calibri" w:eastAsia="Calibri" w:cs="Calibri"/>
        </w:rPr>
        <w:t>fractions</w:t>
      </w:r>
      <w:r w:rsidRPr="006551FD">
        <w:rPr>
          <w:rFonts w:ascii="Calibri" w:hAnsi="Calibri" w:eastAsia="Calibri" w:cs="Calibri"/>
        </w:rPr>
        <w:t xml:space="preserve"> and collapsing across categories needed. We will then consider weight trimming to reduce the effects of extreme values of the factors (although using sufficiently large cells should obviate the need for this), capping their values and redistributing the excess proportionately if indicated. </w:t>
      </w:r>
    </w:p>
    <w:p w:rsidRPr="002A12DD" w:rsidR="002A12DD" w:rsidP="006551FD" w:rsidRDefault="002A12DD" w14:paraId="255467F4" w14:textId="77777777">
      <w:pPr>
        <w:autoSpaceDE w:val="0"/>
        <w:autoSpaceDN w:val="0"/>
        <w:adjustRightInd w:val="0"/>
        <w:spacing w:after="0" w:line="240" w:lineRule="atLeast"/>
      </w:pPr>
    </w:p>
    <w:p w:rsidR="00A42C71" w:rsidP="002A12DD" w:rsidRDefault="40DEEE5B" w14:paraId="5829AA45" w14:textId="3224CB5E">
      <w:pPr>
        <w:autoSpaceDE w:val="0"/>
        <w:autoSpaceDN w:val="0"/>
        <w:adjustRightInd w:val="0"/>
        <w:spacing w:after="0" w:line="240" w:lineRule="atLeast"/>
        <w:rPr>
          <w:rFonts w:ascii="Calibri" w:hAnsi="Calibri" w:eastAsia="Calibri" w:cs="Calibri"/>
        </w:rPr>
      </w:pPr>
      <w:r w:rsidRPr="006551FD">
        <w:rPr>
          <w:rFonts w:ascii="Calibri" w:hAnsi="Calibri" w:eastAsia="Calibri" w:cs="Calibri"/>
        </w:rPr>
        <w:t>We will consider an additional calibration or post-stratification stage in the weighting process, using known population totals for variables not available from the frame as benchmarks, if warranted. This calibration would take the place of noncoverage adjustment; however, we could do a noncoverage adjustment instead if the PIR is updated by the end of the data collection period.</w:t>
      </w:r>
    </w:p>
    <w:p w:rsidRPr="002A12DD" w:rsidR="002A12DD" w:rsidP="006551FD" w:rsidRDefault="002A12DD" w14:paraId="489A92D0" w14:textId="77777777">
      <w:pPr>
        <w:autoSpaceDE w:val="0"/>
        <w:autoSpaceDN w:val="0"/>
        <w:adjustRightInd w:val="0"/>
        <w:spacing w:after="0" w:line="240" w:lineRule="atLeast"/>
      </w:pPr>
    </w:p>
    <w:p w:rsidR="00A42C71" w:rsidP="002A12DD" w:rsidRDefault="40DEEE5B" w14:paraId="7C49C29E" w14:textId="6CFF2235">
      <w:pPr>
        <w:autoSpaceDE w:val="0"/>
        <w:autoSpaceDN w:val="0"/>
        <w:adjustRightInd w:val="0"/>
        <w:spacing w:after="0" w:line="240" w:lineRule="atLeast"/>
        <w:rPr>
          <w:rFonts w:eastAsia="Times New Roman"/>
        </w:rPr>
      </w:pPr>
      <w:r w:rsidRPr="006551FD">
        <w:rPr>
          <w:rFonts w:eastAsia="Times New Roman"/>
        </w:rPr>
        <w:t>We will report item non</w:t>
      </w:r>
      <w:r w:rsidRPr="006551FD" w:rsidR="00217B25">
        <w:rPr>
          <w:rFonts w:eastAsia="Times New Roman"/>
        </w:rPr>
        <w:t>-</w:t>
      </w:r>
      <w:r w:rsidRPr="006551FD">
        <w:rPr>
          <w:rFonts w:eastAsia="Times New Roman"/>
        </w:rPr>
        <w:t xml:space="preserve">response for key indicators and will </w:t>
      </w:r>
      <w:r w:rsidRPr="006551FD" w:rsidR="004C35D8">
        <w:rPr>
          <w:rFonts w:eastAsia="Times New Roman"/>
        </w:rPr>
        <w:t>note</w:t>
      </w:r>
      <w:r w:rsidRPr="006551FD">
        <w:rPr>
          <w:rFonts w:eastAsia="Times New Roman"/>
        </w:rPr>
        <w:t xml:space="preserve"> any item</w:t>
      </w:r>
      <w:r w:rsidRPr="006551FD" w:rsidR="004C35D8">
        <w:rPr>
          <w:rFonts w:eastAsia="Times New Roman"/>
        </w:rPr>
        <w:t>s</w:t>
      </w:r>
      <w:r w:rsidRPr="006551FD">
        <w:rPr>
          <w:rFonts w:eastAsia="Times New Roman"/>
        </w:rPr>
        <w:t xml:space="preserve"> with higher than usual missingness rates.</w:t>
      </w:r>
    </w:p>
    <w:p w:rsidRPr="006551FD" w:rsidR="002A12DD" w:rsidP="006551FD" w:rsidRDefault="002A12DD" w14:paraId="12D033A2" w14:textId="77777777">
      <w:pPr>
        <w:autoSpaceDE w:val="0"/>
        <w:autoSpaceDN w:val="0"/>
        <w:adjustRightInd w:val="0"/>
        <w:spacing w:after="0" w:line="240" w:lineRule="atLeast"/>
        <w:rPr>
          <w:rFonts w:eastAsia="Times New Roman"/>
        </w:rPr>
      </w:pPr>
    </w:p>
    <w:p w:rsidR="0069103C" w:rsidP="002A12DD" w:rsidRDefault="0069103C" w14:paraId="01953242" w14:textId="01E20232">
      <w:pPr>
        <w:autoSpaceDE w:val="0"/>
        <w:autoSpaceDN w:val="0"/>
        <w:adjustRightInd w:val="0"/>
        <w:spacing w:after="0" w:line="240" w:lineRule="atLeast"/>
        <w:rPr>
          <w:rFonts w:ascii="Calibri" w:hAnsi="Calibri" w:eastAsia="Calibri" w:cs="Calibri"/>
        </w:rPr>
      </w:pPr>
      <w:r w:rsidRPr="006551FD">
        <w:rPr>
          <w:rFonts w:ascii="Calibri" w:hAnsi="Calibri" w:eastAsia="Calibri" w:cs="Calibri"/>
        </w:rPr>
        <w:t xml:space="preserve">For Instrument 4 (daily snapshot), </w:t>
      </w:r>
      <w:r w:rsidRPr="006551FD" w:rsidR="007C3CCC">
        <w:rPr>
          <w:rFonts w:ascii="Calibri" w:hAnsi="Calibri" w:eastAsia="Calibri" w:cs="Calibri"/>
        </w:rPr>
        <w:t xml:space="preserve">the findings are intended to be exploratory and </w:t>
      </w:r>
      <w:r w:rsidRPr="006551FD" w:rsidR="00E41FD6">
        <w:rPr>
          <w:rFonts w:ascii="Calibri" w:hAnsi="Calibri" w:eastAsia="Calibri" w:cs="Calibri"/>
        </w:rPr>
        <w:t xml:space="preserve">will not produce nationally representative estimates. </w:t>
      </w:r>
      <w:r w:rsidRPr="006551FD" w:rsidR="00D037C8">
        <w:rPr>
          <w:rFonts w:ascii="Calibri" w:hAnsi="Calibri" w:eastAsia="Calibri" w:cs="Calibri"/>
        </w:rPr>
        <w:t>To provide some insight into the representativeness of the sample</w:t>
      </w:r>
      <w:r w:rsidRPr="006551FD" w:rsidR="007F137E">
        <w:rPr>
          <w:rFonts w:ascii="Calibri" w:hAnsi="Calibri" w:eastAsia="Calibri" w:cs="Calibri"/>
        </w:rPr>
        <w:t xml:space="preserve"> for the snapshot, the study team will </w:t>
      </w:r>
      <w:r w:rsidRPr="006551FD" w:rsidR="00E41FD6">
        <w:rPr>
          <w:rFonts w:ascii="Calibri" w:hAnsi="Calibri" w:eastAsia="Calibri" w:cs="Calibri"/>
        </w:rPr>
        <w:t xml:space="preserve">compare selected characteristics </w:t>
      </w:r>
      <w:r w:rsidRPr="006551FD" w:rsidR="00956D87">
        <w:rPr>
          <w:rFonts w:ascii="Calibri" w:hAnsi="Calibri" w:eastAsia="Calibri" w:cs="Calibri"/>
        </w:rPr>
        <w:t xml:space="preserve">of Instrument 4 respondents (e.g., defined as ever responding to one of the six </w:t>
      </w:r>
      <w:r w:rsidRPr="006551FD" w:rsidR="00D037C8">
        <w:rPr>
          <w:rFonts w:ascii="Calibri" w:hAnsi="Calibri" w:eastAsia="Calibri" w:cs="Calibri"/>
        </w:rPr>
        <w:t xml:space="preserve">snapshot </w:t>
      </w:r>
      <w:r w:rsidRPr="006551FD" w:rsidR="00C53420">
        <w:rPr>
          <w:rFonts w:ascii="Calibri" w:hAnsi="Calibri" w:eastAsia="Calibri" w:cs="Calibri"/>
        </w:rPr>
        <w:t>invitations</w:t>
      </w:r>
      <w:r w:rsidRPr="006551FD" w:rsidR="00D037C8">
        <w:rPr>
          <w:rFonts w:ascii="Calibri" w:hAnsi="Calibri" w:eastAsia="Calibri" w:cs="Calibri"/>
        </w:rPr>
        <w:t>, or responding to all six snapshot invitations) with characteristics of the weighted sample of FSS respondents to Instrument 3.</w:t>
      </w:r>
    </w:p>
    <w:p w:rsidRPr="006551FD" w:rsidR="002A12DD" w:rsidP="006551FD" w:rsidRDefault="002A12DD" w14:paraId="7CEB8360" w14:textId="77777777">
      <w:pPr>
        <w:autoSpaceDE w:val="0"/>
        <w:autoSpaceDN w:val="0"/>
        <w:adjustRightInd w:val="0"/>
        <w:spacing w:after="0" w:line="240" w:lineRule="atLeast"/>
        <w:rPr>
          <w:rFonts w:ascii="Calibri" w:hAnsi="Calibri" w:eastAsia="Calibri" w:cs="Calibri"/>
        </w:rPr>
      </w:pPr>
    </w:p>
    <w:p w:rsidRPr="006551FD" w:rsidR="00307160" w:rsidP="006551FD" w:rsidRDefault="00686486" w14:paraId="79FF2108" w14:textId="7A0DE19D">
      <w:pPr>
        <w:autoSpaceDE w:val="0"/>
        <w:autoSpaceDN w:val="0"/>
        <w:adjustRightInd w:val="0"/>
        <w:spacing w:after="0" w:line="240" w:lineRule="atLeast"/>
        <w:rPr>
          <w:rFonts w:ascii="Calibri" w:hAnsi="Calibri" w:eastAsia="Calibri" w:cs="Calibri"/>
        </w:rPr>
      </w:pPr>
      <w:r w:rsidRPr="006551FD">
        <w:rPr>
          <w:rFonts w:ascii="Calibri" w:hAnsi="Calibri" w:eastAsia="Calibri" w:cs="Calibri"/>
        </w:rPr>
        <w:t>For</w:t>
      </w:r>
      <w:r w:rsidRPr="006551FD" w:rsidDel="00D3707F">
        <w:rPr>
          <w:rFonts w:ascii="Calibri" w:hAnsi="Calibri" w:eastAsia="Calibri" w:cs="Calibri"/>
        </w:rPr>
        <w:t xml:space="preserve"> </w:t>
      </w:r>
      <w:r w:rsidRPr="006551FD" w:rsidR="00D3707F">
        <w:rPr>
          <w:rFonts w:ascii="Calibri" w:hAnsi="Calibri" w:eastAsia="Calibri" w:cs="Calibri"/>
        </w:rPr>
        <w:t xml:space="preserve">Instrument </w:t>
      </w:r>
      <w:r w:rsidRPr="006551FD">
        <w:rPr>
          <w:rFonts w:ascii="Calibri" w:hAnsi="Calibri" w:eastAsia="Calibri" w:cs="Calibri"/>
        </w:rPr>
        <w:t>5 (focus groups),</w:t>
      </w:r>
      <w:r w:rsidRPr="006551FD" w:rsidR="00307160">
        <w:rPr>
          <w:rFonts w:eastAsia="Times New Roman" w:cstheme="minorHAnsi"/>
        </w:rPr>
        <w:t xml:space="preserve"> participants will not be randomly sampled and findings are not intended to be representative,</w:t>
      </w:r>
      <w:r w:rsidRPr="006551FD">
        <w:rPr>
          <w:rFonts w:eastAsia="Times New Roman" w:cstheme="minorHAnsi"/>
        </w:rPr>
        <w:t xml:space="preserve"> so</w:t>
      </w:r>
      <w:r w:rsidRPr="006551FD" w:rsidR="00307160">
        <w:rPr>
          <w:rFonts w:eastAsia="Times New Roman" w:cstheme="minorHAnsi"/>
        </w:rPr>
        <w:t xml:space="preserve"> non-response bias will not be calculated.  </w:t>
      </w:r>
      <w:r w:rsidRPr="006551FD" w:rsidR="00C0205C">
        <w:rPr>
          <w:rFonts w:eastAsia="Times New Roman" w:cstheme="minorHAnsi"/>
        </w:rPr>
        <w:t>We will</w:t>
      </w:r>
      <w:r w:rsidRPr="002A12DD" w:rsidR="00C0205C">
        <w:t xml:space="preserve"> </w:t>
      </w:r>
      <w:r w:rsidRPr="002A12DD" w:rsidR="00E01A45">
        <w:t>keep track of</w:t>
      </w:r>
      <w:r w:rsidRPr="002A12DD" w:rsidR="00C0205C">
        <w:t xml:space="preserve"> </w:t>
      </w:r>
      <w:r w:rsidRPr="002A12DD" w:rsidR="00E01A45">
        <w:t xml:space="preserve">how many </w:t>
      </w:r>
      <w:r w:rsidRPr="002A12DD" w:rsidR="00382487">
        <w:t>family support services staff members</w:t>
      </w:r>
      <w:r w:rsidRPr="002A12DD" w:rsidR="00E01A45">
        <w:t xml:space="preserve"> refuse to participate in the focus groups.</w:t>
      </w:r>
    </w:p>
    <w:p w:rsidRPr="00716F62" w:rsidR="00214C7D" w:rsidP="006551FD" w:rsidRDefault="00214C7D" w14:paraId="030DED62" w14:textId="77777777">
      <w:pPr>
        <w:autoSpaceDE w:val="0"/>
        <w:autoSpaceDN w:val="0"/>
        <w:adjustRightInd w:val="0"/>
        <w:spacing w:after="0" w:line="240" w:lineRule="atLeast"/>
        <w:rPr>
          <w:rFonts w:eastAsia="Times New Roman" w:cstheme="minorHAnsi"/>
          <w:b/>
          <w:bCs/>
          <w:color w:val="000000"/>
        </w:rPr>
      </w:pPr>
    </w:p>
    <w:p w:rsidRPr="00716F62" w:rsidR="00A42C71" w:rsidP="006551FD" w:rsidRDefault="00A42C71" w14:paraId="4E6826E7" w14:textId="77777777">
      <w:pPr>
        <w:spacing w:after="120" w:line="240" w:lineRule="atLeast"/>
        <w:rPr>
          <w:rFonts w:eastAsia="Times New Roman" w:cstheme="minorHAnsi"/>
        </w:rPr>
      </w:pPr>
      <w:r w:rsidRPr="00716F62">
        <w:rPr>
          <w:rFonts w:eastAsia="Times New Roman" w:cstheme="minorHAnsi"/>
          <w:b/>
          <w:bCs/>
        </w:rPr>
        <w:t>B6.   Production of Estimates and Projections</w:t>
      </w:r>
      <w:r w:rsidRPr="00716F62">
        <w:rPr>
          <w:rFonts w:eastAsia="Times New Roman" w:cstheme="minorHAnsi"/>
        </w:rPr>
        <w:t xml:space="preserve"> </w:t>
      </w:r>
    </w:p>
    <w:p w:rsidR="00DC62D6" w:rsidP="002A12DD" w:rsidRDefault="6E6C938D" w14:paraId="4DC39DF0" w14:textId="42F4182B">
      <w:pPr>
        <w:autoSpaceDE w:val="0"/>
        <w:autoSpaceDN w:val="0"/>
        <w:adjustRightInd w:val="0"/>
        <w:spacing w:after="0" w:line="240" w:lineRule="atLeast"/>
        <w:rPr>
          <w:rFonts w:cstheme="minorHAnsi"/>
        </w:rPr>
      </w:pPr>
      <w:r w:rsidRPr="031B614F">
        <w:rPr>
          <w:rFonts w:ascii="Calibri" w:hAnsi="Calibri" w:eastAsia="Calibri" w:cs="Calibri"/>
        </w:rPr>
        <w:t>The use of probability sampling techniques and weighting for sample design, non</w:t>
      </w:r>
      <w:r w:rsidR="00217B25">
        <w:rPr>
          <w:rFonts w:ascii="Calibri" w:hAnsi="Calibri" w:eastAsia="Calibri" w:cs="Calibri"/>
        </w:rPr>
        <w:t>-</w:t>
      </w:r>
      <w:r w:rsidRPr="031B614F">
        <w:rPr>
          <w:rFonts w:ascii="Calibri" w:hAnsi="Calibri" w:eastAsia="Calibri" w:cs="Calibri"/>
        </w:rPr>
        <w:t xml:space="preserve">response, and noncoverage will allow us to make weighted estimates </w:t>
      </w:r>
      <w:r w:rsidR="00BF69B7">
        <w:rPr>
          <w:rFonts w:ascii="Calibri" w:hAnsi="Calibri" w:eastAsia="Calibri" w:cs="Calibri"/>
        </w:rPr>
        <w:t>from Instruments 1, 2</w:t>
      </w:r>
      <w:r w:rsidR="007E0453">
        <w:rPr>
          <w:rFonts w:ascii="Calibri" w:hAnsi="Calibri" w:eastAsia="Calibri" w:cs="Calibri"/>
        </w:rPr>
        <w:t xml:space="preserve"> and</w:t>
      </w:r>
      <w:r w:rsidR="00BF69B7">
        <w:rPr>
          <w:rFonts w:ascii="Calibri" w:hAnsi="Calibri" w:eastAsia="Calibri" w:cs="Calibri"/>
        </w:rPr>
        <w:t xml:space="preserve"> 3 </w:t>
      </w:r>
      <w:r w:rsidRPr="031B614F">
        <w:rPr>
          <w:rFonts w:ascii="Calibri" w:hAnsi="Calibri" w:eastAsia="Calibri" w:cs="Calibri"/>
        </w:rPr>
        <w:t xml:space="preserve">that </w:t>
      </w:r>
      <w:r w:rsidRPr="00651D87">
        <w:rPr>
          <w:rFonts w:ascii="Calibri" w:hAnsi="Calibri" w:eastAsia="Calibri" w:cs="Calibri"/>
        </w:rPr>
        <w:t xml:space="preserve">generalize to </w:t>
      </w:r>
      <w:r w:rsidRPr="00651D87" w:rsidR="00677545">
        <w:rPr>
          <w:rFonts w:ascii="Calibri" w:hAnsi="Calibri" w:eastAsia="Calibri" w:cs="Calibri"/>
        </w:rPr>
        <w:t>the population</w:t>
      </w:r>
      <w:r w:rsidRPr="00651D87" w:rsidR="005F4B22">
        <w:rPr>
          <w:rFonts w:ascii="Calibri" w:hAnsi="Calibri" w:eastAsia="Calibri" w:cs="Calibri"/>
        </w:rPr>
        <w:t>s</w:t>
      </w:r>
      <w:r w:rsidRPr="00651D87" w:rsidR="00677545">
        <w:rPr>
          <w:rFonts w:ascii="Calibri" w:hAnsi="Calibri" w:eastAsia="Calibri" w:cs="Calibri"/>
        </w:rPr>
        <w:t xml:space="preserve"> described in Section B2: </w:t>
      </w:r>
      <w:r w:rsidRPr="00147236" w:rsidR="004C6047">
        <w:t xml:space="preserve">grantee organizations and/or delegate agencies that provide </w:t>
      </w:r>
      <w:r w:rsidRPr="00147236" w:rsidR="004C6047">
        <w:lastRenderedPageBreak/>
        <w:t xml:space="preserve">direct services through </w:t>
      </w:r>
      <w:r w:rsidR="009B0C60">
        <w:t xml:space="preserve">center-based programs </w:t>
      </w:r>
      <w:r w:rsidR="00A17279">
        <w:t xml:space="preserve">in </w:t>
      </w:r>
      <w:r w:rsidR="004C6047">
        <w:t xml:space="preserve">Head Start, Early Head Start, AI/AN Early Head Start, AI/AN Head Start, Migrant &amp; </w:t>
      </w:r>
      <w:r w:rsidR="00C53420">
        <w:t>Seasonal</w:t>
      </w:r>
      <w:r w:rsidR="004C6047">
        <w:t xml:space="preserve"> Early Head Start, and Migrant &amp; Seasonal Head </w:t>
      </w:r>
      <w:r w:rsidRPr="00453658" w:rsidR="004C6047">
        <w:t>Start</w:t>
      </w:r>
      <w:r w:rsidRPr="00453658" w:rsidR="005F4B22">
        <w:rPr>
          <w:rFonts w:ascii="Calibri" w:hAnsi="Calibri" w:eastAsia="Calibri" w:cs="Calibri"/>
        </w:rPr>
        <w:t>,</w:t>
      </w:r>
      <w:r w:rsidRPr="00453658" w:rsidR="00F57AD6">
        <w:rPr>
          <w:rFonts w:ascii="Calibri" w:hAnsi="Calibri" w:eastAsia="Calibri" w:cs="Calibri"/>
        </w:rPr>
        <w:t xml:space="preserve"> and </w:t>
      </w:r>
      <w:r w:rsidRPr="00453658">
        <w:rPr>
          <w:rFonts w:ascii="Calibri" w:hAnsi="Calibri" w:eastAsia="Calibri" w:cs="Calibri"/>
        </w:rPr>
        <w:t xml:space="preserve">the </w:t>
      </w:r>
      <w:r w:rsidRPr="00453658" w:rsidR="005F4B22">
        <w:rPr>
          <w:rFonts w:ascii="Calibri" w:hAnsi="Calibri" w:eastAsia="Calibri" w:cs="Calibri"/>
        </w:rPr>
        <w:t>corresponding</w:t>
      </w:r>
      <w:r w:rsidRPr="00453658" w:rsidR="00F57AD6">
        <w:rPr>
          <w:rFonts w:ascii="Calibri" w:hAnsi="Calibri" w:eastAsia="Calibri" w:cs="Calibri"/>
        </w:rPr>
        <w:t xml:space="preserve"> </w:t>
      </w:r>
      <w:r w:rsidRPr="00453658">
        <w:rPr>
          <w:rFonts w:ascii="Calibri" w:hAnsi="Calibri" w:eastAsia="Calibri" w:cs="Calibri"/>
        </w:rPr>
        <w:t>population</w:t>
      </w:r>
      <w:r w:rsidRPr="00453658" w:rsidR="005F4B22">
        <w:rPr>
          <w:rFonts w:ascii="Calibri" w:hAnsi="Calibri" w:eastAsia="Calibri" w:cs="Calibri"/>
        </w:rPr>
        <w:t>s</w:t>
      </w:r>
      <w:r w:rsidRPr="00453658">
        <w:rPr>
          <w:rFonts w:ascii="Calibri" w:hAnsi="Calibri" w:eastAsia="Calibri" w:cs="Calibri"/>
        </w:rPr>
        <w:t xml:space="preserve"> of H</w:t>
      </w:r>
      <w:r w:rsidRPr="00453658" w:rsidR="00B511E4">
        <w:rPr>
          <w:rFonts w:ascii="Calibri" w:hAnsi="Calibri" w:eastAsia="Calibri" w:cs="Calibri"/>
        </w:rPr>
        <w:t xml:space="preserve">ead </w:t>
      </w:r>
      <w:r w:rsidRPr="00453658">
        <w:rPr>
          <w:rFonts w:ascii="Calibri" w:hAnsi="Calibri" w:eastAsia="Calibri" w:cs="Calibri"/>
        </w:rPr>
        <w:t>S</w:t>
      </w:r>
      <w:r w:rsidRPr="00453658" w:rsidR="00B511E4">
        <w:rPr>
          <w:rFonts w:ascii="Calibri" w:hAnsi="Calibri" w:eastAsia="Calibri" w:cs="Calibri"/>
        </w:rPr>
        <w:t>tart</w:t>
      </w:r>
      <w:r w:rsidRPr="031B614F">
        <w:rPr>
          <w:rFonts w:ascii="Calibri" w:hAnsi="Calibri" w:eastAsia="Calibri" w:cs="Calibri"/>
        </w:rPr>
        <w:t xml:space="preserve"> </w:t>
      </w:r>
      <w:r w:rsidR="00B511E4">
        <w:rPr>
          <w:rFonts w:ascii="Calibri" w:hAnsi="Calibri" w:eastAsia="Calibri" w:cs="Calibri"/>
        </w:rPr>
        <w:t>d</w:t>
      </w:r>
      <w:r w:rsidRPr="031B614F">
        <w:rPr>
          <w:rFonts w:ascii="Calibri" w:hAnsi="Calibri" w:eastAsia="Calibri" w:cs="Calibri"/>
        </w:rPr>
        <w:t xml:space="preserve">irectors and </w:t>
      </w:r>
      <w:r w:rsidR="00DC62D6">
        <w:rPr>
          <w:rFonts w:ascii="Calibri" w:hAnsi="Calibri" w:eastAsia="Calibri" w:cs="Calibri"/>
        </w:rPr>
        <w:t>family support services staff (</w:t>
      </w:r>
      <w:r w:rsidR="00C112AD">
        <w:rPr>
          <w:rFonts w:ascii="Calibri" w:hAnsi="Calibri" w:eastAsia="Calibri" w:cs="Calibri"/>
        </w:rPr>
        <w:t>FSS</w:t>
      </w:r>
      <w:r w:rsidR="00DC62D6">
        <w:rPr>
          <w:rFonts w:ascii="Calibri" w:hAnsi="Calibri" w:eastAsia="Calibri" w:cs="Calibri"/>
        </w:rPr>
        <w:t>)</w:t>
      </w:r>
      <w:r w:rsidR="00F57AD6">
        <w:rPr>
          <w:rFonts w:ascii="Calibri" w:hAnsi="Calibri" w:eastAsia="Calibri" w:cs="Calibri"/>
        </w:rPr>
        <w:t xml:space="preserve"> within those programs</w:t>
      </w:r>
      <w:r w:rsidRPr="031B614F">
        <w:rPr>
          <w:rFonts w:ascii="Calibri" w:hAnsi="Calibri" w:eastAsia="Calibri" w:cs="Calibri"/>
        </w:rPr>
        <w:t xml:space="preserve">. </w:t>
      </w:r>
      <w:r w:rsidRPr="00716F62" w:rsidR="00DC62D6">
        <w:rPr>
          <w:rFonts w:cstheme="minorHAnsi"/>
        </w:rPr>
        <w:t xml:space="preserve">Because </w:t>
      </w:r>
      <w:r w:rsidRPr="00716F62" w:rsidR="00DC62D6">
        <w:rPr>
          <w:rFonts w:cstheme="minorHAnsi"/>
          <w:i/>
          <w:iCs/>
        </w:rPr>
        <w:t>programs</w:t>
      </w:r>
      <w:r w:rsidRPr="00716F62" w:rsidR="00DC62D6">
        <w:rPr>
          <w:rFonts w:cstheme="minorHAnsi"/>
        </w:rPr>
        <w:t xml:space="preserve"> </w:t>
      </w:r>
      <w:r w:rsidR="00DC62D6">
        <w:rPr>
          <w:rFonts w:cstheme="minorHAnsi"/>
        </w:rPr>
        <w:t xml:space="preserve">are </w:t>
      </w:r>
      <w:r w:rsidRPr="00716F62" w:rsidR="00DC62D6">
        <w:rPr>
          <w:rFonts w:cstheme="minorHAnsi"/>
        </w:rPr>
        <w:t>randomly selected</w:t>
      </w:r>
      <w:r w:rsidR="005E2357">
        <w:rPr>
          <w:rFonts w:cstheme="minorHAnsi"/>
        </w:rPr>
        <w:t xml:space="preserve"> for Instrument 1</w:t>
      </w:r>
      <w:r w:rsidRPr="00716F62" w:rsidR="00DC62D6">
        <w:rPr>
          <w:rFonts w:cstheme="minorHAnsi"/>
        </w:rPr>
        <w:t xml:space="preserve">, program-level information provided by </w:t>
      </w:r>
      <w:r w:rsidR="00DC62D6">
        <w:rPr>
          <w:rFonts w:cstheme="minorHAnsi"/>
        </w:rPr>
        <w:t>FCPM</w:t>
      </w:r>
      <w:r w:rsidRPr="00716F62" w:rsidR="00DC62D6">
        <w:rPr>
          <w:rFonts w:cstheme="minorHAnsi"/>
        </w:rPr>
        <w:t xml:space="preserve"> </w:t>
      </w:r>
      <w:r w:rsidR="00DC62D6">
        <w:rPr>
          <w:rFonts w:cstheme="minorHAnsi"/>
        </w:rPr>
        <w:t xml:space="preserve">in Instrument 2 </w:t>
      </w:r>
      <w:r w:rsidRPr="00716F62" w:rsidR="00DC62D6">
        <w:rPr>
          <w:rFonts w:cstheme="minorHAnsi"/>
        </w:rPr>
        <w:t>about those programs will be nationally representative of programs</w:t>
      </w:r>
      <w:r w:rsidR="00DC62D6">
        <w:rPr>
          <w:rFonts w:cstheme="minorHAnsi"/>
        </w:rPr>
        <w:t xml:space="preserve">. </w:t>
      </w:r>
      <w:r w:rsidRPr="00716F62" w:rsidR="00DC62D6">
        <w:rPr>
          <w:rFonts w:cstheme="minorHAnsi"/>
        </w:rPr>
        <w:t xml:space="preserve">Specific </w:t>
      </w:r>
      <w:r w:rsidR="00DC62D6">
        <w:rPr>
          <w:rFonts w:cstheme="minorHAnsi"/>
        </w:rPr>
        <w:t>FCPM</w:t>
      </w:r>
      <w:r w:rsidRPr="00716F62" w:rsidR="00DC62D6">
        <w:rPr>
          <w:rFonts w:cstheme="minorHAnsi"/>
        </w:rPr>
        <w:t xml:space="preserve"> characteristics obtained in </w:t>
      </w:r>
      <w:r w:rsidR="00DC62D6">
        <w:rPr>
          <w:rFonts w:cstheme="minorHAnsi"/>
        </w:rPr>
        <w:t>Instrument 2</w:t>
      </w:r>
      <w:r w:rsidRPr="00716F62" w:rsidR="00DC62D6">
        <w:rPr>
          <w:rFonts w:cstheme="minorHAnsi"/>
        </w:rPr>
        <w:t xml:space="preserve">, such as education or years of experience, will not be nationally-representative of all </w:t>
      </w:r>
      <w:r w:rsidR="00DC62D6">
        <w:rPr>
          <w:rFonts w:cstheme="minorHAnsi"/>
        </w:rPr>
        <w:t>FCPM</w:t>
      </w:r>
      <w:r w:rsidRPr="00716F62" w:rsidR="00DC62D6">
        <w:rPr>
          <w:rFonts w:cstheme="minorHAnsi"/>
        </w:rPr>
        <w:t>.</w:t>
      </w:r>
      <w:r w:rsidR="00DC62D6">
        <w:rPr>
          <w:rFonts w:cstheme="minorHAnsi"/>
        </w:rPr>
        <w:t xml:space="preserve"> </w:t>
      </w:r>
    </w:p>
    <w:p w:rsidR="002A12DD" w:rsidP="006551FD" w:rsidRDefault="002A12DD" w14:paraId="335EC528" w14:textId="77777777">
      <w:pPr>
        <w:autoSpaceDE w:val="0"/>
        <w:autoSpaceDN w:val="0"/>
        <w:adjustRightInd w:val="0"/>
        <w:spacing w:after="0" w:line="240" w:lineRule="atLeast"/>
        <w:rPr>
          <w:rFonts w:cstheme="minorHAnsi"/>
        </w:rPr>
      </w:pPr>
    </w:p>
    <w:p w:rsidRPr="003B40B5" w:rsidR="00A42C71" w:rsidP="006551FD" w:rsidRDefault="00A17279" w14:paraId="2E801497" w14:textId="5074635E">
      <w:pPr>
        <w:autoSpaceDE w:val="0"/>
        <w:autoSpaceDN w:val="0"/>
        <w:adjustRightInd w:val="0"/>
        <w:spacing w:after="0" w:line="240" w:lineRule="atLeast"/>
        <w:rPr>
          <w:rFonts w:cstheme="minorHAnsi"/>
        </w:rPr>
      </w:pPr>
      <w:r>
        <w:rPr>
          <w:rFonts w:ascii="Calibri" w:hAnsi="Calibri" w:eastAsia="Calibri" w:cs="Calibri"/>
        </w:rPr>
        <w:t>E</w:t>
      </w:r>
      <w:r w:rsidRPr="031B614F" w:rsidR="6E6C938D">
        <w:rPr>
          <w:rFonts w:ascii="Calibri" w:hAnsi="Calibri" w:eastAsia="Calibri" w:cs="Calibri"/>
        </w:rPr>
        <w:t xml:space="preserve">xtensive information about the population of interest </w:t>
      </w:r>
      <w:r>
        <w:rPr>
          <w:rFonts w:ascii="Calibri" w:hAnsi="Calibri" w:eastAsia="Calibri" w:cs="Calibri"/>
        </w:rPr>
        <w:t xml:space="preserve">is available </w:t>
      </w:r>
      <w:r w:rsidR="00D052BC">
        <w:rPr>
          <w:rFonts w:ascii="Calibri" w:hAnsi="Calibri" w:eastAsia="Calibri" w:cs="Calibri"/>
        </w:rPr>
        <w:t xml:space="preserve">at the </w:t>
      </w:r>
      <w:r>
        <w:rPr>
          <w:rFonts w:ascii="Calibri" w:hAnsi="Calibri" w:eastAsia="Calibri" w:cs="Calibri"/>
        </w:rPr>
        <w:t>target</w:t>
      </w:r>
      <w:r w:rsidR="00D052BC">
        <w:rPr>
          <w:rFonts w:ascii="Calibri" w:hAnsi="Calibri" w:eastAsia="Calibri" w:cs="Calibri"/>
        </w:rPr>
        <w:t xml:space="preserve"> program level </w:t>
      </w:r>
      <w:r w:rsidRPr="031B614F" w:rsidR="6E6C938D">
        <w:rPr>
          <w:rFonts w:ascii="Calibri" w:hAnsi="Calibri" w:eastAsia="Calibri" w:cs="Calibri"/>
        </w:rPr>
        <w:t>from the frame file</w:t>
      </w:r>
      <w:r w:rsidR="00B622BB">
        <w:rPr>
          <w:rFonts w:ascii="Calibri" w:hAnsi="Calibri" w:eastAsia="Calibri" w:cs="Calibri"/>
        </w:rPr>
        <w:t xml:space="preserve"> to be</w:t>
      </w:r>
      <w:r w:rsidRPr="031B614F" w:rsidR="6E6C938D">
        <w:rPr>
          <w:rFonts w:ascii="Calibri" w:hAnsi="Calibri" w:eastAsia="Calibri" w:cs="Calibri"/>
        </w:rPr>
        <w:t xml:space="preserve"> created as an adjunct to the PIR for both sampled and non-sampled respondents and nonrespondents, to use in the creation of weights (as described above). The rich covariate information that the frame provides allows us to create robust weighted estimates that are population-representative and unbiased. Estimates of sampling error will be based on the sample design and the analysis weights; we will create variables describing the stratified sample design suitable for the Taylor series variance estimation method that software packages such as SAS and SUDAAN support. These variance estimates (and the related standard errors) will be the basis for constructing confidence intervals about weighted survey estimates and will further allow inference extending to regression models and hypothesis tests.</w:t>
      </w:r>
      <w:r w:rsidR="004933D7">
        <w:rPr>
          <w:rStyle w:val="FootnoteReference"/>
          <w:rFonts w:ascii="Calibri" w:hAnsi="Calibri" w:eastAsia="Calibri" w:cs="Calibri"/>
        </w:rPr>
        <w:footnoteReference w:id="10"/>
      </w:r>
    </w:p>
    <w:p w:rsidR="00A42C71" w:rsidP="031B614F" w:rsidRDefault="00A42C71" w14:paraId="6D9A7ABD" w14:textId="79819CF1">
      <w:pPr>
        <w:spacing w:after="60" w:line="240" w:lineRule="atLeast"/>
        <w:rPr>
          <w:rFonts w:ascii="Calibri" w:hAnsi="Calibri" w:eastAsia="Calibri" w:cs="Calibri"/>
          <w:i/>
          <w:iCs/>
        </w:rPr>
      </w:pPr>
    </w:p>
    <w:p w:rsidRPr="009139B3" w:rsidR="004C5DD1" w:rsidP="004C5DD1" w:rsidRDefault="004C5DD1" w14:paraId="3E4C74F6" w14:textId="77777777">
      <w:pPr>
        <w:spacing w:after="0" w:line="240" w:lineRule="auto"/>
        <w:rPr>
          <w:rFonts w:cs="Calibri"/>
        </w:rPr>
      </w:pPr>
      <w:r w:rsidRPr="009139B3">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716F62" w:rsidR="004C5DD1" w:rsidP="031B614F" w:rsidRDefault="004C5DD1" w14:paraId="28AADF7D" w14:textId="77777777">
      <w:pPr>
        <w:spacing w:after="60" w:line="240" w:lineRule="atLeast"/>
        <w:rPr>
          <w:rFonts w:eastAsia="Times New Roman"/>
        </w:rPr>
      </w:pPr>
    </w:p>
    <w:p w:rsidRPr="00716F62" w:rsidR="00A42C71" w:rsidP="006551FD" w:rsidRDefault="00A42C71" w14:paraId="5A639760" w14:textId="77777777">
      <w:pPr>
        <w:autoSpaceDE w:val="0"/>
        <w:autoSpaceDN w:val="0"/>
        <w:adjustRightInd w:val="0"/>
        <w:spacing w:after="120" w:line="240" w:lineRule="atLeast"/>
        <w:rPr>
          <w:rFonts w:eastAsia="Times New Roman" w:cstheme="minorHAnsi"/>
          <w:b/>
          <w:bCs/>
          <w:color w:val="000000"/>
        </w:rPr>
      </w:pPr>
      <w:r w:rsidRPr="00716F62">
        <w:rPr>
          <w:rFonts w:eastAsia="Times New Roman" w:cstheme="minorHAnsi"/>
          <w:b/>
          <w:bCs/>
          <w:color w:val="000000"/>
        </w:rPr>
        <w:t>B7.</w:t>
      </w:r>
      <w:r w:rsidRPr="00716F62">
        <w:rPr>
          <w:rFonts w:eastAsia="Times New Roman" w:cstheme="minorHAnsi"/>
          <w:color w:val="000000"/>
        </w:rPr>
        <w:t xml:space="preserve">  </w:t>
      </w:r>
      <w:r w:rsidRPr="00716F62">
        <w:rPr>
          <w:rFonts w:eastAsia="Times New Roman" w:cstheme="minorHAnsi"/>
          <w:b/>
          <w:bCs/>
          <w:color w:val="000000"/>
        </w:rPr>
        <w:t>Data Handling and Analysis</w:t>
      </w:r>
    </w:p>
    <w:p w:rsidRPr="00716F62" w:rsidR="00A42C71" w:rsidP="00FE5B09" w:rsidRDefault="00A42C71" w14:paraId="39B31B50" w14:textId="77777777">
      <w:pPr>
        <w:autoSpaceDE w:val="0"/>
        <w:autoSpaceDN w:val="0"/>
        <w:adjustRightInd w:val="0"/>
        <w:spacing w:after="60" w:line="240" w:lineRule="atLeast"/>
        <w:rPr>
          <w:rFonts w:eastAsia="Times New Roman" w:cstheme="minorHAnsi"/>
          <w:bCs/>
          <w:i/>
          <w:color w:val="000000"/>
        </w:rPr>
      </w:pPr>
      <w:r w:rsidRPr="00716F62">
        <w:rPr>
          <w:rFonts w:eastAsia="Times New Roman" w:cstheme="minorHAnsi"/>
          <w:bCs/>
          <w:i/>
          <w:color w:val="000000"/>
        </w:rPr>
        <w:t>Data Handling</w:t>
      </w:r>
    </w:p>
    <w:p w:rsidRPr="00F663D7" w:rsidR="00B46D05" w:rsidP="006551FD" w:rsidRDefault="00F53EAE" w14:paraId="24513D98" w14:textId="66BDBE6F">
      <w:pPr>
        <w:autoSpaceDE w:val="0"/>
        <w:autoSpaceDN w:val="0"/>
        <w:adjustRightInd w:val="0"/>
        <w:spacing w:after="0" w:line="240" w:lineRule="atLeast"/>
        <w:rPr>
          <w:rFonts w:eastAsia="Times New Roman"/>
          <w:color w:val="000000" w:themeColor="text1"/>
        </w:rPr>
      </w:pPr>
      <w:r w:rsidRPr="5D2843A9">
        <w:rPr>
          <w:rFonts w:eastAsia="Times New Roman"/>
          <w:color w:val="000000" w:themeColor="text1"/>
        </w:rPr>
        <w:t xml:space="preserve">All web-based surveys will be programmed and tested prior to fielding to ensure accurate administration and </w:t>
      </w:r>
      <w:r w:rsidRPr="5D2843A9" w:rsidR="00A61399">
        <w:rPr>
          <w:rFonts w:eastAsia="Times New Roman"/>
          <w:color w:val="000000" w:themeColor="text1"/>
        </w:rPr>
        <w:t xml:space="preserve">to </w:t>
      </w:r>
      <w:r w:rsidRPr="5D2843A9">
        <w:rPr>
          <w:rFonts w:eastAsia="Times New Roman"/>
          <w:color w:val="000000" w:themeColor="text1"/>
        </w:rPr>
        <w:t>minimize errors during data processing</w:t>
      </w:r>
      <w:r w:rsidRPr="5D2843A9" w:rsidR="002C2340">
        <w:rPr>
          <w:rFonts w:eastAsia="Times New Roman"/>
          <w:color w:val="000000" w:themeColor="text1"/>
        </w:rPr>
        <w:t xml:space="preserve">. </w:t>
      </w:r>
      <w:r w:rsidRPr="5D2843A9" w:rsidR="00B46D05">
        <w:rPr>
          <w:rFonts w:eastAsia="Times New Roman"/>
          <w:color w:val="000000" w:themeColor="text1"/>
        </w:rPr>
        <w:t xml:space="preserve">Electronic notes </w:t>
      </w:r>
      <w:r w:rsidRPr="5D2843A9" w:rsidR="00A63A72">
        <w:rPr>
          <w:rFonts w:eastAsia="Times New Roman"/>
          <w:color w:val="000000" w:themeColor="text1"/>
        </w:rPr>
        <w:t xml:space="preserve">will be </w:t>
      </w:r>
      <w:r w:rsidRPr="5D2843A9" w:rsidR="00B46D05">
        <w:rPr>
          <w:rFonts w:eastAsia="Times New Roman"/>
          <w:color w:val="000000" w:themeColor="text1"/>
        </w:rPr>
        <w:t xml:space="preserve">taken during focus groups and will be stored in a secure, password-protected location. </w:t>
      </w:r>
      <w:r w:rsidRPr="5D2843A9" w:rsidR="00A95844">
        <w:rPr>
          <w:rFonts w:eastAsia="Times New Roman"/>
          <w:color w:val="000000" w:themeColor="text1"/>
        </w:rPr>
        <w:t>A</w:t>
      </w:r>
      <w:r w:rsidRPr="5D2843A9" w:rsidR="00B46D05">
        <w:rPr>
          <w:rFonts w:eastAsia="Times New Roman"/>
          <w:color w:val="000000" w:themeColor="text1"/>
        </w:rPr>
        <w:t xml:space="preserve">udio recordings from focus groups will be gathered on secure, password-protected audio recorders or done via ZoomGov. Access to the data will be granted on a need-to-know basis and only the Data Manager and study team members with a need to know will have access to the data. </w:t>
      </w:r>
    </w:p>
    <w:p w:rsidRPr="00716F62" w:rsidR="00A42C71" w:rsidDel="00A95844" w:rsidP="006551FD" w:rsidRDefault="00A42C71" w14:paraId="30FF784C" w14:textId="77777777">
      <w:pPr>
        <w:autoSpaceDE w:val="0"/>
        <w:autoSpaceDN w:val="0"/>
        <w:adjustRightInd w:val="0"/>
        <w:spacing w:after="0" w:line="240" w:lineRule="atLeast"/>
        <w:rPr>
          <w:rFonts w:eastAsia="Times New Roman" w:cstheme="minorHAnsi"/>
          <w:color w:val="000000"/>
        </w:rPr>
      </w:pPr>
    </w:p>
    <w:p w:rsidRPr="00716F62" w:rsidR="00A42C71" w:rsidP="00FE5B09" w:rsidRDefault="00A42C71" w14:paraId="029DADD1" w14:textId="77777777">
      <w:pPr>
        <w:autoSpaceDE w:val="0"/>
        <w:autoSpaceDN w:val="0"/>
        <w:adjustRightInd w:val="0"/>
        <w:spacing w:after="60" w:line="240" w:lineRule="atLeast"/>
        <w:rPr>
          <w:rFonts w:eastAsia="Times New Roman" w:cstheme="minorHAnsi"/>
          <w:bCs/>
          <w:i/>
          <w:color w:val="000000"/>
        </w:rPr>
      </w:pPr>
      <w:r w:rsidRPr="00716F62">
        <w:rPr>
          <w:rFonts w:eastAsia="Times New Roman" w:cstheme="minorHAnsi"/>
          <w:bCs/>
          <w:i/>
          <w:color w:val="000000"/>
        </w:rPr>
        <w:t>Data Analysis</w:t>
      </w:r>
    </w:p>
    <w:p w:rsidRPr="00716F62" w:rsidR="00A42C71" w:rsidP="00236351" w:rsidRDefault="002A7C3A" w14:paraId="7621D8EE" w14:textId="0E91583C">
      <w:pPr>
        <w:autoSpaceDE w:val="0"/>
        <w:autoSpaceDN w:val="0"/>
        <w:adjustRightInd w:val="0"/>
        <w:spacing w:after="0" w:line="240" w:lineRule="auto"/>
        <w:rPr>
          <w:rFonts w:cstheme="minorHAnsi"/>
        </w:rPr>
      </w:pPr>
      <w:r w:rsidRPr="00716F62">
        <w:rPr>
          <w:rFonts w:cstheme="minorHAnsi"/>
        </w:rPr>
        <w:t xml:space="preserve">The study is designed primarily for quantitative, descriptive data analysis. </w:t>
      </w:r>
      <w:r w:rsidRPr="00716F62" w:rsidR="00EF4B52">
        <w:rPr>
          <w:rFonts w:cstheme="minorHAnsi"/>
        </w:rPr>
        <w:t>Using survey data, d</w:t>
      </w:r>
      <w:r w:rsidRPr="00716F62">
        <w:rPr>
          <w:rFonts w:cstheme="minorHAnsi"/>
        </w:rPr>
        <w:t xml:space="preserve">escriptive analyses </w:t>
      </w:r>
      <w:r w:rsidRPr="00716F62" w:rsidR="004A19D4">
        <w:rPr>
          <w:rFonts w:cstheme="minorHAnsi"/>
        </w:rPr>
        <w:t xml:space="preserve">will </w:t>
      </w:r>
      <w:r w:rsidRPr="00716F62">
        <w:rPr>
          <w:rFonts w:cstheme="minorHAnsi"/>
        </w:rPr>
        <w:t xml:space="preserve">include </w:t>
      </w:r>
      <w:r w:rsidRPr="00716F62">
        <w:rPr>
          <w:rFonts w:cstheme="minorHAnsi"/>
          <w:i/>
          <w:iCs/>
        </w:rPr>
        <w:t>typical</w:t>
      </w:r>
      <w:r w:rsidRPr="00716F62">
        <w:rPr>
          <w:rFonts w:cstheme="minorHAnsi"/>
        </w:rPr>
        <w:t xml:space="preserve"> (average, median, modal) values of metrics </w:t>
      </w:r>
      <w:r w:rsidRPr="00716F62" w:rsidR="003F5751">
        <w:rPr>
          <w:rFonts w:cstheme="minorHAnsi"/>
        </w:rPr>
        <w:t>a</w:t>
      </w:r>
      <w:r w:rsidRPr="00716F62">
        <w:rPr>
          <w:rFonts w:cstheme="minorHAnsi"/>
        </w:rPr>
        <w:t xml:space="preserve">nd </w:t>
      </w:r>
      <w:r w:rsidRPr="00716F62">
        <w:rPr>
          <w:rFonts w:cstheme="minorHAnsi"/>
          <w:i/>
          <w:iCs/>
        </w:rPr>
        <w:t>variation</w:t>
      </w:r>
      <w:r w:rsidRPr="00716F62">
        <w:rPr>
          <w:rFonts w:cstheme="minorHAnsi"/>
        </w:rPr>
        <w:t xml:space="preserve"> </w:t>
      </w:r>
      <w:r w:rsidRPr="00716F62" w:rsidR="00844F20">
        <w:rPr>
          <w:rFonts w:cstheme="minorHAnsi"/>
        </w:rPr>
        <w:t xml:space="preserve">(min, max, percentiles, standard deviation) </w:t>
      </w:r>
      <w:r w:rsidRPr="00716F62">
        <w:rPr>
          <w:rFonts w:cstheme="minorHAnsi"/>
        </w:rPr>
        <w:t xml:space="preserve">in values of metrics for addressing research questions. </w:t>
      </w:r>
      <w:r w:rsidRPr="00716F62" w:rsidR="003F5751">
        <w:rPr>
          <w:rFonts w:cstheme="minorHAnsi"/>
        </w:rPr>
        <w:t>A</w:t>
      </w:r>
      <w:r w:rsidRPr="00716F62">
        <w:rPr>
          <w:rFonts w:cstheme="minorHAnsi"/>
        </w:rPr>
        <w:t xml:space="preserve">ssociative analysis </w:t>
      </w:r>
      <w:r w:rsidRPr="00716F62" w:rsidR="003F5751">
        <w:rPr>
          <w:rFonts w:cstheme="minorHAnsi"/>
        </w:rPr>
        <w:t>will</w:t>
      </w:r>
      <w:r w:rsidRPr="00716F62">
        <w:rPr>
          <w:rFonts w:cstheme="minorHAnsi"/>
        </w:rPr>
        <w:t xml:space="preserve"> be conducted</w:t>
      </w:r>
      <w:r w:rsidR="003D58C1">
        <w:rPr>
          <w:rFonts w:cstheme="minorHAnsi"/>
        </w:rPr>
        <w:t>, prioritizing analyses</w:t>
      </w:r>
      <w:r w:rsidRPr="00716F62">
        <w:rPr>
          <w:rFonts w:cstheme="minorHAnsi"/>
        </w:rPr>
        <w:t xml:space="preserve"> where pre-specified hypotheses </w:t>
      </w:r>
      <w:r w:rsidR="003D58C1">
        <w:rPr>
          <w:rFonts w:cstheme="minorHAnsi"/>
        </w:rPr>
        <w:t>based on prior studies</w:t>
      </w:r>
      <w:r w:rsidRPr="00716F62">
        <w:rPr>
          <w:rFonts w:cstheme="minorHAnsi"/>
        </w:rPr>
        <w:t xml:space="preserve"> suggest a relationship. Bivariate (unconditional) associations </w:t>
      </w:r>
      <w:r w:rsidRPr="00716F62" w:rsidR="003F5751">
        <w:rPr>
          <w:rFonts w:cstheme="minorHAnsi"/>
        </w:rPr>
        <w:t>may</w:t>
      </w:r>
      <w:r w:rsidRPr="00716F62">
        <w:rPr>
          <w:rFonts w:cstheme="minorHAnsi"/>
        </w:rPr>
        <w:t xml:space="preserve"> be examined between context (such as agency type, </w:t>
      </w:r>
      <w:r w:rsidRPr="00716F62" w:rsidR="004A19D4">
        <w:rPr>
          <w:rFonts w:cstheme="minorHAnsi"/>
        </w:rPr>
        <w:t>rurality</w:t>
      </w:r>
      <w:r w:rsidRPr="00716F62">
        <w:rPr>
          <w:rFonts w:cstheme="minorHAnsi"/>
        </w:rPr>
        <w:t>) and inputs</w:t>
      </w:r>
      <w:r w:rsidRPr="00716F62" w:rsidR="004A19D4">
        <w:rPr>
          <w:rFonts w:cstheme="minorHAnsi"/>
        </w:rPr>
        <w:t xml:space="preserve"> or</w:t>
      </w:r>
      <w:r w:rsidRPr="00716F62">
        <w:rPr>
          <w:rFonts w:cstheme="minorHAnsi"/>
        </w:rPr>
        <w:t xml:space="preserve"> </w:t>
      </w:r>
      <w:r w:rsidRPr="00716F62" w:rsidR="003F5751">
        <w:rPr>
          <w:rFonts w:cstheme="minorHAnsi"/>
        </w:rPr>
        <w:t>family support services</w:t>
      </w:r>
      <w:r w:rsidRPr="00716F62">
        <w:rPr>
          <w:rFonts w:cstheme="minorHAnsi"/>
        </w:rPr>
        <w:t xml:space="preserve"> activities</w:t>
      </w:r>
      <w:r w:rsidRPr="00716F62" w:rsidR="004A19D4">
        <w:rPr>
          <w:rFonts w:cstheme="minorHAnsi"/>
        </w:rPr>
        <w:t>.</w:t>
      </w:r>
    </w:p>
    <w:p w:rsidRPr="00716F62" w:rsidR="001B3EDA" w:rsidP="00236351" w:rsidRDefault="001B3EDA" w14:paraId="10FEB5E4" w14:textId="77777777">
      <w:pPr>
        <w:autoSpaceDE w:val="0"/>
        <w:autoSpaceDN w:val="0"/>
        <w:adjustRightInd w:val="0"/>
        <w:spacing w:after="0" w:line="240" w:lineRule="auto"/>
        <w:rPr>
          <w:rFonts w:cstheme="minorHAnsi"/>
        </w:rPr>
      </w:pPr>
    </w:p>
    <w:p w:rsidR="001B3EDA" w:rsidP="00236351" w:rsidRDefault="008948C5" w14:paraId="61484722" w14:textId="260E00C1">
      <w:pPr>
        <w:autoSpaceDE w:val="0"/>
        <w:autoSpaceDN w:val="0"/>
        <w:adjustRightInd w:val="0"/>
        <w:spacing w:after="0" w:line="240" w:lineRule="auto"/>
        <w:rPr>
          <w:rFonts w:cstheme="minorHAnsi"/>
        </w:rPr>
      </w:pPr>
      <w:r>
        <w:rPr>
          <w:rFonts w:cstheme="minorHAnsi"/>
        </w:rPr>
        <w:t>D</w:t>
      </w:r>
      <w:r w:rsidRPr="00716F62" w:rsidR="001B3EDA">
        <w:rPr>
          <w:rFonts w:cstheme="minorHAnsi"/>
        </w:rPr>
        <w:t xml:space="preserve">escriptive analyses </w:t>
      </w:r>
      <w:r>
        <w:rPr>
          <w:rFonts w:cstheme="minorHAnsi"/>
        </w:rPr>
        <w:t xml:space="preserve">using data collected from Instrument 4 </w:t>
      </w:r>
      <w:r w:rsidRPr="00716F62" w:rsidR="004A19D4">
        <w:rPr>
          <w:rFonts w:cstheme="minorHAnsi"/>
        </w:rPr>
        <w:t xml:space="preserve">will </w:t>
      </w:r>
      <w:r w:rsidRPr="00716F62" w:rsidR="001B3EDA">
        <w:rPr>
          <w:rFonts w:cstheme="minorHAnsi"/>
        </w:rPr>
        <w:t xml:space="preserve">include </w:t>
      </w:r>
      <w:r w:rsidRPr="00716F62" w:rsidR="001B3EDA">
        <w:rPr>
          <w:rFonts w:cstheme="minorHAnsi"/>
          <w:i/>
          <w:iCs/>
        </w:rPr>
        <w:t>typical</w:t>
      </w:r>
      <w:r w:rsidRPr="00716F62" w:rsidR="001B3EDA">
        <w:rPr>
          <w:rFonts w:cstheme="minorHAnsi"/>
        </w:rPr>
        <w:t xml:space="preserve"> values of metrics for addressing research questions and </w:t>
      </w:r>
      <w:r w:rsidRPr="00716F62" w:rsidR="001B3EDA">
        <w:rPr>
          <w:rFonts w:cstheme="minorHAnsi"/>
          <w:i/>
          <w:iCs/>
        </w:rPr>
        <w:t>variation</w:t>
      </w:r>
      <w:r w:rsidRPr="00716F62" w:rsidR="001B3EDA">
        <w:rPr>
          <w:rFonts w:cstheme="minorHAnsi"/>
        </w:rPr>
        <w:t xml:space="preserve"> in values of metrics for addressing research questions, and </w:t>
      </w:r>
      <w:r w:rsidRPr="00716F62" w:rsidR="001B3EDA">
        <w:rPr>
          <w:rFonts w:cstheme="minorHAnsi"/>
          <w:i/>
          <w:iCs/>
        </w:rPr>
        <w:t>longitudinal trajectories</w:t>
      </w:r>
      <w:r w:rsidRPr="00716F62" w:rsidR="001B3EDA">
        <w:rPr>
          <w:rFonts w:cstheme="minorHAnsi"/>
        </w:rPr>
        <w:t xml:space="preserve"> of activities or psychosocial outcomes. These descriptive analyses </w:t>
      </w:r>
      <w:r w:rsidRPr="00716F62" w:rsidR="000D658D">
        <w:rPr>
          <w:rFonts w:cstheme="minorHAnsi"/>
        </w:rPr>
        <w:t>may</w:t>
      </w:r>
      <w:r w:rsidRPr="00716F62" w:rsidR="001B3EDA">
        <w:rPr>
          <w:rFonts w:cstheme="minorHAnsi"/>
        </w:rPr>
        <w:t xml:space="preserve"> be </w:t>
      </w:r>
      <w:r w:rsidRPr="00716F62" w:rsidR="001B3EDA">
        <w:rPr>
          <w:rFonts w:cstheme="minorHAnsi"/>
        </w:rPr>
        <w:lastRenderedPageBreak/>
        <w:t>examined by levels of the program-level stratification categories if pre-specified hypotheses suggest variation.</w:t>
      </w:r>
    </w:p>
    <w:p w:rsidR="00CC4CB0" w:rsidP="00236351" w:rsidRDefault="00CC4CB0" w14:paraId="1BB60726" w14:textId="77777777">
      <w:pPr>
        <w:autoSpaceDE w:val="0"/>
        <w:autoSpaceDN w:val="0"/>
        <w:adjustRightInd w:val="0"/>
        <w:spacing w:after="0" w:line="240" w:lineRule="auto"/>
        <w:rPr>
          <w:rFonts w:cstheme="minorHAnsi"/>
        </w:rPr>
      </w:pPr>
    </w:p>
    <w:p w:rsidRPr="00716F62" w:rsidR="00CC4CB0" w:rsidP="00236351" w:rsidRDefault="00CC4CB0" w14:paraId="0E7A9DDB" w14:textId="78F2A4A0">
      <w:pPr>
        <w:autoSpaceDE w:val="0"/>
        <w:autoSpaceDN w:val="0"/>
        <w:adjustRightInd w:val="0"/>
        <w:spacing w:after="0" w:line="240" w:lineRule="auto"/>
        <w:rPr>
          <w:rFonts w:eastAsia="Times New Roman" w:cstheme="minorHAnsi"/>
          <w:bCs/>
          <w:color w:val="000000"/>
        </w:rPr>
      </w:pPr>
      <w:r>
        <w:rPr>
          <w:rStyle w:val="normaltextrun"/>
          <w:rFonts w:ascii="Calibri" w:hAnsi="Calibri" w:cs="Calibri"/>
          <w:color w:val="000000"/>
          <w:shd w:val="clear" w:color="auto" w:fill="FFFFFF"/>
        </w:rPr>
        <w:t>Additionally, the team will pull characteristics from, and if warranted calculate descriptive statistics</w:t>
      </w:r>
      <w:r w:rsidR="00ED4A75">
        <w:rPr>
          <w:rStyle w:val="normaltextrun"/>
          <w:rFonts w:ascii="Calibri" w:hAnsi="Calibri" w:cs="Calibri"/>
          <w:color w:val="000000"/>
          <w:shd w:val="clear" w:color="auto" w:fill="FFFFFF"/>
        </w:rPr>
        <w:t xml:space="preserve"> with</w:t>
      </w:r>
      <w:r>
        <w:rPr>
          <w:rStyle w:val="normaltextrun"/>
          <w:rFonts w:ascii="Calibri" w:hAnsi="Calibri" w:cs="Calibri"/>
          <w:color w:val="000000"/>
          <w:shd w:val="clear" w:color="auto" w:fill="FFFFFF"/>
        </w:rPr>
        <w:t xml:space="preserve">, PIR data to describe </w:t>
      </w:r>
      <w:r w:rsidR="0016310D">
        <w:rPr>
          <w:rStyle w:val="normaltextrun"/>
          <w:rFonts w:ascii="Calibri" w:hAnsi="Calibri" w:cs="Calibri"/>
          <w:color w:val="000000"/>
          <w:shd w:val="clear" w:color="auto" w:fill="FFFFFF"/>
        </w:rPr>
        <w:t xml:space="preserve">program </w:t>
      </w:r>
      <w:r>
        <w:rPr>
          <w:rStyle w:val="normaltextrun"/>
          <w:rFonts w:ascii="Calibri" w:hAnsi="Calibri" w:cs="Calibri"/>
          <w:color w:val="000000"/>
          <w:shd w:val="clear" w:color="auto" w:fill="FFFFFF"/>
        </w:rPr>
        <w:t>characteristics (e.g., number of Head Start funded slots</w:t>
      </w:r>
      <w:r w:rsidR="00183406">
        <w:rPr>
          <w:rStyle w:val="normaltextrun"/>
          <w:rFonts w:ascii="Calibri" w:hAnsi="Calibri" w:cs="Calibri"/>
          <w:color w:val="000000"/>
          <w:shd w:val="clear" w:color="auto" w:fill="FFFFFF"/>
        </w:rPr>
        <w:t>, name of management information system used</w:t>
      </w:r>
      <w:r>
        <w:rPr>
          <w:rStyle w:val="normaltextrun"/>
          <w:rFonts w:ascii="Calibri" w:hAnsi="Calibri" w:cs="Calibri"/>
          <w:color w:val="000000"/>
          <w:shd w:val="clear" w:color="auto" w:fill="FFFFFF"/>
        </w:rPr>
        <w:t xml:space="preserve">) and structural characteristics of the participating </w:t>
      </w:r>
      <w:r w:rsidR="003D58C1">
        <w:rPr>
          <w:rStyle w:val="normaltextrun"/>
          <w:rFonts w:ascii="Calibri" w:hAnsi="Calibri" w:cs="Calibri"/>
          <w:color w:val="000000"/>
          <w:shd w:val="clear" w:color="auto" w:fill="FFFFFF"/>
        </w:rPr>
        <w:t xml:space="preserve">target </w:t>
      </w:r>
      <w:r w:rsidR="00EF55A3">
        <w:rPr>
          <w:rStyle w:val="normaltextrun"/>
          <w:rFonts w:ascii="Calibri" w:hAnsi="Calibri" w:cs="Calibri"/>
          <w:color w:val="000000"/>
          <w:shd w:val="clear" w:color="auto" w:fill="FFFFFF"/>
        </w:rPr>
        <w:t>programs</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p w:rsidRPr="00716F62" w:rsidR="00A42C71" w:rsidP="00236351" w:rsidRDefault="00A42C71" w14:paraId="0B8C1089" w14:textId="77777777">
      <w:pPr>
        <w:autoSpaceDE w:val="0"/>
        <w:autoSpaceDN w:val="0"/>
        <w:adjustRightInd w:val="0"/>
        <w:spacing w:after="0" w:line="240" w:lineRule="auto"/>
        <w:rPr>
          <w:rFonts w:eastAsia="Times New Roman" w:cstheme="minorHAnsi"/>
          <w:bCs/>
          <w:color w:val="000000"/>
        </w:rPr>
      </w:pPr>
    </w:p>
    <w:p w:rsidR="00A42C71" w:rsidP="00236351" w:rsidRDefault="00757248" w14:paraId="17631BBB" w14:textId="73043473">
      <w:pPr>
        <w:autoSpaceDE w:val="0"/>
        <w:autoSpaceDN w:val="0"/>
        <w:adjustRightInd w:val="0"/>
        <w:spacing w:after="0" w:line="240" w:lineRule="auto"/>
        <w:rPr>
          <w:rFonts w:cstheme="minorHAnsi"/>
        </w:rPr>
      </w:pPr>
      <w:r w:rsidRPr="00716F62">
        <w:rPr>
          <w:rFonts w:cstheme="minorHAnsi"/>
        </w:rPr>
        <w:t xml:space="preserve">The focus group notes </w:t>
      </w:r>
      <w:r w:rsidR="00D67BD9">
        <w:rPr>
          <w:rFonts w:cstheme="minorHAnsi"/>
        </w:rPr>
        <w:t>will</w:t>
      </w:r>
      <w:r w:rsidRPr="00716F62" w:rsidR="00D67BD9">
        <w:rPr>
          <w:rFonts w:cstheme="minorHAnsi"/>
        </w:rPr>
        <w:t xml:space="preserve"> </w:t>
      </w:r>
      <w:r w:rsidRPr="00716F62">
        <w:rPr>
          <w:rFonts w:cstheme="minorHAnsi"/>
        </w:rPr>
        <w:t xml:space="preserve">be transcribed and uploaded into a qualitative coding software. Thematic analysis </w:t>
      </w:r>
      <w:r w:rsidRPr="00716F62" w:rsidR="004A19D4">
        <w:rPr>
          <w:rFonts w:cstheme="minorHAnsi"/>
        </w:rPr>
        <w:t>will</w:t>
      </w:r>
      <w:r w:rsidRPr="00716F62">
        <w:rPr>
          <w:rFonts w:cstheme="minorHAnsi"/>
        </w:rPr>
        <w:t xml:space="preserve"> </w:t>
      </w:r>
      <w:r w:rsidR="0003237F">
        <w:rPr>
          <w:rFonts w:cstheme="minorHAnsi"/>
        </w:rPr>
        <w:t xml:space="preserve">be </w:t>
      </w:r>
      <w:r w:rsidRPr="00716F62">
        <w:rPr>
          <w:rFonts w:cstheme="minorHAnsi"/>
        </w:rPr>
        <w:t>conducted to draw out key themes about current innovations and possible new innovations.</w:t>
      </w:r>
    </w:p>
    <w:p w:rsidR="00D31C6B" w:rsidP="00236351" w:rsidRDefault="00D31C6B" w14:paraId="1E301F07" w14:textId="77777777">
      <w:pPr>
        <w:autoSpaceDE w:val="0"/>
        <w:autoSpaceDN w:val="0"/>
        <w:adjustRightInd w:val="0"/>
        <w:spacing w:after="0" w:line="240" w:lineRule="auto"/>
        <w:rPr>
          <w:rFonts w:cstheme="minorHAnsi"/>
        </w:rPr>
      </w:pPr>
    </w:p>
    <w:p w:rsidR="00D31C6B" w:rsidP="00236351" w:rsidRDefault="00D31C6B" w14:paraId="74A34DA7" w14:textId="1516E913">
      <w:pPr>
        <w:autoSpaceDE w:val="0"/>
        <w:autoSpaceDN w:val="0"/>
        <w:adjustRightInd w:val="0"/>
        <w:spacing w:after="0" w:line="240" w:lineRule="auto"/>
        <w:rPr>
          <w:rFonts w:cstheme="minorHAnsi"/>
        </w:rPr>
      </w:pPr>
      <w:r>
        <w:rPr>
          <w:rFonts w:cstheme="minorHAnsi"/>
        </w:rPr>
        <w:t xml:space="preserve">The study will </w:t>
      </w:r>
      <w:r w:rsidR="00690693">
        <w:rPr>
          <w:rFonts w:cstheme="minorHAnsi"/>
        </w:rPr>
        <w:t>be registered</w:t>
      </w:r>
      <w:r w:rsidR="00874F5A">
        <w:rPr>
          <w:rFonts w:cstheme="minorHAnsi"/>
        </w:rPr>
        <w:t xml:space="preserve"> </w:t>
      </w:r>
      <w:r w:rsidR="00BA28D1">
        <w:rPr>
          <w:rFonts w:cstheme="minorHAnsi"/>
        </w:rPr>
        <w:t>prior to the initiation of data collection with an appropriate registry such as Open Science Framework.</w:t>
      </w:r>
    </w:p>
    <w:p w:rsidR="00425A4A" w:rsidP="00236351" w:rsidRDefault="00425A4A" w14:paraId="39FAB221" w14:textId="77777777">
      <w:pPr>
        <w:autoSpaceDE w:val="0"/>
        <w:autoSpaceDN w:val="0"/>
        <w:adjustRightInd w:val="0"/>
        <w:spacing w:after="0" w:line="240" w:lineRule="auto"/>
        <w:rPr>
          <w:rFonts w:cstheme="minorHAnsi"/>
        </w:rPr>
      </w:pPr>
    </w:p>
    <w:p w:rsidRPr="00716F62" w:rsidR="00425A4A" w:rsidP="00236351" w:rsidRDefault="00425A4A" w14:paraId="5064DE47" w14:textId="0C45CDD4">
      <w:pPr>
        <w:autoSpaceDE w:val="0"/>
        <w:autoSpaceDN w:val="0"/>
        <w:adjustRightInd w:val="0"/>
        <w:spacing w:after="0" w:line="240" w:lineRule="auto"/>
        <w:rPr>
          <w:rFonts w:cstheme="minorHAnsi"/>
        </w:rPr>
      </w:pPr>
      <w:r w:rsidRPr="00425A4A">
        <w:rPr>
          <w:rFonts w:cstheme="minorHAnsi"/>
        </w:rPr>
        <w:t>Once analysis for the study is completed and the results are published, we plan to archive the analysis variables and measures with documentation to support accurate estimates and projections for secondary analysis. This documentation will include code books, user manuals, file structure, variables, sample weight, and methods. The documentation will also include information about the types of data collected, data handling procedures and storage methods, procedures for data prep and level of restriction for different data.</w:t>
      </w:r>
    </w:p>
    <w:p w:rsidRPr="00716F62" w:rsidR="000C6A13" w:rsidP="00FE5B09" w:rsidRDefault="000C6A13" w14:paraId="0FA6A0AF" w14:textId="77777777">
      <w:pPr>
        <w:autoSpaceDE w:val="0"/>
        <w:autoSpaceDN w:val="0"/>
        <w:adjustRightInd w:val="0"/>
        <w:spacing w:after="60" w:line="240" w:lineRule="atLeast"/>
        <w:rPr>
          <w:rFonts w:eastAsia="Times New Roman" w:cstheme="minorHAnsi"/>
          <w:bCs/>
          <w:color w:val="000000"/>
        </w:rPr>
      </w:pPr>
    </w:p>
    <w:p w:rsidRPr="00716F62" w:rsidR="00A42C71" w:rsidP="00FE5B09" w:rsidRDefault="00A42C71" w14:paraId="502BA51B" w14:textId="77777777">
      <w:pPr>
        <w:autoSpaceDE w:val="0"/>
        <w:autoSpaceDN w:val="0"/>
        <w:adjustRightInd w:val="0"/>
        <w:spacing w:after="60" w:line="240" w:lineRule="atLeast"/>
        <w:rPr>
          <w:rFonts w:eastAsia="Times New Roman" w:cstheme="minorHAnsi"/>
          <w:i/>
          <w:color w:val="000000"/>
        </w:rPr>
      </w:pPr>
      <w:r w:rsidRPr="00716F62">
        <w:rPr>
          <w:rFonts w:eastAsia="Times New Roman" w:cstheme="minorHAnsi"/>
          <w:bCs/>
          <w:i/>
          <w:color w:val="000000"/>
        </w:rPr>
        <w:t>Data Use</w:t>
      </w:r>
    </w:p>
    <w:p w:rsidRPr="00716F62" w:rsidR="00A42C71" w:rsidP="00FE5B09" w:rsidRDefault="00203D28" w14:paraId="3A679871" w14:textId="023FAEF4">
      <w:pPr>
        <w:spacing w:after="60" w:line="240" w:lineRule="atLeast"/>
        <w:rPr>
          <w:rFonts w:eastAsia="Times New Roman" w:cstheme="minorHAnsi"/>
        </w:rPr>
      </w:pPr>
      <w:r w:rsidRPr="00716F62">
        <w:rPr>
          <w:rFonts w:eastAsia="Times New Roman" w:cstheme="minorHAnsi"/>
        </w:rPr>
        <w:t xml:space="preserve">Reports and/or briefs will be published to summarize the findings from the Head Start Connects study. </w:t>
      </w:r>
      <w:r w:rsidRPr="00716F62" w:rsidR="00844F20">
        <w:rPr>
          <w:rFonts w:eastAsia="Times New Roman" w:cstheme="minorHAnsi"/>
        </w:rPr>
        <w:t>Publications</w:t>
      </w:r>
      <w:r w:rsidRPr="00716F62">
        <w:rPr>
          <w:rFonts w:eastAsia="Times New Roman" w:cstheme="minorHAnsi"/>
        </w:rPr>
        <w:t xml:space="preserve"> will include details on the data analyses conducted, interpretation of the findings, and study limitations. Findings aim to answer key open questions in the field about how </w:t>
      </w:r>
      <w:r w:rsidRPr="00716F62" w:rsidR="00FE69FF">
        <w:rPr>
          <w:rFonts w:eastAsia="Times New Roman" w:cstheme="minorHAnsi"/>
        </w:rPr>
        <w:t>Head Start programs coordinate and individualize family support services in line with families’ needs</w:t>
      </w:r>
      <w:r w:rsidRPr="00716F62">
        <w:rPr>
          <w:rFonts w:eastAsia="Times New Roman" w:cstheme="minorHAnsi"/>
        </w:rPr>
        <w:t>.</w:t>
      </w:r>
    </w:p>
    <w:p w:rsidRPr="00716F62" w:rsidR="00A42C71" w:rsidP="00FE5B09" w:rsidRDefault="00A42C71" w14:paraId="334FEB50" w14:textId="77777777">
      <w:pPr>
        <w:spacing w:after="60" w:line="240" w:lineRule="atLeast"/>
        <w:rPr>
          <w:rFonts w:eastAsia="Times New Roman" w:cstheme="minorHAnsi"/>
        </w:rPr>
      </w:pPr>
    </w:p>
    <w:p w:rsidRPr="00716F62" w:rsidR="00097681" w:rsidP="00FE5B09" w:rsidRDefault="00A42C71" w14:paraId="1E3070A5" w14:textId="3F64CA2D">
      <w:pPr>
        <w:spacing w:after="60" w:line="240" w:lineRule="atLeast"/>
        <w:rPr>
          <w:rFonts w:cstheme="minorHAnsi"/>
        </w:rPr>
      </w:pPr>
      <w:r w:rsidRPr="00716F62">
        <w:rPr>
          <w:rFonts w:eastAsia="Times New Roman" w:cstheme="minorHAnsi"/>
          <w:b/>
          <w:bCs/>
        </w:rPr>
        <w:t>B8.  Contact Persons</w:t>
      </w:r>
    </w:p>
    <w:p w:rsidR="007A67AD" w:rsidP="00FE5B09" w:rsidRDefault="007A67AD" w14:paraId="177C7FFE" w14:textId="7A88C213">
      <w:pPr>
        <w:pStyle w:val="ListParagraph"/>
        <w:spacing w:after="60" w:line="240" w:lineRule="atLeast"/>
        <w:ind w:left="0"/>
        <w:rPr>
          <w:rFonts w:cstheme="minorHAnsi"/>
          <w:bCs/>
        </w:rPr>
      </w:pPr>
      <w:r>
        <w:rPr>
          <w:rFonts w:cstheme="minorHAnsi"/>
          <w:bCs/>
        </w:rPr>
        <w:t xml:space="preserve">Sarah Blankenship, OPRE, </w:t>
      </w:r>
      <w:r w:rsidRPr="007A67AD">
        <w:rPr>
          <w:rFonts w:cstheme="minorHAnsi"/>
          <w:bCs/>
        </w:rPr>
        <w:t>Sarah.Blankenship@acf.hhs.gov</w:t>
      </w:r>
    </w:p>
    <w:p w:rsidR="007A67AD" w:rsidP="00FE5B09" w:rsidRDefault="007A67AD" w14:paraId="3284B082" w14:textId="1FC010CD">
      <w:pPr>
        <w:pStyle w:val="ListParagraph"/>
        <w:spacing w:after="60" w:line="240" w:lineRule="atLeast"/>
        <w:ind w:left="0"/>
        <w:rPr>
          <w:rFonts w:cstheme="minorHAnsi"/>
          <w:bCs/>
        </w:rPr>
      </w:pPr>
      <w:r>
        <w:rPr>
          <w:rFonts w:cstheme="minorHAnsi"/>
          <w:bCs/>
        </w:rPr>
        <w:t>Paula</w:t>
      </w:r>
      <w:r w:rsidRPr="007A67AD">
        <w:rPr>
          <w:rFonts w:cstheme="minorHAnsi"/>
          <w:bCs/>
        </w:rPr>
        <w:t xml:space="preserve"> Daneri</w:t>
      </w:r>
      <w:r>
        <w:rPr>
          <w:rFonts w:cstheme="minorHAnsi"/>
          <w:bCs/>
        </w:rPr>
        <w:t xml:space="preserve">, OPRE, </w:t>
      </w:r>
      <w:r w:rsidRPr="007A67AD">
        <w:rPr>
          <w:rFonts w:cstheme="minorHAnsi"/>
          <w:bCs/>
        </w:rPr>
        <w:t>Paula.Daneri@acf.hhs.gov</w:t>
      </w:r>
    </w:p>
    <w:p w:rsidRPr="00716F62" w:rsidR="00A42C71" w:rsidP="00FE5B09" w:rsidRDefault="008432B4" w14:paraId="3F327361" w14:textId="3E71E5AB">
      <w:pPr>
        <w:pStyle w:val="ListParagraph"/>
        <w:spacing w:after="60" w:line="240" w:lineRule="atLeast"/>
        <w:ind w:left="0"/>
        <w:rPr>
          <w:rFonts w:cstheme="minorHAnsi"/>
          <w:bCs/>
        </w:rPr>
      </w:pPr>
      <w:r w:rsidRPr="00716F62">
        <w:rPr>
          <w:rFonts w:cstheme="minorHAnsi"/>
          <w:bCs/>
        </w:rPr>
        <w:t>Carolyn Hill, MDRC, Carolyn.hill@mdrc.org</w:t>
      </w:r>
    </w:p>
    <w:p w:rsidRPr="00716F62" w:rsidR="008432B4" w:rsidP="00FE5B09" w:rsidRDefault="008432B4" w14:paraId="31F75D84" w14:textId="277D94F8">
      <w:pPr>
        <w:pStyle w:val="ListParagraph"/>
        <w:spacing w:after="60" w:line="240" w:lineRule="atLeast"/>
        <w:ind w:left="0"/>
        <w:rPr>
          <w:rStyle w:val="Hyperlink"/>
          <w:rFonts w:cstheme="minorHAnsi"/>
          <w:bCs/>
          <w:lang w:val="fr-FR"/>
        </w:rPr>
      </w:pPr>
      <w:r w:rsidRPr="00716F62">
        <w:rPr>
          <w:rFonts w:cstheme="minorHAnsi"/>
          <w:bCs/>
          <w:lang w:val="fr-FR"/>
        </w:rPr>
        <w:t>Michelle Maier, MDRC, michelle.maier@mdrc.org</w:t>
      </w:r>
    </w:p>
    <w:p w:rsidRPr="00716F62" w:rsidR="000D1C1F" w:rsidP="00FE5B09" w:rsidRDefault="004906AA" w14:paraId="4F355372" w14:textId="4781DB52">
      <w:pPr>
        <w:pStyle w:val="ListParagraph"/>
        <w:spacing w:after="60" w:line="240" w:lineRule="atLeast"/>
        <w:ind w:left="0"/>
        <w:rPr>
          <w:rStyle w:val="Hyperlink"/>
          <w:rFonts w:cstheme="minorHAnsi"/>
          <w:bCs/>
          <w:color w:val="auto"/>
          <w:u w:val="none"/>
          <w:lang w:val="fr-FR"/>
        </w:rPr>
      </w:pPr>
      <w:r w:rsidRPr="00716F62">
        <w:rPr>
          <w:rStyle w:val="Hyperlink"/>
          <w:rFonts w:cstheme="minorHAnsi"/>
          <w:bCs/>
          <w:color w:val="auto"/>
          <w:u w:val="none"/>
          <w:lang w:val="fr-FR"/>
        </w:rPr>
        <w:t xml:space="preserve">Marissa Strassberger, MDRC, </w:t>
      </w:r>
      <w:hyperlink w:history="1" r:id="rId11">
        <w:r w:rsidRPr="00716F62">
          <w:rPr>
            <w:rStyle w:val="Hyperlink"/>
            <w:rFonts w:cstheme="minorHAnsi"/>
            <w:bCs/>
            <w:color w:val="auto"/>
            <w:u w:val="none"/>
            <w:lang w:val="fr-FR"/>
          </w:rPr>
          <w:t>marissa.strassberger@mdrc.org</w:t>
        </w:r>
      </w:hyperlink>
    </w:p>
    <w:p w:rsidR="00D12CCC" w:rsidP="00FE5B09" w:rsidRDefault="00D12CCC" w14:paraId="1AB46195" w14:textId="776EB863">
      <w:pPr>
        <w:pStyle w:val="ListParagraph"/>
        <w:spacing w:after="60" w:line="240" w:lineRule="atLeast"/>
        <w:ind w:left="0"/>
        <w:rPr>
          <w:rStyle w:val="Hyperlink"/>
          <w:rFonts w:cstheme="minorHAnsi"/>
          <w:bCs/>
          <w:color w:val="auto"/>
          <w:u w:val="none"/>
          <w:lang w:val="fr-FR"/>
        </w:rPr>
      </w:pPr>
      <w:r>
        <w:rPr>
          <w:rStyle w:val="Hyperlink"/>
          <w:rFonts w:cstheme="minorHAnsi"/>
          <w:bCs/>
          <w:color w:val="auto"/>
          <w:u w:val="none"/>
          <w:lang w:val="fr-FR"/>
        </w:rPr>
        <w:t xml:space="preserve">Patrizia Mancini, </w:t>
      </w:r>
      <w:r w:rsidRPr="00565521" w:rsidR="00565521">
        <w:rPr>
          <w:rStyle w:val="Hyperlink"/>
          <w:rFonts w:cstheme="minorHAnsi"/>
          <w:bCs/>
          <w:color w:val="auto"/>
          <w:u w:val="none"/>
          <w:lang w:val="fr-FR"/>
        </w:rPr>
        <w:t>patrizia.mancini@mdrc.org</w:t>
      </w:r>
    </w:p>
    <w:p w:rsidRPr="00716F62" w:rsidR="004906AA" w:rsidP="00FE5B09" w:rsidRDefault="008432B4" w14:paraId="77D6CC1A" w14:textId="3FC4B189">
      <w:pPr>
        <w:pStyle w:val="ListParagraph"/>
        <w:spacing w:after="60" w:line="240" w:lineRule="atLeast"/>
        <w:ind w:left="0"/>
        <w:rPr>
          <w:rStyle w:val="Hyperlink"/>
          <w:rFonts w:cstheme="minorHAnsi"/>
          <w:bCs/>
          <w:color w:val="auto"/>
          <w:u w:val="none"/>
          <w:lang w:val="fr-FR"/>
        </w:rPr>
      </w:pPr>
      <w:r w:rsidRPr="00716F62">
        <w:rPr>
          <w:rStyle w:val="Hyperlink"/>
          <w:rFonts w:cstheme="minorHAnsi"/>
          <w:bCs/>
          <w:color w:val="auto"/>
          <w:u w:val="none"/>
          <w:lang w:val="fr-FR"/>
        </w:rPr>
        <w:t>Carol Hafford</w:t>
      </w:r>
      <w:r w:rsidRPr="00716F62" w:rsidR="000D13BE">
        <w:rPr>
          <w:rStyle w:val="Hyperlink"/>
          <w:rFonts w:cstheme="minorHAnsi"/>
          <w:bCs/>
          <w:color w:val="auto"/>
          <w:u w:val="none"/>
          <w:lang w:val="fr-FR"/>
        </w:rPr>
        <w:t>, NORC</w:t>
      </w:r>
      <w:r w:rsidRPr="00716F62" w:rsidR="004906AA">
        <w:rPr>
          <w:rStyle w:val="Hyperlink"/>
          <w:rFonts w:cstheme="minorHAnsi"/>
          <w:bCs/>
          <w:color w:val="auto"/>
          <w:u w:val="none"/>
          <w:lang w:val="fr-FR"/>
        </w:rPr>
        <w:t xml:space="preserve">, </w:t>
      </w:r>
      <w:r w:rsidRPr="00716F62" w:rsidR="005F3FB0">
        <w:rPr>
          <w:rStyle w:val="Hyperlink"/>
          <w:rFonts w:cstheme="minorHAnsi"/>
          <w:bCs/>
          <w:color w:val="auto"/>
          <w:u w:val="none"/>
          <w:lang w:val="fr-FR"/>
        </w:rPr>
        <w:t>hafford-carol@norc.org</w:t>
      </w:r>
    </w:p>
    <w:p w:rsidRPr="00716F62" w:rsidR="004906AA" w:rsidP="00FE5B09" w:rsidRDefault="00C43110" w14:paraId="61373A75" w14:textId="67CC7E55">
      <w:pPr>
        <w:pStyle w:val="ListParagraph"/>
        <w:spacing w:after="60" w:line="240" w:lineRule="atLeast"/>
        <w:ind w:left="0"/>
        <w:rPr>
          <w:rStyle w:val="Hyperlink"/>
          <w:rFonts w:cstheme="minorHAnsi"/>
          <w:bCs/>
          <w:color w:val="auto"/>
          <w:u w:val="none"/>
          <w:lang w:val="fr-FR"/>
        </w:rPr>
      </w:pPr>
      <w:r w:rsidRPr="00716F62">
        <w:rPr>
          <w:rStyle w:val="Hyperlink"/>
          <w:rFonts w:cstheme="minorHAnsi"/>
          <w:bCs/>
          <w:color w:val="auto"/>
          <w:u w:val="none"/>
          <w:lang w:val="fr-FR"/>
        </w:rPr>
        <w:t>Marc Hernandez</w:t>
      </w:r>
      <w:r w:rsidRPr="00716F62" w:rsidR="004906AA">
        <w:rPr>
          <w:rStyle w:val="Hyperlink"/>
          <w:rFonts w:cstheme="minorHAnsi"/>
          <w:bCs/>
          <w:color w:val="auto"/>
          <w:u w:val="none"/>
          <w:lang w:val="fr-FR"/>
        </w:rPr>
        <w:t xml:space="preserve">, NORC, </w:t>
      </w:r>
      <w:r w:rsidRPr="00716F62" w:rsidR="005F3FB0">
        <w:rPr>
          <w:rStyle w:val="Hyperlink"/>
          <w:rFonts w:cstheme="minorHAnsi"/>
          <w:bCs/>
          <w:color w:val="auto"/>
          <w:u w:val="none"/>
          <w:lang w:val="fr-FR"/>
        </w:rPr>
        <w:t>hernandez-marc@norc.org</w:t>
      </w:r>
    </w:p>
    <w:p w:rsidRPr="00716F62" w:rsidR="004906AA" w:rsidP="00FE5B09" w:rsidRDefault="00C43110" w14:paraId="171675A9" w14:textId="5EBAB84E">
      <w:pPr>
        <w:pStyle w:val="ListParagraph"/>
        <w:spacing w:after="60" w:line="240" w:lineRule="atLeast"/>
        <w:ind w:left="0"/>
        <w:rPr>
          <w:rStyle w:val="Hyperlink"/>
          <w:rFonts w:cstheme="minorHAnsi"/>
          <w:bCs/>
          <w:color w:val="auto"/>
          <w:u w:val="none"/>
          <w:lang w:val="fr-FR"/>
        </w:rPr>
      </w:pPr>
      <w:r w:rsidRPr="00716F62">
        <w:rPr>
          <w:rStyle w:val="Hyperlink"/>
          <w:rFonts w:cstheme="minorHAnsi"/>
          <w:bCs/>
          <w:color w:val="auto"/>
          <w:u w:val="none"/>
          <w:lang w:val="fr-FR"/>
        </w:rPr>
        <w:t>Christopher Johnson</w:t>
      </w:r>
      <w:r w:rsidRPr="00716F62" w:rsidR="004906AA">
        <w:rPr>
          <w:rStyle w:val="Hyperlink"/>
          <w:rFonts w:cstheme="minorHAnsi"/>
          <w:bCs/>
          <w:color w:val="auto"/>
          <w:u w:val="none"/>
          <w:lang w:val="fr-FR"/>
        </w:rPr>
        <w:t>, NORC, johnson-christopher@norc.org</w:t>
      </w:r>
    </w:p>
    <w:p w:rsidRPr="00716F62" w:rsidR="000D13BE" w:rsidP="008D580A" w:rsidRDefault="00C43110" w14:paraId="2D095CB5" w14:textId="6CFFDCF2">
      <w:pPr>
        <w:pStyle w:val="ListParagraph"/>
        <w:spacing w:after="60" w:line="240" w:lineRule="atLeast"/>
        <w:ind w:left="0"/>
        <w:rPr>
          <w:rStyle w:val="Hyperlink"/>
          <w:rFonts w:cstheme="minorHAnsi"/>
          <w:color w:val="auto"/>
          <w:u w:val="none"/>
          <w:lang w:val="fr-FR"/>
        </w:rPr>
      </w:pPr>
      <w:r w:rsidRPr="00716F62">
        <w:rPr>
          <w:rStyle w:val="Hyperlink"/>
          <w:rFonts w:cstheme="minorHAnsi"/>
          <w:bCs/>
          <w:color w:val="auto"/>
          <w:u w:val="none"/>
          <w:lang w:val="fr-FR"/>
        </w:rPr>
        <w:t>Shannon Nelson</w:t>
      </w:r>
      <w:r w:rsidRPr="00716F62" w:rsidR="004906AA">
        <w:rPr>
          <w:rStyle w:val="Hyperlink"/>
          <w:rFonts w:cstheme="minorHAnsi"/>
          <w:bCs/>
          <w:color w:val="auto"/>
          <w:u w:val="none"/>
          <w:lang w:val="fr-FR"/>
        </w:rPr>
        <w:t>, NORC,</w:t>
      </w:r>
      <w:r w:rsidRPr="00716F62">
        <w:rPr>
          <w:rStyle w:val="Hyperlink"/>
          <w:rFonts w:cstheme="minorHAnsi"/>
          <w:bCs/>
          <w:color w:val="auto"/>
          <w:u w:val="none"/>
          <w:lang w:val="fr-FR"/>
        </w:rPr>
        <w:t xml:space="preserve"> </w:t>
      </w:r>
      <w:r w:rsidRPr="00716F62" w:rsidR="005F3FB0">
        <w:rPr>
          <w:rStyle w:val="Hyperlink"/>
          <w:rFonts w:cstheme="minorHAnsi"/>
          <w:bCs/>
          <w:color w:val="auto"/>
          <w:u w:val="none"/>
          <w:lang w:val="fr-FR"/>
        </w:rPr>
        <w:t>nelson-shannon@norc.org</w:t>
      </w:r>
    </w:p>
    <w:p w:rsidR="003D7EFE" w:rsidP="00FE5B09" w:rsidRDefault="00AF51EA" w14:paraId="1BD23FC3" w14:textId="39F5ACF6">
      <w:pPr>
        <w:pStyle w:val="ListParagraph"/>
        <w:spacing w:after="60" w:line="240" w:lineRule="atLeast"/>
        <w:ind w:left="0"/>
        <w:rPr>
          <w:rFonts w:cstheme="minorHAnsi"/>
          <w:bCs/>
          <w:lang w:val="fr-FR"/>
        </w:rPr>
      </w:pPr>
      <w:r w:rsidRPr="00716F62">
        <w:rPr>
          <w:rFonts w:cstheme="minorHAnsi"/>
          <w:bCs/>
          <w:lang w:val="fr-FR"/>
        </w:rPr>
        <w:t>Kate Stepl</w:t>
      </w:r>
      <w:r w:rsidRPr="00716F62" w:rsidR="00CF2993">
        <w:rPr>
          <w:rFonts w:cstheme="minorHAnsi"/>
          <w:bCs/>
          <w:lang w:val="fr-FR"/>
        </w:rPr>
        <w:t>e</w:t>
      </w:r>
      <w:r w:rsidRPr="00716F62">
        <w:rPr>
          <w:rFonts w:cstheme="minorHAnsi"/>
          <w:bCs/>
          <w:lang w:val="fr-FR"/>
        </w:rPr>
        <w:t>ton</w:t>
      </w:r>
      <w:r w:rsidRPr="00716F62" w:rsidR="00CF2993">
        <w:rPr>
          <w:rFonts w:cstheme="minorHAnsi"/>
          <w:bCs/>
          <w:lang w:val="fr-FR"/>
        </w:rPr>
        <w:t xml:space="preserve">, MEF Associates, </w:t>
      </w:r>
      <w:r w:rsidRPr="00AB50FF" w:rsidR="00AB50FF">
        <w:rPr>
          <w:rFonts w:cstheme="minorHAnsi"/>
          <w:bCs/>
          <w:lang w:val="fr-FR"/>
        </w:rPr>
        <w:t>kate.stepleton@mefassociates.com</w:t>
      </w:r>
    </w:p>
    <w:p w:rsidR="00AB50FF" w:rsidP="0005671D" w:rsidRDefault="00AB50FF" w14:paraId="70086522" w14:textId="03784501">
      <w:pPr>
        <w:pStyle w:val="ListParagraph"/>
        <w:spacing w:after="0" w:line="240" w:lineRule="atLeast"/>
        <w:ind w:left="0"/>
        <w:rPr>
          <w:rFonts w:cstheme="minorHAnsi"/>
          <w:bCs/>
          <w:lang w:val="fr-FR"/>
        </w:rPr>
      </w:pPr>
      <w:r>
        <w:t>Carly Morrison</w:t>
      </w:r>
      <w:r w:rsidRPr="00716F62">
        <w:rPr>
          <w:rFonts w:cstheme="minorHAnsi"/>
          <w:bCs/>
          <w:lang w:val="fr-FR"/>
        </w:rPr>
        <w:t>, MEF Associates,</w:t>
      </w:r>
      <w:r>
        <w:rPr>
          <w:rFonts w:cstheme="minorHAnsi"/>
          <w:bCs/>
          <w:lang w:val="fr-FR"/>
        </w:rPr>
        <w:t xml:space="preserve"> carly.morrison@mefassociates.com</w:t>
      </w:r>
    </w:p>
    <w:p w:rsidRPr="00716F62" w:rsidR="0005671D" w:rsidP="0005671D" w:rsidRDefault="0005671D" w14:paraId="37FBF0E9" w14:textId="77777777">
      <w:pPr>
        <w:pStyle w:val="ListParagraph"/>
        <w:spacing w:after="0" w:line="240" w:lineRule="atLeast"/>
        <w:ind w:left="0"/>
        <w:rPr>
          <w:rFonts w:cstheme="minorHAnsi"/>
          <w:bCs/>
          <w:lang w:val="fr-FR"/>
        </w:rPr>
      </w:pPr>
    </w:p>
    <w:p w:rsidRPr="00716F62" w:rsidR="00A42C71" w:rsidP="00FE5B09" w:rsidRDefault="00A42C71" w14:paraId="2B00F308" w14:textId="77777777">
      <w:pPr>
        <w:spacing w:after="60" w:line="240" w:lineRule="atLeast"/>
        <w:rPr>
          <w:rFonts w:cstheme="minorHAnsi"/>
          <w:b/>
        </w:rPr>
      </w:pPr>
      <w:r w:rsidRPr="00716F62">
        <w:rPr>
          <w:rFonts w:cstheme="minorHAnsi"/>
          <w:b/>
        </w:rPr>
        <w:t>Attachments</w:t>
      </w:r>
    </w:p>
    <w:p w:rsidR="000C513A" w:rsidP="000C513A" w:rsidRDefault="000C513A" w14:paraId="384EE424" w14:textId="032A1FE1">
      <w:pPr>
        <w:spacing w:after="60" w:line="240" w:lineRule="atLeast"/>
        <w:contextualSpacing/>
        <w:rPr>
          <w:rFonts w:cstheme="minorHAnsi"/>
        </w:rPr>
      </w:pPr>
      <w:r w:rsidRPr="005942A6">
        <w:rPr>
          <w:rFonts w:cstheme="minorHAnsi"/>
        </w:rPr>
        <w:t xml:space="preserve">Appendix A: </w:t>
      </w:r>
      <w:r w:rsidR="006D25EE">
        <w:rPr>
          <w:rFonts w:cstheme="minorHAnsi"/>
        </w:rPr>
        <w:t xml:space="preserve">Draft </w:t>
      </w:r>
      <w:r w:rsidRPr="005942A6">
        <w:rPr>
          <w:rFonts w:cstheme="minorHAnsi"/>
        </w:rPr>
        <w:t>Recruitment materials</w:t>
      </w:r>
    </w:p>
    <w:p w:rsidRPr="005942A6" w:rsidR="004E446B" w:rsidP="000C513A" w:rsidRDefault="004E446B" w14:paraId="3E11C1EF" w14:textId="45D666FE">
      <w:pPr>
        <w:spacing w:after="60" w:line="240" w:lineRule="atLeast"/>
        <w:contextualSpacing/>
        <w:rPr>
          <w:rFonts w:cstheme="minorHAnsi"/>
        </w:rPr>
      </w:pPr>
      <w:r>
        <w:rPr>
          <w:rFonts w:cstheme="minorHAnsi"/>
        </w:rPr>
        <w:t>Appendix B: Draft Informed Consent Forms</w:t>
      </w:r>
    </w:p>
    <w:p w:rsidRPr="005942A6" w:rsidR="000C513A" w:rsidP="000C513A" w:rsidRDefault="000C513A" w14:paraId="4592F9F7" w14:textId="77777777">
      <w:pPr>
        <w:spacing w:after="60" w:line="240" w:lineRule="atLeast"/>
        <w:contextualSpacing/>
        <w:rPr>
          <w:rFonts w:cstheme="minorHAnsi"/>
        </w:rPr>
      </w:pPr>
      <w:r w:rsidRPr="005942A6">
        <w:rPr>
          <w:rFonts w:cstheme="minorHAnsi"/>
        </w:rPr>
        <w:t xml:space="preserve">Instrument 1: </w:t>
      </w:r>
      <w:r w:rsidRPr="005942A6">
        <w:rPr>
          <w:rFonts w:cstheme="minorHAnsi"/>
          <w:bCs/>
        </w:rPr>
        <w:t>Survey of Head Start Directors</w:t>
      </w:r>
      <w:r w:rsidRPr="005942A6" w:rsidDel="004C3D32">
        <w:rPr>
          <w:rFonts w:cstheme="minorHAnsi"/>
        </w:rPr>
        <w:t xml:space="preserve"> </w:t>
      </w:r>
    </w:p>
    <w:p w:rsidRPr="005942A6" w:rsidR="000C513A" w:rsidP="000C513A" w:rsidRDefault="000C513A" w14:paraId="328C5E1C" w14:textId="0BB5D1BB">
      <w:pPr>
        <w:autoSpaceDE w:val="0"/>
        <w:autoSpaceDN w:val="0"/>
        <w:adjustRightInd w:val="0"/>
        <w:spacing w:after="60" w:line="240" w:lineRule="atLeast"/>
        <w:contextualSpacing/>
        <w:rPr>
          <w:rFonts w:cstheme="minorHAnsi"/>
          <w:color w:val="000000"/>
        </w:rPr>
      </w:pPr>
      <w:r w:rsidRPr="005942A6">
        <w:rPr>
          <w:rFonts w:cstheme="minorHAnsi"/>
        </w:rPr>
        <w:lastRenderedPageBreak/>
        <w:t xml:space="preserve">Instrument 2: </w:t>
      </w:r>
      <w:r w:rsidRPr="005942A6">
        <w:rPr>
          <w:rFonts w:cstheme="minorHAnsi"/>
          <w:bCs/>
        </w:rPr>
        <w:t>Survey of Head Start Family and Community Partnerships Managers</w:t>
      </w:r>
    </w:p>
    <w:p w:rsidRPr="005942A6" w:rsidR="000C513A" w:rsidP="000C513A" w:rsidRDefault="000C513A" w14:paraId="4E0328CB" w14:textId="77777777">
      <w:pPr>
        <w:spacing w:after="60" w:line="240" w:lineRule="atLeast"/>
        <w:contextualSpacing/>
        <w:rPr>
          <w:rFonts w:cstheme="minorHAnsi"/>
        </w:rPr>
      </w:pPr>
      <w:r w:rsidRPr="005942A6">
        <w:rPr>
          <w:rFonts w:cstheme="minorHAnsi"/>
        </w:rPr>
        <w:t xml:space="preserve">Instrument 3: </w:t>
      </w:r>
      <w:r w:rsidRPr="005942A6">
        <w:rPr>
          <w:rFonts w:cstheme="minorHAnsi"/>
          <w:bCs/>
        </w:rPr>
        <w:t xml:space="preserve">Survey of Head Start Family Support Services Staff Members </w:t>
      </w:r>
    </w:p>
    <w:p w:rsidRPr="005942A6" w:rsidR="000C513A" w:rsidP="000C513A" w:rsidRDefault="000C513A" w14:paraId="6A40DEAB" w14:textId="1550647C">
      <w:pPr>
        <w:spacing w:after="60" w:line="240" w:lineRule="atLeast"/>
        <w:contextualSpacing/>
        <w:rPr>
          <w:rFonts w:cstheme="minorHAnsi"/>
        </w:rPr>
      </w:pPr>
      <w:r w:rsidRPr="005942A6">
        <w:rPr>
          <w:rFonts w:cstheme="minorHAnsi"/>
        </w:rPr>
        <w:t xml:space="preserve">Instrument 4: </w:t>
      </w:r>
      <w:r w:rsidR="00311CDC">
        <w:rPr>
          <w:rFonts w:cstheme="minorHAnsi"/>
          <w:bCs/>
        </w:rPr>
        <w:t>Daily Snapshot</w:t>
      </w:r>
      <w:r w:rsidRPr="005942A6">
        <w:rPr>
          <w:rFonts w:cstheme="minorHAnsi"/>
          <w:bCs/>
        </w:rPr>
        <w:t xml:space="preserve"> </w:t>
      </w:r>
      <w:r w:rsidR="00311CDC">
        <w:rPr>
          <w:rFonts w:cstheme="minorHAnsi"/>
          <w:bCs/>
        </w:rPr>
        <w:t>S</w:t>
      </w:r>
      <w:r w:rsidRPr="005942A6">
        <w:rPr>
          <w:rFonts w:cstheme="minorHAnsi"/>
          <w:bCs/>
        </w:rPr>
        <w:t>urvey of Head Start Family Support Services Staff Members</w:t>
      </w:r>
    </w:p>
    <w:p w:rsidRPr="00716F62" w:rsidR="00083227" w:rsidP="00E41691" w:rsidRDefault="000C513A" w14:paraId="5AB93CE6" w14:textId="7F0BBC77">
      <w:pPr>
        <w:spacing w:after="60" w:line="240" w:lineRule="atLeast"/>
        <w:contextualSpacing/>
        <w:rPr>
          <w:rFonts w:cstheme="minorHAnsi"/>
        </w:rPr>
      </w:pPr>
      <w:r w:rsidRPr="005942A6">
        <w:rPr>
          <w:rFonts w:cstheme="minorHAnsi"/>
        </w:rPr>
        <w:t xml:space="preserve">Instrument 5: </w:t>
      </w:r>
      <w:r w:rsidRPr="005942A6">
        <w:rPr>
          <w:rFonts w:cstheme="minorHAnsi"/>
          <w:bCs/>
        </w:rPr>
        <w:t>Focus Groups of Head Start Family Support Services Staff Members</w:t>
      </w:r>
      <w:r w:rsidRPr="00716F62" w:rsidDel="00365914">
        <w:rPr>
          <w:rFonts w:cstheme="minorHAnsi"/>
        </w:rPr>
        <w:t xml:space="preserve"> </w:t>
      </w:r>
    </w:p>
    <w:sectPr w:rsidRPr="00716F62" w:rsidR="00083227"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A2F55" w14:textId="77777777" w:rsidR="00C042A5" w:rsidRDefault="00C042A5" w:rsidP="0004063C">
      <w:pPr>
        <w:spacing w:after="0" w:line="240" w:lineRule="auto"/>
      </w:pPr>
      <w:r>
        <w:separator/>
      </w:r>
    </w:p>
  </w:endnote>
  <w:endnote w:type="continuationSeparator" w:id="0">
    <w:p w14:paraId="4EA33220" w14:textId="77777777" w:rsidR="00C042A5" w:rsidRDefault="00C042A5" w:rsidP="0004063C">
      <w:pPr>
        <w:spacing w:after="0" w:line="240" w:lineRule="auto"/>
      </w:pPr>
      <w:r>
        <w:continuationSeparator/>
      </w:r>
    </w:p>
  </w:endnote>
  <w:endnote w:type="continuationNotice" w:id="1">
    <w:p w14:paraId="1573EC87" w14:textId="77777777" w:rsidR="00C042A5" w:rsidRDefault="00C04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Narrow-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12BBC1A5" w:rsidR="003B013E" w:rsidRDefault="003B013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4723F22" w14:textId="77777777" w:rsidR="003B013E" w:rsidRDefault="003B0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5FD00" w14:textId="77777777" w:rsidR="00C042A5" w:rsidRDefault="00C042A5" w:rsidP="0004063C">
      <w:pPr>
        <w:spacing w:after="0" w:line="240" w:lineRule="auto"/>
      </w:pPr>
      <w:r>
        <w:separator/>
      </w:r>
    </w:p>
  </w:footnote>
  <w:footnote w:type="continuationSeparator" w:id="0">
    <w:p w14:paraId="1C1ABE05" w14:textId="77777777" w:rsidR="00C042A5" w:rsidRDefault="00C042A5" w:rsidP="0004063C">
      <w:pPr>
        <w:spacing w:after="0" w:line="240" w:lineRule="auto"/>
      </w:pPr>
      <w:r>
        <w:continuationSeparator/>
      </w:r>
    </w:p>
  </w:footnote>
  <w:footnote w:type="continuationNotice" w:id="1">
    <w:p w14:paraId="0040B031" w14:textId="77777777" w:rsidR="00C042A5" w:rsidRDefault="00C042A5">
      <w:pPr>
        <w:spacing w:after="0" w:line="240" w:lineRule="auto"/>
      </w:pPr>
    </w:p>
  </w:footnote>
  <w:footnote w:id="2">
    <w:p w14:paraId="2B4F84ED" w14:textId="6925A741" w:rsidR="00654B3A" w:rsidRDefault="00654B3A">
      <w:pPr>
        <w:pStyle w:val="FootnoteText"/>
      </w:pPr>
      <w:r>
        <w:rPr>
          <w:rStyle w:val="FootnoteReference"/>
        </w:rPr>
        <w:footnoteRef/>
      </w:r>
      <w:r>
        <w:t xml:space="preserve"> </w:t>
      </w:r>
      <w:bookmarkStart w:id="0" w:name="_Hlk105664675"/>
      <w:bookmarkStart w:id="1" w:name="_Hlk105664725"/>
      <w:r>
        <w:t xml:space="preserve">The </w:t>
      </w:r>
      <w:r w:rsidRPr="00716F62">
        <w:rPr>
          <w:rFonts w:cstheme="minorHAnsi"/>
          <w:i/>
        </w:rPr>
        <w:t>Head Start (HS) Connects</w:t>
      </w:r>
      <w:r>
        <w:rPr>
          <w:rFonts w:cstheme="minorHAnsi"/>
          <w:i/>
        </w:rPr>
        <w:t xml:space="preserve"> Study</w:t>
      </w:r>
      <w:r w:rsidRPr="00716F62">
        <w:rPr>
          <w:rFonts w:cstheme="minorHAnsi"/>
          <w:i/>
        </w:rPr>
        <w:t>: Individualizing and Connecting Families to Family Support Services</w:t>
      </w:r>
      <w:r w:rsidRPr="00716F62">
        <w:rPr>
          <w:rFonts w:cstheme="minorHAnsi"/>
        </w:rPr>
        <w:t xml:space="preserve"> </w:t>
      </w:r>
      <w:r>
        <w:rPr>
          <w:rFonts w:cstheme="minorHAnsi"/>
        </w:rPr>
        <w:t xml:space="preserve">information collection </w:t>
      </w:r>
      <w:r w:rsidRPr="000B0F0E">
        <w:rPr>
          <w:rFonts w:cstheme="minorHAnsi"/>
        </w:rPr>
        <w:t>(OMB # 0970-0538</w:t>
      </w:r>
      <w:r>
        <w:rPr>
          <w:rFonts w:cstheme="minorHAnsi"/>
        </w:rPr>
        <w:t>) was approved in January 2020 and data collection for that phase is complete</w:t>
      </w:r>
      <w:bookmarkEnd w:id="0"/>
      <w:r>
        <w:rPr>
          <w:rFonts w:cstheme="minorHAnsi"/>
        </w:rPr>
        <w:t>.</w:t>
      </w:r>
      <w:bookmarkEnd w:id="1"/>
    </w:p>
  </w:footnote>
  <w:footnote w:id="3">
    <w:p w14:paraId="6CDB7CE5" w14:textId="67F2E7FA" w:rsidR="003B013E" w:rsidRDefault="003B013E">
      <w:pPr>
        <w:pStyle w:val="FootnoteText"/>
      </w:pPr>
      <w:r>
        <w:rPr>
          <w:rStyle w:val="FootnoteReference"/>
        </w:rPr>
        <w:footnoteRef/>
      </w:r>
      <w:r>
        <w:t xml:space="preserve"> Delegates or grant recipients that operate home-based-only programs will be excluded from the population of interest and the sampling frame.</w:t>
      </w:r>
    </w:p>
  </w:footnote>
  <w:footnote w:id="4">
    <w:p w14:paraId="01876C06" w14:textId="661E295F" w:rsidR="003B013E" w:rsidRDefault="003B013E">
      <w:pPr>
        <w:pStyle w:val="FootnoteText"/>
      </w:pPr>
      <w:r>
        <w:rPr>
          <w:rStyle w:val="FootnoteReference"/>
        </w:rPr>
        <w:footnoteRef/>
      </w:r>
      <w:r>
        <w:t xml:space="preserve"> Valliant R, Dever J, and Kreuter F, Practical Tools for Designing and Weighting Survey Samples, 2013, Springer, New York.</w:t>
      </w:r>
    </w:p>
  </w:footnote>
  <w:footnote w:id="5">
    <w:p w14:paraId="217A3304" w14:textId="542B3A3B" w:rsidR="003B013E" w:rsidRDefault="003B013E">
      <w:pPr>
        <w:pStyle w:val="FootnoteText"/>
      </w:pPr>
      <w:r>
        <w:rPr>
          <w:rStyle w:val="FootnoteReference"/>
        </w:rPr>
        <w:footnoteRef/>
      </w:r>
      <w:r>
        <w:t xml:space="preserve"> </w:t>
      </w:r>
      <w:hyperlink r:id="rId1" w:history="1">
        <w:r>
          <w:rPr>
            <w:rStyle w:val="Hyperlink"/>
          </w:rPr>
          <w:t>2021-2022 Head Start Program Information Report (hhs.gov)</w:t>
        </w:r>
      </w:hyperlink>
      <w:r>
        <w:t>, p. 4, accessed May 26, 2022.</w:t>
      </w:r>
    </w:p>
  </w:footnote>
  <w:footnote w:id="6">
    <w:p w14:paraId="3773E241" w14:textId="77777777" w:rsidR="003B013E" w:rsidRDefault="003B013E" w:rsidP="00743FC4">
      <w:pPr>
        <w:pStyle w:val="FootnoteText"/>
      </w:pPr>
      <w:r>
        <w:rPr>
          <w:rStyle w:val="FootnoteReference"/>
        </w:rPr>
        <w:footnoteRef/>
      </w:r>
      <w:r>
        <w:t xml:space="preserve"> Early Head Start-Home Based Program Option was one of four national models included in the Mother and Infant Home Visiting Program Evaluation (MIHOPE): </w:t>
      </w:r>
      <w:hyperlink r:id="rId2" w:history="1">
        <w:r w:rsidRPr="00F06CC6">
          <w:rPr>
            <w:rStyle w:val="Hyperlink"/>
          </w:rPr>
          <w:t>https://www.acf.hhs.gov/sites/default/files/documents/opre/mihope_report_to_congress_final.pdf</w:t>
        </w:r>
      </w:hyperlink>
      <w:r>
        <w:t xml:space="preserve">. </w:t>
      </w:r>
    </w:p>
  </w:footnote>
  <w:footnote w:id="7">
    <w:p w14:paraId="030D5412" w14:textId="083632D4" w:rsidR="0075369C" w:rsidRDefault="0075369C">
      <w:pPr>
        <w:pStyle w:val="FootnoteText"/>
      </w:pPr>
      <w:r>
        <w:rPr>
          <w:rStyle w:val="FootnoteReference"/>
        </w:rPr>
        <w:footnoteRef/>
      </w:r>
      <w:r>
        <w:t xml:space="preserve"> </w:t>
      </w:r>
      <w:r w:rsidRPr="0075369C">
        <w:t xml:space="preserve">The numbers of </w:t>
      </w:r>
      <w:r>
        <w:t xml:space="preserve">FCPM and FSS listed here are lower than what is listed in </w:t>
      </w:r>
      <w:r w:rsidRPr="0075369C">
        <w:t>Table A12.1 to allow for higher-than-expected response rates and to ensure that burden is not underestimated.</w:t>
      </w:r>
    </w:p>
  </w:footnote>
  <w:footnote w:id="8">
    <w:p w14:paraId="184F7F58" w14:textId="386EB03F" w:rsidR="003B013E" w:rsidRDefault="003B013E">
      <w:pPr>
        <w:pStyle w:val="FootnoteText"/>
      </w:pPr>
      <w:r>
        <w:rPr>
          <w:rStyle w:val="FootnoteReference"/>
        </w:rPr>
        <w:footnoteRef/>
      </w:r>
      <w:r>
        <w:t xml:space="preserve"> </w:t>
      </w:r>
      <w:r w:rsidRPr="000C513A">
        <w:rPr>
          <w:rFonts w:ascii="Segoe UI" w:eastAsia="Segoe UI" w:hAnsi="Segoe UI" w:cs="Segoe UI"/>
          <w:sz w:val="18"/>
          <w:szCs w:val="18"/>
        </w:rPr>
        <w:t>The American Association for Public Opinion Research. 2015.</w:t>
      </w:r>
      <w:r w:rsidRPr="007C43AF">
        <w:rPr>
          <w:rFonts w:ascii="Segoe UI" w:eastAsia="Segoe UI" w:hAnsi="Segoe UI" w:cs="Segoe UI"/>
          <w:i/>
          <w:iCs/>
          <w:sz w:val="18"/>
          <w:szCs w:val="18"/>
        </w:rPr>
        <w:t xml:space="preserve"> Standard Definitions: Final Dispositions of Case Codes and Outcome Rates for Surveys. 8th edition</w:t>
      </w:r>
      <w:r w:rsidRPr="000C513A">
        <w:rPr>
          <w:rFonts w:ascii="Segoe UI" w:eastAsia="Segoe UI" w:hAnsi="Segoe UI" w:cs="Segoe UI"/>
          <w:sz w:val="18"/>
          <w:szCs w:val="18"/>
        </w:rPr>
        <w:t xml:space="preserve">. AAPOR. </w:t>
      </w:r>
      <w:r w:rsidRPr="007C43AF">
        <w:rPr>
          <w:rFonts w:ascii="Segoe UI" w:eastAsia="Segoe UI" w:hAnsi="Segoe UI" w:cs="Segoe UI"/>
          <w:i/>
          <w:iCs/>
          <w:sz w:val="18"/>
          <w:szCs w:val="18"/>
        </w:rPr>
        <w:t xml:space="preserve">Accessed at </w:t>
      </w:r>
      <w:hyperlink r:id="rId3" w:history="1">
        <w:r w:rsidRPr="54ADD91F">
          <w:rPr>
            <w:rStyle w:val="Hyperlink"/>
            <w:rFonts w:ascii="Segoe UI" w:eastAsia="Segoe UI" w:hAnsi="Segoe UI" w:cs="Segoe UI"/>
            <w:sz w:val="18"/>
            <w:szCs w:val="18"/>
          </w:rPr>
          <w:t>https://www.aapor.org/Standards-Ethics/Standard-Definitions-(1).aspx</w:t>
        </w:r>
      </w:hyperlink>
      <w:r w:rsidRPr="007C43AF">
        <w:rPr>
          <w:rFonts w:ascii="Segoe UI" w:eastAsia="Segoe UI" w:hAnsi="Segoe UI" w:cs="Segoe UI"/>
          <w:i/>
          <w:iCs/>
          <w:sz w:val="18"/>
          <w:szCs w:val="18"/>
        </w:rPr>
        <w:t>.</w:t>
      </w:r>
    </w:p>
  </w:footnote>
  <w:footnote w:id="9">
    <w:p w14:paraId="3553DFD9" w14:textId="4946FF6A" w:rsidR="003B013E" w:rsidRDefault="003B013E">
      <w:pPr>
        <w:pStyle w:val="FootnoteText"/>
      </w:pPr>
      <w:r>
        <w:rPr>
          <w:rStyle w:val="FootnoteReference"/>
        </w:rPr>
        <w:footnoteRef/>
      </w:r>
      <w:r>
        <w:t xml:space="preserve"> Kalton G and Flores-Cervantes I, Weighting Methods, 2003, Journal of Official Statistics, Vol. 19, No. 2, pp 81-97.</w:t>
      </w:r>
    </w:p>
  </w:footnote>
  <w:footnote w:id="10">
    <w:p w14:paraId="3518D922" w14:textId="5E315D83" w:rsidR="003B013E" w:rsidRDefault="003B013E">
      <w:pPr>
        <w:pStyle w:val="FootnoteText"/>
      </w:pPr>
      <w:r>
        <w:rPr>
          <w:rStyle w:val="FootnoteReference"/>
        </w:rPr>
        <w:footnoteRef/>
      </w:r>
      <w:r>
        <w:t xml:space="preserve"> Valliant R, Dever J, and Kreuter F, Practical Tools for Designing and Weighting Survey Samples, 2013, Springer, New York.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09A2" w14:textId="77777777" w:rsidR="003B013E" w:rsidRPr="000D7D44" w:rsidRDefault="003B013E"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3B013E" w:rsidRPr="00390F85" w:rsidRDefault="003B013E"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C5E6A"/>
    <w:multiLevelType w:val="hybridMultilevel"/>
    <w:tmpl w:val="44B2A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14B87"/>
    <w:multiLevelType w:val="hybridMultilevel"/>
    <w:tmpl w:val="87BA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4C49A8"/>
    <w:multiLevelType w:val="hybridMultilevel"/>
    <w:tmpl w:val="B2C000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A96019"/>
    <w:multiLevelType w:val="hybridMultilevel"/>
    <w:tmpl w:val="DD048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057EF"/>
    <w:multiLevelType w:val="hybridMultilevel"/>
    <w:tmpl w:val="49FC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76FE6"/>
    <w:multiLevelType w:val="hybridMultilevel"/>
    <w:tmpl w:val="D0E09AD6"/>
    <w:lvl w:ilvl="0" w:tplc="AB044A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25"/>
  </w:num>
  <w:num w:numId="5">
    <w:abstractNumId w:val="15"/>
  </w:num>
  <w:num w:numId="6">
    <w:abstractNumId w:val="31"/>
  </w:num>
  <w:num w:numId="7">
    <w:abstractNumId w:val="3"/>
  </w:num>
  <w:num w:numId="8">
    <w:abstractNumId w:val="10"/>
  </w:num>
  <w:num w:numId="9">
    <w:abstractNumId w:val="14"/>
  </w:num>
  <w:num w:numId="10">
    <w:abstractNumId w:val="30"/>
  </w:num>
  <w:num w:numId="11">
    <w:abstractNumId w:val="34"/>
  </w:num>
  <w:num w:numId="12">
    <w:abstractNumId w:val="28"/>
  </w:num>
  <w:num w:numId="13">
    <w:abstractNumId w:val="24"/>
  </w:num>
  <w:num w:numId="14">
    <w:abstractNumId w:val="29"/>
  </w:num>
  <w:num w:numId="15">
    <w:abstractNumId w:val="16"/>
  </w:num>
  <w:num w:numId="16">
    <w:abstractNumId w:val="23"/>
  </w:num>
  <w:num w:numId="17">
    <w:abstractNumId w:val="13"/>
  </w:num>
  <w:num w:numId="18">
    <w:abstractNumId w:val="9"/>
  </w:num>
  <w:num w:numId="19">
    <w:abstractNumId w:val="8"/>
  </w:num>
  <w:num w:numId="20">
    <w:abstractNumId w:val="22"/>
  </w:num>
  <w:num w:numId="21">
    <w:abstractNumId w:val="0"/>
  </w:num>
  <w:num w:numId="22">
    <w:abstractNumId w:val="1"/>
  </w:num>
  <w:num w:numId="23">
    <w:abstractNumId w:val="17"/>
  </w:num>
  <w:num w:numId="24">
    <w:abstractNumId w:val="2"/>
  </w:num>
  <w:num w:numId="25">
    <w:abstractNumId w:val="12"/>
  </w:num>
  <w:num w:numId="26">
    <w:abstractNumId w:val="21"/>
  </w:num>
  <w:num w:numId="27">
    <w:abstractNumId w:val="32"/>
  </w:num>
  <w:num w:numId="28">
    <w:abstractNumId w:val="26"/>
  </w:num>
  <w:num w:numId="29">
    <w:abstractNumId w:val="18"/>
  </w:num>
  <w:num w:numId="30">
    <w:abstractNumId w:val="33"/>
  </w:num>
  <w:num w:numId="31">
    <w:abstractNumId w:val="6"/>
  </w:num>
  <w:num w:numId="32">
    <w:abstractNumId w:val="7"/>
  </w:num>
  <w:num w:numId="33">
    <w:abstractNumId w:val="20"/>
  </w:num>
  <w:num w:numId="34">
    <w:abstractNumId w:val="27"/>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2C9"/>
    <w:rsid w:val="000005F9"/>
    <w:rsid w:val="00002F3C"/>
    <w:rsid w:val="00003319"/>
    <w:rsid w:val="00003E15"/>
    <w:rsid w:val="00004A33"/>
    <w:rsid w:val="00005722"/>
    <w:rsid w:val="00006152"/>
    <w:rsid w:val="0000664C"/>
    <w:rsid w:val="000066B0"/>
    <w:rsid w:val="000123BE"/>
    <w:rsid w:val="0001255D"/>
    <w:rsid w:val="00012E6B"/>
    <w:rsid w:val="00013C43"/>
    <w:rsid w:val="0001427A"/>
    <w:rsid w:val="0001569D"/>
    <w:rsid w:val="00015B4C"/>
    <w:rsid w:val="00016594"/>
    <w:rsid w:val="0001760E"/>
    <w:rsid w:val="000200BF"/>
    <w:rsid w:val="00021DBF"/>
    <w:rsid w:val="000248C2"/>
    <w:rsid w:val="00025742"/>
    <w:rsid w:val="00026225"/>
    <w:rsid w:val="00026307"/>
    <w:rsid w:val="000269E9"/>
    <w:rsid w:val="00027E79"/>
    <w:rsid w:val="00027EB5"/>
    <w:rsid w:val="00030B41"/>
    <w:rsid w:val="00031276"/>
    <w:rsid w:val="0003209A"/>
    <w:rsid w:val="0003237F"/>
    <w:rsid w:val="000339B1"/>
    <w:rsid w:val="000347B5"/>
    <w:rsid w:val="00034B47"/>
    <w:rsid w:val="000360D1"/>
    <w:rsid w:val="000367A3"/>
    <w:rsid w:val="00037B75"/>
    <w:rsid w:val="0004063C"/>
    <w:rsid w:val="0004208C"/>
    <w:rsid w:val="0004247F"/>
    <w:rsid w:val="000449E5"/>
    <w:rsid w:val="0004510B"/>
    <w:rsid w:val="00045AF3"/>
    <w:rsid w:val="00046153"/>
    <w:rsid w:val="0004637C"/>
    <w:rsid w:val="000473C1"/>
    <w:rsid w:val="0004759F"/>
    <w:rsid w:val="00047E40"/>
    <w:rsid w:val="000502C3"/>
    <w:rsid w:val="00050871"/>
    <w:rsid w:val="00051E0B"/>
    <w:rsid w:val="00052429"/>
    <w:rsid w:val="00052C3C"/>
    <w:rsid w:val="000539BC"/>
    <w:rsid w:val="00053D20"/>
    <w:rsid w:val="00054D5D"/>
    <w:rsid w:val="00055ECC"/>
    <w:rsid w:val="0005671D"/>
    <w:rsid w:val="0006130D"/>
    <w:rsid w:val="0006203C"/>
    <w:rsid w:val="00062AFB"/>
    <w:rsid w:val="000633DC"/>
    <w:rsid w:val="000655DD"/>
    <w:rsid w:val="00070750"/>
    <w:rsid w:val="000713AC"/>
    <w:rsid w:val="00071755"/>
    <w:rsid w:val="00071F79"/>
    <w:rsid w:val="0007251B"/>
    <w:rsid w:val="00072B2C"/>
    <w:rsid w:val="000733A5"/>
    <w:rsid w:val="00074215"/>
    <w:rsid w:val="000765A8"/>
    <w:rsid w:val="0007719C"/>
    <w:rsid w:val="00077754"/>
    <w:rsid w:val="000802BE"/>
    <w:rsid w:val="00080CF7"/>
    <w:rsid w:val="00081D3C"/>
    <w:rsid w:val="00082C5B"/>
    <w:rsid w:val="00083227"/>
    <w:rsid w:val="0008332D"/>
    <w:rsid w:val="000834BE"/>
    <w:rsid w:val="00083FAC"/>
    <w:rsid w:val="00084702"/>
    <w:rsid w:val="00084AAD"/>
    <w:rsid w:val="00084C3E"/>
    <w:rsid w:val="00085D3C"/>
    <w:rsid w:val="00086CBE"/>
    <w:rsid w:val="000878E7"/>
    <w:rsid w:val="00090089"/>
    <w:rsid w:val="000905DF"/>
    <w:rsid w:val="00090812"/>
    <w:rsid w:val="000908DD"/>
    <w:rsid w:val="00090DC5"/>
    <w:rsid w:val="0009123D"/>
    <w:rsid w:val="000921F0"/>
    <w:rsid w:val="00093692"/>
    <w:rsid w:val="00094E98"/>
    <w:rsid w:val="00095624"/>
    <w:rsid w:val="000958C3"/>
    <w:rsid w:val="00096CA1"/>
    <w:rsid w:val="00097560"/>
    <w:rsid w:val="00097681"/>
    <w:rsid w:val="00097CD8"/>
    <w:rsid w:val="000A012A"/>
    <w:rsid w:val="000A2A06"/>
    <w:rsid w:val="000A5B9E"/>
    <w:rsid w:val="000A5F37"/>
    <w:rsid w:val="000A5FC5"/>
    <w:rsid w:val="000A7610"/>
    <w:rsid w:val="000B02C9"/>
    <w:rsid w:val="000B0F0E"/>
    <w:rsid w:val="000B240C"/>
    <w:rsid w:val="000B442A"/>
    <w:rsid w:val="000B48D7"/>
    <w:rsid w:val="000B4D07"/>
    <w:rsid w:val="000B52B9"/>
    <w:rsid w:val="000B5FC4"/>
    <w:rsid w:val="000B6718"/>
    <w:rsid w:val="000C02E7"/>
    <w:rsid w:val="000C0EA3"/>
    <w:rsid w:val="000C2616"/>
    <w:rsid w:val="000C270B"/>
    <w:rsid w:val="000C2E68"/>
    <w:rsid w:val="000C2EC5"/>
    <w:rsid w:val="000C43B1"/>
    <w:rsid w:val="000C513A"/>
    <w:rsid w:val="000C5896"/>
    <w:rsid w:val="000C604E"/>
    <w:rsid w:val="000C6A13"/>
    <w:rsid w:val="000C7613"/>
    <w:rsid w:val="000D0D05"/>
    <w:rsid w:val="000D11A9"/>
    <w:rsid w:val="000D13BE"/>
    <w:rsid w:val="000D1ADC"/>
    <w:rsid w:val="000D1C1F"/>
    <w:rsid w:val="000D1C56"/>
    <w:rsid w:val="000D32EB"/>
    <w:rsid w:val="000D41F0"/>
    <w:rsid w:val="000D477C"/>
    <w:rsid w:val="000D4E9A"/>
    <w:rsid w:val="000D5DE7"/>
    <w:rsid w:val="000D658D"/>
    <w:rsid w:val="000D6E15"/>
    <w:rsid w:val="000D7A5C"/>
    <w:rsid w:val="000D7D44"/>
    <w:rsid w:val="000E060E"/>
    <w:rsid w:val="000E1DC5"/>
    <w:rsid w:val="000E2487"/>
    <w:rsid w:val="000E2A09"/>
    <w:rsid w:val="000E4313"/>
    <w:rsid w:val="000E4C53"/>
    <w:rsid w:val="000E4C66"/>
    <w:rsid w:val="000E5798"/>
    <w:rsid w:val="000E5DB1"/>
    <w:rsid w:val="000F1C2B"/>
    <w:rsid w:val="000F1E4A"/>
    <w:rsid w:val="000F345A"/>
    <w:rsid w:val="000F3F58"/>
    <w:rsid w:val="000F5EE5"/>
    <w:rsid w:val="000F68E4"/>
    <w:rsid w:val="00100929"/>
    <w:rsid w:val="00100AEA"/>
    <w:rsid w:val="00100D34"/>
    <w:rsid w:val="00101756"/>
    <w:rsid w:val="0010317C"/>
    <w:rsid w:val="001031D0"/>
    <w:rsid w:val="00103713"/>
    <w:rsid w:val="00103EFD"/>
    <w:rsid w:val="00107C70"/>
    <w:rsid w:val="00107D87"/>
    <w:rsid w:val="00110537"/>
    <w:rsid w:val="00112BCB"/>
    <w:rsid w:val="0011591C"/>
    <w:rsid w:val="00116187"/>
    <w:rsid w:val="00117532"/>
    <w:rsid w:val="00122333"/>
    <w:rsid w:val="00122401"/>
    <w:rsid w:val="00123ED3"/>
    <w:rsid w:val="001253F4"/>
    <w:rsid w:val="001256AD"/>
    <w:rsid w:val="001266A2"/>
    <w:rsid w:val="00127AC9"/>
    <w:rsid w:val="00132BD3"/>
    <w:rsid w:val="00134174"/>
    <w:rsid w:val="0013573E"/>
    <w:rsid w:val="0013669A"/>
    <w:rsid w:val="00140966"/>
    <w:rsid w:val="001409A4"/>
    <w:rsid w:val="001413AC"/>
    <w:rsid w:val="00142346"/>
    <w:rsid w:val="00143900"/>
    <w:rsid w:val="001451A9"/>
    <w:rsid w:val="00145417"/>
    <w:rsid w:val="00147236"/>
    <w:rsid w:val="00147DCB"/>
    <w:rsid w:val="00150969"/>
    <w:rsid w:val="00150ADB"/>
    <w:rsid w:val="001539DF"/>
    <w:rsid w:val="00153CE0"/>
    <w:rsid w:val="0015408F"/>
    <w:rsid w:val="001540C2"/>
    <w:rsid w:val="00155518"/>
    <w:rsid w:val="0015553F"/>
    <w:rsid w:val="001559AE"/>
    <w:rsid w:val="001562D2"/>
    <w:rsid w:val="001562E2"/>
    <w:rsid w:val="001566C9"/>
    <w:rsid w:val="00157482"/>
    <w:rsid w:val="0015797A"/>
    <w:rsid w:val="00160425"/>
    <w:rsid w:val="001604C1"/>
    <w:rsid w:val="00161586"/>
    <w:rsid w:val="00161615"/>
    <w:rsid w:val="001620C4"/>
    <w:rsid w:val="001621FA"/>
    <w:rsid w:val="0016310D"/>
    <w:rsid w:val="00163798"/>
    <w:rsid w:val="00164535"/>
    <w:rsid w:val="001645D5"/>
    <w:rsid w:val="00164DED"/>
    <w:rsid w:val="001669F5"/>
    <w:rsid w:val="001707D8"/>
    <w:rsid w:val="00171ACF"/>
    <w:rsid w:val="00173962"/>
    <w:rsid w:val="0017403A"/>
    <w:rsid w:val="00174DD6"/>
    <w:rsid w:val="00175E96"/>
    <w:rsid w:val="00177746"/>
    <w:rsid w:val="001805BA"/>
    <w:rsid w:val="001809CD"/>
    <w:rsid w:val="00181C5B"/>
    <w:rsid w:val="001825CB"/>
    <w:rsid w:val="001827C7"/>
    <w:rsid w:val="00182844"/>
    <w:rsid w:val="00183406"/>
    <w:rsid w:val="00183E34"/>
    <w:rsid w:val="00185630"/>
    <w:rsid w:val="001859CA"/>
    <w:rsid w:val="0018666B"/>
    <w:rsid w:val="00186ACB"/>
    <w:rsid w:val="00187108"/>
    <w:rsid w:val="00187DB9"/>
    <w:rsid w:val="001906AE"/>
    <w:rsid w:val="00195904"/>
    <w:rsid w:val="00196518"/>
    <w:rsid w:val="00196A24"/>
    <w:rsid w:val="001A0F92"/>
    <w:rsid w:val="001A10AF"/>
    <w:rsid w:val="001A1C30"/>
    <w:rsid w:val="001A3463"/>
    <w:rsid w:val="001A4C88"/>
    <w:rsid w:val="001A76F1"/>
    <w:rsid w:val="001A7D00"/>
    <w:rsid w:val="001B096A"/>
    <w:rsid w:val="001B0A76"/>
    <w:rsid w:val="001B0C14"/>
    <w:rsid w:val="001B1FDF"/>
    <w:rsid w:val="001B26A1"/>
    <w:rsid w:val="001B2865"/>
    <w:rsid w:val="001B338A"/>
    <w:rsid w:val="001B3EDA"/>
    <w:rsid w:val="001B6022"/>
    <w:rsid w:val="001B6EB8"/>
    <w:rsid w:val="001B71CA"/>
    <w:rsid w:val="001C06FE"/>
    <w:rsid w:val="001C0BF6"/>
    <w:rsid w:val="001C2AE0"/>
    <w:rsid w:val="001C380C"/>
    <w:rsid w:val="001C3A22"/>
    <w:rsid w:val="001C4962"/>
    <w:rsid w:val="001C5FBE"/>
    <w:rsid w:val="001D0583"/>
    <w:rsid w:val="001D165D"/>
    <w:rsid w:val="001D17A6"/>
    <w:rsid w:val="001D1BED"/>
    <w:rsid w:val="001D288B"/>
    <w:rsid w:val="001D3B5C"/>
    <w:rsid w:val="001D4A06"/>
    <w:rsid w:val="001E0F2E"/>
    <w:rsid w:val="001E1BE6"/>
    <w:rsid w:val="001E22D0"/>
    <w:rsid w:val="001E3910"/>
    <w:rsid w:val="001E3CC1"/>
    <w:rsid w:val="001E4E69"/>
    <w:rsid w:val="001E5C9A"/>
    <w:rsid w:val="001E6D92"/>
    <w:rsid w:val="001F04CB"/>
    <w:rsid w:val="001F1685"/>
    <w:rsid w:val="001F3B1B"/>
    <w:rsid w:val="001F57F5"/>
    <w:rsid w:val="0020003A"/>
    <w:rsid w:val="00202A71"/>
    <w:rsid w:val="00202B8E"/>
    <w:rsid w:val="00203D28"/>
    <w:rsid w:val="0020401C"/>
    <w:rsid w:val="002043BB"/>
    <w:rsid w:val="00204901"/>
    <w:rsid w:val="0020533F"/>
    <w:rsid w:val="0020629A"/>
    <w:rsid w:val="00206E11"/>
    <w:rsid w:val="00206FE3"/>
    <w:rsid w:val="002071E9"/>
    <w:rsid w:val="00207554"/>
    <w:rsid w:val="00210003"/>
    <w:rsid w:val="00211261"/>
    <w:rsid w:val="00212AD6"/>
    <w:rsid w:val="002132BE"/>
    <w:rsid w:val="00214C7D"/>
    <w:rsid w:val="00216294"/>
    <w:rsid w:val="002175F7"/>
    <w:rsid w:val="00217B25"/>
    <w:rsid w:val="00217BA4"/>
    <w:rsid w:val="00220F58"/>
    <w:rsid w:val="0022118A"/>
    <w:rsid w:val="00222572"/>
    <w:rsid w:val="002232D9"/>
    <w:rsid w:val="002268C9"/>
    <w:rsid w:val="00230144"/>
    <w:rsid w:val="00230536"/>
    <w:rsid w:val="002352B1"/>
    <w:rsid w:val="0023550A"/>
    <w:rsid w:val="00236351"/>
    <w:rsid w:val="002374F0"/>
    <w:rsid w:val="00240FEB"/>
    <w:rsid w:val="002417DC"/>
    <w:rsid w:val="002419F7"/>
    <w:rsid w:val="00241AC7"/>
    <w:rsid w:val="00241F50"/>
    <w:rsid w:val="00242E81"/>
    <w:rsid w:val="0024361B"/>
    <w:rsid w:val="00244208"/>
    <w:rsid w:val="00244339"/>
    <w:rsid w:val="002464F2"/>
    <w:rsid w:val="0025063E"/>
    <w:rsid w:val="00250666"/>
    <w:rsid w:val="002507E3"/>
    <w:rsid w:val="00251738"/>
    <w:rsid w:val="002517BB"/>
    <w:rsid w:val="0025267F"/>
    <w:rsid w:val="002544CD"/>
    <w:rsid w:val="00254A2C"/>
    <w:rsid w:val="002562BF"/>
    <w:rsid w:val="00256B2B"/>
    <w:rsid w:val="00256E24"/>
    <w:rsid w:val="00257FF4"/>
    <w:rsid w:val="00264726"/>
    <w:rsid w:val="00265057"/>
    <w:rsid w:val="00265272"/>
    <w:rsid w:val="002652CE"/>
    <w:rsid w:val="00265491"/>
    <w:rsid w:val="00265A56"/>
    <w:rsid w:val="0026603D"/>
    <w:rsid w:val="00266B03"/>
    <w:rsid w:val="00267558"/>
    <w:rsid w:val="002675A8"/>
    <w:rsid w:val="00271103"/>
    <w:rsid w:val="00272503"/>
    <w:rsid w:val="002758CE"/>
    <w:rsid w:val="00275F81"/>
    <w:rsid w:val="00276CE2"/>
    <w:rsid w:val="00281B08"/>
    <w:rsid w:val="00281FB5"/>
    <w:rsid w:val="00282593"/>
    <w:rsid w:val="0028359E"/>
    <w:rsid w:val="0028544D"/>
    <w:rsid w:val="00285B96"/>
    <w:rsid w:val="00285E1C"/>
    <w:rsid w:val="00287AF1"/>
    <w:rsid w:val="00291A48"/>
    <w:rsid w:val="00295631"/>
    <w:rsid w:val="002A12DD"/>
    <w:rsid w:val="002A182E"/>
    <w:rsid w:val="002A21E2"/>
    <w:rsid w:val="002A2344"/>
    <w:rsid w:val="002A2D11"/>
    <w:rsid w:val="002A41C6"/>
    <w:rsid w:val="002A552B"/>
    <w:rsid w:val="002A5E55"/>
    <w:rsid w:val="002A6D96"/>
    <w:rsid w:val="002A7C3A"/>
    <w:rsid w:val="002B010B"/>
    <w:rsid w:val="002B42C1"/>
    <w:rsid w:val="002B4729"/>
    <w:rsid w:val="002B4A6A"/>
    <w:rsid w:val="002B5FAD"/>
    <w:rsid w:val="002B6BD8"/>
    <w:rsid w:val="002B7319"/>
    <w:rsid w:val="002B785B"/>
    <w:rsid w:val="002B791F"/>
    <w:rsid w:val="002B7F07"/>
    <w:rsid w:val="002C118E"/>
    <w:rsid w:val="002C17F1"/>
    <w:rsid w:val="002C2340"/>
    <w:rsid w:val="002C2882"/>
    <w:rsid w:val="002C4AAC"/>
    <w:rsid w:val="002C61A0"/>
    <w:rsid w:val="002C6424"/>
    <w:rsid w:val="002C7239"/>
    <w:rsid w:val="002C79D0"/>
    <w:rsid w:val="002D1B41"/>
    <w:rsid w:val="002D239D"/>
    <w:rsid w:val="002D2762"/>
    <w:rsid w:val="002D2C50"/>
    <w:rsid w:val="002D33BC"/>
    <w:rsid w:val="002D569A"/>
    <w:rsid w:val="002D5901"/>
    <w:rsid w:val="002D75F5"/>
    <w:rsid w:val="002D79A2"/>
    <w:rsid w:val="002E18A9"/>
    <w:rsid w:val="002E2153"/>
    <w:rsid w:val="002E21C8"/>
    <w:rsid w:val="002E4A18"/>
    <w:rsid w:val="002E6CCF"/>
    <w:rsid w:val="002E7C21"/>
    <w:rsid w:val="002F04CF"/>
    <w:rsid w:val="002F33D0"/>
    <w:rsid w:val="002F3773"/>
    <w:rsid w:val="002F4C54"/>
    <w:rsid w:val="002F6D35"/>
    <w:rsid w:val="002F7330"/>
    <w:rsid w:val="002F7510"/>
    <w:rsid w:val="002F77D4"/>
    <w:rsid w:val="002F7D51"/>
    <w:rsid w:val="002F7EDC"/>
    <w:rsid w:val="00300722"/>
    <w:rsid w:val="00300A8D"/>
    <w:rsid w:val="00301273"/>
    <w:rsid w:val="0030316D"/>
    <w:rsid w:val="003042A6"/>
    <w:rsid w:val="003042BE"/>
    <w:rsid w:val="00304747"/>
    <w:rsid w:val="0030589D"/>
    <w:rsid w:val="003066D7"/>
    <w:rsid w:val="00307160"/>
    <w:rsid w:val="00307694"/>
    <w:rsid w:val="003115C5"/>
    <w:rsid w:val="00311CDC"/>
    <w:rsid w:val="00313363"/>
    <w:rsid w:val="0031438F"/>
    <w:rsid w:val="00314DAC"/>
    <w:rsid w:val="00314E14"/>
    <w:rsid w:val="00317328"/>
    <w:rsid w:val="00320EF6"/>
    <w:rsid w:val="003228D9"/>
    <w:rsid w:val="00322F4B"/>
    <w:rsid w:val="0032370F"/>
    <w:rsid w:val="00326D22"/>
    <w:rsid w:val="00327C0C"/>
    <w:rsid w:val="00327E49"/>
    <w:rsid w:val="003306C9"/>
    <w:rsid w:val="00331610"/>
    <w:rsid w:val="00331CF1"/>
    <w:rsid w:val="00332798"/>
    <w:rsid w:val="003339B3"/>
    <w:rsid w:val="00334816"/>
    <w:rsid w:val="00334DFF"/>
    <w:rsid w:val="00335AFC"/>
    <w:rsid w:val="00336302"/>
    <w:rsid w:val="00337F7D"/>
    <w:rsid w:val="00341FB7"/>
    <w:rsid w:val="00342D51"/>
    <w:rsid w:val="00343306"/>
    <w:rsid w:val="003442BA"/>
    <w:rsid w:val="003444D5"/>
    <w:rsid w:val="00344901"/>
    <w:rsid w:val="00346054"/>
    <w:rsid w:val="00346B15"/>
    <w:rsid w:val="00347A8A"/>
    <w:rsid w:val="003506C0"/>
    <w:rsid w:val="003522A3"/>
    <w:rsid w:val="00352B90"/>
    <w:rsid w:val="00354CB1"/>
    <w:rsid w:val="003554E5"/>
    <w:rsid w:val="00357113"/>
    <w:rsid w:val="00360631"/>
    <w:rsid w:val="003616DB"/>
    <w:rsid w:val="00361DB9"/>
    <w:rsid w:val="00362300"/>
    <w:rsid w:val="003632D9"/>
    <w:rsid w:val="00363385"/>
    <w:rsid w:val="003648C1"/>
    <w:rsid w:val="00365914"/>
    <w:rsid w:val="00367F19"/>
    <w:rsid w:val="003704B4"/>
    <w:rsid w:val="003709D1"/>
    <w:rsid w:val="00370E8E"/>
    <w:rsid w:val="0037106C"/>
    <w:rsid w:val="0037312D"/>
    <w:rsid w:val="00373C2D"/>
    <w:rsid w:val="00373D2F"/>
    <w:rsid w:val="0037510F"/>
    <w:rsid w:val="00375B4B"/>
    <w:rsid w:val="003769F6"/>
    <w:rsid w:val="00376DEE"/>
    <w:rsid w:val="00377A58"/>
    <w:rsid w:val="00380056"/>
    <w:rsid w:val="00381063"/>
    <w:rsid w:val="00382487"/>
    <w:rsid w:val="0038257D"/>
    <w:rsid w:val="003828F8"/>
    <w:rsid w:val="00383821"/>
    <w:rsid w:val="0038747B"/>
    <w:rsid w:val="00390F85"/>
    <w:rsid w:val="0039170E"/>
    <w:rsid w:val="00394227"/>
    <w:rsid w:val="003945E6"/>
    <w:rsid w:val="00396CAC"/>
    <w:rsid w:val="003A0697"/>
    <w:rsid w:val="003A168A"/>
    <w:rsid w:val="003A21C1"/>
    <w:rsid w:val="003A49E6"/>
    <w:rsid w:val="003A551E"/>
    <w:rsid w:val="003A6579"/>
    <w:rsid w:val="003A6869"/>
    <w:rsid w:val="003A7774"/>
    <w:rsid w:val="003B013E"/>
    <w:rsid w:val="003B1A13"/>
    <w:rsid w:val="003B2908"/>
    <w:rsid w:val="003B3692"/>
    <w:rsid w:val="003B40B5"/>
    <w:rsid w:val="003B66C3"/>
    <w:rsid w:val="003B6A44"/>
    <w:rsid w:val="003B73FA"/>
    <w:rsid w:val="003C0DB3"/>
    <w:rsid w:val="003C23CC"/>
    <w:rsid w:val="003C2DC8"/>
    <w:rsid w:val="003C30E1"/>
    <w:rsid w:val="003C4F3E"/>
    <w:rsid w:val="003C5A70"/>
    <w:rsid w:val="003C7358"/>
    <w:rsid w:val="003D0885"/>
    <w:rsid w:val="003D1058"/>
    <w:rsid w:val="003D28A4"/>
    <w:rsid w:val="003D2DEA"/>
    <w:rsid w:val="003D50D9"/>
    <w:rsid w:val="003D58C1"/>
    <w:rsid w:val="003D74A5"/>
    <w:rsid w:val="003D7EFE"/>
    <w:rsid w:val="003E0E4C"/>
    <w:rsid w:val="003E1422"/>
    <w:rsid w:val="003E1B32"/>
    <w:rsid w:val="003E2822"/>
    <w:rsid w:val="003E332F"/>
    <w:rsid w:val="003E4F18"/>
    <w:rsid w:val="003E61F6"/>
    <w:rsid w:val="003E6AE5"/>
    <w:rsid w:val="003F277D"/>
    <w:rsid w:val="003F3B92"/>
    <w:rsid w:val="003F3D79"/>
    <w:rsid w:val="003F519E"/>
    <w:rsid w:val="003F5751"/>
    <w:rsid w:val="003F7327"/>
    <w:rsid w:val="003F7C59"/>
    <w:rsid w:val="00401BE8"/>
    <w:rsid w:val="00403124"/>
    <w:rsid w:val="00404BB1"/>
    <w:rsid w:val="00404DD9"/>
    <w:rsid w:val="00406DBD"/>
    <w:rsid w:val="00407537"/>
    <w:rsid w:val="00410ADD"/>
    <w:rsid w:val="004119FF"/>
    <w:rsid w:val="00411C07"/>
    <w:rsid w:val="00413C8C"/>
    <w:rsid w:val="004149AE"/>
    <w:rsid w:val="004150F5"/>
    <w:rsid w:val="00415E10"/>
    <w:rsid w:val="004165BD"/>
    <w:rsid w:val="00416821"/>
    <w:rsid w:val="0042220D"/>
    <w:rsid w:val="00422F62"/>
    <w:rsid w:val="00423201"/>
    <w:rsid w:val="00424594"/>
    <w:rsid w:val="004245BD"/>
    <w:rsid w:val="00424F67"/>
    <w:rsid w:val="00425A4A"/>
    <w:rsid w:val="00426DE0"/>
    <w:rsid w:val="00426EB0"/>
    <w:rsid w:val="00430305"/>
    <w:rsid w:val="004317D5"/>
    <w:rsid w:val="00431C31"/>
    <w:rsid w:val="0043377A"/>
    <w:rsid w:val="00436785"/>
    <w:rsid w:val="00436E0D"/>
    <w:rsid w:val="00437489"/>
    <w:rsid w:val="004379B6"/>
    <w:rsid w:val="00441AC7"/>
    <w:rsid w:val="004422C7"/>
    <w:rsid w:val="00442C8F"/>
    <w:rsid w:val="0044428E"/>
    <w:rsid w:val="004444B7"/>
    <w:rsid w:val="00444658"/>
    <w:rsid w:val="00444979"/>
    <w:rsid w:val="00446205"/>
    <w:rsid w:val="00446465"/>
    <w:rsid w:val="00446EC9"/>
    <w:rsid w:val="00447911"/>
    <w:rsid w:val="0045019F"/>
    <w:rsid w:val="00450718"/>
    <w:rsid w:val="00451894"/>
    <w:rsid w:val="004527DB"/>
    <w:rsid w:val="00453658"/>
    <w:rsid w:val="00453717"/>
    <w:rsid w:val="00453D36"/>
    <w:rsid w:val="004547A7"/>
    <w:rsid w:val="00454A1B"/>
    <w:rsid w:val="00454AC9"/>
    <w:rsid w:val="004550C1"/>
    <w:rsid w:val="00455AD8"/>
    <w:rsid w:val="00455CC4"/>
    <w:rsid w:val="0045619A"/>
    <w:rsid w:val="00456BC9"/>
    <w:rsid w:val="004576F4"/>
    <w:rsid w:val="00457B95"/>
    <w:rsid w:val="00460149"/>
    <w:rsid w:val="0046045F"/>
    <w:rsid w:val="00460801"/>
    <w:rsid w:val="00460D54"/>
    <w:rsid w:val="00460D78"/>
    <w:rsid w:val="00461D3E"/>
    <w:rsid w:val="004621ED"/>
    <w:rsid w:val="004653F9"/>
    <w:rsid w:val="0046669C"/>
    <w:rsid w:val="00467D56"/>
    <w:rsid w:val="004706CC"/>
    <w:rsid w:val="00472B58"/>
    <w:rsid w:val="004730FF"/>
    <w:rsid w:val="004756A1"/>
    <w:rsid w:val="004807F9"/>
    <w:rsid w:val="004820CA"/>
    <w:rsid w:val="00482795"/>
    <w:rsid w:val="004835C7"/>
    <w:rsid w:val="0048367D"/>
    <w:rsid w:val="00483868"/>
    <w:rsid w:val="00483B02"/>
    <w:rsid w:val="00484C6E"/>
    <w:rsid w:val="00485463"/>
    <w:rsid w:val="00486A7B"/>
    <w:rsid w:val="00487578"/>
    <w:rsid w:val="004906AA"/>
    <w:rsid w:val="00490755"/>
    <w:rsid w:val="00491399"/>
    <w:rsid w:val="00491DA8"/>
    <w:rsid w:val="004926B5"/>
    <w:rsid w:val="004933D7"/>
    <w:rsid w:val="00493DEC"/>
    <w:rsid w:val="00495DD4"/>
    <w:rsid w:val="0049791F"/>
    <w:rsid w:val="00497D81"/>
    <w:rsid w:val="004A19D4"/>
    <w:rsid w:val="004A3E15"/>
    <w:rsid w:val="004A4260"/>
    <w:rsid w:val="004A56BC"/>
    <w:rsid w:val="004A6FE9"/>
    <w:rsid w:val="004A767B"/>
    <w:rsid w:val="004B0487"/>
    <w:rsid w:val="004B2A95"/>
    <w:rsid w:val="004B3F1A"/>
    <w:rsid w:val="004B57E3"/>
    <w:rsid w:val="004B63AC"/>
    <w:rsid w:val="004B6CF7"/>
    <w:rsid w:val="004B6EEF"/>
    <w:rsid w:val="004B709F"/>
    <w:rsid w:val="004B75AC"/>
    <w:rsid w:val="004C1854"/>
    <w:rsid w:val="004C1E85"/>
    <w:rsid w:val="004C2274"/>
    <w:rsid w:val="004C35CF"/>
    <w:rsid w:val="004C35D8"/>
    <w:rsid w:val="004C3644"/>
    <w:rsid w:val="004C3D32"/>
    <w:rsid w:val="004C4F14"/>
    <w:rsid w:val="004C519B"/>
    <w:rsid w:val="004C59DD"/>
    <w:rsid w:val="004C5DD1"/>
    <w:rsid w:val="004C6047"/>
    <w:rsid w:val="004C66BB"/>
    <w:rsid w:val="004C794C"/>
    <w:rsid w:val="004D0466"/>
    <w:rsid w:val="004D0672"/>
    <w:rsid w:val="004D12DD"/>
    <w:rsid w:val="004D1D87"/>
    <w:rsid w:val="004D43E7"/>
    <w:rsid w:val="004D4689"/>
    <w:rsid w:val="004D6E87"/>
    <w:rsid w:val="004D725E"/>
    <w:rsid w:val="004D7ACC"/>
    <w:rsid w:val="004E1460"/>
    <w:rsid w:val="004E2251"/>
    <w:rsid w:val="004E3916"/>
    <w:rsid w:val="004E3973"/>
    <w:rsid w:val="004E446B"/>
    <w:rsid w:val="004E479A"/>
    <w:rsid w:val="004E5778"/>
    <w:rsid w:val="004E6E5A"/>
    <w:rsid w:val="004E7ED8"/>
    <w:rsid w:val="004F71A0"/>
    <w:rsid w:val="00501408"/>
    <w:rsid w:val="00501482"/>
    <w:rsid w:val="005028C7"/>
    <w:rsid w:val="005035CC"/>
    <w:rsid w:val="0050376D"/>
    <w:rsid w:val="00504C59"/>
    <w:rsid w:val="00504C83"/>
    <w:rsid w:val="00505075"/>
    <w:rsid w:val="00507038"/>
    <w:rsid w:val="005103E8"/>
    <w:rsid w:val="005107B6"/>
    <w:rsid w:val="00510B79"/>
    <w:rsid w:val="00510DD7"/>
    <w:rsid w:val="00511248"/>
    <w:rsid w:val="00511314"/>
    <w:rsid w:val="00512C25"/>
    <w:rsid w:val="00515F38"/>
    <w:rsid w:val="005174E2"/>
    <w:rsid w:val="0052016B"/>
    <w:rsid w:val="00521D92"/>
    <w:rsid w:val="00522116"/>
    <w:rsid w:val="00523C11"/>
    <w:rsid w:val="005278CE"/>
    <w:rsid w:val="005302CB"/>
    <w:rsid w:val="005315FF"/>
    <w:rsid w:val="00531A24"/>
    <w:rsid w:val="00532522"/>
    <w:rsid w:val="00532CA8"/>
    <w:rsid w:val="00533864"/>
    <w:rsid w:val="00533C2C"/>
    <w:rsid w:val="00533FDB"/>
    <w:rsid w:val="005370F3"/>
    <w:rsid w:val="00537F34"/>
    <w:rsid w:val="005420F2"/>
    <w:rsid w:val="0054288E"/>
    <w:rsid w:val="00542F85"/>
    <w:rsid w:val="00543FFD"/>
    <w:rsid w:val="00545FE8"/>
    <w:rsid w:val="00546EFF"/>
    <w:rsid w:val="005477CD"/>
    <w:rsid w:val="0054784E"/>
    <w:rsid w:val="00553528"/>
    <w:rsid w:val="0055434C"/>
    <w:rsid w:val="0055466D"/>
    <w:rsid w:val="00554DA5"/>
    <w:rsid w:val="00555B4B"/>
    <w:rsid w:val="00555FC6"/>
    <w:rsid w:val="0055638A"/>
    <w:rsid w:val="005578B7"/>
    <w:rsid w:val="005603FF"/>
    <w:rsid w:val="0056063A"/>
    <w:rsid w:val="00562143"/>
    <w:rsid w:val="005624CC"/>
    <w:rsid w:val="00562517"/>
    <w:rsid w:val="0056324D"/>
    <w:rsid w:val="00565521"/>
    <w:rsid w:val="00565EEF"/>
    <w:rsid w:val="00566BE7"/>
    <w:rsid w:val="00567344"/>
    <w:rsid w:val="0056740B"/>
    <w:rsid w:val="005705FF"/>
    <w:rsid w:val="005717A6"/>
    <w:rsid w:val="00571D32"/>
    <w:rsid w:val="00573A46"/>
    <w:rsid w:val="0057456F"/>
    <w:rsid w:val="005766F2"/>
    <w:rsid w:val="0057755F"/>
    <w:rsid w:val="005809D9"/>
    <w:rsid w:val="005811C3"/>
    <w:rsid w:val="0058179C"/>
    <w:rsid w:val="00583D15"/>
    <w:rsid w:val="00585EB4"/>
    <w:rsid w:val="0058668E"/>
    <w:rsid w:val="00587325"/>
    <w:rsid w:val="00587345"/>
    <w:rsid w:val="00587754"/>
    <w:rsid w:val="00590675"/>
    <w:rsid w:val="00591283"/>
    <w:rsid w:val="005942B6"/>
    <w:rsid w:val="00594433"/>
    <w:rsid w:val="0059511B"/>
    <w:rsid w:val="00595D0A"/>
    <w:rsid w:val="00596CDE"/>
    <w:rsid w:val="00597548"/>
    <w:rsid w:val="00597FCF"/>
    <w:rsid w:val="005A1410"/>
    <w:rsid w:val="005A1F89"/>
    <w:rsid w:val="005A45C3"/>
    <w:rsid w:val="005A4EE6"/>
    <w:rsid w:val="005A61CE"/>
    <w:rsid w:val="005A63C8"/>
    <w:rsid w:val="005A6FD4"/>
    <w:rsid w:val="005A7959"/>
    <w:rsid w:val="005A7E5A"/>
    <w:rsid w:val="005B069C"/>
    <w:rsid w:val="005B1285"/>
    <w:rsid w:val="005B1410"/>
    <w:rsid w:val="005B17DF"/>
    <w:rsid w:val="005B2FAB"/>
    <w:rsid w:val="005B3726"/>
    <w:rsid w:val="005B41E0"/>
    <w:rsid w:val="005C0480"/>
    <w:rsid w:val="005C058C"/>
    <w:rsid w:val="005C10E6"/>
    <w:rsid w:val="005C2E4D"/>
    <w:rsid w:val="005C38EF"/>
    <w:rsid w:val="005C4AB5"/>
    <w:rsid w:val="005C6FB5"/>
    <w:rsid w:val="005D058B"/>
    <w:rsid w:val="005D1135"/>
    <w:rsid w:val="005D18E7"/>
    <w:rsid w:val="005D2E69"/>
    <w:rsid w:val="005D3D0B"/>
    <w:rsid w:val="005D4A40"/>
    <w:rsid w:val="005D576C"/>
    <w:rsid w:val="005D5805"/>
    <w:rsid w:val="005E0417"/>
    <w:rsid w:val="005E067E"/>
    <w:rsid w:val="005E0DBF"/>
    <w:rsid w:val="005E2357"/>
    <w:rsid w:val="005E3667"/>
    <w:rsid w:val="005E429A"/>
    <w:rsid w:val="005E44A8"/>
    <w:rsid w:val="005E4776"/>
    <w:rsid w:val="005E493B"/>
    <w:rsid w:val="005E5D7E"/>
    <w:rsid w:val="005E5EB5"/>
    <w:rsid w:val="005E7AEC"/>
    <w:rsid w:val="005F2951"/>
    <w:rsid w:val="005F2FEC"/>
    <w:rsid w:val="005F32D8"/>
    <w:rsid w:val="005F3FB0"/>
    <w:rsid w:val="005F4315"/>
    <w:rsid w:val="005F4B22"/>
    <w:rsid w:val="005F597E"/>
    <w:rsid w:val="005F6BF1"/>
    <w:rsid w:val="005F7D44"/>
    <w:rsid w:val="00600405"/>
    <w:rsid w:val="00602E34"/>
    <w:rsid w:val="006032DE"/>
    <w:rsid w:val="00604793"/>
    <w:rsid w:val="00605D59"/>
    <w:rsid w:val="006077A1"/>
    <w:rsid w:val="00612819"/>
    <w:rsid w:val="00614D69"/>
    <w:rsid w:val="0061550F"/>
    <w:rsid w:val="00616B0B"/>
    <w:rsid w:val="00617560"/>
    <w:rsid w:val="00621198"/>
    <w:rsid w:val="0062208C"/>
    <w:rsid w:val="0062334D"/>
    <w:rsid w:val="00623E53"/>
    <w:rsid w:val="00624301"/>
    <w:rsid w:val="00624343"/>
    <w:rsid w:val="00624DDC"/>
    <w:rsid w:val="006251FE"/>
    <w:rsid w:val="006252FF"/>
    <w:rsid w:val="006253B6"/>
    <w:rsid w:val="006257ED"/>
    <w:rsid w:val="0062686E"/>
    <w:rsid w:val="00630B30"/>
    <w:rsid w:val="006318FB"/>
    <w:rsid w:val="00633651"/>
    <w:rsid w:val="00633B89"/>
    <w:rsid w:val="006362BE"/>
    <w:rsid w:val="006364E3"/>
    <w:rsid w:val="00636B23"/>
    <w:rsid w:val="00640DF7"/>
    <w:rsid w:val="006416D9"/>
    <w:rsid w:val="006443D3"/>
    <w:rsid w:val="00644AD9"/>
    <w:rsid w:val="006458EA"/>
    <w:rsid w:val="00645CD0"/>
    <w:rsid w:val="0064666B"/>
    <w:rsid w:val="00646C62"/>
    <w:rsid w:val="006475C1"/>
    <w:rsid w:val="00650026"/>
    <w:rsid w:val="0065020C"/>
    <w:rsid w:val="00651D87"/>
    <w:rsid w:val="00651FF6"/>
    <w:rsid w:val="00652F65"/>
    <w:rsid w:val="00653A97"/>
    <w:rsid w:val="00654B3A"/>
    <w:rsid w:val="00654E86"/>
    <w:rsid w:val="00654F56"/>
    <w:rsid w:val="006551FD"/>
    <w:rsid w:val="006565C0"/>
    <w:rsid w:val="00656A10"/>
    <w:rsid w:val="00660973"/>
    <w:rsid w:val="00661BF2"/>
    <w:rsid w:val="00662901"/>
    <w:rsid w:val="00665B0B"/>
    <w:rsid w:val="00666ACB"/>
    <w:rsid w:val="00674B63"/>
    <w:rsid w:val="0067540A"/>
    <w:rsid w:val="00675580"/>
    <w:rsid w:val="00675581"/>
    <w:rsid w:val="00676616"/>
    <w:rsid w:val="00676F4D"/>
    <w:rsid w:val="00677545"/>
    <w:rsid w:val="00682D54"/>
    <w:rsid w:val="0068303E"/>
    <w:rsid w:val="0068383E"/>
    <w:rsid w:val="006838A3"/>
    <w:rsid w:val="00686462"/>
    <w:rsid w:val="00686486"/>
    <w:rsid w:val="00686D52"/>
    <w:rsid w:val="00690660"/>
    <w:rsid w:val="0069066F"/>
    <w:rsid w:val="00690693"/>
    <w:rsid w:val="006906C6"/>
    <w:rsid w:val="0069103C"/>
    <w:rsid w:val="00691EF0"/>
    <w:rsid w:val="00694295"/>
    <w:rsid w:val="006942E2"/>
    <w:rsid w:val="0069700C"/>
    <w:rsid w:val="006A26A8"/>
    <w:rsid w:val="006A30D2"/>
    <w:rsid w:val="006A3430"/>
    <w:rsid w:val="006A3D81"/>
    <w:rsid w:val="006A3DAF"/>
    <w:rsid w:val="006A4103"/>
    <w:rsid w:val="006A4D02"/>
    <w:rsid w:val="006A560E"/>
    <w:rsid w:val="006B1BF9"/>
    <w:rsid w:val="006B31DA"/>
    <w:rsid w:val="006B3F99"/>
    <w:rsid w:val="006B53F1"/>
    <w:rsid w:val="006B6037"/>
    <w:rsid w:val="006B6A02"/>
    <w:rsid w:val="006B6B8B"/>
    <w:rsid w:val="006B6E12"/>
    <w:rsid w:val="006B7398"/>
    <w:rsid w:val="006B7E59"/>
    <w:rsid w:val="006C0668"/>
    <w:rsid w:val="006C0E56"/>
    <w:rsid w:val="006C1F89"/>
    <w:rsid w:val="006C2008"/>
    <w:rsid w:val="006C26D4"/>
    <w:rsid w:val="006C2E55"/>
    <w:rsid w:val="006C36F4"/>
    <w:rsid w:val="006C4353"/>
    <w:rsid w:val="006C568D"/>
    <w:rsid w:val="006D159F"/>
    <w:rsid w:val="006D1F2A"/>
    <w:rsid w:val="006D25EE"/>
    <w:rsid w:val="006D31BC"/>
    <w:rsid w:val="006D47D5"/>
    <w:rsid w:val="006D569D"/>
    <w:rsid w:val="006D7A43"/>
    <w:rsid w:val="006D7B70"/>
    <w:rsid w:val="006E1677"/>
    <w:rsid w:val="006E23FF"/>
    <w:rsid w:val="006E41EF"/>
    <w:rsid w:val="006E48D2"/>
    <w:rsid w:val="006E4F82"/>
    <w:rsid w:val="006F223D"/>
    <w:rsid w:val="006F6CE3"/>
    <w:rsid w:val="006F6EF0"/>
    <w:rsid w:val="006F7A0B"/>
    <w:rsid w:val="00700AFA"/>
    <w:rsid w:val="007025B1"/>
    <w:rsid w:val="0070280E"/>
    <w:rsid w:val="00702A5B"/>
    <w:rsid w:val="00702F21"/>
    <w:rsid w:val="00703B71"/>
    <w:rsid w:val="00703C7A"/>
    <w:rsid w:val="0070548A"/>
    <w:rsid w:val="007055FE"/>
    <w:rsid w:val="00705FFC"/>
    <w:rsid w:val="007076FF"/>
    <w:rsid w:val="007125D6"/>
    <w:rsid w:val="00714447"/>
    <w:rsid w:val="007158B7"/>
    <w:rsid w:val="00715D74"/>
    <w:rsid w:val="00716419"/>
    <w:rsid w:val="007164D7"/>
    <w:rsid w:val="0071681F"/>
    <w:rsid w:val="007169DA"/>
    <w:rsid w:val="00716F62"/>
    <w:rsid w:val="00717BDC"/>
    <w:rsid w:val="00720F67"/>
    <w:rsid w:val="00721EA2"/>
    <w:rsid w:val="00722123"/>
    <w:rsid w:val="007233B4"/>
    <w:rsid w:val="00723A28"/>
    <w:rsid w:val="00724D42"/>
    <w:rsid w:val="00724F34"/>
    <w:rsid w:val="007275F4"/>
    <w:rsid w:val="00727AEB"/>
    <w:rsid w:val="007304D2"/>
    <w:rsid w:val="007321D6"/>
    <w:rsid w:val="00733DA2"/>
    <w:rsid w:val="00734744"/>
    <w:rsid w:val="007357A4"/>
    <w:rsid w:val="0073622E"/>
    <w:rsid w:val="00736B62"/>
    <w:rsid w:val="007379D3"/>
    <w:rsid w:val="0074228D"/>
    <w:rsid w:val="00742711"/>
    <w:rsid w:val="00743390"/>
    <w:rsid w:val="00743D0D"/>
    <w:rsid w:val="00743FC4"/>
    <w:rsid w:val="00744697"/>
    <w:rsid w:val="007447B2"/>
    <w:rsid w:val="00745798"/>
    <w:rsid w:val="007461AF"/>
    <w:rsid w:val="007472D5"/>
    <w:rsid w:val="0075080C"/>
    <w:rsid w:val="007516BE"/>
    <w:rsid w:val="0075270C"/>
    <w:rsid w:val="00753238"/>
    <w:rsid w:val="0075369C"/>
    <w:rsid w:val="00753AD6"/>
    <w:rsid w:val="00756476"/>
    <w:rsid w:val="00757248"/>
    <w:rsid w:val="0076170F"/>
    <w:rsid w:val="00761C57"/>
    <w:rsid w:val="00762C80"/>
    <w:rsid w:val="0076392E"/>
    <w:rsid w:val="00763D30"/>
    <w:rsid w:val="00763F03"/>
    <w:rsid w:val="00764493"/>
    <w:rsid w:val="00764B1C"/>
    <w:rsid w:val="00764C85"/>
    <w:rsid w:val="00765783"/>
    <w:rsid w:val="0076666A"/>
    <w:rsid w:val="00770CC8"/>
    <w:rsid w:val="00771C7E"/>
    <w:rsid w:val="007733D5"/>
    <w:rsid w:val="00774362"/>
    <w:rsid w:val="0077752D"/>
    <w:rsid w:val="00780647"/>
    <w:rsid w:val="007810A6"/>
    <w:rsid w:val="0078121F"/>
    <w:rsid w:val="00781713"/>
    <w:rsid w:val="007825CC"/>
    <w:rsid w:val="00783904"/>
    <w:rsid w:val="00784021"/>
    <w:rsid w:val="007849A6"/>
    <w:rsid w:val="00786E4D"/>
    <w:rsid w:val="007906A8"/>
    <w:rsid w:val="007916A4"/>
    <w:rsid w:val="00792958"/>
    <w:rsid w:val="00793D35"/>
    <w:rsid w:val="00793E3E"/>
    <w:rsid w:val="00795176"/>
    <w:rsid w:val="00796252"/>
    <w:rsid w:val="00796799"/>
    <w:rsid w:val="007A0547"/>
    <w:rsid w:val="007A0D31"/>
    <w:rsid w:val="007A2696"/>
    <w:rsid w:val="007A29C5"/>
    <w:rsid w:val="007A4180"/>
    <w:rsid w:val="007A4D7F"/>
    <w:rsid w:val="007A67AD"/>
    <w:rsid w:val="007B00C8"/>
    <w:rsid w:val="007B1BCE"/>
    <w:rsid w:val="007B2265"/>
    <w:rsid w:val="007B248C"/>
    <w:rsid w:val="007B24AC"/>
    <w:rsid w:val="007B3283"/>
    <w:rsid w:val="007B3BC3"/>
    <w:rsid w:val="007B529C"/>
    <w:rsid w:val="007B57B2"/>
    <w:rsid w:val="007B7EE0"/>
    <w:rsid w:val="007C075B"/>
    <w:rsid w:val="007C1259"/>
    <w:rsid w:val="007C13DD"/>
    <w:rsid w:val="007C33E2"/>
    <w:rsid w:val="007C3446"/>
    <w:rsid w:val="007C3CCC"/>
    <w:rsid w:val="007C4871"/>
    <w:rsid w:val="007C5641"/>
    <w:rsid w:val="007C5CDE"/>
    <w:rsid w:val="007C6E09"/>
    <w:rsid w:val="007C740C"/>
    <w:rsid w:val="007C78DA"/>
    <w:rsid w:val="007C7B4B"/>
    <w:rsid w:val="007D0671"/>
    <w:rsid w:val="007D0723"/>
    <w:rsid w:val="007D0C62"/>
    <w:rsid w:val="007D0DD3"/>
    <w:rsid w:val="007D4C84"/>
    <w:rsid w:val="007D5274"/>
    <w:rsid w:val="007D582D"/>
    <w:rsid w:val="007D5B7C"/>
    <w:rsid w:val="007D613E"/>
    <w:rsid w:val="007D74AC"/>
    <w:rsid w:val="007E0453"/>
    <w:rsid w:val="007E27A2"/>
    <w:rsid w:val="007E3B9F"/>
    <w:rsid w:val="007E59EF"/>
    <w:rsid w:val="007E5D2D"/>
    <w:rsid w:val="007E65C3"/>
    <w:rsid w:val="007E6632"/>
    <w:rsid w:val="007F050B"/>
    <w:rsid w:val="007F051A"/>
    <w:rsid w:val="007F09D3"/>
    <w:rsid w:val="007F137E"/>
    <w:rsid w:val="007F2360"/>
    <w:rsid w:val="007F3D26"/>
    <w:rsid w:val="007F3F22"/>
    <w:rsid w:val="007F6623"/>
    <w:rsid w:val="007F6B4C"/>
    <w:rsid w:val="007F72DE"/>
    <w:rsid w:val="007F7A05"/>
    <w:rsid w:val="0080084E"/>
    <w:rsid w:val="00801BFC"/>
    <w:rsid w:val="008031A5"/>
    <w:rsid w:val="00805304"/>
    <w:rsid w:val="008058C8"/>
    <w:rsid w:val="0080658C"/>
    <w:rsid w:val="008065EA"/>
    <w:rsid w:val="008069A5"/>
    <w:rsid w:val="00810BBF"/>
    <w:rsid w:val="0081339F"/>
    <w:rsid w:val="00814629"/>
    <w:rsid w:val="008156BB"/>
    <w:rsid w:val="00816DC3"/>
    <w:rsid w:val="00820A27"/>
    <w:rsid w:val="00820F28"/>
    <w:rsid w:val="00821087"/>
    <w:rsid w:val="008211E1"/>
    <w:rsid w:val="00821C28"/>
    <w:rsid w:val="00821FBF"/>
    <w:rsid w:val="008222D6"/>
    <w:rsid w:val="00823428"/>
    <w:rsid w:val="0082400C"/>
    <w:rsid w:val="00824A47"/>
    <w:rsid w:val="008253D3"/>
    <w:rsid w:val="00830FD8"/>
    <w:rsid w:val="008315A3"/>
    <w:rsid w:val="00833444"/>
    <w:rsid w:val="008344E5"/>
    <w:rsid w:val="008369BA"/>
    <w:rsid w:val="008378F7"/>
    <w:rsid w:val="008379DB"/>
    <w:rsid w:val="00840B92"/>
    <w:rsid w:val="00840D32"/>
    <w:rsid w:val="0084161C"/>
    <w:rsid w:val="00841BC7"/>
    <w:rsid w:val="0084202B"/>
    <w:rsid w:val="008426D8"/>
    <w:rsid w:val="00843096"/>
    <w:rsid w:val="008432B4"/>
    <w:rsid w:val="008434A5"/>
    <w:rsid w:val="0084374A"/>
    <w:rsid w:val="00843933"/>
    <w:rsid w:val="00843FA9"/>
    <w:rsid w:val="00844F20"/>
    <w:rsid w:val="0084500A"/>
    <w:rsid w:val="00846242"/>
    <w:rsid w:val="008464BA"/>
    <w:rsid w:val="0084670F"/>
    <w:rsid w:val="008476C5"/>
    <w:rsid w:val="008506B0"/>
    <w:rsid w:val="00850CD7"/>
    <w:rsid w:val="00851CFC"/>
    <w:rsid w:val="00854E9B"/>
    <w:rsid w:val="00855DBF"/>
    <w:rsid w:val="0085625D"/>
    <w:rsid w:val="00860A3B"/>
    <w:rsid w:val="00861E1F"/>
    <w:rsid w:val="008637B2"/>
    <w:rsid w:val="00863ED2"/>
    <w:rsid w:val="00864C1F"/>
    <w:rsid w:val="008651EE"/>
    <w:rsid w:val="00865D45"/>
    <w:rsid w:val="00867332"/>
    <w:rsid w:val="00870A8B"/>
    <w:rsid w:val="00870FA1"/>
    <w:rsid w:val="00872149"/>
    <w:rsid w:val="00872D61"/>
    <w:rsid w:val="0087330D"/>
    <w:rsid w:val="00874F5A"/>
    <w:rsid w:val="00875220"/>
    <w:rsid w:val="00877487"/>
    <w:rsid w:val="00880F8D"/>
    <w:rsid w:val="0088356A"/>
    <w:rsid w:val="00883922"/>
    <w:rsid w:val="00883AB2"/>
    <w:rsid w:val="00885546"/>
    <w:rsid w:val="008855C8"/>
    <w:rsid w:val="0088574F"/>
    <w:rsid w:val="00885EC8"/>
    <w:rsid w:val="0088608C"/>
    <w:rsid w:val="008863E4"/>
    <w:rsid w:val="00886910"/>
    <w:rsid w:val="00886B65"/>
    <w:rsid w:val="0089028A"/>
    <w:rsid w:val="00891CD9"/>
    <w:rsid w:val="00892765"/>
    <w:rsid w:val="008945D0"/>
    <w:rsid w:val="008948C5"/>
    <w:rsid w:val="008954A2"/>
    <w:rsid w:val="00896D8B"/>
    <w:rsid w:val="0089740C"/>
    <w:rsid w:val="008A017D"/>
    <w:rsid w:val="008A111F"/>
    <w:rsid w:val="008A1171"/>
    <w:rsid w:val="008A1D44"/>
    <w:rsid w:val="008A278B"/>
    <w:rsid w:val="008A408D"/>
    <w:rsid w:val="008A50ED"/>
    <w:rsid w:val="008A548D"/>
    <w:rsid w:val="008A7B6B"/>
    <w:rsid w:val="008B061A"/>
    <w:rsid w:val="008B12C0"/>
    <w:rsid w:val="008B16DB"/>
    <w:rsid w:val="008B1D1B"/>
    <w:rsid w:val="008B2400"/>
    <w:rsid w:val="008B280F"/>
    <w:rsid w:val="008B3140"/>
    <w:rsid w:val="008B4215"/>
    <w:rsid w:val="008B4DC4"/>
    <w:rsid w:val="008B6294"/>
    <w:rsid w:val="008C0103"/>
    <w:rsid w:val="008C0384"/>
    <w:rsid w:val="008C21F2"/>
    <w:rsid w:val="008C354E"/>
    <w:rsid w:val="008C5367"/>
    <w:rsid w:val="008C6CD9"/>
    <w:rsid w:val="008D0746"/>
    <w:rsid w:val="008D1197"/>
    <w:rsid w:val="008D1D01"/>
    <w:rsid w:val="008D203C"/>
    <w:rsid w:val="008D2C2B"/>
    <w:rsid w:val="008D3CE4"/>
    <w:rsid w:val="008D411C"/>
    <w:rsid w:val="008D51FF"/>
    <w:rsid w:val="008D580A"/>
    <w:rsid w:val="008D58F2"/>
    <w:rsid w:val="008D5D58"/>
    <w:rsid w:val="008D799D"/>
    <w:rsid w:val="008E0239"/>
    <w:rsid w:val="008E16BA"/>
    <w:rsid w:val="008E2CAD"/>
    <w:rsid w:val="008E3680"/>
    <w:rsid w:val="008E3B86"/>
    <w:rsid w:val="008E4718"/>
    <w:rsid w:val="008E48C7"/>
    <w:rsid w:val="008E4D80"/>
    <w:rsid w:val="008E5136"/>
    <w:rsid w:val="008E5395"/>
    <w:rsid w:val="008E5D49"/>
    <w:rsid w:val="008E65CB"/>
    <w:rsid w:val="008E7194"/>
    <w:rsid w:val="008F12B0"/>
    <w:rsid w:val="008F2446"/>
    <w:rsid w:val="008F2C59"/>
    <w:rsid w:val="008F3889"/>
    <w:rsid w:val="008F5BDF"/>
    <w:rsid w:val="008F631E"/>
    <w:rsid w:val="008F7AC4"/>
    <w:rsid w:val="00901040"/>
    <w:rsid w:val="009013FA"/>
    <w:rsid w:val="00901649"/>
    <w:rsid w:val="00901CBC"/>
    <w:rsid w:val="00902CDC"/>
    <w:rsid w:val="00902DA0"/>
    <w:rsid w:val="00902FBF"/>
    <w:rsid w:val="009047E3"/>
    <w:rsid w:val="009047F2"/>
    <w:rsid w:val="00904BE9"/>
    <w:rsid w:val="009072DF"/>
    <w:rsid w:val="00907CDA"/>
    <w:rsid w:val="00912163"/>
    <w:rsid w:val="009129C7"/>
    <w:rsid w:val="0091379D"/>
    <w:rsid w:val="00916702"/>
    <w:rsid w:val="00917ACA"/>
    <w:rsid w:val="0092062C"/>
    <w:rsid w:val="00921140"/>
    <w:rsid w:val="009211A1"/>
    <w:rsid w:val="00921466"/>
    <w:rsid w:val="00923F25"/>
    <w:rsid w:val="00924F8C"/>
    <w:rsid w:val="00926592"/>
    <w:rsid w:val="009306C6"/>
    <w:rsid w:val="00932394"/>
    <w:rsid w:val="00933E6F"/>
    <w:rsid w:val="009367EE"/>
    <w:rsid w:val="00937041"/>
    <w:rsid w:val="0093707C"/>
    <w:rsid w:val="00937ABA"/>
    <w:rsid w:val="00940CFC"/>
    <w:rsid w:val="00942D4D"/>
    <w:rsid w:val="009442B0"/>
    <w:rsid w:val="00944DE3"/>
    <w:rsid w:val="00945F6E"/>
    <w:rsid w:val="00946955"/>
    <w:rsid w:val="00947851"/>
    <w:rsid w:val="00947F1F"/>
    <w:rsid w:val="00950003"/>
    <w:rsid w:val="00954014"/>
    <w:rsid w:val="00954055"/>
    <w:rsid w:val="009560B1"/>
    <w:rsid w:val="00956D87"/>
    <w:rsid w:val="00957A7D"/>
    <w:rsid w:val="00960B98"/>
    <w:rsid w:val="00961CBF"/>
    <w:rsid w:val="00961EC2"/>
    <w:rsid w:val="0096250F"/>
    <w:rsid w:val="00962B5A"/>
    <w:rsid w:val="00963503"/>
    <w:rsid w:val="00965411"/>
    <w:rsid w:val="00965DBD"/>
    <w:rsid w:val="00965E73"/>
    <w:rsid w:val="00966286"/>
    <w:rsid w:val="00967C9D"/>
    <w:rsid w:val="00970865"/>
    <w:rsid w:val="00971944"/>
    <w:rsid w:val="00972B1A"/>
    <w:rsid w:val="009730D1"/>
    <w:rsid w:val="00973AE9"/>
    <w:rsid w:val="00975FEB"/>
    <w:rsid w:val="00976297"/>
    <w:rsid w:val="00977910"/>
    <w:rsid w:val="0098149A"/>
    <w:rsid w:val="009815C6"/>
    <w:rsid w:val="00983826"/>
    <w:rsid w:val="00985DC4"/>
    <w:rsid w:val="00987B47"/>
    <w:rsid w:val="00990D43"/>
    <w:rsid w:val="009911DC"/>
    <w:rsid w:val="009912A0"/>
    <w:rsid w:val="00991F4D"/>
    <w:rsid w:val="00993A0A"/>
    <w:rsid w:val="00993C8E"/>
    <w:rsid w:val="00996201"/>
    <w:rsid w:val="009A0915"/>
    <w:rsid w:val="009A2F28"/>
    <w:rsid w:val="009A39E1"/>
    <w:rsid w:val="009A3AD8"/>
    <w:rsid w:val="009A5E8F"/>
    <w:rsid w:val="009A6EE8"/>
    <w:rsid w:val="009A7B59"/>
    <w:rsid w:val="009B0C60"/>
    <w:rsid w:val="009B0CD5"/>
    <w:rsid w:val="009B0F58"/>
    <w:rsid w:val="009B3273"/>
    <w:rsid w:val="009B3E5B"/>
    <w:rsid w:val="009B3FE6"/>
    <w:rsid w:val="009B432F"/>
    <w:rsid w:val="009B45EE"/>
    <w:rsid w:val="009B49D8"/>
    <w:rsid w:val="009B4BA6"/>
    <w:rsid w:val="009B5AD6"/>
    <w:rsid w:val="009C0296"/>
    <w:rsid w:val="009C1A8D"/>
    <w:rsid w:val="009C3380"/>
    <w:rsid w:val="009C3647"/>
    <w:rsid w:val="009C3AE7"/>
    <w:rsid w:val="009C444E"/>
    <w:rsid w:val="009C572F"/>
    <w:rsid w:val="009D0994"/>
    <w:rsid w:val="009D2BB0"/>
    <w:rsid w:val="009D3056"/>
    <w:rsid w:val="009D462E"/>
    <w:rsid w:val="009D5D0A"/>
    <w:rsid w:val="009D5F57"/>
    <w:rsid w:val="009D6681"/>
    <w:rsid w:val="009E00FA"/>
    <w:rsid w:val="009E0475"/>
    <w:rsid w:val="009E0A7E"/>
    <w:rsid w:val="009E2935"/>
    <w:rsid w:val="009E33E0"/>
    <w:rsid w:val="009E3B92"/>
    <w:rsid w:val="009E5355"/>
    <w:rsid w:val="009E742B"/>
    <w:rsid w:val="009E7E38"/>
    <w:rsid w:val="009F0F90"/>
    <w:rsid w:val="009F1DE2"/>
    <w:rsid w:val="009F265B"/>
    <w:rsid w:val="009F2E08"/>
    <w:rsid w:val="009F3A20"/>
    <w:rsid w:val="009F459C"/>
    <w:rsid w:val="009F482C"/>
    <w:rsid w:val="009F4BA6"/>
    <w:rsid w:val="009F67A5"/>
    <w:rsid w:val="009F68DB"/>
    <w:rsid w:val="009F7CDF"/>
    <w:rsid w:val="00A01365"/>
    <w:rsid w:val="00A0155A"/>
    <w:rsid w:val="00A016D7"/>
    <w:rsid w:val="00A02142"/>
    <w:rsid w:val="00A02278"/>
    <w:rsid w:val="00A034C8"/>
    <w:rsid w:val="00A03E3F"/>
    <w:rsid w:val="00A044F7"/>
    <w:rsid w:val="00A04F9A"/>
    <w:rsid w:val="00A07E63"/>
    <w:rsid w:val="00A1064D"/>
    <w:rsid w:val="00A1098C"/>
    <w:rsid w:val="00A1108E"/>
    <w:rsid w:val="00A1114E"/>
    <w:rsid w:val="00A1125B"/>
    <w:rsid w:val="00A12F08"/>
    <w:rsid w:val="00A14191"/>
    <w:rsid w:val="00A17279"/>
    <w:rsid w:val="00A211B6"/>
    <w:rsid w:val="00A2169D"/>
    <w:rsid w:val="00A23CE9"/>
    <w:rsid w:val="00A24635"/>
    <w:rsid w:val="00A259F5"/>
    <w:rsid w:val="00A2627C"/>
    <w:rsid w:val="00A27CD0"/>
    <w:rsid w:val="00A33534"/>
    <w:rsid w:val="00A353A1"/>
    <w:rsid w:val="00A3596E"/>
    <w:rsid w:val="00A362B6"/>
    <w:rsid w:val="00A365B1"/>
    <w:rsid w:val="00A368BC"/>
    <w:rsid w:val="00A371B8"/>
    <w:rsid w:val="00A3795F"/>
    <w:rsid w:val="00A423F1"/>
    <w:rsid w:val="00A42C71"/>
    <w:rsid w:val="00A434C9"/>
    <w:rsid w:val="00A44F9B"/>
    <w:rsid w:val="00A459B1"/>
    <w:rsid w:val="00A45CBB"/>
    <w:rsid w:val="00A475D3"/>
    <w:rsid w:val="00A505B7"/>
    <w:rsid w:val="00A52701"/>
    <w:rsid w:val="00A52745"/>
    <w:rsid w:val="00A53B12"/>
    <w:rsid w:val="00A54252"/>
    <w:rsid w:val="00A54BD4"/>
    <w:rsid w:val="00A56012"/>
    <w:rsid w:val="00A56286"/>
    <w:rsid w:val="00A57FE3"/>
    <w:rsid w:val="00A60445"/>
    <w:rsid w:val="00A60655"/>
    <w:rsid w:val="00A610B4"/>
    <w:rsid w:val="00A61399"/>
    <w:rsid w:val="00A61591"/>
    <w:rsid w:val="00A62B81"/>
    <w:rsid w:val="00A63A72"/>
    <w:rsid w:val="00A64DA2"/>
    <w:rsid w:val="00A64FC3"/>
    <w:rsid w:val="00A67DFF"/>
    <w:rsid w:val="00A67E8C"/>
    <w:rsid w:val="00A7122E"/>
    <w:rsid w:val="00A71475"/>
    <w:rsid w:val="00A714DC"/>
    <w:rsid w:val="00A7179C"/>
    <w:rsid w:val="00A72C95"/>
    <w:rsid w:val="00A73150"/>
    <w:rsid w:val="00A73612"/>
    <w:rsid w:val="00A74708"/>
    <w:rsid w:val="00A75CEC"/>
    <w:rsid w:val="00A761CB"/>
    <w:rsid w:val="00A80435"/>
    <w:rsid w:val="00A83390"/>
    <w:rsid w:val="00A85701"/>
    <w:rsid w:val="00A85CF3"/>
    <w:rsid w:val="00A86FAF"/>
    <w:rsid w:val="00A87BD8"/>
    <w:rsid w:val="00A91690"/>
    <w:rsid w:val="00A92A9B"/>
    <w:rsid w:val="00A94311"/>
    <w:rsid w:val="00A9442F"/>
    <w:rsid w:val="00A95844"/>
    <w:rsid w:val="00A96189"/>
    <w:rsid w:val="00A96AC2"/>
    <w:rsid w:val="00AA2412"/>
    <w:rsid w:val="00AA257A"/>
    <w:rsid w:val="00AA2DAF"/>
    <w:rsid w:val="00AA483E"/>
    <w:rsid w:val="00AA75AA"/>
    <w:rsid w:val="00AA78EB"/>
    <w:rsid w:val="00AB076E"/>
    <w:rsid w:val="00AB0C26"/>
    <w:rsid w:val="00AB1148"/>
    <w:rsid w:val="00AB237C"/>
    <w:rsid w:val="00AB2DAA"/>
    <w:rsid w:val="00AB50FF"/>
    <w:rsid w:val="00AB65E8"/>
    <w:rsid w:val="00AB6E1D"/>
    <w:rsid w:val="00AC00AF"/>
    <w:rsid w:val="00AC0CE2"/>
    <w:rsid w:val="00AC2856"/>
    <w:rsid w:val="00AC2C58"/>
    <w:rsid w:val="00AC4502"/>
    <w:rsid w:val="00AC657E"/>
    <w:rsid w:val="00AC66A6"/>
    <w:rsid w:val="00AC6A7B"/>
    <w:rsid w:val="00AC6BAE"/>
    <w:rsid w:val="00AD0D49"/>
    <w:rsid w:val="00AD128D"/>
    <w:rsid w:val="00AD15C7"/>
    <w:rsid w:val="00AD1636"/>
    <w:rsid w:val="00AD18EB"/>
    <w:rsid w:val="00AD23F7"/>
    <w:rsid w:val="00AD3261"/>
    <w:rsid w:val="00AD4355"/>
    <w:rsid w:val="00AD49F5"/>
    <w:rsid w:val="00AD5221"/>
    <w:rsid w:val="00AD78A8"/>
    <w:rsid w:val="00AD7E07"/>
    <w:rsid w:val="00AE022C"/>
    <w:rsid w:val="00AE0CA7"/>
    <w:rsid w:val="00AE0F6E"/>
    <w:rsid w:val="00AE1762"/>
    <w:rsid w:val="00AE1D39"/>
    <w:rsid w:val="00AE335E"/>
    <w:rsid w:val="00AE3F5F"/>
    <w:rsid w:val="00AE6C94"/>
    <w:rsid w:val="00AE7DDD"/>
    <w:rsid w:val="00AF0927"/>
    <w:rsid w:val="00AF2297"/>
    <w:rsid w:val="00AF4556"/>
    <w:rsid w:val="00AF4A85"/>
    <w:rsid w:val="00AF51EA"/>
    <w:rsid w:val="00AF595B"/>
    <w:rsid w:val="00AF6A13"/>
    <w:rsid w:val="00B014A3"/>
    <w:rsid w:val="00B017CB"/>
    <w:rsid w:val="00B01B47"/>
    <w:rsid w:val="00B035E2"/>
    <w:rsid w:val="00B04A46"/>
    <w:rsid w:val="00B0615D"/>
    <w:rsid w:val="00B06AE4"/>
    <w:rsid w:val="00B11B8E"/>
    <w:rsid w:val="00B11C88"/>
    <w:rsid w:val="00B1210A"/>
    <w:rsid w:val="00B12587"/>
    <w:rsid w:val="00B13A48"/>
    <w:rsid w:val="00B13DC4"/>
    <w:rsid w:val="00B14B8C"/>
    <w:rsid w:val="00B152AB"/>
    <w:rsid w:val="00B156B2"/>
    <w:rsid w:val="00B15917"/>
    <w:rsid w:val="00B1714A"/>
    <w:rsid w:val="00B178EB"/>
    <w:rsid w:val="00B17B7C"/>
    <w:rsid w:val="00B23277"/>
    <w:rsid w:val="00B23828"/>
    <w:rsid w:val="00B245AD"/>
    <w:rsid w:val="00B26496"/>
    <w:rsid w:val="00B264FB"/>
    <w:rsid w:val="00B26634"/>
    <w:rsid w:val="00B26902"/>
    <w:rsid w:val="00B27628"/>
    <w:rsid w:val="00B31989"/>
    <w:rsid w:val="00B3660B"/>
    <w:rsid w:val="00B36EC5"/>
    <w:rsid w:val="00B40522"/>
    <w:rsid w:val="00B40CCA"/>
    <w:rsid w:val="00B40F06"/>
    <w:rsid w:val="00B4182B"/>
    <w:rsid w:val="00B41CD0"/>
    <w:rsid w:val="00B44581"/>
    <w:rsid w:val="00B44CFA"/>
    <w:rsid w:val="00B46D05"/>
    <w:rsid w:val="00B47D6A"/>
    <w:rsid w:val="00B511E4"/>
    <w:rsid w:val="00B5191E"/>
    <w:rsid w:val="00B540DE"/>
    <w:rsid w:val="00B54628"/>
    <w:rsid w:val="00B55D72"/>
    <w:rsid w:val="00B55E54"/>
    <w:rsid w:val="00B56589"/>
    <w:rsid w:val="00B60000"/>
    <w:rsid w:val="00B622BB"/>
    <w:rsid w:val="00B63787"/>
    <w:rsid w:val="00B64A55"/>
    <w:rsid w:val="00B64D05"/>
    <w:rsid w:val="00B66378"/>
    <w:rsid w:val="00B66EA9"/>
    <w:rsid w:val="00B66F9C"/>
    <w:rsid w:val="00B671A4"/>
    <w:rsid w:val="00B674CF"/>
    <w:rsid w:val="00B67F98"/>
    <w:rsid w:val="00B70460"/>
    <w:rsid w:val="00B719A4"/>
    <w:rsid w:val="00B72840"/>
    <w:rsid w:val="00B72B46"/>
    <w:rsid w:val="00B72C64"/>
    <w:rsid w:val="00B74084"/>
    <w:rsid w:val="00B74E35"/>
    <w:rsid w:val="00B75753"/>
    <w:rsid w:val="00B761E4"/>
    <w:rsid w:val="00B8054B"/>
    <w:rsid w:val="00B81923"/>
    <w:rsid w:val="00B81A4F"/>
    <w:rsid w:val="00B828A4"/>
    <w:rsid w:val="00B8456C"/>
    <w:rsid w:val="00B86F12"/>
    <w:rsid w:val="00B87836"/>
    <w:rsid w:val="00B87903"/>
    <w:rsid w:val="00B93C94"/>
    <w:rsid w:val="00B9441B"/>
    <w:rsid w:val="00B95047"/>
    <w:rsid w:val="00B955FE"/>
    <w:rsid w:val="00B959ED"/>
    <w:rsid w:val="00B95A2C"/>
    <w:rsid w:val="00B95ADD"/>
    <w:rsid w:val="00B96114"/>
    <w:rsid w:val="00B96B9A"/>
    <w:rsid w:val="00BA031E"/>
    <w:rsid w:val="00BA054D"/>
    <w:rsid w:val="00BA113D"/>
    <w:rsid w:val="00BA23C0"/>
    <w:rsid w:val="00BA28C0"/>
    <w:rsid w:val="00BA28D1"/>
    <w:rsid w:val="00BA4937"/>
    <w:rsid w:val="00BA5034"/>
    <w:rsid w:val="00BA54BA"/>
    <w:rsid w:val="00BA5940"/>
    <w:rsid w:val="00BA6D43"/>
    <w:rsid w:val="00BA788A"/>
    <w:rsid w:val="00BA794B"/>
    <w:rsid w:val="00BB0F34"/>
    <w:rsid w:val="00BB2D3D"/>
    <w:rsid w:val="00BB4BF8"/>
    <w:rsid w:val="00BB5314"/>
    <w:rsid w:val="00BB5B00"/>
    <w:rsid w:val="00BB6498"/>
    <w:rsid w:val="00BB7DFF"/>
    <w:rsid w:val="00BB7F11"/>
    <w:rsid w:val="00BC01F8"/>
    <w:rsid w:val="00BC0903"/>
    <w:rsid w:val="00BC0A39"/>
    <w:rsid w:val="00BC1659"/>
    <w:rsid w:val="00BC1F7C"/>
    <w:rsid w:val="00BC39C3"/>
    <w:rsid w:val="00BC5C4B"/>
    <w:rsid w:val="00BC5DB6"/>
    <w:rsid w:val="00BC624D"/>
    <w:rsid w:val="00BC63BD"/>
    <w:rsid w:val="00BC79F8"/>
    <w:rsid w:val="00BC7AA8"/>
    <w:rsid w:val="00BC7BBB"/>
    <w:rsid w:val="00BD0BA1"/>
    <w:rsid w:val="00BD1535"/>
    <w:rsid w:val="00BD1F22"/>
    <w:rsid w:val="00BD26D4"/>
    <w:rsid w:val="00BD2C36"/>
    <w:rsid w:val="00BD36E0"/>
    <w:rsid w:val="00BD54B6"/>
    <w:rsid w:val="00BD5D22"/>
    <w:rsid w:val="00BD6428"/>
    <w:rsid w:val="00BD702B"/>
    <w:rsid w:val="00BD7108"/>
    <w:rsid w:val="00BD787E"/>
    <w:rsid w:val="00BD7B78"/>
    <w:rsid w:val="00BE2CDC"/>
    <w:rsid w:val="00BE45BC"/>
    <w:rsid w:val="00BE62BF"/>
    <w:rsid w:val="00BE6634"/>
    <w:rsid w:val="00BE687F"/>
    <w:rsid w:val="00BE773B"/>
    <w:rsid w:val="00BE77ED"/>
    <w:rsid w:val="00BF0047"/>
    <w:rsid w:val="00BF35B1"/>
    <w:rsid w:val="00BF4148"/>
    <w:rsid w:val="00BF4770"/>
    <w:rsid w:val="00BF4B27"/>
    <w:rsid w:val="00BF63E1"/>
    <w:rsid w:val="00BF69B7"/>
    <w:rsid w:val="00C00551"/>
    <w:rsid w:val="00C0108E"/>
    <w:rsid w:val="00C012B0"/>
    <w:rsid w:val="00C0165D"/>
    <w:rsid w:val="00C01AAA"/>
    <w:rsid w:val="00C0205C"/>
    <w:rsid w:val="00C02E68"/>
    <w:rsid w:val="00C02F3B"/>
    <w:rsid w:val="00C042A5"/>
    <w:rsid w:val="00C05352"/>
    <w:rsid w:val="00C05617"/>
    <w:rsid w:val="00C068AE"/>
    <w:rsid w:val="00C07160"/>
    <w:rsid w:val="00C07A34"/>
    <w:rsid w:val="00C07BC3"/>
    <w:rsid w:val="00C1032D"/>
    <w:rsid w:val="00C106DC"/>
    <w:rsid w:val="00C1107F"/>
    <w:rsid w:val="00C112AD"/>
    <w:rsid w:val="00C11F87"/>
    <w:rsid w:val="00C13C0A"/>
    <w:rsid w:val="00C14820"/>
    <w:rsid w:val="00C155F4"/>
    <w:rsid w:val="00C15E11"/>
    <w:rsid w:val="00C20203"/>
    <w:rsid w:val="00C21910"/>
    <w:rsid w:val="00C22B98"/>
    <w:rsid w:val="00C238D9"/>
    <w:rsid w:val="00C23F9B"/>
    <w:rsid w:val="00C2419E"/>
    <w:rsid w:val="00C24F8A"/>
    <w:rsid w:val="00C26DC5"/>
    <w:rsid w:val="00C26E20"/>
    <w:rsid w:val="00C27637"/>
    <w:rsid w:val="00C27AB0"/>
    <w:rsid w:val="00C27C64"/>
    <w:rsid w:val="00C32141"/>
    <w:rsid w:val="00C32404"/>
    <w:rsid w:val="00C32C8A"/>
    <w:rsid w:val="00C3381C"/>
    <w:rsid w:val="00C33A5D"/>
    <w:rsid w:val="00C3542E"/>
    <w:rsid w:val="00C36FB4"/>
    <w:rsid w:val="00C40DAD"/>
    <w:rsid w:val="00C414F4"/>
    <w:rsid w:val="00C416A1"/>
    <w:rsid w:val="00C42F7E"/>
    <w:rsid w:val="00C43110"/>
    <w:rsid w:val="00C43CA1"/>
    <w:rsid w:val="00C440AC"/>
    <w:rsid w:val="00C45826"/>
    <w:rsid w:val="00C45D1A"/>
    <w:rsid w:val="00C50865"/>
    <w:rsid w:val="00C512C9"/>
    <w:rsid w:val="00C533CB"/>
    <w:rsid w:val="00C53420"/>
    <w:rsid w:val="00C53510"/>
    <w:rsid w:val="00C535EA"/>
    <w:rsid w:val="00C53A88"/>
    <w:rsid w:val="00C54738"/>
    <w:rsid w:val="00C556A4"/>
    <w:rsid w:val="00C558C7"/>
    <w:rsid w:val="00C55F10"/>
    <w:rsid w:val="00C5674B"/>
    <w:rsid w:val="00C57007"/>
    <w:rsid w:val="00C57700"/>
    <w:rsid w:val="00C57E43"/>
    <w:rsid w:val="00C60985"/>
    <w:rsid w:val="00C6192C"/>
    <w:rsid w:val="00C64204"/>
    <w:rsid w:val="00C64F56"/>
    <w:rsid w:val="00C654B8"/>
    <w:rsid w:val="00C65946"/>
    <w:rsid w:val="00C6646A"/>
    <w:rsid w:val="00C67857"/>
    <w:rsid w:val="00C67BD4"/>
    <w:rsid w:val="00C704FB"/>
    <w:rsid w:val="00C712D1"/>
    <w:rsid w:val="00C72083"/>
    <w:rsid w:val="00C73360"/>
    <w:rsid w:val="00C74D94"/>
    <w:rsid w:val="00C76F4F"/>
    <w:rsid w:val="00C8176F"/>
    <w:rsid w:val="00C83433"/>
    <w:rsid w:val="00C856A7"/>
    <w:rsid w:val="00C86688"/>
    <w:rsid w:val="00C86AC6"/>
    <w:rsid w:val="00C86CB2"/>
    <w:rsid w:val="00C91A4A"/>
    <w:rsid w:val="00C91C71"/>
    <w:rsid w:val="00C936F7"/>
    <w:rsid w:val="00C95126"/>
    <w:rsid w:val="00C9789F"/>
    <w:rsid w:val="00CA0920"/>
    <w:rsid w:val="00CA2167"/>
    <w:rsid w:val="00CA2B62"/>
    <w:rsid w:val="00CA2CF5"/>
    <w:rsid w:val="00CA32F2"/>
    <w:rsid w:val="00CA33B6"/>
    <w:rsid w:val="00CA3EF6"/>
    <w:rsid w:val="00CA431E"/>
    <w:rsid w:val="00CA4609"/>
    <w:rsid w:val="00CA48E8"/>
    <w:rsid w:val="00CA5591"/>
    <w:rsid w:val="00CA5E7A"/>
    <w:rsid w:val="00CA616F"/>
    <w:rsid w:val="00CA6968"/>
    <w:rsid w:val="00CA712C"/>
    <w:rsid w:val="00CA729A"/>
    <w:rsid w:val="00CA72A5"/>
    <w:rsid w:val="00CA7AD7"/>
    <w:rsid w:val="00CA7FB5"/>
    <w:rsid w:val="00CB0A2B"/>
    <w:rsid w:val="00CB42FE"/>
    <w:rsid w:val="00CB44B1"/>
    <w:rsid w:val="00CB4913"/>
    <w:rsid w:val="00CB549A"/>
    <w:rsid w:val="00CB5A31"/>
    <w:rsid w:val="00CB5F59"/>
    <w:rsid w:val="00CC017F"/>
    <w:rsid w:val="00CC07BF"/>
    <w:rsid w:val="00CC16CB"/>
    <w:rsid w:val="00CC28D0"/>
    <w:rsid w:val="00CC3296"/>
    <w:rsid w:val="00CC3E74"/>
    <w:rsid w:val="00CC4651"/>
    <w:rsid w:val="00CC489D"/>
    <w:rsid w:val="00CC4CB0"/>
    <w:rsid w:val="00CC6120"/>
    <w:rsid w:val="00CC636F"/>
    <w:rsid w:val="00CD1250"/>
    <w:rsid w:val="00CD25B0"/>
    <w:rsid w:val="00CD27FC"/>
    <w:rsid w:val="00CD2838"/>
    <w:rsid w:val="00CD5340"/>
    <w:rsid w:val="00CD65C8"/>
    <w:rsid w:val="00CE018E"/>
    <w:rsid w:val="00CE08C9"/>
    <w:rsid w:val="00CE174E"/>
    <w:rsid w:val="00CE2B67"/>
    <w:rsid w:val="00CE5BCF"/>
    <w:rsid w:val="00CE7A4A"/>
    <w:rsid w:val="00CF0694"/>
    <w:rsid w:val="00CF0B02"/>
    <w:rsid w:val="00CF1C7F"/>
    <w:rsid w:val="00CF2476"/>
    <w:rsid w:val="00CF2993"/>
    <w:rsid w:val="00CF2D1E"/>
    <w:rsid w:val="00CF3A70"/>
    <w:rsid w:val="00CF6A9B"/>
    <w:rsid w:val="00CF79F7"/>
    <w:rsid w:val="00D036A0"/>
    <w:rsid w:val="00D037C8"/>
    <w:rsid w:val="00D03CA9"/>
    <w:rsid w:val="00D04C57"/>
    <w:rsid w:val="00D052BC"/>
    <w:rsid w:val="00D06801"/>
    <w:rsid w:val="00D0729A"/>
    <w:rsid w:val="00D076D4"/>
    <w:rsid w:val="00D07C77"/>
    <w:rsid w:val="00D117CB"/>
    <w:rsid w:val="00D12CCC"/>
    <w:rsid w:val="00D12F7C"/>
    <w:rsid w:val="00D1343F"/>
    <w:rsid w:val="00D13759"/>
    <w:rsid w:val="00D13AA8"/>
    <w:rsid w:val="00D13C5B"/>
    <w:rsid w:val="00D14E37"/>
    <w:rsid w:val="00D15063"/>
    <w:rsid w:val="00D152F1"/>
    <w:rsid w:val="00D155E0"/>
    <w:rsid w:val="00D157AB"/>
    <w:rsid w:val="00D1634A"/>
    <w:rsid w:val="00D2152E"/>
    <w:rsid w:val="00D239B5"/>
    <w:rsid w:val="00D23F71"/>
    <w:rsid w:val="00D258C6"/>
    <w:rsid w:val="00D25FC1"/>
    <w:rsid w:val="00D260C4"/>
    <w:rsid w:val="00D278A3"/>
    <w:rsid w:val="00D278E3"/>
    <w:rsid w:val="00D27BDD"/>
    <w:rsid w:val="00D27C89"/>
    <w:rsid w:val="00D318FB"/>
    <w:rsid w:val="00D31C6B"/>
    <w:rsid w:val="00D323F6"/>
    <w:rsid w:val="00D32B72"/>
    <w:rsid w:val="00D342F1"/>
    <w:rsid w:val="00D3489F"/>
    <w:rsid w:val="00D36592"/>
    <w:rsid w:val="00D3707F"/>
    <w:rsid w:val="00D4033C"/>
    <w:rsid w:val="00D43378"/>
    <w:rsid w:val="00D43FD3"/>
    <w:rsid w:val="00D440ED"/>
    <w:rsid w:val="00D45504"/>
    <w:rsid w:val="00D45ACF"/>
    <w:rsid w:val="00D463F0"/>
    <w:rsid w:val="00D50880"/>
    <w:rsid w:val="00D51BA8"/>
    <w:rsid w:val="00D5346A"/>
    <w:rsid w:val="00D5462B"/>
    <w:rsid w:val="00D55767"/>
    <w:rsid w:val="00D561E3"/>
    <w:rsid w:val="00D601E6"/>
    <w:rsid w:val="00D61BDC"/>
    <w:rsid w:val="00D61E21"/>
    <w:rsid w:val="00D631E6"/>
    <w:rsid w:val="00D63E53"/>
    <w:rsid w:val="00D67116"/>
    <w:rsid w:val="00D67BD9"/>
    <w:rsid w:val="00D709A7"/>
    <w:rsid w:val="00D71706"/>
    <w:rsid w:val="00D71BA0"/>
    <w:rsid w:val="00D749DF"/>
    <w:rsid w:val="00D7581B"/>
    <w:rsid w:val="00D76F19"/>
    <w:rsid w:val="00D77B1D"/>
    <w:rsid w:val="00D80715"/>
    <w:rsid w:val="00D81A12"/>
    <w:rsid w:val="00D81DE6"/>
    <w:rsid w:val="00D82755"/>
    <w:rsid w:val="00D82E67"/>
    <w:rsid w:val="00D831AC"/>
    <w:rsid w:val="00D849C0"/>
    <w:rsid w:val="00D85CCE"/>
    <w:rsid w:val="00D8681D"/>
    <w:rsid w:val="00D87154"/>
    <w:rsid w:val="00D87694"/>
    <w:rsid w:val="00D87904"/>
    <w:rsid w:val="00D87E56"/>
    <w:rsid w:val="00D90142"/>
    <w:rsid w:val="00D93E2E"/>
    <w:rsid w:val="00D9505C"/>
    <w:rsid w:val="00D95E35"/>
    <w:rsid w:val="00D97017"/>
    <w:rsid w:val="00D9744B"/>
    <w:rsid w:val="00D97926"/>
    <w:rsid w:val="00DA0F94"/>
    <w:rsid w:val="00DA3523"/>
    <w:rsid w:val="00DA3557"/>
    <w:rsid w:val="00DA43B3"/>
    <w:rsid w:val="00DA453E"/>
    <w:rsid w:val="00DA4701"/>
    <w:rsid w:val="00DA5423"/>
    <w:rsid w:val="00DB110C"/>
    <w:rsid w:val="00DB174F"/>
    <w:rsid w:val="00DB2FE9"/>
    <w:rsid w:val="00DB33E4"/>
    <w:rsid w:val="00DB3BB7"/>
    <w:rsid w:val="00DB3D8F"/>
    <w:rsid w:val="00DB3FE6"/>
    <w:rsid w:val="00DB71DF"/>
    <w:rsid w:val="00DC080F"/>
    <w:rsid w:val="00DC2A1B"/>
    <w:rsid w:val="00DC33F8"/>
    <w:rsid w:val="00DC378F"/>
    <w:rsid w:val="00DC3988"/>
    <w:rsid w:val="00DC4AFA"/>
    <w:rsid w:val="00DC523D"/>
    <w:rsid w:val="00DC5E5F"/>
    <w:rsid w:val="00DC62D6"/>
    <w:rsid w:val="00DC65F2"/>
    <w:rsid w:val="00DC7876"/>
    <w:rsid w:val="00DC7DD5"/>
    <w:rsid w:val="00DC7F65"/>
    <w:rsid w:val="00DD49F0"/>
    <w:rsid w:val="00DD4BCB"/>
    <w:rsid w:val="00DD5862"/>
    <w:rsid w:val="00DD5B68"/>
    <w:rsid w:val="00DD6D3F"/>
    <w:rsid w:val="00DE0333"/>
    <w:rsid w:val="00DE0D51"/>
    <w:rsid w:val="00DE1224"/>
    <w:rsid w:val="00DE22EC"/>
    <w:rsid w:val="00DE27DE"/>
    <w:rsid w:val="00DE2AE4"/>
    <w:rsid w:val="00DE2DA5"/>
    <w:rsid w:val="00DE372E"/>
    <w:rsid w:val="00DE3C82"/>
    <w:rsid w:val="00DE3C9A"/>
    <w:rsid w:val="00DE3ED7"/>
    <w:rsid w:val="00DE3FCC"/>
    <w:rsid w:val="00DE4DA0"/>
    <w:rsid w:val="00DE5D6C"/>
    <w:rsid w:val="00DE6DAF"/>
    <w:rsid w:val="00DE79CE"/>
    <w:rsid w:val="00DF065F"/>
    <w:rsid w:val="00DF1291"/>
    <w:rsid w:val="00DF15C7"/>
    <w:rsid w:val="00DF3863"/>
    <w:rsid w:val="00DF39AB"/>
    <w:rsid w:val="00DF5953"/>
    <w:rsid w:val="00DF6358"/>
    <w:rsid w:val="00DF6492"/>
    <w:rsid w:val="00DF6C2A"/>
    <w:rsid w:val="00E00154"/>
    <w:rsid w:val="00E01A45"/>
    <w:rsid w:val="00E026B2"/>
    <w:rsid w:val="00E049E6"/>
    <w:rsid w:val="00E0500D"/>
    <w:rsid w:val="00E10E53"/>
    <w:rsid w:val="00E11E57"/>
    <w:rsid w:val="00E11F70"/>
    <w:rsid w:val="00E12A32"/>
    <w:rsid w:val="00E13766"/>
    <w:rsid w:val="00E13823"/>
    <w:rsid w:val="00E1392C"/>
    <w:rsid w:val="00E14554"/>
    <w:rsid w:val="00E15B01"/>
    <w:rsid w:val="00E204F9"/>
    <w:rsid w:val="00E20C23"/>
    <w:rsid w:val="00E20C8D"/>
    <w:rsid w:val="00E21161"/>
    <w:rsid w:val="00E219DA"/>
    <w:rsid w:val="00E22AC6"/>
    <w:rsid w:val="00E234C7"/>
    <w:rsid w:val="00E24830"/>
    <w:rsid w:val="00E24A7B"/>
    <w:rsid w:val="00E2629A"/>
    <w:rsid w:val="00E26C7E"/>
    <w:rsid w:val="00E26E44"/>
    <w:rsid w:val="00E318A6"/>
    <w:rsid w:val="00E32147"/>
    <w:rsid w:val="00E328A7"/>
    <w:rsid w:val="00E32EC1"/>
    <w:rsid w:val="00E3386A"/>
    <w:rsid w:val="00E34269"/>
    <w:rsid w:val="00E35C77"/>
    <w:rsid w:val="00E41691"/>
    <w:rsid w:val="00E41C62"/>
    <w:rsid w:val="00E41EE9"/>
    <w:rsid w:val="00E41FD6"/>
    <w:rsid w:val="00E42134"/>
    <w:rsid w:val="00E42C69"/>
    <w:rsid w:val="00E450F6"/>
    <w:rsid w:val="00E45517"/>
    <w:rsid w:val="00E45D93"/>
    <w:rsid w:val="00E461D4"/>
    <w:rsid w:val="00E463F7"/>
    <w:rsid w:val="00E46A1B"/>
    <w:rsid w:val="00E47C43"/>
    <w:rsid w:val="00E5243C"/>
    <w:rsid w:val="00E534A0"/>
    <w:rsid w:val="00E53D60"/>
    <w:rsid w:val="00E53DF4"/>
    <w:rsid w:val="00E54AD2"/>
    <w:rsid w:val="00E5636A"/>
    <w:rsid w:val="00E57936"/>
    <w:rsid w:val="00E6009E"/>
    <w:rsid w:val="00E61479"/>
    <w:rsid w:val="00E62285"/>
    <w:rsid w:val="00E627F1"/>
    <w:rsid w:val="00E62819"/>
    <w:rsid w:val="00E62846"/>
    <w:rsid w:val="00E62D20"/>
    <w:rsid w:val="00E71E25"/>
    <w:rsid w:val="00E73160"/>
    <w:rsid w:val="00E73386"/>
    <w:rsid w:val="00E76E99"/>
    <w:rsid w:val="00E778BB"/>
    <w:rsid w:val="00E779FA"/>
    <w:rsid w:val="00E8047B"/>
    <w:rsid w:val="00E84022"/>
    <w:rsid w:val="00E840CB"/>
    <w:rsid w:val="00E844AE"/>
    <w:rsid w:val="00E87148"/>
    <w:rsid w:val="00E9045F"/>
    <w:rsid w:val="00E93894"/>
    <w:rsid w:val="00E949CC"/>
    <w:rsid w:val="00E97398"/>
    <w:rsid w:val="00EA0D4F"/>
    <w:rsid w:val="00EA405B"/>
    <w:rsid w:val="00EA4E1C"/>
    <w:rsid w:val="00EA5277"/>
    <w:rsid w:val="00EA72DA"/>
    <w:rsid w:val="00EA7511"/>
    <w:rsid w:val="00EA7D81"/>
    <w:rsid w:val="00EA7EBB"/>
    <w:rsid w:val="00EB268D"/>
    <w:rsid w:val="00EB321A"/>
    <w:rsid w:val="00EB3780"/>
    <w:rsid w:val="00EB47E9"/>
    <w:rsid w:val="00EB4C26"/>
    <w:rsid w:val="00EB4CD6"/>
    <w:rsid w:val="00EB59CA"/>
    <w:rsid w:val="00EB6134"/>
    <w:rsid w:val="00EB6ADF"/>
    <w:rsid w:val="00EC0799"/>
    <w:rsid w:val="00EC0C1A"/>
    <w:rsid w:val="00EC0D88"/>
    <w:rsid w:val="00EC1A6C"/>
    <w:rsid w:val="00EC2FB4"/>
    <w:rsid w:val="00EC423C"/>
    <w:rsid w:val="00EC4825"/>
    <w:rsid w:val="00EC4A12"/>
    <w:rsid w:val="00EC51CB"/>
    <w:rsid w:val="00EC596D"/>
    <w:rsid w:val="00EC63B9"/>
    <w:rsid w:val="00EC71CF"/>
    <w:rsid w:val="00ED0277"/>
    <w:rsid w:val="00ED195C"/>
    <w:rsid w:val="00ED2E58"/>
    <w:rsid w:val="00ED3296"/>
    <w:rsid w:val="00ED452D"/>
    <w:rsid w:val="00ED4A75"/>
    <w:rsid w:val="00ED4E4B"/>
    <w:rsid w:val="00ED62D7"/>
    <w:rsid w:val="00ED7509"/>
    <w:rsid w:val="00ED7A74"/>
    <w:rsid w:val="00ED7C07"/>
    <w:rsid w:val="00ED7D82"/>
    <w:rsid w:val="00EE0679"/>
    <w:rsid w:val="00EE0AD6"/>
    <w:rsid w:val="00EE38AF"/>
    <w:rsid w:val="00EE40CC"/>
    <w:rsid w:val="00EE4526"/>
    <w:rsid w:val="00EE4C28"/>
    <w:rsid w:val="00EE6145"/>
    <w:rsid w:val="00EE6C10"/>
    <w:rsid w:val="00EF029A"/>
    <w:rsid w:val="00EF1338"/>
    <w:rsid w:val="00EF254B"/>
    <w:rsid w:val="00EF2643"/>
    <w:rsid w:val="00EF348E"/>
    <w:rsid w:val="00EF4A31"/>
    <w:rsid w:val="00EF4B52"/>
    <w:rsid w:val="00EF4FF2"/>
    <w:rsid w:val="00EF55A3"/>
    <w:rsid w:val="00F00AC0"/>
    <w:rsid w:val="00F02527"/>
    <w:rsid w:val="00F02A9E"/>
    <w:rsid w:val="00F04142"/>
    <w:rsid w:val="00F04FA0"/>
    <w:rsid w:val="00F06F8E"/>
    <w:rsid w:val="00F0709C"/>
    <w:rsid w:val="00F071DE"/>
    <w:rsid w:val="00F0735E"/>
    <w:rsid w:val="00F108EA"/>
    <w:rsid w:val="00F10ACE"/>
    <w:rsid w:val="00F11566"/>
    <w:rsid w:val="00F12523"/>
    <w:rsid w:val="00F13999"/>
    <w:rsid w:val="00F14657"/>
    <w:rsid w:val="00F146C2"/>
    <w:rsid w:val="00F1515A"/>
    <w:rsid w:val="00F21388"/>
    <w:rsid w:val="00F22DC8"/>
    <w:rsid w:val="00F23081"/>
    <w:rsid w:val="00F307BD"/>
    <w:rsid w:val="00F3155A"/>
    <w:rsid w:val="00F31AD6"/>
    <w:rsid w:val="00F31FEC"/>
    <w:rsid w:val="00F336D6"/>
    <w:rsid w:val="00F34D63"/>
    <w:rsid w:val="00F3551C"/>
    <w:rsid w:val="00F36828"/>
    <w:rsid w:val="00F40177"/>
    <w:rsid w:val="00F40D52"/>
    <w:rsid w:val="00F412AF"/>
    <w:rsid w:val="00F41F80"/>
    <w:rsid w:val="00F42246"/>
    <w:rsid w:val="00F45408"/>
    <w:rsid w:val="00F47216"/>
    <w:rsid w:val="00F473BC"/>
    <w:rsid w:val="00F47973"/>
    <w:rsid w:val="00F507AC"/>
    <w:rsid w:val="00F51B0A"/>
    <w:rsid w:val="00F52972"/>
    <w:rsid w:val="00F53056"/>
    <w:rsid w:val="00F53EAE"/>
    <w:rsid w:val="00F5536B"/>
    <w:rsid w:val="00F55A6A"/>
    <w:rsid w:val="00F5661F"/>
    <w:rsid w:val="00F5690F"/>
    <w:rsid w:val="00F56D74"/>
    <w:rsid w:val="00F57AD6"/>
    <w:rsid w:val="00F60BB5"/>
    <w:rsid w:val="00F622E2"/>
    <w:rsid w:val="00F62655"/>
    <w:rsid w:val="00F6393F"/>
    <w:rsid w:val="00F642D1"/>
    <w:rsid w:val="00F65034"/>
    <w:rsid w:val="00F6517C"/>
    <w:rsid w:val="00F663D7"/>
    <w:rsid w:val="00F67641"/>
    <w:rsid w:val="00F70C58"/>
    <w:rsid w:val="00F71B2A"/>
    <w:rsid w:val="00F73262"/>
    <w:rsid w:val="00F73CFC"/>
    <w:rsid w:val="00F74630"/>
    <w:rsid w:val="00F7523A"/>
    <w:rsid w:val="00F76545"/>
    <w:rsid w:val="00F76DBB"/>
    <w:rsid w:val="00F779BA"/>
    <w:rsid w:val="00F80865"/>
    <w:rsid w:val="00F816B0"/>
    <w:rsid w:val="00F848D3"/>
    <w:rsid w:val="00F84B47"/>
    <w:rsid w:val="00F87670"/>
    <w:rsid w:val="00F90386"/>
    <w:rsid w:val="00F90A11"/>
    <w:rsid w:val="00F90CA6"/>
    <w:rsid w:val="00F9122A"/>
    <w:rsid w:val="00F929F1"/>
    <w:rsid w:val="00F934CF"/>
    <w:rsid w:val="00F9407F"/>
    <w:rsid w:val="00F940F5"/>
    <w:rsid w:val="00F94777"/>
    <w:rsid w:val="00F96763"/>
    <w:rsid w:val="00F9690E"/>
    <w:rsid w:val="00F96F5F"/>
    <w:rsid w:val="00FA0430"/>
    <w:rsid w:val="00FA3245"/>
    <w:rsid w:val="00FA3330"/>
    <w:rsid w:val="00FA3792"/>
    <w:rsid w:val="00FA497F"/>
    <w:rsid w:val="00FA6938"/>
    <w:rsid w:val="00FA6D2C"/>
    <w:rsid w:val="00FB18EA"/>
    <w:rsid w:val="00FB31CE"/>
    <w:rsid w:val="00FB594C"/>
    <w:rsid w:val="00FB5BF6"/>
    <w:rsid w:val="00FB5E94"/>
    <w:rsid w:val="00FB694A"/>
    <w:rsid w:val="00FB7D5A"/>
    <w:rsid w:val="00FB7FFD"/>
    <w:rsid w:val="00FC13CA"/>
    <w:rsid w:val="00FC1D6A"/>
    <w:rsid w:val="00FC520D"/>
    <w:rsid w:val="00FC552A"/>
    <w:rsid w:val="00FC55F2"/>
    <w:rsid w:val="00FC72A4"/>
    <w:rsid w:val="00FC779A"/>
    <w:rsid w:val="00FD19BD"/>
    <w:rsid w:val="00FD28DC"/>
    <w:rsid w:val="00FD2A52"/>
    <w:rsid w:val="00FD3E78"/>
    <w:rsid w:val="00FD4478"/>
    <w:rsid w:val="00FD6D5A"/>
    <w:rsid w:val="00FE0DCF"/>
    <w:rsid w:val="00FE1B76"/>
    <w:rsid w:val="00FE2F3F"/>
    <w:rsid w:val="00FE40BF"/>
    <w:rsid w:val="00FE5214"/>
    <w:rsid w:val="00FE5B09"/>
    <w:rsid w:val="00FE69FF"/>
    <w:rsid w:val="00FF02F2"/>
    <w:rsid w:val="00FF106C"/>
    <w:rsid w:val="00FF255D"/>
    <w:rsid w:val="00FF2EC1"/>
    <w:rsid w:val="00FF3AE9"/>
    <w:rsid w:val="00FF3CF5"/>
    <w:rsid w:val="00FF5C51"/>
    <w:rsid w:val="00FF603F"/>
    <w:rsid w:val="00FF6764"/>
    <w:rsid w:val="01C48972"/>
    <w:rsid w:val="031B614F"/>
    <w:rsid w:val="041054C7"/>
    <w:rsid w:val="04904A93"/>
    <w:rsid w:val="065631F1"/>
    <w:rsid w:val="066F4B7B"/>
    <w:rsid w:val="09AB7935"/>
    <w:rsid w:val="0AA576B2"/>
    <w:rsid w:val="0BC164B8"/>
    <w:rsid w:val="0CAB3689"/>
    <w:rsid w:val="0D5D3519"/>
    <w:rsid w:val="0E5D6CC0"/>
    <w:rsid w:val="0E9FDE91"/>
    <w:rsid w:val="0EF9057A"/>
    <w:rsid w:val="0F2B8744"/>
    <w:rsid w:val="11D8A2B0"/>
    <w:rsid w:val="12E22AA7"/>
    <w:rsid w:val="13FC9A87"/>
    <w:rsid w:val="14CAB50B"/>
    <w:rsid w:val="15917A7C"/>
    <w:rsid w:val="16A48BEF"/>
    <w:rsid w:val="193A048F"/>
    <w:rsid w:val="196DE47E"/>
    <w:rsid w:val="19F1E0AE"/>
    <w:rsid w:val="1ABFF7F4"/>
    <w:rsid w:val="1B0A5884"/>
    <w:rsid w:val="1C73DF61"/>
    <w:rsid w:val="1C790965"/>
    <w:rsid w:val="1DA2D726"/>
    <w:rsid w:val="1DC65775"/>
    <w:rsid w:val="1DCE0C97"/>
    <w:rsid w:val="1F750F5C"/>
    <w:rsid w:val="207375E4"/>
    <w:rsid w:val="21F78FDD"/>
    <w:rsid w:val="22642048"/>
    <w:rsid w:val="22AD9667"/>
    <w:rsid w:val="230287D5"/>
    <w:rsid w:val="236D816C"/>
    <w:rsid w:val="242233BB"/>
    <w:rsid w:val="27897A25"/>
    <w:rsid w:val="2954EE88"/>
    <w:rsid w:val="29ED3EE7"/>
    <w:rsid w:val="2B63BDA8"/>
    <w:rsid w:val="2B8547F0"/>
    <w:rsid w:val="2B9B3866"/>
    <w:rsid w:val="2BC9DEB1"/>
    <w:rsid w:val="2CF79605"/>
    <w:rsid w:val="2D211851"/>
    <w:rsid w:val="2DE2C29D"/>
    <w:rsid w:val="2FEE70B5"/>
    <w:rsid w:val="31B7F571"/>
    <w:rsid w:val="321FF7D8"/>
    <w:rsid w:val="329596B8"/>
    <w:rsid w:val="33BEC0CF"/>
    <w:rsid w:val="350F8749"/>
    <w:rsid w:val="36A3607E"/>
    <w:rsid w:val="3748789D"/>
    <w:rsid w:val="37494587"/>
    <w:rsid w:val="381CCB12"/>
    <w:rsid w:val="3A3B98E5"/>
    <w:rsid w:val="3A8231F0"/>
    <w:rsid w:val="3C8106B4"/>
    <w:rsid w:val="3D244EC5"/>
    <w:rsid w:val="3D3FBEE5"/>
    <w:rsid w:val="3FA383A7"/>
    <w:rsid w:val="3FCB1F6C"/>
    <w:rsid w:val="40DE30DF"/>
    <w:rsid w:val="40DEEE5B"/>
    <w:rsid w:val="4105AF74"/>
    <w:rsid w:val="41D2CF47"/>
    <w:rsid w:val="42118DEC"/>
    <w:rsid w:val="42A155B6"/>
    <w:rsid w:val="430987E0"/>
    <w:rsid w:val="441AFD66"/>
    <w:rsid w:val="44A55841"/>
    <w:rsid w:val="4520F689"/>
    <w:rsid w:val="454A3B86"/>
    <w:rsid w:val="45760BAD"/>
    <w:rsid w:val="471DBC18"/>
    <w:rsid w:val="47CE11F5"/>
    <w:rsid w:val="48FA8676"/>
    <w:rsid w:val="4973E08A"/>
    <w:rsid w:val="4A450883"/>
    <w:rsid w:val="4BA5EC0A"/>
    <w:rsid w:val="4BA9606A"/>
    <w:rsid w:val="4C742D87"/>
    <w:rsid w:val="4C7CBD1A"/>
    <w:rsid w:val="4D800F25"/>
    <w:rsid w:val="4D80BBCF"/>
    <w:rsid w:val="4E5368DF"/>
    <w:rsid w:val="4E88AD73"/>
    <w:rsid w:val="504556CF"/>
    <w:rsid w:val="5048AC3C"/>
    <w:rsid w:val="52BD88E0"/>
    <w:rsid w:val="53711F7F"/>
    <w:rsid w:val="54ADD91F"/>
    <w:rsid w:val="54E42209"/>
    <w:rsid w:val="551A3971"/>
    <w:rsid w:val="5573071A"/>
    <w:rsid w:val="55D4DD56"/>
    <w:rsid w:val="560709C4"/>
    <w:rsid w:val="579C9E47"/>
    <w:rsid w:val="57AEB43A"/>
    <w:rsid w:val="58ABB3AB"/>
    <w:rsid w:val="5A2AB241"/>
    <w:rsid w:val="5A951F5D"/>
    <w:rsid w:val="5D012085"/>
    <w:rsid w:val="5D2843A9"/>
    <w:rsid w:val="5F56ACA3"/>
    <w:rsid w:val="61E5B498"/>
    <w:rsid w:val="63180B6F"/>
    <w:rsid w:val="631D3573"/>
    <w:rsid w:val="6371929F"/>
    <w:rsid w:val="63B811F1"/>
    <w:rsid w:val="63C93813"/>
    <w:rsid w:val="648A0CBD"/>
    <w:rsid w:val="6612B91A"/>
    <w:rsid w:val="669FFD5E"/>
    <w:rsid w:val="67D56A90"/>
    <w:rsid w:val="6A0A8799"/>
    <w:rsid w:val="6BDE9B40"/>
    <w:rsid w:val="6CA10E80"/>
    <w:rsid w:val="6CC07E45"/>
    <w:rsid w:val="6D924015"/>
    <w:rsid w:val="6DF9E12B"/>
    <w:rsid w:val="6E6C938D"/>
    <w:rsid w:val="6F924908"/>
    <w:rsid w:val="70D2252C"/>
    <w:rsid w:val="71799C1D"/>
    <w:rsid w:val="723F6474"/>
    <w:rsid w:val="73B04801"/>
    <w:rsid w:val="7487C4F7"/>
    <w:rsid w:val="786C7CEE"/>
    <w:rsid w:val="7921C959"/>
    <w:rsid w:val="7926F35D"/>
    <w:rsid w:val="7933DCFE"/>
    <w:rsid w:val="79537B65"/>
    <w:rsid w:val="7A849481"/>
    <w:rsid w:val="7EC30017"/>
    <w:rsid w:val="7FCD6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3A651"/>
  <w15:docId w15:val="{8E71A21D-35AB-4BCF-B702-1D15F31F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3">
    <w:name w:val="heading 3"/>
    <w:basedOn w:val="Normal"/>
    <w:next w:val="Normal"/>
    <w:link w:val="Heading3Char"/>
    <w:uiPriority w:val="9"/>
    <w:unhideWhenUsed/>
    <w:qFormat/>
    <w:rsid w:val="005F7D4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C16CB"/>
    <w:pPr>
      <w:keepNext/>
      <w:keepLines/>
      <w:spacing w:before="40" w:after="0" w:line="240"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aliases w:val="*Footnote Reference ALT-R,*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uiPriority w:val="9"/>
    <w:rsid w:val="00CC16CB"/>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unhideWhenUsed/>
    <w:rsid w:val="008432B4"/>
    <w:rPr>
      <w:color w:val="605E5C"/>
      <w:shd w:val="clear" w:color="auto" w:fill="E1DFDD"/>
    </w:rPr>
  </w:style>
  <w:style w:type="character" w:styleId="Mention">
    <w:name w:val="Mention"/>
    <w:basedOn w:val="DefaultParagraphFont"/>
    <w:uiPriority w:val="99"/>
    <w:unhideWhenUsed/>
    <w:rsid w:val="0045019F"/>
    <w:rPr>
      <w:color w:val="2B579A"/>
      <w:shd w:val="clear" w:color="auto" w:fill="E1DFDD"/>
    </w:rPr>
  </w:style>
  <w:style w:type="character" w:customStyle="1" w:styleId="Heading3Char">
    <w:name w:val="Heading 3 Char"/>
    <w:basedOn w:val="DefaultParagraphFont"/>
    <w:link w:val="Heading3"/>
    <w:uiPriority w:val="9"/>
    <w:rsid w:val="005F7D44"/>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5F7D44"/>
    <w:pPr>
      <w:numPr>
        <w:ilvl w:val="1"/>
      </w:numPr>
      <w:spacing w:after="16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7D44"/>
    <w:rPr>
      <w:rFonts w:eastAsiaTheme="minorEastAsia"/>
      <w:color w:val="5A5A5A" w:themeColor="text1" w:themeTint="A5"/>
      <w:spacing w:val="15"/>
    </w:rPr>
  </w:style>
  <w:style w:type="character" w:styleId="IntenseEmphasis">
    <w:name w:val="Intense Emphasis"/>
    <w:basedOn w:val="DefaultParagraphFont"/>
    <w:uiPriority w:val="21"/>
    <w:qFormat/>
    <w:rsid w:val="000B4D07"/>
    <w:rPr>
      <w:i/>
      <w:iCs/>
      <w:color w:val="4F81BD" w:themeColor="accent1"/>
    </w:rPr>
  </w:style>
  <w:style w:type="character" w:customStyle="1" w:styleId="normaltextrun">
    <w:name w:val="normaltextrun"/>
    <w:basedOn w:val="DefaultParagraphFont"/>
    <w:rsid w:val="00CC4CB0"/>
  </w:style>
  <w:style w:type="character" w:customStyle="1" w:styleId="eop">
    <w:name w:val="eop"/>
    <w:basedOn w:val="DefaultParagraphFont"/>
    <w:rsid w:val="00CC4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805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53194589">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ssa.strassberger@mdr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apor.org/Standards-Ethics/Standard-Definitions-(1).aspx" TargetMode="External"/><Relationship Id="rId2" Type="http://schemas.openxmlformats.org/officeDocument/2006/relationships/hyperlink" Target="https://www.acf.hhs.gov/sites/default/files/documents/opre/mihope_report_to_congress_final.pdf" TargetMode="External"/><Relationship Id="rId1" Type="http://schemas.openxmlformats.org/officeDocument/2006/relationships/hyperlink" Target="https://eclkc.ohs.acf.hhs.gov/sites/default/files/pdf/no-search/2021-2022-hs-pir-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382feb-05d0-4bb1-a251-6a79362257cb">
      <Terms xmlns="http://schemas.microsoft.com/office/infopath/2007/PartnerControls"/>
    </lcf76f155ced4ddcb4097134ff3c332f>
    <TaxCatchAll xmlns="4b194c5a-4fd7-418e-ab6c-ec96431af9fd" xsi:nil="true"/>
    <SharedWithUsers xmlns="4b194c5a-4fd7-418e-ab6c-ec96431af9fd">
      <UserInfo>
        <DisplayName>Emily Pelles</DisplayName>
        <AccountId>91</AccountId>
        <AccountType/>
      </UserInfo>
      <UserInfo>
        <DisplayName>Michelle Maier</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791867F63BDD4B911AAAE560EFA0C7" ma:contentTypeVersion="13" ma:contentTypeDescription="Create a new document." ma:contentTypeScope="" ma:versionID="5de90d619b1cf1fea240568fe10de17e">
  <xsd:schema xmlns:xsd="http://www.w3.org/2001/XMLSchema" xmlns:xs="http://www.w3.org/2001/XMLSchema" xmlns:p="http://schemas.microsoft.com/office/2006/metadata/properties" xmlns:ns2="fb382feb-05d0-4bb1-a251-6a79362257cb" xmlns:ns3="4b194c5a-4fd7-418e-ab6c-ec96431af9fd" targetNamespace="http://schemas.microsoft.com/office/2006/metadata/properties" ma:root="true" ma:fieldsID="2fdab29c04d58b84867916777595b2dc" ns2:_="" ns3:_="">
    <xsd:import namespace="fb382feb-05d0-4bb1-a251-6a79362257cb"/>
    <xsd:import namespace="4b194c5a-4fd7-418e-ab6c-ec96431af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82feb-05d0-4bb1-a251-6a7936225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194c5a-4fd7-418e-ab6c-ec96431af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d8b243-5c2c-43ff-af84-29056cdead1a}" ma:internalName="TaxCatchAll" ma:showField="CatchAllData" ma:web="4b194c5a-4fd7-418e-ab6c-ec96431a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B5481-EB5E-4D1E-9A2F-E77380A5FEDB}">
  <ds:schemaRefs>
    <ds:schemaRef ds:uri="http://schemas.openxmlformats.org/officeDocument/2006/bibliography"/>
  </ds:schemaRefs>
</ds:datastoreItem>
</file>

<file path=customXml/itemProps2.xml><?xml version="1.0" encoding="utf-8"?>
<ds:datastoreItem xmlns:ds="http://schemas.openxmlformats.org/officeDocument/2006/customXml" ds:itemID="{87CAB254-258C-40A2-A22C-4323336BCE07}">
  <ds:schemaRefs>
    <ds:schemaRef ds:uri="4b194c5a-4fd7-418e-ab6c-ec96431af9fd"/>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fb382feb-05d0-4bb1-a251-6a79362257cb"/>
    <ds:schemaRef ds:uri="http://www.w3.org/XML/1998/namespace"/>
    <ds:schemaRef ds:uri="http://purl.org/dc/elements/1.1/"/>
  </ds:schemaRefs>
</ds:datastoreItem>
</file>

<file path=customXml/itemProps3.xml><?xml version="1.0" encoding="utf-8"?>
<ds:datastoreItem xmlns:ds="http://schemas.openxmlformats.org/officeDocument/2006/customXml" ds:itemID="{4C74BE3A-CC29-4DAA-B241-AEEEA033B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82feb-05d0-4bb1-a251-6a79362257cb"/>
    <ds:schemaRef ds:uri="4b194c5a-4fd7-418e-ab6c-ec96431a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3D5DD-728C-4A35-84B7-2323C93F4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6192</Words>
  <Characters>35301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Daneri, Paula (ACF) (CTR)</dc:creator>
  <cp:keywords/>
  <cp:lastModifiedBy>ACF PRA</cp:lastModifiedBy>
  <cp:revision>3</cp:revision>
  <dcterms:created xsi:type="dcterms:W3CDTF">2022-07-15T15:44:00Z</dcterms:created>
  <dcterms:modified xsi:type="dcterms:W3CDTF">2022-07-18T13:12:00Z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0x01010014791867F63BDD4B911AAAE560EFA0C7</vt:lpwstr>
  </property>
  <property fmtid="{D5CDD505-2E9C-101B-9397-08002B2CF9AE}" pid="3" name="MediaServiceImageTags">
    <vt:lpwstr/>
  </property>
</Properties>
</file>