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00412DFE">
      <w:pPr>
        <w:tabs>
          <w:tab w:val="left" w:pos="1080"/>
        </w:tabs>
        <w:ind w:left="1080" w:hanging="1080"/>
      </w:pPr>
      <w:r w:rsidRPr="004E0796">
        <w:rPr>
          <w:b/>
          <w:bCs/>
        </w:rPr>
        <w:t>To:</w:t>
      </w:r>
      <w:r w:rsidRPr="004E0796">
        <w:tab/>
      </w:r>
      <w:r w:rsidR="006C1C97">
        <w:t>Quinn Hirsch</w:t>
      </w:r>
      <w:r w:rsidR="00790ECB">
        <w:t xml:space="preserve"> </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Pr="000C0447" w:rsidR="00F46EEE" w:rsidP="00675744" w:rsidRDefault="0005680D" w14:paraId="5CEEFE5C" w14:textId="0B4B3E78">
      <w:pPr>
        <w:tabs>
          <w:tab w:val="left" w:pos="1080"/>
        </w:tabs>
        <w:ind w:left="1080" w:hanging="1080"/>
      </w:pPr>
      <w:r w:rsidRPr="004E0796">
        <w:rPr>
          <w:b/>
          <w:bCs/>
        </w:rPr>
        <w:t>From:</w:t>
      </w:r>
      <w:r w:rsidRPr="004E0796">
        <w:tab/>
      </w:r>
      <w:r w:rsidR="00042157">
        <w:t xml:space="preserve">Tara Rice </w:t>
      </w:r>
    </w:p>
    <w:p w:rsidR="0005680D" w:rsidP="0005680D" w:rsidRDefault="00F46EEE" w14:paraId="48DB0716" w14:textId="4FD54F91">
      <w:pPr>
        <w:tabs>
          <w:tab w:val="left" w:pos="1080"/>
        </w:tabs>
        <w:ind w:left="1080" w:hanging="1080"/>
      </w:pPr>
      <w:r>
        <w:tab/>
      </w:r>
      <w:r w:rsidRPr="004E0796" w:rsidR="0005680D">
        <w:t xml:space="preserve">Office </w:t>
      </w:r>
      <w:r>
        <w:t>of Population Affairs (OPA)</w:t>
      </w:r>
    </w:p>
    <w:p w:rsidR="00675744" w:rsidP="0005680D" w:rsidRDefault="00675744" w14:paraId="455A420C" w14:textId="6DEAF57E">
      <w:pPr>
        <w:tabs>
          <w:tab w:val="left" w:pos="1080"/>
        </w:tabs>
        <w:ind w:left="1080" w:hanging="1080"/>
      </w:pPr>
      <w:r>
        <w:tab/>
      </w:r>
      <w:r w:rsidRPr="000C0447">
        <w:t>Office of the Assistant Secretary for Health</w:t>
      </w:r>
    </w:p>
    <w:p w:rsidR="0005680D" w:rsidP="0005680D" w:rsidRDefault="0005680D" w14:paraId="15ABAFDA" w14:textId="0C180F8A">
      <w:pPr>
        <w:tabs>
          <w:tab w:val="left" w:pos="1080"/>
        </w:tabs>
        <w:ind w:left="1080" w:hanging="1080"/>
      </w:pPr>
      <w:r>
        <w:tab/>
      </w:r>
    </w:p>
    <w:p w:rsidRPr="004E0796" w:rsidR="0005680D" w:rsidP="0005680D" w:rsidRDefault="0005680D" w14:paraId="7685F2B8" w14:textId="77777777">
      <w:pPr>
        <w:tabs>
          <w:tab w:val="left" w:pos="1080"/>
        </w:tabs>
        <w:ind w:left="1080" w:hanging="1080"/>
      </w:pPr>
    </w:p>
    <w:p w:rsidR="0005680D" w:rsidP="0005680D" w:rsidRDefault="0005680D" w14:paraId="0BBD6359" w14:textId="230574B6">
      <w:pPr>
        <w:tabs>
          <w:tab w:val="left" w:pos="1080"/>
        </w:tabs>
      </w:pPr>
      <w:r w:rsidRPr="004E0796">
        <w:rPr>
          <w:b/>
          <w:bCs/>
        </w:rPr>
        <w:t>Date:</w:t>
      </w:r>
      <w:r w:rsidRPr="004E0796">
        <w:tab/>
      </w:r>
      <w:r w:rsidR="00FD7CBC">
        <w:t xml:space="preserve">January </w:t>
      </w:r>
      <w:r w:rsidR="007B5CE4">
        <w:t>5</w:t>
      </w:r>
      <w:r w:rsidR="00FD7CBC">
        <w:t>, 2022</w:t>
      </w:r>
    </w:p>
    <w:p w:rsidRPr="004E0796" w:rsidR="0005680D" w:rsidP="0005680D" w:rsidRDefault="0005680D" w14:paraId="7B991363" w14:textId="77777777">
      <w:pPr>
        <w:tabs>
          <w:tab w:val="left" w:pos="1080"/>
        </w:tabs>
      </w:pPr>
    </w:p>
    <w:p w:rsidR="0005680D" w:rsidP="0005680D" w:rsidRDefault="0005680D" w14:paraId="3A89B6CD" w14:textId="16D9B5EE">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00A06712">
        <w:t>Components Study of REAL Essentials</w:t>
      </w:r>
      <w:r w:rsidR="00452AE7">
        <w:t xml:space="preserve"> </w:t>
      </w:r>
      <w:r w:rsidR="00682BEE">
        <w:t xml:space="preserve">(REA) </w:t>
      </w:r>
      <w:r>
        <w:t>(OMB #</w:t>
      </w:r>
      <w:r w:rsidR="00B9190C">
        <w:t>0990-0480)</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1BBF3B53">
      <w:r>
        <w:t xml:space="preserve">This memo requests approval of </w:t>
      </w:r>
      <w:proofErr w:type="spellStart"/>
      <w:r>
        <w:t>nonsubstantive</w:t>
      </w:r>
      <w:proofErr w:type="spellEnd"/>
      <w:r>
        <w:t xml:space="preserve"> changes to the approved information collection, </w:t>
      </w:r>
      <w:r w:rsidR="00A06712">
        <w:t>Components Study of REAL Essentials</w:t>
      </w:r>
      <w:r w:rsidR="00682BEE">
        <w:t xml:space="preserve"> (REA)</w:t>
      </w:r>
      <w:r w:rsidR="00A06712">
        <w:t xml:space="preserve"> </w:t>
      </w:r>
      <w:r w:rsidR="00166457">
        <w:t>(OMB #09</w:t>
      </w:r>
      <w:r w:rsidR="00B9190C">
        <w:t>90-0480</w:t>
      </w:r>
      <w:r w:rsidR="00166457">
        <w:t>)</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1B0AA4" w:rsidP="0005680D" w:rsidRDefault="00166457" w14:paraId="05EB7EDB" w14:textId="1EA1E548">
      <w:r>
        <w:t>OMB approved the</w:t>
      </w:r>
      <w:r w:rsidR="00A52E25">
        <w:t xml:space="preserve"> Components Study of REAL Essentials </w:t>
      </w:r>
      <w:r w:rsidR="009712EB">
        <w:t xml:space="preserve">(REA) </w:t>
      </w:r>
      <w:r w:rsidR="00A52E25">
        <w:t xml:space="preserve">on </w:t>
      </w:r>
      <w:r w:rsidR="00164A75">
        <w:t>October 18</w:t>
      </w:r>
      <w:r>
        <w:t>, 2021. Th</w:t>
      </w:r>
      <w:r w:rsidR="001358EF">
        <w:t xml:space="preserve">e information collection included </w:t>
      </w:r>
      <w:r w:rsidR="009712EB">
        <w:t xml:space="preserve">the following data collection activities: </w:t>
      </w:r>
      <w:r w:rsidRPr="001D54DC" w:rsidR="009712EB">
        <w:t xml:space="preserve">administering a youth outcome survey, holding focus groups with youth, </w:t>
      </w:r>
      <w:r w:rsidR="006C41B8">
        <w:t xml:space="preserve">administering </w:t>
      </w:r>
      <w:r w:rsidRPr="001D54DC" w:rsidR="009712EB">
        <w:t>youth engagement exit ticket surveys</w:t>
      </w:r>
      <w:r w:rsidR="00C52D84">
        <w:t xml:space="preserve"> after each class session</w:t>
      </w:r>
      <w:r w:rsidR="006C41B8">
        <w:t xml:space="preserve">, </w:t>
      </w:r>
      <w:r w:rsidRPr="001D54DC" w:rsidR="009712EB">
        <w:t>collecting fidelity logs from and interviewing REA program facilitators; and interviewing leaders at the district, community organization, or school level.</w:t>
      </w:r>
      <w:r w:rsidR="009712EB">
        <w:t xml:space="preserve"> </w:t>
      </w:r>
      <w:r w:rsidR="00EE403F">
        <w:t xml:space="preserve">To date, no sample has been enrolled and no data have been collected. </w:t>
      </w:r>
    </w:p>
    <w:p w:rsidR="0005680D" w:rsidP="0005680D" w:rsidRDefault="0005680D" w14:paraId="2B14ECA7" w14:textId="77777777"/>
    <w:p w:rsidR="0005680D" w:rsidP="0005680D" w:rsidRDefault="0005680D" w14:paraId="5CC77B63" w14:textId="77777777">
      <w:pPr>
        <w:spacing w:after="100" w:afterAutospacing="1"/>
        <w:rPr>
          <w:b/>
          <w:i/>
        </w:rPr>
      </w:pPr>
      <w:r w:rsidRPr="0005680D">
        <w:rPr>
          <w:b/>
          <w:i/>
        </w:rPr>
        <w:t>Overview of Requested Changes</w:t>
      </w:r>
    </w:p>
    <w:p w:rsidRPr="00E21F94" w:rsidR="006573F7" w:rsidP="006573F7" w:rsidRDefault="006573F7" w14:paraId="6405F5FC" w14:textId="3FC8E4D9">
      <w:pPr>
        <w:rPr>
          <w:rFonts w:eastAsiaTheme="minorHAnsi"/>
          <w:kern w:val="0"/>
          <w:sz w:val="22"/>
          <w:szCs w:val="22"/>
        </w:rPr>
      </w:pPr>
      <w:r>
        <w:t xml:space="preserve">We are requesting approval for a modification to an existing item (H16d) in the youth survey (Instrument 1). We propose changing the wording of h16 on the survey instrument from “I felt respected by the facilitator” to “The REA facilitator responded to questions without judgement.” The proposed change is being made </w:t>
      </w:r>
      <w:r w:rsidR="009F37B6">
        <w:t>t</w:t>
      </w:r>
      <w:r>
        <w:t>o better align with feedback we received when observing the REA facilitator training around the importance of respecting students by responding to questions without judgement.</w:t>
      </w:r>
    </w:p>
    <w:p w:rsidR="006573F7" w:rsidP="006573F7" w:rsidRDefault="006573F7" w14:paraId="53BAB790" w14:textId="77777777"/>
    <w:p w:rsidRPr="006E4C62" w:rsidR="006573F7" w:rsidP="006573F7" w:rsidRDefault="006573F7" w14:paraId="3D20E22F" w14:textId="77777777">
      <w:r>
        <w:t>We do not expect the proposed changes to affect the approved burden.</w:t>
      </w:r>
    </w:p>
    <w:p w:rsidR="006573F7" w:rsidP="0005680D" w:rsidRDefault="006573F7" w14:paraId="78CCCDF4" w14:textId="77777777"/>
    <w:p w:rsidR="0005680D" w:rsidP="0005680D" w:rsidRDefault="00BB329D" w14:paraId="6BD5720F" w14:textId="4446F969">
      <w:r>
        <w:t xml:space="preserve">We are </w:t>
      </w:r>
      <w:r w:rsidR="001A614C">
        <w:t xml:space="preserve">also </w:t>
      </w:r>
      <w:r>
        <w:t xml:space="preserve">proposing the following revisions to the parental consent, and youth </w:t>
      </w:r>
      <w:r w:rsidR="00336339">
        <w:t xml:space="preserve">survey and focus group </w:t>
      </w:r>
      <w:r>
        <w:t xml:space="preserve">assent forms </w:t>
      </w:r>
      <w:r w:rsidRPr="00D52983">
        <w:t>(</w:t>
      </w:r>
      <w:r w:rsidRPr="00D52983" w:rsidR="00336339">
        <w:t xml:space="preserve">Attachments </w:t>
      </w:r>
      <w:r w:rsidRPr="00D52983" w:rsidR="00D52983">
        <w:t>C,</w:t>
      </w:r>
      <w:r w:rsidRPr="00D52983" w:rsidR="0023153F">
        <w:t xml:space="preserve"> </w:t>
      </w:r>
      <w:r w:rsidRPr="00D52983" w:rsidR="00D52983">
        <w:t>D, and E</w:t>
      </w:r>
      <w:r w:rsidR="008612A7">
        <w:t xml:space="preserve"> in the initial submission</w:t>
      </w:r>
      <w:r w:rsidRPr="00D52983" w:rsidR="0023153F">
        <w:t>)</w:t>
      </w:r>
      <w:r w:rsidR="00455663">
        <w:t xml:space="preserve">: </w:t>
      </w:r>
    </w:p>
    <w:p w:rsidR="00321040" w:rsidP="0005680D" w:rsidRDefault="00321040" w14:paraId="3794AE42" w14:textId="2FEFB173"/>
    <w:p w:rsidR="00B007D0" w:rsidP="009558BB" w:rsidRDefault="002C04B7" w14:paraId="519184DC" w14:textId="7C479272">
      <w:pPr>
        <w:pStyle w:val="ListParagraph"/>
        <w:numPr>
          <w:ilvl w:val="0"/>
          <w:numId w:val="2"/>
        </w:numPr>
      </w:pPr>
      <w:r>
        <w:t xml:space="preserve">Adding language around the risks and benefits of participating in the study </w:t>
      </w:r>
      <w:r w:rsidR="00083D9D">
        <w:t xml:space="preserve">(Attachments </w:t>
      </w:r>
      <w:r w:rsidR="00D52983">
        <w:t>C, D, and E</w:t>
      </w:r>
      <w:r w:rsidR="00083D9D">
        <w:t>)</w:t>
      </w:r>
    </w:p>
    <w:p w:rsidR="00455663" w:rsidP="009558BB" w:rsidRDefault="00655642" w14:paraId="0BCBB8A7" w14:textId="6C03C2E4">
      <w:pPr>
        <w:pStyle w:val="ListParagraph"/>
        <w:numPr>
          <w:ilvl w:val="0"/>
          <w:numId w:val="2"/>
        </w:numPr>
      </w:pPr>
      <w:r>
        <w:t>Adding language that participation is voluntary (</w:t>
      </w:r>
      <w:r w:rsidR="009533C9">
        <w:t xml:space="preserve">Attachment </w:t>
      </w:r>
      <w:r w:rsidR="00D52983">
        <w:t>E</w:t>
      </w:r>
      <w:r w:rsidR="00083D9D">
        <w:t>)</w:t>
      </w:r>
    </w:p>
    <w:p w:rsidR="002C04B7" w:rsidP="0005680D" w:rsidRDefault="00B25314" w14:paraId="4C39C329" w14:textId="439820F1">
      <w:pPr>
        <w:pStyle w:val="ListParagraph"/>
        <w:numPr>
          <w:ilvl w:val="0"/>
          <w:numId w:val="2"/>
        </w:numPr>
      </w:pPr>
      <w:r>
        <w:t xml:space="preserve">Adding </w:t>
      </w:r>
      <w:r w:rsidR="009558BB">
        <w:t>identity</w:t>
      </w:r>
      <w:r w:rsidR="00A511E7">
        <w:t xml:space="preserve"> and contact information for investigators (</w:t>
      </w:r>
      <w:r w:rsidR="00083D9D">
        <w:t xml:space="preserve">Attachment </w:t>
      </w:r>
      <w:r w:rsidR="00D52983">
        <w:t>E</w:t>
      </w:r>
      <w:r w:rsidR="00A511E7">
        <w:t xml:space="preserve">) </w:t>
      </w:r>
    </w:p>
    <w:p w:rsidR="000F58CB" w:rsidP="009F0B0F" w:rsidRDefault="00965DBA" w14:paraId="05BBA8AD" w14:textId="77777777">
      <w:pPr>
        <w:pStyle w:val="ListParagraph"/>
        <w:numPr>
          <w:ilvl w:val="0"/>
          <w:numId w:val="2"/>
        </w:numPr>
      </w:pPr>
      <w:r>
        <w:t>Adding text to clarify the study activities (Attachment C)</w:t>
      </w:r>
    </w:p>
    <w:p w:rsidR="00AB05D2" w:rsidP="009F0B0F" w:rsidRDefault="00AB482B" w14:paraId="6D7A37F4" w14:textId="20054884">
      <w:pPr>
        <w:pStyle w:val="ListParagraph"/>
        <w:numPr>
          <w:ilvl w:val="0"/>
          <w:numId w:val="2"/>
        </w:numPr>
      </w:pPr>
      <w:r>
        <w:t xml:space="preserve">Adding language to the parent consent form (Attachment C) on how to complete the form </w:t>
      </w:r>
      <w:r>
        <w:lastRenderedPageBreak/>
        <w:t>electronically and including an option for parents to opt out of the recording if their child’s site is participating in the youth engagement study</w:t>
      </w:r>
      <w:r w:rsidR="008C29B8">
        <w:t>, and where youth will be placed in the classroom if they opt out of the recording.</w:t>
      </w:r>
      <w:r w:rsidRPr="00E21F94" w:rsidR="00E21F94">
        <w:t xml:space="preserve"> </w:t>
      </w:r>
    </w:p>
    <w:p w:rsidR="00C146EF" w:rsidP="0005680D" w:rsidRDefault="00C146EF" w14:paraId="21C3D879" w14:textId="4CCBEF9D"/>
    <w:p w:rsidR="00FD38B8" w:rsidP="0005680D" w:rsidRDefault="00FD38B8" w14:paraId="46B441F6" w14:textId="0C5351BD">
      <w:r>
        <w:t xml:space="preserve">The requested changes to consent forms come at the request of our Institutional Review Board (IRB), Health Media Lab, and the continued impact of the pandemic on </w:t>
      </w:r>
      <w:r w:rsidRPr="005C6448">
        <w:t>in-person schooling</w:t>
      </w:r>
      <w:r>
        <w:t>.</w:t>
      </w:r>
    </w:p>
    <w:p w:rsidR="00DF2A95" w:rsidP="00DF2A95" w:rsidRDefault="00DF2A95" w14:paraId="677E0FEF" w14:textId="77777777"/>
    <w:p w:rsidR="00DF2A95" w:rsidP="00DF2A95" w:rsidRDefault="00DF2A95" w14:paraId="2CF53257" w14:textId="5598F1B8">
      <w:r>
        <w:t>We have also created two versions of the parent consent form: one for sites participating in the youth engagement study (C2) and one for the other sites (C1). The content of the form(s) has not changed from the approved version other than what is indicated above; we have adjusted formatting and split them into two separate versions to accommodate the different sites.</w:t>
      </w:r>
    </w:p>
    <w:p w:rsidR="00DF2A95" w:rsidP="002A6054" w:rsidRDefault="00DF2A95" w14:paraId="26808EDB" w14:textId="77777777">
      <w:pPr>
        <w:rPr>
          <w:b/>
          <w:i/>
        </w:rPr>
      </w:pPr>
    </w:p>
    <w:p w:rsidR="002A6054" w:rsidP="002A6054" w:rsidRDefault="002A6054" w14:paraId="6D706203" w14:textId="28CC1657">
      <w:pPr>
        <w:rPr>
          <w:b/>
          <w:i/>
        </w:rPr>
      </w:pPr>
      <w:r>
        <w:rPr>
          <w:b/>
          <w:i/>
        </w:rPr>
        <w:t xml:space="preserve">Time Sensitivities </w:t>
      </w:r>
    </w:p>
    <w:p w:rsidR="002A6054" w:rsidP="002A6054" w:rsidRDefault="002A6054" w14:paraId="0B6D0E7F" w14:textId="77777777">
      <w:pPr>
        <w:rPr>
          <w:b/>
          <w:i/>
        </w:rPr>
      </w:pPr>
    </w:p>
    <w:p w:rsidRPr="004B19CC" w:rsidR="002A6054" w:rsidP="002A6054" w:rsidRDefault="002A6054" w14:paraId="71D1C5EC" w14:textId="4EC7ECB4">
      <w:pPr>
        <w:rPr>
          <w:bCs/>
          <w:iCs/>
        </w:rPr>
      </w:pPr>
      <w:r>
        <w:rPr>
          <w:bCs/>
          <w:iCs/>
        </w:rPr>
        <w:t xml:space="preserve">OPA </w:t>
      </w:r>
      <w:r w:rsidRPr="004B19CC">
        <w:rPr>
          <w:bCs/>
          <w:iCs/>
        </w:rPr>
        <w:t xml:space="preserve">requests approval </w:t>
      </w:r>
      <w:r w:rsidR="007D433E">
        <w:rPr>
          <w:bCs/>
          <w:iCs/>
        </w:rPr>
        <w:t xml:space="preserve">as soon as possible since </w:t>
      </w:r>
      <w:r>
        <w:rPr>
          <w:bCs/>
          <w:iCs/>
        </w:rPr>
        <w:t xml:space="preserve">sample </w:t>
      </w:r>
      <w:r w:rsidR="007D433E">
        <w:rPr>
          <w:bCs/>
          <w:iCs/>
        </w:rPr>
        <w:t xml:space="preserve">enrollment is estimated to begin January 24th, 2022. </w:t>
      </w:r>
    </w:p>
    <w:p w:rsidRPr="0005680D" w:rsidR="0005680D" w:rsidP="0005680D" w:rsidRDefault="0005680D" w14:paraId="76859545" w14:textId="77777777"/>
    <w:sectPr w:rsidRPr="0005680D" w:rsidR="000568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25AEB" w14:textId="77777777" w:rsidR="0064253F" w:rsidRDefault="0064253F" w:rsidP="009712EB">
      <w:r>
        <w:separator/>
      </w:r>
    </w:p>
  </w:endnote>
  <w:endnote w:type="continuationSeparator" w:id="0">
    <w:p w14:paraId="515F22B0" w14:textId="77777777" w:rsidR="0064253F" w:rsidRDefault="0064253F" w:rsidP="0097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D0860" w14:textId="77777777" w:rsidR="0064253F" w:rsidRDefault="0064253F" w:rsidP="009712EB">
      <w:r>
        <w:separator/>
      </w:r>
    </w:p>
  </w:footnote>
  <w:footnote w:type="continuationSeparator" w:id="0">
    <w:p w14:paraId="428C30EF" w14:textId="77777777" w:rsidR="0064253F" w:rsidRDefault="0064253F" w:rsidP="00971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CF51AC"/>
    <w:multiLevelType w:val="hybridMultilevel"/>
    <w:tmpl w:val="ED66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1470"/>
    <w:rsid w:val="00042157"/>
    <w:rsid w:val="00052B95"/>
    <w:rsid w:val="0005680D"/>
    <w:rsid w:val="00067B35"/>
    <w:rsid w:val="00083D9D"/>
    <w:rsid w:val="00084AE8"/>
    <w:rsid w:val="000A5F6A"/>
    <w:rsid w:val="000B7765"/>
    <w:rsid w:val="000C0447"/>
    <w:rsid w:val="000F58CB"/>
    <w:rsid w:val="001109BD"/>
    <w:rsid w:val="00127AE8"/>
    <w:rsid w:val="00133B66"/>
    <w:rsid w:val="001358EF"/>
    <w:rsid w:val="00152FA7"/>
    <w:rsid w:val="00164A75"/>
    <w:rsid w:val="00166457"/>
    <w:rsid w:val="001A614C"/>
    <w:rsid w:val="001B0AA4"/>
    <w:rsid w:val="00201D4A"/>
    <w:rsid w:val="00202DF3"/>
    <w:rsid w:val="0023153F"/>
    <w:rsid w:val="00263029"/>
    <w:rsid w:val="00276005"/>
    <w:rsid w:val="0028016E"/>
    <w:rsid w:val="00286B0D"/>
    <w:rsid w:val="0029436B"/>
    <w:rsid w:val="002A065E"/>
    <w:rsid w:val="002A3334"/>
    <w:rsid w:val="002A6054"/>
    <w:rsid w:val="002C04B7"/>
    <w:rsid w:val="002E1E1D"/>
    <w:rsid w:val="00321040"/>
    <w:rsid w:val="00323BBD"/>
    <w:rsid w:val="00336339"/>
    <w:rsid w:val="0034049B"/>
    <w:rsid w:val="0034117D"/>
    <w:rsid w:val="0037442C"/>
    <w:rsid w:val="003C20DD"/>
    <w:rsid w:val="003E5A96"/>
    <w:rsid w:val="003E70BF"/>
    <w:rsid w:val="003F7BDC"/>
    <w:rsid w:val="00416E1B"/>
    <w:rsid w:val="00443C8F"/>
    <w:rsid w:val="00452AE7"/>
    <w:rsid w:val="00455663"/>
    <w:rsid w:val="004676B9"/>
    <w:rsid w:val="00477862"/>
    <w:rsid w:val="004A3444"/>
    <w:rsid w:val="004C7F27"/>
    <w:rsid w:val="004E02A9"/>
    <w:rsid w:val="004E6B5D"/>
    <w:rsid w:val="005252A2"/>
    <w:rsid w:val="00550141"/>
    <w:rsid w:val="00562446"/>
    <w:rsid w:val="0056283F"/>
    <w:rsid w:val="00564FAC"/>
    <w:rsid w:val="005A1A71"/>
    <w:rsid w:val="005C6448"/>
    <w:rsid w:val="005D03F9"/>
    <w:rsid w:val="005F5297"/>
    <w:rsid w:val="00602854"/>
    <w:rsid w:val="00603F5C"/>
    <w:rsid w:val="00613490"/>
    <w:rsid w:val="0064253F"/>
    <w:rsid w:val="00646594"/>
    <w:rsid w:val="00650548"/>
    <w:rsid w:val="00653926"/>
    <w:rsid w:val="00654AA3"/>
    <w:rsid w:val="00655642"/>
    <w:rsid w:val="006573F7"/>
    <w:rsid w:val="006719EB"/>
    <w:rsid w:val="00675744"/>
    <w:rsid w:val="00676663"/>
    <w:rsid w:val="00682BEE"/>
    <w:rsid w:val="006A54B1"/>
    <w:rsid w:val="006C1C97"/>
    <w:rsid w:val="006C41B8"/>
    <w:rsid w:val="006C53D6"/>
    <w:rsid w:val="006D2D3E"/>
    <w:rsid w:val="006E4C62"/>
    <w:rsid w:val="006F2418"/>
    <w:rsid w:val="00707458"/>
    <w:rsid w:val="007420CF"/>
    <w:rsid w:val="00783E42"/>
    <w:rsid w:val="007864C2"/>
    <w:rsid w:val="00790ECB"/>
    <w:rsid w:val="007B5CE4"/>
    <w:rsid w:val="007D3DCB"/>
    <w:rsid w:val="007D433E"/>
    <w:rsid w:val="00813729"/>
    <w:rsid w:val="0081686D"/>
    <w:rsid w:val="008577E9"/>
    <w:rsid w:val="008612A7"/>
    <w:rsid w:val="008C29B8"/>
    <w:rsid w:val="00910517"/>
    <w:rsid w:val="00912F7F"/>
    <w:rsid w:val="00945D2D"/>
    <w:rsid w:val="009465D8"/>
    <w:rsid w:val="009533C9"/>
    <w:rsid w:val="009558BB"/>
    <w:rsid w:val="00965DBA"/>
    <w:rsid w:val="009712EB"/>
    <w:rsid w:val="00995018"/>
    <w:rsid w:val="009B086A"/>
    <w:rsid w:val="009D0672"/>
    <w:rsid w:val="009E0747"/>
    <w:rsid w:val="009F0B0F"/>
    <w:rsid w:val="009F1174"/>
    <w:rsid w:val="009F35E2"/>
    <w:rsid w:val="009F37B6"/>
    <w:rsid w:val="00A06712"/>
    <w:rsid w:val="00A25D51"/>
    <w:rsid w:val="00A44387"/>
    <w:rsid w:val="00A511E7"/>
    <w:rsid w:val="00A52E25"/>
    <w:rsid w:val="00A6052A"/>
    <w:rsid w:val="00A972F3"/>
    <w:rsid w:val="00AB05D2"/>
    <w:rsid w:val="00AB482B"/>
    <w:rsid w:val="00AC5BD0"/>
    <w:rsid w:val="00AD5C77"/>
    <w:rsid w:val="00AD6E3C"/>
    <w:rsid w:val="00B007D0"/>
    <w:rsid w:val="00B25314"/>
    <w:rsid w:val="00B32132"/>
    <w:rsid w:val="00B50AA6"/>
    <w:rsid w:val="00B9190C"/>
    <w:rsid w:val="00B9603A"/>
    <w:rsid w:val="00BB329D"/>
    <w:rsid w:val="00BB6F5F"/>
    <w:rsid w:val="00BD7EC9"/>
    <w:rsid w:val="00BE4882"/>
    <w:rsid w:val="00C146EF"/>
    <w:rsid w:val="00C47352"/>
    <w:rsid w:val="00C52D84"/>
    <w:rsid w:val="00C560FB"/>
    <w:rsid w:val="00C63839"/>
    <w:rsid w:val="00C7463C"/>
    <w:rsid w:val="00C96A85"/>
    <w:rsid w:val="00CA6C10"/>
    <w:rsid w:val="00CE1116"/>
    <w:rsid w:val="00D21F33"/>
    <w:rsid w:val="00D52983"/>
    <w:rsid w:val="00D537E6"/>
    <w:rsid w:val="00D75C23"/>
    <w:rsid w:val="00D77D1C"/>
    <w:rsid w:val="00D87FEB"/>
    <w:rsid w:val="00DF2A95"/>
    <w:rsid w:val="00E21F94"/>
    <w:rsid w:val="00E47028"/>
    <w:rsid w:val="00E525D4"/>
    <w:rsid w:val="00E623B4"/>
    <w:rsid w:val="00E8449D"/>
    <w:rsid w:val="00ED3E81"/>
    <w:rsid w:val="00EE403F"/>
    <w:rsid w:val="00F13791"/>
    <w:rsid w:val="00F46EEE"/>
    <w:rsid w:val="00F50868"/>
    <w:rsid w:val="00F6502D"/>
    <w:rsid w:val="00F82025"/>
    <w:rsid w:val="00F86E65"/>
    <w:rsid w:val="00FA71B2"/>
    <w:rsid w:val="00FA7E16"/>
    <w:rsid w:val="00FD38B8"/>
    <w:rsid w:val="00FD7CBC"/>
    <w:rsid w:val="00FE0ED3"/>
    <w:rsid w:val="00FF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9558BB"/>
    <w:pPr>
      <w:ind w:left="720"/>
      <w:contextualSpacing/>
    </w:pPr>
  </w:style>
  <w:style w:type="paragraph" w:styleId="FootnoteText">
    <w:name w:val="footnote text"/>
    <w:aliases w:val="F1"/>
    <w:basedOn w:val="Normal"/>
    <w:link w:val="FootnoteTextChar"/>
    <w:qFormat/>
    <w:rsid w:val="009712EB"/>
    <w:pPr>
      <w:widowControl/>
      <w:suppressAutoHyphens w:val="0"/>
      <w:spacing w:after="120"/>
    </w:pPr>
    <w:rPr>
      <w:rFonts w:asciiTheme="minorHAnsi" w:eastAsiaTheme="minorHAnsi" w:hAnsiTheme="minorHAnsi" w:cstheme="minorBidi"/>
      <w:kern w:val="0"/>
      <w:sz w:val="20"/>
      <w:szCs w:val="20"/>
    </w:rPr>
  </w:style>
  <w:style w:type="character" w:customStyle="1" w:styleId="FootnoteTextChar">
    <w:name w:val="Footnote Text Char"/>
    <w:aliases w:val="F1 Char"/>
    <w:basedOn w:val="DefaultParagraphFont"/>
    <w:link w:val="FootnoteText"/>
    <w:rsid w:val="009712EB"/>
    <w:rPr>
      <w:sz w:val="20"/>
      <w:szCs w:val="20"/>
    </w:rPr>
  </w:style>
  <w:style w:type="character" w:styleId="FootnoteReference">
    <w:name w:val="footnote reference"/>
    <w:basedOn w:val="DefaultParagraphFont"/>
    <w:qFormat/>
    <w:rsid w:val="009712EB"/>
    <w:rPr>
      <w:vertAlign w:val="superscript"/>
    </w:rPr>
  </w:style>
  <w:style w:type="paragraph" w:styleId="EndnoteText">
    <w:name w:val="endnote text"/>
    <w:basedOn w:val="Normal"/>
    <w:link w:val="EndnoteTextChar"/>
    <w:uiPriority w:val="99"/>
    <w:semiHidden/>
    <w:unhideWhenUsed/>
    <w:rsid w:val="00813729"/>
    <w:rPr>
      <w:sz w:val="20"/>
      <w:szCs w:val="20"/>
    </w:rPr>
  </w:style>
  <w:style w:type="character" w:customStyle="1" w:styleId="EndnoteTextChar">
    <w:name w:val="Endnote Text Char"/>
    <w:basedOn w:val="DefaultParagraphFont"/>
    <w:link w:val="EndnoteText"/>
    <w:uiPriority w:val="99"/>
    <w:semiHidden/>
    <w:rsid w:val="00813729"/>
    <w:rPr>
      <w:rFonts w:ascii="Times New Roman" w:eastAsia="Tahoma" w:hAnsi="Times New Roman" w:cs="Times New Roman"/>
      <w:kern w:val="1"/>
      <w:sz w:val="20"/>
      <w:szCs w:val="20"/>
    </w:rPr>
  </w:style>
  <w:style w:type="character" w:styleId="EndnoteReference">
    <w:name w:val="endnote reference"/>
    <w:basedOn w:val="DefaultParagraphFont"/>
    <w:uiPriority w:val="99"/>
    <w:semiHidden/>
    <w:unhideWhenUsed/>
    <w:rsid w:val="008137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5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202B1-8914-40C7-B917-CB4B6D1B4C1C}">
  <ds:schemaRefs>
    <ds:schemaRef ds:uri="http://schemas.openxmlformats.org/officeDocument/2006/bibliography"/>
  </ds:schemaRefs>
</ds:datastoreItem>
</file>

<file path=customXml/itemProps2.xml><?xml version="1.0" encoding="utf-8"?>
<ds:datastoreItem xmlns:ds="http://schemas.openxmlformats.org/officeDocument/2006/customXml" ds:itemID="{C2DC4CD2-BD30-46BD-84BE-020544309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9047fb6c-9071-4514-aa56-f9611b5b8f3d"/>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Funn, Sherrette (OS/OCIO/CDO)</cp:lastModifiedBy>
  <cp:revision>2</cp:revision>
  <dcterms:created xsi:type="dcterms:W3CDTF">2022-01-13T17:19:00Z</dcterms:created>
  <dcterms:modified xsi:type="dcterms:W3CDTF">2022-01-13T17:19:00Z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ies>
</file>