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0C65" w:rsidR="00E50C65" w:rsidP="00E50C65" w:rsidRDefault="00E05B58" w14:paraId="6A9D9728" w14:textId="77777777">
      <w:pPr>
        <w:widowControl/>
        <w:ind w:left="720"/>
        <w:jc w:val="center"/>
        <w:rPr>
          <w:rFonts w:ascii="Times New Roman" w:hAnsi="Times New Roman"/>
          <w:b/>
          <w:bCs/>
        </w:rPr>
      </w:pPr>
      <w:r>
        <w:rPr>
          <w:rFonts w:ascii="Times New Roman" w:hAnsi="Times New Roman"/>
          <w:b/>
          <w:bCs/>
        </w:rPr>
        <w:t xml:space="preserve">SUPPORTING STATEMENT FOR </w:t>
      </w:r>
      <w:r w:rsidRPr="00E50C65" w:rsidR="00E50C65">
        <w:rPr>
          <w:rFonts w:ascii="Times New Roman" w:hAnsi="Times New Roman"/>
          <w:b/>
          <w:bCs/>
        </w:rPr>
        <w:t>REQUEST FOR ASSISTANCE FROM DOL</w:t>
      </w:r>
    </w:p>
    <w:p w:rsidR="00E50C65" w:rsidP="00B00878" w:rsidRDefault="00E50C65" w14:paraId="3ABCCFFE" w14:textId="77777777">
      <w:pPr>
        <w:widowControl/>
        <w:ind w:left="720"/>
        <w:jc w:val="center"/>
        <w:rPr>
          <w:rFonts w:ascii="Times New Roman" w:hAnsi="Times New Roman"/>
          <w:b/>
          <w:bCs/>
        </w:rPr>
      </w:pPr>
    </w:p>
    <w:p w:rsidRPr="00E50C65" w:rsidR="00E50C65" w:rsidP="00B00878" w:rsidRDefault="00E50C65" w14:paraId="788423C7" w14:textId="77777777">
      <w:pPr>
        <w:widowControl/>
        <w:ind w:left="720"/>
        <w:jc w:val="center"/>
        <w:rPr>
          <w:rFonts w:ascii="Times New Roman" w:hAnsi="Times New Roman"/>
          <w:b/>
          <w:bCs/>
        </w:rPr>
      </w:pPr>
      <w:r w:rsidRPr="00E50C65">
        <w:rPr>
          <w:rFonts w:ascii="Times New Roman" w:hAnsi="Times New Roman"/>
          <w:b/>
          <w:bCs/>
        </w:rPr>
        <w:t>OMB CONTROL NUMBER 1210-01</w:t>
      </w:r>
      <w:r>
        <w:rPr>
          <w:rFonts w:ascii="Times New Roman" w:hAnsi="Times New Roman"/>
          <w:b/>
          <w:bCs/>
        </w:rPr>
        <w:t>46</w:t>
      </w:r>
    </w:p>
    <w:p w:rsidR="00631887" w:rsidP="00B00878" w:rsidRDefault="00631887" w14:paraId="005D87B4" w14:textId="77777777">
      <w:pPr>
        <w:widowControl/>
        <w:ind w:left="720"/>
        <w:rPr>
          <w:rFonts w:ascii="Times New Roman" w:hAnsi="Times New Roman"/>
          <w:b/>
          <w:bCs/>
        </w:rPr>
      </w:pPr>
    </w:p>
    <w:p w:rsidRPr="00631887" w:rsidR="00631887" w:rsidP="00B00878" w:rsidRDefault="00631887" w14:paraId="1F2BA1FD" w14:textId="77777777">
      <w:pPr>
        <w:widowControl/>
        <w:ind w:left="720"/>
        <w:rPr>
          <w:rFonts w:ascii="Times New Roman" w:hAnsi="Times New Roman"/>
          <w:b/>
          <w:bCs/>
        </w:rPr>
      </w:pPr>
      <w:r w:rsidRPr="00631887">
        <w:rPr>
          <w:rFonts w:ascii="Times New Roman" w:hAnsi="Times New Roman"/>
          <w:b/>
          <w:bCs/>
        </w:rPr>
        <w:t xml:space="preserve">This ICR seeks </w:t>
      </w:r>
      <w:r>
        <w:rPr>
          <w:rFonts w:ascii="Times New Roman" w:hAnsi="Times New Roman"/>
          <w:b/>
          <w:bCs/>
        </w:rPr>
        <w:t xml:space="preserve">to extend the </w:t>
      </w:r>
      <w:r w:rsidRPr="00631887">
        <w:rPr>
          <w:rFonts w:ascii="Times New Roman" w:hAnsi="Times New Roman"/>
          <w:b/>
          <w:bCs/>
        </w:rPr>
        <w:t xml:space="preserve">collection of information under OMB </w:t>
      </w:r>
      <w:r>
        <w:rPr>
          <w:rFonts w:ascii="Times New Roman" w:hAnsi="Times New Roman"/>
          <w:b/>
          <w:bCs/>
        </w:rPr>
        <w:t>Control Number 1210–0146</w:t>
      </w:r>
      <w:r w:rsidRPr="00631887">
        <w:rPr>
          <w:rFonts w:ascii="Times New Roman" w:hAnsi="Times New Roman"/>
          <w:b/>
          <w:bCs/>
        </w:rPr>
        <w:t>.</w:t>
      </w:r>
    </w:p>
    <w:p w:rsidRPr="009313B3" w:rsidR="00747797" w:rsidP="009313B3" w:rsidRDefault="00747797" w14:paraId="67F23715" w14:textId="77777777">
      <w:pPr>
        <w:widowControl/>
        <w:ind w:left="720"/>
        <w:rPr>
          <w:rFonts w:ascii="Times New Roman" w:hAnsi="Times New Roman"/>
        </w:rPr>
      </w:pPr>
    </w:p>
    <w:p w:rsidRPr="009313B3" w:rsidR="00F3670F" w:rsidP="009313B3" w:rsidRDefault="003600D1" w14:paraId="5238167E" w14:textId="77777777">
      <w:pPr>
        <w:widowControl/>
        <w:numPr>
          <w:ilvl w:val="0"/>
          <w:numId w:val="6"/>
        </w:numPr>
        <w:ind w:hanging="720"/>
        <w:outlineLvl w:val="0"/>
        <w:rPr>
          <w:rFonts w:ascii="Times New Roman" w:hAnsi="Times New Roman"/>
        </w:rPr>
      </w:pPr>
      <w:r w:rsidRPr="009313B3">
        <w:rPr>
          <w:rFonts w:ascii="Times New Roman" w:hAnsi="Times New Roman"/>
          <w:b/>
          <w:bCs/>
        </w:rPr>
        <w:t>JUSTIFICATION</w:t>
      </w:r>
    </w:p>
    <w:p w:rsidRPr="009313B3" w:rsidR="00F3670F" w:rsidP="009313B3" w:rsidRDefault="00F3670F" w14:paraId="4CC3AEE6" w14:textId="77777777">
      <w:pPr>
        <w:widowControl/>
        <w:ind w:left="720"/>
        <w:rPr>
          <w:rFonts w:ascii="Times New Roman" w:hAnsi="Times New Roman"/>
        </w:rPr>
      </w:pPr>
    </w:p>
    <w:p w:rsidRPr="00FE0F0A" w:rsidR="00F3670F" w:rsidP="009A7458" w:rsidRDefault="00F3670F" w14:paraId="0A198034" w14:textId="77777777">
      <w:pPr>
        <w:pStyle w:val="Quick1"/>
        <w:widowControl/>
        <w:numPr>
          <w:ilvl w:val="0"/>
          <w:numId w:val="1"/>
        </w:numPr>
        <w:tabs>
          <w:tab w:val="left" w:pos="-1440"/>
          <w:tab w:val="num" w:pos="720"/>
        </w:tabs>
        <w:rPr>
          <w:rFonts w:ascii="Times New Roman" w:hAnsi="Times New Roman"/>
          <w:b/>
        </w:rPr>
      </w:pPr>
      <w:r w:rsidRPr="00FE0F0A">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313B3" w:rsidR="00F3670F" w:rsidP="009A7458" w:rsidRDefault="00F3670F" w14:paraId="0F580BC8" w14:textId="77777777">
      <w:pPr>
        <w:widowControl/>
        <w:ind w:left="720"/>
        <w:rPr>
          <w:rFonts w:ascii="Times New Roman" w:hAnsi="Times New Roman"/>
        </w:rPr>
      </w:pPr>
    </w:p>
    <w:p w:rsidRPr="009313B3" w:rsidR="007C30F2" w:rsidP="009A7458" w:rsidRDefault="00D708CA" w14:paraId="3FC8B6AC" w14:textId="77777777">
      <w:pPr>
        <w:widowControl/>
        <w:ind w:left="720"/>
        <w:rPr>
          <w:rFonts w:ascii="Times New Roman" w:hAnsi="Times New Roman"/>
        </w:rPr>
      </w:pPr>
      <w:r w:rsidRPr="009313B3">
        <w:rPr>
          <w:rFonts w:ascii="Times New Roman" w:hAnsi="Times New Roman"/>
        </w:rPr>
        <w:t>Section 502(a) of t</w:t>
      </w:r>
      <w:r w:rsidRPr="009313B3" w:rsidR="007C30F2">
        <w:rPr>
          <w:rFonts w:ascii="Times New Roman" w:hAnsi="Times New Roman"/>
        </w:rPr>
        <w:t>he Employee Retirement Income Security Act of 1974</w:t>
      </w:r>
      <w:r w:rsidRPr="009313B3">
        <w:rPr>
          <w:rFonts w:ascii="Times New Roman" w:hAnsi="Times New Roman"/>
        </w:rPr>
        <w:t xml:space="preserve"> (ERISA) </w:t>
      </w:r>
      <w:r w:rsidRPr="009313B3" w:rsidR="007C30F2">
        <w:rPr>
          <w:rFonts w:ascii="Times New Roman" w:hAnsi="Times New Roman"/>
        </w:rPr>
        <w:t xml:space="preserve">provides, among other things, that a civil action may be brought by a participant or beneficiary to recover benefits due him under the terms of his employee benefit plan, to enforce his rights under the terms of the plan, or to clarify his rights to future benefits under the terms of the plan.  Sec. 502 (29 USC 1132) </w:t>
      </w:r>
      <w:r w:rsidRPr="009313B3" w:rsidR="001938A5">
        <w:rPr>
          <w:rFonts w:ascii="Times New Roman" w:hAnsi="Times New Roman"/>
        </w:rPr>
        <w:t xml:space="preserve">of ERISA </w:t>
      </w:r>
      <w:r w:rsidRPr="009313B3" w:rsidR="007C30F2">
        <w:rPr>
          <w:rFonts w:ascii="Times New Roman" w:hAnsi="Times New Roman"/>
        </w:rPr>
        <w:t xml:space="preserve">also provides that the Secretary of Labor may bring a civil action to enjoin any act or practice which violates any provision of Title I of ERISA or to obtain other appropriate relief to redress such a violation or enforce any provision of Title I. Sec. 504 (29 USC 1134) </w:t>
      </w:r>
      <w:r w:rsidRPr="009313B3" w:rsidR="001938A5">
        <w:rPr>
          <w:rFonts w:ascii="Times New Roman" w:hAnsi="Times New Roman"/>
        </w:rPr>
        <w:t xml:space="preserve">of ERISA </w:t>
      </w:r>
      <w:r w:rsidRPr="009313B3" w:rsidR="007C30F2">
        <w:rPr>
          <w:rFonts w:ascii="Times New Roman" w:hAnsi="Times New Roman"/>
        </w:rPr>
        <w:t xml:space="preserve">authorizes the Secretary of Labor to determine whether any person has violated or is about to violate any provision of Title I or any related regulation or order.  Finally, Sec. 513 (29 USC 1143) </w:t>
      </w:r>
      <w:r w:rsidRPr="009313B3" w:rsidR="001938A5">
        <w:rPr>
          <w:rFonts w:ascii="Times New Roman" w:hAnsi="Times New Roman"/>
        </w:rPr>
        <w:t xml:space="preserve">of ERISA </w:t>
      </w:r>
      <w:r w:rsidRPr="009313B3" w:rsidR="007C30F2">
        <w:rPr>
          <w:rFonts w:ascii="Times New Roman" w:hAnsi="Times New Roman"/>
        </w:rPr>
        <w:t xml:space="preserve">authorizes the Secretary of Labor to collect, compile, and analyze data collected in connection with research regarding employee benefit plans.  </w:t>
      </w:r>
    </w:p>
    <w:p w:rsidRPr="009313B3" w:rsidR="007C30F2" w:rsidP="009A7458" w:rsidRDefault="007C30F2" w14:paraId="1214B51C" w14:textId="77777777">
      <w:pPr>
        <w:widowControl/>
        <w:ind w:left="720"/>
        <w:rPr>
          <w:rFonts w:ascii="Times New Roman" w:hAnsi="Times New Roman"/>
        </w:rPr>
      </w:pPr>
    </w:p>
    <w:p w:rsidRPr="009313B3" w:rsidR="007C30F2" w:rsidP="009A7458" w:rsidRDefault="007C30F2" w14:paraId="3F74B7BB" w14:textId="77777777">
      <w:pPr>
        <w:widowControl/>
        <w:ind w:left="720"/>
        <w:rPr>
          <w:rFonts w:ascii="Times New Roman" w:hAnsi="Times New Roman"/>
        </w:rPr>
      </w:pPr>
      <w:r w:rsidRPr="009313B3">
        <w:rPr>
          <w:rFonts w:ascii="Times New Roman" w:hAnsi="Times New Roman"/>
        </w:rPr>
        <w:t>The Department of Labor’s Employee Benefits Security Administration (EBSA) maintains a program designed to provide education and technical assistance to participants and beneficiaries as well as to employers, plan sponsors, and service providers related to their health and retirement plan benefits.</w:t>
      </w:r>
    </w:p>
    <w:p w:rsidRPr="009313B3" w:rsidR="007C30F2" w:rsidP="009A7458" w:rsidRDefault="007C30F2" w14:paraId="7BB9627D" w14:textId="77777777">
      <w:pPr>
        <w:widowControl/>
        <w:ind w:left="720"/>
        <w:rPr>
          <w:rFonts w:ascii="Times New Roman" w:hAnsi="Times New Roman"/>
        </w:rPr>
      </w:pPr>
    </w:p>
    <w:p w:rsidRPr="009313B3" w:rsidR="007C30F2" w:rsidP="009A7458" w:rsidRDefault="007C30F2" w14:paraId="12044249" w14:textId="77777777">
      <w:pPr>
        <w:widowControl/>
        <w:ind w:left="720"/>
        <w:rPr>
          <w:rFonts w:ascii="Times New Roman" w:hAnsi="Times New Roman"/>
        </w:rPr>
      </w:pPr>
      <w:r w:rsidRPr="009313B3">
        <w:rPr>
          <w:rFonts w:ascii="Times New Roman" w:hAnsi="Times New Roman"/>
        </w:rPr>
        <w:t>EBSA assists participants in understanding their rights, responsibilities, and benefits under employee benefit law and intervenes informally on their behalf with the plan sponsor in order to assist them in obtaining the health and retirement benefits to which they may have been inappropriately denied, which can avert the necessity for a formal investigation or a civil action.  EBSA maintains a toll-free telephone number through which inquirers can reach Benefits Advisors in ten Regional Offices.  EBSA has also made a request for assistance form available on its website for those wishing to obtain assistance in this manner.  Contact with EBSA is entirely voluntary.</w:t>
      </w:r>
    </w:p>
    <w:p w:rsidRPr="009313B3" w:rsidR="007C30F2" w:rsidP="009A7458" w:rsidRDefault="007C30F2" w14:paraId="486F9B26" w14:textId="77777777">
      <w:pPr>
        <w:widowControl/>
        <w:ind w:left="720"/>
        <w:rPr>
          <w:rFonts w:ascii="Times New Roman" w:hAnsi="Times New Roman"/>
        </w:rPr>
      </w:pPr>
    </w:p>
    <w:p w:rsidR="007C30F2" w:rsidP="009A7458" w:rsidRDefault="007C30F2" w14:paraId="7C9FD638" w14:textId="77777777">
      <w:pPr>
        <w:widowControl/>
        <w:ind w:left="720"/>
        <w:rPr>
          <w:rFonts w:ascii="Times New Roman" w:hAnsi="Times New Roman"/>
        </w:rPr>
      </w:pPr>
      <w:r w:rsidRPr="009313B3">
        <w:rPr>
          <w:rFonts w:ascii="Times New Roman" w:hAnsi="Times New Roman"/>
        </w:rPr>
        <w:lastRenderedPageBreak/>
        <w:t>The collection of information is a</w:t>
      </w:r>
      <w:r w:rsidRPr="009313B3" w:rsidR="00C63739">
        <w:rPr>
          <w:rFonts w:ascii="Times New Roman" w:hAnsi="Times New Roman"/>
        </w:rPr>
        <w:t>n</w:t>
      </w:r>
      <w:r w:rsidRPr="009313B3">
        <w:rPr>
          <w:rFonts w:ascii="Times New Roman" w:hAnsi="Times New Roman"/>
        </w:rPr>
        <w:t xml:space="preserve"> intake form</w:t>
      </w:r>
      <w:r w:rsidRPr="009313B3" w:rsidR="00F17AFA">
        <w:rPr>
          <w:rFonts w:ascii="Times New Roman" w:hAnsi="Times New Roman"/>
        </w:rPr>
        <w:t xml:space="preserve"> for assistance requests from the public</w:t>
      </w:r>
      <w:r w:rsidRPr="009313B3">
        <w:rPr>
          <w:rFonts w:ascii="Times New Roman" w:hAnsi="Times New Roman"/>
        </w:rPr>
        <w:t>.  This information includes the plan type, broad categories of problem type, contact information for responsible parties, and a mechanism for the inquirer to attach relevant documents.</w:t>
      </w:r>
    </w:p>
    <w:p w:rsidRPr="009313B3" w:rsidR="009A7458" w:rsidP="009A7458" w:rsidRDefault="009A7458" w14:paraId="1AEA253F" w14:textId="77777777">
      <w:pPr>
        <w:widowControl/>
        <w:ind w:left="720"/>
        <w:rPr>
          <w:rFonts w:ascii="Times New Roman" w:hAnsi="Times New Roman"/>
        </w:rPr>
      </w:pPr>
    </w:p>
    <w:p w:rsidRPr="009313B3" w:rsidR="007C30F2" w:rsidP="009A7458" w:rsidRDefault="007C30F2" w14:paraId="23A3A1F4" w14:textId="77777777">
      <w:pPr>
        <w:widowControl/>
        <w:ind w:left="720"/>
        <w:rPr>
          <w:rFonts w:ascii="Times New Roman" w:hAnsi="Times New Roman"/>
        </w:rPr>
      </w:pPr>
      <w:r w:rsidRPr="009313B3">
        <w:rPr>
          <w:rFonts w:ascii="Times New Roman" w:hAnsi="Times New Roman"/>
        </w:rPr>
        <w:t>Summary data from the existing intake form has also been used, in accordance with Sec. 513</w:t>
      </w:r>
      <w:r w:rsidRPr="009313B3" w:rsidR="001938A5">
        <w:rPr>
          <w:rFonts w:ascii="Times New Roman" w:hAnsi="Times New Roman"/>
        </w:rPr>
        <w:t xml:space="preserve"> of ERISA</w:t>
      </w:r>
      <w:r w:rsidRPr="009313B3">
        <w:rPr>
          <w:rFonts w:ascii="Times New Roman" w:hAnsi="Times New Roman"/>
        </w:rPr>
        <w:t>, to respond to requests for information regarding employee benefit plans from members of Congress and governmental oversight entities, and to inform th</w:t>
      </w:r>
      <w:r w:rsidR="009A7458">
        <w:rPr>
          <w:rFonts w:ascii="Times New Roman" w:hAnsi="Times New Roman"/>
        </w:rPr>
        <w:t>e policy formulation process.</w:t>
      </w:r>
    </w:p>
    <w:p w:rsidRPr="00FE0F0A" w:rsidR="00F3670F" w:rsidP="009A7458" w:rsidRDefault="00F3670F" w14:paraId="5788CCBB" w14:textId="77777777">
      <w:pPr>
        <w:widowControl/>
        <w:ind w:left="720"/>
        <w:rPr>
          <w:rFonts w:ascii="Times New Roman" w:hAnsi="Times New Roman"/>
          <w:b/>
        </w:rPr>
      </w:pPr>
    </w:p>
    <w:p w:rsidRPr="00FE0F0A" w:rsidR="00F3670F" w:rsidP="009A7458" w:rsidRDefault="00F3670F" w14:paraId="3622F987" w14:textId="77777777">
      <w:pPr>
        <w:pStyle w:val="Quick1"/>
        <w:widowControl/>
        <w:numPr>
          <w:ilvl w:val="0"/>
          <w:numId w:val="1"/>
        </w:numPr>
        <w:tabs>
          <w:tab w:val="left" w:pos="-1440"/>
          <w:tab w:val="num" w:pos="720"/>
        </w:tabs>
        <w:rPr>
          <w:rFonts w:ascii="Times New Roman" w:hAnsi="Times New Roman"/>
          <w:b/>
        </w:rPr>
      </w:pPr>
      <w:r w:rsidRPr="00FE0F0A">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Pr="009313B3" w:rsidR="00F3670F" w:rsidP="009A7458" w:rsidRDefault="00F3670F" w14:paraId="76CB707A" w14:textId="77777777">
      <w:pPr>
        <w:widowControl/>
        <w:ind w:left="720"/>
        <w:rPr>
          <w:rFonts w:ascii="Times New Roman" w:hAnsi="Times New Roman"/>
        </w:rPr>
      </w:pPr>
    </w:p>
    <w:p w:rsidRPr="009313B3" w:rsidR="00BE3D72" w:rsidP="009A7458" w:rsidRDefault="00BE3D72" w14:paraId="75A7009D" w14:textId="77777777">
      <w:pPr>
        <w:widowControl/>
        <w:ind w:left="720"/>
        <w:rPr>
          <w:rFonts w:ascii="Times New Roman" w:hAnsi="Times New Roman"/>
        </w:rPr>
      </w:pPr>
      <w:r w:rsidRPr="009313B3">
        <w:rPr>
          <w:rFonts w:ascii="Times New Roman" w:hAnsi="Times New Roman"/>
        </w:rPr>
        <w:t xml:space="preserve">The information will be used by EBSA to make informed and efficient decisions when contacting inquirers who have requested EBSA’s informal assistance with understanding their rights and with obtaining benefits that may have been inappropriately denied. </w:t>
      </w:r>
      <w:r w:rsidRPr="009313B3" w:rsidR="004F3568">
        <w:rPr>
          <w:rFonts w:ascii="Times New Roman" w:hAnsi="Times New Roman"/>
        </w:rPr>
        <w:t xml:space="preserve"> EBSA also uses summary data to evaluate its service to inquirers</w:t>
      </w:r>
      <w:r w:rsidRPr="009313B3" w:rsidR="00747797">
        <w:rPr>
          <w:rFonts w:ascii="Times New Roman" w:hAnsi="Times New Roman"/>
        </w:rPr>
        <w:t>,</w:t>
      </w:r>
      <w:r w:rsidRPr="009313B3" w:rsidR="004F3568">
        <w:rPr>
          <w:rFonts w:ascii="Times New Roman" w:hAnsi="Times New Roman"/>
        </w:rPr>
        <w:t xml:space="preserve"> to support the development of a broader understanding of the nature of current issues in employee benefit plans</w:t>
      </w:r>
      <w:r w:rsidRPr="009313B3" w:rsidR="00747797">
        <w:rPr>
          <w:rFonts w:ascii="Times New Roman" w:hAnsi="Times New Roman"/>
        </w:rPr>
        <w:t>, and to respond to requests for information regarding employee benefit plans from members of Congress and governmental oversight entities</w:t>
      </w:r>
      <w:r w:rsidRPr="009313B3" w:rsidR="004F3568">
        <w:rPr>
          <w:rFonts w:ascii="Times New Roman" w:hAnsi="Times New Roman"/>
        </w:rPr>
        <w:t>.</w:t>
      </w:r>
      <w:r w:rsidRPr="009313B3">
        <w:rPr>
          <w:rFonts w:ascii="Times New Roman" w:hAnsi="Times New Roman"/>
        </w:rPr>
        <w:t xml:space="preserve"> </w:t>
      </w:r>
    </w:p>
    <w:p w:rsidRPr="009313B3" w:rsidR="00BE3D72" w:rsidP="009A7458" w:rsidRDefault="00BE3D72" w14:paraId="22CF7076" w14:textId="77777777">
      <w:pPr>
        <w:widowControl/>
        <w:ind w:left="720"/>
        <w:rPr>
          <w:rFonts w:ascii="Times New Roman" w:hAnsi="Times New Roman"/>
        </w:rPr>
      </w:pPr>
    </w:p>
    <w:p w:rsidRPr="009313B3" w:rsidR="00F3670F" w:rsidP="009A7458" w:rsidRDefault="00F3670F" w14:paraId="0B1A283A" w14:textId="77777777">
      <w:pPr>
        <w:widowControl/>
        <w:tabs>
          <w:tab w:val="left" w:pos="-1440"/>
        </w:tabs>
        <w:ind w:left="720" w:hanging="720"/>
        <w:rPr>
          <w:rFonts w:ascii="Times New Roman" w:hAnsi="Times New Roman"/>
          <w:i/>
          <w:iCs/>
        </w:rPr>
      </w:pPr>
      <w:r w:rsidRPr="00FE0F0A">
        <w:rPr>
          <w:rFonts w:ascii="Times New Roman" w:hAnsi="Times New Roman"/>
          <w:b/>
        </w:rPr>
        <w:t>3.</w:t>
      </w:r>
      <w:r w:rsidRPr="00FE0F0A">
        <w:rPr>
          <w:rFonts w:ascii="Times New Roman" w:hAnsi="Times New Roman"/>
          <w:b/>
        </w:rPr>
        <w:tab/>
      </w:r>
      <w:r w:rsidRPr="00FE0F0A">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9313B3" w:rsidR="00F3670F" w:rsidP="009A7458" w:rsidRDefault="00F3670F" w14:paraId="0585E5E2" w14:textId="77777777">
      <w:pPr>
        <w:widowControl/>
        <w:ind w:left="720"/>
        <w:rPr>
          <w:rFonts w:ascii="Times New Roman" w:hAnsi="Times New Roman"/>
        </w:rPr>
      </w:pPr>
    </w:p>
    <w:p w:rsidRPr="009313B3" w:rsidR="00BE3D72" w:rsidP="009A7458" w:rsidRDefault="00550901" w14:paraId="7CD0B40A" w14:textId="77777777">
      <w:pPr>
        <w:widowControl/>
        <w:ind w:left="720"/>
        <w:rPr>
          <w:rFonts w:ascii="Times New Roman" w:hAnsi="Times New Roman"/>
        </w:rPr>
      </w:pPr>
      <w:r w:rsidRPr="009313B3">
        <w:rPr>
          <w:rFonts w:ascii="Times New Roman" w:hAnsi="Times New Roman"/>
        </w:rPr>
        <w:t>EBSA</w:t>
      </w:r>
      <w:r w:rsidRPr="009313B3" w:rsidR="00BE3D72">
        <w:rPr>
          <w:rFonts w:ascii="Times New Roman" w:hAnsi="Times New Roman"/>
        </w:rPr>
        <w:t xml:space="preserve"> is providing the capability for inquirers to initiate requests for assistance entirely electronically through </w:t>
      </w:r>
      <w:r w:rsidRPr="009313B3" w:rsidR="005438AF">
        <w:rPr>
          <w:rFonts w:ascii="Times New Roman" w:hAnsi="Times New Roman"/>
        </w:rPr>
        <w:t>a</w:t>
      </w:r>
      <w:r w:rsidRPr="009313B3" w:rsidR="00BE3D72">
        <w:rPr>
          <w:rFonts w:ascii="Times New Roman" w:hAnsi="Times New Roman"/>
        </w:rPr>
        <w:t xml:space="preserve"> web </w:t>
      </w:r>
      <w:r w:rsidRPr="009313B3" w:rsidR="00122D70">
        <w:rPr>
          <w:rFonts w:ascii="Times New Roman" w:hAnsi="Times New Roman"/>
        </w:rPr>
        <w:t xml:space="preserve">version of the </w:t>
      </w:r>
      <w:r w:rsidRPr="009313B3" w:rsidR="00BE3D72">
        <w:rPr>
          <w:rFonts w:ascii="Times New Roman" w:hAnsi="Times New Roman"/>
        </w:rPr>
        <w:t xml:space="preserve">intake form, including the ability to provide relevant documents </w:t>
      </w:r>
      <w:r w:rsidRPr="009313B3" w:rsidR="004F3568">
        <w:rPr>
          <w:rFonts w:ascii="Times New Roman" w:hAnsi="Times New Roman"/>
        </w:rPr>
        <w:t xml:space="preserve">concurrently </w:t>
      </w:r>
      <w:r w:rsidRPr="009313B3" w:rsidR="00BE3D72">
        <w:rPr>
          <w:rFonts w:ascii="Times New Roman" w:hAnsi="Times New Roman"/>
        </w:rPr>
        <w:t xml:space="preserve">through a secure web portal.  </w:t>
      </w:r>
      <w:r w:rsidRPr="009313B3" w:rsidR="00122D70">
        <w:rPr>
          <w:rFonts w:ascii="Times New Roman" w:hAnsi="Times New Roman"/>
        </w:rPr>
        <w:t>During the past three years all responses to this ICR have been electronic.</w:t>
      </w:r>
    </w:p>
    <w:p w:rsidRPr="009313B3" w:rsidR="00F3670F" w:rsidP="009A7458" w:rsidRDefault="00F3670F" w14:paraId="6D97D286" w14:textId="77777777">
      <w:pPr>
        <w:widowControl/>
        <w:ind w:left="720"/>
        <w:rPr>
          <w:rFonts w:ascii="Times New Roman" w:hAnsi="Times New Roman"/>
        </w:rPr>
      </w:pPr>
    </w:p>
    <w:p w:rsidRPr="00FE0F0A" w:rsidR="00F3670F" w:rsidP="009A7458" w:rsidRDefault="00F3670F" w14:paraId="74745849" w14:textId="77777777">
      <w:pPr>
        <w:widowControl/>
        <w:tabs>
          <w:tab w:val="left" w:pos="-1440"/>
        </w:tabs>
        <w:ind w:left="720" w:hanging="720"/>
        <w:rPr>
          <w:rFonts w:ascii="Times New Roman" w:hAnsi="Times New Roman"/>
          <w:b/>
        </w:rPr>
      </w:pPr>
      <w:r w:rsidRPr="00FE0F0A">
        <w:rPr>
          <w:rFonts w:ascii="Times New Roman" w:hAnsi="Times New Roman"/>
          <w:b/>
        </w:rPr>
        <w:t>4.</w:t>
      </w:r>
      <w:r w:rsidRPr="009313B3">
        <w:rPr>
          <w:rFonts w:ascii="Times New Roman" w:hAnsi="Times New Roman"/>
          <w:i/>
          <w:iCs/>
        </w:rPr>
        <w:tab/>
      </w:r>
      <w:r w:rsidRPr="00FE0F0A">
        <w:rPr>
          <w:rFonts w:ascii="Times New Roman" w:hAnsi="Times New Roman"/>
          <w:b/>
          <w:iCs/>
        </w:rPr>
        <w:t>Describe efforts to identify duplication.  Show specifically why any similar information already available cannot be used or modified for use for the purposes described in Item 2 above.</w:t>
      </w:r>
    </w:p>
    <w:p w:rsidRPr="009313B3" w:rsidR="00F3670F" w:rsidP="009A7458" w:rsidRDefault="00F3670F" w14:paraId="2E6BE13B" w14:textId="77777777">
      <w:pPr>
        <w:widowControl/>
        <w:ind w:left="720"/>
        <w:rPr>
          <w:rFonts w:ascii="Times New Roman" w:hAnsi="Times New Roman"/>
        </w:rPr>
      </w:pPr>
    </w:p>
    <w:p w:rsidRPr="009313B3" w:rsidR="00F3670F" w:rsidP="009A7458" w:rsidRDefault="00C97C13" w14:paraId="7BAC5FE2" w14:textId="77777777">
      <w:pPr>
        <w:widowControl/>
        <w:ind w:left="720"/>
        <w:rPr>
          <w:rFonts w:ascii="Times New Roman" w:hAnsi="Times New Roman"/>
        </w:rPr>
      </w:pPr>
      <w:r w:rsidRPr="009313B3">
        <w:rPr>
          <w:rFonts w:ascii="Times New Roman" w:hAnsi="Times New Roman"/>
        </w:rPr>
        <w:t xml:space="preserve">There is no duplication of information </w:t>
      </w:r>
      <w:r w:rsidRPr="009313B3" w:rsidR="004F3568">
        <w:rPr>
          <w:rFonts w:ascii="Times New Roman" w:hAnsi="Times New Roman"/>
        </w:rPr>
        <w:t>within the collection of information</w:t>
      </w:r>
      <w:r w:rsidRPr="009313B3">
        <w:rPr>
          <w:rFonts w:ascii="Times New Roman" w:hAnsi="Times New Roman"/>
        </w:rPr>
        <w:t>.  The inquirer is required to provide only identifying information necessary to contact the inquirer and address the inquirer’s request for assistance.</w:t>
      </w:r>
    </w:p>
    <w:p w:rsidRPr="009313B3" w:rsidR="00BE3D72" w:rsidP="009A7458" w:rsidRDefault="00BE3D72" w14:paraId="1EE75DEF" w14:textId="77777777">
      <w:pPr>
        <w:widowControl/>
        <w:ind w:left="720"/>
        <w:rPr>
          <w:rFonts w:ascii="Times New Roman" w:hAnsi="Times New Roman"/>
        </w:rPr>
      </w:pPr>
    </w:p>
    <w:p w:rsidRPr="00FE0F0A" w:rsidR="00F3670F" w:rsidP="009A7458" w:rsidRDefault="00F3670F" w14:paraId="2D0B64FB" w14:textId="77777777">
      <w:pPr>
        <w:widowControl/>
        <w:tabs>
          <w:tab w:val="left" w:pos="-1440"/>
        </w:tabs>
        <w:ind w:left="720" w:hanging="720"/>
        <w:rPr>
          <w:rFonts w:ascii="Times New Roman" w:hAnsi="Times New Roman"/>
          <w:b/>
          <w:iCs/>
        </w:rPr>
      </w:pPr>
      <w:r w:rsidRPr="00FE0F0A">
        <w:rPr>
          <w:rFonts w:ascii="Times New Roman" w:hAnsi="Times New Roman"/>
          <w:b/>
        </w:rPr>
        <w:lastRenderedPageBreak/>
        <w:t>5.</w:t>
      </w:r>
      <w:r w:rsidRPr="009313B3">
        <w:rPr>
          <w:rFonts w:ascii="Times New Roman" w:hAnsi="Times New Roman"/>
        </w:rPr>
        <w:tab/>
      </w:r>
      <w:r w:rsidRPr="00FE0F0A">
        <w:rPr>
          <w:rFonts w:ascii="Times New Roman" w:hAnsi="Times New Roman"/>
          <w:b/>
          <w:iCs/>
        </w:rPr>
        <w:t>If the collection of information impacts small businesses or other small entities</w:t>
      </w:r>
      <w:r w:rsidRPr="00FE0F0A" w:rsidR="00C21EBA">
        <w:rPr>
          <w:rFonts w:ascii="Times New Roman" w:hAnsi="Times New Roman"/>
          <w:b/>
          <w:iCs/>
        </w:rPr>
        <w:t xml:space="preserve"> </w:t>
      </w:r>
      <w:r w:rsidRPr="00FE0F0A">
        <w:rPr>
          <w:rFonts w:ascii="Times New Roman" w:hAnsi="Times New Roman"/>
          <w:b/>
          <w:iCs/>
        </w:rPr>
        <w:t>describe any methods used to minimize burden.</w:t>
      </w:r>
    </w:p>
    <w:p w:rsidRPr="009313B3" w:rsidR="00F3670F" w:rsidP="009A7458" w:rsidRDefault="00F3670F" w14:paraId="292DABC7" w14:textId="77777777">
      <w:pPr>
        <w:widowControl/>
        <w:ind w:left="720"/>
        <w:rPr>
          <w:rFonts w:ascii="Times New Roman" w:hAnsi="Times New Roman"/>
        </w:rPr>
      </w:pPr>
    </w:p>
    <w:p w:rsidRPr="009313B3" w:rsidR="00BE3D72" w:rsidP="009A7458" w:rsidRDefault="0049266B" w14:paraId="5823CCC7" w14:textId="77777777">
      <w:pPr>
        <w:widowControl/>
        <w:ind w:left="720"/>
        <w:rPr>
          <w:rFonts w:ascii="Times New Roman" w:hAnsi="Times New Roman"/>
        </w:rPr>
      </w:pPr>
      <w:r w:rsidRPr="009313B3">
        <w:rPr>
          <w:rFonts w:ascii="Times New Roman" w:hAnsi="Times New Roman"/>
        </w:rPr>
        <w:t xml:space="preserve">The collection of information </w:t>
      </w:r>
      <w:r w:rsidRPr="009313B3" w:rsidR="00643B92">
        <w:rPr>
          <w:rFonts w:ascii="Times New Roman" w:hAnsi="Times New Roman"/>
        </w:rPr>
        <w:t>does not</w:t>
      </w:r>
      <w:r w:rsidRPr="009313B3">
        <w:rPr>
          <w:rFonts w:ascii="Times New Roman" w:hAnsi="Times New Roman"/>
        </w:rPr>
        <w:t xml:space="preserve"> have a significant impact on small businesses or other small entities because the </w:t>
      </w:r>
      <w:r w:rsidRPr="009313B3" w:rsidR="001F6BF2">
        <w:rPr>
          <w:rFonts w:ascii="Times New Roman" w:hAnsi="Times New Roman"/>
        </w:rPr>
        <w:t>vast majority</w:t>
      </w:r>
      <w:r w:rsidRPr="009313B3">
        <w:rPr>
          <w:rFonts w:ascii="Times New Roman" w:hAnsi="Times New Roman"/>
        </w:rPr>
        <w:t xml:space="preserve"> of filers (85%) will be individuals filing the form on their own behalf.  Moreover, the </w:t>
      </w:r>
      <w:r w:rsidRPr="009313B3" w:rsidR="001022EF">
        <w:rPr>
          <w:rFonts w:ascii="Times New Roman" w:hAnsi="Times New Roman"/>
        </w:rPr>
        <w:t xml:space="preserve">Department has </w:t>
      </w:r>
      <w:r w:rsidRPr="009313B3">
        <w:rPr>
          <w:rFonts w:ascii="Times New Roman" w:hAnsi="Times New Roman"/>
        </w:rPr>
        <w:t xml:space="preserve">designed </w:t>
      </w:r>
      <w:r w:rsidRPr="009313B3" w:rsidR="001022EF">
        <w:rPr>
          <w:rFonts w:ascii="Times New Roman" w:hAnsi="Times New Roman"/>
        </w:rPr>
        <w:t>the form to be as minimally burdensome to respondents as possible; it only requires</w:t>
      </w:r>
      <w:r w:rsidRPr="009313B3">
        <w:rPr>
          <w:rFonts w:ascii="Times New Roman" w:hAnsi="Times New Roman"/>
        </w:rPr>
        <w:t xml:space="preserve"> identifying information to be provided and filers </w:t>
      </w:r>
      <w:r w:rsidRPr="009313B3" w:rsidR="001022EF">
        <w:rPr>
          <w:rFonts w:ascii="Times New Roman" w:hAnsi="Times New Roman"/>
        </w:rPr>
        <w:t xml:space="preserve">have an </w:t>
      </w:r>
      <w:r w:rsidRPr="009313B3">
        <w:rPr>
          <w:rFonts w:ascii="Times New Roman" w:hAnsi="Times New Roman"/>
        </w:rPr>
        <w:t>option to include and/or attach any other relevant information</w:t>
      </w:r>
      <w:r w:rsidRPr="009313B3" w:rsidR="001022EF">
        <w:rPr>
          <w:rFonts w:ascii="Times New Roman" w:hAnsi="Times New Roman"/>
        </w:rPr>
        <w:t xml:space="preserve"> to the form</w:t>
      </w:r>
      <w:r w:rsidRPr="009313B3">
        <w:rPr>
          <w:rFonts w:ascii="Times New Roman" w:hAnsi="Times New Roman"/>
        </w:rPr>
        <w:t>.</w:t>
      </w:r>
    </w:p>
    <w:p w:rsidRPr="009313B3" w:rsidR="0049266B" w:rsidP="009A7458" w:rsidRDefault="0049266B" w14:paraId="7073E62D" w14:textId="77777777">
      <w:pPr>
        <w:widowControl/>
        <w:ind w:left="720"/>
        <w:rPr>
          <w:rFonts w:ascii="Times New Roman" w:hAnsi="Times New Roman"/>
        </w:rPr>
      </w:pPr>
    </w:p>
    <w:p w:rsidRPr="00FE0F0A" w:rsidR="00F3670F" w:rsidP="009A7458" w:rsidRDefault="00F3670F" w14:paraId="29523E2A" w14:textId="77777777">
      <w:pPr>
        <w:widowControl/>
        <w:tabs>
          <w:tab w:val="left" w:pos="-1440"/>
        </w:tabs>
        <w:ind w:left="720" w:hanging="720"/>
        <w:rPr>
          <w:rFonts w:ascii="Times New Roman" w:hAnsi="Times New Roman"/>
          <w:b/>
        </w:rPr>
      </w:pPr>
      <w:r w:rsidRPr="00FE0F0A">
        <w:rPr>
          <w:rFonts w:ascii="Times New Roman" w:hAnsi="Times New Roman"/>
          <w:b/>
        </w:rPr>
        <w:t>6.</w:t>
      </w:r>
      <w:r w:rsidRPr="00FE0F0A">
        <w:rPr>
          <w:rFonts w:ascii="Times New Roman" w:hAnsi="Times New Roman"/>
          <w:b/>
        </w:rPr>
        <w:tab/>
      </w:r>
      <w:r w:rsidRPr="00FE0F0A">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Pr="009313B3" w:rsidR="00F3670F" w:rsidP="009A7458" w:rsidRDefault="00F3670F" w14:paraId="5327A7CD" w14:textId="77777777">
      <w:pPr>
        <w:widowControl/>
        <w:ind w:left="720"/>
        <w:rPr>
          <w:rFonts w:ascii="Times New Roman" w:hAnsi="Times New Roman"/>
        </w:rPr>
      </w:pPr>
    </w:p>
    <w:p w:rsidRPr="009313B3" w:rsidR="00F3670F" w:rsidP="009A7458" w:rsidRDefault="00C97C13" w14:paraId="335D3572" w14:textId="77777777">
      <w:pPr>
        <w:widowControl/>
        <w:ind w:left="720"/>
        <w:rPr>
          <w:rFonts w:ascii="Times New Roman" w:hAnsi="Times New Roman"/>
        </w:rPr>
      </w:pPr>
      <w:r w:rsidRPr="009313B3">
        <w:rPr>
          <w:rFonts w:ascii="Times New Roman" w:hAnsi="Times New Roman"/>
        </w:rPr>
        <w:t xml:space="preserve">If this information collection is not conducted, the Department will be less efficient in responding to inquirers who contact EBSA.  EBSA </w:t>
      </w:r>
      <w:r w:rsidRPr="009313B3" w:rsidR="003838AE">
        <w:rPr>
          <w:rFonts w:ascii="Times New Roman" w:hAnsi="Times New Roman"/>
        </w:rPr>
        <w:t xml:space="preserve">has experienced that the </w:t>
      </w:r>
      <w:r w:rsidRPr="009313B3">
        <w:rPr>
          <w:rFonts w:ascii="Times New Roman" w:hAnsi="Times New Roman"/>
        </w:rPr>
        <w:t>intake form reduce</w:t>
      </w:r>
      <w:r w:rsidRPr="009313B3" w:rsidR="00930C60">
        <w:rPr>
          <w:rFonts w:ascii="Times New Roman" w:hAnsi="Times New Roman"/>
        </w:rPr>
        <w:t>s</w:t>
      </w:r>
      <w:r w:rsidRPr="009313B3">
        <w:rPr>
          <w:rFonts w:ascii="Times New Roman" w:hAnsi="Times New Roman"/>
        </w:rPr>
        <w:t xml:space="preserve"> the number of follow-up telephone calls and missed telephone calls typically required to address a request for assistance.  EBSA also </w:t>
      </w:r>
      <w:r w:rsidRPr="009313B3" w:rsidR="00930C60">
        <w:rPr>
          <w:rFonts w:ascii="Times New Roman" w:hAnsi="Times New Roman"/>
        </w:rPr>
        <w:t>experienced</w:t>
      </w:r>
      <w:r w:rsidRPr="009313B3">
        <w:rPr>
          <w:rFonts w:ascii="Times New Roman" w:hAnsi="Times New Roman"/>
        </w:rPr>
        <w:t xml:space="preserve"> an overall reduction in the duration of inquiries arising from the ability of inquirers to provide documents in connection with the web intake form rather than waiting fo</w:t>
      </w:r>
      <w:r w:rsidR="009A7458">
        <w:rPr>
          <w:rFonts w:ascii="Times New Roman" w:hAnsi="Times New Roman"/>
        </w:rPr>
        <w:t>r them to be received by mail.</w:t>
      </w:r>
    </w:p>
    <w:p w:rsidRPr="009313B3" w:rsidR="00F3670F" w:rsidP="009A7458" w:rsidRDefault="00F3670F" w14:paraId="19D82551" w14:textId="77777777">
      <w:pPr>
        <w:widowControl/>
        <w:ind w:left="720"/>
        <w:rPr>
          <w:rFonts w:ascii="Times New Roman" w:hAnsi="Times New Roman"/>
        </w:rPr>
      </w:pPr>
    </w:p>
    <w:p w:rsidRPr="00FE0F0A" w:rsidR="00F3670F" w:rsidP="009A7458" w:rsidRDefault="00F3670F" w14:paraId="141C522B" w14:textId="77777777">
      <w:pPr>
        <w:pStyle w:val="Quick1"/>
        <w:widowControl/>
        <w:numPr>
          <w:ilvl w:val="0"/>
          <w:numId w:val="2"/>
        </w:numPr>
        <w:tabs>
          <w:tab w:val="left" w:pos="-1440"/>
          <w:tab w:val="num" w:pos="720"/>
        </w:tabs>
        <w:rPr>
          <w:rFonts w:ascii="Times New Roman" w:hAnsi="Times New Roman"/>
          <w:b/>
          <w:iCs/>
        </w:rPr>
      </w:pPr>
      <w:r w:rsidRPr="00FE0F0A">
        <w:rPr>
          <w:rFonts w:ascii="Times New Roman" w:hAnsi="Times New Roman"/>
          <w:b/>
          <w:iCs/>
        </w:rPr>
        <w:t>Explain any special circumstances that would cause an information collection to be conducted in a manner:</w:t>
      </w:r>
    </w:p>
    <w:p w:rsidRPr="00FE0F0A" w:rsidR="00F3670F" w:rsidP="009A7458" w:rsidRDefault="00F3670F" w14:paraId="1D8908E0"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requiring respondents to report information to the agency more often than quarterly;</w:t>
      </w:r>
    </w:p>
    <w:p w:rsidRPr="00FE0F0A" w:rsidR="00F3670F" w:rsidP="009A7458" w:rsidRDefault="00F3670F" w14:paraId="2D263744"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requiring respondents to prepare a written response to a collection of information in fewer than 30 days after receipt of it;</w:t>
      </w:r>
    </w:p>
    <w:p w:rsidRPr="00FE0F0A" w:rsidR="00F3670F" w:rsidP="009A7458" w:rsidRDefault="00F3670F" w14:paraId="2E2306E4"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requiring respondents to submit more than an original and two copies of any document;</w:t>
      </w:r>
    </w:p>
    <w:p w:rsidRPr="00FE0F0A" w:rsidR="00F3670F" w:rsidP="009A7458" w:rsidRDefault="00F3670F" w14:paraId="10CC34D8"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requiring respondents to retain records, other than health, medical, government contract, grant-in-aid, or tax records for more than three years;</w:t>
      </w:r>
    </w:p>
    <w:p w:rsidRPr="00FE0F0A" w:rsidR="00F3670F" w:rsidP="009A7458" w:rsidRDefault="00F3670F" w14:paraId="0513F80C"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in connection with a statistical survey, that is not designed to produce valid and reliable results that can be generalized to the universe of study;</w:t>
      </w:r>
    </w:p>
    <w:p w:rsidRPr="00FE0F0A" w:rsidR="00F3670F" w:rsidP="009A7458" w:rsidRDefault="00F3670F" w14:paraId="6A1F92F6"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requiring the use of a statistical data classification that has not been reviewed and approved by OMB;</w:t>
      </w:r>
    </w:p>
    <w:p w:rsidRPr="00FE0F0A" w:rsidR="00F3670F" w:rsidP="009A7458" w:rsidRDefault="00F3670F" w14:paraId="5855E6D2" w14:textId="77777777">
      <w:pPr>
        <w:pStyle w:val="BodyTextIndent2"/>
        <w:widowControl/>
        <w:rPr>
          <w:b/>
          <w:i w:val="0"/>
          <w:sz w:val="24"/>
          <w:szCs w:val="24"/>
        </w:rPr>
      </w:pPr>
      <w:r w:rsidRPr="00FE0F0A">
        <w:rPr>
          <w:b/>
          <w:i w:val="0"/>
          <w:sz w:val="24"/>
          <w:szCs w:val="24"/>
        </w:rPr>
        <w:t>•</w:t>
      </w:r>
      <w:r w:rsidRPr="00FE0F0A">
        <w:rPr>
          <w:b/>
          <w:i w:val="0"/>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E0F0A" w:rsidR="00F3670F" w:rsidP="009A7458" w:rsidRDefault="00F3670F" w14:paraId="7284DF00"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Pr="00FE0F0A" w:rsidR="00F3670F" w:rsidP="009A7458" w:rsidRDefault="00F3670F" w14:paraId="6E6C0599" w14:textId="77777777">
      <w:pPr>
        <w:widowControl/>
        <w:ind w:left="720"/>
        <w:rPr>
          <w:rFonts w:ascii="Times New Roman" w:hAnsi="Times New Roman"/>
          <w:b/>
        </w:rPr>
      </w:pPr>
    </w:p>
    <w:p w:rsidRPr="009313B3" w:rsidR="00BE3D72" w:rsidP="009A7458" w:rsidRDefault="00B06B58" w14:paraId="411FAF80" w14:textId="77777777">
      <w:pPr>
        <w:widowControl/>
        <w:ind w:left="720"/>
        <w:rPr>
          <w:rFonts w:ascii="Times New Roman" w:hAnsi="Times New Roman"/>
        </w:rPr>
      </w:pPr>
      <w:r w:rsidRPr="009313B3">
        <w:rPr>
          <w:rFonts w:ascii="Times New Roman" w:hAnsi="Times New Roman"/>
        </w:rPr>
        <w:t>Not applicable.  The collection is voluntary and only identifying information is required to be submitted when a respondent makes use of the information collection.</w:t>
      </w:r>
    </w:p>
    <w:p w:rsidRPr="009313B3" w:rsidR="00F3670F" w:rsidP="009A7458" w:rsidRDefault="00F3670F" w14:paraId="779C9125" w14:textId="77777777">
      <w:pPr>
        <w:widowControl/>
        <w:ind w:left="720"/>
        <w:rPr>
          <w:rFonts w:ascii="Times New Roman" w:hAnsi="Times New Roman"/>
        </w:rPr>
      </w:pPr>
    </w:p>
    <w:p w:rsidRPr="00FE0F0A" w:rsidR="00F3670F" w:rsidP="009A7458" w:rsidRDefault="00F3670F" w14:paraId="4C793BDD" w14:textId="77777777">
      <w:pPr>
        <w:widowControl/>
        <w:tabs>
          <w:tab w:val="left" w:pos="-1440"/>
        </w:tabs>
        <w:ind w:left="720" w:hanging="720"/>
        <w:rPr>
          <w:rFonts w:ascii="Times New Roman" w:hAnsi="Times New Roman"/>
          <w:b/>
          <w:iCs/>
        </w:rPr>
      </w:pPr>
      <w:r w:rsidRPr="006E3F8C">
        <w:rPr>
          <w:rFonts w:ascii="Times New Roman" w:hAnsi="Times New Roman"/>
          <w:b/>
        </w:rPr>
        <w:t>8.</w:t>
      </w:r>
      <w:r w:rsidRPr="009313B3">
        <w:rPr>
          <w:rFonts w:ascii="Times New Roman" w:hAnsi="Times New Roman"/>
        </w:rPr>
        <w:tab/>
      </w:r>
      <w:r w:rsidRPr="00FE0F0A">
        <w:rPr>
          <w:rFonts w:ascii="Times New Roman" w:hAnsi="Times New Roman"/>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E0F0A" w:rsidR="00F3670F" w:rsidP="009A7458" w:rsidRDefault="00F3670F" w14:paraId="61FA7E33" w14:textId="77777777">
      <w:pPr>
        <w:widowControl/>
        <w:ind w:left="720"/>
        <w:rPr>
          <w:rFonts w:ascii="Times New Roman" w:hAnsi="Times New Roman"/>
          <w:b/>
          <w:iCs/>
        </w:rPr>
      </w:pPr>
    </w:p>
    <w:p w:rsidRPr="00FE0F0A" w:rsidR="00F3670F" w:rsidP="009A7458" w:rsidRDefault="00F3670F" w14:paraId="61C86076" w14:textId="77777777">
      <w:pPr>
        <w:widowControl/>
        <w:ind w:left="720"/>
        <w:rPr>
          <w:rFonts w:ascii="Times New Roman" w:hAnsi="Times New Roman"/>
          <w:b/>
          <w:iCs/>
        </w:rPr>
      </w:pPr>
      <w:r w:rsidRPr="00FE0F0A">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E0F0A" w:rsidR="00F3670F" w:rsidP="009A7458" w:rsidRDefault="00F3670F" w14:paraId="5F298B52" w14:textId="77777777">
      <w:pPr>
        <w:widowControl/>
        <w:ind w:left="720"/>
        <w:rPr>
          <w:rFonts w:ascii="Times New Roman" w:hAnsi="Times New Roman"/>
          <w:b/>
          <w:iCs/>
        </w:rPr>
      </w:pPr>
    </w:p>
    <w:p w:rsidRPr="00FE0F0A" w:rsidR="00F3670F" w:rsidP="009A7458" w:rsidRDefault="00F3670F" w14:paraId="57D2BDAD" w14:textId="77777777">
      <w:pPr>
        <w:widowControl/>
        <w:ind w:left="720"/>
        <w:rPr>
          <w:rFonts w:ascii="Times New Roman" w:hAnsi="Times New Roman"/>
          <w:b/>
          <w:iCs/>
        </w:rPr>
      </w:pPr>
      <w:r w:rsidRPr="00FE0F0A">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313B3" w:rsidR="00F3670F" w:rsidP="009A7458" w:rsidRDefault="00F3670F" w14:paraId="4AC37D79" w14:textId="77777777">
      <w:pPr>
        <w:widowControl/>
        <w:ind w:left="720"/>
        <w:rPr>
          <w:rFonts w:ascii="Times New Roman" w:hAnsi="Times New Roman"/>
        </w:rPr>
      </w:pPr>
    </w:p>
    <w:p w:rsidRPr="009313B3" w:rsidR="00E00958" w:rsidP="009A7458" w:rsidRDefault="00E00958" w14:paraId="48B16CD0" w14:textId="7165A4CC">
      <w:pPr>
        <w:widowControl/>
        <w:ind w:left="720"/>
        <w:rPr>
          <w:rFonts w:ascii="Times New Roman" w:hAnsi="Times New Roman"/>
        </w:rPr>
      </w:pPr>
      <w:r w:rsidRPr="009313B3">
        <w:rPr>
          <w:rFonts w:ascii="Times New Roman" w:hAnsi="Times New Roman"/>
        </w:rPr>
        <w:t xml:space="preserve">The Department published a notice in the </w:t>
      </w:r>
      <w:r w:rsidRPr="009313B3">
        <w:rPr>
          <w:rFonts w:ascii="Times New Roman" w:hAnsi="Times New Roman"/>
          <w:u w:val="single"/>
        </w:rPr>
        <w:t xml:space="preserve">Federal Register </w:t>
      </w:r>
      <w:r w:rsidRPr="009313B3">
        <w:rPr>
          <w:rFonts w:ascii="Times New Roman" w:hAnsi="Times New Roman"/>
        </w:rPr>
        <w:t xml:space="preserve">on </w:t>
      </w:r>
      <w:r w:rsidR="00456D67">
        <w:rPr>
          <w:rFonts w:ascii="Times New Roman" w:hAnsi="Times New Roman"/>
        </w:rPr>
        <w:t>October</w:t>
      </w:r>
      <w:r w:rsidRPr="009313B3" w:rsidR="00456D67">
        <w:rPr>
          <w:rFonts w:ascii="Times New Roman" w:hAnsi="Times New Roman"/>
        </w:rPr>
        <w:t xml:space="preserve"> </w:t>
      </w:r>
      <w:r w:rsidRPr="009313B3" w:rsidR="00550901">
        <w:rPr>
          <w:rFonts w:ascii="Times New Roman" w:hAnsi="Times New Roman"/>
        </w:rPr>
        <w:t>2</w:t>
      </w:r>
      <w:r w:rsidR="00456D67">
        <w:rPr>
          <w:rFonts w:ascii="Times New Roman" w:hAnsi="Times New Roman"/>
        </w:rPr>
        <w:t>0</w:t>
      </w:r>
      <w:r w:rsidRPr="009313B3" w:rsidR="00550901">
        <w:rPr>
          <w:rFonts w:ascii="Times New Roman" w:hAnsi="Times New Roman"/>
        </w:rPr>
        <w:t>, 20</w:t>
      </w:r>
      <w:r w:rsidR="00456D67">
        <w:rPr>
          <w:rFonts w:ascii="Times New Roman" w:hAnsi="Times New Roman"/>
        </w:rPr>
        <w:t>20</w:t>
      </w:r>
      <w:r w:rsidRPr="009313B3">
        <w:rPr>
          <w:rFonts w:ascii="Times New Roman" w:hAnsi="Times New Roman"/>
        </w:rPr>
        <w:t xml:space="preserve"> (</w:t>
      </w:r>
      <w:r w:rsidRPr="009313B3" w:rsidR="00550901">
        <w:rPr>
          <w:rFonts w:ascii="Times New Roman" w:hAnsi="Times New Roman"/>
        </w:rPr>
        <w:t>8</w:t>
      </w:r>
      <w:r w:rsidR="00456D67">
        <w:rPr>
          <w:rFonts w:ascii="Times New Roman" w:hAnsi="Times New Roman"/>
        </w:rPr>
        <w:t>5</w:t>
      </w:r>
      <w:r w:rsidRPr="009313B3">
        <w:rPr>
          <w:rFonts w:ascii="Times New Roman" w:hAnsi="Times New Roman"/>
        </w:rPr>
        <w:t xml:space="preserve"> Fed. Reg. </w:t>
      </w:r>
      <w:r w:rsidR="00456D67">
        <w:rPr>
          <w:rFonts w:ascii="Times New Roman" w:hAnsi="Times New Roman"/>
        </w:rPr>
        <w:t>66580</w:t>
      </w:r>
      <w:r w:rsidRPr="009313B3" w:rsidR="00D708CA">
        <w:rPr>
          <w:rFonts w:ascii="Times New Roman" w:hAnsi="Times New Roman"/>
        </w:rPr>
        <w:t>)</w:t>
      </w:r>
      <w:r w:rsidRPr="009313B3">
        <w:rPr>
          <w:rFonts w:ascii="Times New Roman" w:hAnsi="Times New Roman"/>
        </w:rPr>
        <w:t xml:space="preserve">, as required by 5 CFR 1320.8(d), soliciting comments on the information collection.  This notice provided the public with 60 days to comment on the submission.  No comments were received. </w:t>
      </w:r>
    </w:p>
    <w:p w:rsidRPr="009313B3" w:rsidR="00F3670F" w:rsidP="009A7458" w:rsidRDefault="00F3670F" w14:paraId="59A849F1" w14:textId="77777777">
      <w:pPr>
        <w:widowControl/>
        <w:ind w:left="720"/>
        <w:rPr>
          <w:rFonts w:ascii="Times New Roman" w:hAnsi="Times New Roman"/>
        </w:rPr>
      </w:pPr>
    </w:p>
    <w:p w:rsidRPr="009313B3" w:rsidR="00F3670F" w:rsidP="009A7458" w:rsidRDefault="00F3670F" w14:paraId="28298F59" w14:textId="77777777">
      <w:pPr>
        <w:pStyle w:val="Quick1"/>
        <w:widowControl/>
        <w:numPr>
          <w:ilvl w:val="0"/>
          <w:numId w:val="3"/>
        </w:numPr>
        <w:tabs>
          <w:tab w:val="left" w:pos="-1440"/>
          <w:tab w:val="num" w:pos="720"/>
        </w:tabs>
        <w:rPr>
          <w:rFonts w:ascii="Times New Roman" w:hAnsi="Times New Roman"/>
          <w:i/>
          <w:iCs/>
        </w:rPr>
      </w:pPr>
      <w:r w:rsidRPr="00FE0F0A">
        <w:rPr>
          <w:rFonts w:ascii="Times New Roman" w:hAnsi="Times New Roman"/>
          <w:b/>
          <w:iCs/>
        </w:rPr>
        <w:t>Explain any decision to provide any payment or gift to respondents, other than remuneration of contractors or grantees</w:t>
      </w:r>
      <w:r w:rsidRPr="009313B3">
        <w:rPr>
          <w:rFonts w:ascii="Times New Roman" w:hAnsi="Times New Roman"/>
          <w:i/>
          <w:iCs/>
        </w:rPr>
        <w:t>.</w:t>
      </w:r>
    </w:p>
    <w:p w:rsidRPr="009313B3" w:rsidR="00F3670F" w:rsidP="009A7458" w:rsidRDefault="00F3670F" w14:paraId="5D6D1947" w14:textId="77777777">
      <w:pPr>
        <w:widowControl/>
        <w:ind w:left="720"/>
        <w:rPr>
          <w:rFonts w:ascii="Times New Roman" w:hAnsi="Times New Roman"/>
        </w:rPr>
      </w:pPr>
    </w:p>
    <w:p w:rsidRPr="009313B3" w:rsidR="00F3670F" w:rsidP="009A7458" w:rsidRDefault="00F3670F" w14:paraId="3D6FB1BA" w14:textId="77777777">
      <w:pPr>
        <w:widowControl/>
        <w:ind w:left="720"/>
        <w:rPr>
          <w:rFonts w:ascii="Times New Roman" w:hAnsi="Times New Roman"/>
        </w:rPr>
      </w:pPr>
      <w:r w:rsidRPr="009313B3">
        <w:rPr>
          <w:rFonts w:ascii="Times New Roman" w:hAnsi="Times New Roman"/>
        </w:rPr>
        <w:t>No payments or gifts are provided to respondents.</w:t>
      </w:r>
    </w:p>
    <w:p w:rsidRPr="009313B3" w:rsidR="00F3670F" w:rsidP="009A7458" w:rsidRDefault="00F3670F" w14:paraId="01020CDB" w14:textId="77777777">
      <w:pPr>
        <w:widowControl/>
        <w:ind w:left="720"/>
        <w:rPr>
          <w:rFonts w:ascii="Times New Roman" w:hAnsi="Times New Roman"/>
        </w:rPr>
      </w:pPr>
    </w:p>
    <w:p w:rsidRPr="00FE0F0A" w:rsidR="00F3670F" w:rsidP="009A7458" w:rsidRDefault="00F3670F" w14:paraId="46B3F0B2" w14:textId="77777777">
      <w:pPr>
        <w:widowControl/>
        <w:tabs>
          <w:tab w:val="left" w:pos="-1440"/>
        </w:tabs>
        <w:ind w:left="720" w:hanging="720"/>
        <w:rPr>
          <w:rFonts w:ascii="Times New Roman" w:hAnsi="Times New Roman"/>
          <w:b/>
          <w:iCs/>
        </w:rPr>
      </w:pPr>
      <w:r w:rsidRPr="00FE0F0A">
        <w:rPr>
          <w:rFonts w:ascii="Times New Roman" w:hAnsi="Times New Roman"/>
          <w:b/>
        </w:rPr>
        <w:t>10.</w:t>
      </w:r>
      <w:r w:rsidRPr="00FE0F0A">
        <w:rPr>
          <w:rFonts w:ascii="Times New Roman" w:hAnsi="Times New Roman"/>
          <w:b/>
        </w:rPr>
        <w:tab/>
      </w:r>
      <w:r w:rsidRPr="00FE0F0A">
        <w:rPr>
          <w:rFonts w:ascii="Times New Roman" w:hAnsi="Times New Roman"/>
          <w:b/>
          <w:iCs/>
        </w:rPr>
        <w:t>Describe any assurance of confidentiality provided to respondents and the basis for the assurance in statute, regulation, or agency policy.</w:t>
      </w:r>
    </w:p>
    <w:p w:rsidRPr="009313B3" w:rsidR="00F3670F" w:rsidP="009A7458" w:rsidRDefault="00F3670F" w14:paraId="0025ACEB" w14:textId="77777777">
      <w:pPr>
        <w:widowControl/>
        <w:ind w:left="720"/>
        <w:rPr>
          <w:rFonts w:ascii="Times New Roman" w:hAnsi="Times New Roman"/>
        </w:rPr>
      </w:pPr>
    </w:p>
    <w:p w:rsidRPr="009313B3" w:rsidR="007C30F2" w:rsidP="009A7458" w:rsidRDefault="007C30F2" w14:paraId="4067608E" w14:textId="77777777">
      <w:pPr>
        <w:widowControl/>
        <w:ind w:left="720"/>
        <w:rPr>
          <w:rFonts w:ascii="Times New Roman" w:hAnsi="Times New Roman"/>
        </w:rPr>
      </w:pPr>
      <w:r w:rsidRPr="009313B3">
        <w:rPr>
          <w:rFonts w:ascii="Times New Roman" w:hAnsi="Times New Roman"/>
          <w:bCs/>
        </w:rPr>
        <w:t>The application contains a Privacy Act Notice that complies with the Privacy Act of 1974.</w:t>
      </w:r>
    </w:p>
    <w:p w:rsidRPr="009313B3" w:rsidR="00F3670F" w:rsidP="009A7458" w:rsidRDefault="00F3670F" w14:paraId="58EFEF5E" w14:textId="77777777">
      <w:pPr>
        <w:widowControl/>
        <w:ind w:left="720"/>
        <w:rPr>
          <w:rFonts w:ascii="Times New Roman" w:hAnsi="Times New Roman"/>
        </w:rPr>
      </w:pPr>
    </w:p>
    <w:p w:rsidRPr="00FE0F0A" w:rsidR="00F3670F" w:rsidP="009A7458" w:rsidRDefault="00F3670F" w14:paraId="07BED1D4" w14:textId="77777777">
      <w:pPr>
        <w:widowControl/>
        <w:tabs>
          <w:tab w:val="left" w:pos="-1440"/>
        </w:tabs>
        <w:ind w:left="720" w:hanging="720"/>
        <w:rPr>
          <w:rFonts w:ascii="Times New Roman" w:hAnsi="Times New Roman"/>
          <w:b/>
          <w:iCs/>
        </w:rPr>
      </w:pPr>
      <w:r w:rsidRPr="00FE0F0A">
        <w:rPr>
          <w:rFonts w:ascii="Times New Roman" w:hAnsi="Times New Roman"/>
          <w:b/>
        </w:rPr>
        <w:t>11.</w:t>
      </w:r>
      <w:r w:rsidRPr="00FE0F0A">
        <w:rPr>
          <w:rFonts w:ascii="Times New Roman" w:hAnsi="Times New Roman"/>
          <w:b/>
        </w:rPr>
        <w:tab/>
      </w:r>
      <w:r w:rsidRPr="00FE0F0A">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313B3" w:rsidR="00F3670F" w:rsidP="009A7458" w:rsidRDefault="00F3670F" w14:paraId="3E845BFA" w14:textId="77777777">
      <w:pPr>
        <w:widowControl/>
        <w:ind w:left="720"/>
        <w:rPr>
          <w:rFonts w:ascii="Times New Roman" w:hAnsi="Times New Roman"/>
          <w:i/>
          <w:iCs/>
        </w:rPr>
      </w:pPr>
    </w:p>
    <w:p w:rsidRPr="009313B3" w:rsidR="00BE3D72" w:rsidP="009A7458" w:rsidRDefault="00B06B58" w14:paraId="76C954DE" w14:textId="77777777">
      <w:pPr>
        <w:widowControl/>
        <w:ind w:left="720"/>
        <w:rPr>
          <w:rFonts w:ascii="Times New Roman" w:hAnsi="Times New Roman"/>
          <w:i/>
          <w:iCs/>
        </w:rPr>
      </w:pPr>
      <w:r w:rsidRPr="009313B3">
        <w:rPr>
          <w:rFonts w:ascii="Times New Roman" w:hAnsi="Times New Roman"/>
          <w:iCs/>
        </w:rPr>
        <w:t>There are no questions of the nature described.</w:t>
      </w:r>
    </w:p>
    <w:p w:rsidRPr="009313B3" w:rsidR="00F3670F" w:rsidP="009A7458" w:rsidRDefault="00F3670F" w14:paraId="24C9BAB1" w14:textId="77777777">
      <w:pPr>
        <w:widowControl/>
        <w:ind w:left="720"/>
        <w:rPr>
          <w:rFonts w:ascii="Times New Roman" w:hAnsi="Times New Roman"/>
        </w:rPr>
      </w:pPr>
    </w:p>
    <w:p w:rsidRPr="00FE0F0A" w:rsidR="00F3670F" w:rsidP="009A7458" w:rsidRDefault="00F3670F" w14:paraId="6A0BDD75" w14:textId="77777777">
      <w:pPr>
        <w:widowControl/>
        <w:tabs>
          <w:tab w:val="left" w:pos="-1440"/>
        </w:tabs>
        <w:ind w:left="720" w:hanging="720"/>
        <w:rPr>
          <w:rFonts w:ascii="Times New Roman" w:hAnsi="Times New Roman"/>
          <w:b/>
          <w:iCs/>
        </w:rPr>
      </w:pPr>
      <w:r w:rsidRPr="00FE0F0A">
        <w:rPr>
          <w:rFonts w:ascii="Times New Roman" w:hAnsi="Times New Roman"/>
          <w:b/>
        </w:rPr>
        <w:t>12.</w:t>
      </w:r>
      <w:r w:rsidRPr="00FE0F0A">
        <w:rPr>
          <w:rFonts w:ascii="Times New Roman" w:hAnsi="Times New Roman"/>
          <w:b/>
        </w:rPr>
        <w:tab/>
      </w:r>
      <w:r w:rsidRPr="00FE0F0A">
        <w:rPr>
          <w:rFonts w:ascii="Times New Roman" w:hAnsi="Times New Roman"/>
          <w:b/>
          <w:iCs/>
        </w:rPr>
        <w:t>Provide estimates of the hour burden of the collection of information.  The statement should:</w:t>
      </w:r>
    </w:p>
    <w:p w:rsidRPr="00FE0F0A" w:rsidR="00F3670F" w:rsidP="009A7458" w:rsidRDefault="00F3670F" w14:paraId="643BC471"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E0F0A" w:rsidR="00F3670F" w:rsidP="009A7458" w:rsidRDefault="00F3670F" w14:paraId="63EC1551"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If this request for approval covers more than one form, provide separate hour burden estimates for each form and aggregate the hour burdens</w:t>
      </w:r>
      <w:r w:rsidRPr="00FE0F0A" w:rsidR="00C21EBA">
        <w:rPr>
          <w:rFonts w:ascii="Times New Roman" w:hAnsi="Times New Roman"/>
          <w:b/>
          <w:iCs/>
        </w:rPr>
        <w:t xml:space="preserve">. </w:t>
      </w:r>
    </w:p>
    <w:p w:rsidRPr="00FE0F0A" w:rsidR="00F3670F" w:rsidP="002C5964" w:rsidRDefault="00F3670F" w14:paraId="72FA9E56" w14:textId="77777777">
      <w:pPr>
        <w:widowControl/>
        <w:tabs>
          <w:tab w:val="left" w:pos="-1440"/>
        </w:tabs>
        <w:ind w:left="1440" w:hanging="720"/>
        <w:contextualSpacing/>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Provide estimates of annualized cost to respondents for the hour burdens for collections of information, identifying and using appropriate wage rate categories.  The cost of contracting out or paying </w:t>
      </w:r>
      <w:r w:rsidRPr="002C5964">
        <w:rPr>
          <w:rFonts w:ascii="Times New Roman" w:hAnsi="Times New Roman"/>
          <w:b/>
          <w:iCs/>
        </w:rPr>
        <w:t>outside parties for information collection activities should not be included her</w:t>
      </w:r>
      <w:r w:rsidRPr="002C5964" w:rsidR="002C5964">
        <w:rPr>
          <w:rFonts w:ascii="Times New Roman" w:hAnsi="Times New Roman"/>
          <w:b/>
        </w:rPr>
        <w:t>e.  Instead, this cost should be included in Item 14.</w:t>
      </w:r>
    </w:p>
    <w:p w:rsidRPr="009313B3" w:rsidR="00F3670F" w:rsidP="009A7458" w:rsidRDefault="00F3670F" w14:paraId="13994840" w14:textId="77777777">
      <w:pPr>
        <w:widowControl/>
        <w:ind w:left="720"/>
        <w:rPr>
          <w:rFonts w:ascii="Times New Roman" w:hAnsi="Times New Roman"/>
          <w:i/>
          <w:iCs/>
        </w:rPr>
      </w:pPr>
    </w:p>
    <w:p w:rsidRPr="009313B3" w:rsidR="00816F97" w:rsidP="009A7458" w:rsidRDefault="00816F97" w14:paraId="7A756E3A" w14:textId="49716E26">
      <w:pPr>
        <w:widowControl/>
        <w:ind w:left="720"/>
        <w:rPr>
          <w:rFonts w:ascii="Times New Roman" w:hAnsi="Times New Roman"/>
        </w:rPr>
      </w:pPr>
      <w:r w:rsidRPr="009313B3">
        <w:rPr>
          <w:rFonts w:ascii="Times New Roman" w:hAnsi="Times New Roman"/>
        </w:rPr>
        <w:t xml:space="preserve">The Department </w:t>
      </w:r>
      <w:r w:rsidRPr="009313B3" w:rsidR="00B41D75">
        <w:rPr>
          <w:rFonts w:ascii="Times New Roman" w:hAnsi="Times New Roman"/>
        </w:rPr>
        <w:t xml:space="preserve">has received an average of </w:t>
      </w:r>
      <w:r w:rsidR="003F3D1D">
        <w:rPr>
          <w:rFonts w:ascii="Times New Roman" w:hAnsi="Times New Roman"/>
        </w:rPr>
        <w:t>5,582</w:t>
      </w:r>
      <w:r w:rsidRPr="009313B3" w:rsidR="008A7273">
        <w:rPr>
          <w:rFonts w:ascii="Times New Roman" w:hAnsi="Times New Roman"/>
        </w:rPr>
        <w:t xml:space="preserve"> </w:t>
      </w:r>
      <w:r w:rsidRPr="009313B3" w:rsidR="00B41D75">
        <w:rPr>
          <w:rFonts w:ascii="Times New Roman" w:hAnsi="Times New Roman"/>
        </w:rPr>
        <w:t xml:space="preserve">requests for assistance through the intake form over the last three years.  </w:t>
      </w:r>
      <w:r w:rsidRPr="009313B3" w:rsidR="00D03332">
        <w:rPr>
          <w:rFonts w:ascii="Times New Roman" w:hAnsi="Times New Roman"/>
        </w:rPr>
        <w:t>No mailed requests were received</w:t>
      </w:r>
      <w:r w:rsidRPr="009313B3" w:rsidR="003C6011">
        <w:rPr>
          <w:rFonts w:ascii="Times New Roman" w:hAnsi="Times New Roman"/>
        </w:rPr>
        <w:t>; all of the requests were received through the web intake option</w:t>
      </w:r>
      <w:r w:rsidRPr="009313B3" w:rsidR="00D03332">
        <w:rPr>
          <w:rFonts w:ascii="Times New Roman" w:hAnsi="Times New Roman"/>
        </w:rPr>
        <w:t>.</w:t>
      </w:r>
      <w:r w:rsidRPr="009313B3" w:rsidR="00F17AFA">
        <w:rPr>
          <w:rFonts w:ascii="Times New Roman" w:hAnsi="Times New Roman"/>
        </w:rPr>
        <w:t xml:space="preserve">  </w:t>
      </w:r>
      <w:r w:rsidRPr="009313B3" w:rsidR="00B41D75">
        <w:rPr>
          <w:rFonts w:ascii="Times New Roman" w:hAnsi="Times New Roman"/>
        </w:rPr>
        <w:t>Nearly all inquirers will conduct</w:t>
      </w:r>
      <w:r w:rsidRPr="009313B3">
        <w:rPr>
          <w:rFonts w:ascii="Times New Roman" w:hAnsi="Times New Roman"/>
        </w:rPr>
        <w:t xml:space="preserve"> this activity themselves rather than paying others to do so.  The Department estimates that reading instructions, completing the form, and attaching materials will take from fifteen (15) minutes to 1 hour, with an average of thirty (30) minutes per response.  This results in an average annual hour burden of </w:t>
      </w:r>
      <w:r w:rsidR="000B69C0">
        <w:rPr>
          <w:rFonts w:ascii="Times New Roman" w:hAnsi="Times New Roman"/>
        </w:rPr>
        <w:t>2,791</w:t>
      </w:r>
      <w:r w:rsidRPr="009313B3" w:rsidR="008A7273">
        <w:rPr>
          <w:rFonts w:ascii="Times New Roman" w:hAnsi="Times New Roman"/>
        </w:rPr>
        <w:t xml:space="preserve"> </w:t>
      </w:r>
      <w:r w:rsidRPr="009313B3">
        <w:rPr>
          <w:rFonts w:ascii="Times New Roman" w:hAnsi="Times New Roman"/>
        </w:rPr>
        <w:t>hours.</w:t>
      </w:r>
    </w:p>
    <w:p w:rsidRPr="009313B3" w:rsidR="00816F97" w:rsidP="009A7458" w:rsidRDefault="00816F97" w14:paraId="0612A301" w14:textId="77777777">
      <w:pPr>
        <w:widowControl/>
        <w:ind w:left="720"/>
        <w:rPr>
          <w:rFonts w:ascii="Times New Roman" w:hAnsi="Times New Roman"/>
        </w:rPr>
      </w:pPr>
    </w:p>
    <w:p w:rsidRPr="009313B3" w:rsidR="00816F97" w:rsidP="009A7458" w:rsidRDefault="00816F97" w14:paraId="140421A0" w14:textId="1CAA2DA1">
      <w:pPr>
        <w:widowControl/>
        <w:ind w:left="720"/>
        <w:rPr>
          <w:rFonts w:ascii="Times New Roman" w:hAnsi="Times New Roman"/>
        </w:rPr>
      </w:pPr>
      <w:r w:rsidRPr="009313B3">
        <w:rPr>
          <w:rFonts w:ascii="Times New Roman" w:hAnsi="Times New Roman"/>
        </w:rPr>
        <w:t xml:space="preserve">The Department believes respondents will come from all occupations; consequently, the </w:t>
      </w:r>
      <w:r w:rsidR="00E64A22">
        <w:rPr>
          <w:rFonts w:ascii="Times New Roman" w:hAnsi="Times New Roman"/>
        </w:rPr>
        <w:t>October</w:t>
      </w:r>
      <w:r w:rsidRPr="009313B3" w:rsidR="0050232D">
        <w:rPr>
          <w:rFonts w:ascii="Times New Roman" w:hAnsi="Times New Roman"/>
        </w:rPr>
        <w:t xml:space="preserve"> </w:t>
      </w:r>
      <w:r w:rsidR="00E64A22">
        <w:rPr>
          <w:rFonts w:ascii="Times New Roman" w:hAnsi="Times New Roman"/>
        </w:rPr>
        <w:t>2020</w:t>
      </w:r>
      <w:r w:rsidRPr="009313B3" w:rsidR="00E64A22">
        <w:rPr>
          <w:rFonts w:ascii="Times New Roman" w:hAnsi="Times New Roman"/>
        </w:rPr>
        <w:t xml:space="preserve"> </w:t>
      </w:r>
      <w:r w:rsidRPr="009313B3">
        <w:rPr>
          <w:rFonts w:ascii="Times New Roman" w:hAnsi="Times New Roman"/>
        </w:rPr>
        <w:t>average hourly earnings rate of all employees on private nonfarm payrolls of $</w:t>
      </w:r>
      <w:r w:rsidR="0076631F">
        <w:rPr>
          <w:rFonts w:ascii="Times New Roman" w:hAnsi="Times New Roman"/>
        </w:rPr>
        <w:t>29.50</w:t>
      </w:r>
      <w:r w:rsidRPr="009313B3">
        <w:rPr>
          <w:rFonts w:ascii="Times New Roman" w:hAnsi="Times New Roman"/>
        </w:rPr>
        <w:t xml:space="preserve"> </w:t>
      </w:r>
      <w:r w:rsidR="00FC2EBF">
        <w:rPr>
          <w:rFonts w:ascii="Times New Roman" w:hAnsi="Times New Roman"/>
        </w:rPr>
        <w:t xml:space="preserve">is used to </w:t>
      </w:r>
      <w:r w:rsidRPr="009313B3">
        <w:rPr>
          <w:rFonts w:ascii="Times New Roman" w:hAnsi="Times New Roman"/>
        </w:rPr>
        <w:t>monetiz</w:t>
      </w:r>
      <w:r w:rsidR="00FC2EBF">
        <w:rPr>
          <w:rFonts w:ascii="Times New Roman" w:hAnsi="Times New Roman"/>
        </w:rPr>
        <w:t>e</w:t>
      </w:r>
      <w:r w:rsidRPr="009313B3">
        <w:rPr>
          <w:rFonts w:ascii="Times New Roman" w:hAnsi="Times New Roman"/>
        </w:rPr>
        <w:t xml:space="preserve"> the value of respondents’ time.  </w:t>
      </w:r>
      <w:r w:rsidRPr="009313B3">
        <w:rPr>
          <w:rFonts w:ascii="Times New Roman" w:hAnsi="Times New Roman"/>
          <w:i/>
        </w:rPr>
        <w:t xml:space="preserve">See </w:t>
      </w:r>
      <w:r w:rsidRPr="009313B3">
        <w:rPr>
          <w:rFonts w:ascii="Times New Roman" w:hAnsi="Times New Roman"/>
          <w:bCs/>
          <w:i/>
        </w:rPr>
        <w:t>The Employment Situation–</w:t>
      </w:r>
      <w:r w:rsidR="00B6313D">
        <w:rPr>
          <w:rFonts w:ascii="Times New Roman" w:hAnsi="Times New Roman"/>
          <w:bCs/>
          <w:i/>
        </w:rPr>
        <w:t>October 2020</w:t>
      </w:r>
      <w:r w:rsidRPr="009313B3">
        <w:rPr>
          <w:rFonts w:ascii="Times New Roman" w:hAnsi="Times New Roman"/>
        </w:rPr>
        <w:t xml:space="preserve">, </w:t>
      </w:r>
      <w:r w:rsidRPr="009313B3" w:rsidR="0050232D">
        <w:rPr>
          <w:rFonts w:ascii="Times New Roman" w:hAnsi="Times New Roman"/>
        </w:rPr>
        <w:t xml:space="preserve">Table B-3, at </w:t>
      </w:r>
      <w:r w:rsidRPr="009313B3" w:rsidR="00EF3469">
        <w:rPr>
          <w:rFonts w:ascii="Times New Roman" w:hAnsi="Times New Roman"/>
        </w:rPr>
        <w:t xml:space="preserve"> </w:t>
      </w:r>
      <w:bookmarkStart w:name="OLE_LINK1" w:id="0"/>
      <w:bookmarkStart w:name="OLE_LINK2" w:id="1"/>
      <w:bookmarkStart w:name="OLE_LINK3" w:id="2"/>
      <w:bookmarkStart w:name="OLE_LINK4" w:id="3"/>
      <w:r w:rsidRPr="003F43FD" w:rsidR="003F43FD">
        <w:rPr>
          <w:rFonts w:ascii="Times New Roman" w:hAnsi="Times New Roman"/>
        </w:rPr>
        <w:t>https://www.bls.gov/news.release/archives/empsit_11062020.</w:t>
      </w:r>
      <w:bookmarkEnd w:id="0"/>
      <w:bookmarkEnd w:id="1"/>
      <w:r w:rsidR="0032338B">
        <w:rPr>
          <w:rFonts w:ascii="Times New Roman" w:hAnsi="Times New Roman"/>
        </w:rPr>
        <w:t>pdf</w:t>
      </w:r>
      <w:bookmarkEnd w:id="2"/>
      <w:bookmarkEnd w:id="3"/>
      <w:r w:rsidRPr="009313B3" w:rsidR="004065DB">
        <w:rPr>
          <w:rFonts w:ascii="Times New Roman" w:hAnsi="Times New Roman"/>
        </w:rPr>
        <w:t xml:space="preserve">.  </w:t>
      </w:r>
      <w:r w:rsidRPr="009313B3">
        <w:rPr>
          <w:rFonts w:ascii="Times New Roman" w:hAnsi="Times New Roman"/>
        </w:rPr>
        <w:t xml:space="preserve">The Department increased the rate by </w:t>
      </w:r>
      <w:r w:rsidRPr="009313B3" w:rsidR="00EF3469">
        <w:rPr>
          <w:rFonts w:ascii="Times New Roman" w:hAnsi="Times New Roman"/>
        </w:rPr>
        <w:t>63.52</w:t>
      </w:r>
      <w:r w:rsidRPr="009313B3" w:rsidR="00C219EF">
        <w:rPr>
          <w:rFonts w:ascii="Times New Roman" w:hAnsi="Times New Roman"/>
        </w:rPr>
        <w:t xml:space="preserve"> </w:t>
      </w:r>
      <w:r w:rsidRPr="009313B3">
        <w:rPr>
          <w:rFonts w:ascii="Times New Roman" w:hAnsi="Times New Roman"/>
        </w:rPr>
        <w:t>percent</w:t>
      </w:r>
      <w:r w:rsidRPr="009313B3" w:rsidR="00C219EF">
        <w:rPr>
          <w:rStyle w:val="FootnoteReference"/>
          <w:rFonts w:ascii="Times New Roman" w:hAnsi="Times New Roman"/>
          <w:vertAlign w:val="superscript"/>
        </w:rPr>
        <w:footnoteReference w:id="1"/>
      </w:r>
      <w:r w:rsidRPr="009313B3">
        <w:rPr>
          <w:rFonts w:ascii="Times New Roman" w:hAnsi="Times New Roman"/>
        </w:rPr>
        <w:t xml:space="preserve"> to ensure it is “fully loaded</w:t>
      </w:r>
      <w:r w:rsidRPr="009313B3" w:rsidR="004065DB">
        <w:rPr>
          <w:rFonts w:ascii="Times New Roman" w:hAnsi="Times New Roman"/>
        </w:rPr>
        <w:t>,</w:t>
      </w:r>
      <w:r w:rsidRPr="009313B3">
        <w:rPr>
          <w:rFonts w:ascii="Times New Roman" w:hAnsi="Times New Roman"/>
        </w:rPr>
        <w:t>”</w:t>
      </w:r>
      <w:r w:rsidRPr="009313B3" w:rsidR="004065DB">
        <w:rPr>
          <w:rFonts w:ascii="Times New Roman" w:hAnsi="Times New Roman"/>
        </w:rPr>
        <w:t xml:space="preserve"> for an all-inclusive labor cost rate of </w:t>
      </w:r>
      <w:r w:rsidRPr="009313B3" w:rsidR="00C72153">
        <w:rPr>
          <w:rFonts w:ascii="Times New Roman" w:hAnsi="Times New Roman"/>
        </w:rPr>
        <w:t>$</w:t>
      </w:r>
      <w:r w:rsidR="008427BC">
        <w:rPr>
          <w:rFonts w:ascii="Times New Roman" w:hAnsi="Times New Roman"/>
        </w:rPr>
        <w:t>48.24</w:t>
      </w:r>
      <w:r w:rsidRPr="009313B3" w:rsidR="00C72153">
        <w:rPr>
          <w:rFonts w:ascii="Times New Roman" w:hAnsi="Times New Roman"/>
        </w:rPr>
        <w:t xml:space="preserve"> ($</w:t>
      </w:r>
      <w:r w:rsidR="00B95CBF">
        <w:rPr>
          <w:rFonts w:ascii="Times New Roman" w:hAnsi="Times New Roman"/>
        </w:rPr>
        <w:t>29.50</w:t>
      </w:r>
      <w:r w:rsidRPr="009313B3" w:rsidR="00C72153">
        <w:rPr>
          <w:rFonts w:ascii="Times New Roman" w:hAnsi="Times New Roman"/>
        </w:rPr>
        <w:t xml:space="preserve"> x 1.6352 = $</w:t>
      </w:r>
      <w:r w:rsidR="007B4343">
        <w:rPr>
          <w:rFonts w:ascii="Times New Roman" w:hAnsi="Times New Roman"/>
        </w:rPr>
        <w:t>48.24</w:t>
      </w:r>
      <w:r w:rsidRPr="009313B3" w:rsidR="00C72153">
        <w:rPr>
          <w:rFonts w:ascii="Times New Roman" w:hAnsi="Times New Roman"/>
        </w:rPr>
        <w:t>).</w:t>
      </w:r>
    </w:p>
    <w:p w:rsidRPr="009313B3" w:rsidR="00816F97" w:rsidP="009A7458" w:rsidRDefault="00816F97" w14:paraId="7D8ABCCE" w14:textId="77777777">
      <w:pPr>
        <w:widowControl/>
        <w:ind w:left="720"/>
        <w:rPr>
          <w:rFonts w:ascii="Times New Roman" w:hAnsi="Times New Roman"/>
        </w:rPr>
      </w:pPr>
    </w:p>
    <w:p w:rsidR="00F3670F" w:rsidP="0074119F" w:rsidRDefault="004D4B58" w14:paraId="4E7A2831" w14:textId="5290C9E9">
      <w:pPr>
        <w:widowControl/>
        <w:ind w:left="720"/>
        <w:rPr>
          <w:rFonts w:ascii="Times New Roman" w:hAnsi="Times New Roman"/>
        </w:rPr>
      </w:pPr>
      <w:r w:rsidRPr="009313B3">
        <w:rPr>
          <w:rFonts w:ascii="Times New Roman" w:hAnsi="Times New Roman"/>
        </w:rPr>
        <w:t xml:space="preserve">The equivalent cost of the </w:t>
      </w:r>
      <w:r w:rsidR="00E575FD">
        <w:rPr>
          <w:rFonts w:ascii="Times New Roman" w:hAnsi="Times New Roman"/>
        </w:rPr>
        <w:t>2,791</w:t>
      </w:r>
      <w:r w:rsidRPr="009313B3">
        <w:rPr>
          <w:rFonts w:ascii="Times New Roman" w:hAnsi="Times New Roman"/>
        </w:rPr>
        <w:t xml:space="preserve"> hour burden is $</w:t>
      </w:r>
      <w:r w:rsidR="00E575FD">
        <w:rPr>
          <w:rFonts w:ascii="Times New Roman" w:hAnsi="Times New Roman"/>
        </w:rPr>
        <w:t>134,625</w:t>
      </w:r>
      <w:r w:rsidRPr="009313B3">
        <w:rPr>
          <w:rFonts w:ascii="Times New Roman" w:hAnsi="Times New Roman"/>
        </w:rPr>
        <w:t xml:space="preserve"> (</w:t>
      </w:r>
      <w:r w:rsidR="00E575FD">
        <w:rPr>
          <w:rFonts w:ascii="Times New Roman" w:hAnsi="Times New Roman"/>
        </w:rPr>
        <w:t>2,791</w:t>
      </w:r>
      <w:r w:rsidRPr="009313B3" w:rsidR="008A7273">
        <w:rPr>
          <w:rFonts w:ascii="Times New Roman" w:hAnsi="Times New Roman"/>
        </w:rPr>
        <w:t xml:space="preserve"> </w:t>
      </w:r>
      <w:r w:rsidRPr="009313B3" w:rsidR="00816F97">
        <w:rPr>
          <w:rFonts w:ascii="Times New Roman" w:hAnsi="Times New Roman"/>
        </w:rPr>
        <w:t>hours x $</w:t>
      </w:r>
      <w:r w:rsidR="00637077">
        <w:rPr>
          <w:rFonts w:ascii="Times New Roman" w:hAnsi="Times New Roman"/>
        </w:rPr>
        <w:t>48.24</w:t>
      </w:r>
      <w:r w:rsidRPr="009313B3" w:rsidR="00ED3691">
        <w:rPr>
          <w:rFonts w:ascii="Times New Roman" w:hAnsi="Times New Roman"/>
        </w:rPr>
        <w:t xml:space="preserve"> per hour</w:t>
      </w:r>
      <w:r w:rsidRPr="009313B3" w:rsidR="00816F97">
        <w:rPr>
          <w:rFonts w:ascii="Times New Roman" w:hAnsi="Times New Roman"/>
        </w:rPr>
        <w:t xml:space="preserve"> = $</w:t>
      </w:r>
      <w:r w:rsidR="00E575FD">
        <w:rPr>
          <w:rFonts w:ascii="Times New Roman" w:hAnsi="Times New Roman"/>
        </w:rPr>
        <w:t>134,625</w:t>
      </w:r>
    </w:p>
    <w:p w:rsidR="004E5B82" w:rsidP="0074119F" w:rsidRDefault="004E5B82" w14:paraId="3F64B54B" w14:textId="77777777">
      <w:pPr>
        <w:widowControl/>
        <w:ind w:left="720"/>
        <w:rPr>
          <w:rFonts w:ascii="Times New Roman" w:hAnsi="Times New Roman"/>
        </w:rPr>
      </w:pPr>
    </w:p>
    <w:p w:rsidRPr="004E5B82" w:rsidR="004E5B82" w:rsidP="004E5B82" w:rsidRDefault="004E5B82" w14:paraId="158BE1C1" w14:textId="77777777">
      <w:pPr>
        <w:widowControl/>
        <w:autoSpaceDE/>
        <w:autoSpaceDN/>
        <w:adjustRightInd/>
        <w:ind w:left="720"/>
        <w:jc w:val="center"/>
        <w:rPr>
          <w:rFonts w:ascii="Times New Roman" w:hAnsi="Times New Roman"/>
          <w:i/>
          <w:iCs/>
        </w:rPr>
      </w:pPr>
      <w:r w:rsidRPr="004E5B82">
        <w:rPr>
          <w:rFonts w:ascii="Times New Roman" w:hAnsi="Times New Roman"/>
          <w:b/>
          <w:iCs/>
        </w:rPr>
        <w:t>Estimated Annualized Respondent Cost and Hour Burden</w:t>
      </w:r>
    </w:p>
    <w:p w:rsidRPr="004E5B82" w:rsidR="004E5B82" w:rsidP="004E5B82" w:rsidRDefault="004E5B82" w14:paraId="326064FB" w14:textId="77777777">
      <w:pPr>
        <w:widowControl/>
        <w:autoSpaceDE/>
        <w:autoSpaceDN/>
        <w:adjustRightInd/>
        <w:ind w:left="720"/>
        <w:rPr>
          <w:rFonts w:ascii="Times New Roman" w:hAnsi="Times New Roman"/>
          <w:iCs/>
        </w:rPr>
      </w:pPr>
    </w:p>
    <w:tbl>
      <w:tblPr>
        <w:tblW w:w="11250"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260"/>
        <w:gridCol w:w="1170"/>
        <w:gridCol w:w="1260"/>
        <w:gridCol w:w="990"/>
        <w:gridCol w:w="1530"/>
      </w:tblGrid>
      <w:tr w:rsidRPr="004E5B82" w:rsidR="004E5B82" w:rsidTr="00A452AC" w14:paraId="7A57DC97"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4E5B82" w:rsidR="004E5B82" w:rsidP="004E5B82" w:rsidRDefault="004E5B82" w14:paraId="370ED00B"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E5B82" w:rsidR="004E5B82" w:rsidP="004E5B82" w:rsidRDefault="004E5B82" w14:paraId="4E500E30" w14:textId="77777777">
            <w:pPr>
              <w:widowControl/>
              <w:autoSpaceDE/>
              <w:autoSpaceDN/>
              <w:adjustRightInd/>
              <w:spacing w:line="276" w:lineRule="auto"/>
              <w:jc w:val="center"/>
              <w:rPr>
                <w:rFonts w:ascii="Times New Roman" w:hAnsi="Times New Roman"/>
                <w:b/>
                <w:sz w:val="22"/>
                <w:szCs w:val="22"/>
              </w:rPr>
            </w:pPr>
            <w:r w:rsidRPr="004E5B82">
              <w:rPr>
                <w:rFonts w:ascii="Times New Roman" w:hAnsi="Times New Roman"/>
                <w:b/>
                <w:sz w:val="22"/>
                <w:szCs w:val="22"/>
              </w:rPr>
              <w:t xml:space="preserve">No. </w:t>
            </w:r>
          </w:p>
          <w:p w:rsidRPr="004E5B82" w:rsidR="004E5B82" w:rsidP="004E5B82" w:rsidRDefault="004E5B82" w14:paraId="703D1942"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E5B82" w:rsidR="004E5B82" w:rsidP="004E5B82" w:rsidRDefault="004E5B82" w14:paraId="72FEE04D" w14:textId="77777777">
            <w:pPr>
              <w:widowControl/>
              <w:autoSpaceDE/>
              <w:autoSpaceDN/>
              <w:adjustRightInd/>
              <w:spacing w:line="276" w:lineRule="auto"/>
              <w:jc w:val="center"/>
              <w:rPr>
                <w:rFonts w:ascii="Times New Roman" w:hAnsi="Times New Roman"/>
                <w:b/>
                <w:sz w:val="22"/>
                <w:szCs w:val="22"/>
              </w:rPr>
            </w:pPr>
          </w:p>
          <w:p w:rsidRPr="004E5B82" w:rsidR="004E5B82" w:rsidP="004E5B82" w:rsidRDefault="004E5B82" w14:paraId="36EFD665" w14:textId="77777777">
            <w:pPr>
              <w:widowControl/>
              <w:autoSpaceDE/>
              <w:autoSpaceDN/>
              <w:adjustRightInd/>
              <w:spacing w:line="276" w:lineRule="auto"/>
              <w:jc w:val="center"/>
              <w:rPr>
                <w:rFonts w:ascii="Times New Roman" w:hAnsi="Times New Roman"/>
                <w:b/>
                <w:sz w:val="22"/>
                <w:szCs w:val="22"/>
              </w:rPr>
            </w:pPr>
            <w:r w:rsidRPr="004E5B82">
              <w:rPr>
                <w:rFonts w:ascii="Times New Roman" w:hAnsi="Times New Roman"/>
                <w:b/>
                <w:sz w:val="22"/>
                <w:szCs w:val="22"/>
              </w:rPr>
              <w:t>No. of Responses</w:t>
            </w:r>
          </w:p>
          <w:p w:rsidRPr="004E5B82" w:rsidR="004E5B82" w:rsidP="004E5B82" w:rsidRDefault="004E5B82" w14:paraId="2A00B43D"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E5B82" w:rsidR="004E5B82" w:rsidP="004E5B82" w:rsidRDefault="004E5B82" w14:paraId="780F4FF0"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Total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E5B82" w:rsidR="004E5B82" w:rsidP="004E5B82" w:rsidRDefault="004E5B82" w14:paraId="7E7AAAD6"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Average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E5B82" w:rsidR="004E5B82" w:rsidP="004E5B82" w:rsidRDefault="004E5B82" w14:paraId="42F8CF4D"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E5B82" w:rsidR="004E5B82" w:rsidP="004E5B82" w:rsidRDefault="004E5B82" w14:paraId="5E3584AD" w14:textId="77777777">
            <w:pPr>
              <w:widowControl/>
              <w:autoSpaceDE/>
              <w:autoSpaceDN/>
              <w:adjustRightInd/>
              <w:spacing w:line="276" w:lineRule="auto"/>
              <w:jc w:val="center"/>
              <w:rPr>
                <w:rFonts w:ascii="Times New Roman" w:hAnsi="Times New Roman"/>
                <w:b/>
                <w:sz w:val="22"/>
                <w:szCs w:val="22"/>
              </w:rPr>
            </w:pPr>
            <w:r w:rsidRPr="004E5B82">
              <w:rPr>
                <w:rFonts w:ascii="Times New Roman" w:hAnsi="Times New Roman"/>
                <w:b/>
                <w:sz w:val="22"/>
                <w:szCs w:val="22"/>
              </w:rPr>
              <w:t>Hourly</w:t>
            </w:r>
          </w:p>
          <w:p w:rsidRPr="004E5B82" w:rsidR="004E5B82" w:rsidP="004E5B82" w:rsidRDefault="004E5B82" w14:paraId="462FDA88"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E5B82" w:rsidR="004E5B82" w:rsidP="004E5B82" w:rsidRDefault="0081506B" w14:paraId="34DF6CA6" w14:textId="6C32EAD9">
            <w:pPr>
              <w:widowControl/>
              <w:autoSpaceDE/>
              <w:autoSpaceDN/>
              <w:adjustRightInd/>
              <w:spacing w:line="276" w:lineRule="auto"/>
              <w:jc w:val="center"/>
              <w:rPr>
                <w:rFonts w:ascii="Times New Roman" w:hAnsi="Times New Roman"/>
                <w:sz w:val="22"/>
                <w:szCs w:val="22"/>
              </w:rPr>
            </w:pPr>
            <w:r>
              <w:rPr>
                <w:rFonts w:ascii="Times New Roman" w:hAnsi="Times New Roman"/>
                <w:b/>
                <w:sz w:val="22"/>
                <w:szCs w:val="22"/>
              </w:rPr>
              <w:t>Monetized Value of Respondents’ Time</w:t>
            </w:r>
          </w:p>
        </w:tc>
      </w:tr>
      <w:tr w:rsidRPr="004E5B82" w:rsidR="004E5B82" w:rsidTr="00A452AC" w14:paraId="071D3572" w14:textId="77777777">
        <w:tc>
          <w:tcPr>
            <w:tcW w:w="2160" w:type="dxa"/>
            <w:tcBorders>
              <w:top w:val="single" w:color="auto" w:sz="4" w:space="0"/>
              <w:left w:val="single" w:color="auto" w:sz="4" w:space="0"/>
              <w:bottom w:val="single" w:color="auto" w:sz="4" w:space="0"/>
              <w:right w:val="single" w:color="auto" w:sz="4" w:space="0"/>
            </w:tcBorders>
          </w:tcPr>
          <w:p w:rsidRPr="004E5B82" w:rsidR="004E5B82" w:rsidP="004E5B82" w:rsidRDefault="005D28E6" w14:paraId="17B68737" w14:textId="77777777">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 xml:space="preserve">Inquirers requesting for assistance through the intake form </w:t>
            </w:r>
          </w:p>
        </w:tc>
        <w:tc>
          <w:tcPr>
            <w:tcW w:w="144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506E1448"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5,582</w:t>
            </w:r>
          </w:p>
        </w:tc>
        <w:tc>
          <w:tcPr>
            <w:tcW w:w="144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2A0CFD0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4F54AEF8"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5,582</w:t>
            </w:r>
          </w:p>
        </w:tc>
        <w:tc>
          <w:tcPr>
            <w:tcW w:w="117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7EC9325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0.5</w:t>
            </w:r>
          </w:p>
        </w:tc>
        <w:tc>
          <w:tcPr>
            <w:tcW w:w="126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079E0490"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2,791</w:t>
            </w:r>
          </w:p>
        </w:tc>
        <w:tc>
          <w:tcPr>
            <w:tcW w:w="990" w:type="dxa"/>
            <w:tcBorders>
              <w:top w:val="single" w:color="auto" w:sz="4" w:space="0"/>
              <w:left w:val="single" w:color="auto" w:sz="4" w:space="0"/>
              <w:bottom w:val="single" w:color="auto" w:sz="4" w:space="0"/>
              <w:right w:val="single" w:color="auto" w:sz="4" w:space="0"/>
            </w:tcBorders>
            <w:vAlign w:val="bottom"/>
          </w:tcPr>
          <w:p w:rsidRPr="004E5B82" w:rsidR="004E5B82" w:rsidP="005D28E6" w:rsidRDefault="004E5B82" w14:paraId="5421B5A5"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sz w:val="22"/>
                <w:szCs w:val="22"/>
              </w:rPr>
              <w:t>$</w:t>
            </w:r>
            <w:r w:rsidR="005D28E6">
              <w:rPr>
                <w:rFonts w:ascii="Times New Roman" w:hAnsi="Times New Roman"/>
                <w:sz w:val="22"/>
                <w:szCs w:val="22"/>
              </w:rPr>
              <w:t>48.24</w:t>
            </w:r>
          </w:p>
        </w:tc>
        <w:tc>
          <w:tcPr>
            <w:tcW w:w="153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81506B" w14:paraId="2C4250A9" w14:textId="1D40CDB9">
            <w:pPr>
              <w:widowControl/>
              <w:autoSpaceDE/>
              <w:autoSpaceDN/>
              <w:adjustRightInd/>
              <w:spacing w:line="276" w:lineRule="auto"/>
              <w:jc w:val="center"/>
              <w:rPr>
                <w:rFonts w:ascii="Times New Roman" w:hAnsi="Times New Roman"/>
                <w:sz w:val="22"/>
                <w:szCs w:val="22"/>
              </w:rPr>
            </w:pPr>
            <w:r w:rsidRPr="009313B3">
              <w:rPr>
                <w:rFonts w:ascii="Times New Roman" w:hAnsi="Times New Roman"/>
              </w:rPr>
              <w:t>$</w:t>
            </w:r>
            <w:r>
              <w:rPr>
                <w:rFonts w:ascii="Times New Roman" w:hAnsi="Times New Roman"/>
              </w:rPr>
              <w:t>134,625</w:t>
            </w:r>
          </w:p>
        </w:tc>
      </w:tr>
      <w:tr w:rsidRPr="004E5B82" w:rsidR="004E5B82" w:rsidTr="00A121D2" w14:paraId="5D09C987" w14:textId="77777777">
        <w:trPr>
          <w:trHeight w:val="85"/>
        </w:trPr>
        <w:tc>
          <w:tcPr>
            <w:tcW w:w="2160" w:type="dxa"/>
            <w:tcBorders>
              <w:top w:val="single" w:color="auto" w:sz="4" w:space="0"/>
              <w:left w:val="single" w:color="auto" w:sz="4" w:space="0"/>
              <w:bottom w:val="single" w:color="auto" w:sz="4" w:space="0"/>
              <w:right w:val="single" w:color="auto" w:sz="4" w:space="0"/>
            </w:tcBorders>
          </w:tcPr>
          <w:p w:rsidRPr="004E5B82" w:rsidR="004E5B82" w:rsidP="004E5B82" w:rsidRDefault="004E5B82" w14:paraId="069805EC" w14:textId="77777777">
            <w:pPr>
              <w:widowControl/>
              <w:autoSpaceDE/>
              <w:autoSpaceDN/>
              <w:adjustRightInd/>
              <w:spacing w:line="276" w:lineRule="auto"/>
              <w:jc w:val="center"/>
              <w:rPr>
                <w:rFonts w:ascii="Times New Roman" w:hAnsi="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4E5B82" w14:paraId="1127E85B" w14:textId="77777777">
            <w:pPr>
              <w:widowControl/>
              <w:autoSpaceDE/>
              <w:autoSpaceDN/>
              <w:adjustRightInd/>
              <w:spacing w:line="276" w:lineRule="auto"/>
              <w:jc w:val="center"/>
              <w:rPr>
                <w:rFonts w:ascii="Times New Roman" w:hAnsi="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4E5B82" w14:paraId="4309B8AF" w14:textId="77777777">
            <w:pPr>
              <w:widowControl/>
              <w:autoSpaceDE/>
              <w:autoSpaceDN/>
              <w:adjustRightInd/>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4E5B82" w14:paraId="66FEF24E" w14:textId="77777777">
            <w:pPr>
              <w:widowControl/>
              <w:autoSpaceDE/>
              <w:autoSpaceDN/>
              <w:adjustRightInd/>
              <w:spacing w:line="276" w:lineRule="auto"/>
              <w:jc w:val="center"/>
              <w:rPr>
                <w:rFonts w:ascii="Times New Roman" w:hAnsi="Times New Roman"/>
                <w:sz w:val="22"/>
                <w:szCs w:val="22"/>
              </w:rPr>
            </w:pPr>
          </w:p>
        </w:tc>
        <w:tc>
          <w:tcPr>
            <w:tcW w:w="117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4E5B82" w14:paraId="5DA28748" w14:textId="77777777">
            <w:pPr>
              <w:widowControl/>
              <w:autoSpaceDE/>
              <w:autoSpaceDN/>
              <w:adjustRightInd/>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4E5B82" w14:paraId="3F2CB30B" w14:textId="77777777">
            <w:pPr>
              <w:widowControl/>
              <w:autoSpaceDE/>
              <w:autoSpaceDN/>
              <w:adjustRightInd/>
              <w:spacing w:line="276" w:lineRule="auto"/>
              <w:jc w:val="center"/>
              <w:rPr>
                <w:rFonts w:ascii="Times New Roman" w:hAnsi="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4E5B82" w14:paraId="30DD7754" w14:textId="77777777">
            <w:pPr>
              <w:widowControl/>
              <w:autoSpaceDE/>
              <w:autoSpaceDN/>
              <w:adjustRightInd/>
              <w:spacing w:line="276" w:lineRule="auto"/>
              <w:jc w:val="center"/>
              <w:rPr>
                <w:rFonts w:ascii="Times New Roman" w:hAnsi="Times New Roman"/>
                <w:sz w:val="22"/>
                <w:szCs w:val="22"/>
              </w:rPr>
            </w:pPr>
          </w:p>
        </w:tc>
        <w:tc>
          <w:tcPr>
            <w:tcW w:w="153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4E5B82" w14:paraId="3B378C2F" w14:textId="77777777">
            <w:pPr>
              <w:widowControl/>
              <w:autoSpaceDE/>
              <w:autoSpaceDN/>
              <w:adjustRightInd/>
              <w:spacing w:line="276" w:lineRule="auto"/>
              <w:jc w:val="center"/>
              <w:rPr>
                <w:rFonts w:ascii="Times New Roman" w:hAnsi="Times New Roman"/>
                <w:sz w:val="22"/>
                <w:szCs w:val="22"/>
              </w:rPr>
            </w:pPr>
          </w:p>
        </w:tc>
      </w:tr>
      <w:tr w:rsidRPr="004E5B82" w:rsidR="004E5B82" w:rsidTr="00A452AC" w14:paraId="1903A1D0" w14:textId="77777777">
        <w:tc>
          <w:tcPr>
            <w:tcW w:w="2160" w:type="dxa"/>
            <w:tcBorders>
              <w:top w:val="single" w:color="auto" w:sz="4" w:space="0"/>
              <w:left w:val="single" w:color="auto" w:sz="4" w:space="0"/>
              <w:bottom w:val="single" w:color="auto" w:sz="4" w:space="0"/>
              <w:right w:val="single" w:color="auto" w:sz="4" w:space="0"/>
            </w:tcBorders>
          </w:tcPr>
          <w:p w:rsidRPr="004E5B82" w:rsidR="004E5B82" w:rsidP="004E5B82" w:rsidRDefault="004E5B82" w14:paraId="5B8533CE"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20215807"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5,582</w:t>
            </w:r>
          </w:p>
        </w:tc>
        <w:tc>
          <w:tcPr>
            <w:tcW w:w="144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3A3AD77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7E69B32B"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5,582</w:t>
            </w:r>
          </w:p>
        </w:tc>
        <w:tc>
          <w:tcPr>
            <w:tcW w:w="117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380B73E1"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0.5</w:t>
            </w:r>
          </w:p>
        </w:tc>
        <w:tc>
          <w:tcPr>
            <w:tcW w:w="126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5D28E6" w14:paraId="2A6950F0"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2,791</w:t>
            </w:r>
          </w:p>
        </w:tc>
        <w:tc>
          <w:tcPr>
            <w:tcW w:w="99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4E5B82" w14:paraId="2552C4A1"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4E5B82" w:rsidR="004E5B82" w:rsidP="004E5B82" w:rsidRDefault="0081506B" w14:paraId="734E2C3A" w14:textId="2BF8128A">
            <w:pPr>
              <w:widowControl/>
              <w:autoSpaceDE/>
              <w:autoSpaceDN/>
              <w:adjustRightInd/>
              <w:spacing w:line="276" w:lineRule="auto"/>
              <w:jc w:val="center"/>
              <w:rPr>
                <w:rFonts w:ascii="Times New Roman" w:hAnsi="Times New Roman"/>
                <w:sz w:val="22"/>
                <w:szCs w:val="22"/>
              </w:rPr>
            </w:pPr>
            <w:bookmarkStart w:name="_GoBack" w:id="4"/>
            <w:bookmarkEnd w:id="4"/>
            <w:r w:rsidRPr="009313B3">
              <w:rPr>
                <w:rFonts w:ascii="Times New Roman" w:hAnsi="Times New Roman"/>
              </w:rPr>
              <w:t>$</w:t>
            </w:r>
            <w:r>
              <w:rPr>
                <w:rFonts w:ascii="Times New Roman" w:hAnsi="Times New Roman"/>
              </w:rPr>
              <w:t>134,625</w:t>
            </w:r>
          </w:p>
        </w:tc>
      </w:tr>
    </w:tbl>
    <w:p w:rsidR="004E5B82" w:rsidP="00A121D2" w:rsidRDefault="004E5B82" w14:paraId="3B635C0A" w14:textId="77777777">
      <w:pPr>
        <w:widowControl/>
        <w:rPr>
          <w:rFonts w:ascii="Times New Roman" w:hAnsi="Times New Roman"/>
        </w:rPr>
      </w:pPr>
    </w:p>
    <w:p w:rsidRPr="009313B3" w:rsidR="000B6BB4" w:rsidP="0074119F" w:rsidRDefault="000B6BB4" w14:paraId="6DCEBD4D" w14:textId="77777777">
      <w:pPr>
        <w:widowControl/>
        <w:ind w:left="720"/>
        <w:rPr>
          <w:rFonts w:ascii="Times New Roman" w:hAnsi="Times New Roman"/>
        </w:rPr>
      </w:pPr>
    </w:p>
    <w:p w:rsidR="00F3670F" w:rsidP="00B055AA" w:rsidRDefault="00F3670F" w14:paraId="2F4132BA" w14:textId="77777777">
      <w:pPr>
        <w:pStyle w:val="Quick1"/>
        <w:widowControl/>
        <w:tabs>
          <w:tab w:val="left" w:pos="-1440"/>
          <w:tab w:val="num" w:pos="720"/>
        </w:tabs>
        <w:rPr>
          <w:rFonts w:ascii="Times New Roman" w:hAnsi="Times New Roman"/>
          <w:b/>
          <w:iCs/>
        </w:rPr>
      </w:pPr>
      <w:r w:rsidRPr="00FE0F0A">
        <w:rPr>
          <w:rFonts w:ascii="Times New Roman" w:hAnsi="Times New Roman"/>
          <w:b/>
          <w:iCs/>
        </w:rPr>
        <w:t>Provide an estimate of the total annual cost burden to respondents or recordkeepers resulting from the collection of information.  (Do not include the cost of any hour burden shown in Items 12 or 14).</w:t>
      </w:r>
    </w:p>
    <w:p w:rsidRPr="006C2B57" w:rsidR="006C2B57" w:rsidP="006C2B57" w:rsidRDefault="006C2B57" w14:paraId="7343D7DE" w14:textId="77777777">
      <w:pPr>
        <w:numPr>
          <w:ilvl w:val="0"/>
          <w:numId w:val="8"/>
        </w:numPr>
        <w:rPr>
          <w:rFonts w:ascii="Times New Roman" w:hAnsi="Times New Roman"/>
          <w:b/>
          <w:iCs/>
        </w:rPr>
      </w:pPr>
      <w:r w:rsidRPr="006C2B57">
        <w:rPr>
          <w:rFonts w:ascii="Times New Roman" w:hAnsi="Times New Roman"/>
          <w:b/>
          <w:i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C2B57" w:rsidR="006C2B57" w:rsidP="006C2B57" w:rsidRDefault="006C2B57" w14:paraId="0CBD58BC" w14:textId="77777777">
      <w:pPr>
        <w:numPr>
          <w:ilvl w:val="0"/>
          <w:numId w:val="8"/>
        </w:numPr>
        <w:rPr>
          <w:rFonts w:ascii="Times New Roman" w:hAnsi="Times New Roman"/>
          <w:b/>
          <w:iCs/>
        </w:rPr>
      </w:pPr>
      <w:r w:rsidRPr="006C2B57">
        <w:rPr>
          <w:rFonts w:ascii="Times New Roman" w:hAnsi="Times New Roman"/>
          <w:b/>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C2B57" w:rsidR="006C2B57" w:rsidP="006C2B57" w:rsidRDefault="006C2B57" w14:paraId="5701EC27" w14:textId="77777777">
      <w:pPr>
        <w:numPr>
          <w:ilvl w:val="0"/>
          <w:numId w:val="8"/>
        </w:numPr>
        <w:rPr>
          <w:rFonts w:ascii="Times New Roman" w:hAnsi="Times New Roman"/>
          <w:b/>
          <w:iCs/>
        </w:rPr>
      </w:pPr>
      <w:r w:rsidRPr="006C2B57">
        <w:rPr>
          <w:rFonts w:ascii="Times New Roman" w:hAnsi="Times New Roman"/>
          <w:b/>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313B3" w:rsidR="00F3670F" w:rsidP="00B055AA" w:rsidRDefault="00F3670F" w14:paraId="7FCD756C" w14:textId="77777777">
      <w:pPr>
        <w:widowControl/>
        <w:ind w:left="720"/>
        <w:rPr>
          <w:rFonts w:ascii="Times New Roman" w:hAnsi="Times New Roman"/>
        </w:rPr>
      </w:pPr>
    </w:p>
    <w:p w:rsidRPr="009313B3" w:rsidR="00816F97" w:rsidP="00B055AA" w:rsidRDefault="00816F97" w14:paraId="081EA799" w14:textId="77777777">
      <w:pPr>
        <w:widowControl/>
        <w:ind w:left="720"/>
        <w:rPr>
          <w:rFonts w:ascii="Times New Roman" w:hAnsi="Times New Roman"/>
        </w:rPr>
      </w:pPr>
      <w:r w:rsidRPr="009313B3">
        <w:rPr>
          <w:rFonts w:ascii="Times New Roman" w:hAnsi="Times New Roman"/>
        </w:rPr>
        <w:t>The intake process is designed to maximize electronic communication, but also allows inquirers to print and mail a paper request to the appropriate Regional Office.</w:t>
      </w:r>
      <w:r w:rsidRPr="009313B3" w:rsidR="00546544">
        <w:rPr>
          <w:rFonts w:ascii="Times New Roman" w:hAnsi="Times New Roman"/>
        </w:rPr>
        <w:t xml:space="preserve">  However, the Department has not received any mailed requests in the last three years, and does not expect to receive many in the future.  Therefore, the cost burden associated with this </w:t>
      </w:r>
      <w:r w:rsidRPr="009313B3" w:rsidR="00081718">
        <w:rPr>
          <w:rFonts w:ascii="Times New Roman" w:hAnsi="Times New Roman"/>
        </w:rPr>
        <w:t>collection is estimated to be $0</w:t>
      </w:r>
      <w:r w:rsidRPr="009313B3" w:rsidR="00546544">
        <w:rPr>
          <w:rFonts w:ascii="Times New Roman" w:hAnsi="Times New Roman"/>
        </w:rPr>
        <w:t>.</w:t>
      </w:r>
    </w:p>
    <w:p w:rsidRPr="009313B3" w:rsidR="00475204" w:rsidP="00B055AA" w:rsidRDefault="00475204" w14:paraId="1B1059B3" w14:textId="77777777">
      <w:pPr>
        <w:widowControl/>
        <w:ind w:left="720"/>
        <w:rPr>
          <w:rFonts w:ascii="Times New Roman" w:hAnsi="Times New Roman"/>
        </w:rPr>
      </w:pPr>
    </w:p>
    <w:p w:rsidRPr="00FE0F0A" w:rsidR="00F3670F" w:rsidP="00B055AA" w:rsidRDefault="00F3670F" w14:paraId="5D4DD595" w14:textId="77777777">
      <w:pPr>
        <w:pStyle w:val="Quick1"/>
        <w:widowControl/>
        <w:tabs>
          <w:tab w:val="left" w:pos="-1440"/>
          <w:tab w:val="num" w:pos="720"/>
        </w:tabs>
        <w:rPr>
          <w:rFonts w:ascii="Times New Roman" w:hAnsi="Times New Roman"/>
          <w:b/>
          <w:iCs/>
        </w:rPr>
      </w:pPr>
      <w:r w:rsidRPr="00FE0F0A">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E0F0A" w:rsidR="00C97C13" w:rsidP="00B055AA" w:rsidRDefault="00C97C13" w14:paraId="0E079FC1" w14:textId="77777777">
      <w:pPr>
        <w:pStyle w:val="Quick1"/>
        <w:widowControl/>
        <w:numPr>
          <w:ilvl w:val="0"/>
          <w:numId w:val="0"/>
        </w:numPr>
        <w:tabs>
          <w:tab w:val="left" w:pos="-1440"/>
        </w:tabs>
        <w:ind w:left="720"/>
        <w:rPr>
          <w:rFonts w:ascii="Times New Roman" w:hAnsi="Times New Roman"/>
          <w:b/>
          <w:iCs/>
        </w:rPr>
      </w:pPr>
    </w:p>
    <w:p w:rsidRPr="009313B3" w:rsidR="00816F97" w:rsidP="00B055AA" w:rsidRDefault="0001702A" w14:paraId="558874CC" w14:textId="77777777">
      <w:pPr>
        <w:widowControl/>
        <w:ind w:left="720"/>
        <w:rPr>
          <w:rFonts w:ascii="Times New Roman" w:hAnsi="Times New Roman"/>
        </w:rPr>
      </w:pPr>
      <w:r>
        <w:rPr>
          <w:rFonts w:ascii="Times New Roman" w:hAnsi="Times New Roman"/>
        </w:rPr>
        <w:t>The Department has a contract with an outside vendor to maintain the website.  The annual cost of the web intake form</w:t>
      </w:r>
      <w:r w:rsidR="00CF455D">
        <w:rPr>
          <w:rFonts w:ascii="Times New Roman" w:hAnsi="Times New Roman"/>
        </w:rPr>
        <w:t xml:space="preserve"> portion of the website</w:t>
      </w:r>
      <w:r>
        <w:rPr>
          <w:rFonts w:ascii="Times New Roman" w:hAnsi="Times New Roman"/>
        </w:rPr>
        <w:t xml:space="preserve"> is approximately $1,500.</w:t>
      </w:r>
      <w:r w:rsidRPr="009313B3" w:rsidR="00816F97">
        <w:rPr>
          <w:rFonts w:ascii="Times New Roman" w:hAnsi="Times New Roman"/>
        </w:rPr>
        <w:t xml:space="preserve">  Responding to public inquires is a regular part of agency staff duties; consequently the Department has associated no additional cost for time spent reviewing and responding to the inquiries.</w:t>
      </w:r>
    </w:p>
    <w:p w:rsidRPr="009313B3" w:rsidR="00BE3D72" w:rsidP="00B055AA" w:rsidRDefault="00BE3D72" w14:paraId="6EF58D19" w14:textId="77777777">
      <w:pPr>
        <w:widowControl/>
        <w:ind w:left="720"/>
        <w:rPr>
          <w:rFonts w:ascii="Times New Roman" w:hAnsi="Times New Roman"/>
        </w:rPr>
      </w:pPr>
    </w:p>
    <w:p w:rsidRPr="00FE0F0A" w:rsidR="00F3670F" w:rsidP="00B055AA" w:rsidRDefault="00F3670F" w14:paraId="5D32F3DD" w14:textId="77777777">
      <w:pPr>
        <w:widowControl/>
        <w:tabs>
          <w:tab w:val="left" w:pos="-1440"/>
        </w:tabs>
        <w:ind w:left="720" w:hanging="720"/>
        <w:rPr>
          <w:rFonts w:ascii="Times New Roman" w:hAnsi="Times New Roman"/>
          <w:b/>
          <w:iCs/>
        </w:rPr>
      </w:pPr>
      <w:r w:rsidRPr="00FE0F0A">
        <w:rPr>
          <w:rFonts w:ascii="Times New Roman" w:hAnsi="Times New Roman"/>
          <w:b/>
        </w:rPr>
        <w:t>15.</w:t>
      </w:r>
      <w:r w:rsidRPr="00FE0F0A">
        <w:rPr>
          <w:rFonts w:ascii="Times New Roman" w:hAnsi="Times New Roman"/>
          <w:b/>
        </w:rPr>
        <w:tab/>
      </w:r>
      <w:r w:rsidRPr="00FE0F0A">
        <w:rPr>
          <w:rFonts w:ascii="Times New Roman" w:hAnsi="Times New Roman"/>
          <w:b/>
          <w:iCs/>
        </w:rPr>
        <w:t>Explain the reasons for any program changes or adjustments reported in Items 13 or 14.</w:t>
      </w:r>
    </w:p>
    <w:p w:rsidRPr="009313B3" w:rsidR="00F3670F" w:rsidP="00B055AA" w:rsidRDefault="00F3670F" w14:paraId="06C241D3" w14:textId="77777777">
      <w:pPr>
        <w:widowControl/>
        <w:ind w:left="720"/>
        <w:rPr>
          <w:rFonts w:ascii="Times New Roman" w:hAnsi="Times New Roman"/>
        </w:rPr>
      </w:pPr>
    </w:p>
    <w:p w:rsidRPr="009313B3" w:rsidR="00256B70" w:rsidP="00B055AA" w:rsidRDefault="00256B70" w14:paraId="6563FBA4" w14:textId="77777777">
      <w:pPr>
        <w:widowControl/>
        <w:ind w:left="720"/>
        <w:rPr>
          <w:rFonts w:ascii="Times New Roman" w:hAnsi="Times New Roman"/>
        </w:rPr>
      </w:pPr>
      <w:r w:rsidRPr="009313B3">
        <w:rPr>
          <w:rFonts w:ascii="Times New Roman" w:hAnsi="Times New Roman"/>
        </w:rPr>
        <w:t>The hour burden</w:t>
      </w:r>
      <w:r w:rsidR="00D31BB1">
        <w:rPr>
          <w:rFonts w:ascii="Times New Roman" w:hAnsi="Times New Roman"/>
        </w:rPr>
        <w:t xml:space="preserve"> and monetized equivalent cost</w:t>
      </w:r>
      <w:r w:rsidRPr="009313B3">
        <w:rPr>
          <w:rFonts w:ascii="Times New Roman" w:hAnsi="Times New Roman"/>
        </w:rPr>
        <w:t xml:space="preserve"> ha</w:t>
      </w:r>
      <w:r w:rsidR="00D31BB1">
        <w:rPr>
          <w:rFonts w:ascii="Times New Roman" w:hAnsi="Times New Roman"/>
        </w:rPr>
        <w:t>s</w:t>
      </w:r>
      <w:r w:rsidRPr="009313B3">
        <w:rPr>
          <w:rFonts w:ascii="Times New Roman" w:hAnsi="Times New Roman"/>
        </w:rPr>
        <w:t xml:space="preserve"> been adjusted to reflect updated information on the number of web requests and labor costs.</w:t>
      </w:r>
    </w:p>
    <w:p w:rsidRPr="009313B3" w:rsidR="00BE3D72" w:rsidP="00B055AA" w:rsidRDefault="00BE3D72" w14:paraId="47B9A110" w14:textId="77777777">
      <w:pPr>
        <w:widowControl/>
        <w:ind w:left="720"/>
        <w:rPr>
          <w:rFonts w:ascii="Times New Roman" w:hAnsi="Times New Roman"/>
        </w:rPr>
      </w:pPr>
    </w:p>
    <w:p w:rsidRPr="00FE0F0A" w:rsidR="00F3670F" w:rsidP="00B055AA" w:rsidRDefault="00F3670F" w14:paraId="3764BE87" w14:textId="77777777">
      <w:pPr>
        <w:widowControl/>
        <w:tabs>
          <w:tab w:val="left" w:pos="-1440"/>
        </w:tabs>
        <w:ind w:left="720" w:hanging="720"/>
        <w:rPr>
          <w:rFonts w:ascii="Times New Roman" w:hAnsi="Times New Roman"/>
          <w:b/>
          <w:iCs/>
        </w:rPr>
      </w:pPr>
      <w:r w:rsidRPr="00FE0F0A">
        <w:rPr>
          <w:rFonts w:ascii="Times New Roman" w:hAnsi="Times New Roman"/>
          <w:b/>
        </w:rPr>
        <w:t>16.</w:t>
      </w:r>
      <w:r w:rsidRPr="00FE0F0A">
        <w:rPr>
          <w:rFonts w:ascii="Times New Roman" w:hAnsi="Times New Roman"/>
          <w:b/>
        </w:rPr>
        <w:tab/>
      </w:r>
      <w:r w:rsidRPr="00FE0F0A">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313B3" w:rsidR="00586B52" w:rsidP="00B055AA" w:rsidRDefault="00586B52" w14:paraId="2EEE011C" w14:textId="77777777">
      <w:pPr>
        <w:widowControl/>
        <w:tabs>
          <w:tab w:val="left" w:pos="-1440"/>
        </w:tabs>
        <w:ind w:left="720"/>
        <w:rPr>
          <w:rFonts w:ascii="Times New Roman" w:hAnsi="Times New Roman"/>
          <w:i/>
          <w:iCs/>
        </w:rPr>
      </w:pPr>
    </w:p>
    <w:p w:rsidRPr="009313B3" w:rsidR="00586B52" w:rsidP="00B055AA" w:rsidRDefault="00586B52" w14:paraId="7BAD4E42" w14:textId="77777777">
      <w:pPr>
        <w:widowControl/>
        <w:tabs>
          <w:tab w:val="left" w:pos="-1440"/>
        </w:tabs>
        <w:ind w:left="720"/>
        <w:rPr>
          <w:rFonts w:ascii="Times New Roman" w:hAnsi="Times New Roman"/>
          <w:iCs/>
        </w:rPr>
      </w:pPr>
      <w:r w:rsidRPr="009313B3">
        <w:rPr>
          <w:rFonts w:ascii="Times New Roman" w:hAnsi="Times New Roman"/>
          <w:iCs/>
        </w:rPr>
        <w:t>There are no plans to publish results of this information collection.</w:t>
      </w:r>
    </w:p>
    <w:p w:rsidRPr="009313B3" w:rsidR="00BE3D72" w:rsidP="00B055AA" w:rsidRDefault="00BE3D72" w14:paraId="42A037EE" w14:textId="77777777">
      <w:pPr>
        <w:widowControl/>
        <w:ind w:left="720"/>
        <w:rPr>
          <w:rFonts w:ascii="Times New Roman" w:hAnsi="Times New Roman"/>
        </w:rPr>
      </w:pPr>
    </w:p>
    <w:p w:rsidRPr="00FE0F0A" w:rsidR="00F3670F" w:rsidP="00B055AA" w:rsidRDefault="00F3670F" w14:paraId="178E8C57" w14:textId="77777777">
      <w:pPr>
        <w:widowControl/>
        <w:numPr>
          <w:ilvl w:val="0"/>
          <w:numId w:val="5"/>
        </w:numPr>
        <w:tabs>
          <w:tab w:val="clear" w:pos="720"/>
          <w:tab w:val="left" w:pos="-1440"/>
        </w:tabs>
        <w:ind w:hanging="720"/>
        <w:rPr>
          <w:rFonts w:ascii="Times New Roman" w:hAnsi="Times New Roman"/>
          <w:b/>
          <w:iCs/>
        </w:rPr>
      </w:pPr>
      <w:r w:rsidRPr="00FE0F0A">
        <w:rPr>
          <w:rFonts w:ascii="Times New Roman" w:hAnsi="Times New Roman"/>
          <w:b/>
          <w:iCs/>
        </w:rPr>
        <w:t>If seeking approval to not display the expiration date for OMB approval of the information collection, explain the reasons that display would be inappropriate.</w:t>
      </w:r>
    </w:p>
    <w:p w:rsidRPr="009313B3" w:rsidR="00CC65B0" w:rsidP="00B055AA" w:rsidRDefault="00CC65B0" w14:paraId="52AAA824" w14:textId="77777777">
      <w:pPr>
        <w:widowControl/>
        <w:tabs>
          <w:tab w:val="left" w:pos="-1440"/>
        </w:tabs>
        <w:ind w:left="720"/>
        <w:rPr>
          <w:rFonts w:ascii="Times New Roman" w:hAnsi="Times New Roman"/>
          <w:i/>
          <w:iCs/>
        </w:rPr>
      </w:pPr>
    </w:p>
    <w:p w:rsidRPr="009313B3" w:rsidR="00CC65B0" w:rsidP="00B055AA" w:rsidRDefault="004F0204" w14:paraId="7801524E" w14:textId="77777777">
      <w:pPr>
        <w:widowControl/>
        <w:ind w:left="720"/>
        <w:rPr>
          <w:rFonts w:ascii="Times New Roman" w:hAnsi="Times New Roman"/>
        </w:rPr>
      </w:pPr>
      <w:r w:rsidRPr="009313B3">
        <w:rPr>
          <w:rFonts w:ascii="Times New Roman" w:hAnsi="Times New Roman"/>
        </w:rPr>
        <w:t>Upon approval, EBSA will update the form to reflect the expiration date.</w:t>
      </w:r>
    </w:p>
    <w:p w:rsidRPr="009313B3" w:rsidR="00475204" w:rsidP="00B055AA" w:rsidRDefault="00475204" w14:paraId="65BF6362" w14:textId="77777777">
      <w:pPr>
        <w:widowControl/>
        <w:tabs>
          <w:tab w:val="left" w:pos="-1440"/>
        </w:tabs>
        <w:ind w:left="720"/>
        <w:rPr>
          <w:rFonts w:ascii="Times New Roman" w:hAnsi="Times New Roman"/>
          <w:i/>
          <w:iCs/>
        </w:rPr>
      </w:pPr>
    </w:p>
    <w:p w:rsidRPr="00FE0F0A" w:rsidR="00F3670F" w:rsidP="00B055AA" w:rsidRDefault="00F3670F" w14:paraId="7A5499EA" w14:textId="232DA1B2">
      <w:pPr>
        <w:widowControl/>
        <w:tabs>
          <w:tab w:val="left" w:pos="-1440"/>
        </w:tabs>
        <w:ind w:left="720" w:hanging="720"/>
        <w:rPr>
          <w:rFonts w:ascii="Times New Roman" w:hAnsi="Times New Roman"/>
          <w:b/>
          <w:iCs/>
        </w:rPr>
      </w:pPr>
      <w:r w:rsidRPr="00FE0F0A">
        <w:rPr>
          <w:rFonts w:ascii="Times New Roman" w:hAnsi="Times New Roman"/>
          <w:b/>
        </w:rPr>
        <w:t>18.</w:t>
      </w:r>
      <w:r w:rsidRPr="00FE0F0A">
        <w:rPr>
          <w:rFonts w:ascii="Times New Roman" w:hAnsi="Times New Roman"/>
          <w:b/>
        </w:rPr>
        <w:tab/>
      </w:r>
      <w:r w:rsidRPr="00FE0F0A">
        <w:rPr>
          <w:rFonts w:ascii="Times New Roman" w:hAnsi="Times New Roman"/>
          <w:b/>
          <w:iCs/>
        </w:rPr>
        <w:t>Explain each exception to the certification statement identified in Item 19</w:t>
      </w:r>
      <w:r w:rsidR="007F53D8">
        <w:rPr>
          <w:rFonts w:ascii="Times New Roman" w:hAnsi="Times New Roman"/>
          <w:b/>
          <w:iCs/>
        </w:rPr>
        <w:t>.</w:t>
      </w:r>
    </w:p>
    <w:p w:rsidRPr="009313B3" w:rsidR="00F3670F" w:rsidP="00B055AA" w:rsidRDefault="00F3670F" w14:paraId="1AA194C1" w14:textId="77777777">
      <w:pPr>
        <w:widowControl/>
        <w:ind w:left="720"/>
        <w:rPr>
          <w:rFonts w:ascii="Times New Roman" w:hAnsi="Times New Roman"/>
        </w:rPr>
      </w:pPr>
    </w:p>
    <w:p w:rsidRPr="009313B3" w:rsidR="00586B52" w:rsidP="00B055AA" w:rsidRDefault="00586B52" w14:paraId="43D47592" w14:textId="77777777">
      <w:pPr>
        <w:widowControl/>
        <w:ind w:left="720"/>
        <w:rPr>
          <w:rFonts w:ascii="Times New Roman" w:hAnsi="Times New Roman"/>
        </w:rPr>
      </w:pPr>
      <w:r w:rsidRPr="009313B3">
        <w:rPr>
          <w:rFonts w:ascii="Times New Roman" w:hAnsi="Times New Roman"/>
        </w:rPr>
        <w:t>None.</w:t>
      </w:r>
    </w:p>
    <w:p w:rsidRPr="009313B3" w:rsidR="00475204" w:rsidP="00B055AA" w:rsidRDefault="00475204" w14:paraId="48AF4A7D" w14:textId="77777777">
      <w:pPr>
        <w:widowControl/>
        <w:ind w:left="720"/>
        <w:rPr>
          <w:rFonts w:ascii="Times New Roman" w:hAnsi="Times New Roman"/>
        </w:rPr>
      </w:pPr>
    </w:p>
    <w:p w:rsidRPr="002009CC" w:rsidR="009E3A4D" w:rsidP="009E3A4D" w:rsidRDefault="009E3A4D" w14:paraId="07C97F32" w14:textId="77777777">
      <w:pPr>
        <w:pStyle w:val="ListParagraph"/>
        <w:numPr>
          <w:ilvl w:val="0"/>
          <w:numId w:val="6"/>
        </w:numPr>
        <w:tabs>
          <w:tab w:val="left" w:pos="-1440"/>
        </w:tabs>
        <w:ind w:hanging="720"/>
        <w:outlineLvl w:val="0"/>
      </w:pPr>
      <w:r w:rsidRPr="00DD1B12">
        <w:rPr>
          <w:b/>
          <w:bCs/>
        </w:rPr>
        <w:t>COLLECTIONS OF INFORMATION EMPLOYING STATISTICAL METHODS</w:t>
      </w:r>
    </w:p>
    <w:p w:rsidRPr="009313B3" w:rsidR="00475204" w:rsidP="00B055AA" w:rsidRDefault="00475204" w14:paraId="11F5468A" w14:textId="77777777">
      <w:pPr>
        <w:widowControl/>
        <w:ind w:left="720"/>
        <w:outlineLvl w:val="0"/>
        <w:rPr>
          <w:rFonts w:ascii="Times New Roman" w:hAnsi="Times New Roman"/>
          <w:bCs/>
        </w:rPr>
      </w:pPr>
    </w:p>
    <w:p w:rsidRPr="009313B3" w:rsidR="00475204" w:rsidP="00B055AA" w:rsidRDefault="00475204" w14:paraId="099FC559" w14:textId="77777777">
      <w:pPr>
        <w:widowControl/>
        <w:ind w:left="720"/>
        <w:outlineLvl w:val="0"/>
        <w:rPr>
          <w:rFonts w:ascii="Times New Roman" w:hAnsi="Times New Roman"/>
        </w:rPr>
      </w:pPr>
      <w:r w:rsidRPr="009313B3">
        <w:rPr>
          <w:rFonts w:ascii="Times New Roman" w:hAnsi="Times New Roman"/>
          <w:bCs/>
        </w:rPr>
        <w:t>This information collection does not employ statistical methods.</w:t>
      </w:r>
    </w:p>
    <w:sectPr w:rsidRPr="009313B3" w:rsidR="00475204">
      <w:headerReference w:type="default" r:id="rId11"/>
      <w:footerReference w:type="default" r:id="rId12"/>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CFB3B" w14:textId="77777777" w:rsidR="007719C1" w:rsidRDefault="007719C1">
      <w:r>
        <w:separator/>
      </w:r>
    </w:p>
  </w:endnote>
  <w:endnote w:type="continuationSeparator" w:id="0">
    <w:p w14:paraId="4F65E3FB" w14:textId="77777777" w:rsidR="007719C1" w:rsidRDefault="0077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4489" w14:textId="77777777" w:rsidR="0095653D" w:rsidRDefault="0095653D" w:rsidP="00541F6D">
    <w:pPr>
      <w:pStyle w:val="Footer"/>
      <w:jc w:val="center"/>
    </w:pPr>
  </w:p>
  <w:p w14:paraId="5C9C130F" w14:textId="37FC0DF1" w:rsidR="00541F6D" w:rsidRPr="00767DF8" w:rsidRDefault="00541F6D" w:rsidP="00541F6D">
    <w:pPr>
      <w:pStyle w:val="Footer"/>
      <w:jc w:val="center"/>
      <w:rPr>
        <w:rFonts w:ascii="Times New Roman" w:hAnsi="Times New Roman"/>
      </w:rPr>
    </w:pPr>
    <w:r w:rsidRPr="00767DF8">
      <w:rPr>
        <w:rFonts w:ascii="Times New Roman" w:hAnsi="Times New Roman"/>
      </w:rPr>
      <w:fldChar w:fldCharType="begin"/>
    </w:r>
    <w:r w:rsidRPr="00767DF8">
      <w:rPr>
        <w:rFonts w:ascii="Times New Roman" w:hAnsi="Times New Roman"/>
      </w:rPr>
      <w:instrText xml:space="preserve"> PAGE   \* MERGEFORMAT </w:instrText>
    </w:r>
    <w:r w:rsidRPr="00767DF8">
      <w:rPr>
        <w:rFonts w:ascii="Times New Roman" w:hAnsi="Times New Roman"/>
      </w:rPr>
      <w:fldChar w:fldCharType="separate"/>
    </w:r>
    <w:r w:rsidR="0081506B">
      <w:rPr>
        <w:rFonts w:ascii="Times New Roman" w:hAnsi="Times New Roman"/>
        <w:noProof/>
      </w:rPr>
      <w:t>8</w:t>
    </w:r>
    <w:r w:rsidRPr="00767DF8">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14F82" w14:textId="77777777" w:rsidR="007719C1" w:rsidRDefault="007719C1">
      <w:r>
        <w:separator/>
      </w:r>
    </w:p>
  </w:footnote>
  <w:footnote w:type="continuationSeparator" w:id="0">
    <w:p w14:paraId="430E3952" w14:textId="77777777" w:rsidR="007719C1" w:rsidRDefault="007719C1">
      <w:r>
        <w:continuationSeparator/>
      </w:r>
    </w:p>
  </w:footnote>
  <w:footnote w:id="1">
    <w:p w14:paraId="458CE0C1" w14:textId="6752E61D" w:rsidR="00C219EF" w:rsidRPr="000D36A5" w:rsidRDefault="00C219EF" w:rsidP="00C219EF">
      <w:pPr>
        <w:pStyle w:val="FootnoteText"/>
        <w:rPr>
          <w:rFonts w:ascii="Times New Roman" w:hAnsi="Times New Roman"/>
        </w:rPr>
      </w:pPr>
      <w:r w:rsidRPr="000D36A5">
        <w:rPr>
          <w:rStyle w:val="FootnoteReference"/>
          <w:rFonts w:ascii="Times New Roman" w:hAnsi="Times New Roman"/>
          <w:vertAlign w:val="superscript"/>
        </w:rPr>
        <w:footnoteRef/>
      </w:r>
      <w:r w:rsidRPr="000D36A5">
        <w:rPr>
          <w:rFonts w:ascii="Times New Roman" w:hAnsi="Times New Roman"/>
          <w:vertAlign w:val="superscript"/>
        </w:rPr>
        <w:t xml:space="preserve"> </w:t>
      </w:r>
      <w:r w:rsidRPr="00DD16F4">
        <w:rPr>
          <w:rFonts w:ascii="Times New Roman" w:hAnsi="Times New Roman"/>
        </w:rPr>
        <w:t>W</w:t>
      </w:r>
      <w:r w:rsidRPr="00554CB8">
        <w:rPr>
          <w:rFonts w:ascii="Times New Roman" w:hAnsi="Times New Roman"/>
        </w:rPr>
        <w:t>age</w:t>
      </w:r>
      <w:r>
        <w:rPr>
          <w:rFonts w:ascii="Times New Roman" w:hAnsi="Times New Roman"/>
        </w:rPr>
        <w:t>s</w:t>
      </w:r>
      <w:r w:rsidRPr="00554CB8">
        <w:rPr>
          <w:rFonts w:ascii="Times New Roman" w:hAnsi="Times New Roman"/>
        </w:rPr>
        <w:t xml:space="preserve"> and salary as a percent of total compensation of 68.</w:t>
      </w:r>
      <w:r w:rsidR="005715ED">
        <w:rPr>
          <w:rFonts w:ascii="Times New Roman" w:hAnsi="Times New Roman"/>
        </w:rPr>
        <w:t>5</w:t>
      </w:r>
      <w:r w:rsidRPr="00554CB8">
        <w:rPr>
          <w:rFonts w:ascii="Times New Roman" w:hAnsi="Times New Roman"/>
        </w:rPr>
        <w:t xml:space="preserve">% can be found in table 2 here </w:t>
      </w:r>
      <w:hyperlink r:id="rId1" w:history="1">
        <w:r w:rsidRPr="000D36A5">
          <w:rPr>
            <w:rStyle w:val="Hyperlink"/>
            <w:rFonts w:ascii="Times New Roman" w:hAnsi="Times New Roman"/>
          </w:rPr>
          <w:t>https://www.bls.gov/news.release/pdf/ecec.pdf</w:t>
        </w:r>
      </w:hyperlink>
      <w:r w:rsidRPr="000D36A5">
        <w:rPr>
          <w:rFonts w:ascii="Times New Roman" w:hAnsi="Times New Roman"/>
        </w:rPr>
        <w:t xml:space="preserve">   and OMB’s estimate for overhead 17.52 percent can be found here </w:t>
      </w:r>
      <w:hyperlink r:id="rId2" w:history="1">
        <w:r w:rsidRPr="000D36A5">
          <w:rPr>
            <w:rStyle w:val="Hyperlink"/>
            <w:rFonts w:ascii="Times New Roman" w:hAnsi="Times New Roman"/>
          </w:rPr>
          <w:t>https://www.whitehouse.gov/sites/whitehouse.gov/files/omb/circulars/A76/a76_incl_tech_correction.pdf</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33E67" w14:textId="77777777" w:rsidR="008658D1" w:rsidRPr="009A7458" w:rsidRDefault="001938A5" w:rsidP="00577583">
    <w:pPr>
      <w:rPr>
        <w:rFonts w:ascii="Times New Roman" w:hAnsi="Times New Roman"/>
        <w:b/>
        <w:bCs/>
        <w:sz w:val="20"/>
        <w:szCs w:val="20"/>
      </w:rPr>
    </w:pPr>
    <w:r w:rsidRPr="009A7458">
      <w:rPr>
        <w:rFonts w:ascii="Times New Roman" w:hAnsi="Times New Roman"/>
        <w:b/>
        <w:bCs/>
        <w:sz w:val="20"/>
        <w:szCs w:val="20"/>
      </w:rPr>
      <w:t>Request For Assistance from DOL</w:t>
    </w:r>
  </w:p>
  <w:p w14:paraId="79EDEB94" w14:textId="3C06FC13" w:rsidR="008658D1" w:rsidRDefault="00384A15" w:rsidP="00577583">
    <w:pPr>
      <w:rPr>
        <w:rFonts w:ascii="Times New Roman" w:hAnsi="Times New Roman"/>
        <w:b/>
        <w:bCs/>
        <w:sz w:val="20"/>
        <w:szCs w:val="20"/>
      </w:rPr>
    </w:pPr>
    <w:r>
      <w:rPr>
        <w:rFonts w:ascii="Times New Roman" w:hAnsi="Times New Roman"/>
        <w:b/>
        <w:bCs/>
        <w:sz w:val="20"/>
        <w:szCs w:val="20"/>
      </w:rPr>
      <w:t xml:space="preserve">OMB Control Number </w:t>
    </w:r>
    <w:r w:rsidR="008658D1" w:rsidRPr="009A7458">
      <w:rPr>
        <w:rFonts w:ascii="Times New Roman" w:hAnsi="Times New Roman"/>
        <w:b/>
        <w:bCs/>
        <w:sz w:val="20"/>
        <w:szCs w:val="20"/>
      </w:rPr>
      <w:t>1210-</w:t>
    </w:r>
    <w:r w:rsidR="001938A5" w:rsidRPr="009A7458">
      <w:rPr>
        <w:rFonts w:ascii="Times New Roman" w:hAnsi="Times New Roman"/>
        <w:b/>
        <w:bCs/>
        <w:sz w:val="20"/>
        <w:szCs w:val="20"/>
      </w:rPr>
      <w:t>0146</w:t>
    </w:r>
    <w:r w:rsidR="008658D1" w:rsidRPr="009A7458">
      <w:rPr>
        <w:rFonts w:ascii="Times New Roman" w:hAnsi="Times New Roman"/>
        <w:b/>
        <w:bCs/>
        <w:sz w:val="20"/>
        <w:szCs w:val="20"/>
      </w:rPr>
      <w:t xml:space="preserve"> </w:t>
    </w:r>
  </w:p>
  <w:p w14:paraId="7301440F" w14:textId="30BD1D2C" w:rsidR="00D47762" w:rsidRPr="009A7458" w:rsidRDefault="00D47762" w:rsidP="00577583">
    <w:pPr>
      <w:rPr>
        <w:rFonts w:ascii="Times New Roman" w:hAnsi="Times New Roman"/>
        <w:sz w:val="20"/>
        <w:szCs w:val="20"/>
      </w:rPr>
    </w:pPr>
    <w:r>
      <w:rPr>
        <w:rFonts w:ascii="Times New Roman" w:hAnsi="Times New Roman"/>
        <w:b/>
        <w:bCs/>
        <w:sz w:val="20"/>
        <w:szCs w:val="20"/>
      </w:rPr>
      <w:t>Expiration Data: 1/31/2021</w:t>
    </w:r>
  </w:p>
  <w:p w14:paraId="377377C4" w14:textId="5DBAEE40" w:rsidR="008658D1" w:rsidRPr="009A7458" w:rsidRDefault="008658D1">
    <w:pPr>
      <w:ind w:firstLine="7920"/>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BF6D00C"/>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41441053"/>
    <w:multiLevelType w:val="hybridMultilevel"/>
    <w:tmpl w:val="7660DE78"/>
    <w:lvl w:ilvl="0" w:tplc="3C6202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DD3BD6"/>
    <w:multiLevelType w:val="hybridMultilevel"/>
    <w:tmpl w:val="0E66DAC8"/>
    <w:lvl w:ilvl="0" w:tplc="694296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34052"/>
    <w:multiLevelType w:val="hybridMultilevel"/>
    <w:tmpl w:val="73E6B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rPr>
          <w:b/>
          <w:i w:val="0"/>
        </w:rPr>
      </w:lvl>
    </w:lvlOverride>
  </w:num>
  <w:num w:numId="4">
    <w:abstractNumId w:val="0"/>
    <w:lvlOverride w:ilvl="0">
      <w:startOverride w:val="13"/>
      <w:lvl w:ilvl="0">
        <w:start w:val="13"/>
        <w:numFmt w:val="decimal"/>
        <w:pStyle w:val="Quick1"/>
        <w:lvlText w:val="%1."/>
        <w:lvlJc w:val="left"/>
      </w:lvl>
    </w:lvlOverride>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B2"/>
    <w:rsid w:val="0001702A"/>
    <w:rsid w:val="000214A9"/>
    <w:rsid w:val="00042AE8"/>
    <w:rsid w:val="00060955"/>
    <w:rsid w:val="000746C8"/>
    <w:rsid w:val="00081718"/>
    <w:rsid w:val="00087D47"/>
    <w:rsid w:val="000930A5"/>
    <w:rsid w:val="00094534"/>
    <w:rsid w:val="000A745A"/>
    <w:rsid w:val="000B69C0"/>
    <w:rsid w:val="000B6BB4"/>
    <w:rsid w:val="000C6C76"/>
    <w:rsid w:val="000E1156"/>
    <w:rsid w:val="000E3E6A"/>
    <w:rsid w:val="000F1E7F"/>
    <w:rsid w:val="001022EF"/>
    <w:rsid w:val="00115A07"/>
    <w:rsid w:val="00120F59"/>
    <w:rsid w:val="00122D70"/>
    <w:rsid w:val="00130F98"/>
    <w:rsid w:val="001660F3"/>
    <w:rsid w:val="00184544"/>
    <w:rsid w:val="001845AE"/>
    <w:rsid w:val="001938A5"/>
    <w:rsid w:val="001A083E"/>
    <w:rsid w:val="001C17E2"/>
    <w:rsid w:val="001F6BF2"/>
    <w:rsid w:val="002043DF"/>
    <w:rsid w:val="00225A8E"/>
    <w:rsid w:val="00231511"/>
    <w:rsid w:val="00235B48"/>
    <w:rsid w:val="0024351B"/>
    <w:rsid w:val="002545B7"/>
    <w:rsid w:val="00256B70"/>
    <w:rsid w:val="00266850"/>
    <w:rsid w:val="002704A4"/>
    <w:rsid w:val="0027458F"/>
    <w:rsid w:val="002944C1"/>
    <w:rsid w:val="002A49B1"/>
    <w:rsid w:val="002A6414"/>
    <w:rsid w:val="002B0A04"/>
    <w:rsid w:val="002C5964"/>
    <w:rsid w:val="003079FF"/>
    <w:rsid w:val="00310B99"/>
    <w:rsid w:val="0032338B"/>
    <w:rsid w:val="00330E0E"/>
    <w:rsid w:val="00341105"/>
    <w:rsid w:val="00343898"/>
    <w:rsid w:val="00346D15"/>
    <w:rsid w:val="0034754B"/>
    <w:rsid w:val="0034785F"/>
    <w:rsid w:val="003600D1"/>
    <w:rsid w:val="00374AC9"/>
    <w:rsid w:val="003838AE"/>
    <w:rsid w:val="00384A15"/>
    <w:rsid w:val="0038552B"/>
    <w:rsid w:val="00385CFC"/>
    <w:rsid w:val="00386949"/>
    <w:rsid w:val="003B178A"/>
    <w:rsid w:val="003C6011"/>
    <w:rsid w:val="003E2556"/>
    <w:rsid w:val="003E28F6"/>
    <w:rsid w:val="003F3113"/>
    <w:rsid w:val="003F3D1D"/>
    <w:rsid w:val="003F43FD"/>
    <w:rsid w:val="004030FB"/>
    <w:rsid w:val="00405086"/>
    <w:rsid w:val="004065DB"/>
    <w:rsid w:val="00410C54"/>
    <w:rsid w:val="004158FF"/>
    <w:rsid w:val="004275D4"/>
    <w:rsid w:val="00431EE1"/>
    <w:rsid w:val="0043451E"/>
    <w:rsid w:val="0043566F"/>
    <w:rsid w:val="00456D67"/>
    <w:rsid w:val="00475204"/>
    <w:rsid w:val="00484B84"/>
    <w:rsid w:val="0049266B"/>
    <w:rsid w:val="00496BB6"/>
    <w:rsid w:val="004A4C56"/>
    <w:rsid w:val="004A7ED5"/>
    <w:rsid w:val="004B7DC8"/>
    <w:rsid w:val="004C7172"/>
    <w:rsid w:val="004D4B58"/>
    <w:rsid w:val="004E3994"/>
    <w:rsid w:val="004E5B82"/>
    <w:rsid w:val="004F0204"/>
    <w:rsid w:val="004F3568"/>
    <w:rsid w:val="00500B6C"/>
    <w:rsid w:val="0050232D"/>
    <w:rsid w:val="00502570"/>
    <w:rsid w:val="005077F2"/>
    <w:rsid w:val="00541F6D"/>
    <w:rsid w:val="005438AF"/>
    <w:rsid w:val="00546544"/>
    <w:rsid w:val="00550901"/>
    <w:rsid w:val="00554CB8"/>
    <w:rsid w:val="00565446"/>
    <w:rsid w:val="00570B15"/>
    <w:rsid w:val="005715ED"/>
    <w:rsid w:val="00573444"/>
    <w:rsid w:val="00577583"/>
    <w:rsid w:val="00586B52"/>
    <w:rsid w:val="0058745F"/>
    <w:rsid w:val="00596F84"/>
    <w:rsid w:val="005A0FA1"/>
    <w:rsid w:val="005C24D3"/>
    <w:rsid w:val="005D28E6"/>
    <w:rsid w:val="005E2587"/>
    <w:rsid w:val="005F1F4C"/>
    <w:rsid w:val="00631887"/>
    <w:rsid w:val="00637077"/>
    <w:rsid w:val="00643355"/>
    <w:rsid w:val="00643B92"/>
    <w:rsid w:val="006464FA"/>
    <w:rsid w:val="00652808"/>
    <w:rsid w:val="00655541"/>
    <w:rsid w:val="00660F65"/>
    <w:rsid w:val="006615E9"/>
    <w:rsid w:val="006652F2"/>
    <w:rsid w:val="00676ACF"/>
    <w:rsid w:val="006A4D80"/>
    <w:rsid w:val="006B09A4"/>
    <w:rsid w:val="006C2B57"/>
    <w:rsid w:val="006C4505"/>
    <w:rsid w:val="006D044D"/>
    <w:rsid w:val="006D0DCD"/>
    <w:rsid w:val="006D450E"/>
    <w:rsid w:val="006E3F8C"/>
    <w:rsid w:val="006E6E49"/>
    <w:rsid w:val="006F444E"/>
    <w:rsid w:val="0070488A"/>
    <w:rsid w:val="00724407"/>
    <w:rsid w:val="0074119F"/>
    <w:rsid w:val="00743E63"/>
    <w:rsid w:val="00746709"/>
    <w:rsid w:val="00747797"/>
    <w:rsid w:val="0076631F"/>
    <w:rsid w:val="00767DF8"/>
    <w:rsid w:val="007719C1"/>
    <w:rsid w:val="007A1349"/>
    <w:rsid w:val="007A3257"/>
    <w:rsid w:val="007B4343"/>
    <w:rsid w:val="007C054E"/>
    <w:rsid w:val="007C30F2"/>
    <w:rsid w:val="007C4935"/>
    <w:rsid w:val="007D1441"/>
    <w:rsid w:val="007F2856"/>
    <w:rsid w:val="007F53D8"/>
    <w:rsid w:val="007F72A5"/>
    <w:rsid w:val="0081506B"/>
    <w:rsid w:val="0081683B"/>
    <w:rsid w:val="00816F97"/>
    <w:rsid w:val="008178C2"/>
    <w:rsid w:val="00817C13"/>
    <w:rsid w:val="008427BC"/>
    <w:rsid w:val="008658D1"/>
    <w:rsid w:val="00892A6C"/>
    <w:rsid w:val="008A32B2"/>
    <w:rsid w:val="008A355B"/>
    <w:rsid w:val="008A3CC6"/>
    <w:rsid w:val="008A7273"/>
    <w:rsid w:val="008B5799"/>
    <w:rsid w:val="008C331B"/>
    <w:rsid w:val="008C364A"/>
    <w:rsid w:val="00911B00"/>
    <w:rsid w:val="00930C60"/>
    <w:rsid w:val="009313B3"/>
    <w:rsid w:val="009352C1"/>
    <w:rsid w:val="00941BFC"/>
    <w:rsid w:val="0095653D"/>
    <w:rsid w:val="0097255B"/>
    <w:rsid w:val="00974027"/>
    <w:rsid w:val="009A7458"/>
    <w:rsid w:val="009B385B"/>
    <w:rsid w:val="009C10CA"/>
    <w:rsid w:val="009E3A4D"/>
    <w:rsid w:val="009F04F5"/>
    <w:rsid w:val="009F6B2C"/>
    <w:rsid w:val="00A121D2"/>
    <w:rsid w:val="00A251C4"/>
    <w:rsid w:val="00A251EB"/>
    <w:rsid w:val="00A3143A"/>
    <w:rsid w:val="00A338EC"/>
    <w:rsid w:val="00A34400"/>
    <w:rsid w:val="00A44B96"/>
    <w:rsid w:val="00A452AC"/>
    <w:rsid w:val="00A553F7"/>
    <w:rsid w:val="00A635C8"/>
    <w:rsid w:val="00A72BCB"/>
    <w:rsid w:val="00AB24FB"/>
    <w:rsid w:val="00AC2A80"/>
    <w:rsid w:val="00AD4CF8"/>
    <w:rsid w:val="00AD64BE"/>
    <w:rsid w:val="00AD7FB5"/>
    <w:rsid w:val="00B00878"/>
    <w:rsid w:val="00B0424E"/>
    <w:rsid w:val="00B049D4"/>
    <w:rsid w:val="00B052DC"/>
    <w:rsid w:val="00B055AA"/>
    <w:rsid w:val="00B06B58"/>
    <w:rsid w:val="00B30D8B"/>
    <w:rsid w:val="00B32948"/>
    <w:rsid w:val="00B36996"/>
    <w:rsid w:val="00B41D75"/>
    <w:rsid w:val="00B430C0"/>
    <w:rsid w:val="00B45447"/>
    <w:rsid w:val="00B478AB"/>
    <w:rsid w:val="00B53C68"/>
    <w:rsid w:val="00B60881"/>
    <w:rsid w:val="00B6313D"/>
    <w:rsid w:val="00B677AF"/>
    <w:rsid w:val="00B716D8"/>
    <w:rsid w:val="00B726EC"/>
    <w:rsid w:val="00B82B09"/>
    <w:rsid w:val="00B876B7"/>
    <w:rsid w:val="00B94333"/>
    <w:rsid w:val="00B95CBF"/>
    <w:rsid w:val="00BB3E9A"/>
    <w:rsid w:val="00BB705E"/>
    <w:rsid w:val="00BB7EDC"/>
    <w:rsid w:val="00BE0F70"/>
    <w:rsid w:val="00BE3D72"/>
    <w:rsid w:val="00C219EF"/>
    <w:rsid w:val="00C21EBA"/>
    <w:rsid w:val="00C46C5B"/>
    <w:rsid w:val="00C4718C"/>
    <w:rsid w:val="00C63739"/>
    <w:rsid w:val="00C72153"/>
    <w:rsid w:val="00C97C13"/>
    <w:rsid w:val="00CA03AF"/>
    <w:rsid w:val="00CA45BD"/>
    <w:rsid w:val="00CC1D7C"/>
    <w:rsid w:val="00CC1DEE"/>
    <w:rsid w:val="00CC65B0"/>
    <w:rsid w:val="00CD2D02"/>
    <w:rsid w:val="00CF455D"/>
    <w:rsid w:val="00CF6B2D"/>
    <w:rsid w:val="00D03332"/>
    <w:rsid w:val="00D03880"/>
    <w:rsid w:val="00D07637"/>
    <w:rsid w:val="00D319C5"/>
    <w:rsid w:val="00D31BB1"/>
    <w:rsid w:val="00D47762"/>
    <w:rsid w:val="00D51284"/>
    <w:rsid w:val="00D6678C"/>
    <w:rsid w:val="00D708CA"/>
    <w:rsid w:val="00D7542F"/>
    <w:rsid w:val="00D963B8"/>
    <w:rsid w:val="00DA0512"/>
    <w:rsid w:val="00DC0931"/>
    <w:rsid w:val="00DC1D78"/>
    <w:rsid w:val="00DD16F4"/>
    <w:rsid w:val="00DE306F"/>
    <w:rsid w:val="00E00958"/>
    <w:rsid w:val="00E05B58"/>
    <w:rsid w:val="00E45C97"/>
    <w:rsid w:val="00E50C65"/>
    <w:rsid w:val="00E575FD"/>
    <w:rsid w:val="00E64A22"/>
    <w:rsid w:val="00E6758C"/>
    <w:rsid w:val="00E67B4B"/>
    <w:rsid w:val="00E733BA"/>
    <w:rsid w:val="00E97172"/>
    <w:rsid w:val="00E97EE1"/>
    <w:rsid w:val="00EA1D53"/>
    <w:rsid w:val="00EA6BD3"/>
    <w:rsid w:val="00EC69FC"/>
    <w:rsid w:val="00ED3691"/>
    <w:rsid w:val="00EE4CAE"/>
    <w:rsid w:val="00EF3469"/>
    <w:rsid w:val="00F068D3"/>
    <w:rsid w:val="00F17AFA"/>
    <w:rsid w:val="00F24D6C"/>
    <w:rsid w:val="00F26EAE"/>
    <w:rsid w:val="00F3670F"/>
    <w:rsid w:val="00F43F25"/>
    <w:rsid w:val="00F621D9"/>
    <w:rsid w:val="00F828B5"/>
    <w:rsid w:val="00FC0F2B"/>
    <w:rsid w:val="00FC2EBF"/>
    <w:rsid w:val="00FD5245"/>
    <w:rsid w:val="00FE0F0A"/>
    <w:rsid w:val="00FE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9EA5F3B"/>
  <w15:chartTrackingRefBased/>
  <w15:docId w15:val="{12A4F6E1-C846-4AD4-8BEE-0A4FBA59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uiPriority w:val="99"/>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EndnoteText">
    <w:name w:val="endnote text"/>
    <w:basedOn w:val="Normal"/>
    <w:link w:val="EndnoteTextChar"/>
    <w:rsid w:val="00DD16F4"/>
    <w:rPr>
      <w:sz w:val="20"/>
      <w:szCs w:val="20"/>
    </w:rPr>
  </w:style>
  <w:style w:type="character" w:customStyle="1" w:styleId="EndnoteTextChar">
    <w:name w:val="Endnote Text Char"/>
    <w:link w:val="EndnoteText"/>
    <w:rsid w:val="00DD16F4"/>
    <w:rPr>
      <w:rFonts w:ascii="Courier" w:hAnsi="Courier"/>
    </w:rPr>
  </w:style>
  <w:style w:type="character" w:styleId="EndnoteReference">
    <w:name w:val="endnote reference"/>
    <w:rsid w:val="00DD16F4"/>
    <w:rPr>
      <w:vertAlign w:val="superscript"/>
    </w:rPr>
  </w:style>
  <w:style w:type="character" w:customStyle="1" w:styleId="FootnoteTextChar">
    <w:name w:val="Footnote Text Char"/>
    <w:link w:val="FootnoteText"/>
    <w:uiPriority w:val="99"/>
    <w:rsid w:val="00554CB8"/>
    <w:rPr>
      <w:rFonts w:ascii="Courier" w:hAnsi="Courier"/>
    </w:rPr>
  </w:style>
  <w:style w:type="character" w:styleId="Strong">
    <w:name w:val="Strong"/>
    <w:uiPriority w:val="22"/>
    <w:qFormat/>
    <w:rsid w:val="00554CB8"/>
    <w:rPr>
      <w:b/>
      <w:bCs/>
    </w:rPr>
  </w:style>
  <w:style w:type="paragraph" w:styleId="ListParagraph">
    <w:name w:val="List Paragraph"/>
    <w:basedOn w:val="Normal"/>
    <w:uiPriority w:val="34"/>
    <w:qFormat/>
    <w:rsid w:val="009E3A4D"/>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sites/whitehouse.gov/files/omb/circulars/A76/a76_incl_tech_correction.pdf"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639A5-F596-4DEF-920E-D587F901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F197C-09DB-4177-84B3-501C7F0B4991}">
  <ds:schemaRefs>
    <ds:schemaRef ds:uri="http://schemas.microsoft.com/sharepoint/v3/contenttype/forms"/>
  </ds:schemaRefs>
</ds:datastoreItem>
</file>

<file path=customXml/itemProps3.xml><?xml version="1.0" encoding="utf-8"?>
<ds:datastoreItem xmlns:ds="http://schemas.openxmlformats.org/officeDocument/2006/customXml" ds:itemID="{E2E9B982-0D2D-4439-B1E7-DE537B9E19B8}">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2b487234-2a61-45b0-86e3-998bf12a0e9d"/>
    <ds:schemaRef ds:uri="2a1ba486-ff2f-4459-80ac-1ab5aa17f82f"/>
    <ds:schemaRef ds:uri="http://schemas.microsoft.com/office/2006/metadata/properties"/>
  </ds:schemaRefs>
</ds:datastoreItem>
</file>

<file path=customXml/itemProps4.xml><?xml version="1.0" encoding="utf-8"?>
<ds:datastoreItem xmlns:ds="http://schemas.openxmlformats.org/officeDocument/2006/customXml" ds:itemID="{D550BAEF-1E2B-4B13-AACE-8C9824E4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2630</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17253</CharactersWithSpaces>
  <SharedDoc>false</SharedDoc>
  <HLinks>
    <vt:vector size="12" baseType="variant">
      <vt:variant>
        <vt:i4>5177440</vt:i4>
      </vt:variant>
      <vt:variant>
        <vt:i4>3</vt:i4>
      </vt:variant>
      <vt:variant>
        <vt:i4>0</vt:i4>
      </vt:variant>
      <vt:variant>
        <vt:i4>5</vt:i4>
      </vt:variant>
      <vt:variant>
        <vt:lpwstr>https://www.whitehouse.gov/sites/whitehouse.gov/files/omb/circulars/A76/a76_incl_tech_correction.pdf</vt:lpwstr>
      </vt:variant>
      <vt:variant>
        <vt:lpwstr/>
      </vt: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cp:lastModifiedBy>MSB</cp:lastModifiedBy>
  <cp:revision>2</cp:revision>
  <cp:lastPrinted>2017-08-09T17:19:00Z</cp:lastPrinted>
  <dcterms:created xsi:type="dcterms:W3CDTF">2021-01-08T00:51:00Z</dcterms:created>
  <dcterms:modified xsi:type="dcterms:W3CDTF">2021-01-08T00:51:00Z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