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06B9" w:rsidR="00507E70" w:rsidP="52B43A25" w:rsidRDefault="00507E70" w14:paraId="6D6E4791" w14:textId="77777777">
      <w:pPr>
        <w:spacing w:after="0" w:line="240" w:lineRule="auto"/>
        <w:jc w:val="center"/>
        <w:rPr>
          <w:rFonts w:ascii="Times New Roman" w:hAnsi="Times New Roman" w:eastAsia="Times New Roman" w:cs="Times New Roman"/>
          <w:b/>
          <w:bCs/>
          <w:sz w:val="24"/>
          <w:szCs w:val="24"/>
        </w:rPr>
      </w:pPr>
      <w:r w:rsidRPr="00BB06B9">
        <w:rPr>
          <w:rFonts w:ascii="Times New Roman" w:hAnsi="Times New Roman" w:eastAsia="Times New Roman" w:cs="Times New Roman"/>
          <w:b/>
          <w:bCs/>
          <w:sz w:val="24"/>
          <w:szCs w:val="24"/>
        </w:rPr>
        <w:t xml:space="preserve">SUPPORTING STATEMENT FOR </w:t>
      </w:r>
      <w:r w:rsidRPr="00BB06B9">
        <w:br/>
      </w:r>
      <w:r w:rsidRPr="00BB06B9">
        <w:rPr>
          <w:rFonts w:ascii="Times New Roman" w:hAnsi="Times New Roman" w:eastAsia="Times New Roman" w:cs="Times New Roman"/>
          <w:b/>
          <w:bCs/>
          <w:sz w:val="24"/>
          <w:szCs w:val="24"/>
        </w:rPr>
        <w:t>PAPERWORK REDUCTION ACT SUBMISSION</w:t>
      </w:r>
      <w:r w:rsidRPr="00BB06B9">
        <w:br/>
      </w:r>
      <w:r w:rsidRPr="00BB06B9">
        <w:br/>
      </w:r>
      <w:r w:rsidRPr="00BB06B9" w:rsidR="00BC1C0B">
        <w:rPr>
          <w:rFonts w:ascii="Times New Roman" w:hAnsi="Times New Roman" w:eastAsia="Times New Roman" w:cs="Times New Roman"/>
          <w:b/>
          <w:bCs/>
          <w:sz w:val="24"/>
          <w:szCs w:val="24"/>
        </w:rPr>
        <w:t xml:space="preserve">Electronic </w:t>
      </w:r>
      <w:r w:rsidRPr="00BB06B9">
        <w:rPr>
          <w:rFonts w:ascii="Times New Roman" w:hAnsi="Times New Roman" w:eastAsia="Times New Roman" w:cs="Times New Roman"/>
          <w:b/>
          <w:bCs/>
          <w:sz w:val="24"/>
          <w:szCs w:val="24"/>
        </w:rPr>
        <w:t xml:space="preserve">Medical Examination for </w:t>
      </w:r>
      <w:r w:rsidRPr="00BB06B9" w:rsidR="008A0877">
        <w:rPr>
          <w:rFonts w:ascii="Times New Roman" w:hAnsi="Times New Roman" w:eastAsia="Times New Roman" w:cs="Times New Roman"/>
          <w:b/>
          <w:bCs/>
          <w:sz w:val="24"/>
          <w:szCs w:val="24"/>
        </w:rPr>
        <w:t>Visa</w:t>
      </w:r>
      <w:r w:rsidRPr="00BB06B9">
        <w:rPr>
          <w:rFonts w:ascii="Times New Roman" w:hAnsi="Times New Roman" w:eastAsia="Times New Roman" w:cs="Times New Roman"/>
          <w:b/>
          <w:bCs/>
          <w:sz w:val="24"/>
          <w:szCs w:val="24"/>
        </w:rPr>
        <w:t xml:space="preserve"> Applicant</w:t>
      </w:r>
      <w:bookmarkStart w:name="_Hlk33774909" w:id="0"/>
    </w:p>
    <w:p w:rsidRPr="00BB06B9" w:rsidR="00915B4A" w:rsidP="52B43A25" w:rsidRDefault="00507E70" w14:paraId="62D140F8" w14:textId="6507C590">
      <w:pPr>
        <w:spacing w:after="0" w:line="240" w:lineRule="auto"/>
        <w:jc w:val="center"/>
        <w:rPr>
          <w:rFonts w:ascii="Times New Roman" w:hAnsi="Times New Roman" w:eastAsia="Times New Roman" w:cs="Times New Roman"/>
          <w:b/>
          <w:bCs/>
          <w:sz w:val="24"/>
          <w:szCs w:val="24"/>
        </w:rPr>
      </w:pPr>
      <w:r w:rsidRPr="00BB06B9">
        <w:rPr>
          <w:rFonts w:ascii="Times New Roman" w:hAnsi="Times New Roman" w:eastAsia="Times New Roman" w:cs="Times New Roman"/>
          <w:b/>
          <w:bCs/>
          <w:sz w:val="24"/>
          <w:szCs w:val="24"/>
        </w:rPr>
        <w:t>OMB Number 1405-</w:t>
      </w:r>
      <w:r w:rsidRPr="00BB06B9" w:rsidR="000F47F9">
        <w:rPr>
          <w:rFonts w:ascii="Times New Roman" w:hAnsi="Times New Roman" w:eastAsia="Times New Roman" w:cs="Times New Roman"/>
          <w:b/>
          <w:bCs/>
          <w:sz w:val="24"/>
          <w:szCs w:val="24"/>
        </w:rPr>
        <w:t>0230</w:t>
      </w:r>
    </w:p>
    <w:p w:rsidRPr="0000678B" w:rsidR="00507E70" w:rsidP="52B43A25" w:rsidRDefault="00915B4A" w14:paraId="3ABC7159" w14:textId="0B4BC078">
      <w:pPr>
        <w:spacing w:after="0" w:line="240" w:lineRule="auto"/>
        <w:jc w:val="center"/>
        <w:rPr>
          <w:rFonts w:ascii="Times New Roman" w:hAnsi="Times New Roman" w:eastAsia="Times New Roman" w:cs="Times New Roman"/>
          <w:b/>
          <w:bCs/>
          <w:sz w:val="24"/>
          <w:szCs w:val="24"/>
        </w:rPr>
      </w:pPr>
      <w:r w:rsidRPr="00BB06B9">
        <w:rPr>
          <w:rFonts w:ascii="Times New Roman" w:hAnsi="Times New Roman" w:eastAsia="Times New Roman" w:cs="Times New Roman"/>
          <w:b/>
          <w:bCs/>
          <w:sz w:val="24"/>
          <w:szCs w:val="24"/>
        </w:rPr>
        <w:t>DS-7</w:t>
      </w:r>
      <w:r w:rsidRPr="00BB06B9" w:rsidR="00496C5C">
        <w:rPr>
          <w:rFonts w:ascii="Times New Roman" w:hAnsi="Times New Roman" w:eastAsia="Times New Roman" w:cs="Times New Roman"/>
          <w:b/>
          <w:bCs/>
          <w:sz w:val="24"/>
          <w:szCs w:val="24"/>
        </w:rPr>
        <w:t>7</w:t>
      </w:r>
      <w:r w:rsidRPr="00BB06B9">
        <w:rPr>
          <w:rFonts w:ascii="Times New Roman" w:hAnsi="Times New Roman" w:eastAsia="Times New Roman" w:cs="Times New Roman"/>
          <w:b/>
          <w:bCs/>
          <w:sz w:val="24"/>
          <w:szCs w:val="24"/>
        </w:rPr>
        <w:t>94</w:t>
      </w:r>
      <w:r>
        <w:br/>
      </w:r>
      <w:bookmarkEnd w:id="0"/>
    </w:p>
    <w:p w:rsidRPr="00E4524C" w:rsidR="00507E70" w:rsidP="52B43A25" w:rsidRDefault="00507E70" w14:paraId="6A553DEB" w14:textId="20E4D859">
      <w:pPr>
        <w:keepNext/>
        <w:spacing w:after="120" w:line="240" w:lineRule="auto"/>
        <w:outlineLvl w:val="0"/>
        <w:rPr>
          <w:rFonts w:ascii="Times New Roman" w:hAnsi="Times New Roman" w:eastAsia="Times New Roman" w:cs="Times New Roman"/>
          <w:b/>
          <w:bCs/>
          <w:sz w:val="24"/>
          <w:szCs w:val="24"/>
        </w:rPr>
      </w:pPr>
      <w:r w:rsidRPr="52B43A25">
        <w:rPr>
          <w:rFonts w:ascii="Times New Roman" w:hAnsi="Times New Roman" w:eastAsia="Times New Roman" w:cs="Times New Roman"/>
          <w:b/>
          <w:bCs/>
          <w:sz w:val="24"/>
          <w:szCs w:val="24"/>
        </w:rPr>
        <w:t>A.</w:t>
      </w:r>
      <w:r w:rsidRPr="52B43A25" w:rsidR="19042CAC">
        <w:rPr>
          <w:rFonts w:ascii="Times New Roman" w:hAnsi="Times New Roman" w:eastAsia="Times New Roman" w:cs="Times New Roman"/>
          <w:b/>
          <w:bCs/>
          <w:sz w:val="24"/>
          <w:szCs w:val="24"/>
        </w:rPr>
        <w:t xml:space="preserve"> </w:t>
      </w:r>
      <w:r w:rsidRPr="00E4524C">
        <w:rPr>
          <w:rFonts w:ascii="Times New Roman" w:hAnsi="Times New Roman" w:eastAsia="Times New Roman" w:cs="Times New Roman"/>
          <w:b/>
          <w:sz w:val="24"/>
          <w:szCs w:val="24"/>
        </w:rPr>
        <w:tab/>
      </w:r>
      <w:r w:rsidRPr="52B43A25">
        <w:rPr>
          <w:rFonts w:ascii="Times New Roman" w:hAnsi="Times New Roman" w:eastAsia="Times New Roman" w:cs="Times New Roman"/>
          <w:b/>
          <w:bCs/>
          <w:sz w:val="24"/>
          <w:szCs w:val="24"/>
        </w:rPr>
        <w:t>JUSTIFICATION</w:t>
      </w:r>
    </w:p>
    <w:p w:rsidRPr="000050E0" w:rsidR="00EF657F" w:rsidP="213F8903" w:rsidRDefault="00EF657F" w14:paraId="638B9CD2" w14:textId="77777777">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r w:rsidRPr="000050E0">
        <w:rPr>
          <w:rFonts w:ascii="Times New Roman" w:hAnsi="Times New Roman" w:eastAsia="Times New Roman" w:cs="Times New Roman"/>
          <w:i/>
          <w:iCs/>
          <w:color w:val="000000" w:themeColor="text1"/>
          <w:sz w:val="24"/>
          <w:szCs w:val="24"/>
        </w:rPr>
        <w:t>Why is this collection necessary and what are the legal statutes that allow this?</w:t>
      </w:r>
    </w:p>
    <w:p w:rsidR="00507E70" w:rsidP="230B19C9" w:rsidRDefault="67D1D346" w14:paraId="2A7C48FC" w14:textId="2CEEC1F3">
      <w:pPr>
        <w:spacing w:after="120" w:line="240" w:lineRule="auto"/>
        <w:rPr>
          <w:rFonts w:ascii="Times New Roman" w:hAnsi="Times New Roman" w:eastAsia="Times New Roman" w:cs="Times New Roman"/>
          <w:sz w:val="24"/>
          <w:szCs w:val="24"/>
        </w:rPr>
      </w:pPr>
      <w:r w:rsidRPr="08C13FC6">
        <w:rPr>
          <w:rFonts w:ascii="Times New Roman" w:hAnsi="Times New Roman" w:eastAsia="Times New Roman" w:cs="Times New Roman"/>
          <w:sz w:val="24"/>
          <w:szCs w:val="24"/>
        </w:rPr>
        <w:t xml:space="preserve">This collection is necessary </w:t>
      </w:r>
      <w:r w:rsidRPr="08C13FC6" w:rsidR="0FB8CDEB">
        <w:rPr>
          <w:rFonts w:ascii="Times New Roman" w:hAnsi="Times New Roman" w:eastAsia="Times New Roman" w:cs="Times New Roman"/>
          <w:sz w:val="24"/>
          <w:szCs w:val="24"/>
        </w:rPr>
        <w:t xml:space="preserve">for </w:t>
      </w:r>
      <w:r w:rsidRPr="08C13FC6" w:rsidR="3D3AB593">
        <w:rPr>
          <w:rFonts w:ascii="Times New Roman" w:hAnsi="Times New Roman" w:eastAsia="Times New Roman" w:cs="Times New Roman"/>
          <w:sz w:val="24"/>
          <w:szCs w:val="24"/>
        </w:rPr>
        <w:t>p</w:t>
      </w:r>
      <w:r w:rsidRPr="08C13FC6" w:rsidR="3B762C88">
        <w:rPr>
          <w:rFonts w:ascii="Times New Roman" w:hAnsi="Times New Roman" w:eastAsia="Times New Roman" w:cs="Times New Roman"/>
          <w:sz w:val="24"/>
          <w:szCs w:val="24"/>
        </w:rPr>
        <w:t xml:space="preserve">anel physicians </w:t>
      </w:r>
      <w:r w:rsidRPr="08C13FC6" w:rsidR="7EE058FE">
        <w:rPr>
          <w:rFonts w:ascii="Times New Roman" w:hAnsi="Times New Roman" w:eastAsia="Times New Roman" w:cs="Times New Roman"/>
          <w:sz w:val="24"/>
          <w:szCs w:val="24"/>
        </w:rPr>
        <w:t xml:space="preserve">to </w:t>
      </w:r>
      <w:r w:rsidRPr="08C13FC6" w:rsidR="3B762C88">
        <w:rPr>
          <w:rFonts w:ascii="Times New Roman" w:hAnsi="Times New Roman" w:eastAsia="Times New Roman" w:cs="Times New Roman"/>
          <w:sz w:val="24"/>
          <w:szCs w:val="24"/>
        </w:rPr>
        <w:t>input information</w:t>
      </w:r>
      <w:r w:rsidRPr="08C13FC6" w:rsidR="2B6CE292">
        <w:rPr>
          <w:rFonts w:ascii="Times New Roman" w:hAnsi="Times New Roman" w:eastAsia="Times New Roman" w:cs="Times New Roman"/>
          <w:sz w:val="24"/>
          <w:szCs w:val="24"/>
        </w:rPr>
        <w:t xml:space="preserve"> from medical examinations</w:t>
      </w:r>
      <w:r w:rsidRPr="08C13FC6" w:rsidR="3B762C88">
        <w:rPr>
          <w:rFonts w:ascii="Times New Roman" w:hAnsi="Times New Roman" w:eastAsia="Times New Roman" w:cs="Times New Roman"/>
          <w:sz w:val="24"/>
          <w:szCs w:val="24"/>
        </w:rPr>
        <w:t xml:space="preserve"> into the </w:t>
      </w:r>
      <w:proofErr w:type="spellStart"/>
      <w:r w:rsidRPr="08C13FC6" w:rsidR="3B762C88">
        <w:rPr>
          <w:rFonts w:ascii="Times New Roman" w:hAnsi="Times New Roman" w:eastAsia="Times New Roman" w:cs="Times New Roman"/>
          <w:sz w:val="24"/>
          <w:szCs w:val="24"/>
        </w:rPr>
        <w:t>eMedical</w:t>
      </w:r>
      <w:proofErr w:type="spellEnd"/>
      <w:r w:rsidRPr="08C13FC6" w:rsidR="3B762C88">
        <w:rPr>
          <w:rFonts w:ascii="Times New Roman" w:hAnsi="Times New Roman" w:eastAsia="Times New Roman" w:cs="Times New Roman"/>
          <w:sz w:val="24"/>
          <w:szCs w:val="24"/>
        </w:rPr>
        <w:t xml:space="preserve"> portal </w:t>
      </w:r>
      <w:r w:rsidRPr="08C13FC6" w:rsidR="36F2DB44">
        <w:rPr>
          <w:rFonts w:ascii="Times New Roman" w:hAnsi="Times New Roman" w:eastAsia="Times New Roman" w:cs="Times New Roman"/>
          <w:sz w:val="24"/>
          <w:szCs w:val="24"/>
        </w:rPr>
        <w:t>so it can be</w:t>
      </w:r>
      <w:r w:rsidRPr="08C13FC6" w:rsidR="3B762C88">
        <w:rPr>
          <w:rFonts w:ascii="Times New Roman" w:hAnsi="Times New Roman" w:eastAsia="Times New Roman" w:cs="Times New Roman"/>
          <w:sz w:val="24"/>
          <w:szCs w:val="24"/>
        </w:rPr>
        <w:t xml:space="preserve"> transmitted to the Department </w:t>
      </w:r>
      <w:r w:rsidRPr="08C13FC6" w:rsidR="3C487A0C">
        <w:rPr>
          <w:rFonts w:ascii="Times New Roman" w:hAnsi="Times New Roman" w:eastAsia="Times New Roman" w:cs="Times New Roman"/>
          <w:sz w:val="24"/>
          <w:szCs w:val="24"/>
        </w:rPr>
        <w:t xml:space="preserve">and other agencies </w:t>
      </w:r>
      <w:r w:rsidRPr="08C13FC6" w:rsidR="3B762C88">
        <w:rPr>
          <w:rFonts w:ascii="Times New Roman" w:hAnsi="Times New Roman" w:eastAsia="Times New Roman" w:cs="Times New Roman"/>
          <w:sz w:val="24"/>
          <w:szCs w:val="24"/>
        </w:rPr>
        <w:t>for visa</w:t>
      </w:r>
      <w:r w:rsidRPr="08C13FC6" w:rsidR="16329593">
        <w:rPr>
          <w:rFonts w:ascii="Times New Roman" w:hAnsi="Times New Roman" w:eastAsia="Times New Roman" w:cs="Times New Roman"/>
          <w:sz w:val="24"/>
          <w:szCs w:val="24"/>
        </w:rPr>
        <w:t xml:space="preserve"> or follow-to-join refugee</w:t>
      </w:r>
      <w:r w:rsidRPr="08C13FC6" w:rsidR="1C764F4D">
        <w:rPr>
          <w:rFonts w:ascii="Times New Roman" w:hAnsi="Times New Roman" w:eastAsia="Times New Roman" w:cs="Times New Roman"/>
          <w:sz w:val="24"/>
          <w:szCs w:val="24"/>
        </w:rPr>
        <w:t xml:space="preserve"> and asylum</w:t>
      </w:r>
      <w:r w:rsidRPr="08C13FC6" w:rsidR="3B762C88">
        <w:rPr>
          <w:rFonts w:ascii="Times New Roman" w:hAnsi="Times New Roman" w:eastAsia="Times New Roman" w:cs="Times New Roman"/>
          <w:sz w:val="24"/>
          <w:szCs w:val="24"/>
        </w:rPr>
        <w:t xml:space="preserve"> adjudication and </w:t>
      </w:r>
      <w:r w:rsidRPr="08C13FC6" w:rsidR="128BE5B5">
        <w:rPr>
          <w:rFonts w:ascii="Times New Roman" w:hAnsi="Times New Roman" w:eastAsia="Times New Roman" w:cs="Times New Roman"/>
          <w:sz w:val="24"/>
          <w:szCs w:val="24"/>
        </w:rPr>
        <w:t>processing</w:t>
      </w:r>
      <w:r w:rsidRPr="08C13FC6" w:rsidR="281BD28E">
        <w:rPr>
          <w:rFonts w:ascii="Times New Roman" w:hAnsi="Times New Roman" w:eastAsia="Times New Roman" w:cs="Times New Roman"/>
          <w:sz w:val="24"/>
          <w:szCs w:val="24"/>
        </w:rPr>
        <w:t xml:space="preserve"> of certain parole applications</w:t>
      </w:r>
      <w:r w:rsidRPr="08C13FC6" w:rsidR="1949DBD7">
        <w:rPr>
          <w:rFonts w:ascii="Times New Roman" w:hAnsi="Times New Roman" w:eastAsia="Times New Roman" w:cs="Times New Roman"/>
          <w:sz w:val="24"/>
          <w:szCs w:val="24"/>
        </w:rPr>
        <w:t xml:space="preserve"> </w:t>
      </w:r>
      <w:r w:rsidRPr="08C13FC6" w:rsidR="281BD28E">
        <w:rPr>
          <w:rFonts w:ascii="Times New Roman" w:hAnsi="Times New Roman" w:eastAsia="Times New Roman" w:cs="Times New Roman"/>
          <w:sz w:val="24"/>
          <w:szCs w:val="24"/>
        </w:rPr>
        <w:t xml:space="preserve">and </w:t>
      </w:r>
      <w:r w:rsidRPr="08C13FC6" w:rsidR="3B762C88">
        <w:rPr>
          <w:rFonts w:ascii="Times New Roman" w:hAnsi="Times New Roman" w:eastAsia="Times New Roman" w:cs="Times New Roman"/>
          <w:sz w:val="24"/>
          <w:szCs w:val="24"/>
        </w:rPr>
        <w:t>retained in the Department’s</w:t>
      </w:r>
      <w:r w:rsidRPr="08C13FC6" w:rsidR="142D7D99">
        <w:rPr>
          <w:rFonts w:ascii="Times New Roman" w:hAnsi="Times New Roman" w:eastAsia="Times New Roman" w:cs="Times New Roman"/>
          <w:sz w:val="24"/>
          <w:szCs w:val="24"/>
        </w:rPr>
        <w:t xml:space="preserve"> and other agencies’</w:t>
      </w:r>
      <w:r w:rsidRPr="08C13FC6" w:rsidR="3B762C88">
        <w:rPr>
          <w:rFonts w:ascii="Times New Roman" w:hAnsi="Times New Roman" w:eastAsia="Times New Roman" w:cs="Times New Roman"/>
          <w:sz w:val="24"/>
          <w:szCs w:val="24"/>
        </w:rPr>
        <w:t xml:space="preserve"> systems.</w:t>
      </w:r>
    </w:p>
    <w:p w:rsidR="00E064F7" w:rsidP="52B43A25" w:rsidRDefault="6F6D6A9B" w14:paraId="33601559" w14:textId="64E9FBBC">
      <w:pPr>
        <w:spacing w:after="120" w:line="240" w:lineRule="auto"/>
        <w:rPr>
          <w:rFonts w:ascii="Times New Roman" w:hAnsi="Times New Roman" w:eastAsia="Times New Roman" w:cs="Times New Roman"/>
          <w:sz w:val="24"/>
          <w:szCs w:val="24"/>
        </w:rPr>
      </w:pPr>
      <w:r w:rsidRPr="08C13FC6">
        <w:rPr>
          <w:rFonts w:ascii="Times New Roman" w:hAnsi="Times New Roman" w:eastAsia="Times New Roman" w:cs="Times New Roman"/>
          <w:sz w:val="24"/>
          <w:szCs w:val="24"/>
        </w:rPr>
        <w:t xml:space="preserve">Visa Applicants: </w:t>
      </w:r>
      <w:r w:rsidRPr="08C13FC6" w:rsidR="12B7A96C">
        <w:rPr>
          <w:rFonts w:ascii="Times New Roman" w:hAnsi="Times New Roman" w:eastAsia="Times New Roman" w:cs="Times New Roman"/>
          <w:sz w:val="24"/>
          <w:szCs w:val="24"/>
        </w:rPr>
        <w:t>INA § 221(d),</w:t>
      </w:r>
      <w:r w:rsidRPr="08C13FC6" w:rsidR="3BF434DF">
        <w:rPr>
          <w:rFonts w:ascii="Times New Roman" w:hAnsi="Times New Roman" w:eastAsia="Times New Roman" w:cs="Times New Roman"/>
          <w:sz w:val="24"/>
          <w:szCs w:val="24"/>
        </w:rPr>
        <w:t xml:space="preserve"> </w:t>
      </w:r>
      <w:r w:rsidRPr="08C13FC6" w:rsidR="12B7A96C">
        <w:rPr>
          <w:rFonts w:ascii="Times New Roman" w:hAnsi="Times New Roman" w:eastAsia="Times New Roman" w:cs="Times New Roman"/>
          <w:sz w:val="24"/>
          <w:szCs w:val="24"/>
        </w:rPr>
        <w:t xml:space="preserve">8 U.S.C. § 1201(d), requires that prior to issuance of an immigrant visa to any </w:t>
      </w:r>
      <w:r w:rsidRPr="08C13FC6" w:rsidR="692D2BE6">
        <w:rPr>
          <w:rFonts w:ascii="Times New Roman" w:hAnsi="Times New Roman" w:eastAsia="Times New Roman" w:cs="Times New Roman"/>
          <w:sz w:val="24"/>
          <w:szCs w:val="24"/>
        </w:rPr>
        <w:t>noncitizen</w:t>
      </w:r>
      <w:r w:rsidRPr="08C13FC6" w:rsidR="12B7A96C">
        <w:rPr>
          <w:rFonts w:ascii="Times New Roman" w:hAnsi="Times New Roman" w:eastAsia="Times New Roman" w:cs="Times New Roman"/>
          <w:sz w:val="24"/>
          <w:szCs w:val="24"/>
        </w:rPr>
        <w:t xml:space="preserve">, the consular officer shall require such </w:t>
      </w:r>
      <w:r w:rsidRPr="08C13FC6" w:rsidR="0603941C">
        <w:rPr>
          <w:rFonts w:ascii="Times New Roman" w:hAnsi="Times New Roman" w:eastAsia="Times New Roman" w:cs="Times New Roman"/>
          <w:sz w:val="24"/>
          <w:szCs w:val="24"/>
        </w:rPr>
        <w:t>noncitizen</w:t>
      </w:r>
      <w:r w:rsidRPr="08C13FC6" w:rsidR="12B7A96C">
        <w:rPr>
          <w:rFonts w:ascii="Times New Roman" w:hAnsi="Times New Roman" w:eastAsia="Times New Roman" w:cs="Times New Roman"/>
          <w:sz w:val="24"/>
          <w:szCs w:val="24"/>
        </w:rPr>
        <w:t xml:space="preserve"> to submit to a physical and mental examination in accordance with such regulations as may be prescribed.  Consular officers may require medical exams to determine whether a </w:t>
      </w:r>
      <w:r w:rsidRPr="08C13FC6" w:rsidR="54937E38">
        <w:rPr>
          <w:rFonts w:ascii="Times New Roman" w:hAnsi="Times New Roman" w:eastAsia="Times New Roman" w:cs="Times New Roman"/>
          <w:sz w:val="24"/>
          <w:szCs w:val="24"/>
        </w:rPr>
        <w:t>noncitizen</w:t>
      </w:r>
      <w:r w:rsidRPr="08C13FC6" w:rsidR="12B7A96C">
        <w:rPr>
          <w:rFonts w:ascii="Times New Roman" w:hAnsi="Times New Roman" w:eastAsia="Times New Roman" w:cs="Times New Roman"/>
          <w:sz w:val="24"/>
          <w:szCs w:val="24"/>
        </w:rPr>
        <w:t xml:space="preserve"> is eligible for a nonimmigrant visa pursuant to INA § 221(d), 8 U.S.C. § 1201(d).  The results of medical examination are used to determine the </w:t>
      </w:r>
      <w:r w:rsidRPr="08C13FC6" w:rsidR="51EA7C06">
        <w:rPr>
          <w:rFonts w:ascii="Times New Roman" w:hAnsi="Times New Roman" w:eastAsia="Times New Roman" w:cs="Times New Roman"/>
          <w:sz w:val="24"/>
          <w:szCs w:val="24"/>
        </w:rPr>
        <w:t>noncitizen</w:t>
      </w:r>
      <w:r w:rsidRPr="08C13FC6" w:rsidR="12B7A96C">
        <w:rPr>
          <w:rFonts w:ascii="Times New Roman" w:hAnsi="Times New Roman" w:eastAsia="Times New Roman" w:cs="Times New Roman"/>
          <w:sz w:val="24"/>
          <w:szCs w:val="24"/>
        </w:rPr>
        <w:t>’s eligibility for such a visa under the INA, including the health-related visa ineligibility grounds in INA § 212(a)(1),</w:t>
      </w:r>
      <w:r w:rsidRPr="08C13FC6" w:rsidR="0D639184">
        <w:rPr>
          <w:rFonts w:ascii="Times New Roman" w:hAnsi="Times New Roman" w:eastAsia="Times New Roman" w:cs="Times New Roman"/>
          <w:sz w:val="24"/>
          <w:szCs w:val="24"/>
        </w:rPr>
        <w:t xml:space="preserve"> </w:t>
      </w:r>
      <w:r w:rsidRPr="08C13FC6" w:rsidR="12B7A96C">
        <w:rPr>
          <w:rFonts w:ascii="Times New Roman" w:hAnsi="Times New Roman" w:eastAsia="Times New Roman" w:cs="Times New Roman"/>
          <w:sz w:val="24"/>
          <w:szCs w:val="24"/>
        </w:rPr>
        <w:t>8 U.S.C. § 118</w:t>
      </w:r>
      <w:r w:rsidRPr="08C13FC6" w:rsidR="39F4ED46">
        <w:rPr>
          <w:rFonts w:ascii="Times New Roman" w:hAnsi="Times New Roman" w:eastAsia="Times New Roman" w:cs="Times New Roman"/>
          <w:sz w:val="24"/>
          <w:szCs w:val="24"/>
        </w:rPr>
        <w:t>2</w:t>
      </w:r>
      <w:r w:rsidRPr="08C13FC6" w:rsidR="12B7A96C">
        <w:rPr>
          <w:rFonts w:ascii="Times New Roman" w:hAnsi="Times New Roman" w:eastAsia="Times New Roman" w:cs="Times New Roman"/>
          <w:sz w:val="24"/>
          <w:szCs w:val="24"/>
        </w:rPr>
        <w:t>(a)(1).</w:t>
      </w:r>
    </w:p>
    <w:p w:rsidRPr="00117045" w:rsidR="000041F7" w:rsidP="12B95024" w:rsidRDefault="6F6D6A9B" w14:paraId="5D4436CF" w14:textId="346EACC1">
      <w:pPr>
        <w:spacing w:after="120" w:line="240" w:lineRule="auto"/>
        <w:rPr>
          <w:rFonts w:ascii="Times New Roman" w:hAnsi="Times New Roman" w:eastAsia="Times New Roman" w:cs="Times New Roman"/>
          <w:sz w:val="24"/>
          <w:szCs w:val="24"/>
        </w:rPr>
      </w:pPr>
      <w:r w:rsidRPr="12B95024">
        <w:rPr>
          <w:rFonts w:ascii="Times New Roman" w:hAnsi="Times New Roman" w:eastAsia="Times New Roman" w:cs="Times New Roman"/>
          <w:sz w:val="24"/>
          <w:szCs w:val="24"/>
        </w:rPr>
        <w:t xml:space="preserve">Follow-to-Join Refugee and Asylum Applicants:  </w:t>
      </w:r>
      <w:r w:rsidRPr="12B95024">
        <w:rPr>
          <w:rFonts w:ascii="Times New Roman" w:hAnsi="Times New Roman" w:cs="Times New Roman"/>
          <w:sz w:val="24"/>
          <w:szCs w:val="24"/>
        </w:rPr>
        <w:t xml:space="preserve">INA § 412(b)(4)(B), 8 U.S.C. § 1522(b)(4)(B), requires the United States government to “provide for the identification of refugees who have been determined to have medical conditions affecting the public health and requiring treatment.”  </w:t>
      </w:r>
      <w:r w:rsidRPr="12B95024" w:rsidR="313C149E">
        <w:rPr>
          <w:rFonts w:ascii="Times New Roman" w:hAnsi="Times New Roman" w:cs="Times New Roman"/>
          <w:sz w:val="24"/>
          <w:szCs w:val="24"/>
        </w:rPr>
        <w:t>Additionally</w:t>
      </w:r>
      <w:r w:rsidRPr="12B95024" w:rsidR="25BABD50">
        <w:rPr>
          <w:rFonts w:ascii="Times New Roman" w:hAnsi="Times New Roman" w:cs="Times New Roman"/>
          <w:sz w:val="24"/>
          <w:szCs w:val="24"/>
        </w:rPr>
        <w:t>,</w:t>
      </w:r>
      <w:r w:rsidRPr="12B95024" w:rsidR="313C149E">
        <w:rPr>
          <w:rFonts w:ascii="Times New Roman" w:hAnsi="Times New Roman" w:cs="Times New Roman"/>
          <w:sz w:val="24"/>
          <w:szCs w:val="24"/>
        </w:rPr>
        <w:t xml:space="preserve"> INA 207 and 208, 8 U.S.C.</w:t>
      </w:r>
      <w:r w:rsidRPr="12B95024" w:rsidR="75F7A74A">
        <w:rPr>
          <w:rFonts w:ascii="Times New Roman" w:hAnsi="Times New Roman" w:cs="Times New Roman"/>
          <w:sz w:val="24"/>
          <w:szCs w:val="24"/>
        </w:rPr>
        <w:t xml:space="preserve"> 1157 and 1158, require medical screening of follow-to-join </w:t>
      </w:r>
      <w:r w:rsidRPr="12B95024" w:rsidR="1C764F4D">
        <w:rPr>
          <w:rFonts w:ascii="Times New Roman" w:hAnsi="Times New Roman" w:cs="Times New Roman"/>
          <w:sz w:val="24"/>
          <w:szCs w:val="24"/>
        </w:rPr>
        <w:t>refugee and asylum applicants.</w:t>
      </w:r>
    </w:p>
    <w:p w:rsidRPr="00117045" w:rsidR="000041F7" w:rsidP="00EC6548" w:rsidRDefault="6F6D6A9B" w14:paraId="61B012FF" w14:textId="612D5CE7">
      <w:pPr>
        <w:spacing w:after="120" w:line="240" w:lineRule="auto"/>
        <w:rPr>
          <w:rFonts w:ascii="Times New Roman" w:hAnsi="Times New Roman" w:eastAsia="Times New Roman" w:cs="Times New Roman"/>
          <w:sz w:val="24"/>
          <w:szCs w:val="24"/>
        </w:rPr>
      </w:pPr>
      <w:r w:rsidRPr="12B95024">
        <w:rPr>
          <w:rFonts w:ascii="Times New Roman" w:hAnsi="Times New Roman" w:eastAsia="Times New Roman" w:cs="Times New Roman"/>
          <w:sz w:val="24"/>
          <w:szCs w:val="24"/>
        </w:rPr>
        <w:t xml:space="preserve">Parole Applicants with Boarding Foils:  </w:t>
      </w:r>
      <w:r w:rsidRPr="12B95024" w:rsidR="0CA33A8B">
        <w:rPr>
          <w:rFonts w:ascii="Times New Roman" w:hAnsi="Times New Roman" w:eastAsia="Times New Roman" w:cs="Times New Roman"/>
          <w:sz w:val="24"/>
          <w:szCs w:val="24"/>
        </w:rPr>
        <w:t xml:space="preserve">Under INA section 212(d)(5) [8 U.S.C. 1182(d)(5)], the Secretary of Homeland Security may, in his discretion, parole into the United States temporarily under certain conditions for urgent humanitarian reasons or significant public benefit any noncitizen applying for admission to the United States.  Consular officers aid the Department of Homeland Security in carrying out this function on a case-by-case basis by issuing boarding foils </w:t>
      </w:r>
      <w:r w:rsidRPr="12B95024" w:rsidR="03778C62">
        <w:rPr>
          <w:rFonts w:ascii="Times New Roman" w:hAnsi="Times New Roman" w:eastAsia="Times New Roman" w:cs="Times New Roman"/>
          <w:sz w:val="24"/>
          <w:szCs w:val="24"/>
        </w:rPr>
        <w:t>to</w:t>
      </w:r>
      <w:r w:rsidRPr="12B95024" w:rsidR="0CA33A8B">
        <w:rPr>
          <w:rFonts w:ascii="Times New Roman" w:hAnsi="Times New Roman" w:eastAsia="Times New Roman" w:cs="Times New Roman"/>
          <w:sz w:val="24"/>
          <w:szCs w:val="24"/>
        </w:rPr>
        <w:t xml:space="preserve"> Significant Public Benefit Parole (SPBP) or Humanitarian Parole (HP) beneficiaries, after </w:t>
      </w:r>
      <w:r w:rsidRPr="12B95024" w:rsidR="583FFE18">
        <w:rPr>
          <w:rFonts w:ascii="Times New Roman" w:hAnsi="Times New Roman" w:eastAsia="Times New Roman" w:cs="Times New Roman"/>
          <w:sz w:val="24"/>
          <w:szCs w:val="24"/>
        </w:rPr>
        <w:t xml:space="preserve">such beneficiaries </w:t>
      </w:r>
      <w:r w:rsidRPr="12B95024" w:rsidR="0CA33A8B">
        <w:rPr>
          <w:rFonts w:ascii="Times New Roman" w:hAnsi="Times New Roman" w:eastAsia="Times New Roman" w:cs="Times New Roman"/>
          <w:sz w:val="24"/>
          <w:szCs w:val="24"/>
        </w:rPr>
        <w:t>receiv</w:t>
      </w:r>
      <w:r w:rsidRPr="12B95024" w:rsidR="54E87D4E">
        <w:rPr>
          <w:rFonts w:ascii="Times New Roman" w:hAnsi="Times New Roman" w:eastAsia="Times New Roman" w:cs="Times New Roman"/>
          <w:sz w:val="24"/>
          <w:szCs w:val="24"/>
        </w:rPr>
        <w:t>e</w:t>
      </w:r>
      <w:r w:rsidRPr="12B95024" w:rsidR="0CA33A8B">
        <w:rPr>
          <w:rFonts w:ascii="Times New Roman" w:hAnsi="Times New Roman" w:eastAsia="Times New Roman" w:cs="Times New Roman"/>
          <w:sz w:val="24"/>
          <w:szCs w:val="24"/>
        </w:rPr>
        <w:t xml:space="preserve"> an authorization memo from USCIS and complet</w:t>
      </w:r>
      <w:r w:rsidRPr="12B95024" w:rsidR="1AC8208E">
        <w:rPr>
          <w:rFonts w:ascii="Times New Roman" w:hAnsi="Times New Roman" w:eastAsia="Times New Roman" w:cs="Times New Roman"/>
          <w:sz w:val="24"/>
          <w:szCs w:val="24"/>
        </w:rPr>
        <w:t>e</w:t>
      </w:r>
      <w:r w:rsidRPr="12B95024" w:rsidR="0CA33A8B">
        <w:rPr>
          <w:rFonts w:ascii="Times New Roman" w:hAnsi="Times New Roman" w:eastAsia="Times New Roman" w:cs="Times New Roman"/>
          <w:sz w:val="24"/>
          <w:szCs w:val="24"/>
        </w:rPr>
        <w:t xml:space="preserve"> required processing steps, including completion of a medical examination.  </w:t>
      </w:r>
    </w:p>
    <w:p w:rsidRPr="00EC6548" w:rsidR="002316AB" w:rsidP="52B43A25" w:rsidRDefault="6F6D6A9B" w14:paraId="49A91252" w14:textId="703DA58D">
      <w:pPr>
        <w:spacing w:after="120" w:line="240" w:lineRule="auto"/>
        <w:rPr>
          <w:rFonts w:ascii="Times New Roman" w:hAnsi="Times New Roman" w:eastAsia="Times New Roman" w:cs="Times New Roman"/>
          <w:sz w:val="24"/>
          <w:szCs w:val="24"/>
        </w:rPr>
      </w:pPr>
      <w:r w:rsidRPr="12B95024">
        <w:rPr>
          <w:rFonts w:ascii="Times New Roman" w:hAnsi="Times New Roman" w:eastAsia="Times New Roman" w:cs="Times New Roman"/>
          <w:sz w:val="24"/>
          <w:szCs w:val="24"/>
        </w:rPr>
        <w:t>Parole Applicants Without Boarding Foils: As</w:t>
      </w:r>
      <w:r w:rsidRPr="12B95024" w:rsidR="0CA33A8B">
        <w:rPr>
          <w:rFonts w:ascii="Times New Roman" w:hAnsi="Times New Roman" w:eastAsia="Times New Roman" w:cs="Times New Roman"/>
          <w:sz w:val="24"/>
          <w:szCs w:val="24"/>
        </w:rPr>
        <w:t xml:space="preserve"> a result of the Afghan evacuation and Operation Allies Welcome, some </w:t>
      </w:r>
      <w:r w:rsidRPr="12B95024" w:rsidR="42B419A8">
        <w:rPr>
          <w:rFonts w:ascii="Times New Roman" w:hAnsi="Times New Roman" w:eastAsia="Times New Roman" w:cs="Times New Roman"/>
          <w:sz w:val="24"/>
          <w:szCs w:val="24"/>
        </w:rPr>
        <w:t>Afghan nationals</w:t>
      </w:r>
      <w:r w:rsidRPr="12B95024" w:rsidR="0CA33A8B">
        <w:rPr>
          <w:rFonts w:ascii="Times New Roman" w:hAnsi="Times New Roman" w:eastAsia="Times New Roman" w:cs="Times New Roman"/>
          <w:sz w:val="24"/>
          <w:szCs w:val="24"/>
        </w:rPr>
        <w:t xml:space="preserve"> paroled into the United States or who are seeking permission to apply for parole into the United States but who are not issued a boarding foil by the Department are required to undergo a medical examination under DHS authority and the Secretary of Health and Human Services (HHS) authority to prevent the introduction, transmission, and spread of communicable diseases into the United States (42 U.S.C. § 264).    Medical exams for these individuals are processed through </w:t>
      </w:r>
      <w:proofErr w:type="spellStart"/>
      <w:r w:rsidRPr="12B95024" w:rsidR="0CA33A8B">
        <w:rPr>
          <w:rFonts w:ascii="Times New Roman" w:hAnsi="Times New Roman" w:eastAsia="Times New Roman" w:cs="Times New Roman"/>
          <w:sz w:val="24"/>
          <w:szCs w:val="24"/>
        </w:rPr>
        <w:t>eMedical</w:t>
      </w:r>
      <w:proofErr w:type="spellEnd"/>
      <w:r w:rsidRPr="12B95024" w:rsidR="0CA33A8B">
        <w:rPr>
          <w:rFonts w:ascii="Times New Roman" w:hAnsi="Times New Roman" w:eastAsia="Times New Roman" w:cs="Times New Roman"/>
          <w:sz w:val="24"/>
          <w:szCs w:val="24"/>
        </w:rPr>
        <w:t xml:space="preserve">, although the Department is </w:t>
      </w:r>
      <w:r w:rsidRPr="12B95024" w:rsidR="370529A3">
        <w:rPr>
          <w:rFonts w:ascii="Times New Roman" w:hAnsi="Times New Roman" w:eastAsia="Times New Roman" w:cs="Times New Roman"/>
          <w:sz w:val="24"/>
          <w:szCs w:val="24"/>
        </w:rPr>
        <w:t xml:space="preserve">not </w:t>
      </w:r>
      <w:r w:rsidRPr="12B95024" w:rsidR="0CA33A8B">
        <w:rPr>
          <w:rFonts w:ascii="Times New Roman" w:hAnsi="Times New Roman" w:eastAsia="Times New Roman" w:cs="Times New Roman"/>
          <w:sz w:val="24"/>
          <w:szCs w:val="24"/>
        </w:rPr>
        <w:t xml:space="preserve">directly involved in these cases.  </w:t>
      </w:r>
    </w:p>
    <w:p w:rsidRPr="000050E0" w:rsidR="00EF657F" w:rsidP="213F8903" w:rsidRDefault="00EF657F" w14:paraId="3404CA35" w14:textId="77777777">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r w:rsidRPr="000050E0">
        <w:rPr>
          <w:rFonts w:ascii="Times New Roman" w:hAnsi="Times New Roman" w:eastAsia="Times New Roman" w:cs="Times New Roman"/>
          <w:i/>
          <w:iCs/>
          <w:color w:val="000000" w:themeColor="text1"/>
          <w:sz w:val="24"/>
          <w:szCs w:val="24"/>
        </w:rPr>
        <w:t>What business purpose is the information gathered going to be used for?</w:t>
      </w:r>
    </w:p>
    <w:p w:rsidR="006035B9" w:rsidP="52B43A25" w:rsidRDefault="2792B308" w14:paraId="0D78330E" w14:textId="4B2ACE0F">
      <w:pPr>
        <w:spacing w:after="120" w:line="240" w:lineRule="auto"/>
        <w:rPr>
          <w:rFonts w:ascii="Times New Roman" w:hAnsi="Times New Roman" w:eastAsia="Times New Roman" w:cs="Times New Roman"/>
          <w:sz w:val="24"/>
          <w:szCs w:val="24"/>
        </w:rPr>
      </w:pPr>
      <w:bookmarkStart w:name="_Hlk80113967" w:id="1"/>
      <w:r w:rsidRPr="12B95024">
        <w:rPr>
          <w:rFonts w:ascii="Times New Roman" w:hAnsi="Times New Roman" w:eastAsia="Times New Roman" w:cs="Times New Roman"/>
          <w:sz w:val="24"/>
          <w:szCs w:val="24"/>
        </w:rPr>
        <w:lastRenderedPageBreak/>
        <w:t>The purpose of the</w:t>
      </w:r>
      <w:r w:rsidRPr="12B95024" w:rsidR="5D07545F">
        <w:rPr>
          <w:rFonts w:ascii="Times New Roman" w:hAnsi="Times New Roman" w:eastAsia="Times New Roman" w:cs="Times New Roman"/>
          <w:sz w:val="24"/>
          <w:szCs w:val="24"/>
        </w:rPr>
        <w:t xml:space="preserve"> medical examination report</w:t>
      </w:r>
      <w:r w:rsidRPr="12B95024">
        <w:rPr>
          <w:rFonts w:ascii="Times New Roman" w:hAnsi="Times New Roman" w:eastAsia="Times New Roman" w:cs="Times New Roman"/>
          <w:sz w:val="24"/>
          <w:szCs w:val="24"/>
        </w:rPr>
        <w:t xml:space="preserve"> is to determine whether the applicant</w:t>
      </w:r>
      <w:r w:rsidRPr="12B95024" w:rsidR="77B800B6">
        <w:rPr>
          <w:rFonts w:ascii="Times New Roman" w:hAnsi="Times New Roman" w:eastAsia="Times New Roman" w:cs="Times New Roman"/>
          <w:sz w:val="24"/>
          <w:szCs w:val="24"/>
        </w:rPr>
        <w:t xml:space="preserve"> for a visa or an individual seeking parole</w:t>
      </w:r>
      <w:r w:rsidRPr="12B95024">
        <w:rPr>
          <w:rFonts w:ascii="Times New Roman" w:hAnsi="Times New Roman" w:eastAsia="Times New Roman" w:cs="Times New Roman"/>
          <w:sz w:val="24"/>
          <w:szCs w:val="24"/>
        </w:rPr>
        <w:t xml:space="preserve"> has a medical condition that renders the applicant ineligible to receive a visa </w:t>
      </w:r>
      <w:bookmarkEnd w:id="1"/>
      <w:r w:rsidRPr="12B95024">
        <w:rPr>
          <w:rFonts w:ascii="Times New Roman" w:hAnsi="Times New Roman" w:eastAsia="Times New Roman" w:cs="Times New Roman"/>
          <w:sz w:val="24"/>
          <w:szCs w:val="24"/>
        </w:rPr>
        <w:t xml:space="preserve">or </w:t>
      </w:r>
      <w:r w:rsidRPr="12B95024" w:rsidR="1AB8702C">
        <w:rPr>
          <w:rFonts w:ascii="Times New Roman" w:hAnsi="Times New Roman" w:eastAsia="Times New Roman" w:cs="Times New Roman"/>
          <w:sz w:val="24"/>
          <w:szCs w:val="24"/>
        </w:rPr>
        <w:t xml:space="preserve">inadmissible into the United States or has </w:t>
      </w:r>
      <w:r w:rsidRPr="12B95024">
        <w:rPr>
          <w:rFonts w:ascii="Times New Roman" w:hAnsi="Times New Roman" w:eastAsia="Times New Roman" w:cs="Times New Roman"/>
          <w:sz w:val="24"/>
          <w:szCs w:val="24"/>
        </w:rPr>
        <w:t xml:space="preserve">a medical condition </w:t>
      </w:r>
      <w:r w:rsidRPr="12B95024" w:rsidR="2DBBE72B">
        <w:rPr>
          <w:rFonts w:ascii="Times New Roman" w:hAnsi="Times New Roman" w:eastAsia="Times New Roman" w:cs="Times New Roman"/>
          <w:sz w:val="24"/>
          <w:szCs w:val="24"/>
        </w:rPr>
        <w:t>which</w:t>
      </w:r>
      <w:r w:rsidRPr="12B95024">
        <w:rPr>
          <w:rFonts w:ascii="Times New Roman" w:hAnsi="Times New Roman" w:eastAsia="Times New Roman" w:cs="Times New Roman"/>
          <w:sz w:val="24"/>
          <w:szCs w:val="24"/>
        </w:rPr>
        <w:t xml:space="preserve">, although not constituting a specific excludable condition, represents a departure from the normal health or well-being that is significant enough to interfere with the applicant’s ability to care for himself, </w:t>
      </w:r>
      <w:r w:rsidRPr="12B95024" w:rsidR="4F3610BA">
        <w:rPr>
          <w:rFonts w:ascii="Times New Roman" w:hAnsi="Times New Roman" w:eastAsia="Times New Roman" w:cs="Times New Roman"/>
          <w:sz w:val="24"/>
          <w:szCs w:val="24"/>
        </w:rPr>
        <w:t>prevent</w:t>
      </w:r>
      <w:r w:rsidRPr="12B95024">
        <w:rPr>
          <w:rFonts w:ascii="Times New Roman" w:hAnsi="Times New Roman" w:eastAsia="Times New Roman" w:cs="Times New Roman"/>
          <w:sz w:val="24"/>
          <w:szCs w:val="24"/>
        </w:rPr>
        <w:t xml:space="preserve"> attend</w:t>
      </w:r>
      <w:r w:rsidRPr="12B95024" w:rsidR="4F3610BA">
        <w:rPr>
          <w:rFonts w:ascii="Times New Roman" w:hAnsi="Times New Roman" w:eastAsia="Times New Roman" w:cs="Times New Roman"/>
          <w:sz w:val="24"/>
          <w:szCs w:val="24"/>
        </w:rPr>
        <w:t>ance at</w:t>
      </w:r>
      <w:r w:rsidRPr="12B95024">
        <w:rPr>
          <w:rFonts w:ascii="Times New Roman" w:hAnsi="Times New Roman" w:eastAsia="Times New Roman" w:cs="Times New Roman"/>
          <w:sz w:val="24"/>
          <w:szCs w:val="24"/>
        </w:rPr>
        <w:t xml:space="preserve"> school or work, or require</w:t>
      </w:r>
      <w:r w:rsidRPr="12B95024" w:rsidR="2DBBE72B">
        <w:rPr>
          <w:rFonts w:ascii="Times New Roman" w:hAnsi="Times New Roman" w:eastAsia="Times New Roman" w:cs="Times New Roman"/>
          <w:sz w:val="24"/>
          <w:szCs w:val="24"/>
        </w:rPr>
        <w:t>s</w:t>
      </w:r>
      <w:r w:rsidRPr="12B95024">
        <w:rPr>
          <w:rFonts w:ascii="Times New Roman" w:hAnsi="Times New Roman" w:eastAsia="Times New Roman" w:cs="Times New Roman"/>
          <w:sz w:val="24"/>
          <w:szCs w:val="24"/>
        </w:rPr>
        <w:t xml:space="preserve"> extensive medical treatment or institutionalization in the future.  </w:t>
      </w:r>
    </w:p>
    <w:p w:rsidR="00507E70" w:rsidP="52B43A25" w:rsidRDefault="29F54359" w14:paraId="59505D4F" w14:textId="45AB9262">
      <w:pPr>
        <w:spacing w:after="120" w:line="240" w:lineRule="auto"/>
        <w:rPr>
          <w:rFonts w:ascii="Times New Roman" w:hAnsi="Times New Roman" w:eastAsia="Times New Roman" w:cs="Times New Roman"/>
          <w:sz w:val="24"/>
          <w:szCs w:val="24"/>
        </w:rPr>
      </w:pPr>
      <w:r w:rsidRPr="12B95024">
        <w:rPr>
          <w:rFonts w:ascii="Times New Roman" w:hAnsi="Times New Roman" w:eastAsia="Times New Roman" w:cs="Times New Roman"/>
          <w:sz w:val="24"/>
          <w:szCs w:val="24"/>
        </w:rPr>
        <w:t>Visas Applicant/Parole Applicants with a Boarding Foil/Follow-to-Join Refugees/Asylum Applicants</w:t>
      </w:r>
      <w:r w:rsidRPr="12B95024" w:rsidR="72A7D25A">
        <w:rPr>
          <w:rFonts w:ascii="Times New Roman" w:hAnsi="Times New Roman" w:eastAsia="Times New Roman" w:cs="Times New Roman"/>
          <w:sz w:val="24"/>
          <w:szCs w:val="24"/>
        </w:rPr>
        <w:t xml:space="preserve">: </w:t>
      </w:r>
      <w:r w:rsidRPr="12B95024" w:rsidR="2792B308">
        <w:rPr>
          <w:rFonts w:ascii="Times New Roman" w:hAnsi="Times New Roman" w:eastAsia="Times New Roman" w:cs="Times New Roman"/>
          <w:sz w:val="24"/>
          <w:szCs w:val="24"/>
        </w:rPr>
        <w:t xml:space="preserve">A panel physician, </w:t>
      </w:r>
      <w:r w:rsidRPr="12B95024" w:rsidR="34EA9D62">
        <w:rPr>
          <w:rFonts w:ascii="Times New Roman" w:hAnsi="Times New Roman" w:eastAsia="Times New Roman" w:cs="Times New Roman"/>
          <w:sz w:val="24"/>
          <w:szCs w:val="24"/>
        </w:rPr>
        <w:t xml:space="preserve">selected </w:t>
      </w:r>
      <w:r w:rsidRPr="12B95024" w:rsidR="2792B308">
        <w:rPr>
          <w:rFonts w:ascii="Times New Roman" w:hAnsi="Times New Roman" w:eastAsia="Times New Roman" w:cs="Times New Roman"/>
          <w:sz w:val="24"/>
          <w:szCs w:val="24"/>
        </w:rPr>
        <w:t xml:space="preserve">by the consular post in accordance with instructions issued by the Centers for </w:t>
      </w:r>
      <w:r w:rsidRPr="12B95024" w:rsidR="4F3610BA">
        <w:rPr>
          <w:rFonts w:ascii="Times New Roman" w:hAnsi="Times New Roman" w:eastAsia="Times New Roman" w:cs="Times New Roman"/>
          <w:sz w:val="24"/>
          <w:szCs w:val="24"/>
        </w:rPr>
        <w:t xml:space="preserve">Disease Control </w:t>
      </w:r>
      <w:r w:rsidRPr="12B95024" w:rsidR="2BCF4F5F">
        <w:rPr>
          <w:rFonts w:ascii="Times New Roman" w:hAnsi="Times New Roman" w:eastAsia="Times New Roman" w:cs="Times New Roman"/>
          <w:sz w:val="24"/>
          <w:szCs w:val="24"/>
        </w:rPr>
        <w:t xml:space="preserve">and Prevention </w:t>
      </w:r>
      <w:r w:rsidRPr="12B95024" w:rsidR="4F3610BA">
        <w:rPr>
          <w:rFonts w:ascii="Times New Roman" w:hAnsi="Times New Roman" w:eastAsia="Times New Roman" w:cs="Times New Roman"/>
          <w:sz w:val="24"/>
          <w:szCs w:val="24"/>
        </w:rPr>
        <w:t>(</w:t>
      </w:r>
      <w:r w:rsidRPr="12B95024" w:rsidR="56272ED0">
        <w:rPr>
          <w:rFonts w:ascii="Times New Roman" w:hAnsi="Times New Roman" w:eastAsia="Times New Roman" w:cs="Times New Roman"/>
          <w:sz w:val="24"/>
          <w:szCs w:val="24"/>
        </w:rPr>
        <w:t>“</w:t>
      </w:r>
      <w:r w:rsidRPr="12B95024" w:rsidR="2792B308">
        <w:rPr>
          <w:rFonts w:ascii="Times New Roman" w:hAnsi="Times New Roman" w:eastAsia="Times New Roman" w:cs="Times New Roman"/>
          <w:sz w:val="24"/>
          <w:szCs w:val="24"/>
        </w:rPr>
        <w:t>CDC</w:t>
      </w:r>
      <w:r w:rsidRPr="12B95024" w:rsidR="56272ED0">
        <w:rPr>
          <w:rFonts w:ascii="Times New Roman" w:hAnsi="Times New Roman" w:eastAsia="Times New Roman" w:cs="Times New Roman"/>
          <w:sz w:val="24"/>
          <w:szCs w:val="24"/>
        </w:rPr>
        <w:t>”</w:t>
      </w:r>
      <w:r w:rsidRPr="12B95024" w:rsidR="4F3610BA">
        <w:rPr>
          <w:rFonts w:ascii="Times New Roman" w:hAnsi="Times New Roman" w:eastAsia="Times New Roman" w:cs="Times New Roman"/>
          <w:sz w:val="24"/>
          <w:szCs w:val="24"/>
        </w:rPr>
        <w:t>)</w:t>
      </w:r>
      <w:r w:rsidRPr="12B95024" w:rsidR="2792B308">
        <w:rPr>
          <w:rFonts w:ascii="Times New Roman" w:hAnsi="Times New Roman" w:eastAsia="Times New Roman" w:cs="Times New Roman"/>
          <w:sz w:val="24"/>
          <w:szCs w:val="24"/>
        </w:rPr>
        <w:t>,</w:t>
      </w:r>
      <w:r w:rsidRPr="12B95024" w:rsidR="4F3610BA">
        <w:rPr>
          <w:rFonts w:ascii="Times New Roman" w:hAnsi="Times New Roman" w:eastAsia="Times New Roman" w:cs="Times New Roman"/>
          <w:sz w:val="24"/>
          <w:szCs w:val="24"/>
        </w:rPr>
        <w:t xml:space="preserve"> </w:t>
      </w:r>
      <w:r w:rsidRPr="12B95024" w:rsidR="2792B308">
        <w:rPr>
          <w:rFonts w:ascii="Times New Roman" w:hAnsi="Times New Roman" w:eastAsia="Times New Roman" w:cs="Times New Roman"/>
          <w:sz w:val="24"/>
          <w:szCs w:val="24"/>
        </w:rPr>
        <w:t>perform</w:t>
      </w:r>
      <w:r w:rsidRPr="12B95024" w:rsidR="33756154">
        <w:rPr>
          <w:rFonts w:ascii="Times New Roman" w:hAnsi="Times New Roman" w:eastAsia="Times New Roman" w:cs="Times New Roman"/>
          <w:sz w:val="24"/>
          <w:szCs w:val="24"/>
        </w:rPr>
        <w:t>s</w:t>
      </w:r>
      <w:r w:rsidRPr="12B95024" w:rsidR="2792B308">
        <w:rPr>
          <w:rFonts w:ascii="Times New Roman" w:hAnsi="Times New Roman" w:eastAsia="Times New Roman" w:cs="Times New Roman"/>
          <w:sz w:val="24"/>
          <w:szCs w:val="24"/>
        </w:rPr>
        <w:t xml:space="preserve"> the medical examination of the applicant and </w:t>
      </w:r>
      <w:r w:rsidRPr="12B95024" w:rsidR="5D07545F">
        <w:rPr>
          <w:rFonts w:ascii="Times New Roman" w:hAnsi="Times New Roman" w:eastAsia="Times New Roman" w:cs="Times New Roman"/>
          <w:sz w:val="24"/>
          <w:szCs w:val="24"/>
        </w:rPr>
        <w:t>submit</w:t>
      </w:r>
      <w:r w:rsidRPr="12B95024" w:rsidR="62256CA8">
        <w:rPr>
          <w:rFonts w:ascii="Times New Roman" w:hAnsi="Times New Roman" w:eastAsia="Times New Roman" w:cs="Times New Roman"/>
          <w:sz w:val="24"/>
          <w:szCs w:val="24"/>
        </w:rPr>
        <w:t>s</w:t>
      </w:r>
      <w:r w:rsidRPr="12B95024" w:rsidR="5D07545F">
        <w:rPr>
          <w:rFonts w:ascii="Times New Roman" w:hAnsi="Times New Roman" w:eastAsia="Times New Roman" w:cs="Times New Roman"/>
          <w:sz w:val="24"/>
          <w:szCs w:val="24"/>
        </w:rPr>
        <w:t xml:space="preserve"> the electronic medical report via </w:t>
      </w:r>
      <w:r w:rsidRPr="12B95024" w:rsidR="4F3610BA">
        <w:rPr>
          <w:rFonts w:ascii="Times New Roman" w:hAnsi="Times New Roman" w:eastAsia="Times New Roman" w:cs="Times New Roman"/>
          <w:sz w:val="24"/>
          <w:szCs w:val="24"/>
        </w:rPr>
        <w:t>the</w:t>
      </w:r>
      <w:r w:rsidRPr="12B95024" w:rsidR="3EC84469">
        <w:rPr>
          <w:rFonts w:ascii="Times New Roman" w:hAnsi="Times New Roman" w:eastAsia="Times New Roman" w:cs="Times New Roman"/>
          <w:sz w:val="24"/>
          <w:szCs w:val="24"/>
        </w:rPr>
        <w:t xml:space="preserve"> </w:t>
      </w:r>
      <w:proofErr w:type="spellStart"/>
      <w:r w:rsidRPr="12B95024" w:rsidR="5D07545F">
        <w:rPr>
          <w:rFonts w:ascii="Times New Roman" w:hAnsi="Times New Roman" w:eastAsia="Times New Roman" w:cs="Times New Roman"/>
          <w:sz w:val="24"/>
          <w:szCs w:val="24"/>
        </w:rPr>
        <w:t>eMedical</w:t>
      </w:r>
      <w:proofErr w:type="spellEnd"/>
      <w:r w:rsidRPr="12B95024" w:rsidR="4F3610BA">
        <w:rPr>
          <w:rFonts w:ascii="Times New Roman" w:hAnsi="Times New Roman" w:eastAsia="Times New Roman" w:cs="Times New Roman"/>
          <w:sz w:val="24"/>
          <w:szCs w:val="24"/>
        </w:rPr>
        <w:t xml:space="preserve"> system</w:t>
      </w:r>
      <w:r w:rsidRPr="12B95024" w:rsidR="2792B308">
        <w:rPr>
          <w:rFonts w:ascii="Times New Roman" w:hAnsi="Times New Roman" w:eastAsia="Times New Roman" w:cs="Times New Roman"/>
          <w:sz w:val="24"/>
          <w:szCs w:val="24"/>
        </w:rPr>
        <w:t xml:space="preserve">.  </w:t>
      </w:r>
      <w:r w:rsidRPr="12B95024" w:rsidR="218CB0F3">
        <w:rPr>
          <w:rFonts w:ascii="Times New Roman" w:hAnsi="Times New Roman" w:eastAsia="Times New Roman" w:cs="Times New Roman"/>
          <w:sz w:val="24"/>
          <w:szCs w:val="24"/>
        </w:rPr>
        <w:t xml:space="preserve">For the purposes of this submission, the “respondent” may be the panel physician, who fills in the </w:t>
      </w:r>
      <w:proofErr w:type="spellStart"/>
      <w:r w:rsidRPr="12B95024" w:rsidR="218CB0F3">
        <w:rPr>
          <w:rFonts w:ascii="Times New Roman" w:hAnsi="Times New Roman" w:eastAsia="Times New Roman" w:cs="Times New Roman"/>
          <w:sz w:val="24"/>
          <w:szCs w:val="24"/>
        </w:rPr>
        <w:t>eMedical</w:t>
      </w:r>
      <w:proofErr w:type="spellEnd"/>
      <w:r w:rsidRPr="12B95024" w:rsidR="218CB0F3">
        <w:rPr>
          <w:rFonts w:ascii="Times New Roman" w:hAnsi="Times New Roman" w:eastAsia="Times New Roman" w:cs="Times New Roman"/>
          <w:sz w:val="24"/>
          <w:szCs w:val="24"/>
        </w:rPr>
        <w:t xml:space="preserve"> forms, or the </w:t>
      </w:r>
      <w:r w:rsidRPr="12B95024" w:rsidR="008E3E5F">
        <w:rPr>
          <w:rFonts w:ascii="Times New Roman" w:hAnsi="Times New Roman" w:eastAsia="Times New Roman" w:cs="Times New Roman"/>
          <w:sz w:val="24"/>
          <w:szCs w:val="24"/>
        </w:rPr>
        <w:t>noncitizen</w:t>
      </w:r>
      <w:r w:rsidRPr="12B95024" w:rsidR="218CB0F3">
        <w:rPr>
          <w:rFonts w:ascii="Times New Roman" w:hAnsi="Times New Roman" w:eastAsia="Times New Roman" w:cs="Times New Roman"/>
          <w:sz w:val="24"/>
          <w:szCs w:val="24"/>
        </w:rPr>
        <w:t>, who is the source of the medi</w:t>
      </w:r>
      <w:r w:rsidRPr="12B95024" w:rsidR="09E6F46E">
        <w:rPr>
          <w:rFonts w:ascii="Times New Roman" w:hAnsi="Times New Roman" w:eastAsia="Times New Roman" w:cs="Times New Roman"/>
          <w:sz w:val="24"/>
          <w:szCs w:val="24"/>
        </w:rPr>
        <w:t>c</w:t>
      </w:r>
      <w:r w:rsidRPr="12B95024" w:rsidR="218CB0F3">
        <w:rPr>
          <w:rFonts w:ascii="Times New Roman" w:hAnsi="Times New Roman" w:eastAsia="Times New Roman" w:cs="Times New Roman"/>
          <w:sz w:val="24"/>
          <w:szCs w:val="24"/>
        </w:rPr>
        <w:t>al information</w:t>
      </w:r>
      <w:r w:rsidRPr="12B95024" w:rsidR="68D26B92">
        <w:rPr>
          <w:rFonts w:ascii="Times New Roman" w:hAnsi="Times New Roman" w:eastAsia="Times New Roman" w:cs="Times New Roman"/>
          <w:sz w:val="24"/>
          <w:szCs w:val="24"/>
        </w:rPr>
        <w:t xml:space="preserve"> recorded in the collection</w:t>
      </w:r>
      <w:r w:rsidRPr="12B95024" w:rsidR="218CB0F3">
        <w:rPr>
          <w:rFonts w:ascii="Times New Roman" w:hAnsi="Times New Roman" w:eastAsia="Times New Roman" w:cs="Times New Roman"/>
          <w:sz w:val="24"/>
          <w:szCs w:val="24"/>
        </w:rPr>
        <w:t xml:space="preserve">.  </w:t>
      </w:r>
      <w:r w:rsidRPr="12B95024" w:rsidR="2792B308">
        <w:rPr>
          <w:rFonts w:ascii="Times New Roman" w:hAnsi="Times New Roman" w:eastAsia="Times New Roman" w:cs="Times New Roman"/>
          <w:sz w:val="24"/>
          <w:szCs w:val="24"/>
        </w:rPr>
        <w:t xml:space="preserve">The medical finding by the panel physician (or, on occasion, by the CDC, if a medical issue is referred to that agency) is binding on the consular officer in adjudicating or otherwise confirming the </w:t>
      </w:r>
      <w:r w:rsidRPr="12B95024" w:rsidR="3B1EBA0C">
        <w:rPr>
          <w:rFonts w:ascii="Times New Roman" w:hAnsi="Times New Roman" w:eastAsia="Times New Roman" w:cs="Times New Roman"/>
          <w:sz w:val="24"/>
          <w:szCs w:val="24"/>
        </w:rPr>
        <w:t>noncitizen</w:t>
      </w:r>
      <w:r w:rsidRPr="12B95024" w:rsidR="2792B308">
        <w:rPr>
          <w:rFonts w:ascii="Times New Roman" w:hAnsi="Times New Roman" w:eastAsia="Times New Roman" w:cs="Times New Roman"/>
          <w:sz w:val="24"/>
          <w:szCs w:val="24"/>
        </w:rPr>
        <w:t>’s eligibility</w:t>
      </w:r>
      <w:r w:rsidRPr="12B95024" w:rsidR="007E00CE">
        <w:rPr>
          <w:rFonts w:ascii="Times New Roman" w:hAnsi="Times New Roman" w:eastAsia="Times New Roman" w:cs="Times New Roman"/>
          <w:sz w:val="24"/>
          <w:szCs w:val="24"/>
        </w:rPr>
        <w:t xml:space="preserve"> for the travel document that the noncitizen is seeking</w:t>
      </w:r>
      <w:r w:rsidRPr="12B95024" w:rsidR="2792B308">
        <w:rPr>
          <w:rFonts w:ascii="Times New Roman" w:hAnsi="Times New Roman" w:eastAsia="Times New Roman" w:cs="Times New Roman"/>
          <w:sz w:val="24"/>
          <w:szCs w:val="24"/>
        </w:rPr>
        <w:t xml:space="preserve">.  The information requested on the forms </w:t>
      </w:r>
      <w:r w:rsidRPr="12B95024" w:rsidR="34EA9D62">
        <w:rPr>
          <w:rFonts w:ascii="Times New Roman" w:hAnsi="Times New Roman" w:eastAsia="Times New Roman" w:cs="Times New Roman"/>
          <w:sz w:val="24"/>
          <w:szCs w:val="24"/>
        </w:rPr>
        <w:t xml:space="preserve">is </w:t>
      </w:r>
      <w:r w:rsidRPr="12B95024" w:rsidR="2792B308">
        <w:rPr>
          <w:rFonts w:ascii="Times New Roman" w:hAnsi="Times New Roman" w:eastAsia="Times New Roman" w:cs="Times New Roman"/>
          <w:sz w:val="24"/>
          <w:szCs w:val="24"/>
        </w:rPr>
        <w:t>limited to the result of any diagnostic tests required for the diagnosis of the diseases identified as communicable disease</w:t>
      </w:r>
      <w:r w:rsidRPr="12B95024" w:rsidR="47B3211B">
        <w:rPr>
          <w:rFonts w:ascii="Times New Roman" w:hAnsi="Times New Roman" w:eastAsia="Times New Roman" w:cs="Times New Roman"/>
          <w:sz w:val="24"/>
          <w:szCs w:val="24"/>
        </w:rPr>
        <w:t>s</w:t>
      </w:r>
      <w:r w:rsidRPr="12B95024" w:rsidR="2792B308">
        <w:rPr>
          <w:rFonts w:ascii="Times New Roman" w:hAnsi="Times New Roman" w:eastAsia="Times New Roman" w:cs="Times New Roman"/>
          <w:sz w:val="24"/>
          <w:szCs w:val="24"/>
        </w:rPr>
        <w:t xml:space="preserve"> of public health significance and other </w:t>
      </w:r>
      <w:r w:rsidRPr="12B95024" w:rsidR="34EA9D62">
        <w:rPr>
          <w:rFonts w:ascii="Times New Roman" w:hAnsi="Times New Roman" w:eastAsia="Times New Roman" w:cs="Times New Roman"/>
          <w:sz w:val="24"/>
          <w:szCs w:val="24"/>
        </w:rPr>
        <w:t xml:space="preserve">evaluations </w:t>
      </w:r>
      <w:r w:rsidRPr="12B95024" w:rsidR="2792B308">
        <w:rPr>
          <w:rFonts w:ascii="Times New Roman" w:hAnsi="Times New Roman" w:eastAsia="Times New Roman" w:cs="Times New Roman"/>
          <w:sz w:val="24"/>
          <w:szCs w:val="24"/>
        </w:rPr>
        <w:t xml:space="preserve">identified as necessary to confirm a medical ineligibility under INA </w:t>
      </w:r>
      <w:r w:rsidRPr="12B95024" w:rsidR="47FD3E8C">
        <w:rPr>
          <w:rFonts w:ascii="Times New Roman" w:hAnsi="Times New Roman" w:eastAsia="Times New Roman" w:cs="Times New Roman"/>
          <w:sz w:val="24"/>
          <w:szCs w:val="24"/>
        </w:rPr>
        <w:t xml:space="preserve">§ </w:t>
      </w:r>
      <w:r w:rsidRPr="12B95024" w:rsidR="2792B308">
        <w:rPr>
          <w:rFonts w:ascii="Times New Roman" w:hAnsi="Times New Roman" w:eastAsia="Times New Roman" w:cs="Times New Roman"/>
          <w:sz w:val="24"/>
          <w:szCs w:val="24"/>
        </w:rPr>
        <w:t>212(a)(1)</w:t>
      </w:r>
      <w:r w:rsidRPr="12B95024" w:rsidR="47FD3E8C">
        <w:rPr>
          <w:rFonts w:ascii="Times New Roman" w:hAnsi="Times New Roman" w:eastAsia="Times New Roman" w:cs="Times New Roman"/>
          <w:sz w:val="24"/>
          <w:szCs w:val="24"/>
        </w:rPr>
        <w:t>, 8 U.S.C. § 1182(a)(1) or to comply with other requirements</w:t>
      </w:r>
      <w:r w:rsidRPr="12B95024" w:rsidR="2792B308">
        <w:rPr>
          <w:rFonts w:ascii="Times New Roman" w:hAnsi="Times New Roman" w:eastAsia="Times New Roman" w:cs="Times New Roman"/>
          <w:sz w:val="24"/>
          <w:szCs w:val="24"/>
        </w:rPr>
        <w:t>.</w:t>
      </w:r>
    </w:p>
    <w:p w:rsidRPr="00EC6548" w:rsidR="000050E0" w:rsidP="00EC6548" w:rsidRDefault="29F54359" w14:paraId="58BAEC9C" w14:textId="6FD4C7E3">
      <w:pPr>
        <w:spacing w:after="120" w:line="240" w:lineRule="auto"/>
        <w:rPr>
          <w:rFonts w:ascii="Times New Roman" w:hAnsi="Times New Roman" w:eastAsia="Times New Roman" w:cs="Times New Roman"/>
          <w:color w:val="000000" w:themeColor="text1"/>
          <w:sz w:val="24"/>
          <w:szCs w:val="24"/>
        </w:rPr>
      </w:pPr>
      <w:r w:rsidRPr="12B95024">
        <w:rPr>
          <w:rFonts w:ascii="Times New Roman" w:hAnsi="Times New Roman" w:eastAsia="Times New Roman" w:cs="Times New Roman"/>
          <w:sz w:val="24"/>
          <w:szCs w:val="24"/>
        </w:rPr>
        <w:t>Parole Applicants Without</w:t>
      </w:r>
      <w:r w:rsidRPr="12B95024" w:rsidR="72A7D25A">
        <w:rPr>
          <w:rFonts w:ascii="Times New Roman" w:hAnsi="Times New Roman" w:eastAsia="Times New Roman" w:cs="Times New Roman"/>
          <w:sz w:val="24"/>
          <w:szCs w:val="24"/>
        </w:rPr>
        <w:t xml:space="preserve"> Boarding Foils:</w:t>
      </w:r>
      <w:r w:rsidRPr="12B95024" w:rsidR="129E01C2">
        <w:rPr>
          <w:rFonts w:ascii="Times New Roman" w:hAnsi="Times New Roman" w:eastAsia="Times New Roman" w:cs="Times New Roman"/>
          <w:sz w:val="24"/>
          <w:szCs w:val="24"/>
        </w:rPr>
        <w:t xml:space="preserve"> </w:t>
      </w:r>
      <w:r w:rsidRPr="12B95024" w:rsidR="236D4461">
        <w:rPr>
          <w:rFonts w:ascii="Times New Roman" w:hAnsi="Times New Roman" w:eastAsia="Times New Roman" w:cs="Times New Roman"/>
          <w:color w:val="000000" w:themeColor="text1"/>
          <w:sz w:val="24"/>
          <w:szCs w:val="24"/>
        </w:rPr>
        <w:t>Collecting</w:t>
      </w:r>
      <w:r w:rsidRPr="12B95024" w:rsidR="2C2EDF63">
        <w:rPr>
          <w:rFonts w:ascii="Times New Roman" w:hAnsi="Times New Roman" w:eastAsia="Times New Roman" w:cs="Times New Roman"/>
          <w:color w:val="000000" w:themeColor="text1"/>
          <w:sz w:val="24"/>
          <w:szCs w:val="24"/>
        </w:rPr>
        <w:t xml:space="preserve"> parolee health and contact information through </w:t>
      </w:r>
      <w:proofErr w:type="spellStart"/>
      <w:r w:rsidRPr="12B95024" w:rsidR="2C2EDF63">
        <w:rPr>
          <w:rFonts w:ascii="Times New Roman" w:hAnsi="Times New Roman" w:eastAsia="Times New Roman" w:cs="Times New Roman"/>
          <w:color w:val="000000" w:themeColor="text1"/>
          <w:sz w:val="24"/>
          <w:szCs w:val="24"/>
        </w:rPr>
        <w:t>eMedical</w:t>
      </w:r>
      <w:proofErr w:type="spellEnd"/>
      <w:r w:rsidRPr="12B95024" w:rsidR="2C2EDF63">
        <w:rPr>
          <w:rFonts w:ascii="Times New Roman" w:hAnsi="Times New Roman" w:eastAsia="Times New Roman" w:cs="Times New Roman"/>
          <w:color w:val="000000" w:themeColor="text1"/>
          <w:sz w:val="24"/>
          <w:szCs w:val="24"/>
        </w:rPr>
        <w:t xml:space="preserve"> allow</w:t>
      </w:r>
      <w:r w:rsidRPr="12B95024" w:rsidR="72A7D25A">
        <w:rPr>
          <w:rFonts w:ascii="Times New Roman" w:hAnsi="Times New Roman" w:eastAsia="Times New Roman" w:cs="Times New Roman"/>
          <w:color w:val="000000" w:themeColor="text1"/>
          <w:sz w:val="24"/>
          <w:szCs w:val="24"/>
        </w:rPr>
        <w:t>s for the</w:t>
      </w:r>
      <w:r w:rsidRPr="12B95024" w:rsidR="2C2EDF63">
        <w:rPr>
          <w:rFonts w:ascii="Times New Roman" w:hAnsi="Times New Roman" w:eastAsia="Times New Roman" w:cs="Times New Roman"/>
          <w:color w:val="000000" w:themeColor="text1"/>
          <w:sz w:val="24"/>
          <w:szCs w:val="24"/>
        </w:rPr>
        <w:t xml:space="preserve"> transfer of health information to CDC’s Electronic Disease Notification (EDN) system, a system that actively notifies </w:t>
      </w:r>
      <w:r w:rsidRPr="12B95024" w:rsidR="2C2EDF63">
        <w:rPr>
          <w:rFonts w:ascii="Times New Roman" w:hAnsi="Times New Roman" w:cs="Times New Roman"/>
          <w:color w:val="000000" w:themeColor="text1"/>
          <w:sz w:val="24"/>
          <w:szCs w:val="24"/>
        </w:rPr>
        <w:t>U.S. public health departments and/or other authorized healthcare providers serving noncitizens</w:t>
      </w:r>
      <w:r w:rsidRPr="12B95024" w:rsidR="2C2EDF63">
        <w:rPr>
          <w:rFonts w:ascii="Times New Roman" w:hAnsi="Times New Roman" w:cs="Times New Roman"/>
        </w:rPr>
        <w:t xml:space="preserve"> who arrive in their jurisdictions</w:t>
      </w:r>
      <w:r w:rsidRPr="12B95024" w:rsidR="2C2EDF63">
        <w:rPr>
          <w:rFonts w:ascii="Times New Roman" w:hAnsi="Times New Roman" w:eastAsia="Times New Roman" w:cs="Times New Roman"/>
          <w:color w:val="000000" w:themeColor="text1"/>
          <w:sz w:val="24"/>
          <w:szCs w:val="24"/>
        </w:rPr>
        <w:t xml:space="preserve"> to reduce the risk of transmission and spread of communicable diseases in U.S. communities. </w:t>
      </w:r>
      <w:r w:rsidRPr="12B95024" w:rsidR="72A7D25A">
        <w:rPr>
          <w:rFonts w:ascii="Times New Roman" w:hAnsi="Times New Roman" w:eastAsia="Times New Roman" w:cs="Times New Roman"/>
          <w:color w:val="000000" w:themeColor="text1"/>
          <w:sz w:val="24"/>
          <w:szCs w:val="24"/>
        </w:rPr>
        <w:t xml:space="preserve"> The </w:t>
      </w:r>
      <w:r w:rsidRPr="12B95024" w:rsidR="2C2EDF63">
        <w:rPr>
          <w:rFonts w:ascii="Times New Roman" w:hAnsi="Times New Roman" w:eastAsia="Times New Roman" w:cs="Times New Roman"/>
          <w:color w:val="000000" w:themeColor="text1"/>
          <w:sz w:val="24"/>
          <w:szCs w:val="24"/>
        </w:rPr>
        <w:t xml:space="preserve">information </w:t>
      </w:r>
      <w:r w:rsidRPr="12B95024" w:rsidR="72A7D25A">
        <w:rPr>
          <w:rFonts w:ascii="Times New Roman" w:hAnsi="Times New Roman" w:eastAsia="Times New Roman" w:cs="Times New Roman"/>
          <w:color w:val="000000" w:themeColor="text1"/>
          <w:sz w:val="24"/>
          <w:szCs w:val="24"/>
        </w:rPr>
        <w:t>is</w:t>
      </w:r>
      <w:r w:rsidRPr="12B95024" w:rsidR="2C2EDF63">
        <w:rPr>
          <w:rFonts w:ascii="Times New Roman" w:hAnsi="Times New Roman" w:eastAsia="Times New Roman" w:cs="Times New Roman"/>
          <w:color w:val="000000" w:themeColor="text1"/>
          <w:sz w:val="24"/>
          <w:szCs w:val="24"/>
        </w:rPr>
        <w:t xml:space="preserve"> shared with relevant state health departments so they can share with local health departments to facilitate any needed medical care to reduce risk of communicable disease spread. It also helps reduce duplication in vaccination of these populations and costs if state health departments know which vaccines have already been provided.  </w:t>
      </w:r>
    </w:p>
    <w:p w:rsidRPr="000050E0" w:rsidR="00EF657F" w:rsidP="213F8903" w:rsidRDefault="00EF657F" w14:paraId="1341FBEA" w14:textId="634581BD">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r w:rsidRPr="000050E0">
        <w:rPr>
          <w:rFonts w:ascii="Times New Roman" w:hAnsi="Times New Roman" w:eastAsia="Times New Roman" w:cs="Times New Roman"/>
          <w:i/>
          <w:iCs/>
          <w:color w:val="000000" w:themeColor="text1"/>
          <w:sz w:val="24"/>
          <w:szCs w:val="24"/>
        </w:rPr>
        <w:t>Is this collection able to be completed electronically (e.g.</w:t>
      </w:r>
      <w:r w:rsidR="00BA2018">
        <w:rPr>
          <w:rFonts w:ascii="Times New Roman" w:hAnsi="Times New Roman" w:eastAsia="Times New Roman" w:cs="Times New Roman"/>
          <w:i/>
          <w:iCs/>
          <w:color w:val="000000" w:themeColor="text1"/>
          <w:sz w:val="24"/>
          <w:szCs w:val="24"/>
        </w:rPr>
        <w:t>,</w:t>
      </w:r>
      <w:r w:rsidRPr="000050E0">
        <w:rPr>
          <w:rFonts w:ascii="Times New Roman" w:hAnsi="Times New Roman" w:eastAsia="Times New Roman" w:cs="Times New Roman"/>
          <w:i/>
          <w:iCs/>
          <w:color w:val="000000" w:themeColor="text1"/>
          <w:sz w:val="24"/>
          <w:szCs w:val="24"/>
        </w:rPr>
        <w:t xml:space="preserve"> through a website or application)?</w:t>
      </w:r>
    </w:p>
    <w:p w:rsidRPr="0000678B" w:rsidR="00372F65" w:rsidP="006A6C36" w:rsidRDefault="5D07545F" w14:paraId="5BEFAA58" w14:textId="22D30CE0">
      <w:pPr>
        <w:spacing w:after="120" w:line="240" w:lineRule="auto"/>
        <w:rPr>
          <w:rFonts w:ascii="Times New Roman" w:hAnsi="Times New Roman" w:eastAsia="Times New Roman" w:cs="Times New Roman"/>
          <w:sz w:val="24"/>
          <w:szCs w:val="24"/>
        </w:rPr>
      </w:pPr>
      <w:r w:rsidRPr="08C13FC6">
        <w:rPr>
          <w:rFonts w:ascii="Times New Roman" w:hAnsi="Times New Roman" w:eastAsia="Times New Roman" w:cs="Times New Roman"/>
          <w:sz w:val="24"/>
          <w:szCs w:val="24"/>
        </w:rPr>
        <w:t>The</w:t>
      </w:r>
      <w:r w:rsidRPr="08C13FC6" w:rsidR="1CB09397">
        <w:rPr>
          <w:rFonts w:ascii="Times New Roman" w:hAnsi="Times New Roman" w:eastAsia="Times New Roman" w:cs="Times New Roman"/>
          <w:sz w:val="24"/>
          <w:szCs w:val="24"/>
        </w:rPr>
        <w:t xml:space="preserve"> </w:t>
      </w:r>
      <w:proofErr w:type="spellStart"/>
      <w:r w:rsidRPr="08C13FC6" w:rsidR="1CB09397">
        <w:rPr>
          <w:rFonts w:ascii="Times New Roman" w:hAnsi="Times New Roman" w:eastAsia="Times New Roman" w:cs="Times New Roman"/>
          <w:sz w:val="24"/>
          <w:szCs w:val="24"/>
        </w:rPr>
        <w:t>eMedical</w:t>
      </w:r>
      <w:proofErr w:type="spellEnd"/>
      <w:r w:rsidRPr="08C13FC6">
        <w:rPr>
          <w:rFonts w:ascii="Times New Roman" w:hAnsi="Times New Roman" w:eastAsia="Times New Roman" w:cs="Times New Roman"/>
          <w:sz w:val="24"/>
          <w:szCs w:val="24"/>
        </w:rPr>
        <w:t xml:space="preserve"> system</w:t>
      </w:r>
      <w:r w:rsidRPr="08C13FC6" w:rsidR="4394ECDC">
        <w:rPr>
          <w:rFonts w:ascii="Times New Roman" w:hAnsi="Times New Roman" w:eastAsia="Times New Roman" w:cs="Times New Roman"/>
          <w:sz w:val="24"/>
          <w:szCs w:val="24"/>
        </w:rPr>
        <w:t xml:space="preserve"> </w:t>
      </w:r>
      <w:r w:rsidRPr="08C13FC6" w:rsidR="72A7D25A">
        <w:rPr>
          <w:rFonts w:ascii="Times New Roman" w:hAnsi="Times New Roman" w:eastAsia="Times New Roman" w:cs="Times New Roman"/>
          <w:sz w:val="24"/>
          <w:szCs w:val="24"/>
        </w:rPr>
        <w:t>is</w:t>
      </w:r>
      <w:r w:rsidRPr="08C13FC6" w:rsidR="4C7989DF">
        <w:rPr>
          <w:rFonts w:ascii="Times New Roman" w:hAnsi="Times New Roman" w:eastAsia="Times New Roman" w:cs="Times New Roman"/>
          <w:sz w:val="24"/>
          <w:szCs w:val="24"/>
        </w:rPr>
        <w:t xml:space="preserve"> completed electronically</w:t>
      </w:r>
      <w:r w:rsidRPr="08C13FC6" w:rsidR="7B3BCBE7">
        <w:rPr>
          <w:rFonts w:ascii="Times New Roman" w:hAnsi="Times New Roman" w:eastAsia="Times New Roman" w:cs="Times New Roman"/>
          <w:sz w:val="24"/>
          <w:szCs w:val="24"/>
        </w:rPr>
        <w:t xml:space="preserve">.  </w:t>
      </w:r>
      <w:r w:rsidRPr="08C13FC6" w:rsidR="43438659">
        <w:rPr>
          <w:rFonts w:ascii="Times New Roman" w:hAnsi="Times New Roman" w:eastAsia="Times New Roman" w:cs="Times New Roman"/>
          <w:sz w:val="24"/>
          <w:szCs w:val="24"/>
        </w:rPr>
        <w:t xml:space="preserve">The </w:t>
      </w:r>
      <w:proofErr w:type="spellStart"/>
      <w:r w:rsidRPr="08C13FC6" w:rsidR="43438659">
        <w:rPr>
          <w:rFonts w:ascii="Times New Roman" w:hAnsi="Times New Roman" w:eastAsia="Times New Roman" w:cs="Times New Roman"/>
          <w:sz w:val="24"/>
          <w:szCs w:val="24"/>
        </w:rPr>
        <w:t>eMedical</w:t>
      </w:r>
      <w:proofErr w:type="spellEnd"/>
      <w:r w:rsidRPr="08C13FC6" w:rsidR="43438659">
        <w:rPr>
          <w:rFonts w:ascii="Times New Roman" w:hAnsi="Times New Roman" w:eastAsia="Times New Roman" w:cs="Times New Roman"/>
          <w:sz w:val="24"/>
          <w:szCs w:val="24"/>
        </w:rPr>
        <w:t xml:space="preserve"> system serves as a conduit fo</w:t>
      </w:r>
      <w:r w:rsidRPr="08C13FC6" w:rsidR="4F3610BA">
        <w:rPr>
          <w:rFonts w:ascii="Times New Roman" w:hAnsi="Times New Roman" w:eastAsia="Times New Roman" w:cs="Times New Roman"/>
          <w:sz w:val="24"/>
          <w:szCs w:val="24"/>
        </w:rPr>
        <w:t>r</w:t>
      </w:r>
      <w:r w:rsidRPr="08C13FC6" w:rsidR="43438659">
        <w:rPr>
          <w:rFonts w:ascii="Times New Roman" w:hAnsi="Times New Roman" w:eastAsia="Times New Roman" w:cs="Times New Roman"/>
          <w:sz w:val="24"/>
          <w:szCs w:val="24"/>
        </w:rPr>
        <w:t xml:space="preserve"> panel physicians to </w:t>
      </w:r>
      <w:r w:rsidRPr="08C13FC6" w:rsidR="52DA1B11">
        <w:rPr>
          <w:rFonts w:ascii="Times New Roman" w:hAnsi="Times New Roman" w:eastAsia="Times New Roman" w:cs="Times New Roman"/>
          <w:sz w:val="24"/>
          <w:szCs w:val="24"/>
        </w:rPr>
        <w:t xml:space="preserve">submit medical exam information to </w:t>
      </w:r>
      <w:r w:rsidRPr="08C13FC6" w:rsidR="43438659">
        <w:rPr>
          <w:rFonts w:ascii="Times New Roman" w:hAnsi="Times New Roman" w:eastAsia="Times New Roman" w:cs="Times New Roman"/>
          <w:sz w:val="24"/>
          <w:szCs w:val="24"/>
        </w:rPr>
        <w:t>the Department</w:t>
      </w:r>
      <w:r w:rsidRPr="08C13FC6" w:rsidR="52DA1B11">
        <w:rPr>
          <w:rFonts w:ascii="Times New Roman" w:hAnsi="Times New Roman" w:eastAsia="Times New Roman" w:cs="Times New Roman"/>
          <w:sz w:val="24"/>
          <w:szCs w:val="24"/>
        </w:rPr>
        <w:t xml:space="preserve"> and</w:t>
      </w:r>
      <w:r w:rsidRPr="08C13FC6" w:rsidR="4F3610BA">
        <w:rPr>
          <w:rFonts w:ascii="Times New Roman" w:hAnsi="Times New Roman" w:eastAsia="Times New Roman" w:cs="Times New Roman"/>
          <w:sz w:val="24"/>
          <w:szCs w:val="24"/>
        </w:rPr>
        <w:t xml:space="preserve"> </w:t>
      </w:r>
      <w:r w:rsidRPr="08C13FC6" w:rsidR="52DA1B11">
        <w:rPr>
          <w:rFonts w:ascii="Times New Roman" w:hAnsi="Times New Roman" w:eastAsia="Times New Roman" w:cs="Times New Roman"/>
          <w:sz w:val="24"/>
          <w:szCs w:val="24"/>
        </w:rPr>
        <w:t>CDC</w:t>
      </w:r>
      <w:r w:rsidRPr="08C13FC6" w:rsidR="5F7257D1">
        <w:rPr>
          <w:rFonts w:ascii="Times New Roman" w:hAnsi="Times New Roman" w:eastAsia="Times New Roman" w:cs="Times New Roman"/>
          <w:sz w:val="24"/>
          <w:szCs w:val="24"/>
        </w:rPr>
        <w:t xml:space="preserve"> electronically</w:t>
      </w:r>
      <w:r w:rsidRPr="08C13FC6" w:rsidR="43438659">
        <w:rPr>
          <w:rFonts w:ascii="Times New Roman" w:hAnsi="Times New Roman" w:eastAsia="Times New Roman" w:cs="Times New Roman"/>
          <w:sz w:val="24"/>
          <w:szCs w:val="24"/>
        </w:rPr>
        <w:t xml:space="preserve">.  </w:t>
      </w:r>
      <w:r w:rsidRPr="08C13FC6" w:rsidR="2F0C8FF5">
        <w:rPr>
          <w:rFonts w:ascii="Times New Roman" w:hAnsi="Times New Roman" w:eastAsia="Times New Roman" w:cs="Times New Roman"/>
          <w:sz w:val="24"/>
          <w:szCs w:val="24"/>
        </w:rPr>
        <w:t xml:space="preserve">CDC does not have a separate </w:t>
      </w:r>
      <w:r w:rsidRPr="08C13FC6" w:rsidR="703E3E65">
        <w:rPr>
          <w:rFonts w:ascii="Times New Roman" w:hAnsi="Times New Roman" w:eastAsia="Times New Roman" w:cs="Times New Roman"/>
          <w:sz w:val="24"/>
          <w:szCs w:val="24"/>
        </w:rPr>
        <w:t>information collection request (</w:t>
      </w:r>
      <w:r w:rsidRPr="08C13FC6" w:rsidR="2F0C8FF5">
        <w:rPr>
          <w:rFonts w:ascii="Times New Roman" w:hAnsi="Times New Roman" w:eastAsia="Times New Roman" w:cs="Times New Roman"/>
          <w:sz w:val="24"/>
          <w:szCs w:val="24"/>
        </w:rPr>
        <w:t>ICR</w:t>
      </w:r>
      <w:r w:rsidRPr="08C13FC6" w:rsidR="3C7B2BE4">
        <w:rPr>
          <w:rFonts w:ascii="Times New Roman" w:hAnsi="Times New Roman" w:eastAsia="Times New Roman" w:cs="Times New Roman"/>
          <w:sz w:val="24"/>
          <w:szCs w:val="24"/>
        </w:rPr>
        <w:t>)</w:t>
      </w:r>
      <w:r w:rsidRPr="08C13FC6" w:rsidR="2F0C8FF5">
        <w:rPr>
          <w:rFonts w:ascii="Times New Roman" w:hAnsi="Times New Roman" w:eastAsia="Times New Roman" w:cs="Times New Roman"/>
          <w:sz w:val="24"/>
          <w:szCs w:val="24"/>
        </w:rPr>
        <w:t xml:space="preserve"> for this collection.  There is an information sharing agreement between CDC and </w:t>
      </w:r>
      <w:r w:rsidRPr="08C13FC6" w:rsidR="0DDCD432">
        <w:rPr>
          <w:rFonts w:ascii="Times New Roman" w:hAnsi="Times New Roman" w:eastAsia="Times New Roman" w:cs="Times New Roman"/>
          <w:sz w:val="24"/>
          <w:szCs w:val="24"/>
        </w:rPr>
        <w:t>the Department governing access to medical information</w:t>
      </w:r>
      <w:r w:rsidRPr="08C13FC6" w:rsidR="2F0C8FF5">
        <w:rPr>
          <w:rFonts w:ascii="Times New Roman" w:hAnsi="Times New Roman" w:eastAsia="Times New Roman" w:cs="Times New Roman"/>
          <w:sz w:val="24"/>
          <w:szCs w:val="24"/>
        </w:rPr>
        <w:t xml:space="preserve">. </w:t>
      </w:r>
      <w:r w:rsidRPr="08C13FC6" w:rsidR="43438659">
        <w:rPr>
          <w:rFonts w:ascii="Times New Roman" w:hAnsi="Times New Roman" w:eastAsia="Times New Roman" w:cs="Times New Roman"/>
          <w:sz w:val="24"/>
          <w:szCs w:val="24"/>
        </w:rPr>
        <w:t xml:space="preserve">Approved panel physicians will be granted access to </w:t>
      </w:r>
      <w:r w:rsidRPr="08C13FC6" w:rsidR="4F3610BA">
        <w:rPr>
          <w:rFonts w:ascii="Times New Roman" w:hAnsi="Times New Roman" w:eastAsia="Times New Roman" w:cs="Times New Roman"/>
          <w:sz w:val="24"/>
          <w:szCs w:val="24"/>
        </w:rPr>
        <w:t xml:space="preserve">the </w:t>
      </w:r>
      <w:proofErr w:type="spellStart"/>
      <w:r w:rsidRPr="08C13FC6" w:rsidR="43438659">
        <w:rPr>
          <w:rFonts w:ascii="Times New Roman" w:hAnsi="Times New Roman" w:eastAsia="Times New Roman" w:cs="Times New Roman"/>
          <w:sz w:val="24"/>
          <w:szCs w:val="24"/>
        </w:rPr>
        <w:t>eMedical</w:t>
      </w:r>
      <w:proofErr w:type="spellEnd"/>
      <w:r w:rsidRPr="08C13FC6" w:rsidR="43438659">
        <w:rPr>
          <w:rFonts w:ascii="Times New Roman" w:hAnsi="Times New Roman" w:eastAsia="Times New Roman" w:cs="Times New Roman"/>
          <w:sz w:val="24"/>
          <w:szCs w:val="24"/>
        </w:rPr>
        <w:t xml:space="preserve"> system by the Department.  </w:t>
      </w:r>
      <w:r w:rsidRPr="08C13FC6" w:rsidR="096C6906">
        <w:rPr>
          <w:rFonts w:ascii="Times New Roman" w:hAnsi="Times New Roman" w:eastAsia="Times New Roman" w:cs="Times New Roman"/>
          <w:sz w:val="24"/>
          <w:szCs w:val="24"/>
        </w:rPr>
        <w:t xml:space="preserve">The panel physician </w:t>
      </w:r>
      <w:r w:rsidRPr="08C13FC6" w:rsidR="577B16B9">
        <w:rPr>
          <w:rFonts w:ascii="Times New Roman" w:hAnsi="Times New Roman" w:eastAsia="Times New Roman" w:cs="Times New Roman"/>
          <w:sz w:val="24"/>
          <w:szCs w:val="24"/>
        </w:rPr>
        <w:t>inputs</w:t>
      </w:r>
      <w:r w:rsidRPr="08C13FC6" w:rsidR="096C6906">
        <w:rPr>
          <w:rFonts w:ascii="Times New Roman" w:hAnsi="Times New Roman" w:eastAsia="Times New Roman" w:cs="Times New Roman"/>
          <w:sz w:val="24"/>
          <w:szCs w:val="24"/>
        </w:rPr>
        <w:t xml:space="preserve"> the exam information into the </w:t>
      </w:r>
      <w:proofErr w:type="spellStart"/>
      <w:r w:rsidRPr="08C13FC6" w:rsidR="096C6906">
        <w:rPr>
          <w:rFonts w:ascii="Times New Roman" w:hAnsi="Times New Roman" w:eastAsia="Times New Roman" w:cs="Times New Roman"/>
          <w:sz w:val="24"/>
          <w:szCs w:val="24"/>
        </w:rPr>
        <w:t>eMedical</w:t>
      </w:r>
      <w:proofErr w:type="spellEnd"/>
      <w:r w:rsidRPr="08C13FC6" w:rsidR="096C6906">
        <w:rPr>
          <w:rFonts w:ascii="Times New Roman" w:hAnsi="Times New Roman" w:eastAsia="Times New Roman" w:cs="Times New Roman"/>
          <w:sz w:val="24"/>
          <w:szCs w:val="24"/>
        </w:rPr>
        <w:t xml:space="preserve"> portal and it </w:t>
      </w:r>
      <w:r w:rsidRPr="08C13FC6" w:rsidR="577B16B9">
        <w:rPr>
          <w:rFonts w:ascii="Times New Roman" w:hAnsi="Times New Roman" w:eastAsia="Times New Roman" w:cs="Times New Roman"/>
          <w:sz w:val="24"/>
          <w:szCs w:val="24"/>
        </w:rPr>
        <w:t>is</w:t>
      </w:r>
      <w:r w:rsidRPr="08C13FC6" w:rsidR="5F7257D1">
        <w:rPr>
          <w:rFonts w:ascii="Times New Roman" w:hAnsi="Times New Roman" w:eastAsia="Times New Roman" w:cs="Times New Roman"/>
          <w:sz w:val="24"/>
          <w:szCs w:val="24"/>
        </w:rPr>
        <w:t xml:space="preserve"> electronically</w:t>
      </w:r>
      <w:r w:rsidRPr="08C13FC6" w:rsidR="577B16B9">
        <w:rPr>
          <w:rFonts w:ascii="Times New Roman" w:hAnsi="Times New Roman" w:eastAsia="Times New Roman" w:cs="Times New Roman"/>
          <w:sz w:val="24"/>
          <w:szCs w:val="24"/>
        </w:rPr>
        <w:t xml:space="preserve"> transmitted</w:t>
      </w:r>
      <w:r w:rsidRPr="08C13FC6" w:rsidR="096C6906">
        <w:rPr>
          <w:rFonts w:ascii="Times New Roman" w:hAnsi="Times New Roman" w:eastAsia="Times New Roman" w:cs="Times New Roman"/>
          <w:sz w:val="24"/>
          <w:szCs w:val="24"/>
        </w:rPr>
        <w:t xml:space="preserve"> to the Department for visa adjudication.  </w:t>
      </w:r>
      <w:r w:rsidRPr="08C13FC6" w:rsidR="7B3BCBE7">
        <w:rPr>
          <w:rFonts w:ascii="Times New Roman" w:hAnsi="Times New Roman" w:eastAsia="Times New Roman" w:cs="Times New Roman"/>
          <w:sz w:val="24"/>
          <w:szCs w:val="24"/>
        </w:rPr>
        <w:t>Immigrant</w:t>
      </w:r>
      <w:r w:rsidRPr="08C13FC6" w:rsidR="19082D30">
        <w:rPr>
          <w:rFonts w:ascii="Times New Roman" w:hAnsi="Times New Roman" w:eastAsia="Times New Roman" w:cs="Times New Roman"/>
          <w:sz w:val="24"/>
          <w:szCs w:val="24"/>
        </w:rPr>
        <w:t xml:space="preserve"> visa applicants with a completed and submitted DS-260, </w:t>
      </w:r>
      <w:r w:rsidRPr="08C13FC6" w:rsidR="69A47600">
        <w:rPr>
          <w:rFonts w:ascii="Times New Roman" w:hAnsi="Times New Roman" w:eastAsia="Times New Roman" w:cs="Times New Roman"/>
          <w:sz w:val="24"/>
          <w:szCs w:val="24"/>
        </w:rPr>
        <w:t xml:space="preserve">Electronic </w:t>
      </w:r>
      <w:r w:rsidRPr="08C13FC6" w:rsidR="19082D30">
        <w:rPr>
          <w:rFonts w:ascii="Times New Roman" w:hAnsi="Times New Roman" w:eastAsia="Times New Roman" w:cs="Times New Roman"/>
          <w:sz w:val="24"/>
          <w:szCs w:val="24"/>
        </w:rPr>
        <w:t>Application for Immigrant Visa and Alien Registration</w:t>
      </w:r>
      <w:r w:rsidRPr="08C13FC6" w:rsidR="7B3BCBE7">
        <w:rPr>
          <w:rFonts w:ascii="Times New Roman" w:hAnsi="Times New Roman" w:eastAsia="Times New Roman" w:cs="Times New Roman"/>
          <w:sz w:val="24"/>
          <w:szCs w:val="24"/>
        </w:rPr>
        <w:t>,</w:t>
      </w:r>
      <w:r w:rsidRPr="08C13FC6" w:rsidR="19082D30">
        <w:rPr>
          <w:rFonts w:ascii="Times New Roman" w:hAnsi="Times New Roman" w:eastAsia="Times New Roman" w:cs="Times New Roman"/>
          <w:sz w:val="24"/>
          <w:szCs w:val="24"/>
        </w:rPr>
        <w:t xml:space="preserve"> will have their medical exam results submitted to the Department via </w:t>
      </w:r>
      <w:proofErr w:type="spellStart"/>
      <w:r w:rsidRPr="08C13FC6" w:rsidR="19082D30">
        <w:rPr>
          <w:rFonts w:ascii="Times New Roman" w:hAnsi="Times New Roman" w:eastAsia="Times New Roman" w:cs="Times New Roman"/>
          <w:sz w:val="24"/>
          <w:szCs w:val="24"/>
        </w:rPr>
        <w:t>eMedical</w:t>
      </w:r>
      <w:proofErr w:type="spellEnd"/>
      <w:r w:rsidRPr="08C13FC6" w:rsidR="096C6906">
        <w:rPr>
          <w:rFonts w:ascii="Times New Roman" w:hAnsi="Times New Roman" w:eastAsia="Times New Roman" w:cs="Times New Roman"/>
          <w:sz w:val="24"/>
          <w:szCs w:val="24"/>
        </w:rPr>
        <w:t xml:space="preserve"> and considered during adjudication.</w:t>
      </w:r>
      <w:bookmarkStart w:name="_Hlk33775849" w:id="2"/>
      <w:bookmarkEnd w:id="2"/>
      <w:r w:rsidRPr="08C13FC6" w:rsidR="72A7D25A">
        <w:rPr>
          <w:rFonts w:ascii="Times New Roman" w:hAnsi="Times New Roman" w:eastAsia="Times New Roman" w:cs="Times New Roman"/>
          <w:sz w:val="24"/>
          <w:szCs w:val="24"/>
        </w:rPr>
        <w:t xml:space="preserve">  For Afghan parole</w:t>
      </w:r>
      <w:r w:rsidRPr="08C13FC6" w:rsidR="63EF6560">
        <w:rPr>
          <w:rFonts w:ascii="Times New Roman" w:hAnsi="Times New Roman" w:eastAsia="Times New Roman" w:cs="Times New Roman"/>
          <w:sz w:val="24"/>
          <w:szCs w:val="24"/>
        </w:rPr>
        <w:t xml:space="preserve"> applicants</w:t>
      </w:r>
      <w:r w:rsidRPr="08C13FC6" w:rsidR="72A7D25A">
        <w:rPr>
          <w:rFonts w:ascii="Times New Roman" w:hAnsi="Times New Roman" w:eastAsia="Times New Roman" w:cs="Times New Roman"/>
          <w:sz w:val="24"/>
          <w:szCs w:val="24"/>
        </w:rPr>
        <w:t xml:space="preserve"> that do not requir</w:t>
      </w:r>
      <w:r w:rsidRPr="08C13FC6" w:rsidR="3C98CD68">
        <w:rPr>
          <w:rFonts w:ascii="Times New Roman" w:hAnsi="Times New Roman" w:eastAsia="Times New Roman" w:cs="Times New Roman"/>
          <w:sz w:val="24"/>
          <w:szCs w:val="24"/>
        </w:rPr>
        <w:t>e</w:t>
      </w:r>
      <w:r w:rsidRPr="08C13FC6" w:rsidR="72A7D25A">
        <w:rPr>
          <w:rFonts w:ascii="Times New Roman" w:hAnsi="Times New Roman" w:eastAsia="Times New Roman" w:cs="Times New Roman"/>
          <w:sz w:val="24"/>
          <w:szCs w:val="24"/>
        </w:rPr>
        <w:t xml:space="preserve"> a boarding foil,</w:t>
      </w:r>
      <w:r w:rsidRPr="08C13FC6" w:rsidR="2E93C9A3">
        <w:rPr>
          <w:rFonts w:ascii="Times New Roman" w:hAnsi="Times New Roman" w:eastAsia="Times New Roman" w:cs="Times New Roman"/>
          <w:sz w:val="24"/>
          <w:szCs w:val="24"/>
        </w:rPr>
        <w:t xml:space="preserve"> approved panel physicians, DOD full time staff, </w:t>
      </w:r>
      <w:r w:rsidRPr="08C13FC6" w:rsidR="00476195">
        <w:rPr>
          <w:rFonts w:ascii="Times New Roman" w:hAnsi="Times New Roman" w:eastAsia="Times New Roman" w:cs="Times New Roman"/>
          <w:sz w:val="24"/>
          <w:szCs w:val="24"/>
        </w:rPr>
        <w:t>contractors,</w:t>
      </w:r>
      <w:r w:rsidRPr="08C13FC6" w:rsidR="2E93C9A3">
        <w:rPr>
          <w:rFonts w:ascii="Times New Roman" w:hAnsi="Times New Roman" w:eastAsia="Times New Roman" w:cs="Times New Roman"/>
          <w:sz w:val="24"/>
          <w:szCs w:val="24"/>
        </w:rPr>
        <w:t xml:space="preserve"> and International Organization for Migration (IOM) </w:t>
      </w:r>
      <w:r w:rsidRPr="08C13FC6" w:rsidR="38E563D6">
        <w:rPr>
          <w:rFonts w:ascii="Times New Roman" w:hAnsi="Times New Roman" w:eastAsia="Times New Roman" w:cs="Times New Roman"/>
          <w:sz w:val="24"/>
          <w:szCs w:val="24"/>
        </w:rPr>
        <w:t>staff will</w:t>
      </w:r>
      <w:r w:rsidRPr="08C13FC6" w:rsidR="2E93C9A3">
        <w:rPr>
          <w:rFonts w:ascii="Times New Roman" w:hAnsi="Times New Roman" w:eastAsia="Times New Roman" w:cs="Times New Roman"/>
          <w:sz w:val="24"/>
          <w:szCs w:val="24"/>
        </w:rPr>
        <w:t xml:space="preserve"> be granted access to the </w:t>
      </w:r>
      <w:proofErr w:type="spellStart"/>
      <w:r w:rsidRPr="08C13FC6" w:rsidR="2E93C9A3">
        <w:rPr>
          <w:rFonts w:ascii="Times New Roman" w:hAnsi="Times New Roman" w:eastAsia="Times New Roman" w:cs="Times New Roman"/>
          <w:sz w:val="24"/>
          <w:szCs w:val="24"/>
        </w:rPr>
        <w:t>eMedical</w:t>
      </w:r>
      <w:proofErr w:type="spellEnd"/>
      <w:r w:rsidRPr="08C13FC6" w:rsidR="2E93C9A3">
        <w:rPr>
          <w:rFonts w:ascii="Times New Roman" w:hAnsi="Times New Roman" w:eastAsia="Times New Roman" w:cs="Times New Roman"/>
          <w:sz w:val="24"/>
          <w:szCs w:val="24"/>
        </w:rPr>
        <w:t xml:space="preserve"> system by the CDC.  The parole</w:t>
      </w:r>
      <w:r w:rsidRPr="08C13FC6" w:rsidR="52D3AD86">
        <w:rPr>
          <w:rFonts w:ascii="Times New Roman" w:hAnsi="Times New Roman" w:eastAsia="Times New Roman" w:cs="Times New Roman"/>
          <w:sz w:val="24"/>
          <w:szCs w:val="24"/>
        </w:rPr>
        <w:t xml:space="preserve"> applicant</w:t>
      </w:r>
      <w:r w:rsidRPr="08C13FC6" w:rsidR="2E93C9A3">
        <w:rPr>
          <w:rFonts w:ascii="Times New Roman" w:hAnsi="Times New Roman" w:eastAsia="Times New Roman" w:cs="Times New Roman"/>
          <w:sz w:val="24"/>
          <w:szCs w:val="24"/>
        </w:rPr>
        <w:t xml:space="preserve">’s health and contact information will be input into the </w:t>
      </w:r>
      <w:proofErr w:type="spellStart"/>
      <w:r w:rsidRPr="08C13FC6" w:rsidR="2E93C9A3">
        <w:rPr>
          <w:rFonts w:ascii="Times New Roman" w:hAnsi="Times New Roman" w:eastAsia="Times New Roman" w:cs="Times New Roman"/>
          <w:sz w:val="24"/>
          <w:szCs w:val="24"/>
        </w:rPr>
        <w:t>eMedical</w:t>
      </w:r>
      <w:proofErr w:type="spellEnd"/>
      <w:r w:rsidRPr="08C13FC6" w:rsidR="2E93C9A3">
        <w:rPr>
          <w:rFonts w:ascii="Times New Roman" w:hAnsi="Times New Roman" w:eastAsia="Times New Roman" w:cs="Times New Roman"/>
          <w:sz w:val="24"/>
          <w:szCs w:val="24"/>
        </w:rPr>
        <w:t xml:space="preserve"> portal and electronically sent to CDC’s EDN system that will notify the relevant </w:t>
      </w:r>
      <w:r w:rsidRPr="08C13FC6" w:rsidR="2E93C9A3">
        <w:rPr>
          <w:rFonts w:ascii="Times New Roman" w:hAnsi="Times New Roman" w:cs="Times New Roman"/>
          <w:color w:val="000000" w:themeColor="text1"/>
          <w:sz w:val="24"/>
          <w:szCs w:val="24"/>
        </w:rPr>
        <w:t xml:space="preserve">U.S. public health department and/or other authorized healthcare provider </w:t>
      </w:r>
      <w:r w:rsidRPr="08C13FC6" w:rsidR="2E93C9A3">
        <w:rPr>
          <w:rFonts w:ascii="Times New Roman" w:hAnsi="Times New Roman" w:eastAsia="Times New Roman" w:cs="Times New Roman"/>
          <w:sz w:val="24"/>
          <w:szCs w:val="24"/>
        </w:rPr>
        <w:t xml:space="preserve">that a parolee has entered their </w:t>
      </w:r>
      <w:r w:rsidRPr="08C13FC6" w:rsidR="2E93C9A3">
        <w:rPr>
          <w:rFonts w:ascii="Times New Roman" w:hAnsi="Times New Roman" w:eastAsia="Times New Roman" w:cs="Times New Roman"/>
          <w:sz w:val="24"/>
          <w:szCs w:val="24"/>
        </w:rPr>
        <w:lastRenderedPageBreak/>
        <w:t xml:space="preserve">jurisdiction and may need medical care. Using electronic notifications is preferred since it allows for more rapid notification to states. </w:t>
      </w:r>
      <w:r w:rsidRPr="08C13FC6" w:rsidR="3C98CD68">
        <w:rPr>
          <w:rFonts w:ascii="Times New Roman" w:hAnsi="Times New Roman" w:eastAsia="Times New Roman" w:cs="Times New Roman"/>
          <w:sz w:val="24"/>
          <w:szCs w:val="24"/>
        </w:rPr>
        <w:t>Some parole</w:t>
      </w:r>
      <w:r w:rsidRPr="08C13FC6" w:rsidR="124D55A0">
        <w:rPr>
          <w:rFonts w:ascii="Times New Roman" w:hAnsi="Times New Roman" w:eastAsia="Times New Roman" w:cs="Times New Roman"/>
          <w:sz w:val="24"/>
          <w:szCs w:val="24"/>
        </w:rPr>
        <w:t xml:space="preserve"> applicant</w:t>
      </w:r>
      <w:r w:rsidRPr="08C13FC6" w:rsidR="3C98CD68">
        <w:rPr>
          <w:rFonts w:ascii="Times New Roman" w:hAnsi="Times New Roman" w:eastAsia="Times New Roman" w:cs="Times New Roman"/>
          <w:sz w:val="24"/>
          <w:szCs w:val="24"/>
        </w:rPr>
        <w:t xml:space="preserve">s who require a boarding foil may also be processed through </w:t>
      </w:r>
      <w:proofErr w:type="spellStart"/>
      <w:r w:rsidRPr="08C13FC6" w:rsidR="3C98CD68">
        <w:rPr>
          <w:rFonts w:ascii="Times New Roman" w:hAnsi="Times New Roman" w:eastAsia="Times New Roman" w:cs="Times New Roman"/>
          <w:sz w:val="24"/>
          <w:szCs w:val="24"/>
        </w:rPr>
        <w:t>eMedical</w:t>
      </w:r>
      <w:proofErr w:type="spellEnd"/>
      <w:r w:rsidRPr="08C13FC6" w:rsidR="3C98CD68">
        <w:rPr>
          <w:rFonts w:ascii="Times New Roman" w:hAnsi="Times New Roman" w:eastAsia="Times New Roman" w:cs="Times New Roman"/>
          <w:sz w:val="24"/>
          <w:szCs w:val="24"/>
        </w:rPr>
        <w:t xml:space="preserve">.  If such individual is processed through </w:t>
      </w:r>
      <w:proofErr w:type="spellStart"/>
      <w:r w:rsidRPr="08C13FC6" w:rsidR="3C98CD68">
        <w:rPr>
          <w:rFonts w:ascii="Times New Roman" w:hAnsi="Times New Roman" w:eastAsia="Times New Roman" w:cs="Times New Roman"/>
          <w:sz w:val="24"/>
          <w:szCs w:val="24"/>
        </w:rPr>
        <w:t>eMedical</w:t>
      </w:r>
      <w:proofErr w:type="spellEnd"/>
      <w:r w:rsidRPr="08C13FC6" w:rsidR="3C98CD68">
        <w:rPr>
          <w:rFonts w:ascii="Times New Roman" w:hAnsi="Times New Roman" w:eastAsia="Times New Roman" w:cs="Times New Roman"/>
          <w:sz w:val="24"/>
          <w:szCs w:val="24"/>
        </w:rPr>
        <w:t xml:space="preserve">, the system will operate in the same manner as it </w:t>
      </w:r>
      <w:r w:rsidRPr="08C13FC6" w:rsidR="18651F7F">
        <w:rPr>
          <w:rFonts w:ascii="Times New Roman" w:hAnsi="Times New Roman" w:eastAsia="Times New Roman" w:cs="Times New Roman"/>
          <w:sz w:val="24"/>
          <w:szCs w:val="24"/>
        </w:rPr>
        <w:t>does</w:t>
      </w:r>
      <w:r w:rsidRPr="08C13FC6" w:rsidR="3C98CD68">
        <w:rPr>
          <w:rFonts w:ascii="Times New Roman" w:hAnsi="Times New Roman" w:eastAsia="Times New Roman" w:cs="Times New Roman"/>
          <w:sz w:val="24"/>
          <w:szCs w:val="24"/>
        </w:rPr>
        <w:t xml:space="preserve"> for visa applicants.  </w:t>
      </w:r>
      <w:r w:rsidRPr="08C13FC6" w:rsidR="05958EE7">
        <w:rPr>
          <w:rFonts w:ascii="Times New Roman" w:hAnsi="Times New Roman" w:eastAsia="Times New Roman" w:cs="Times New Roman"/>
          <w:sz w:val="24"/>
          <w:szCs w:val="24"/>
        </w:rPr>
        <w:t xml:space="preserve">The manner in which the noncitizen parole applicant is processed through </w:t>
      </w:r>
      <w:proofErr w:type="spellStart"/>
      <w:r w:rsidRPr="08C13FC6" w:rsidR="05958EE7">
        <w:rPr>
          <w:rFonts w:ascii="Times New Roman" w:hAnsi="Times New Roman" w:eastAsia="Times New Roman" w:cs="Times New Roman"/>
          <w:sz w:val="24"/>
          <w:szCs w:val="24"/>
        </w:rPr>
        <w:t>eMedical</w:t>
      </w:r>
      <w:proofErr w:type="spellEnd"/>
      <w:r w:rsidRPr="08C13FC6" w:rsidR="05958EE7">
        <w:rPr>
          <w:rFonts w:ascii="Times New Roman" w:hAnsi="Times New Roman" w:eastAsia="Times New Roman" w:cs="Times New Roman"/>
          <w:sz w:val="24"/>
          <w:szCs w:val="24"/>
        </w:rPr>
        <w:t xml:space="preserve"> </w:t>
      </w:r>
      <w:r w:rsidRPr="08C13FC6" w:rsidR="7BC6F402">
        <w:rPr>
          <w:rFonts w:ascii="Times New Roman" w:hAnsi="Times New Roman" w:eastAsia="Times New Roman" w:cs="Times New Roman"/>
          <w:sz w:val="24"/>
          <w:szCs w:val="24"/>
        </w:rPr>
        <w:t>will depend on the nature of parole as determined by the Department of Homeland Security.</w:t>
      </w:r>
    </w:p>
    <w:p w:rsidRPr="000050E0" w:rsidR="00EF657F" w:rsidP="213F8903" w:rsidRDefault="00EF657F" w14:paraId="3F54D69C" w14:textId="77777777">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r w:rsidRPr="000050E0">
        <w:rPr>
          <w:rFonts w:ascii="Times New Roman" w:hAnsi="Times New Roman" w:eastAsia="Times New Roman" w:cs="Times New Roman"/>
          <w:i/>
          <w:iCs/>
          <w:color w:val="000000" w:themeColor="text1"/>
          <w:sz w:val="24"/>
          <w:szCs w:val="24"/>
        </w:rPr>
        <w:t>Does this collection duplicate any other collection of information?</w:t>
      </w:r>
    </w:p>
    <w:p w:rsidR="00D552A0" w:rsidP="52B43A25" w:rsidRDefault="32B14761" w14:paraId="6EC0D202" w14:textId="5B7868D7">
      <w:pPr>
        <w:spacing w:after="120" w:line="240" w:lineRule="auto"/>
        <w:rPr>
          <w:rFonts w:ascii="Times New Roman" w:hAnsi="Times New Roman" w:cs="Times New Roman"/>
          <w:sz w:val="24"/>
          <w:szCs w:val="24"/>
        </w:rPr>
      </w:pPr>
      <w:r w:rsidRPr="12B95024">
        <w:rPr>
          <w:rFonts w:ascii="Times New Roman" w:hAnsi="Times New Roman" w:eastAsia="Times New Roman" w:cs="Times New Roman"/>
          <w:sz w:val="24"/>
          <w:szCs w:val="24"/>
        </w:rPr>
        <w:t>The information collected is not maintained elsewhere or otherwise available.</w:t>
      </w:r>
      <w:r w:rsidRPr="12B95024">
        <w:rPr>
          <w:rFonts w:ascii="Times New Roman" w:hAnsi="Times New Roman" w:cs="Times New Roman"/>
          <w:sz w:val="24"/>
          <w:szCs w:val="24"/>
        </w:rPr>
        <w:t xml:space="preserve"> </w:t>
      </w:r>
      <w:r w:rsidRPr="12B95024" w:rsidR="69A47600">
        <w:rPr>
          <w:rFonts w:ascii="Times New Roman" w:hAnsi="Times New Roman" w:eastAsia="Times New Roman" w:cs="Times New Roman"/>
          <w:sz w:val="24"/>
          <w:szCs w:val="24"/>
        </w:rPr>
        <w:t xml:space="preserve">To the extent the </w:t>
      </w:r>
      <w:r w:rsidRPr="12B95024" w:rsidR="2792B308">
        <w:rPr>
          <w:rFonts w:ascii="Times New Roman" w:hAnsi="Times New Roman" w:eastAsia="Times New Roman" w:cs="Times New Roman"/>
          <w:sz w:val="24"/>
          <w:szCs w:val="24"/>
        </w:rPr>
        <w:t>information collected is duplicative of information</w:t>
      </w:r>
      <w:r w:rsidRPr="12B95024" w:rsidR="69A47600">
        <w:rPr>
          <w:rFonts w:ascii="Times New Roman" w:hAnsi="Times New Roman" w:eastAsia="Times New Roman" w:cs="Times New Roman"/>
          <w:sz w:val="24"/>
          <w:szCs w:val="24"/>
        </w:rPr>
        <w:t xml:space="preserve"> collected under OMB Control Number 1405-</w:t>
      </w:r>
      <w:r w:rsidRPr="12B95024" w:rsidR="5DB58D66">
        <w:rPr>
          <w:rFonts w:ascii="Times New Roman" w:hAnsi="Times New Roman" w:eastAsia="Times New Roman" w:cs="Times New Roman"/>
          <w:sz w:val="24"/>
          <w:szCs w:val="24"/>
        </w:rPr>
        <w:t>0113</w:t>
      </w:r>
      <w:r w:rsidRPr="12B95024" w:rsidR="69A47600">
        <w:rPr>
          <w:rFonts w:ascii="Times New Roman" w:hAnsi="Times New Roman" w:eastAsia="Times New Roman" w:cs="Times New Roman"/>
          <w:sz w:val="24"/>
          <w:szCs w:val="24"/>
        </w:rPr>
        <w:t xml:space="preserve">, </w:t>
      </w:r>
      <w:r w:rsidRPr="12B95024" w:rsidR="5DB58D66">
        <w:rPr>
          <w:rFonts w:ascii="Times New Roman" w:hAnsi="Times New Roman" w:eastAsia="Times New Roman" w:cs="Times New Roman"/>
          <w:sz w:val="24"/>
          <w:szCs w:val="24"/>
        </w:rPr>
        <w:t xml:space="preserve">the paper medical forms, </w:t>
      </w:r>
      <w:r w:rsidRPr="12B95024" w:rsidR="69A47600">
        <w:rPr>
          <w:rFonts w:ascii="Times New Roman" w:hAnsi="Times New Roman" w:eastAsia="Times New Roman" w:cs="Times New Roman"/>
          <w:sz w:val="24"/>
          <w:szCs w:val="24"/>
        </w:rPr>
        <w:t>the Department intends to collect information from individual applicants under only one collection.</w:t>
      </w:r>
      <w:r w:rsidRPr="12B95024">
        <w:rPr>
          <w:rFonts w:ascii="Times New Roman" w:hAnsi="Times New Roman" w:eastAsia="Times New Roman" w:cs="Times New Roman"/>
          <w:sz w:val="24"/>
          <w:szCs w:val="24"/>
        </w:rPr>
        <w:t xml:space="preserve">  </w:t>
      </w:r>
      <w:r w:rsidRPr="12B95024">
        <w:rPr>
          <w:rFonts w:ascii="Times New Roman" w:hAnsi="Times New Roman" w:cs="Times New Roman"/>
          <w:sz w:val="24"/>
          <w:szCs w:val="24"/>
        </w:rPr>
        <w:t xml:space="preserve">The electronic medical examination form (DS-7794) was initiated in a pilot program in 2018 at three posts.  The pilot program was followed by the rollout in six waves; the final wave rolled out on May 11, 2020. </w:t>
      </w:r>
      <w:r w:rsidRPr="12B95024">
        <w:rPr>
          <w:rFonts w:ascii="Times New Roman" w:hAnsi="Times New Roman" w:eastAsia="Times New Roman" w:cs="Times New Roman"/>
          <w:sz w:val="24"/>
          <w:szCs w:val="24"/>
        </w:rPr>
        <w:t xml:space="preserve">  </w:t>
      </w:r>
      <w:r w:rsidRPr="12B95024">
        <w:rPr>
          <w:rFonts w:ascii="Times New Roman" w:hAnsi="Times New Roman" w:cs="Times New Roman"/>
          <w:sz w:val="24"/>
          <w:szCs w:val="24"/>
        </w:rPr>
        <w:t xml:space="preserve">There is an ongoing transition period during which some cases are available for use with the DS-7794 and others still require the paper medical forms.  </w:t>
      </w:r>
      <w:r w:rsidRPr="12B95024" w:rsidR="69A47600">
        <w:rPr>
          <w:rFonts w:ascii="Times New Roman" w:hAnsi="Times New Roman" w:eastAsia="Times New Roman" w:cs="Times New Roman"/>
          <w:sz w:val="24"/>
          <w:szCs w:val="24"/>
        </w:rPr>
        <w:t xml:space="preserve">Until the full transition to the electronic medical examination, the collection may appear duplicative, but </w:t>
      </w:r>
      <w:r w:rsidRPr="12B95024" w:rsidR="49076048">
        <w:rPr>
          <w:rFonts w:ascii="Times New Roman" w:hAnsi="Times New Roman" w:eastAsia="Times New Roman" w:cs="Times New Roman"/>
          <w:sz w:val="24"/>
          <w:szCs w:val="24"/>
        </w:rPr>
        <w:t>is not</w:t>
      </w:r>
      <w:r w:rsidRPr="12B95024" w:rsidR="69A47600">
        <w:rPr>
          <w:rFonts w:ascii="Times New Roman" w:hAnsi="Times New Roman" w:eastAsia="Times New Roman" w:cs="Times New Roman"/>
          <w:sz w:val="24"/>
          <w:szCs w:val="24"/>
        </w:rPr>
        <w:t xml:space="preserve"> in practice</w:t>
      </w:r>
      <w:r w:rsidRPr="12B95024" w:rsidR="5D877DAF">
        <w:rPr>
          <w:rFonts w:ascii="Times New Roman" w:hAnsi="Times New Roman" w:eastAsia="Times New Roman" w:cs="Times New Roman"/>
          <w:sz w:val="24"/>
          <w:szCs w:val="24"/>
        </w:rPr>
        <w:t>.</w:t>
      </w:r>
      <w:r w:rsidRPr="12B95024">
        <w:rPr>
          <w:rFonts w:ascii="Times New Roman" w:hAnsi="Times New Roman" w:cs="Times New Roman"/>
          <w:sz w:val="24"/>
          <w:szCs w:val="24"/>
        </w:rPr>
        <w:t xml:space="preserve">  </w:t>
      </w:r>
    </w:p>
    <w:p w:rsidRPr="00804AB2" w:rsidR="00EF657F" w:rsidP="213F8903" w:rsidRDefault="00EF657F" w14:paraId="3D2840BD" w14:textId="77777777">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bookmarkStart w:name="_Hlk31189431" w:id="3"/>
      <w:r w:rsidRPr="00804AB2">
        <w:rPr>
          <w:rFonts w:ascii="Times New Roman" w:hAnsi="Times New Roman" w:eastAsia="Times New Roman" w:cs="Times New Roman"/>
          <w:i/>
          <w:iCs/>
          <w:color w:val="000000" w:themeColor="text1"/>
          <w:sz w:val="24"/>
          <w:szCs w:val="24"/>
        </w:rPr>
        <w:t>Describe any impacts on small business.</w:t>
      </w:r>
      <w:bookmarkEnd w:id="3"/>
    </w:p>
    <w:p w:rsidRPr="00E4524C" w:rsidR="00D552A0" w:rsidP="52B43A25" w:rsidRDefault="2792B308" w14:paraId="5A8175B2" w14:textId="19F7E7A1">
      <w:pPr>
        <w:spacing w:after="120" w:line="240" w:lineRule="auto"/>
        <w:rPr>
          <w:rFonts w:ascii="Times New Roman" w:hAnsi="Times New Roman" w:eastAsia="Times New Roman" w:cs="Times New Roman"/>
          <w:sz w:val="24"/>
          <w:szCs w:val="24"/>
        </w:rPr>
      </w:pPr>
      <w:r w:rsidRPr="12B95024">
        <w:rPr>
          <w:rFonts w:ascii="Times New Roman" w:hAnsi="Times New Roman" w:eastAsia="Times New Roman" w:cs="Times New Roman"/>
          <w:sz w:val="24"/>
          <w:szCs w:val="24"/>
        </w:rPr>
        <w:t xml:space="preserve">The information collection does not involve </w:t>
      </w:r>
      <w:r w:rsidRPr="12B95024" w:rsidR="0180DF2E">
        <w:rPr>
          <w:rFonts w:ascii="Times New Roman" w:hAnsi="Times New Roman" w:eastAsia="Times New Roman" w:cs="Times New Roman"/>
          <w:sz w:val="24"/>
          <w:szCs w:val="24"/>
        </w:rPr>
        <w:t xml:space="preserve">U.S. </w:t>
      </w:r>
      <w:r w:rsidRPr="12B95024">
        <w:rPr>
          <w:rFonts w:ascii="Times New Roman" w:hAnsi="Times New Roman" w:eastAsia="Times New Roman" w:cs="Times New Roman"/>
          <w:sz w:val="24"/>
          <w:szCs w:val="24"/>
        </w:rPr>
        <w:t>small business or other small entities</w:t>
      </w:r>
      <w:r w:rsidRPr="12B95024" w:rsidR="251F99D3">
        <w:rPr>
          <w:rFonts w:ascii="Times New Roman" w:hAnsi="Times New Roman" w:eastAsia="Times New Roman" w:cs="Times New Roman"/>
          <w:sz w:val="24"/>
          <w:szCs w:val="24"/>
        </w:rPr>
        <w:t xml:space="preserve"> in the United States</w:t>
      </w:r>
      <w:r w:rsidRPr="12B95024">
        <w:rPr>
          <w:rFonts w:ascii="Times New Roman" w:hAnsi="Times New Roman" w:eastAsia="Times New Roman" w:cs="Times New Roman"/>
          <w:sz w:val="24"/>
          <w:szCs w:val="24"/>
        </w:rPr>
        <w:t>.</w:t>
      </w:r>
    </w:p>
    <w:p w:rsidRPr="00804AB2" w:rsidR="00EF657F" w:rsidP="213F8903" w:rsidRDefault="00EF657F" w14:paraId="1FAAAE61" w14:textId="77777777">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r w:rsidRPr="00804AB2">
        <w:rPr>
          <w:rFonts w:ascii="Times New Roman" w:hAnsi="Times New Roman" w:eastAsia="Times New Roman" w:cs="Times New Roman"/>
          <w:i/>
          <w:iCs/>
          <w:color w:val="000000" w:themeColor="text1"/>
          <w:sz w:val="24"/>
          <w:szCs w:val="24"/>
        </w:rPr>
        <w:t>What are the consequences if this collection is not done?</w:t>
      </w:r>
    </w:p>
    <w:p w:rsidR="006035B9" w:rsidP="230B19C9" w:rsidRDefault="72A7D25A" w14:paraId="434DB138" w14:textId="5FC5E7EA">
      <w:pPr>
        <w:spacing w:after="120" w:line="240" w:lineRule="auto"/>
        <w:rPr>
          <w:rFonts w:ascii="Times New Roman" w:hAnsi="Times New Roman" w:eastAsia="Times New Roman" w:cs="Times New Roman"/>
          <w:sz w:val="24"/>
          <w:szCs w:val="24"/>
        </w:rPr>
      </w:pPr>
      <w:r w:rsidRPr="12B95024">
        <w:rPr>
          <w:rFonts w:ascii="Times New Roman" w:hAnsi="Times New Roman" w:eastAsia="Times New Roman" w:cs="Times New Roman"/>
          <w:sz w:val="24"/>
          <w:szCs w:val="24"/>
        </w:rPr>
        <w:t>Visa</w:t>
      </w:r>
      <w:r w:rsidRPr="12B95024" w:rsidR="75B1D943">
        <w:rPr>
          <w:rFonts w:ascii="Times New Roman" w:hAnsi="Times New Roman" w:eastAsia="Times New Roman" w:cs="Times New Roman"/>
          <w:sz w:val="24"/>
          <w:szCs w:val="24"/>
        </w:rPr>
        <w:t xml:space="preserve"> Applicants</w:t>
      </w:r>
      <w:r w:rsidRPr="12B95024" w:rsidR="0EF32BA4">
        <w:rPr>
          <w:rFonts w:ascii="Times New Roman" w:hAnsi="Times New Roman" w:eastAsia="Times New Roman" w:cs="Times New Roman"/>
          <w:sz w:val="24"/>
          <w:szCs w:val="24"/>
        </w:rPr>
        <w:t>/Follow-to-Join Refugee</w:t>
      </w:r>
      <w:r w:rsidRPr="12B95024" w:rsidR="75B1D943">
        <w:rPr>
          <w:rFonts w:ascii="Times New Roman" w:hAnsi="Times New Roman" w:eastAsia="Times New Roman" w:cs="Times New Roman"/>
          <w:sz w:val="24"/>
          <w:szCs w:val="24"/>
        </w:rPr>
        <w:t>/</w:t>
      </w:r>
      <w:r w:rsidRPr="12B95024">
        <w:rPr>
          <w:rFonts w:ascii="Times New Roman" w:hAnsi="Times New Roman" w:eastAsia="Times New Roman" w:cs="Times New Roman"/>
          <w:sz w:val="24"/>
          <w:szCs w:val="24"/>
        </w:rPr>
        <w:t xml:space="preserve">Asylum Applicants: </w:t>
      </w:r>
      <w:r w:rsidRPr="12B95024" w:rsidR="2792B308">
        <w:rPr>
          <w:rFonts w:ascii="Times New Roman" w:hAnsi="Times New Roman" w:eastAsia="Times New Roman" w:cs="Times New Roman"/>
          <w:sz w:val="24"/>
          <w:szCs w:val="24"/>
        </w:rPr>
        <w:t xml:space="preserve">This information collection is essential for determining the eligibility of </w:t>
      </w:r>
      <w:r w:rsidRPr="12B95024" w:rsidR="44F97602">
        <w:rPr>
          <w:rFonts w:ascii="Times New Roman" w:hAnsi="Times New Roman" w:eastAsia="Times New Roman" w:cs="Times New Roman"/>
          <w:sz w:val="24"/>
          <w:szCs w:val="24"/>
        </w:rPr>
        <w:t>noncitizens</w:t>
      </w:r>
      <w:r w:rsidRPr="12B95024" w:rsidR="2792B308">
        <w:rPr>
          <w:rFonts w:ascii="Times New Roman" w:hAnsi="Times New Roman" w:eastAsia="Times New Roman" w:cs="Times New Roman"/>
          <w:sz w:val="24"/>
          <w:szCs w:val="24"/>
        </w:rPr>
        <w:t xml:space="preserve"> seeking immigrant or nonimmigrant visas to enter the United States.  Panel physicians fill out the </w:t>
      </w:r>
      <w:r w:rsidRPr="12B95024" w:rsidR="2608E2DD">
        <w:rPr>
          <w:rFonts w:ascii="Times New Roman" w:hAnsi="Times New Roman" w:eastAsia="Times New Roman" w:cs="Times New Roman"/>
          <w:sz w:val="24"/>
          <w:szCs w:val="24"/>
        </w:rPr>
        <w:t xml:space="preserve">medical examination report, via </w:t>
      </w:r>
      <w:proofErr w:type="spellStart"/>
      <w:r w:rsidRPr="12B95024" w:rsidR="2608E2DD">
        <w:rPr>
          <w:rFonts w:ascii="Times New Roman" w:hAnsi="Times New Roman" w:eastAsia="Times New Roman" w:cs="Times New Roman"/>
          <w:sz w:val="24"/>
          <w:szCs w:val="24"/>
        </w:rPr>
        <w:t>eMedical</w:t>
      </w:r>
      <w:proofErr w:type="spellEnd"/>
      <w:r w:rsidRPr="12B95024" w:rsidR="2608E2DD">
        <w:rPr>
          <w:rFonts w:ascii="Times New Roman" w:hAnsi="Times New Roman" w:eastAsia="Times New Roman" w:cs="Times New Roman"/>
          <w:sz w:val="24"/>
          <w:szCs w:val="24"/>
        </w:rPr>
        <w:t xml:space="preserve">, </w:t>
      </w:r>
      <w:r w:rsidRPr="12B95024" w:rsidR="2792B308">
        <w:rPr>
          <w:rFonts w:ascii="Times New Roman" w:hAnsi="Times New Roman" w:eastAsia="Times New Roman" w:cs="Times New Roman"/>
          <w:sz w:val="24"/>
          <w:szCs w:val="24"/>
        </w:rPr>
        <w:t>for each medical examination of an applicant</w:t>
      </w:r>
      <w:r w:rsidRPr="12B95024" w:rsidR="7D8FBBF2">
        <w:rPr>
          <w:rFonts w:ascii="Times New Roman" w:hAnsi="Times New Roman" w:eastAsia="Times New Roman" w:cs="Times New Roman"/>
          <w:sz w:val="24"/>
          <w:szCs w:val="24"/>
        </w:rPr>
        <w:t xml:space="preserve">.  </w:t>
      </w:r>
      <w:r w:rsidRPr="12B95024">
        <w:rPr>
          <w:rFonts w:ascii="Times New Roman" w:hAnsi="Times New Roman" w:eastAsia="Times New Roman" w:cs="Times New Roman"/>
          <w:sz w:val="24"/>
          <w:szCs w:val="24"/>
        </w:rPr>
        <w:t xml:space="preserve">  </w:t>
      </w:r>
    </w:p>
    <w:p w:rsidRPr="00BA2018" w:rsidR="00DA62D7" w:rsidP="12B95024" w:rsidRDefault="2A95AF46" w14:paraId="75D2E744" w14:textId="3D448095">
      <w:pPr>
        <w:spacing w:after="120" w:line="240" w:lineRule="auto"/>
        <w:rPr>
          <w:rFonts w:ascii="Times New Roman" w:hAnsi="Times New Roman" w:cs="Times New Roman"/>
          <w:sz w:val="24"/>
          <w:szCs w:val="24"/>
        </w:rPr>
      </w:pPr>
      <w:r w:rsidRPr="12B95024">
        <w:rPr>
          <w:rFonts w:ascii="Times New Roman" w:hAnsi="Times New Roman" w:eastAsia="Times New Roman" w:cs="Times New Roman"/>
          <w:sz w:val="24"/>
          <w:szCs w:val="24"/>
        </w:rPr>
        <w:t>Parole Applicants</w:t>
      </w:r>
      <w:r w:rsidRPr="12B95024" w:rsidR="0EF32BA4">
        <w:rPr>
          <w:rFonts w:ascii="Times New Roman" w:hAnsi="Times New Roman" w:eastAsia="Times New Roman" w:cs="Times New Roman"/>
          <w:sz w:val="24"/>
          <w:szCs w:val="24"/>
        </w:rPr>
        <w:t xml:space="preserve"> Who Need a Boarding Foil</w:t>
      </w:r>
      <w:r w:rsidRPr="12B95024">
        <w:rPr>
          <w:rFonts w:ascii="Times New Roman" w:hAnsi="Times New Roman" w:eastAsia="Times New Roman" w:cs="Times New Roman"/>
          <w:sz w:val="24"/>
          <w:szCs w:val="24"/>
        </w:rPr>
        <w:t>:</w:t>
      </w:r>
      <w:r w:rsidRPr="12B95024" w:rsidR="72A7D25A">
        <w:rPr>
          <w:rFonts w:ascii="Times New Roman" w:hAnsi="Times New Roman" w:eastAsia="Times New Roman" w:cs="Times New Roman"/>
          <w:sz w:val="24"/>
          <w:szCs w:val="24"/>
        </w:rPr>
        <w:t xml:space="preserve"> This information collection is essential for processing boarding foils for certain individuals seek</w:t>
      </w:r>
      <w:r w:rsidRPr="12B95024" w:rsidR="36B570AD">
        <w:rPr>
          <w:rFonts w:ascii="Times New Roman" w:hAnsi="Times New Roman" w:eastAsia="Times New Roman" w:cs="Times New Roman"/>
          <w:sz w:val="24"/>
          <w:szCs w:val="24"/>
        </w:rPr>
        <w:t>ing</w:t>
      </w:r>
      <w:r w:rsidRPr="12B95024" w:rsidR="72A7D25A">
        <w:rPr>
          <w:rFonts w:ascii="Times New Roman" w:hAnsi="Times New Roman" w:eastAsia="Times New Roman" w:cs="Times New Roman"/>
          <w:sz w:val="24"/>
          <w:szCs w:val="24"/>
        </w:rPr>
        <w:t xml:space="preserve"> </w:t>
      </w:r>
      <w:r w:rsidRPr="12B95024" w:rsidR="57378A70">
        <w:rPr>
          <w:rFonts w:ascii="Times New Roman" w:hAnsi="Times New Roman" w:eastAsia="Times New Roman" w:cs="Times New Roman"/>
          <w:sz w:val="24"/>
          <w:szCs w:val="24"/>
        </w:rPr>
        <w:t>parole to</w:t>
      </w:r>
      <w:r w:rsidRPr="12B95024" w:rsidR="72A7D25A">
        <w:rPr>
          <w:rFonts w:ascii="Times New Roman" w:hAnsi="Times New Roman" w:eastAsia="Times New Roman" w:cs="Times New Roman"/>
          <w:sz w:val="24"/>
          <w:szCs w:val="24"/>
        </w:rPr>
        <w:t xml:space="preserve"> enter the United States.  Panel physicians fill out the medical examination report, via </w:t>
      </w:r>
      <w:proofErr w:type="spellStart"/>
      <w:r w:rsidRPr="12B95024" w:rsidR="72A7D25A">
        <w:rPr>
          <w:rFonts w:ascii="Times New Roman" w:hAnsi="Times New Roman" w:eastAsia="Times New Roman" w:cs="Times New Roman"/>
          <w:sz w:val="24"/>
          <w:szCs w:val="24"/>
        </w:rPr>
        <w:t>eMedical</w:t>
      </w:r>
      <w:proofErr w:type="spellEnd"/>
      <w:r w:rsidRPr="12B95024" w:rsidR="72A7D25A">
        <w:rPr>
          <w:rFonts w:ascii="Times New Roman" w:hAnsi="Times New Roman" w:eastAsia="Times New Roman" w:cs="Times New Roman"/>
          <w:sz w:val="24"/>
          <w:szCs w:val="24"/>
        </w:rPr>
        <w:t>, for each medical examination of an individual</w:t>
      </w:r>
      <w:r w:rsidRPr="12B95024" w:rsidR="377B598F">
        <w:rPr>
          <w:rFonts w:ascii="Times New Roman" w:hAnsi="Times New Roman" w:eastAsia="Times New Roman" w:cs="Times New Roman"/>
          <w:sz w:val="24"/>
          <w:szCs w:val="24"/>
        </w:rPr>
        <w:t xml:space="preserve"> seeking a boarding foil</w:t>
      </w:r>
      <w:r w:rsidRPr="12B95024" w:rsidR="72A7D25A">
        <w:rPr>
          <w:rFonts w:ascii="Times New Roman" w:hAnsi="Times New Roman" w:eastAsia="Times New Roman" w:cs="Times New Roman"/>
          <w:sz w:val="24"/>
          <w:szCs w:val="24"/>
        </w:rPr>
        <w:t xml:space="preserve">.  </w:t>
      </w:r>
    </w:p>
    <w:p w:rsidRPr="00BA2018" w:rsidR="00DA62D7" w:rsidP="00DA62D7" w:rsidRDefault="3F545A8F" w14:paraId="50617D90" w14:textId="02226933">
      <w:pPr>
        <w:spacing w:after="120" w:line="240" w:lineRule="auto"/>
        <w:rPr>
          <w:rFonts w:ascii="Times New Roman" w:hAnsi="Times New Roman" w:cs="Times New Roman"/>
          <w:sz w:val="24"/>
          <w:szCs w:val="24"/>
        </w:rPr>
      </w:pPr>
      <w:r w:rsidRPr="12B95024">
        <w:rPr>
          <w:rFonts w:ascii="Times New Roman" w:hAnsi="Times New Roman" w:eastAsia="Times New Roman" w:cs="Times New Roman"/>
          <w:sz w:val="24"/>
          <w:szCs w:val="24"/>
        </w:rPr>
        <w:t>Parole</w:t>
      </w:r>
      <w:r w:rsidRPr="12B95024" w:rsidR="0EF32BA4">
        <w:rPr>
          <w:rFonts w:ascii="Times New Roman" w:hAnsi="Times New Roman" w:eastAsia="Times New Roman" w:cs="Times New Roman"/>
          <w:sz w:val="24"/>
          <w:szCs w:val="24"/>
        </w:rPr>
        <w:t xml:space="preserve"> Applicants Who Do Not Need a Boarding Foil</w:t>
      </w:r>
      <w:r w:rsidRPr="12B95024">
        <w:rPr>
          <w:rFonts w:ascii="Times New Roman" w:hAnsi="Times New Roman" w:eastAsia="Times New Roman" w:cs="Times New Roman"/>
          <w:sz w:val="24"/>
          <w:szCs w:val="24"/>
        </w:rPr>
        <w:t>:</w:t>
      </w:r>
      <w:r w:rsidRPr="12B95024">
        <w:rPr>
          <w:rFonts w:ascii="Times New Roman" w:hAnsi="Times New Roman" w:eastAsia="Times New Roman" w:cs="Times New Roman"/>
          <w:b/>
          <w:bCs/>
          <w:sz w:val="24"/>
          <w:szCs w:val="24"/>
        </w:rPr>
        <w:t xml:space="preserve"> </w:t>
      </w:r>
      <w:r w:rsidRPr="12B95024">
        <w:rPr>
          <w:rFonts w:ascii="Times New Roman" w:hAnsi="Times New Roman" w:cs="Times New Roman"/>
          <w:sz w:val="24"/>
          <w:szCs w:val="24"/>
        </w:rPr>
        <w:t xml:space="preserve">Not collecting health information for Afghan parolees who do not require a boarding foil and sharing it with </w:t>
      </w:r>
      <w:r w:rsidRPr="12B95024">
        <w:rPr>
          <w:rFonts w:ascii="Times New Roman" w:hAnsi="Times New Roman" w:cs="Times New Roman"/>
          <w:color w:val="000000" w:themeColor="text1"/>
          <w:sz w:val="24"/>
          <w:szCs w:val="24"/>
        </w:rPr>
        <w:t xml:space="preserve">U.S. public health departments and other authorized healthcare providers </w:t>
      </w:r>
      <w:r w:rsidRPr="12B95024">
        <w:rPr>
          <w:rFonts w:ascii="Times New Roman" w:hAnsi="Times New Roman" w:cs="Times New Roman"/>
          <w:sz w:val="24"/>
          <w:szCs w:val="24"/>
        </w:rPr>
        <w:t xml:space="preserve">could result in a higher risk of transmission and spread of communicable disease outbreaks in U.S. communities if individuals are not able to receive any needed medical care. </w:t>
      </w:r>
      <w:r w:rsidRPr="12B95024" w:rsidR="2CCC2168">
        <w:rPr>
          <w:rFonts w:ascii="Times New Roman" w:hAnsi="Times New Roman" w:cs="Times New Roman"/>
          <w:sz w:val="24"/>
          <w:szCs w:val="24"/>
        </w:rPr>
        <w:t xml:space="preserve"> </w:t>
      </w:r>
      <w:r w:rsidRPr="12B95024">
        <w:rPr>
          <w:rFonts w:ascii="Times New Roman" w:hAnsi="Times New Roman" w:cs="Times New Roman"/>
          <w:sz w:val="24"/>
          <w:szCs w:val="24"/>
        </w:rPr>
        <w:t>Additionally, if public health departments do not receive documentation of vaccine doses the parolees have already received, that could result in parolees being either re-vaccinated unnecessarily, or completely missing the next dose for which they were scheduled.</w:t>
      </w:r>
    </w:p>
    <w:p w:rsidRPr="000050E0" w:rsidR="00EF657F" w:rsidP="213F8903" w:rsidRDefault="00EF657F" w14:paraId="0781DFF6" w14:textId="77777777">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bookmarkStart w:name="_Hlk31189460" w:id="4"/>
      <w:r w:rsidRPr="000050E0">
        <w:rPr>
          <w:rFonts w:ascii="Times New Roman" w:hAnsi="Times New Roman" w:eastAsia="Times New Roman" w:cs="Times New Roman"/>
          <w:i/>
          <w:iCs/>
          <w:color w:val="000000" w:themeColor="text1"/>
          <w:sz w:val="24"/>
          <w:szCs w:val="24"/>
        </w:rPr>
        <w:t>Are there any special collection circumstances?</w:t>
      </w:r>
      <w:bookmarkEnd w:id="4"/>
    </w:p>
    <w:p w:rsidRPr="00E4524C" w:rsidR="004245E3" w:rsidP="52B43A25" w:rsidRDefault="2792B308" w14:paraId="2980FC78" w14:textId="28E9F97D">
      <w:pPr>
        <w:spacing w:after="120" w:line="240" w:lineRule="auto"/>
        <w:rPr>
          <w:rFonts w:ascii="Times New Roman" w:hAnsi="Times New Roman" w:eastAsia="Times New Roman" w:cs="Times New Roman"/>
          <w:sz w:val="24"/>
          <w:szCs w:val="24"/>
        </w:rPr>
      </w:pPr>
      <w:r w:rsidRPr="12B95024">
        <w:rPr>
          <w:rFonts w:ascii="Times New Roman" w:hAnsi="Times New Roman" w:eastAsia="Times New Roman" w:cs="Times New Roman"/>
          <w:sz w:val="24"/>
          <w:szCs w:val="24"/>
        </w:rPr>
        <w:t xml:space="preserve">No </w:t>
      </w:r>
      <w:r w:rsidRPr="12B95024" w:rsidR="481BC975">
        <w:rPr>
          <w:rFonts w:ascii="Times New Roman" w:hAnsi="Times New Roman" w:eastAsia="Times New Roman" w:cs="Times New Roman"/>
          <w:sz w:val="24"/>
          <w:szCs w:val="24"/>
        </w:rPr>
        <w:t xml:space="preserve">special </w:t>
      </w:r>
      <w:r w:rsidRPr="12B95024">
        <w:rPr>
          <w:rFonts w:ascii="Times New Roman" w:hAnsi="Times New Roman" w:eastAsia="Times New Roman" w:cs="Times New Roman"/>
          <w:sz w:val="24"/>
          <w:szCs w:val="24"/>
        </w:rPr>
        <w:t>circumstances exist.</w:t>
      </w:r>
    </w:p>
    <w:p w:rsidR="00731434" w:rsidP="213F8903" w:rsidRDefault="00EF657F" w14:paraId="76881C7F" w14:textId="77777777">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bookmarkStart w:name="_Hlk31189563" w:id="5"/>
      <w:bookmarkStart w:name="_Hlk31189484" w:id="6"/>
      <w:r w:rsidRPr="000050E0">
        <w:rPr>
          <w:rFonts w:ascii="Times New Roman" w:hAnsi="Times New Roman" w:eastAsia="Times New Roman" w:cs="Times New Roman"/>
          <w:i/>
          <w:iCs/>
          <w:color w:val="000000" w:themeColor="text1"/>
          <w:sz w:val="24"/>
          <w:szCs w:val="24"/>
        </w:rPr>
        <w:t>Document publication (or intent to publish) a request for public comments in the Federal Register</w:t>
      </w:r>
      <w:bookmarkEnd w:id="5"/>
    </w:p>
    <w:p w:rsidRPr="00BA2018" w:rsidR="006C77AB" w:rsidP="001812C0" w:rsidRDefault="00274636" w14:paraId="239E87AE" w14:textId="762C4F47">
      <w:pPr>
        <w:spacing w:after="120" w:line="240" w:lineRule="auto"/>
        <w:rPr>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lastRenderedPageBreak/>
        <w:t xml:space="preserve">The Department published a notice in the Federal Register on </w:t>
      </w:r>
      <w:r w:rsidR="00291A92">
        <w:rPr>
          <w:rStyle w:val="normaltextrun"/>
          <w:rFonts w:ascii="Times New Roman" w:hAnsi="Times New Roman" w:cs="Times New Roman"/>
          <w:color w:val="000000"/>
          <w:sz w:val="24"/>
          <w:szCs w:val="24"/>
          <w:shd w:val="clear" w:color="auto" w:fill="FFFFFF"/>
        </w:rPr>
        <w:t xml:space="preserve">April </w:t>
      </w:r>
      <w:r>
        <w:rPr>
          <w:rStyle w:val="normaltextrun"/>
          <w:rFonts w:ascii="Times New Roman" w:hAnsi="Times New Roman" w:cs="Times New Roman"/>
          <w:color w:val="000000"/>
          <w:sz w:val="24"/>
          <w:szCs w:val="24"/>
          <w:shd w:val="clear" w:color="auto" w:fill="FFFFFF"/>
        </w:rPr>
        <w:t xml:space="preserve">21, </w:t>
      </w:r>
      <w:r w:rsidR="00774ECE">
        <w:rPr>
          <w:rStyle w:val="normaltextrun"/>
          <w:rFonts w:ascii="Times New Roman" w:hAnsi="Times New Roman" w:cs="Times New Roman"/>
          <w:color w:val="000000"/>
          <w:sz w:val="24"/>
          <w:szCs w:val="24"/>
          <w:shd w:val="clear" w:color="auto" w:fill="FFFFFF"/>
        </w:rPr>
        <w:t>2022,</w:t>
      </w:r>
      <w:r>
        <w:rPr>
          <w:rStyle w:val="normaltextrun"/>
          <w:rFonts w:ascii="Times New Roman" w:hAnsi="Times New Roman" w:cs="Times New Roman"/>
          <w:color w:val="000000"/>
          <w:sz w:val="24"/>
          <w:szCs w:val="24"/>
          <w:shd w:val="clear" w:color="auto" w:fill="FFFFFF"/>
        </w:rPr>
        <w:t xml:space="preserve"> soliciting public comments. No comments were received. </w:t>
      </w:r>
      <w:r w:rsidR="00291A92">
        <w:rPr>
          <w:rStyle w:val="normaltextrun"/>
          <w:rFonts w:ascii="Times New Roman" w:hAnsi="Times New Roman" w:cs="Times New Roman"/>
          <w:color w:val="000000"/>
          <w:sz w:val="24"/>
          <w:szCs w:val="24"/>
          <w:shd w:val="clear" w:color="auto" w:fill="FFFFFF"/>
        </w:rPr>
        <w:t xml:space="preserve"> </w:t>
      </w:r>
    </w:p>
    <w:p w:rsidR="00BA2018" w:rsidP="00BA2018" w:rsidRDefault="00EF657F" w14:paraId="64AD48DA" w14:textId="77777777">
      <w:pPr>
        <w:pStyle w:val="ListParagraph"/>
        <w:numPr>
          <w:ilvl w:val="0"/>
          <w:numId w:val="1"/>
        </w:numPr>
        <w:spacing w:line="240" w:lineRule="auto"/>
        <w:rPr>
          <w:rFonts w:ascii="Times New Roman" w:hAnsi="Times New Roman" w:cs="Times New Roman"/>
          <w:i/>
          <w:iCs/>
          <w:color w:val="000000" w:themeColor="text1"/>
          <w:sz w:val="24"/>
          <w:szCs w:val="24"/>
        </w:rPr>
      </w:pPr>
      <w:bookmarkStart w:name="_Hlk31189598" w:id="7"/>
      <w:bookmarkEnd w:id="6"/>
      <w:r w:rsidRPr="000050E0">
        <w:rPr>
          <w:rFonts w:ascii="Times New Roman" w:hAnsi="Times New Roman" w:cs="Times New Roman"/>
          <w:i/>
          <w:iCs/>
          <w:color w:val="000000" w:themeColor="text1"/>
          <w:sz w:val="24"/>
          <w:szCs w:val="24"/>
        </w:rPr>
        <w:t>Are payments or gifts given to the respondents?</w:t>
      </w:r>
      <w:bookmarkEnd w:id="7"/>
    </w:p>
    <w:p w:rsidRPr="00BA2018" w:rsidR="004245E3" w:rsidP="00BA2018" w:rsidRDefault="00507E70" w14:paraId="3B6493D8" w14:textId="522EB39C">
      <w:pPr>
        <w:spacing w:line="240" w:lineRule="auto"/>
        <w:rPr>
          <w:rFonts w:ascii="Times New Roman" w:hAnsi="Times New Roman" w:cs="Times New Roman"/>
          <w:i/>
          <w:iCs/>
          <w:color w:val="000000" w:themeColor="text1"/>
          <w:sz w:val="24"/>
          <w:szCs w:val="24"/>
        </w:rPr>
      </w:pPr>
      <w:r w:rsidRPr="00BA2018">
        <w:rPr>
          <w:rFonts w:ascii="Times New Roman" w:hAnsi="Times New Roman" w:eastAsia="Times New Roman" w:cs="Times New Roman"/>
          <w:sz w:val="24"/>
          <w:szCs w:val="24"/>
        </w:rPr>
        <w:t>No payment or gift is provided to respondents.</w:t>
      </w:r>
      <w:bookmarkStart w:name="_Hlk31189925" w:id="8"/>
    </w:p>
    <w:p w:rsidRPr="00804AB2" w:rsidR="00EF657F" w:rsidP="00FA6AD4" w:rsidRDefault="1FF92F5F" w14:paraId="6D918B21" w14:textId="6CD6ACA1">
      <w:pPr>
        <w:pStyle w:val="ListParagraph"/>
        <w:numPr>
          <w:ilvl w:val="0"/>
          <w:numId w:val="1"/>
        </w:numPr>
        <w:spacing w:after="120" w:line="240" w:lineRule="auto"/>
        <w:rPr>
          <w:rFonts w:ascii="Times New Roman" w:hAnsi="Times New Roman" w:eastAsia="Times New Roman" w:cs="Times New Roman"/>
          <w:sz w:val="24"/>
          <w:szCs w:val="24"/>
        </w:rPr>
      </w:pPr>
      <w:r w:rsidRPr="1FF92F5F">
        <w:rPr>
          <w:rFonts w:ascii="Times New Roman" w:hAnsi="Times New Roman" w:eastAsia="Times New Roman" w:cs="Times New Roman"/>
          <w:i/>
          <w:iCs/>
          <w:color w:val="000000" w:themeColor="text1"/>
          <w:sz w:val="24"/>
          <w:szCs w:val="24"/>
        </w:rPr>
        <w:t>Describe assurances of privacy/confidentiality</w:t>
      </w:r>
      <w:bookmarkEnd w:id="8"/>
      <w:r w:rsidRPr="1FF92F5F">
        <w:rPr>
          <w:rFonts w:ascii="Times New Roman" w:hAnsi="Times New Roman" w:eastAsia="Times New Roman" w:cs="Times New Roman"/>
          <w:i/>
          <w:iCs/>
          <w:color w:val="000000" w:themeColor="text1"/>
          <w:sz w:val="24"/>
          <w:szCs w:val="24"/>
        </w:rPr>
        <w:t>.</w:t>
      </w:r>
    </w:p>
    <w:p w:rsidRPr="0000678B" w:rsidR="00A21462" w:rsidP="00A21462" w:rsidRDefault="00A21462" w14:paraId="0E3D4E6F" w14:textId="248BFA65">
      <w:pPr>
        <w:spacing w:after="120" w:line="240" w:lineRule="auto"/>
        <w:rPr>
          <w:rFonts w:ascii="Times New Roman" w:hAnsi="Times New Roman" w:eastAsia="Times New Roman" w:cs="Times New Roman"/>
          <w:sz w:val="24"/>
          <w:szCs w:val="24"/>
        </w:rPr>
      </w:pPr>
      <w:r w:rsidRPr="12B95024">
        <w:rPr>
          <w:rFonts w:ascii="Times New Roman" w:hAnsi="Times New Roman" w:eastAsia="Times New Roman" w:cs="Times New Roman"/>
          <w:sz w:val="24"/>
          <w:szCs w:val="24"/>
        </w:rPr>
        <w:t>Visas</w:t>
      </w:r>
      <w:r w:rsidRPr="12B95024" w:rsidR="2DF02811">
        <w:rPr>
          <w:rFonts w:ascii="Times New Roman" w:hAnsi="Times New Roman" w:eastAsia="Times New Roman" w:cs="Times New Roman"/>
          <w:sz w:val="24"/>
          <w:szCs w:val="24"/>
        </w:rPr>
        <w:t xml:space="preserve"> Applicants/Parole Applicants with </w:t>
      </w:r>
      <w:r w:rsidRPr="12B95024">
        <w:rPr>
          <w:rFonts w:ascii="Times New Roman" w:hAnsi="Times New Roman" w:eastAsia="Times New Roman" w:cs="Times New Roman"/>
          <w:sz w:val="24"/>
          <w:szCs w:val="24"/>
        </w:rPr>
        <w:t xml:space="preserve">Boarding Foils: </w:t>
      </w:r>
      <w:r w:rsidRPr="12B95024" w:rsidR="307CCEF5">
        <w:rPr>
          <w:rFonts w:ascii="Times New Roman" w:hAnsi="Times New Roman" w:eastAsia="Times New Roman" w:cs="Times New Roman"/>
          <w:sz w:val="24"/>
          <w:szCs w:val="24"/>
        </w:rPr>
        <w:t>Visa applicants</w:t>
      </w:r>
      <w:r w:rsidRPr="12B95024">
        <w:rPr>
          <w:rFonts w:ascii="Times New Roman" w:hAnsi="Times New Roman" w:eastAsia="Times New Roman" w:cs="Times New Roman"/>
          <w:sz w:val="24"/>
          <w:szCs w:val="24"/>
        </w:rPr>
        <w:t xml:space="preserve"> and individual seeking a boarding foil for purposes of parole</w:t>
      </w:r>
      <w:r w:rsidRPr="12B95024" w:rsidR="307CCEF5">
        <w:rPr>
          <w:rFonts w:ascii="Times New Roman" w:hAnsi="Times New Roman" w:eastAsia="Times New Roman" w:cs="Times New Roman"/>
          <w:sz w:val="24"/>
          <w:szCs w:val="24"/>
        </w:rPr>
        <w:t xml:space="preserve"> will be informed that the information obtained through the panel physician as part of the collection, in the case of visa applicants, will be used to determine medical eligibility under INA § 212(a), 8 U.S.C. § 1182</w:t>
      </w:r>
      <w:r w:rsidRPr="12B95024" w:rsidR="52FF93CC">
        <w:rPr>
          <w:rFonts w:ascii="Times New Roman" w:hAnsi="Times New Roman" w:eastAsia="Times New Roman" w:cs="Times New Roman"/>
          <w:sz w:val="24"/>
          <w:szCs w:val="24"/>
        </w:rPr>
        <w:t>(a)</w:t>
      </w:r>
      <w:r w:rsidRPr="12B95024" w:rsidR="744BDCAD">
        <w:rPr>
          <w:rFonts w:ascii="Times New Roman" w:hAnsi="Times New Roman" w:eastAsia="Times New Roman" w:cs="Times New Roman"/>
          <w:sz w:val="24"/>
          <w:szCs w:val="24"/>
        </w:rPr>
        <w:t>.</w:t>
      </w:r>
      <w:r w:rsidRPr="12B95024" w:rsidR="307CCEF5">
        <w:rPr>
          <w:rFonts w:ascii="Times New Roman" w:hAnsi="Times New Roman" w:eastAsia="Times New Roman" w:cs="Times New Roman"/>
          <w:sz w:val="24"/>
          <w:szCs w:val="24"/>
        </w:rPr>
        <w:t xml:space="preserve"> </w:t>
      </w:r>
      <w:r w:rsidRPr="12B95024" w:rsidR="0B221D8D">
        <w:rPr>
          <w:rFonts w:ascii="Times New Roman" w:hAnsi="Times New Roman" w:eastAsia="Times New Roman" w:cs="Times New Roman"/>
          <w:sz w:val="24"/>
          <w:szCs w:val="24"/>
        </w:rPr>
        <w:t xml:space="preserve"> </w:t>
      </w:r>
      <w:r w:rsidRPr="12B95024">
        <w:rPr>
          <w:rFonts w:ascii="Times New Roman" w:hAnsi="Times New Roman" w:eastAsia="Times New Roman" w:cs="Times New Roman"/>
          <w:sz w:val="24"/>
          <w:szCs w:val="24"/>
        </w:rPr>
        <w:t xml:space="preserve">In accordance with INA § 222(f), 8 U.S.C. § 1202(f), information obtained from applicants in the visa process is considered confidential and to be used only for certain purposes enumerated in statute, including the formulation, amendment, administration, or enforcement of the immigration, nationality, and other laws of the United States.  To the extent that visa applicants subsequently acquire U.S. citizenship or Lawful Permanent Resident (LPR) status, or applications contain information about U.S. citizen petitioners or other U.S. citizens or LPRs, such records are covered by a Privacy Act System of Records Notice, State-39 Visa Records.  The Visa Records system maintains information used to assist the Bureau of Consular Affairs and consular officers in the Department and abroad in adjudicating visas.   </w:t>
      </w:r>
      <w:r w:rsidRPr="12B95024">
        <w:rPr>
          <w:rFonts w:ascii="Georgia" w:hAnsi="Georgia"/>
          <w:color w:val="333333"/>
        </w:rPr>
        <w:t xml:space="preserve">  </w:t>
      </w:r>
    </w:p>
    <w:p w:rsidR="00A21462" w:rsidP="52B43A25" w:rsidRDefault="2DF02811" w14:paraId="38FDB0EE" w14:textId="304E30B3">
      <w:pPr>
        <w:spacing w:after="120" w:line="240" w:lineRule="auto"/>
        <w:rPr>
          <w:rFonts w:ascii="Times New Roman" w:hAnsi="Times New Roman" w:cs="Times New Roman"/>
        </w:rPr>
      </w:pPr>
      <w:r w:rsidRPr="66437FB3">
        <w:rPr>
          <w:rFonts w:ascii="Times New Roman" w:hAnsi="Times New Roman" w:eastAsia="Times New Roman" w:cs="Times New Roman"/>
          <w:sz w:val="24"/>
          <w:szCs w:val="24"/>
        </w:rPr>
        <w:t xml:space="preserve">Follow to Join </w:t>
      </w:r>
      <w:r w:rsidRPr="66437FB3" w:rsidR="00A21462">
        <w:rPr>
          <w:rFonts w:ascii="Times New Roman" w:hAnsi="Times New Roman" w:eastAsia="Times New Roman" w:cs="Times New Roman"/>
          <w:sz w:val="24"/>
          <w:szCs w:val="24"/>
        </w:rPr>
        <w:t>Refuge</w:t>
      </w:r>
      <w:r w:rsidRPr="66437FB3">
        <w:rPr>
          <w:rFonts w:ascii="Times New Roman" w:hAnsi="Times New Roman" w:eastAsia="Times New Roman" w:cs="Times New Roman"/>
          <w:sz w:val="24"/>
          <w:szCs w:val="24"/>
        </w:rPr>
        <w:t>e/Asylum Applicants</w:t>
      </w:r>
      <w:r w:rsidRPr="66437FB3" w:rsidR="00A21462">
        <w:rPr>
          <w:rFonts w:ascii="Times New Roman" w:hAnsi="Times New Roman" w:eastAsia="Times New Roman" w:cs="Times New Roman"/>
          <w:sz w:val="24"/>
          <w:szCs w:val="24"/>
        </w:rPr>
        <w:t xml:space="preserve">:  </w:t>
      </w:r>
      <w:r w:rsidRPr="005C5C64" w:rsidR="68FD1096">
        <w:rPr>
          <w:rFonts w:ascii="Times New Roman" w:hAnsi="Times New Roman" w:cs="Times New Roman"/>
          <w:sz w:val="24"/>
          <w:szCs w:val="24"/>
        </w:rPr>
        <w:t xml:space="preserve">In the case of refugees, applicants will be informed that the information obtained through the panel physician is a part of the collection as required under INA § 412(b)(4) and (5), 8 U.S.C. § 1522(b)(4) and (5). </w:t>
      </w:r>
    </w:p>
    <w:p w:rsidRPr="0079617A" w:rsidR="00190F53" w:rsidP="52B43A25" w:rsidRDefault="00A21462" w14:paraId="1D1AD483" w14:textId="552CEB3E">
      <w:pPr>
        <w:spacing w:after="120" w:line="240" w:lineRule="auto"/>
        <w:rPr>
          <w:rFonts w:ascii="Times New Roman" w:hAnsi="Times New Roman" w:eastAsia="Times New Roman" w:cs="Times New Roman"/>
          <w:sz w:val="24"/>
          <w:szCs w:val="24"/>
        </w:rPr>
      </w:pPr>
      <w:r w:rsidRPr="005C5C64">
        <w:rPr>
          <w:rFonts w:ascii="Times New Roman" w:hAnsi="Times New Roman" w:cs="Times New Roman"/>
          <w:sz w:val="24"/>
          <w:szCs w:val="24"/>
        </w:rPr>
        <w:t xml:space="preserve">Parolee </w:t>
      </w:r>
      <w:r w:rsidRPr="005C5C64" w:rsidR="2DF02811">
        <w:rPr>
          <w:rFonts w:ascii="Times New Roman" w:hAnsi="Times New Roman" w:cs="Times New Roman"/>
          <w:sz w:val="24"/>
          <w:szCs w:val="24"/>
        </w:rPr>
        <w:t>Applicants</w:t>
      </w:r>
      <w:r w:rsidRPr="005C5C64">
        <w:rPr>
          <w:rFonts w:ascii="Times New Roman" w:hAnsi="Times New Roman" w:cs="Times New Roman"/>
          <w:sz w:val="24"/>
          <w:szCs w:val="24"/>
        </w:rPr>
        <w:t xml:space="preserve"> Without Boarding Foils:</w:t>
      </w:r>
      <w:r>
        <w:rPr>
          <w:rFonts w:ascii="Times New Roman" w:hAnsi="Times New Roman" w:cs="Times New Roman"/>
        </w:rPr>
        <w:t xml:space="preserve">  </w:t>
      </w:r>
      <w:r>
        <w:rPr>
          <w:rFonts w:ascii="Times New Roman" w:hAnsi="Times New Roman" w:eastAsia="Times New Roman" w:cs="Times New Roman"/>
          <w:sz w:val="24"/>
          <w:szCs w:val="24"/>
        </w:rPr>
        <w:t>To the extent applicable to an individual parolee, u</w:t>
      </w:r>
      <w:r w:rsidRPr="00F47B44">
        <w:rPr>
          <w:rFonts w:ascii="Times New Roman" w:hAnsi="Times New Roman" w:eastAsia="Times New Roman" w:cs="Times New Roman"/>
          <w:sz w:val="24"/>
          <w:szCs w:val="24"/>
        </w:rPr>
        <w:t xml:space="preserve">nder </w:t>
      </w:r>
      <w:bookmarkStart w:name="_Hlk84432253" w:id="9"/>
      <w:r w:rsidRPr="00F47B44">
        <w:rPr>
          <w:rFonts w:ascii="Times New Roman" w:hAnsi="Times New Roman" w:eastAsia="Times New Roman" w:cs="Times New Roman"/>
          <w:sz w:val="24"/>
          <w:szCs w:val="24"/>
        </w:rPr>
        <w:t xml:space="preserve">CDC’s System of Records Notice </w:t>
      </w:r>
      <w:r w:rsidRPr="00E53630">
        <w:rPr>
          <w:rFonts w:ascii="Times New Roman" w:hAnsi="Times New Roman" w:eastAsia="Times New Roman" w:cs="Times New Roman"/>
          <w:sz w:val="24"/>
          <w:szCs w:val="24"/>
        </w:rPr>
        <w:t>09-90-2001</w:t>
      </w:r>
      <w:r>
        <w:rPr>
          <w:rFonts w:ascii="Times New Roman" w:hAnsi="Times New Roman" w:eastAsia="Times New Roman" w:cs="Times New Roman"/>
          <w:sz w:val="24"/>
          <w:szCs w:val="24"/>
        </w:rPr>
        <w:t>,</w:t>
      </w:r>
      <w:r w:rsidRPr="00E5363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Records Used for Surveillance and Study of Epidemics, Preventable Diseases and Problems, </w:t>
      </w:r>
      <w:bookmarkEnd w:id="9"/>
      <w:r w:rsidRPr="00F47B44">
        <w:rPr>
          <w:rFonts w:ascii="Times New Roman" w:hAnsi="Times New Roman" w:eastAsia="Times New Roman" w:cs="Times New Roman"/>
          <w:sz w:val="24"/>
          <w:szCs w:val="24"/>
        </w:rPr>
        <w:t xml:space="preserve">CDC will share </w:t>
      </w:r>
      <w:r>
        <w:rPr>
          <w:rFonts w:ascii="Times New Roman" w:hAnsi="Times New Roman" w:eastAsia="Times New Roman" w:cs="Times New Roman"/>
          <w:sz w:val="24"/>
          <w:szCs w:val="24"/>
        </w:rPr>
        <w:t xml:space="preserve">health </w:t>
      </w:r>
      <w:r w:rsidRPr="00F47B44">
        <w:rPr>
          <w:rFonts w:ascii="Times New Roman" w:hAnsi="Times New Roman" w:eastAsia="Times New Roman" w:cs="Times New Roman"/>
          <w:sz w:val="24"/>
          <w:szCs w:val="24"/>
        </w:rPr>
        <w:t>information</w:t>
      </w:r>
      <w:r>
        <w:rPr>
          <w:rFonts w:ascii="Times New Roman" w:hAnsi="Times New Roman" w:eastAsia="Times New Roman" w:cs="Times New Roman"/>
          <w:sz w:val="24"/>
          <w:szCs w:val="24"/>
        </w:rPr>
        <w:t xml:space="preserve"> about parolees</w:t>
      </w:r>
      <w:r w:rsidRPr="00F47B44">
        <w:rPr>
          <w:rFonts w:ascii="Times New Roman" w:hAnsi="Times New Roman" w:eastAsia="Times New Roman" w:cs="Times New Roman"/>
          <w:sz w:val="24"/>
          <w:szCs w:val="24"/>
        </w:rPr>
        <w:t xml:space="preserve"> with </w:t>
      </w:r>
      <w:r w:rsidRPr="008278F8">
        <w:rPr>
          <w:rFonts w:ascii="Times New Roman" w:hAnsi="Times New Roman" w:cs="Times New Roman"/>
          <w:color w:val="000000"/>
          <w:sz w:val="24"/>
          <w:szCs w:val="24"/>
          <w:shd w:val="clear" w:color="auto" w:fill="FFFFFF"/>
        </w:rPr>
        <w:t>U</w:t>
      </w:r>
      <w:r>
        <w:rPr>
          <w:rFonts w:ascii="Times New Roman" w:hAnsi="Times New Roman" w:cs="Times New Roman"/>
          <w:color w:val="000000"/>
          <w:sz w:val="24"/>
          <w:szCs w:val="24"/>
          <w:shd w:val="clear" w:color="auto" w:fill="FFFFFF"/>
        </w:rPr>
        <w:t>.</w:t>
      </w:r>
      <w:r w:rsidRPr="008278F8">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w:t>
      </w:r>
      <w:r w:rsidRPr="008278F8">
        <w:rPr>
          <w:rFonts w:ascii="Times New Roman" w:hAnsi="Times New Roman" w:cs="Times New Roman"/>
          <w:color w:val="000000"/>
          <w:sz w:val="24"/>
          <w:szCs w:val="24"/>
          <w:shd w:val="clear" w:color="auto" w:fill="FFFFFF"/>
        </w:rPr>
        <w:t xml:space="preserve"> public health departments and other authorized healthcare providers </w:t>
      </w:r>
      <w:r w:rsidRPr="00F47B44">
        <w:rPr>
          <w:rFonts w:ascii="Times New Roman" w:hAnsi="Times New Roman" w:eastAsia="Times New Roman" w:cs="Times New Roman"/>
          <w:sz w:val="24"/>
          <w:szCs w:val="24"/>
        </w:rPr>
        <w:t xml:space="preserve">to facilitate medical care to these populations as needed to protect </w:t>
      </w:r>
      <w:r>
        <w:rPr>
          <w:rFonts w:ascii="Times New Roman" w:hAnsi="Times New Roman" w:eastAsia="Times New Roman" w:cs="Times New Roman"/>
          <w:sz w:val="24"/>
          <w:szCs w:val="24"/>
        </w:rPr>
        <w:t xml:space="preserve">their health and </w:t>
      </w:r>
      <w:r w:rsidRPr="00F47B44">
        <w:rPr>
          <w:rFonts w:ascii="Times New Roman" w:hAnsi="Times New Roman" w:eastAsia="Times New Roman" w:cs="Times New Roman"/>
          <w:sz w:val="24"/>
          <w:szCs w:val="24"/>
        </w:rPr>
        <w:t>the public health of U.S. communities.</w:t>
      </w:r>
    </w:p>
    <w:p w:rsidRPr="00804AB2" w:rsidR="00EF657F" w:rsidP="213F8903" w:rsidRDefault="00EF657F" w14:paraId="2CBEA205" w14:textId="5FBAB17A">
      <w:pPr>
        <w:pStyle w:val="ListParagraph"/>
        <w:numPr>
          <w:ilvl w:val="0"/>
          <w:numId w:val="1"/>
        </w:numPr>
        <w:tabs>
          <w:tab w:val="num" w:pos="360"/>
        </w:tabs>
        <w:spacing w:after="120" w:line="240" w:lineRule="auto"/>
        <w:rPr>
          <w:i/>
          <w:iCs/>
          <w:color w:val="000000" w:themeColor="text1"/>
          <w:sz w:val="24"/>
          <w:szCs w:val="24"/>
        </w:rPr>
      </w:pPr>
      <w:bookmarkStart w:name="_Hlk31189945" w:id="10"/>
      <w:r w:rsidRPr="00804AB2">
        <w:rPr>
          <w:rFonts w:ascii="Times New Roman" w:hAnsi="Times New Roman" w:eastAsia="Times New Roman" w:cs="Times New Roman"/>
          <w:i/>
          <w:iCs/>
          <w:color w:val="000000" w:themeColor="text1"/>
          <w:sz w:val="24"/>
          <w:szCs w:val="24"/>
        </w:rPr>
        <w:t>Are any questions of a sensitive nature asked?</w:t>
      </w:r>
      <w:bookmarkEnd w:id="10"/>
    </w:p>
    <w:p w:rsidRPr="00B46B46" w:rsidR="00B46B46" w:rsidP="66437FB3" w:rsidRDefault="00E15A7B" w14:paraId="397C454B" w14:textId="3B355F25">
      <w:pPr>
        <w:spacing w:line="240" w:lineRule="auto"/>
        <w:rPr>
          <w:rFonts w:ascii="Times New Roman" w:hAnsi="Times New Roman" w:cs="Times New Roman"/>
          <w:sz w:val="24"/>
          <w:szCs w:val="24"/>
        </w:rPr>
      </w:pPr>
      <w:r w:rsidRPr="66437FB3">
        <w:rPr>
          <w:rFonts w:ascii="Times New Roman" w:hAnsi="Times New Roman" w:eastAsia="Times New Roman" w:cs="Times New Roman"/>
          <w:sz w:val="24"/>
          <w:szCs w:val="24"/>
        </w:rPr>
        <w:t xml:space="preserve">Yes, the </w:t>
      </w:r>
      <w:proofErr w:type="spellStart"/>
      <w:r w:rsidRPr="66437FB3">
        <w:rPr>
          <w:rFonts w:ascii="Times New Roman" w:hAnsi="Times New Roman" w:eastAsia="Times New Roman" w:cs="Times New Roman"/>
          <w:sz w:val="24"/>
          <w:szCs w:val="24"/>
        </w:rPr>
        <w:t>eMedical</w:t>
      </w:r>
      <w:proofErr w:type="spellEnd"/>
      <w:r w:rsidRPr="66437FB3">
        <w:rPr>
          <w:rFonts w:ascii="Times New Roman" w:hAnsi="Times New Roman" w:eastAsia="Times New Roman" w:cs="Times New Roman"/>
          <w:sz w:val="24"/>
          <w:szCs w:val="24"/>
        </w:rPr>
        <w:t xml:space="preserve"> form collects health and medical information of a sensitive nature</w:t>
      </w:r>
      <w:r w:rsidRPr="66437FB3" w:rsidR="00F86119">
        <w:rPr>
          <w:rFonts w:ascii="Times New Roman" w:hAnsi="Times New Roman" w:eastAsia="Times New Roman" w:cs="Times New Roman"/>
          <w:sz w:val="24"/>
          <w:szCs w:val="24"/>
        </w:rPr>
        <w:t xml:space="preserve">.  </w:t>
      </w:r>
      <w:r w:rsidRPr="66437FB3" w:rsidR="00507E70">
        <w:rPr>
          <w:rFonts w:ascii="Times New Roman" w:hAnsi="Times New Roman" w:eastAsia="Times New Roman" w:cs="Times New Roman"/>
          <w:sz w:val="24"/>
          <w:szCs w:val="24"/>
        </w:rPr>
        <w:t xml:space="preserve">The questions on the collection are designed to solicit the medical information necessary to determine whether an </w:t>
      </w:r>
      <w:r w:rsidRPr="66437FB3" w:rsidR="00A21462">
        <w:rPr>
          <w:rFonts w:ascii="Times New Roman" w:hAnsi="Times New Roman" w:eastAsia="Times New Roman" w:cs="Times New Roman"/>
          <w:sz w:val="24"/>
          <w:szCs w:val="24"/>
        </w:rPr>
        <w:t xml:space="preserve">individual is eligible for the immigration benefit sought.  </w:t>
      </w:r>
    </w:p>
    <w:p w:rsidRPr="00E4524C" w:rsidR="00B152A8" w:rsidP="52B43A25" w:rsidRDefault="217D9EB2" w14:paraId="36D012D2" w14:textId="74BDB571">
      <w:pPr>
        <w:spacing w:after="120" w:line="240" w:lineRule="auto"/>
        <w:rPr>
          <w:rFonts w:ascii="Times New Roman" w:hAnsi="Times New Roman" w:eastAsia="Times New Roman" w:cs="Times New Roman"/>
          <w:sz w:val="24"/>
          <w:szCs w:val="24"/>
        </w:rPr>
      </w:pPr>
      <w:r w:rsidRPr="08C13FC6">
        <w:rPr>
          <w:rFonts w:ascii="Times New Roman" w:hAnsi="Times New Roman" w:eastAsia="Times New Roman" w:cs="Times New Roman"/>
          <w:sz w:val="24"/>
          <w:szCs w:val="24"/>
        </w:rPr>
        <w:t>When a</w:t>
      </w:r>
      <w:r w:rsidRPr="08C13FC6" w:rsidR="07757FEE">
        <w:rPr>
          <w:rFonts w:ascii="Times New Roman" w:hAnsi="Times New Roman" w:eastAsia="Times New Roman" w:cs="Times New Roman"/>
          <w:sz w:val="24"/>
          <w:szCs w:val="24"/>
        </w:rPr>
        <w:t xml:space="preserve"> </w:t>
      </w:r>
      <w:r w:rsidRPr="08C13FC6" w:rsidR="1492BBC1">
        <w:rPr>
          <w:rFonts w:ascii="Times New Roman" w:hAnsi="Times New Roman" w:eastAsia="Times New Roman" w:cs="Times New Roman"/>
          <w:sz w:val="24"/>
          <w:szCs w:val="24"/>
        </w:rPr>
        <w:t xml:space="preserve">noncitizen </w:t>
      </w:r>
      <w:r w:rsidRPr="08C13FC6">
        <w:rPr>
          <w:rFonts w:ascii="Times New Roman" w:hAnsi="Times New Roman" w:eastAsia="Times New Roman" w:cs="Times New Roman"/>
          <w:sz w:val="24"/>
          <w:szCs w:val="24"/>
        </w:rPr>
        <w:t xml:space="preserve">submits their DS-260, Electronic Application for Immigrant Visa and Alien Registration, they will be advised of the requirement to undergo the medical examination in order to assess their visa eligibility under </w:t>
      </w:r>
      <w:r w:rsidRPr="08C13FC6" w:rsidR="6796972F">
        <w:rPr>
          <w:rFonts w:ascii="Times New Roman" w:hAnsi="Times New Roman" w:eastAsia="Times New Roman" w:cs="Times New Roman"/>
          <w:sz w:val="24"/>
          <w:szCs w:val="24"/>
        </w:rPr>
        <w:t xml:space="preserve">INA §§ </w:t>
      </w:r>
      <w:r w:rsidRPr="08C13FC6">
        <w:rPr>
          <w:rFonts w:ascii="Times New Roman" w:hAnsi="Times New Roman" w:eastAsia="Times New Roman" w:cs="Times New Roman"/>
          <w:sz w:val="24"/>
          <w:szCs w:val="24"/>
        </w:rPr>
        <w:t>212(a)(1)</w:t>
      </w:r>
      <w:r w:rsidRPr="08C13FC6" w:rsidR="6796972F">
        <w:rPr>
          <w:rFonts w:ascii="Times New Roman" w:hAnsi="Times New Roman" w:eastAsia="Times New Roman" w:cs="Times New Roman"/>
          <w:sz w:val="24"/>
          <w:szCs w:val="24"/>
        </w:rPr>
        <w:t>, 8 U.S.C. §§ 1182(a)(1)</w:t>
      </w:r>
      <w:r w:rsidRPr="08C13FC6">
        <w:rPr>
          <w:rFonts w:ascii="Times New Roman" w:hAnsi="Times New Roman" w:eastAsia="Times New Roman" w:cs="Times New Roman"/>
          <w:sz w:val="24"/>
          <w:szCs w:val="24"/>
        </w:rPr>
        <w:t xml:space="preserve">. </w:t>
      </w:r>
      <w:r w:rsidRPr="08C13FC6" w:rsidR="1492BBC1">
        <w:rPr>
          <w:rFonts w:ascii="Times New Roman" w:hAnsi="Times New Roman" w:eastAsia="Times New Roman" w:cs="Times New Roman"/>
          <w:sz w:val="24"/>
          <w:szCs w:val="24"/>
        </w:rPr>
        <w:t xml:space="preserve"> Noncitizens </w:t>
      </w:r>
      <w:r w:rsidRPr="08C13FC6" w:rsidR="530A08DF">
        <w:rPr>
          <w:rFonts w:ascii="Times New Roman" w:hAnsi="Times New Roman" w:eastAsia="Times New Roman" w:cs="Times New Roman"/>
          <w:sz w:val="24"/>
          <w:szCs w:val="24"/>
        </w:rPr>
        <w:t xml:space="preserve">seeking a boarding foil for the purposes of parole will be informed either by the Department of Homeland Security or the consular post where they are seeking the boarding foil that the medical examination will be </w:t>
      </w:r>
      <w:r w:rsidRPr="08C13FC6" w:rsidR="7F230407">
        <w:rPr>
          <w:rFonts w:ascii="Times New Roman" w:hAnsi="Times New Roman" w:eastAsia="Times New Roman" w:cs="Times New Roman"/>
          <w:sz w:val="24"/>
          <w:szCs w:val="24"/>
        </w:rPr>
        <w:t xml:space="preserve">required.  </w:t>
      </w:r>
      <w:r w:rsidRPr="08C13FC6">
        <w:rPr>
          <w:rFonts w:ascii="Times New Roman" w:hAnsi="Times New Roman" w:eastAsia="Times New Roman" w:cs="Times New Roman"/>
          <w:sz w:val="24"/>
          <w:szCs w:val="24"/>
        </w:rPr>
        <w:t xml:space="preserve"> </w:t>
      </w:r>
      <w:bookmarkStart w:name="_Hlk80114046" w:id="11"/>
      <w:r w:rsidRPr="08C13FC6" w:rsidR="7F230407">
        <w:rPr>
          <w:rFonts w:ascii="Times New Roman" w:hAnsi="Times New Roman" w:eastAsia="Times New Roman" w:cs="Times New Roman"/>
          <w:sz w:val="24"/>
          <w:szCs w:val="24"/>
        </w:rPr>
        <w:t xml:space="preserve">Noncitizens </w:t>
      </w:r>
      <w:r w:rsidRPr="08C13FC6">
        <w:rPr>
          <w:rFonts w:ascii="Times New Roman" w:hAnsi="Times New Roman" w:eastAsia="Times New Roman" w:cs="Times New Roman"/>
          <w:sz w:val="24"/>
          <w:szCs w:val="24"/>
        </w:rPr>
        <w:t xml:space="preserve">will be advised that the information will be temporarily stored in the </w:t>
      </w:r>
      <w:proofErr w:type="spellStart"/>
      <w:r w:rsidRPr="08C13FC6">
        <w:rPr>
          <w:rFonts w:ascii="Times New Roman" w:hAnsi="Times New Roman" w:eastAsia="Times New Roman" w:cs="Times New Roman"/>
          <w:sz w:val="24"/>
          <w:szCs w:val="24"/>
        </w:rPr>
        <w:t>eMedical</w:t>
      </w:r>
      <w:proofErr w:type="spellEnd"/>
      <w:r w:rsidRPr="08C13FC6">
        <w:rPr>
          <w:rFonts w:ascii="Times New Roman" w:hAnsi="Times New Roman" w:eastAsia="Times New Roman" w:cs="Times New Roman"/>
          <w:sz w:val="24"/>
          <w:szCs w:val="24"/>
        </w:rPr>
        <w:t xml:space="preserve"> system hosted, operated</w:t>
      </w:r>
      <w:r w:rsidRPr="08C13FC6" w:rsidR="07757FEE">
        <w:rPr>
          <w:rFonts w:ascii="Times New Roman" w:hAnsi="Times New Roman" w:eastAsia="Times New Roman" w:cs="Times New Roman"/>
          <w:sz w:val="24"/>
          <w:szCs w:val="24"/>
        </w:rPr>
        <w:t>,</w:t>
      </w:r>
      <w:r w:rsidRPr="08C13FC6">
        <w:rPr>
          <w:rFonts w:ascii="Times New Roman" w:hAnsi="Times New Roman" w:eastAsia="Times New Roman" w:cs="Times New Roman"/>
          <w:sz w:val="24"/>
          <w:szCs w:val="24"/>
        </w:rPr>
        <w:t xml:space="preserve"> and maintained by the Australian Department of </w:t>
      </w:r>
      <w:r w:rsidRPr="08C13FC6" w:rsidR="2BCF4F5F">
        <w:rPr>
          <w:rFonts w:ascii="Times New Roman" w:hAnsi="Times New Roman" w:eastAsia="Times New Roman" w:cs="Times New Roman"/>
          <w:sz w:val="24"/>
          <w:szCs w:val="24"/>
        </w:rPr>
        <w:t>Home Affairs,</w:t>
      </w:r>
      <w:r w:rsidRPr="08C13FC6">
        <w:rPr>
          <w:rFonts w:ascii="Times New Roman" w:hAnsi="Times New Roman" w:eastAsia="Times New Roman" w:cs="Times New Roman"/>
          <w:sz w:val="24"/>
          <w:szCs w:val="24"/>
        </w:rPr>
        <w:t xml:space="preserve"> and that the information </w:t>
      </w:r>
      <w:r w:rsidRPr="08C13FC6" w:rsidR="07757FEE">
        <w:rPr>
          <w:rFonts w:ascii="Times New Roman" w:hAnsi="Times New Roman" w:eastAsia="Times New Roman" w:cs="Times New Roman"/>
          <w:sz w:val="24"/>
          <w:szCs w:val="24"/>
        </w:rPr>
        <w:t xml:space="preserve">is </w:t>
      </w:r>
      <w:r w:rsidRPr="08C13FC6">
        <w:rPr>
          <w:rFonts w:ascii="Times New Roman" w:hAnsi="Times New Roman" w:eastAsia="Times New Roman" w:cs="Times New Roman"/>
          <w:sz w:val="24"/>
          <w:szCs w:val="24"/>
        </w:rPr>
        <w:t>being transferred to the U.S. Government for the purposes of enabling the U.S. Department of State to determine applicants’ eligibility</w:t>
      </w:r>
      <w:r w:rsidRPr="08C13FC6" w:rsidR="5F7257D1">
        <w:rPr>
          <w:rFonts w:ascii="Times New Roman" w:hAnsi="Times New Roman" w:eastAsia="Times New Roman" w:cs="Times New Roman"/>
          <w:sz w:val="24"/>
          <w:szCs w:val="24"/>
        </w:rPr>
        <w:t xml:space="preserve"> for a U.S. visa</w:t>
      </w:r>
      <w:r w:rsidRPr="08C13FC6">
        <w:rPr>
          <w:rFonts w:ascii="Times New Roman" w:hAnsi="Times New Roman" w:eastAsia="Times New Roman" w:cs="Times New Roman"/>
          <w:sz w:val="24"/>
          <w:szCs w:val="24"/>
        </w:rPr>
        <w:t xml:space="preserve">.  </w:t>
      </w:r>
      <w:r w:rsidRPr="08C13FC6" w:rsidR="40285CCD">
        <w:rPr>
          <w:rFonts w:ascii="Times New Roman" w:hAnsi="Times New Roman" w:eastAsia="Times New Roman" w:cs="Times New Roman"/>
          <w:sz w:val="24"/>
          <w:szCs w:val="24"/>
        </w:rPr>
        <w:t xml:space="preserve">In essence, the Australia Department of Home Affairs </w:t>
      </w:r>
      <w:r w:rsidRPr="08C13FC6" w:rsidR="2F0C8FF5">
        <w:rPr>
          <w:rFonts w:ascii="Times New Roman" w:hAnsi="Times New Roman" w:eastAsia="Times New Roman" w:cs="Times New Roman"/>
          <w:sz w:val="24"/>
          <w:szCs w:val="24"/>
        </w:rPr>
        <w:t xml:space="preserve">acts as a contractor for the </w:t>
      </w:r>
      <w:proofErr w:type="spellStart"/>
      <w:r w:rsidRPr="08C13FC6" w:rsidR="2F0C8FF5">
        <w:rPr>
          <w:rFonts w:ascii="Times New Roman" w:hAnsi="Times New Roman" w:eastAsia="Times New Roman" w:cs="Times New Roman"/>
          <w:sz w:val="24"/>
          <w:szCs w:val="24"/>
        </w:rPr>
        <w:t>eMedical</w:t>
      </w:r>
      <w:proofErr w:type="spellEnd"/>
      <w:r w:rsidRPr="08C13FC6" w:rsidR="2F0C8FF5">
        <w:rPr>
          <w:rFonts w:ascii="Times New Roman" w:hAnsi="Times New Roman" w:eastAsia="Times New Roman" w:cs="Times New Roman"/>
          <w:sz w:val="24"/>
          <w:szCs w:val="24"/>
        </w:rPr>
        <w:t xml:space="preserve"> system. </w:t>
      </w:r>
      <w:r w:rsidRPr="08C13FC6" w:rsidR="40285CCD">
        <w:rPr>
          <w:rFonts w:ascii="Times New Roman" w:hAnsi="Times New Roman" w:eastAsia="Times New Roman" w:cs="Times New Roman"/>
          <w:sz w:val="24"/>
          <w:szCs w:val="24"/>
        </w:rPr>
        <w:t xml:space="preserve"> The operation of the </w:t>
      </w:r>
      <w:proofErr w:type="spellStart"/>
      <w:r w:rsidRPr="08C13FC6" w:rsidR="40285CCD">
        <w:rPr>
          <w:rFonts w:ascii="Times New Roman" w:hAnsi="Times New Roman" w:eastAsia="Times New Roman" w:cs="Times New Roman"/>
          <w:sz w:val="24"/>
          <w:szCs w:val="24"/>
        </w:rPr>
        <w:t>eMedical</w:t>
      </w:r>
      <w:proofErr w:type="spellEnd"/>
      <w:r w:rsidRPr="08C13FC6" w:rsidR="40285CCD">
        <w:rPr>
          <w:rFonts w:ascii="Times New Roman" w:hAnsi="Times New Roman" w:eastAsia="Times New Roman" w:cs="Times New Roman"/>
          <w:sz w:val="24"/>
          <w:szCs w:val="24"/>
        </w:rPr>
        <w:t xml:space="preserve"> system is governed by </w:t>
      </w:r>
      <w:r w:rsidRPr="08C13FC6" w:rsidR="40285CCD">
        <w:rPr>
          <w:rFonts w:ascii="Times New Roman" w:hAnsi="Times New Roman" w:eastAsia="Times New Roman" w:cs="Times New Roman"/>
          <w:sz w:val="24"/>
          <w:szCs w:val="24"/>
        </w:rPr>
        <w:lastRenderedPageBreak/>
        <w:t>memorand</w:t>
      </w:r>
      <w:r w:rsidRPr="08C13FC6" w:rsidR="3F76F7D1">
        <w:rPr>
          <w:rFonts w:ascii="Times New Roman" w:hAnsi="Times New Roman" w:eastAsia="Times New Roman" w:cs="Times New Roman"/>
          <w:sz w:val="24"/>
          <w:szCs w:val="24"/>
        </w:rPr>
        <w:t>a</w:t>
      </w:r>
      <w:r w:rsidRPr="08C13FC6" w:rsidR="40285CCD">
        <w:rPr>
          <w:rFonts w:ascii="Times New Roman" w:hAnsi="Times New Roman" w:eastAsia="Times New Roman" w:cs="Times New Roman"/>
          <w:sz w:val="24"/>
          <w:szCs w:val="24"/>
        </w:rPr>
        <w:t xml:space="preserve"> of understanding between all parties to the system.  </w:t>
      </w:r>
      <w:r w:rsidRPr="08C13FC6">
        <w:rPr>
          <w:rFonts w:ascii="Times New Roman" w:hAnsi="Times New Roman" w:eastAsia="Times New Roman" w:cs="Times New Roman"/>
          <w:sz w:val="24"/>
          <w:szCs w:val="24"/>
        </w:rPr>
        <w:t xml:space="preserve">Applicants will be advised that the information from the medical examination may be accessible to other </w:t>
      </w:r>
      <w:r w:rsidRPr="08C13FC6" w:rsidR="5D877DAF">
        <w:rPr>
          <w:rFonts w:ascii="Times New Roman" w:hAnsi="Times New Roman" w:eastAsia="Times New Roman" w:cs="Times New Roman"/>
          <w:sz w:val="24"/>
          <w:szCs w:val="24"/>
        </w:rPr>
        <w:t xml:space="preserve">U.S. </w:t>
      </w:r>
      <w:r w:rsidRPr="08C13FC6">
        <w:rPr>
          <w:rFonts w:ascii="Times New Roman" w:hAnsi="Times New Roman" w:eastAsia="Times New Roman" w:cs="Times New Roman"/>
          <w:sz w:val="24"/>
          <w:szCs w:val="24"/>
        </w:rPr>
        <w:t xml:space="preserve">government agencies having statutory or other lawful authority to use such information, including for law enforcement and immigration enforcement purposes.  </w:t>
      </w:r>
    </w:p>
    <w:p w:rsidRPr="00804AB2" w:rsidR="00EF657F" w:rsidP="73706791" w:rsidRDefault="00EF657F" w14:paraId="6985DD6B" w14:textId="77777777">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bookmarkStart w:name="_Hlk31189969" w:id="12"/>
      <w:bookmarkEnd w:id="11"/>
      <w:r w:rsidRPr="00804AB2">
        <w:rPr>
          <w:rFonts w:ascii="Times New Roman" w:hAnsi="Times New Roman" w:eastAsia="Times New Roman" w:cs="Times New Roman"/>
          <w:i/>
          <w:iCs/>
          <w:color w:val="000000" w:themeColor="text1"/>
          <w:sz w:val="24"/>
          <w:szCs w:val="24"/>
        </w:rPr>
        <w:t>Describe the hour time burden and the hour cost burden on the respondent needed to complete this collection</w:t>
      </w:r>
      <w:bookmarkEnd w:id="12"/>
    </w:p>
    <w:p w:rsidR="182E63F9" w:rsidP="182E63F9" w:rsidRDefault="00EA2C88" w14:paraId="65677419" w14:textId="026FD29C">
      <w:pPr>
        <w:spacing w:after="120" w:line="240" w:lineRule="auto"/>
        <w:rPr>
          <w:rFonts w:ascii="Times New Roman" w:hAnsi="Times New Roman" w:eastAsia="Times New Roman" w:cs="Times New Roman"/>
          <w:sz w:val="24"/>
          <w:szCs w:val="24"/>
        </w:rPr>
      </w:pPr>
      <w:r w:rsidRPr="3EFDE774">
        <w:rPr>
          <w:rFonts w:ascii="Times New Roman" w:hAnsi="Times New Roman" w:eastAsia="Times New Roman" w:cs="Times New Roman"/>
          <w:sz w:val="24"/>
          <w:szCs w:val="24"/>
        </w:rPr>
        <w:t>Visas Applicant/Parole</w:t>
      </w:r>
      <w:r w:rsidRPr="12B95024">
        <w:rPr>
          <w:rFonts w:ascii="Times New Roman" w:hAnsi="Times New Roman" w:eastAsia="Times New Roman" w:cs="Times New Roman"/>
          <w:sz w:val="24"/>
          <w:szCs w:val="24"/>
        </w:rPr>
        <w:t xml:space="preserve"> Applicants with a Boarding Foil/Follow-to-Join Refugees/Asylum </w:t>
      </w:r>
      <w:r w:rsidRPr="3EFDE774">
        <w:rPr>
          <w:rFonts w:ascii="Times New Roman" w:hAnsi="Times New Roman" w:eastAsia="Times New Roman" w:cs="Times New Roman"/>
          <w:sz w:val="24"/>
          <w:szCs w:val="24"/>
        </w:rPr>
        <w:t xml:space="preserve">Applicants:  </w:t>
      </w:r>
      <w:r w:rsidRPr="182E63F9" w:rsidR="55E9014F">
        <w:rPr>
          <w:rFonts w:ascii="Times New Roman" w:hAnsi="Times New Roman" w:eastAsia="Times New Roman" w:cs="Times New Roman"/>
          <w:sz w:val="24"/>
          <w:szCs w:val="24"/>
        </w:rPr>
        <w:t xml:space="preserve">Approximately </w:t>
      </w:r>
      <w:r w:rsidR="00A21462">
        <w:rPr>
          <w:rFonts w:ascii="Times New Roman" w:hAnsi="Times New Roman" w:eastAsia="Times New Roman" w:cs="Times New Roman"/>
          <w:sz w:val="24"/>
          <w:szCs w:val="24"/>
        </w:rPr>
        <w:t>700,000</w:t>
      </w:r>
      <w:r w:rsidRPr="182E63F9" w:rsidR="55E9014F">
        <w:rPr>
          <w:rFonts w:ascii="Times New Roman" w:hAnsi="Times New Roman" w:eastAsia="Times New Roman" w:cs="Times New Roman"/>
          <w:sz w:val="24"/>
          <w:szCs w:val="24"/>
        </w:rPr>
        <w:t xml:space="preserve"> </w:t>
      </w:r>
      <w:r w:rsidR="00A21462">
        <w:rPr>
          <w:rFonts w:ascii="Times New Roman" w:hAnsi="Times New Roman" w:eastAsia="Times New Roman" w:cs="Times New Roman"/>
          <w:sz w:val="24"/>
          <w:szCs w:val="24"/>
        </w:rPr>
        <w:t>noncitizens</w:t>
      </w:r>
      <w:r w:rsidRPr="182E63F9" w:rsidR="00A21462">
        <w:rPr>
          <w:rFonts w:ascii="Times New Roman" w:hAnsi="Times New Roman" w:eastAsia="Times New Roman" w:cs="Times New Roman"/>
          <w:sz w:val="24"/>
          <w:szCs w:val="24"/>
        </w:rPr>
        <w:t xml:space="preserve"> </w:t>
      </w:r>
      <w:r w:rsidRPr="182E63F9" w:rsidR="55E9014F">
        <w:rPr>
          <w:rFonts w:ascii="Times New Roman" w:hAnsi="Times New Roman" w:eastAsia="Times New Roman" w:cs="Times New Roman"/>
          <w:sz w:val="24"/>
          <w:szCs w:val="24"/>
        </w:rPr>
        <w:t>will annually submit an electronic medical examination.</w:t>
      </w:r>
      <w:r w:rsidR="79AA445F">
        <w:rPr>
          <w:rFonts w:ascii="Times New Roman" w:hAnsi="Times New Roman" w:eastAsia="Times New Roman" w:cs="Times New Roman"/>
          <w:sz w:val="24"/>
          <w:szCs w:val="24"/>
        </w:rPr>
        <w:t xml:space="preserve">  </w:t>
      </w:r>
      <w:r w:rsidRPr="001E04D2" w:rsidR="55E9014F">
        <w:rPr>
          <w:rFonts w:ascii="Times New Roman" w:hAnsi="Times New Roman" w:eastAsia="Times New Roman" w:cs="Times New Roman"/>
          <w:sz w:val="24"/>
          <w:szCs w:val="24"/>
        </w:rPr>
        <w:t xml:space="preserve">A panel physician completes an examination for each </w:t>
      </w:r>
      <w:r w:rsidR="00A21462">
        <w:rPr>
          <w:rFonts w:ascii="Times New Roman" w:hAnsi="Times New Roman" w:eastAsia="Times New Roman" w:cs="Times New Roman"/>
          <w:sz w:val="24"/>
          <w:szCs w:val="24"/>
        </w:rPr>
        <w:t>individual</w:t>
      </w:r>
      <w:r w:rsidRPr="001E04D2" w:rsidR="55E9014F">
        <w:rPr>
          <w:rFonts w:ascii="Times New Roman" w:hAnsi="Times New Roman" w:eastAsia="Times New Roman" w:cs="Times New Roman"/>
          <w:sz w:val="24"/>
          <w:szCs w:val="24"/>
        </w:rPr>
        <w:t>.  The estimated amount of time it takes for a medical professional to complete the medical exam is one hour.  One hour is a reasonable estimate for</w:t>
      </w:r>
      <w:r w:rsidRPr="182E63F9" w:rsidR="55E9014F">
        <w:rPr>
          <w:rFonts w:ascii="Times New Roman" w:hAnsi="Times New Roman" w:eastAsia="Times New Roman" w:cs="Times New Roman"/>
          <w:sz w:val="24"/>
          <w:szCs w:val="24"/>
        </w:rPr>
        <w:t xml:space="preserve"> time it will take to complete each instance of collection.  Therefore, the annual hour burden to respondents is estimated to be </w:t>
      </w:r>
      <w:r w:rsidR="00046EDD">
        <w:rPr>
          <w:rFonts w:ascii="Times New Roman" w:hAnsi="Times New Roman" w:eastAsia="Times New Roman" w:cs="Times New Roman"/>
          <w:sz w:val="24"/>
          <w:szCs w:val="24"/>
        </w:rPr>
        <w:t>700,000</w:t>
      </w:r>
      <w:r w:rsidRPr="182E63F9" w:rsidR="55E9014F">
        <w:rPr>
          <w:rFonts w:ascii="Times New Roman" w:hAnsi="Times New Roman" w:eastAsia="Times New Roman" w:cs="Times New Roman"/>
          <w:sz w:val="24"/>
          <w:szCs w:val="24"/>
        </w:rPr>
        <w:t xml:space="preserve"> hours (</w:t>
      </w:r>
      <w:r w:rsidR="00046EDD">
        <w:rPr>
          <w:rFonts w:ascii="Times New Roman" w:hAnsi="Times New Roman" w:eastAsia="Times New Roman" w:cs="Times New Roman"/>
          <w:sz w:val="24"/>
          <w:szCs w:val="24"/>
        </w:rPr>
        <w:t>700,000</w:t>
      </w:r>
      <w:r w:rsidRPr="182E63F9" w:rsidR="55E9014F">
        <w:rPr>
          <w:rFonts w:ascii="Times New Roman" w:hAnsi="Times New Roman" w:eastAsia="Times New Roman" w:cs="Times New Roman"/>
          <w:sz w:val="24"/>
          <w:szCs w:val="24"/>
        </w:rPr>
        <w:t xml:space="preserve"> respondents x 1 hour).  Based on the average U.S. hourly wage of $2</w:t>
      </w:r>
      <w:r w:rsidR="00046EDD">
        <w:rPr>
          <w:rFonts w:ascii="Times New Roman" w:hAnsi="Times New Roman" w:eastAsia="Times New Roman" w:cs="Times New Roman"/>
          <w:sz w:val="24"/>
          <w:szCs w:val="24"/>
        </w:rPr>
        <w:t>7.07</w:t>
      </w:r>
      <w:r w:rsidR="000C68CC">
        <w:rPr>
          <w:rStyle w:val="FootnoteReference"/>
          <w:rFonts w:ascii="Times New Roman" w:hAnsi="Times New Roman" w:eastAsia="Times New Roman" w:cs="Times New Roman"/>
          <w:sz w:val="24"/>
          <w:szCs w:val="24"/>
        </w:rPr>
        <w:footnoteReference w:id="2"/>
      </w:r>
      <w:r w:rsidRPr="182E63F9" w:rsidR="55E9014F">
        <w:rPr>
          <w:rFonts w:ascii="Times New Roman" w:hAnsi="Times New Roman" w:eastAsia="Times New Roman" w:cs="Times New Roman"/>
          <w:sz w:val="24"/>
          <w:szCs w:val="24"/>
        </w:rPr>
        <w:t xml:space="preserve"> the weighted wage hour cost burden for this collection is approximately $</w:t>
      </w:r>
      <w:r w:rsidR="70130ADC">
        <w:rPr>
          <w:rFonts w:ascii="Times New Roman" w:hAnsi="Times New Roman" w:eastAsia="Times New Roman" w:cs="Times New Roman"/>
          <w:sz w:val="24"/>
          <w:szCs w:val="24"/>
        </w:rPr>
        <w:t>2</w:t>
      </w:r>
      <w:r w:rsidR="00046EDD">
        <w:rPr>
          <w:rFonts w:ascii="Times New Roman" w:hAnsi="Times New Roman" w:eastAsia="Times New Roman" w:cs="Times New Roman"/>
          <w:sz w:val="24"/>
          <w:szCs w:val="24"/>
        </w:rPr>
        <w:t>8,423,500</w:t>
      </w:r>
      <w:r w:rsidRPr="182E63F9" w:rsidR="55E9014F">
        <w:rPr>
          <w:rFonts w:ascii="Times New Roman" w:hAnsi="Times New Roman" w:eastAsia="Times New Roman" w:cs="Times New Roman"/>
          <w:sz w:val="24"/>
          <w:szCs w:val="24"/>
        </w:rPr>
        <w:t>. This is based on the calculation of 1 hour x $2</w:t>
      </w:r>
      <w:r w:rsidR="00046EDD">
        <w:rPr>
          <w:rFonts w:ascii="Times New Roman" w:hAnsi="Times New Roman" w:eastAsia="Times New Roman" w:cs="Times New Roman"/>
          <w:sz w:val="24"/>
          <w:szCs w:val="24"/>
        </w:rPr>
        <w:t>7.07</w:t>
      </w:r>
      <w:r w:rsidRPr="182E63F9" w:rsidR="55E9014F">
        <w:rPr>
          <w:rFonts w:ascii="Times New Roman" w:hAnsi="Times New Roman" w:eastAsia="Times New Roman" w:cs="Times New Roman"/>
          <w:sz w:val="24"/>
          <w:szCs w:val="24"/>
        </w:rPr>
        <w:t xml:space="preserve"> (average hourly wage) x 1</w:t>
      </w:r>
      <w:r w:rsidR="70130ADC">
        <w:rPr>
          <w:rFonts w:ascii="Times New Roman" w:hAnsi="Times New Roman" w:eastAsia="Times New Roman" w:cs="Times New Roman"/>
          <w:sz w:val="24"/>
          <w:szCs w:val="24"/>
        </w:rPr>
        <w:t>.5</w:t>
      </w:r>
      <w:r w:rsidR="159EF720">
        <w:rPr>
          <w:rFonts w:ascii="Times New Roman" w:hAnsi="Times New Roman" w:eastAsia="Times New Roman" w:cs="Times New Roman"/>
          <w:sz w:val="24"/>
          <w:szCs w:val="24"/>
        </w:rPr>
        <w:t xml:space="preserve"> </w:t>
      </w:r>
      <w:r w:rsidRPr="182E63F9" w:rsidR="55E9014F">
        <w:rPr>
          <w:rFonts w:ascii="Times New Roman" w:hAnsi="Times New Roman" w:eastAsia="Times New Roman" w:cs="Times New Roman"/>
          <w:sz w:val="24"/>
          <w:szCs w:val="24"/>
        </w:rPr>
        <w:t xml:space="preserve">(weighted wage multiplier, which adjusts the average hourly wage to a “fully loaded” salary, including, e.g., benefits, etc.) x </w:t>
      </w:r>
      <w:r w:rsidR="00046EDD">
        <w:rPr>
          <w:rFonts w:ascii="Times New Roman" w:hAnsi="Times New Roman" w:eastAsia="Times New Roman" w:cs="Times New Roman"/>
          <w:sz w:val="24"/>
          <w:szCs w:val="24"/>
        </w:rPr>
        <w:t>700,000</w:t>
      </w:r>
      <w:r w:rsidRPr="182E63F9" w:rsidR="55E9014F">
        <w:rPr>
          <w:rFonts w:ascii="Times New Roman" w:hAnsi="Times New Roman" w:eastAsia="Times New Roman" w:cs="Times New Roman"/>
          <w:sz w:val="24"/>
          <w:szCs w:val="24"/>
        </w:rPr>
        <w:t xml:space="preserve"> respondents = </w:t>
      </w:r>
      <w:r w:rsidR="70130ADC">
        <w:rPr>
          <w:rFonts w:ascii="Times New Roman" w:hAnsi="Times New Roman" w:eastAsia="Times New Roman" w:cs="Times New Roman"/>
          <w:sz w:val="24"/>
          <w:szCs w:val="24"/>
        </w:rPr>
        <w:t>$2</w:t>
      </w:r>
      <w:r w:rsidR="00046EDD">
        <w:rPr>
          <w:rFonts w:ascii="Times New Roman" w:hAnsi="Times New Roman" w:eastAsia="Times New Roman" w:cs="Times New Roman"/>
          <w:sz w:val="24"/>
          <w:szCs w:val="24"/>
        </w:rPr>
        <w:t>8,423,500</w:t>
      </w:r>
      <w:r w:rsidR="70130ADC">
        <w:rPr>
          <w:rFonts w:ascii="Times New Roman" w:hAnsi="Times New Roman" w:eastAsia="Times New Roman" w:cs="Times New Roman"/>
          <w:sz w:val="24"/>
          <w:szCs w:val="24"/>
        </w:rPr>
        <w:t>.</w:t>
      </w:r>
    </w:p>
    <w:p w:rsidRPr="00EC6548" w:rsidR="008A70F4" w:rsidP="00046EDD" w:rsidRDefault="00A21462" w14:paraId="3F66192B" w14:textId="7BD467CD">
      <w:pPr>
        <w:spacing w:after="120" w:line="240" w:lineRule="auto"/>
        <w:rPr>
          <w:rFonts w:ascii="Times New Roman" w:hAnsi="Times New Roman" w:eastAsia="Times New Roman" w:cs="Times New Roman"/>
          <w:sz w:val="24"/>
          <w:szCs w:val="24"/>
        </w:rPr>
      </w:pPr>
      <w:bookmarkStart w:name="_Hlk84432341" w:id="13"/>
      <w:r w:rsidRPr="51D283F2">
        <w:rPr>
          <w:rFonts w:ascii="Times New Roman" w:hAnsi="Times New Roman" w:eastAsia="Times New Roman" w:cs="Times New Roman"/>
          <w:sz w:val="24"/>
          <w:szCs w:val="24"/>
        </w:rPr>
        <w:t>Parole</w:t>
      </w:r>
      <w:r w:rsidRPr="51D283F2" w:rsidR="00EA2C88">
        <w:rPr>
          <w:rFonts w:ascii="Times New Roman" w:hAnsi="Times New Roman" w:eastAsia="Times New Roman" w:cs="Times New Roman"/>
          <w:sz w:val="24"/>
          <w:szCs w:val="24"/>
        </w:rPr>
        <w:t xml:space="preserve"> Applicants</w:t>
      </w:r>
      <w:r w:rsidRPr="51D283F2">
        <w:rPr>
          <w:rFonts w:ascii="Times New Roman" w:hAnsi="Times New Roman" w:eastAsia="Times New Roman" w:cs="Times New Roman"/>
          <w:sz w:val="24"/>
          <w:szCs w:val="24"/>
        </w:rPr>
        <w:t xml:space="preserve"> Without a Boarding Foil:  </w:t>
      </w:r>
      <w:r w:rsidRPr="51D283F2" w:rsidR="0AD9CEF0">
        <w:rPr>
          <w:rFonts w:ascii="Times New Roman" w:hAnsi="Times New Roman" w:eastAsia="Times New Roman" w:cs="Times New Roman"/>
          <w:sz w:val="24"/>
          <w:szCs w:val="24"/>
        </w:rPr>
        <w:t>The time it takes to administer a medical examination to Afghan parole applicants</w:t>
      </w:r>
      <w:r w:rsidRPr="51D283F2">
        <w:rPr>
          <w:rFonts w:ascii="Times New Roman" w:hAnsi="Times New Roman" w:eastAsia="Times New Roman" w:cs="Times New Roman"/>
          <w:sz w:val="24"/>
          <w:szCs w:val="24"/>
        </w:rPr>
        <w:t xml:space="preserve"> who do not require a boarding foil</w:t>
      </w:r>
      <w:r w:rsidRPr="51D283F2" w:rsidR="0AD9CEF0">
        <w:rPr>
          <w:rFonts w:ascii="Times New Roman" w:hAnsi="Times New Roman" w:eastAsia="Times New Roman" w:cs="Times New Roman"/>
          <w:sz w:val="24"/>
          <w:szCs w:val="24"/>
        </w:rPr>
        <w:t xml:space="preserve"> is estimated to be approximately 30 minutes</w:t>
      </w:r>
      <w:r w:rsidRPr="51D283F2" w:rsidR="0B84DACD">
        <w:rPr>
          <w:rFonts w:ascii="Times New Roman" w:hAnsi="Times New Roman" w:eastAsia="Times New Roman" w:cs="Times New Roman"/>
          <w:sz w:val="24"/>
          <w:szCs w:val="24"/>
        </w:rPr>
        <w:t>, as the medical examination is limited</w:t>
      </w:r>
      <w:r w:rsidRPr="51D283F2" w:rsidR="635C8975">
        <w:rPr>
          <w:rFonts w:ascii="Times New Roman" w:hAnsi="Times New Roman" w:eastAsia="Times New Roman" w:cs="Times New Roman"/>
          <w:sz w:val="24"/>
          <w:szCs w:val="24"/>
        </w:rPr>
        <w:t xml:space="preserve"> </w:t>
      </w:r>
      <w:r w:rsidRPr="51D283F2" w:rsidR="00976D7E">
        <w:rPr>
          <w:rFonts w:ascii="Times New Roman" w:hAnsi="Times New Roman" w:eastAsia="Times New Roman" w:cs="Times New Roman"/>
          <w:sz w:val="24"/>
          <w:szCs w:val="24"/>
        </w:rPr>
        <w:t>per</w:t>
      </w:r>
      <w:r w:rsidRPr="51D283F2" w:rsidR="635C8975">
        <w:rPr>
          <w:rFonts w:ascii="Times New Roman" w:hAnsi="Times New Roman" w:eastAsia="Times New Roman" w:cs="Times New Roman"/>
          <w:sz w:val="24"/>
          <w:szCs w:val="24"/>
        </w:rPr>
        <w:t xml:space="preserve"> CDC and DHS policy</w:t>
      </w:r>
      <w:r w:rsidRPr="51D283F2" w:rsidR="0AD9CEF0">
        <w:rPr>
          <w:rFonts w:ascii="Times New Roman" w:hAnsi="Times New Roman" w:eastAsia="Times New Roman" w:cs="Times New Roman"/>
          <w:sz w:val="24"/>
          <w:szCs w:val="24"/>
        </w:rPr>
        <w:t xml:space="preserve">. Therefore, total burden hours could be approximately 200,000 hours, when using the high-end estimate of 400,000 persons required to have an examination. </w:t>
      </w:r>
      <w:r w:rsidRPr="51D283F2" w:rsidR="79FC0848">
        <w:rPr>
          <w:rFonts w:ascii="Times New Roman" w:hAnsi="Times New Roman" w:eastAsia="Times New Roman" w:cs="Times New Roman"/>
          <w:sz w:val="24"/>
          <w:szCs w:val="24"/>
        </w:rPr>
        <w:t xml:space="preserve"> </w:t>
      </w:r>
      <w:r w:rsidRPr="51D283F2" w:rsidR="0AD9CEF0">
        <w:rPr>
          <w:rFonts w:ascii="Times New Roman" w:hAnsi="Times New Roman" w:eastAsia="Times New Roman" w:cs="Times New Roman"/>
          <w:sz w:val="24"/>
          <w:szCs w:val="24"/>
        </w:rPr>
        <w:t>Based on the average U.S. hourly wage of $27.07</w:t>
      </w:r>
      <w:r w:rsidRPr="51D283F2" w:rsidR="00046EDD">
        <w:rPr>
          <w:rFonts w:ascii="Times New Roman" w:hAnsi="Times New Roman" w:eastAsia="Times New Roman" w:cs="Times New Roman"/>
          <w:sz w:val="24"/>
          <w:szCs w:val="24"/>
        </w:rPr>
        <w:t xml:space="preserve"> </w:t>
      </w:r>
      <w:r w:rsidRPr="51D283F2" w:rsidR="0AD9CEF0">
        <w:rPr>
          <w:rFonts w:ascii="Times New Roman" w:hAnsi="Times New Roman" w:eastAsia="Times New Roman" w:cs="Times New Roman"/>
          <w:sz w:val="24"/>
          <w:szCs w:val="24"/>
        </w:rPr>
        <w:t>the weighted wage hour cost burden for this collection is approximately $4,060,500. This is based on the calculation of 0.5 hour x $27.07 (average hourly wage) x 1.5 (weighted wage multiplier, which adjusts the average hourly wage to a “fully loaded” salary, including, e.g., benefits, etc.) x 400,000 respondents = $8,121,000.</w:t>
      </w:r>
    </w:p>
    <w:p w:rsidRPr="0000678B" w:rsidR="00EF657F" w:rsidP="5A70E39A" w:rsidRDefault="00EF657F" w14:paraId="3EB661C5" w14:textId="065E9B42">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bookmarkStart w:name="_Hlk31190006" w:id="14"/>
      <w:bookmarkEnd w:id="13"/>
      <w:r w:rsidRPr="5A70E39A">
        <w:rPr>
          <w:rFonts w:ascii="Times New Roman" w:hAnsi="Times New Roman" w:eastAsia="Times New Roman" w:cs="Times New Roman"/>
          <w:i/>
          <w:iCs/>
          <w:color w:val="000000" w:themeColor="text1"/>
          <w:sz w:val="24"/>
          <w:szCs w:val="24"/>
        </w:rPr>
        <w:t>Describe the monetary burden to respondents (out of pocket costs) needed to complete this collection.</w:t>
      </w:r>
      <w:bookmarkEnd w:id="14"/>
    </w:p>
    <w:p w:rsidR="008F148D" w:rsidP="00C351DD" w:rsidRDefault="09D4A15D" w14:paraId="39651CF7" w14:textId="3539B126">
      <w:pPr>
        <w:spacing w:after="120" w:line="240" w:lineRule="auto"/>
        <w:rPr>
          <w:rFonts w:ascii="Times New Roman" w:hAnsi="Times New Roman" w:eastAsia="Times New Roman" w:cs="Times New Roman"/>
          <w:sz w:val="24"/>
          <w:szCs w:val="24"/>
        </w:rPr>
      </w:pPr>
      <w:r w:rsidRPr="12B95024">
        <w:rPr>
          <w:rFonts w:ascii="Times New Roman" w:hAnsi="Times New Roman" w:eastAsia="Times New Roman" w:cs="Times New Roman"/>
          <w:sz w:val="24"/>
          <w:szCs w:val="24"/>
        </w:rPr>
        <w:t>Visas</w:t>
      </w:r>
      <w:r w:rsidRPr="12B95024" w:rsidR="63207C69">
        <w:rPr>
          <w:rFonts w:ascii="Times New Roman" w:hAnsi="Times New Roman" w:eastAsia="Times New Roman" w:cs="Times New Roman"/>
          <w:sz w:val="24"/>
          <w:szCs w:val="24"/>
        </w:rPr>
        <w:t xml:space="preserve"> Applicant/Parole Applicants with a Boarding Foil</w:t>
      </w:r>
      <w:r w:rsidRPr="12B95024">
        <w:rPr>
          <w:rFonts w:ascii="Times New Roman" w:hAnsi="Times New Roman" w:eastAsia="Times New Roman" w:cs="Times New Roman"/>
          <w:sz w:val="24"/>
          <w:szCs w:val="24"/>
        </w:rPr>
        <w:t>/Follow-to-Join Refugees/Asylum</w:t>
      </w:r>
      <w:r w:rsidRPr="12B95024" w:rsidR="63207C69">
        <w:rPr>
          <w:rFonts w:ascii="Times New Roman" w:hAnsi="Times New Roman" w:eastAsia="Times New Roman" w:cs="Times New Roman"/>
          <w:sz w:val="24"/>
          <w:szCs w:val="24"/>
        </w:rPr>
        <w:t xml:space="preserve"> Applicant</w:t>
      </w:r>
      <w:r w:rsidRPr="12B95024">
        <w:rPr>
          <w:rFonts w:ascii="Times New Roman" w:hAnsi="Times New Roman" w:eastAsia="Times New Roman" w:cs="Times New Roman"/>
          <w:sz w:val="24"/>
          <w:szCs w:val="24"/>
        </w:rPr>
        <w:t xml:space="preserve">s: </w:t>
      </w:r>
      <w:r w:rsidRPr="12B95024" w:rsidR="5DB5DA7C">
        <w:rPr>
          <w:rFonts w:ascii="Times New Roman" w:hAnsi="Times New Roman" w:eastAsia="Times New Roman" w:cs="Times New Roman"/>
          <w:sz w:val="24"/>
          <w:szCs w:val="24"/>
        </w:rPr>
        <w:t xml:space="preserve">Based </w:t>
      </w:r>
      <w:r w:rsidRPr="12B95024" w:rsidR="2F0C8FF5">
        <w:rPr>
          <w:rFonts w:ascii="Times New Roman" w:hAnsi="Times New Roman" w:eastAsia="Times New Roman" w:cs="Times New Roman"/>
          <w:sz w:val="24"/>
          <w:szCs w:val="24"/>
        </w:rPr>
        <w:t xml:space="preserve">on discussions with CDC and feedback from consular posts, </w:t>
      </w:r>
      <w:r w:rsidRPr="12B95024" w:rsidR="5DB5DA7C">
        <w:rPr>
          <w:rFonts w:ascii="Times New Roman" w:hAnsi="Times New Roman" w:eastAsia="Times New Roman" w:cs="Times New Roman"/>
          <w:sz w:val="24"/>
          <w:szCs w:val="24"/>
        </w:rPr>
        <w:t xml:space="preserve">the </w:t>
      </w:r>
      <w:r w:rsidRPr="12B95024" w:rsidR="2F0C8FF5">
        <w:rPr>
          <w:rFonts w:ascii="Times New Roman" w:hAnsi="Times New Roman" w:eastAsia="Times New Roman" w:cs="Times New Roman"/>
          <w:sz w:val="24"/>
          <w:szCs w:val="24"/>
        </w:rPr>
        <w:t xml:space="preserve">estimated </w:t>
      </w:r>
      <w:r w:rsidRPr="12B95024" w:rsidR="5DB5DA7C">
        <w:rPr>
          <w:rFonts w:ascii="Times New Roman" w:hAnsi="Times New Roman" w:eastAsia="Times New Roman" w:cs="Times New Roman"/>
          <w:sz w:val="24"/>
          <w:szCs w:val="24"/>
        </w:rPr>
        <w:t>average cost of medical examinations administered by panel physicians worldwide</w:t>
      </w:r>
      <w:r w:rsidRPr="12B95024" w:rsidR="2F0C8FF5">
        <w:rPr>
          <w:rFonts w:ascii="Times New Roman" w:hAnsi="Times New Roman" w:eastAsia="Times New Roman" w:cs="Times New Roman"/>
          <w:sz w:val="24"/>
          <w:szCs w:val="24"/>
        </w:rPr>
        <w:t xml:space="preserve"> is</w:t>
      </w:r>
      <w:r w:rsidRPr="12B95024" w:rsidR="5DB5DA7C">
        <w:rPr>
          <w:rFonts w:ascii="Times New Roman" w:hAnsi="Times New Roman" w:eastAsia="Times New Roman" w:cs="Times New Roman"/>
          <w:sz w:val="24"/>
          <w:szCs w:val="24"/>
        </w:rPr>
        <w:t xml:space="preserve"> $100</w:t>
      </w:r>
      <w:r w:rsidRPr="12B95024" w:rsidR="2F0C8FF5">
        <w:rPr>
          <w:rFonts w:ascii="Times New Roman" w:hAnsi="Times New Roman" w:eastAsia="Times New Roman" w:cs="Times New Roman"/>
          <w:sz w:val="24"/>
          <w:szCs w:val="24"/>
        </w:rPr>
        <w:t xml:space="preserve"> per examination</w:t>
      </w:r>
      <w:r w:rsidRPr="12B95024" w:rsidR="5DB5DA7C">
        <w:rPr>
          <w:rFonts w:ascii="Times New Roman" w:hAnsi="Times New Roman" w:eastAsia="Times New Roman" w:cs="Times New Roman"/>
          <w:sz w:val="24"/>
          <w:szCs w:val="24"/>
        </w:rPr>
        <w:t xml:space="preserve">, </w:t>
      </w:r>
      <w:r w:rsidRPr="12B95024" w:rsidR="2F0C8FF5">
        <w:rPr>
          <w:rFonts w:ascii="Times New Roman" w:hAnsi="Times New Roman" w:eastAsia="Times New Roman" w:cs="Times New Roman"/>
          <w:sz w:val="24"/>
          <w:szCs w:val="24"/>
        </w:rPr>
        <w:t xml:space="preserve">the </w:t>
      </w:r>
      <w:r w:rsidRPr="12B95024" w:rsidR="5DB5DA7C">
        <w:rPr>
          <w:rFonts w:ascii="Times New Roman" w:hAnsi="Times New Roman" w:eastAsia="Times New Roman" w:cs="Times New Roman"/>
          <w:sz w:val="24"/>
          <w:szCs w:val="24"/>
        </w:rPr>
        <w:t xml:space="preserve">average cost of vaccinations </w:t>
      </w:r>
      <w:r w:rsidRPr="12B95024" w:rsidR="2F0C8FF5">
        <w:rPr>
          <w:rFonts w:ascii="Times New Roman" w:hAnsi="Times New Roman" w:eastAsia="Times New Roman" w:cs="Times New Roman"/>
          <w:sz w:val="24"/>
          <w:szCs w:val="24"/>
        </w:rPr>
        <w:t xml:space="preserve">is </w:t>
      </w:r>
      <w:r w:rsidRPr="12B95024" w:rsidR="5DB5DA7C">
        <w:rPr>
          <w:rFonts w:ascii="Times New Roman" w:hAnsi="Times New Roman" w:eastAsia="Times New Roman" w:cs="Times New Roman"/>
          <w:sz w:val="24"/>
          <w:szCs w:val="24"/>
        </w:rPr>
        <w:t>$</w:t>
      </w:r>
      <w:r w:rsidRPr="12B95024" w:rsidR="0AEB4408">
        <w:rPr>
          <w:rFonts w:ascii="Times New Roman" w:hAnsi="Times New Roman" w:eastAsia="Times New Roman" w:cs="Times New Roman"/>
          <w:sz w:val="24"/>
          <w:szCs w:val="24"/>
        </w:rPr>
        <w:t>350</w:t>
      </w:r>
      <w:r w:rsidRPr="12B95024" w:rsidR="25D50E60">
        <w:rPr>
          <w:rFonts w:ascii="Times New Roman" w:hAnsi="Times New Roman" w:eastAsia="Times New Roman" w:cs="Times New Roman"/>
          <w:sz w:val="24"/>
          <w:szCs w:val="24"/>
        </w:rPr>
        <w:t>,</w:t>
      </w:r>
      <w:r w:rsidRPr="12B95024" w:rsidR="5DB5DA7C">
        <w:rPr>
          <w:rFonts w:ascii="Times New Roman" w:hAnsi="Times New Roman" w:eastAsia="Times New Roman" w:cs="Times New Roman"/>
          <w:sz w:val="24"/>
          <w:szCs w:val="24"/>
        </w:rPr>
        <w:t xml:space="preserve"> and the number of </w:t>
      </w:r>
      <w:r w:rsidRPr="12B95024" w:rsidR="0AEB4408">
        <w:rPr>
          <w:rFonts w:ascii="Times New Roman" w:hAnsi="Times New Roman" w:eastAsia="Times New Roman" w:cs="Times New Roman"/>
          <w:sz w:val="24"/>
          <w:szCs w:val="24"/>
        </w:rPr>
        <w:t>applicants</w:t>
      </w:r>
      <w:r w:rsidRPr="12B95024" w:rsidR="5DB5DA7C">
        <w:rPr>
          <w:rFonts w:ascii="Times New Roman" w:hAnsi="Times New Roman" w:eastAsia="Times New Roman" w:cs="Times New Roman"/>
          <w:sz w:val="24"/>
          <w:szCs w:val="24"/>
        </w:rPr>
        <w:t xml:space="preserve"> per year </w:t>
      </w:r>
      <w:r w:rsidRPr="12B95024" w:rsidR="2F0C8FF5">
        <w:rPr>
          <w:rFonts w:ascii="Times New Roman" w:hAnsi="Times New Roman" w:eastAsia="Times New Roman" w:cs="Times New Roman"/>
          <w:sz w:val="24"/>
          <w:szCs w:val="24"/>
        </w:rPr>
        <w:t xml:space="preserve">is </w:t>
      </w:r>
      <w:r w:rsidRPr="12B95024" w:rsidR="0544F85E">
        <w:rPr>
          <w:rFonts w:ascii="Times New Roman" w:hAnsi="Times New Roman" w:eastAsia="Times New Roman" w:cs="Times New Roman"/>
          <w:sz w:val="24"/>
          <w:szCs w:val="24"/>
        </w:rPr>
        <w:t>700,000</w:t>
      </w:r>
      <w:r w:rsidRPr="12B95024" w:rsidR="2F0C8FF5">
        <w:rPr>
          <w:rFonts w:ascii="Times New Roman" w:hAnsi="Times New Roman" w:eastAsia="Times New Roman" w:cs="Times New Roman"/>
          <w:sz w:val="24"/>
          <w:szCs w:val="24"/>
        </w:rPr>
        <w:t>, making</w:t>
      </w:r>
      <w:r w:rsidRPr="12B95024" w:rsidR="5DB5DA7C">
        <w:rPr>
          <w:rFonts w:ascii="Times New Roman" w:hAnsi="Times New Roman" w:eastAsia="Times New Roman" w:cs="Times New Roman"/>
          <w:sz w:val="24"/>
          <w:szCs w:val="24"/>
        </w:rPr>
        <w:t xml:space="preserve"> the estimated annual cost burden $</w:t>
      </w:r>
      <w:r w:rsidRPr="12B95024" w:rsidR="0544F85E">
        <w:rPr>
          <w:rFonts w:ascii="Times New Roman" w:hAnsi="Times New Roman" w:eastAsia="Times New Roman" w:cs="Times New Roman"/>
          <w:sz w:val="24"/>
          <w:szCs w:val="24"/>
        </w:rPr>
        <w:t>315,000,000</w:t>
      </w:r>
      <w:r w:rsidRPr="12B95024" w:rsidR="5DB5DA7C">
        <w:rPr>
          <w:rFonts w:ascii="Times New Roman" w:hAnsi="Times New Roman" w:eastAsia="Times New Roman" w:cs="Times New Roman"/>
          <w:sz w:val="24"/>
          <w:szCs w:val="24"/>
        </w:rPr>
        <w:t>. ($</w:t>
      </w:r>
      <w:r w:rsidRPr="12B95024" w:rsidR="0AEB4408">
        <w:rPr>
          <w:rFonts w:ascii="Times New Roman" w:hAnsi="Times New Roman" w:eastAsia="Times New Roman" w:cs="Times New Roman"/>
          <w:sz w:val="24"/>
          <w:szCs w:val="24"/>
        </w:rPr>
        <w:t xml:space="preserve">100 </w:t>
      </w:r>
      <w:r w:rsidRPr="12B95024" w:rsidR="5DB5DA7C">
        <w:rPr>
          <w:rFonts w:ascii="Times New Roman" w:hAnsi="Times New Roman" w:eastAsia="Times New Roman" w:cs="Times New Roman"/>
          <w:sz w:val="24"/>
          <w:szCs w:val="24"/>
        </w:rPr>
        <w:t xml:space="preserve">medical examination + $350 vaccinations = $450 cost burden to applicant. $450 x </w:t>
      </w:r>
      <w:r w:rsidRPr="12B95024" w:rsidR="00A21462">
        <w:rPr>
          <w:rFonts w:ascii="Times New Roman" w:hAnsi="Times New Roman" w:eastAsia="Times New Roman" w:cs="Times New Roman"/>
          <w:sz w:val="24"/>
          <w:szCs w:val="24"/>
        </w:rPr>
        <w:t>700,</w:t>
      </w:r>
      <w:r w:rsidRPr="7E6D32D1" w:rsidR="00A21462">
        <w:rPr>
          <w:rFonts w:ascii="Times New Roman" w:hAnsi="Times New Roman" w:eastAsia="Times New Roman" w:cs="Times New Roman"/>
          <w:sz w:val="24"/>
          <w:szCs w:val="24"/>
        </w:rPr>
        <w:t>000</w:t>
      </w:r>
      <w:r w:rsidRPr="12B95024" w:rsidR="79D65548">
        <w:rPr>
          <w:rFonts w:ascii="Times New Roman" w:hAnsi="Times New Roman" w:eastAsia="Times New Roman" w:cs="Times New Roman"/>
          <w:sz w:val="24"/>
          <w:szCs w:val="24"/>
        </w:rPr>
        <w:t xml:space="preserve"> </w:t>
      </w:r>
      <w:r w:rsidRPr="12B95024" w:rsidR="5DB5DA7C">
        <w:rPr>
          <w:rFonts w:ascii="Times New Roman" w:hAnsi="Times New Roman" w:eastAsia="Times New Roman" w:cs="Times New Roman"/>
          <w:sz w:val="24"/>
          <w:szCs w:val="24"/>
        </w:rPr>
        <w:t>applicants = $</w:t>
      </w:r>
      <w:r w:rsidRPr="12B95024" w:rsidR="0544F85E">
        <w:rPr>
          <w:rFonts w:ascii="Times New Roman" w:hAnsi="Times New Roman" w:eastAsia="Times New Roman" w:cs="Times New Roman"/>
          <w:sz w:val="24"/>
          <w:szCs w:val="24"/>
        </w:rPr>
        <w:t>315,000,000</w:t>
      </w:r>
      <w:r w:rsidRPr="12B95024" w:rsidR="2EF3A876">
        <w:rPr>
          <w:rFonts w:ascii="Times New Roman" w:hAnsi="Times New Roman" w:eastAsia="Times New Roman" w:cs="Times New Roman"/>
          <w:sz w:val="24"/>
          <w:szCs w:val="24"/>
        </w:rPr>
        <w:t>.)</w:t>
      </w:r>
      <w:r w:rsidRPr="12B95024" w:rsidR="00A21462">
        <w:rPr>
          <w:rFonts w:ascii="Times New Roman" w:hAnsi="Times New Roman" w:eastAsia="Times New Roman" w:cs="Times New Roman"/>
          <w:sz w:val="24"/>
          <w:szCs w:val="24"/>
        </w:rPr>
        <w:t xml:space="preserve"> </w:t>
      </w:r>
    </w:p>
    <w:p w:rsidRPr="00EC6548" w:rsidR="007F09C7" w:rsidP="00C351DD" w:rsidRDefault="09D4A15D" w14:paraId="5AD9330F" w14:textId="02190A14">
      <w:pPr>
        <w:spacing w:after="120" w:line="240" w:lineRule="auto"/>
        <w:rPr>
          <w:rFonts w:ascii="Times New Roman" w:hAnsi="Times New Roman" w:eastAsia="Times New Roman" w:cs="Times New Roman"/>
          <w:sz w:val="24"/>
          <w:szCs w:val="24"/>
        </w:rPr>
      </w:pPr>
      <w:r w:rsidRPr="12B95024">
        <w:rPr>
          <w:rFonts w:ascii="Times New Roman" w:hAnsi="Times New Roman" w:eastAsia="Times New Roman" w:cs="Times New Roman"/>
          <w:sz w:val="24"/>
          <w:szCs w:val="24"/>
        </w:rPr>
        <w:t xml:space="preserve">Parole Applicants Without a Boarding Foil: </w:t>
      </w:r>
      <w:r w:rsidRPr="12B95024" w:rsidR="00A21462">
        <w:rPr>
          <w:rFonts w:ascii="Times New Roman" w:hAnsi="Times New Roman" w:eastAsia="Times New Roman" w:cs="Times New Roman"/>
          <w:sz w:val="24"/>
          <w:szCs w:val="24"/>
        </w:rPr>
        <w:t xml:space="preserve"> Parole</w:t>
      </w:r>
      <w:r w:rsidRPr="12B95024" w:rsidR="6029B441">
        <w:rPr>
          <w:rFonts w:ascii="Times New Roman" w:hAnsi="Times New Roman" w:eastAsia="Times New Roman" w:cs="Times New Roman"/>
          <w:sz w:val="24"/>
          <w:szCs w:val="24"/>
        </w:rPr>
        <w:t xml:space="preserve"> applicant</w:t>
      </w:r>
      <w:r w:rsidRPr="12B95024" w:rsidR="00A21462">
        <w:rPr>
          <w:rFonts w:ascii="Times New Roman" w:hAnsi="Times New Roman" w:eastAsia="Times New Roman" w:cs="Times New Roman"/>
          <w:sz w:val="24"/>
          <w:szCs w:val="24"/>
        </w:rPr>
        <w:t xml:space="preserve">s who do not require a boarding foil and are processed through </w:t>
      </w:r>
      <w:proofErr w:type="spellStart"/>
      <w:r w:rsidRPr="12B95024" w:rsidR="00A21462">
        <w:rPr>
          <w:rFonts w:ascii="Times New Roman" w:hAnsi="Times New Roman" w:eastAsia="Times New Roman" w:cs="Times New Roman"/>
          <w:sz w:val="24"/>
          <w:szCs w:val="24"/>
        </w:rPr>
        <w:t>eMedical</w:t>
      </w:r>
      <w:proofErr w:type="spellEnd"/>
      <w:r w:rsidRPr="12B95024" w:rsidR="00A21462">
        <w:rPr>
          <w:rFonts w:ascii="Times New Roman" w:hAnsi="Times New Roman" w:eastAsia="Times New Roman" w:cs="Times New Roman"/>
          <w:sz w:val="24"/>
          <w:szCs w:val="24"/>
        </w:rPr>
        <w:t xml:space="preserve"> bear no cost.   </w:t>
      </w:r>
    </w:p>
    <w:p w:rsidRPr="00804AB2" w:rsidR="00EF657F" w:rsidP="5A70E39A" w:rsidRDefault="00EF657F" w14:paraId="56ED84BA" w14:textId="56754104">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bookmarkStart w:name="_Hlk31190022" w:id="15"/>
      <w:r w:rsidRPr="00804AB2">
        <w:rPr>
          <w:rFonts w:ascii="Times New Roman" w:hAnsi="Times New Roman" w:eastAsia="Times New Roman" w:cs="Times New Roman"/>
          <w:i/>
          <w:iCs/>
          <w:color w:val="000000" w:themeColor="text1"/>
          <w:sz w:val="24"/>
          <w:szCs w:val="24"/>
        </w:rPr>
        <w:t>Describe the cost incurred by the Federal Government to complete this collection.</w:t>
      </w:r>
      <w:bookmarkEnd w:id="15"/>
    </w:p>
    <w:p w:rsidR="00804AB2" w:rsidP="00804AB2" w:rsidRDefault="63207C69" w14:paraId="19778706" w14:textId="702B9E09">
      <w:pPr>
        <w:spacing w:after="120" w:line="240" w:lineRule="auto"/>
        <w:rPr>
          <w:rFonts w:ascii="Times New Roman" w:hAnsi="Times New Roman" w:eastAsia="Times New Roman" w:cs="Times New Roman"/>
          <w:sz w:val="24"/>
          <w:szCs w:val="24"/>
        </w:rPr>
      </w:pPr>
      <w:r w:rsidRPr="12B95024">
        <w:rPr>
          <w:rFonts w:ascii="Times New Roman" w:hAnsi="Times New Roman" w:eastAsia="Times New Roman" w:cs="Times New Roman"/>
          <w:sz w:val="24"/>
          <w:szCs w:val="24"/>
        </w:rPr>
        <w:t>Visas Applicant/Parole Applicants with a Boarding Foil/Follow-to-Join Refugees/Asylum Applicants:</w:t>
      </w:r>
      <w:r w:rsidRPr="12B95024" w:rsidR="35BA3A6D">
        <w:rPr>
          <w:rFonts w:ascii="Times New Roman" w:hAnsi="Times New Roman" w:eastAsia="Times New Roman" w:cs="Times New Roman"/>
          <w:sz w:val="24"/>
          <w:szCs w:val="24"/>
        </w:rPr>
        <w:t xml:space="preserve">  There is no cost to the Federal Government associated with this collection.</w:t>
      </w:r>
      <w:r w:rsidRPr="12B95024" w:rsidR="1D14C53A">
        <w:rPr>
          <w:rFonts w:ascii="Times New Roman" w:hAnsi="Times New Roman" w:eastAsia="Times New Roman" w:cs="Times New Roman"/>
          <w:sz w:val="24"/>
          <w:szCs w:val="24"/>
        </w:rPr>
        <w:t xml:space="preserve"> </w:t>
      </w:r>
      <w:bookmarkStart w:name="_Hlk31190082" w:id="16"/>
      <w:r w:rsidRPr="12B95024" w:rsidR="35BA3A6D">
        <w:rPr>
          <w:rFonts w:ascii="Times New Roman" w:hAnsi="Times New Roman" w:eastAsia="Times New Roman" w:cs="Times New Roman"/>
          <w:sz w:val="24"/>
          <w:szCs w:val="24"/>
        </w:rPr>
        <w:t xml:space="preserve">The cost </w:t>
      </w:r>
      <w:r w:rsidRPr="12B95024" w:rsidR="35BA3A6D">
        <w:rPr>
          <w:rFonts w:ascii="Times New Roman" w:hAnsi="Times New Roman" w:eastAsia="Times New Roman" w:cs="Times New Roman"/>
          <w:sz w:val="24"/>
          <w:szCs w:val="24"/>
        </w:rPr>
        <w:lastRenderedPageBreak/>
        <w:t>to the federal government associated with this collection is accounted for in the cost associated with processing the based application for the immigration benefit sought.   That cost accounts for the entire cost of adjudicating the benefit.  No additional cost is incurred in reviewing the medical examination.</w:t>
      </w:r>
    </w:p>
    <w:p w:rsidRPr="0079617A" w:rsidR="003B5EDC" w:rsidP="0079617A" w:rsidRDefault="0FDDA24A" w14:paraId="37B91400" w14:textId="715B388E">
      <w:pPr>
        <w:spacing w:after="120" w:line="240" w:lineRule="auto"/>
        <w:rPr>
          <w:rFonts w:ascii="Times New Roman" w:hAnsi="Times New Roman" w:eastAsia="Times New Roman" w:cs="Times New Roman"/>
          <w:sz w:val="24"/>
          <w:szCs w:val="24"/>
        </w:rPr>
      </w:pPr>
      <w:r w:rsidRPr="12B95024">
        <w:rPr>
          <w:rFonts w:ascii="Times New Roman" w:hAnsi="Times New Roman" w:eastAsia="Times New Roman" w:cs="Times New Roman"/>
          <w:sz w:val="24"/>
          <w:szCs w:val="24"/>
        </w:rPr>
        <w:t>Parolee</w:t>
      </w:r>
      <w:r w:rsidRPr="12B95024" w:rsidR="3552BA92">
        <w:rPr>
          <w:rFonts w:ascii="Times New Roman" w:hAnsi="Times New Roman" w:eastAsia="Times New Roman" w:cs="Times New Roman"/>
          <w:sz w:val="24"/>
          <w:szCs w:val="24"/>
        </w:rPr>
        <w:t xml:space="preserve"> </w:t>
      </w:r>
      <w:r w:rsidRPr="12B95024" w:rsidR="00EA2C88">
        <w:rPr>
          <w:rFonts w:ascii="Times New Roman" w:hAnsi="Times New Roman" w:eastAsia="Times New Roman" w:cs="Times New Roman"/>
          <w:sz w:val="24"/>
          <w:szCs w:val="24"/>
        </w:rPr>
        <w:t>Applicants Without</w:t>
      </w:r>
      <w:r w:rsidRPr="12B95024">
        <w:rPr>
          <w:rFonts w:ascii="Times New Roman" w:hAnsi="Times New Roman" w:eastAsia="Times New Roman" w:cs="Times New Roman"/>
          <w:sz w:val="24"/>
          <w:szCs w:val="24"/>
        </w:rPr>
        <w:t xml:space="preserve"> a Boarding Foil:</w:t>
      </w:r>
      <w:r w:rsidRPr="12B95024" w:rsidR="79CE2AC5">
        <w:rPr>
          <w:rFonts w:ascii="Times New Roman" w:hAnsi="Times New Roman" w:eastAsia="Times New Roman" w:cs="Times New Roman"/>
          <w:sz w:val="24"/>
          <w:szCs w:val="24"/>
        </w:rPr>
        <w:t xml:space="preserve"> </w:t>
      </w:r>
      <w:r w:rsidRPr="12B95024" w:rsidR="676FDE2A">
        <w:rPr>
          <w:rFonts w:ascii="Times New Roman" w:hAnsi="Times New Roman" w:eastAsia="Times New Roman" w:cs="Times New Roman"/>
          <w:sz w:val="24"/>
          <w:szCs w:val="24"/>
        </w:rPr>
        <w:t>T</w:t>
      </w:r>
      <w:r w:rsidRPr="12B95024" w:rsidR="2E26E6BE">
        <w:rPr>
          <w:rFonts w:ascii="Times New Roman" w:hAnsi="Times New Roman" w:eastAsia="Times New Roman" w:cs="Times New Roman"/>
          <w:sz w:val="24"/>
          <w:szCs w:val="24"/>
        </w:rPr>
        <w:t>he CDC anticipates the data entry of parolee information will cost $6,115,000. These costs fall into the following categories:</w:t>
      </w:r>
      <w:r w:rsidRPr="12B95024" w:rsidR="2A2120A0">
        <w:rPr>
          <w:rFonts w:ascii="Times New Roman" w:hAnsi="Times New Roman" w:eastAsia="Times New Roman" w:cs="Times New Roman"/>
          <w:sz w:val="24"/>
          <w:szCs w:val="24"/>
        </w:rPr>
        <w:t xml:space="preserve"> (1) </w:t>
      </w:r>
      <w:r w:rsidRPr="12B95024" w:rsidR="2E26E6BE">
        <w:rPr>
          <w:rFonts w:ascii="Times New Roman" w:hAnsi="Times New Roman" w:eastAsia="Times New Roman" w:cs="Times New Roman"/>
          <w:sz w:val="24"/>
          <w:szCs w:val="24"/>
        </w:rPr>
        <w:t>DOD Data Entry Contract: $6,000,000 ($1,500,000/3months x 4 renewals)</w:t>
      </w:r>
      <w:r w:rsidRPr="12B95024" w:rsidR="2A2120A0">
        <w:rPr>
          <w:rFonts w:ascii="Times New Roman" w:hAnsi="Times New Roman" w:eastAsia="Times New Roman" w:cs="Times New Roman"/>
          <w:sz w:val="24"/>
          <w:szCs w:val="24"/>
        </w:rPr>
        <w:t xml:space="preserve">; and (2) </w:t>
      </w:r>
      <w:proofErr w:type="spellStart"/>
      <w:r w:rsidRPr="12B95024" w:rsidR="2E26E6BE">
        <w:rPr>
          <w:rFonts w:ascii="Times New Roman" w:hAnsi="Times New Roman" w:eastAsia="Times New Roman" w:cs="Times New Roman"/>
          <w:sz w:val="24"/>
          <w:szCs w:val="24"/>
        </w:rPr>
        <w:t>eMedical</w:t>
      </w:r>
      <w:proofErr w:type="spellEnd"/>
      <w:r w:rsidRPr="12B95024" w:rsidR="2E26E6BE">
        <w:rPr>
          <w:rFonts w:ascii="Times New Roman" w:hAnsi="Times New Roman" w:eastAsia="Times New Roman" w:cs="Times New Roman"/>
          <w:sz w:val="24"/>
          <w:szCs w:val="24"/>
        </w:rPr>
        <w:t xml:space="preserve"> developer time to update </w:t>
      </w:r>
      <w:proofErr w:type="spellStart"/>
      <w:r w:rsidRPr="12B95024" w:rsidR="2E26E6BE">
        <w:rPr>
          <w:rFonts w:ascii="Times New Roman" w:hAnsi="Times New Roman" w:eastAsia="Times New Roman" w:cs="Times New Roman"/>
          <w:sz w:val="24"/>
          <w:szCs w:val="24"/>
        </w:rPr>
        <w:t>eMedical</w:t>
      </w:r>
      <w:proofErr w:type="spellEnd"/>
      <w:r w:rsidRPr="12B95024" w:rsidR="2E26E6BE">
        <w:rPr>
          <w:rFonts w:ascii="Times New Roman" w:hAnsi="Times New Roman" w:eastAsia="Times New Roman" w:cs="Times New Roman"/>
          <w:sz w:val="24"/>
          <w:szCs w:val="24"/>
        </w:rPr>
        <w:t xml:space="preserve"> to accept parolee information: $115,000</w:t>
      </w:r>
    </w:p>
    <w:p w:rsidRPr="00804AB2" w:rsidR="0000678B" w:rsidP="00EC6548" w:rsidRDefault="0000678B" w14:paraId="221DCDC8" w14:textId="3551AE28">
      <w:pPr>
        <w:pStyle w:val="ListParagraph"/>
        <w:numPr>
          <w:ilvl w:val="0"/>
          <w:numId w:val="1"/>
        </w:numPr>
        <w:spacing w:before="120" w:after="120" w:line="240" w:lineRule="auto"/>
        <w:rPr>
          <w:rFonts w:ascii="Times New Roman" w:hAnsi="Times New Roman" w:eastAsia="Times New Roman" w:cs="Times New Roman"/>
          <w:sz w:val="24"/>
          <w:szCs w:val="24"/>
        </w:rPr>
      </w:pPr>
      <w:r w:rsidRPr="00804AB2">
        <w:rPr>
          <w:rFonts w:ascii="Times New Roman" w:hAnsi="Times New Roman" w:eastAsia="Times New Roman" w:cs="Times New Roman"/>
          <w:i/>
          <w:iCs/>
          <w:color w:val="000000" w:themeColor="text1"/>
          <w:sz w:val="24"/>
          <w:szCs w:val="24"/>
        </w:rPr>
        <w:t>Explain any changes/adjustments to this collection since the previous submission</w:t>
      </w:r>
      <w:r w:rsidRPr="00804AB2">
        <w:rPr>
          <w:rFonts w:ascii="Times New Roman" w:hAnsi="Times New Roman" w:eastAsia="Times New Roman" w:cs="Times New Roman"/>
          <w:sz w:val="24"/>
          <w:szCs w:val="24"/>
        </w:rPr>
        <w:t xml:space="preserve"> </w:t>
      </w:r>
      <w:bookmarkEnd w:id="16"/>
    </w:p>
    <w:p w:rsidRPr="00E4524C" w:rsidR="00D17A8F" w:rsidP="006E35A6" w:rsidRDefault="0FDDA24A" w14:paraId="02D22FF8" w14:textId="220D9EF4">
      <w:pPr>
        <w:spacing w:after="120" w:line="240" w:lineRule="auto"/>
        <w:rPr>
          <w:rFonts w:ascii="Times New Roman" w:hAnsi="Times New Roman" w:eastAsia="Times New Roman" w:cs="Times New Roman"/>
          <w:sz w:val="24"/>
          <w:szCs w:val="24"/>
        </w:rPr>
      </w:pPr>
      <w:r w:rsidRPr="08C13FC6">
        <w:rPr>
          <w:rFonts w:ascii="Times New Roman" w:hAnsi="Times New Roman" w:eastAsia="Times New Roman" w:cs="Times New Roman"/>
          <w:sz w:val="24"/>
          <w:szCs w:val="24"/>
        </w:rPr>
        <w:t>The burden has increased from the last submission to OMB to reflect the addition of certain individuals seeking parole.   There is no increase in burden associated with the addition of COVID-19 vaccination questions.</w:t>
      </w:r>
    </w:p>
    <w:p w:rsidRPr="00804AB2" w:rsidR="00507E70" w:rsidP="52B43A25" w:rsidRDefault="2320EB33" w14:paraId="418F8944" w14:textId="7BC69DB5">
      <w:pPr>
        <w:numPr>
          <w:ilvl w:val="0"/>
          <w:numId w:val="1"/>
        </w:numPr>
        <w:spacing w:after="120" w:line="240" w:lineRule="auto"/>
        <w:rPr>
          <w:rFonts w:ascii="Times New Roman" w:hAnsi="Times New Roman" w:eastAsia="Times New Roman" w:cs="Times New Roman"/>
          <w:i/>
          <w:sz w:val="24"/>
          <w:szCs w:val="24"/>
        </w:rPr>
      </w:pPr>
      <w:r w:rsidRPr="00804AB2">
        <w:rPr>
          <w:rFonts w:ascii="Times New Roman" w:hAnsi="Times New Roman" w:eastAsia="Times New Roman" w:cs="Times New Roman"/>
          <w:i/>
          <w:sz w:val="24"/>
          <w:szCs w:val="24"/>
        </w:rPr>
        <w:t xml:space="preserve"> </w:t>
      </w:r>
      <w:r w:rsidRPr="00804AB2">
        <w:rPr>
          <w:rFonts w:ascii="Times New Roman" w:hAnsi="Times New Roman" w:eastAsia="Times New Roman" w:cs="Times New Roman"/>
          <w:i/>
          <w:iCs/>
          <w:color w:val="000000" w:themeColor="text1"/>
          <w:sz w:val="24"/>
          <w:szCs w:val="24"/>
        </w:rPr>
        <w:t>Specify if the data gathered by this collection will be published.</w:t>
      </w:r>
      <w:r w:rsidRPr="00804AB2">
        <w:rPr>
          <w:rFonts w:ascii="Times New Roman" w:hAnsi="Times New Roman" w:eastAsia="Times New Roman" w:cs="Times New Roman"/>
          <w:i/>
          <w:sz w:val="24"/>
          <w:szCs w:val="24"/>
        </w:rPr>
        <w:t xml:space="preserve"> </w:t>
      </w:r>
    </w:p>
    <w:p w:rsidR="00DD6880" w:rsidP="00DD6880" w:rsidRDefault="2792B308" w14:paraId="5580E3CF" w14:textId="71298833">
      <w:pPr>
        <w:spacing w:after="120" w:line="240" w:lineRule="auto"/>
        <w:rPr>
          <w:rFonts w:ascii="Times New Roman" w:hAnsi="Times New Roman" w:eastAsia="Times New Roman" w:cs="Times New Roman"/>
          <w:sz w:val="24"/>
          <w:szCs w:val="24"/>
        </w:rPr>
      </w:pPr>
      <w:r w:rsidRPr="08C13FC6">
        <w:rPr>
          <w:rFonts w:ascii="Times New Roman" w:hAnsi="Times New Roman" w:eastAsia="Times New Roman" w:cs="Times New Roman"/>
          <w:sz w:val="24"/>
          <w:szCs w:val="24"/>
        </w:rPr>
        <w:t xml:space="preserve">A quantitative summary of all Department of State visa activities is published in the annual </w:t>
      </w:r>
      <w:r w:rsidRPr="08C13FC6">
        <w:rPr>
          <w:rFonts w:ascii="Times New Roman" w:hAnsi="Times New Roman" w:eastAsia="Times New Roman" w:cs="Times New Roman"/>
          <w:sz w:val="24"/>
          <w:szCs w:val="24"/>
          <w:u w:val="single"/>
        </w:rPr>
        <w:t>Report of the Visa Office</w:t>
      </w:r>
      <w:r w:rsidRPr="08C13FC6">
        <w:rPr>
          <w:rFonts w:ascii="Times New Roman" w:hAnsi="Times New Roman" w:eastAsia="Times New Roman" w:cs="Times New Roman"/>
          <w:sz w:val="24"/>
          <w:szCs w:val="24"/>
        </w:rPr>
        <w:t>.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w:t>
      </w:r>
      <w:r w:rsidRPr="08C13FC6" w:rsidR="42842E58">
        <w:rPr>
          <w:rFonts w:ascii="Times New Roman" w:hAnsi="Times New Roman" w:eastAsia="Times New Roman" w:cs="Times New Roman"/>
          <w:sz w:val="24"/>
          <w:szCs w:val="24"/>
        </w:rPr>
        <w:t>9</w:t>
      </w:r>
      <w:r w:rsidRPr="08C13FC6">
        <w:rPr>
          <w:rFonts w:ascii="Times New Roman" w:hAnsi="Times New Roman" w:eastAsia="Times New Roman" w:cs="Times New Roman"/>
          <w:sz w:val="24"/>
          <w:szCs w:val="24"/>
        </w:rPr>
        <w:t xml:space="preserve">.  The link to the site is: </w:t>
      </w:r>
      <w:hyperlink r:id="rId12">
        <w:r w:rsidRPr="08C13FC6" w:rsidR="42842E58">
          <w:rPr>
            <w:rStyle w:val="Hyperlink"/>
            <w:rFonts w:ascii="Times New Roman" w:hAnsi="Times New Roman" w:cs="Times New Roman"/>
            <w:sz w:val="24"/>
            <w:szCs w:val="24"/>
          </w:rPr>
          <w:t>https://travel.state.gov/content/travel/en/legal/visa-law0/visa-statistics.html</w:t>
        </w:r>
      </w:hyperlink>
      <w:r w:rsidRPr="08C13FC6" w:rsidR="42842E58">
        <w:rPr>
          <w:rFonts w:ascii="Times New Roman" w:hAnsi="Times New Roman" w:eastAsia="Times New Roman" w:cs="Times New Roman"/>
          <w:sz w:val="24"/>
          <w:szCs w:val="24"/>
        </w:rPr>
        <w:t>.</w:t>
      </w:r>
      <w:r w:rsidRPr="08C13FC6" w:rsidR="3A1724F5">
        <w:rPr>
          <w:rFonts w:ascii="Times New Roman" w:hAnsi="Times New Roman" w:eastAsia="Times New Roman" w:cs="Times New Roman"/>
          <w:sz w:val="24"/>
          <w:szCs w:val="24"/>
        </w:rPr>
        <w:t xml:space="preserve"> Health information may be published for evaluation purposes by the CDC, but it would be de-identified and follow the requirements in CDC’s System of Records Notice 09-90-2001, Records Used for Surveillance and Study of Epidemics, Preventable Diseases and Problems.</w:t>
      </w:r>
    </w:p>
    <w:p w:rsidRPr="00E4524C" w:rsidR="00507E70" w:rsidP="08C13FC6" w:rsidRDefault="2591C392" w14:paraId="7E60D08C" w14:textId="2A28B493">
      <w:pPr>
        <w:pStyle w:val="ListParagraph"/>
        <w:numPr>
          <w:ilvl w:val="0"/>
          <w:numId w:val="1"/>
        </w:numPr>
        <w:spacing w:after="120" w:line="240" w:lineRule="auto"/>
        <w:rPr>
          <w:rFonts w:eastAsiaTheme="minorEastAsia"/>
          <w:i/>
          <w:iCs/>
          <w:color w:val="000000" w:themeColor="text1"/>
          <w:sz w:val="24"/>
          <w:szCs w:val="24"/>
        </w:rPr>
      </w:pPr>
      <w:r w:rsidRPr="08C13FC6">
        <w:rPr>
          <w:rFonts w:ascii="Times New Roman" w:hAnsi="Times New Roman" w:eastAsia="Times New Roman" w:cs="Times New Roman"/>
          <w:i/>
          <w:iCs/>
          <w:color w:val="000000" w:themeColor="text1"/>
          <w:sz w:val="24"/>
          <w:szCs w:val="24"/>
        </w:rPr>
        <w:t>If applicable, explain the reason(s) for seeking approval to not display the OMB expiration date.</w:t>
      </w:r>
      <w:r w:rsidRPr="08C13FC6">
        <w:rPr>
          <w:rFonts w:ascii="Times New Roman" w:hAnsi="Times New Roman" w:eastAsia="Times New Roman" w:cs="Times New Roman"/>
          <w:sz w:val="24"/>
          <w:szCs w:val="24"/>
        </w:rPr>
        <w:t xml:space="preserve"> </w:t>
      </w:r>
    </w:p>
    <w:p w:rsidRPr="00E4524C" w:rsidR="00804AB2" w:rsidP="00804AB2" w:rsidRDefault="00507E70" w14:paraId="7BDD68B8" w14:textId="507D438A">
      <w:pPr>
        <w:spacing w:after="120" w:line="240" w:lineRule="auto"/>
        <w:rPr>
          <w:rFonts w:ascii="Times New Roman" w:hAnsi="Times New Roman" w:eastAsia="Times New Roman" w:cs="Times New Roman"/>
          <w:sz w:val="24"/>
          <w:szCs w:val="24"/>
        </w:rPr>
      </w:pPr>
      <w:r w:rsidRPr="73706791">
        <w:rPr>
          <w:rFonts w:ascii="Times New Roman" w:hAnsi="Times New Roman" w:eastAsia="Times New Roman" w:cs="Times New Roman"/>
          <w:sz w:val="24"/>
          <w:szCs w:val="24"/>
        </w:rPr>
        <w:t xml:space="preserve">The Department will display the expiration date for OMB approval of the information collection.  </w:t>
      </w:r>
    </w:p>
    <w:p w:rsidRPr="00804AB2" w:rsidR="25BE7EB3" w:rsidP="08C13FC6" w:rsidRDefault="25BE7EB3" w14:paraId="4BC6A0EA" w14:textId="4EE28812">
      <w:pPr>
        <w:numPr>
          <w:ilvl w:val="0"/>
          <w:numId w:val="1"/>
        </w:numPr>
        <w:spacing w:after="120" w:line="240" w:lineRule="auto"/>
        <w:rPr>
          <w:i/>
          <w:iCs/>
          <w:sz w:val="24"/>
          <w:szCs w:val="24"/>
        </w:rPr>
      </w:pPr>
      <w:r w:rsidRPr="08C13FC6">
        <w:rPr>
          <w:rFonts w:ascii="Times New Roman" w:hAnsi="Times New Roman" w:eastAsia="Times New Roman" w:cs="Times New Roman"/>
          <w:i/>
          <w:iCs/>
          <w:color w:val="000000" w:themeColor="text1"/>
          <w:sz w:val="24"/>
          <w:szCs w:val="24"/>
        </w:rPr>
        <w:t xml:space="preserve">Explain any exceptions to the OMB certification statement below.  </w:t>
      </w:r>
    </w:p>
    <w:p w:rsidR="00507E70" w:rsidP="00804AB2" w:rsidRDefault="00507E70" w14:paraId="4558A0F3" w14:textId="0D42B60B">
      <w:pPr>
        <w:spacing w:after="120" w:line="240" w:lineRule="auto"/>
        <w:rPr>
          <w:rFonts w:ascii="Times New Roman" w:hAnsi="Times New Roman" w:eastAsia="Times New Roman" w:cs="Times New Roman"/>
          <w:sz w:val="24"/>
          <w:szCs w:val="24"/>
        </w:rPr>
      </w:pPr>
      <w:r w:rsidRPr="73706791">
        <w:rPr>
          <w:rFonts w:ascii="Times New Roman" w:hAnsi="Times New Roman" w:eastAsia="Times New Roman" w:cs="Times New Roman"/>
          <w:sz w:val="24"/>
          <w:szCs w:val="24"/>
        </w:rPr>
        <w:t>The Department is not requesting any exception to the certification statement.</w:t>
      </w:r>
    </w:p>
    <w:p w:rsidRPr="00C86681" w:rsidR="00BA1C66" w:rsidP="73706791" w:rsidRDefault="00BA1C66" w14:paraId="534E6C3B" w14:textId="77777777">
      <w:pPr>
        <w:spacing w:after="120" w:line="240" w:lineRule="auto"/>
        <w:ind w:left="360"/>
        <w:rPr>
          <w:rFonts w:ascii="Times New Roman" w:hAnsi="Times New Roman" w:eastAsia="Times New Roman" w:cs="Times New Roman"/>
          <w:sz w:val="24"/>
          <w:szCs w:val="24"/>
        </w:rPr>
      </w:pPr>
    </w:p>
    <w:p w:rsidRPr="0000678B" w:rsidR="00507E70" w:rsidP="52B43A25" w:rsidRDefault="00507E70" w14:paraId="742353A1" w14:textId="77777777">
      <w:pPr>
        <w:keepNext/>
        <w:spacing w:after="120" w:line="240" w:lineRule="auto"/>
        <w:outlineLvl w:val="0"/>
        <w:rPr>
          <w:rFonts w:ascii="Times New Roman" w:hAnsi="Times New Roman" w:eastAsia="Times New Roman" w:cs="Times New Roman"/>
          <w:b/>
          <w:bCs/>
          <w:sz w:val="24"/>
          <w:szCs w:val="24"/>
        </w:rPr>
      </w:pPr>
      <w:r w:rsidRPr="52B43A25">
        <w:rPr>
          <w:rFonts w:ascii="Times New Roman" w:hAnsi="Times New Roman" w:eastAsia="Times New Roman" w:cs="Times New Roman"/>
          <w:b/>
          <w:bCs/>
          <w:sz w:val="24"/>
          <w:szCs w:val="24"/>
        </w:rPr>
        <w:t>B.</w:t>
      </w:r>
      <w:r w:rsidRPr="00C86681">
        <w:rPr>
          <w:rFonts w:ascii="Times New Roman" w:hAnsi="Times New Roman" w:eastAsia="Times New Roman" w:cs="Times New Roman"/>
          <w:b/>
          <w:sz w:val="24"/>
          <w:szCs w:val="24"/>
        </w:rPr>
        <w:tab/>
      </w:r>
      <w:r w:rsidRPr="52B43A25">
        <w:rPr>
          <w:rFonts w:ascii="Times New Roman" w:hAnsi="Times New Roman" w:eastAsia="Times New Roman" w:cs="Times New Roman"/>
          <w:b/>
          <w:bCs/>
          <w:sz w:val="24"/>
          <w:szCs w:val="24"/>
        </w:rPr>
        <w:t>COLLECTION OF INFORMATION EMPLOYING STATISTICAL METHODS</w:t>
      </w:r>
    </w:p>
    <w:p w:rsidR="00804AB2" w:rsidP="005C009C" w:rsidRDefault="00507E70" w14:paraId="0A4C4107" w14:textId="1BAC63DF">
      <w:pPr>
        <w:spacing w:after="120" w:line="240" w:lineRule="auto"/>
        <w:rPr>
          <w:rFonts w:ascii="Times New Roman" w:hAnsi="Times New Roman" w:eastAsia="Times New Roman" w:cs="Times New Roman"/>
          <w:sz w:val="24"/>
          <w:szCs w:val="24"/>
        </w:rPr>
      </w:pPr>
      <w:r w:rsidRPr="73706791">
        <w:rPr>
          <w:rFonts w:ascii="Times New Roman" w:hAnsi="Times New Roman" w:eastAsia="Times New Roman" w:cs="Times New Roman"/>
          <w:sz w:val="24"/>
          <w:szCs w:val="24"/>
        </w:rPr>
        <w:t>This collection does not employ statistical methods.</w:t>
      </w:r>
    </w:p>
    <w:p w:rsidRPr="00804AB2" w:rsidR="0006581E" w:rsidP="00804AB2" w:rsidRDefault="0006581E" w14:paraId="53DFB150" w14:textId="09050475">
      <w:pPr>
        <w:tabs>
          <w:tab w:val="left" w:pos="2372"/>
        </w:tabs>
        <w:rPr>
          <w:rFonts w:ascii="Times New Roman" w:hAnsi="Times New Roman" w:eastAsia="Times New Roman" w:cs="Times New Roman"/>
          <w:sz w:val="24"/>
          <w:szCs w:val="24"/>
        </w:rPr>
      </w:pPr>
    </w:p>
    <w:sectPr w:rsidRPr="00804AB2" w:rsidR="0006581E">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DD003" w14:textId="77777777" w:rsidR="00A3386B" w:rsidRDefault="00A3386B">
      <w:pPr>
        <w:spacing w:after="0" w:line="240" w:lineRule="auto"/>
      </w:pPr>
      <w:r>
        <w:separator/>
      </w:r>
    </w:p>
  </w:endnote>
  <w:endnote w:type="continuationSeparator" w:id="0">
    <w:p w14:paraId="52F5D3F5" w14:textId="77777777" w:rsidR="00A3386B" w:rsidRDefault="00A3386B">
      <w:pPr>
        <w:spacing w:after="0" w:line="240" w:lineRule="auto"/>
      </w:pPr>
      <w:r>
        <w:continuationSeparator/>
      </w:r>
    </w:p>
  </w:endnote>
  <w:endnote w:type="continuationNotice" w:id="1">
    <w:p w14:paraId="65AB5BE1" w14:textId="77777777" w:rsidR="00A3386B" w:rsidRDefault="00A338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59FFD" w14:textId="77777777" w:rsidR="00A3386B" w:rsidRDefault="00A3386B">
      <w:pPr>
        <w:spacing w:after="0" w:line="240" w:lineRule="auto"/>
      </w:pPr>
      <w:r>
        <w:separator/>
      </w:r>
    </w:p>
  </w:footnote>
  <w:footnote w:type="continuationSeparator" w:id="0">
    <w:p w14:paraId="6B7B477D" w14:textId="77777777" w:rsidR="00A3386B" w:rsidRDefault="00A3386B">
      <w:pPr>
        <w:spacing w:after="0" w:line="240" w:lineRule="auto"/>
      </w:pPr>
      <w:r>
        <w:continuationSeparator/>
      </w:r>
    </w:p>
  </w:footnote>
  <w:footnote w:type="continuationNotice" w:id="1">
    <w:p w14:paraId="09F3DA2F" w14:textId="77777777" w:rsidR="00A3386B" w:rsidRDefault="00A3386B">
      <w:pPr>
        <w:spacing w:after="0" w:line="240" w:lineRule="auto"/>
      </w:pPr>
    </w:p>
  </w:footnote>
  <w:footnote w:id="2">
    <w:p w14:paraId="34420F79" w14:textId="77777777" w:rsidR="000C68CC" w:rsidRPr="0076325C" w:rsidRDefault="000C68CC" w:rsidP="000C68CC">
      <w:pPr>
        <w:pStyle w:val="FootnoteText"/>
        <w:rPr>
          <w:rFonts w:ascii="Times New Roman" w:hAnsi="Times New Roman" w:cs="Times New Roman"/>
        </w:rPr>
      </w:pPr>
      <w:r>
        <w:rPr>
          <w:rStyle w:val="FootnoteReference"/>
        </w:rPr>
        <w:footnoteRef/>
      </w:r>
      <w:r>
        <w:t xml:space="preserve"> </w:t>
      </w:r>
      <w:r w:rsidRPr="0076325C">
        <w:rPr>
          <w:rFonts w:ascii="Times New Roman" w:hAnsi="Times New Roman" w:cs="Times New Roman"/>
          <w:shd w:val="clear" w:color="auto" w:fill="E6E6E6"/>
        </w:rPr>
        <w:t>Source: Data from the U.S. Bureau of Labor Statistics' May 2018 National Occupational Employment and Wage Estimates for all occupations (</w:t>
      </w:r>
      <w:hyperlink r:id="rId1" w:anchor="00-0000" w:history="1">
        <w:r w:rsidRPr="0076325C">
          <w:rPr>
            <w:rStyle w:val="Hyperlink"/>
            <w:rFonts w:ascii="Times New Roman" w:hAnsi="Times New Roman" w:cs="Times New Roman"/>
          </w:rPr>
          <w:t>https://www.bls.gov/oes/current/oes_nat.htm#00-0000</w:t>
        </w:r>
      </w:hyperlink>
      <w:r w:rsidRPr="0076325C">
        <w:rPr>
          <w:rFonts w:ascii="Times New Roman" w:hAnsi="Times New Roman" w:cs="Times New Roman"/>
          <w:shd w:val="clear" w:color="auto" w:fill="E6E6E6"/>
        </w:rPr>
        <w:t>). Retrieved January 13, 2020.</w:t>
      </w:r>
    </w:p>
    <w:p w14:paraId="44FE0BF0" w14:textId="2B79364B" w:rsidR="000C68CC" w:rsidRDefault="000C68C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F72A" w14:textId="5F8223C8" w:rsidR="00976D7E" w:rsidRDefault="00507E70">
    <w:pPr>
      <w:pStyle w:val="Header"/>
      <w:jc w:val="center"/>
    </w:pPr>
    <w:r>
      <w:rPr>
        <w:rStyle w:val="PageNumber"/>
      </w:rPr>
      <w:fldChar w:fldCharType="begin"/>
    </w:r>
    <w:r>
      <w:rPr>
        <w:rStyle w:val="PageNumber"/>
      </w:rPr>
      <w:instrText xml:space="preserve"> PAGE </w:instrText>
    </w:r>
    <w:r>
      <w:rPr>
        <w:rStyle w:val="PageNumber"/>
      </w:rPr>
      <w:fldChar w:fldCharType="separate"/>
    </w:r>
    <w:r w:rsidR="007619F6">
      <w:rPr>
        <w:rStyle w:val="PageNumber"/>
        <w:noProof/>
      </w:rPr>
      <w:t>2</w:t>
    </w:r>
    <w:r>
      <w:rPr>
        <w:rStyle w:val="PageNumber"/>
      </w:rPr>
      <w:fldChar w:fldCharType="end"/>
    </w:r>
  </w:p>
</w:hdr>
</file>

<file path=word/intelligence.xml><?xml version="1.0" encoding="utf-8"?>
<int:Intelligence xmlns:int="http://schemas.microsoft.com/office/intelligence/2019/intelligence">
  <int:IntelligenceSettings/>
  <int:Manifest>
    <int:WordHash hashCode="Ze18e7ZXOh+0Mx" id="Xk4vvLXB"/>
  </int:Manifest>
  <int:Observations>
    <int:Content id="Xk4vvLX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ind w:left="720" w:hanging="360"/>
      </w:pPr>
    </w:lvl>
  </w:abstractNum>
  <w:abstractNum w:abstractNumId="1" w15:restartNumberingAfterBreak="0">
    <w:nsid w:val="04555DF2"/>
    <w:multiLevelType w:val="hybridMultilevel"/>
    <w:tmpl w:val="CD224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14D1E"/>
    <w:multiLevelType w:val="hybridMultilevel"/>
    <w:tmpl w:val="6354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96696"/>
    <w:multiLevelType w:val="hybridMultilevel"/>
    <w:tmpl w:val="C80E6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C63528"/>
    <w:multiLevelType w:val="hybridMultilevel"/>
    <w:tmpl w:val="C736D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0BF754A"/>
    <w:multiLevelType w:val="hybridMultilevel"/>
    <w:tmpl w:val="D9EA6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239B7"/>
    <w:multiLevelType w:val="hybridMultilevel"/>
    <w:tmpl w:val="C7F23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54C7D"/>
    <w:multiLevelType w:val="hybridMultilevel"/>
    <w:tmpl w:val="2562914C"/>
    <w:lvl w:ilvl="0" w:tplc="2B407AB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45582A"/>
    <w:multiLevelType w:val="hybridMultilevel"/>
    <w:tmpl w:val="29F62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5E1172"/>
    <w:multiLevelType w:val="hybridMultilevel"/>
    <w:tmpl w:val="01BA9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4401F"/>
    <w:multiLevelType w:val="hybridMultilevel"/>
    <w:tmpl w:val="45E24DC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45691F67"/>
    <w:multiLevelType w:val="hybridMultilevel"/>
    <w:tmpl w:val="85A2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5627D"/>
    <w:multiLevelType w:val="hybridMultilevel"/>
    <w:tmpl w:val="A1A84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646919"/>
    <w:multiLevelType w:val="hybridMultilevel"/>
    <w:tmpl w:val="3D88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93323"/>
    <w:multiLevelType w:val="hybridMultilevel"/>
    <w:tmpl w:val="0D00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2C12"/>
    <w:multiLevelType w:val="hybridMultilevel"/>
    <w:tmpl w:val="C55C0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801A7B"/>
    <w:multiLevelType w:val="hybridMultilevel"/>
    <w:tmpl w:val="53623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CBF496E"/>
    <w:multiLevelType w:val="hybridMultilevel"/>
    <w:tmpl w:val="D604DCCE"/>
    <w:lvl w:ilvl="0" w:tplc="FFFFFFFF">
      <w:start w:val="1"/>
      <w:numFmt w:val="decimal"/>
      <w:lvlText w:val="%1."/>
      <w:lvlJc w:val="left"/>
      <w:pPr>
        <w:ind w:left="360" w:hanging="360"/>
      </w:pPr>
      <w:rPr>
        <w:b w:val="0"/>
        <w:i/>
      </w:rPr>
    </w:lvl>
    <w:lvl w:ilvl="1" w:tplc="2446FF0C">
      <w:start w:val="1"/>
      <w:numFmt w:val="lowerLetter"/>
      <w:lvlText w:val="%2."/>
      <w:lvlJc w:val="left"/>
      <w:pPr>
        <w:ind w:left="1440" w:hanging="360"/>
      </w:pPr>
    </w:lvl>
    <w:lvl w:ilvl="2" w:tplc="2BCEFA5A">
      <w:start w:val="1"/>
      <w:numFmt w:val="lowerRoman"/>
      <w:lvlText w:val="%3."/>
      <w:lvlJc w:val="right"/>
      <w:pPr>
        <w:ind w:left="2160" w:hanging="180"/>
      </w:pPr>
    </w:lvl>
    <w:lvl w:ilvl="3" w:tplc="0652C528">
      <w:start w:val="1"/>
      <w:numFmt w:val="decimal"/>
      <w:lvlText w:val="%4."/>
      <w:lvlJc w:val="left"/>
      <w:pPr>
        <w:ind w:left="2880" w:hanging="360"/>
      </w:pPr>
    </w:lvl>
    <w:lvl w:ilvl="4" w:tplc="3400495C">
      <w:start w:val="1"/>
      <w:numFmt w:val="lowerLetter"/>
      <w:lvlText w:val="%5."/>
      <w:lvlJc w:val="left"/>
      <w:pPr>
        <w:ind w:left="3600" w:hanging="360"/>
      </w:pPr>
    </w:lvl>
    <w:lvl w:ilvl="5" w:tplc="B4C2EE52">
      <w:start w:val="1"/>
      <w:numFmt w:val="lowerRoman"/>
      <w:lvlText w:val="%6."/>
      <w:lvlJc w:val="right"/>
      <w:pPr>
        <w:ind w:left="4320" w:hanging="180"/>
      </w:pPr>
    </w:lvl>
    <w:lvl w:ilvl="6" w:tplc="82F43F30">
      <w:start w:val="1"/>
      <w:numFmt w:val="decimal"/>
      <w:lvlText w:val="%7."/>
      <w:lvlJc w:val="left"/>
      <w:pPr>
        <w:ind w:left="5040" w:hanging="360"/>
      </w:pPr>
    </w:lvl>
    <w:lvl w:ilvl="7" w:tplc="6838C74A">
      <w:start w:val="1"/>
      <w:numFmt w:val="lowerLetter"/>
      <w:lvlText w:val="%8."/>
      <w:lvlJc w:val="left"/>
      <w:pPr>
        <w:ind w:left="5760" w:hanging="360"/>
      </w:pPr>
    </w:lvl>
    <w:lvl w:ilvl="8" w:tplc="F134FDDA">
      <w:start w:val="1"/>
      <w:numFmt w:val="lowerRoman"/>
      <w:lvlText w:val="%9."/>
      <w:lvlJc w:val="right"/>
      <w:pPr>
        <w:ind w:left="6480" w:hanging="180"/>
      </w:pPr>
    </w:lvl>
  </w:abstractNum>
  <w:abstractNum w:abstractNumId="18" w15:restartNumberingAfterBreak="0">
    <w:nsid w:val="5D3A4708"/>
    <w:multiLevelType w:val="hybridMultilevel"/>
    <w:tmpl w:val="6B10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1B00FD"/>
    <w:multiLevelType w:val="hybridMultilevel"/>
    <w:tmpl w:val="800A6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7B07EA"/>
    <w:multiLevelType w:val="hybridMultilevel"/>
    <w:tmpl w:val="32348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12436"/>
    <w:multiLevelType w:val="hybridMultilevel"/>
    <w:tmpl w:val="C736D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B886A8F"/>
    <w:multiLevelType w:val="hybridMultilevel"/>
    <w:tmpl w:val="6B809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8922517">
    <w:abstractNumId w:val="17"/>
  </w:num>
  <w:num w:numId="2" w16cid:durableId="52583734">
    <w:abstractNumId w:val="0"/>
  </w:num>
  <w:num w:numId="3" w16cid:durableId="1014529579">
    <w:abstractNumId w:val="8"/>
  </w:num>
  <w:num w:numId="4" w16cid:durableId="466972842">
    <w:abstractNumId w:val="10"/>
  </w:num>
  <w:num w:numId="5" w16cid:durableId="1845777070">
    <w:abstractNumId w:val="0"/>
    <w:lvlOverride w:ilvl="0">
      <w:startOverride w:val="1"/>
    </w:lvlOverride>
  </w:num>
  <w:num w:numId="6" w16cid:durableId="578566546">
    <w:abstractNumId w:val="2"/>
  </w:num>
  <w:num w:numId="7" w16cid:durableId="427895525">
    <w:abstractNumId w:val="19"/>
  </w:num>
  <w:num w:numId="8" w16cid:durableId="1470367906">
    <w:abstractNumId w:val="22"/>
  </w:num>
  <w:num w:numId="9" w16cid:durableId="184710416">
    <w:abstractNumId w:val="5"/>
  </w:num>
  <w:num w:numId="10" w16cid:durableId="1334992603">
    <w:abstractNumId w:val="3"/>
  </w:num>
  <w:num w:numId="11" w16cid:durableId="53507902">
    <w:abstractNumId w:val="20"/>
  </w:num>
  <w:num w:numId="12" w16cid:durableId="1792900694">
    <w:abstractNumId w:val="1"/>
  </w:num>
  <w:num w:numId="13" w16cid:durableId="825633552">
    <w:abstractNumId w:val="15"/>
  </w:num>
  <w:num w:numId="14" w16cid:durableId="912786236">
    <w:abstractNumId w:val="11"/>
  </w:num>
  <w:num w:numId="15" w16cid:durableId="844975113">
    <w:abstractNumId w:val="6"/>
  </w:num>
  <w:num w:numId="16" w16cid:durableId="272594145">
    <w:abstractNumId w:val="9"/>
  </w:num>
  <w:num w:numId="17" w16cid:durableId="679544083">
    <w:abstractNumId w:val="16"/>
  </w:num>
  <w:num w:numId="18" w16cid:durableId="573778526">
    <w:abstractNumId w:val="12"/>
  </w:num>
  <w:num w:numId="19" w16cid:durableId="2115123893">
    <w:abstractNumId w:val="7"/>
  </w:num>
  <w:num w:numId="20" w16cid:durableId="285371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3530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9029325">
    <w:abstractNumId w:val="4"/>
  </w:num>
  <w:num w:numId="23" w16cid:durableId="1982539604">
    <w:abstractNumId w:val="13"/>
  </w:num>
  <w:num w:numId="24" w16cid:durableId="1639383627">
    <w:abstractNumId w:val="18"/>
  </w:num>
  <w:num w:numId="25" w16cid:durableId="1216047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E70"/>
    <w:rsid w:val="00003F1F"/>
    <w:rsid w:val="000041F7"/>
    <w:rsid w:val="000050E0"/>
    <w:rsid w:val="0000678B"/>
    <w:rsid w:val="0002239B"/>
    <w:rsid w:val="00022842"/>
    <w:rsid w:val="00025201"/>
    <w:rsid w:val="00034EB9"/>
    <w:rsid w:val="00040300"/>
    <w:rsid w:val="00042C66"/>
    <w:rsid w:val="00043FCC"/>
    <w:rsid w:val="0004405F"/>
    <w:rsid w:val="00044FAB"/>
    <w:rsid w:val="00046EDD"/>
    <w:rsid w:val="000507E9"/>
    <w:rsid w:val="000573FD"/>
    <w:rsid w:val="00057B4F"/>
    <w:rsid w:val="00060EA8"/>
    <w:rsid w:val="0006581E"/>
    <w:rsid w:val="000665DD"/>
    <w:rsid w:val="000723BC"/>
    <w:rsid w:val="00083979"/>
    <w:rsid w:val="00086A43"/>
    <w:rsid w:val="00086E6C"/>
    <w:rsid w:val="00092E51"/>
    <w:rsid w:val="000956C1"/>
    <w:rsid w:val="00096EDC"/>
    <w:rsid w:val="000A38A9"/>
    <w:rsid w:val="000B3A0C"/>
    <w:rsid w:val="000B4E3E"/>
    <w:rsid w:val="000B60DF"/>
    <w:rsid w:val="000C0135"/>
    <w:rsid w:val="000C68CC"/>
    <w:rsid w:val="000D3E00"/>
    <w:rsid w:val="000F163A"/>
    <w:rsid w:val="000F3FBE"/>
    <w:rsid w:val="000F47F9"/>
    <w:rsid w:val="000F6A65"/>
    <w:rsid w:val="00100C55"/>
    <w:rsid w:val="00102350"/>
    <w:rsid w:val="00110C19"/>
    <w:rsid w:val="00124F9C"/>
    <w:rsid w:val="00126D7D"/>
    <w:rsid w:val="00127299"/>
    <w:rsid w:val="00131EB4"/>
    <w:rsid w:val="001356C5"/>
    <w:rsid w:val="001421EE"/>
    <w:rsid w:val="00143FA3"/>
    <w:rsid w:val="00145216"/>
    <w:rsid w:val="0016076F"/>
    <w:rsid w:val="0016502B"/>
    <w:rsid w:val="00166396"/>
    <w:rsid w:val="001812C0"/>
    <w:rsid w:val="00183B97"/>
    <w:rsid w:val="0018649E"/>
    <w:rsid w:val="00190512"/>
    <w:rsid w:val="00190F53"/>
    <w:rsid w:val="00193576"/>
    <w:rsid w:val="00195ABA"/>
    <w:rsid w:val="001A3A7A"/>
    <w:rsid w:val="001B373D"/>
    <w:rsid w:val="001B7A9B"/>
    <w:rsid w:val="001C1573"/>
    <w:rsid w:val="001D17C8"/>
    <w:rsid w:val="001E04D2"/>
    <w:rsid w:val="001E6F51"/>
    <w:rsid w:val="001E7E79"/>
    <w:rsid w:val="001F06EC"/>
    <w:rsid w:val="001F645E"/>
    <w:rsid w:val="00201262"/>
    <w:rsid w:val="00203460"/>
    <w:rsid w:val="002113A4"/>
    <w:rsid w:val="002118A5"/>
    <w:rsid w:val="00211B80"/>
    <w:rsid w:val="002120DC"/>
    <w:rsid w:val="0022099E"/>
    <w:rsid w:val="00226D98"/>
    <w:rsid w:val="002316AB"/>
    <w:rsid w:val="00232560"/>
    <w:rsid w:val="0023710C"/>
    <w:rsid w:val="002426B0"/>
    <w:rsid w:val="00245D95"/>
    <w:rsid w:val="0024713B"/>
    <w:rsid w:val="00274636"/>
    <w:rsid w:val="00281364"/>
    <w:rsid w:val="00284A96"/>
    <w:rsid w:val="00286464"/>
    <w:rsid w:val="00290FD4"/>
    <w:rsid w:val="00291A92"/>
    <w:rsid w:val="002A459A"/>
    <w:rsid w:val="002B0DF3"/>
    <w:rsid w:val="002B608F"/>
    <w:rsid w:val="002B79FB"/>
    <w:rsid w:val="002C0035"/>
    <w:rsid w:val="002C4470"/>
    <w:rsid w:val="002C485C"/>
    <w:rsid w:val="002D3D02"/>
    <w:rsid w:val="002D6AA1"/>
    <w:rsid w:val="002E1B17"/>
    <w:rsid w:val="002E1E90"/>
    <w:rsid w:val="002F2A7A"/>
    <w:rsid w:val="0030178B"/>
    <w:rsid w:val="00301927"/>
    <w:rsid w:val="00303A90"/>
    <w:rsid w:val="003054CB"/>
    <w:rsid w:val="00314D4B"/>
    <w:rsid w:val="003210BE"/>
    <w:rsid w:val="003307D9"/>
    <w:rsid w:val="00347386"/>
    <w:rsid w:val="0036097C"/>
    <w:rsid w:val="003644C1"/>
    <w:rsid w:val="0036779F"/>
    <w:rsid w:val="003716D8"/>
    <w:rsid w:val="00372F65"/>
    <w:rsid w:val="003761F6"/>
    <w:rsid w:val="0039556E"/>
    <w:rsid w:val="003A1F36"/>
    <w:rsid w:val="003A7178"/>
    <w:rsid w:val="003B03CB"/>
    <w:rsid w:val="003B5CE8"/>
    <w:rsid w:val="003B5EDC"/>
    <w:rsid w:val="003B669D"/>
    <w:rsid w:val="003C1733"/>
    <w:rsid w:val="003D7440"/>
    <w:rsid w:val="003F6FC8"/>
    <w:rsid w:val="00401DFA"/>
    <w:rsid w:val="0040435C"/>
    <w:rsid w:val="00404432"/>
    <w:rsid w:val="00404535"/>
    <w:rsid w:val="00407969"/>
    <w:rsid w:val="004208ED"/>
    <w:rsid w:val="004245E3"/>
    <w:rsid w:val="0042537D"/>
    <w:rsid w:val="00426F60"/>
    <w:rsid w:val="004276A6"/>
    <w:rsid w:val="00433319"/>
    <w:rsid w:val="00433974"/>
    <w:rsid w:val="004351CF"/>
    <w:rsid w:val="004373B9"/>
    <w:rsid w:val="00451951"/>
    <w:rsid w:val="00453478"/>
    <w:rsid w:val="00453543"/>
    <w:rsid w:val="00466BA8"/>
    <w:rsid w:val="00470696"/>
    <w:rsid w:val="00471927"/>
    <w:rsid w:val="00473735"/>
    <w:rsid w:val="004751C2"/>
    <w:rsid w:val="00476195"/>
    <w:rsid w:val="004765C6"/>
    <w:rsid w:val="00480D41"/>
    <w:rsid w:val="00481D39"/>
    <w:rsid w:val="0048218D"/>
    <w:rsid w:val="00482E6D"/>
    <w:rsid w:val="0048319F"/>
    <w:rsid w:val="0049285F"/>
    <w:rsid w:val="004932C8"/>
    <w:rsid w:val="00494476"/>
    <w:rsid w:val="004969D7"/>
    <w:rsid w:val="00496C5C"/>
    <w:rsid w:val="004A224A"/>
    <w:rsid w:val="004A534B"/>
    <w:rsid w:val="004A5751"/>
    <w:rsid w:val="004B4CF7"/>
    <w:rsid w:val="004C6EFF"/>
    <w:rsid w:val="004C77CC"/>
    <w:rsid w:val="004D35F2"/>
    <w:rsid w:val="004D5921"/>
    <w:rsid w:val="004E1129"/>
    <w:rsid w:val="004E4CA3"/>
    <w:rsid w:val="004E4CE9"/>
    <w:rsid w:val="004E571B"/>
    <w:rsid w:val="004E7E59"/>
    <w:rsid w:val="004F2D8E"/>
    <w:rsid w:val="004F3AA2"/>
    <w:rsid w:val="005013CB"/>
    <w:rsid w:val="005069EA"/>
    <w:rsid w:val="00507E70"/>
    <w:rsid w:val="0051100A"/>
    <w:rsid w:val="005139DF"/>
    <w:rsid w:val="00513BA2"/>
    <w:rsid w:val="005174CA"/>
    <w:rsid w:val="00517AF1"/>
    <w:rsid w:val="00520209"/>
    <w:rsid w:val="00521782"/>
    <w:rsid w:val="00525E61"/>
    <w:rsid w:val="00541634"/>
    <w:rsid w:val="0054192A"/>
    <w:rsid w:val="0055262A"/>
    <w:rsid w:val="00556322"/>
    <w:rsid w:val="00562E90"/>
    <w:rsid w:val="0056358D"/>
    <w:rsid w:val="00586D37"/>
    <w:rsid w:val="00592B28"/>
    <w:rsid w:val="0059795F"/>
    <w:rsid w:val="005A16BF"/>
    <w:rsid w:val="005A30DB"/>
    <w:rsid w:val="005A5E1B"/>
    <w:rsid w:val="005B0714"/>
    <w:rsid w:val="005C009C"/>
    <w:rsid w:val="005C5C64"/>
    <w:rsid w:val="005D54B4"/>
    <w:rsid w:val="005E071C"/>
    <w:rsid w:val="005E16AA"/>
    <w:rsid w:val="005F2970"/>
    <w:rsid w:val="005F57EA"/>
    <w:rsid w:val="005F767E"/>
    <w:rsid w:val="0060150E"/>
    <w:rsid w:val="00601A48"/>
    <w:rsid w:val="006035B9"/>
    <w:rsid w:val="00610306"/>
    <w:rsid w:val="006105D7"/>
    <w:rsid w:val="0061063A"/>
    <w:rsid w:val="00611AB1"/>
    <w:rsid w:val="00615808"/>
    <w:rsid w:val="0061652C"/>
    <w:rsid w:val="006226EE"/>
    <w:rsid w:val="0062377A"/>
    <w:rsid w:val="00625863"/>
    <w:rsid w:val="0063186F"/>
    <w:rsid w:val="006321A7"/>
    <w:rsid w:val="00632367"/>
    <w:rsid w:val="00634BAF"/>
    <w:rsid w:val="006420BE"/>
    <w:rsid w:val="006448A4"/>
    <w:rsid w:val="00644AB6"/>
    <w:rsid w:val="00644BFC"/>
    <w:rsid w:val="00646C76"/>
    <w:rsid w:val="00647510"/>
    <w:rsid w:val="00651DF0"/>
    <w:rsid w:val="006570FF"/>
    <w:rsid w:val="006651C7"/>
    <w:rsid w:val="006737A1"/>
    <w:rsid w:val="0068025B"/>
    <w:rsid w:val="00681651"/>
    <w:rsid w:val="00682BE0"/>
    <w:rsid w:val="00682E56"/>
    <w:rsid w:val="006864E0"/>
    <w:rsid w:val="006874EB"/>
    <w:rsid w:val="0069665B"/>
    <w:rsid w:val="006A5EF3"/>
    <w:rsid w:val="006A6C36"/>
    <w:rsid w:val="006A7233"/>
    <w:rsid w:val="006A7F68"/>
    <w:rsid w:val="006B1978"/>
    <w:rsid w:val="006B2945"/>
    <w:rsid w:val="006B7C7B"/>
    <w:rsid w:val="006C1298"/>
    <w:rsid w:val="006C4A0C"/>
    <w:rsid w:val="006C77AB"/>
    <w:rsid w:val="006C7951"/>
    <w:rsid w:val="006C7EF8"/>
    <w:rsid w:val="006D0E90"/>
    <w:rsid w:val="006E35A6"/>
    <w:rsid w:val="006F1CD7"/>
    <w:rsid w:val="00700244"/>
    <w:rsid w:val="00700842"/>
    <w:rsid w:val="007139A4"/>
    <w:rsid w:val="007244C0"/>
    <w:rsid w:val="007279C1"/>
    <w:rsid w:val="007309B1"/>
    <w:rsid w:val="00731434"/>
    <w:rsid w:val="00731AC0"/>
    <w:rsid w:val="00734AE7"/>
    <w:rsid w:val="007354B8"/>
    <w:rsid w:val="00743485"/>
    <w:rsid w:val="007445B1"/>
    <w:rsid w:val="007472CF"/>
    <w:rsid w:val="00753EDB"/>
    <w:rsid w:val="00754D45"/>
    <w:rsid w:val="00754DAE"/>
    <w:rsid w:val="007618F8"/>
    <w:rsid w:val="007619F6"/>
    <w:rsid w:val="00774816"/>
    <w:rsid w:val="00774ECE"/>
    <w:rsid w:val="0078126E"/>
    <w:rsid w:val="007819D3"/>
    <w:rsid w:val="00781CF3"/>
    <w:rsid w:val="00785DF3"/>
    <w:rsid w:val="00790A76"/>
    <w:rsid w:val="007929C4"/>
    <w:rsid w:val="00795639"/>
    <w:rsid w:val="0079617A"/>
    <w:rsid w:val="007A20B8"/>
    <w:rsid w:val="007A21FE"/>
    <w:rsid w:val="007A2B77"/>
    <w:rsid w:val="007A40E1"/>
    <w:rsid w:val="007B0EDD"/>
    <w:rsid w:val="007B1FC5"/>
    <w:rsid w:val="007C203D"/>
    <w:rsid w:val="007C632B"/>
    <w:rsid w:val="007C7FF9"/>
    <w:rsid w:val="007D258A"/>
    <w:rsid w:val="007D7E96"/>
    <w:rsid w:val="007E00CE"/>
    <w:rsid w:val="007E2BDE"/>
    <w:rsid w:val="007E7684"/>
    <w:rsid w:val="007F09C7"/>
    <w:rsid w:val="007F690D"/>
    <w:rsid w:val="007F7B8C"/>
    <w:rsid w:val="00800D89"/>
    <w:rsid w:val="008023C6"/>
    <w:rsid w:val="008026BD"/>
    <w:rsid w:val="00802711"/>
    <w:rsid w:val="00804AB2"/>
    <w:rsid w:val="00820517"/>
    <w:rsid w:val="00822DBF"/>
    <w:rsid w:val="0083482F"/>
    <w:rsid w:val="008448FE"/>
    <w:rsid w:val="00844F17"/>
    <w:rsid w:val="00846ACA"/>
    <w:rsid w:val="008515F9"/>
    <w:rsid w:val="00851DA4"/>
    <w:rsid w:val="00873FB3"/>
    <w:rsid w:val="0087443A"/>
    <w:rsid w:val="008834A9"/>
    <w:rsid w:val="00896DCD"/>
    <w:rsid w:val="008A05BB"/>
    <w:rsid w:val="008A0877"/>
    <w:rsid w:val="008A08C0"/>
    <w:rsid w:val="008A0DB4"/>
    <w:rsid w:val="008A2803"/>
    <w:rsid w:val="008A6C48"/>
    <w:rsid w:val="008A70F4"/>
    <w:rsid w:val="008B06D1"/>
    <w:rsid w:val="008B3003"/>
    <w:rsid w:val="008C08FE"/>
    <w:rsid w:val="008C14E7"/>
    <w:rsid w:val="008C1C9A"/>
    <w:rsid w:val="008C39B9"/>
    <w:rsid w:val="008C541C"/>
    <w:rsid w:val="008C60BA"/>
    <w:rsid w:val="008C6D12"/>
    <w:rsid w:val="008D1F0E"/>
    <w:rsid w:val="008D2368"/>
    <w:rsid w:val="008D7B7B"/>
    <w:rsid w:val="008E3E5F"/>
    <w:rsid w:val="008F148D"/>
    <w:rsid w:val="008F236B"/>
    <w:rsid w:val="008F7EAF"/>
    <w:rsid w:val="00902812"/>
    <w:rsid w:val="00902EC5"/>
    <w:rsid w:val="00915B4A"/>
    <w:rsid w:val="00916023"/>
    <w:rsid w:val="00920A09"/>
    <w:rsid w:val="00925EB3"/>
    <w:rsid w:val="009260E1"/>
    <w:rsid w:val="00927FA9"/>
    <w:rsid w:val="009376B8"/>
    <w:rsid w:val="00937BB0"/>
    <w:rsid w:val="00945341"/>
    <w:rsid w:val="009460D9"/>
    <w:rsid w:val="009474EE"/>
    <w:rsid w:val="009502E1"/>
    <w:rsid w:val="00952E65"/>
    <w:rsid w:val="009543F7"/>
    <w:rsid w:val="00960B4F"/>
    <w:rsid w:val="00963206"/>
    <w:rsid w:val="00965D54"/>
    <w:rsid w:val="00973F6F"/>
    <w:rsid w:val="00976D7E"/>
    <w:rsid w:val="00977DB0"/>
    <w:rsid w:val="0098612E"/>
    <w:rsid w:val="00995F90"/>
    <w:rsid w:val="009A1032"/>
    <w:rsid w:val="009A19D9"/>
    <w:rsid w:val="009A354B"/>
    <w:rsid w:val="009A6853"/>
    <w:rsid w:val="009A6E95"/>
    <w:rsid w:val="009C3FB1"/>
    <w:rsid w:val="009C4AB2"/>
    <w:rsid w:val="009C67E0"/>
    <w:rsid w:val="009D3FB1"/>
    <w:rsid w:val="009D67B5"/>
    <w:rsid w:val="009D7032"/>
    <w:rsid w:val="009F4E52"/>
    <w:rsid w:val="00A0188E"/>
    <w:rsid w:val="00A058A8"/>
    <w:rsid w:val="00A07AE9"/>
    <w:rsid w:val="00A12EC3"/>
    <w:rsid w:val="00A13026"/>
    <w:rsid w:val="00A13D6C"/>
    <w:rsid w:val="00A141FF"/>
    <w:rsid w:val="00A21462"/>
    <w:rsid w:val="00A24410"/>
    <w:rsid w:val="00A31660"/>
    <w:rsid w:val="00A3386B"/>
    <w:rsid w:val="00A33DD2"/>
    <w:rsid w:val="00A3FDEC"/>
    <w:rsid w:val="00A42572"/>
    <w:rsid w:val="00A434D6"/>
    <w:rsid w:val="00A477B6"/>
    <w:rsid w:val="00A50411"/>
    <w:rsid w:val="00A50887"/>
    <w:rsid w:val="00A53221"/>
    <w:rsid w:val="00A5664B"/>
    <w:rsid w:val="00A61F05"/>
    <w:rsid w:val="00A77625"/>
    <w:rsid w:val="00A80D9A"/>
    <w:rsid w:val="00A848A5"/>
    <w:rsid w:val="00A90178"/>
    <w:rsid w:val="00A90CD9"/>
    <w:rsid w:val="00A9126D"/>
    <w:rsid w:val="00A91464"/>
    <w:rsid w:val="00AA08B8"/>
    <w:rsid w:val="00AA14CF"/>
    <w:rsid w:val="00AB1E71"/>
    <w:rsid w:val="00AB2733"/>
    <w:rsid w:val="00AB706A"/>
    <w:rsid w:val="00AC2492"/>
    <w:rsid w:val="00AC7C2B"/>
    <w:rsid w:val="00AD0C0B"/>
    <w:rsid w:val="00AD26BF"/>
    <w:rsid w:val="00AE0636"/>
    <w:rsid w:val="00AE5977"/>
    <w:rsid w:val="00AE7C8C"/>
    <w:rsid w:val="00AF0CEB"/>
    <w:rsid w:val="00AF399F"/>
    <w:rsid w:val="00B03635"/>
    <w:rsid w:val="00B04973"/>
    <w:rsid w:val="00B0644F"/>
    <w:rsid w:val="00B152A8"/>
    <w:rsid w:val="00B27301"/>
    <w:rsid w:val="00B33B47"/>
    <w:rsid w:val="00B365EE"/>
    <w:rsid w:val="00B4447F"/>
    <w:rsid w:val="00B4483D"/>
    <w:rsid w:val="00B46207"/>
    <w:rsid w:val="00B46B46"/>
    <w:rsid w:val="00B53ED3"/>
    <w:rsid w:val="00B56FEC"/>
    <w:rsid w:val="00B62072"/>
    <w:rsid w:val="00B73B59"/>
    <w:rsid w:val="00B75599"/>
    <w:rsid w:val="00B903FA"/>
    <w:rsid w:val="00B91EAD"/>
    <w:rsid w:val="00B9221D"/>
    <w:rsid w:val="00B93216"/>
    <w:rsid w:val="00B93BC8"/>
    <w:rsid w:val="00B9466B"/>
    <w:rsid w:val="00BA18DB"/>
    <w:rsid w:val="00BA1C66"/>
    <w:rsid w:val="00BA1FDB"/>
    <w:rsid w:val="00BA2018"/>
    <w:rsid w:val="00BB06B9"/>
    <w:rsid w:val="00BB06D5"/>
    <w:rsid w:val="00BB3017"/>
    <w:rsid w:val="00BB3232"/>
    <w:rsid w:val="00BB44CE"/>
    <w:rsid w:val="00BC1C0B"/>
    <w:rsid w:val="00BC53E5"/>
    <w:rsid w:val="00BD3B8C"/>
    <w:rsid w:val="00BD4B8A"/>
    <w:rsid w:val="00BE39E6"/>
    <w:rsid w:val="00BE510A"/>
    <w:rsid w:val="00BE5960"/>
    <w:rsid w:val="00BE6ADD"/>
    <w:rsid w:val="00BE6E63"/>
    <w:rsid w:val="00BF053D"/>
    <w:rsid w:val="00BF0AF1"/>
    <w:rsid w:val="00BF2AA5"/>
    <w:rsid w:val="00C02BF1"/>
    <w:rsid w:val="00C06911"/>
    <w:rsid w:val="00C1089C"/>
    <w:rsid w:val="00C12501"/>
    <w:rsid w:val="00C1316F"/>
    <w:rsid w:val="00C14F94"/>
    <w:rsid w:val="00C15BA9"/>
    <w:rsid w:val="00C16314"/>
    <w:rsid w:val="00C164D2"/>
    <w:rsid w:val="00C26183"/>
    <w:rsid w:val="00C316B6"/>
    <w:rsid w:val="00C31FED"/>
    <w:rsid w:val="00C32DE2"/>
    <w:rsid w:val="00C33E19"/>
    <w:rsid w:val="00C351DD"/>
    <w:rsid w:val="00C36CDD"/>
    <w:rsid w:val="00C51625"/>
    <w:rsid w:val="00C520ED"/>
    <w:rsid w:val="00C52E2F"/>
    <w:rsid w:val="00C544E8"/>
    <w:rsid w:val="00C61DBC"/>
    <w:rsid w:val="00C63467"/>
    <w:rsid w:val="00C70928"/>
    <w:rsid w:val="00C72489"/>
    <w:rsid w:val="00C729EA"/>
    <w:rsid w:val="00C81119"/>
    <w:rsid w:val="00C86681"/>
    <w:rsid w:val="00C9138B"/>
    <w:rsid w:val="00C97E8E"/>
    <w:rsid w:val="00CA19C7"/>
    <w:rsid w:val="00CA4E96"/>
    <w:rsid w:val="00CA660F"/>
    <w:rsid w:val="00CA687F"/>
    <w:rsid w:val="00CB25C2"/>
    <w:rsid w:val="00CC2A15"/>
    <w:rsid w:val="00CC2F7A"/>
    <w:rsid w:val="00CC4083"/>
    <w:rsid w:val="00CE3AD2"/>
    <w:rsid w:val="00CE7B9A"/>
    <w:rsid w:val="00CF18A8"/>
    <w:rsid w:val="00CF6DB5"/>
    <w:rsid w:val="00D0040D"/>
    <w:rsid w:val="00D01C96"/>
    <w:rsid w:val="00D02B30"/>
    <w:rsid w:val="00D03E63"/>
    <w:rsid w:val="00D06E8E"/>
    <w:rsid w:val="00D103BD"/>
    <w:rsid w:val="00D17369"/>
    <w:rsid w:val="00D17A8F"/>
    <w:rsid w:val="00D20F7D"/>
    <w:rsid w:val="00D2330C"/>
    <w:rsid w:val="00D24248"/>
    <w:rsid w:val="00D24ED8"/>
    <w:rsid w:val="00D31624"/>
    <w:rsid w:val="00D35470"/>
    <w:rsid w:val="00D552A0"/>
    <w:rsid w:val="00D574ED"/>
    <w:rsid w:val="00D657C7"/>
    <w:rsid w:val="00D700BE"/>
    <w:rsid w:val="00D7247B"/>
    <w:rsid w:val="00D730FA"/>
    <w:rsid w:val="00D80658"/>
    <w:rsid w:val="00D83AAF"/>
    <w:rsid w:val="00D86EC4"/>
    <w:rsid w:val="00DA4C4A"/>
    <w:rsid w:val="00DA62D7"/>
    <w:rsid w:val="00DB4CFC"/>
    <w:rsid w:val="00DC0375"/>
    <w:rsid w:val="00DC1C88"/>
    <w:rsid w:val="00DC46FF"/>
    <w:rsid w:val="00DD1CC5"/>
    <w:rsid w:val="00DD6880"/>
    <w:rsid w:val="00DD72DA"/>
    <w:rsid w:val="00DF33BE"/>
    <w:rsid w:val="00E064F7"/>
    <w:rsid w:val="00E07127"/>
    <w:rsid w:val="00E10D30"/>
    <w:rsid w:val="00E15A7B"/>
    <w:rsid w:val="00E16A5D"/>
    <w:rsid w:val="00E20A04"/>
    <w:rsid w:val="00E21C44"/>
    <w:rsid w:val="00E244C8"/>
    <w:rsid w:val="00E2764A"/>
    <w:rsid w:val="00E31B5F"/>
    <w:rsid w:val="00E321AC"/>
    <w:rsid w:val="00E33414"/>
    <w:rsid w:val="00E337A5"/>
    <w:rsid w:val="00E42807"/>
    <w:rsid w:val="00E43D1A"/>
    <w:rsid w:val="00E4524C"/>
    <w:rsid w:val="00E501A7"/>
    <w:rsid w:val="00E55711"/>
    <w:rsid w:val="00E56EB5"/>
    <w:rsid w:val="00E615C1"/>
    <w:rsid w:val="00E62144"/>
    <w:rsid w:val="00E72E1D"/>
    <w:rsid w:val="00E73084"/>
    <w:rsid w:val="00E73BF5"/>
    <w:rsid w:val="00E75903"/>
    <w:rsid w:val="00E759F0"/>
    <w:rsid w:val="00E76B91"/>
    <w:rsid w:val="00E9040C"/>
    <w:rsid w:val="00E95721"/>
    <w:rsid w:val="00EA2C88"/>
    <w:rsid w:val="00EA2D47"/>
    <w:rsid w:val="00EA44AA"/>
    <w:rsid w:val="00EA5598"/>
    <w:rsid w:val="00EB1DEE"/>
    <w:rsid w:val="00EB4EDB"/>
    <w:rsid w:val="00EB73B0"/>
    <w:rsid w:val="00EC6548"/>
    <w:rsid w:val="00ED17BF"/>
    <w:rsid w:val="00ED2B52"/>
    <w:rsid w:val="00ED76DB"/>
    <w:rsid w:val="00EE0A10"/>
    <w:rsid w:val="00EE4E99"/>
    <w:rsid w:val="00EE4FA4"/>
    <w:rsid w:val="00EF1B1E"/>
    <w:rsid w:val="00EF657F"/>
    <w:rsid w:val="00EF720B"/>
    <w:rsid w:val="00F1137D"/>
    <w:rsid w:val="00F11A94"/>
    <w:rsid w:val="00F11C95"/>
    <w:rsid w:val="00F15DB9"/>
    <w:rsid w:val="00F16330"/>
    <w:rsid w:val="00F35C5A"/>
    <w:rsid w:val="00F472AE"/>
    <w:rsid w:val="00F5338D"/>
    <w:rsid w:val="00F608C0"/>
    <w:rsid w:val="00F63322"/>
    <w:rsid w:val="00F672C7"/>
    <w:rsid w:val="00F709E6"/>
    <w:rsid w:val="00F72792"/>
    <w:rsid w:val="00F77062"/>
    <w:rsid w:val="00F84C35"/>
    <w:rsid w:val="00F85C95"/>
    <w:rsid w:val="00F86119"/>
    <w:rsid w:val="00F952FC"/>
    <w:rsid w:val="00F97356"/>
    <w:rsid w:val="00FA6AD4"/>
    <w:rsid w:val="00FB064A"/>
    <w:rsid w:val="00FB10A6"/>
    <w:rsid w:val="00FB51BB"/>
    <w:rsid w:val="00FC122F"/>
    <w:rsid w:val="00FC416E"/>
    <w:rsid w:val="00FD0CF5"/>
    <w:rsid w:val="00FD587B"/>
    <w:rsid w:val="01145EC6"/>
    <w:rsid w:val="013EA88C"/>
    <w:rsid w:val="0180DF2E"/>
    <w:rsid w:val="023FCE4D"/>
    <w:rsid w:val="0257716A"/>
    <w:rsid w:val="0295E7E3"/>
    <w:rsid w:val="03778C62"/>
    <w:rsid w:val="045EA78D"/>
    <w:rsid w:val="04B35372"/>
    <w:rsid w:val="0544F85E"/>
    <w:rsid w:val="058A1A16"/>
    <w:rsid w:val="05958EE7"/>
    <w:rsid w:val="0603941C"/>
    <w:rsid w:val="0636C3DE"/>
    <w:rsid w:val="0666164F"/>
    <w:rsid w:val="06964652"/>
    <w:rsid w:val="06EDC1D6"/>
    <w:rsid w:val="07757FEE"/>
    <w:rsid w:val="07CE4D86"/>
    <w:rsid w:val="07DAA5F6"/>
    <w:rsid w:val="084062C8"/>
    <w:rsid w:val="084507EB"/>
    <w:rsid w:val="08849D8C"/>
    <w:rsid w:val="08C13FC6"/>
    <w:rsid w:val="096C6906"/>
    <w:rsid w:val="09971417"/>
    <w:rsid w:val="09ABF8D7"/>
    <w:rsid w:val="09D4A15D"/>
    <w:rsid w:val="09DB64DC"/>
    <w:rsid w:val="09E6F46E"/>
    <w:rsid w:val="0A2E4860"/>
    <w:rsid w:val="0ACC867B"/>
    <w:rsid w:val="0AD9CEF0"/>
    <w:rsid w:val="0AEB4408"/>
    <w:rsid w:val="0B221D8D"/>
    <w:rsid w:val="0B47C938"/>
    <w:rsid w:val="0B547E1D"/>
    <w:rsid w:val="0B7606FD"/>
    <w:rsid w:val="0B84DACD"/>
    <w:rsid w:val="0C06ADBF"/>
    <w:rsid w:val="0C714C22"/>
    <w:rsid w:val="0C7DC6F5"/>
    <w:rsid w:val="0C8F9D07"/>
    <w:rsid w:val="0CA33A8B"/>
    <w:rsid w:val="0CD50170"/>
    <w:rsid w:val="0D2B61DA"/>
    <w:rsid w:val="0D639184"/>
    <w:rsid w:val="0DD8F3FA"/>
    <w:rsid w:val="0DDCD432"/>
    <w:rsid w:val="0E33F2E7"/>
    <w:rsid w:val="0E7161F2"/>
    <w:rsid w:val="0E8A2DC9"/>
    <w:rsid w:val="0E9CAC6F"/>
    <w:rsid w:val="0EF32BA4"/>
    <w:rsid w:val="0F202E45"/>
    <w:rsid w:val="0F93FB64"/>
    <w:rsid w:val="0FB8CDEB"/>
    <w:rsid w:val="0FDDA24A"/>
    <w:rsid w:val="0FFD5B1A"/>
    <w:rsid w:val="10A15785"/>
    <w:rsid w:val="10B9AC0A"/>
    <w:rsid w:val="11636EB7"/>
    <w:rsid w:val="11685F48"/>
    <w:rsid w:val="1183C4B4"/>
    <w:rsid w:val="11A902B4"/>
    <w:rsid w:val="120CBC1D"/>
    <w:rsid w:val="121900A2"/>
    <w:rsid w:val="123092B2"/>
    <w:rsid w:val="124D55A0"/>
    <w:rsid w:val="128BE5B5"/>
    <w:rsid w:val="12976169"/>
    <w:rsid w:val="129E01C2"/>
    <w:rsid w:val="12B7A96C"/>
    <w:rsid w:val="12B95024"/>
    <w:rsid w:val="13871FF0"/>
    <w:rsid w:val="13941822"/>
    <w:rsid w:val="142D7D99"/>
    <w:rsid w:val="1492BBC1"/>
    <w:rsid w:val="14D1A189"/>
    <w:rsid w:val="14D7E101"/>
    <w:rsid w:val="159EF720"/>
    <w:rsid w:val="15C00233"/>
    <w:rsid w:val="16065A9D"/>
    <w:rsid w:val="16329593"/>
    <w:rsid w:val="163A055A"/>
    <w:rsid w:val="166D635C"/>
    <w:rsid w:val="18293928"/>
    <w:rsid w:val="182E63F9"/>
    <w:rsid w:val="1848C1EE"/>
    <w:rsid w:val="18651F7F"/>
    <w:rsid w:val="18A28E4B"/>
    <w:rsid w:val="18A7C1BC"/>
    <w:rsid w:val="18D45BD3"/>
    <w:rsid w:val="18E7C07D"/>
    <w:rsid w:val="19042CAC"/>
    <w:rsid w:val="19082D30"/>
    <w:rsid w:val="190C072B"/>
    <w:rsid w:val="1949DBD7"/>
    <w:rsid w:val="19CD4776"/>
    <w:rsid w:val="19EB445C"/>
    <w:rsid w:val="1A129783"/>
    <w:rsid w:val="1A8559BB"/>
    <w:rsid w:val="1AB8702C"/>
    <w:rsid w:val="1AC8208E"/>
    <w:rsid w:val="1AE4A314"/>
    <w:rsid w:val="1B09E4A8"/>
    <w:rsid w:val="1B680F34"/>
    <w:rsid w:val="1B940A12"/>
    <w:rsid w:val="1B9754AB"/>
    <w:rsid w:val="1C3C2333"/>
    <w:rsid w:val="1C631874"/>
    <w:rsid w:val="1C764F4D"/>
    <w:rsid w:val="1CB09397"/>
    <w:rsid w:val="1CD76EF3"/>
    <w:rsid w:val="1D14C53A"/>
    <w:rsid w:val="1D734E75"/>
    <w:rsid w:val="1D7B32DF"/>
    <w:rsid w:val="1DF4144A"/>
    <w:rsid w:val="1E62193A"/>
    <w:rsid w:val="1F073C1A"/>
    <w:rsid w:val="1F170340"/>
    <w:rsid w:val="1F5E3588"/>
    <w:rsid w:val="1FF92F5F"/>
    <w:rsid w:val="20188754"/>
    <w:rsid w:val="2057227F"/>
    <w:rsid w:val="213F8903"/>
    <w:rsid w:val="215C1329"/>
    <w:rsid w:val="217D9EB2"/>
    <w:rsid w:val="218CB0F3"/>
    <w:rsid w:val="21EAF60B"/>
    <w:rsid w:val="220359D1"/>
    <w:rsid w:val="224BDFFF"/>
    <w:rsid w:val="230B19C9"/>
    <w:rsid w:val="2320EB33"/>
    <w:rsid w:val="2335DDCB"/>
    <w:rsid w:val="236D4461"/>
    <w:rsid w:val="242E1E2D"/>
    <w:rsid w:val="2445E2C7"/>
    <w:rsid w:val="251F99D3"/>
    <w:rsid w:val="2583D76B"/>
    <w:rsid w:val="2591C392"/>
    <w:rsid w:val="25BABD50"/>
    <w:rsid w:val="25BE7EB3"/>
    <w:rsid w:val="25D50E60"/>
    <w:rsid w:val="2608E2DD"/>
    <w:rsid w:val="267B4496"/>
    <w:rsid w:val="26C44447"/>
    <w:rsid w:val="26C9B850"/>
    <w:rsid w:val="271ADD33"/>
    <w:rsid w:val="276E3C0E"/>
    <w:rsid w:val="2792B308"/>
    <w:rsid w:val="281BD28E"/>
    <w:rsid w:val="2852439E"/>
    <w:rsid w:val="29052F08"/>
    <w:rsid w:val="291B47A8"/>
    <w:rsid w:val="297E4567"/>
    <w:rsid w:val="29B9F4D8"/>
    <w:rsid w:val="29F54359"/>
    <w:rsid w:val="2A2120A0"/>
    <w:rsid w:val="2A890EB1"/>
    <w:rsid w:val="2A95AF46"/>
    <w:rsid w:val="2AC4365F"/>
    <w:rsid w:val="2B014BCB"/>
    <w:rsid w:val="2B6CE292"/>
    <w:rsid w:val="2B98F3A3"/>
    <w:rsid w:val="2BC311AB"/>
    <w:rsid w:val="2BCF4F5F"/>
    <w:rsid w:val="2BF7FE5A"/>
    <w:rsid w:val="2C2EDF63"/>
    <w:rsid w:val="2C94E00C"/>
    <w:rsid w:val="2CCC2168"/>
    <w:rsid w:val="2DBBE72B"/>
    <w:rsid w:val="2DF02811"/>
    <w:rsid w:val="2DF5252C"/>
    <w:rsid w:val="2E0023EC"/>
    <w:rsid w:val="2E26E6BE"/>
    <w:rsid w:val="2E9037ED"/>
    <w:rsid w:val="2E93C9A3"/>
    <w:rsid w:val="2ECB5981"/>
    <w:rsid w:val="2EF3A876"/>
    <w:rsid w:val="2F0C8FF5"/>
    <w:rsid w:val="2F6628C3"/>
    <w:rsid w:val="307CCEF5"/>
    <w:rsid w:val="3092D67B"/>
    <w:rsid w:val="30CD98E1"/>
    <w:rsid w:val="313C149E"/>
    <w:rsid w:val="31C53088"/>
    <w:rsid w:val="31E6D992"/>
    <w:rsid w:val="3272D7B2"/>
    <w:rsid w:val="32B14761"/>
    <w:rsid w:val="32D1D822"/>
    <w:rsid w:val="32E517E7"/>
    <w:rsid w:val="33756154"/>
    <w:rsid w:val="33BEC2EA"/>
    <w:rsid w:val="33D25F1F"/>
    <w:rsid w:val="3431D89C"/>
    <w:rsid w:val="3431FF63"/>
    <w:rsid w:val="34D5CA4C"/>
    <w:rsid w:val="34EA9D62"/>
    <w:rsid w:val="3552BA92"/>
    <w:rsid w:val="35891E45"/>
    <w:rsid w:val="35BA3A6D"/>
    <w:rsid w:val="35CB2C78"/>
    <w:rsid w:val="364EFDD0"/>
    <w:rsid w:val="36B570AD"/>
    <w:rsid w:val="36F2DB44"/>
    <w:rsid w:val="370529A3"/>
    <w:rsid w:val="37173953"/>
    <w:rsid w:val="377B598F"/>
    <w:rsid w:val="37CD6050"/>
    <w:rsid w:val="37D98DCF"/>
    <w:rsid w:val="37F8210A"/>
    <w:rsid w:val="3816EB31"/>
    <w:rsid w:val="388FE4CB"/>
    <w:rsid w:val="38E563D6"/>
    <w:rsid w:val="39B2BB92"/>
    <w:rsid w:val="39F4ED46"/>
    <w:rsid w:val="3A1724F5"/>
    <w:rsid w:val="3A369986"/>
    <w:rsid w:val="3A858D06"/>
    <w:rsid w:val="3B1EBA0C"/>
    <w:rsid w:val="3B762C88"/>
    <w:rsid w:val="3B76F833"/>
    <w:rsid w:val="3BD2A7B6"/>
    <w:rsid w:val="3BF434DF"/>
    <w:rsid w:val="3BFA6F3B"/>
    <w:rsid w:val="3C487A0C"/>
    <w:rsid w:val="3C7B2BE4"/>
    <w:rsid w:val="3C8296B1"/>
    <w:rsid w:val="3C98CD68"/>
    <w:rsid w:val="3D2505E0"/>
    <w:rsid w:val="3D29DDE5"/>
    <w:rsid w:val="3D3AB593"/>
    <w:rsid w:val="3DFA850B"/>
    <w:rsid w:val="3E1EC3EF"/>
    <w:rsid w:val="3EC84469"/>
    <w:rsid w:val="3EFDE774"/>
    <w:rsid w:val="3F545A8F"/>
    <w:rsid w:val="3F668E21"/>
    <w:rsid w:val="3F76F7D1"/>
    <w:rsid w:val="3F9A1EAA"/>
    <w:rsid w:val="40285CCD"/>
    <w:rsid w:val="40556581"/>
    <w:rsid w:val="4084CABC"/>
    <w:rsid w:val="40A5DB0A"/>
    <w:rsid w:val="42842E58"/>
    <w:rsid w:val="4292BCC6"/>
    <w:rsid w:val="42B419A8"/>
    <w:rsid w:val="433D4E4D"/>
    <w:rsid w:val="43438659"/>
    <w:rsid w:val="4394ECDC"/>
    <w:rsid w:val="43994E2B"/>
    <w:rsid w:val="43BD835A"/>
    <w:rsid w:val="4438F1BD"/>
    <w:rsid w:val="44F97602"/>
    <w:rsid w:val="45369663"/>
    <w:rsid w:val="45D8D198"/>
    <w:rsid w:val="45EC6E93"/>
    <w:rsid w:val="464BF93D"/>
    <w:rsid w:val="47B3211B"/>
    <w:rsid w:val="47F4D9BA"/>
    <w:rsid w:val="47FD3E8C"/>
    <w:rsid w:val="481BC975"/>
    <w:rsid w:val="48207676"/>
    <w:rsid w:val="48387D03"/>
    <w:rsid w:val="49076048"/>
    <w:rsid w:val="496DB568"/>
    <w:rsid w:val="4A5619C2"/>
    <w:rsid w:val="4ABF2A8E"/>
    <w:rsid w:val="4AE6883A"/>
    <w:rsid w:val="4B8F5BFB"/>
    <w:rsid w:val="4B9F359F"/>
    <w:rsid w:val="4C701DAF"/>
    <w:rsid w:val="4C7989DF"/>
    <w:rsid w:val="4CEA94AA"/>
    <w:rsid w:val="4CF081DB"/>
    <w:rsid w:val="4D3E4042"/>
    <w:rsid w:val="4E86D968"/>
    <w:rsid w:val="4F2BF4D4"/>
    <w:rsid w:val="4F3610BA"/>
    <w:rsid w:val="4F37A1C1"/>
    <w:rsid w:val="4F3F7057"/>
    <w:rsid w:val="4FAADDD5"/>
    <w:rsid w:val="4FC3CE8F"/>
    <w:rsid w:val="5062CD1E"/>
    <w:rsid w:val="50C02CBB"/>
    <w:rsid w:val="511ADAD2"/>
    <w:rsid w:val="515ADB67"/>
    <w:rsid w:val="51A30F3C"/>
    <w:rsid w:val="51D283F2"/>
    <w:rsid w:val="51EA7C06"/>
    <w:rsid w:val="527016D8"/>
    <w:rsid w:val="5277FAE9"/>
    <w:rsid w:val="52B43A25"/>
    <w:rsid w:val="52D3AD86"/>
    <w:rsid w:val="52DA1B11"/>
    <w:rsid w:val="52FF93CC"/>
    <w:rsid w:val="530A08DF"/>
    <w:rsid w:val="535AB26B"/>
    <w:rsid w:val="539A6DE0"/>
    <w:rsid w:val="53B71054"/>
    <w:rsid w:val="54044766"/>
    <w:rsid w:val="541F4DC1"/>
    <w:rsid w:val="5447350A"/>
    <w:rsid w:val="544A5C38"/>
    <w:rsid w:val="5492E709"/>
    <w:rsid w:val="54937E38"/>
    <w:rsid w:val="54A1B19B"/>
    <w:rsid w:val="54E87D4E"/>
    <w:rsid w:val="554DA58F"/>
    <w:rsid w:val="55AE9CEB"/>
    <w:rsid w:val="55DFFA9D"/>
    <w:rsid w:val="55E9014F"/>
    <w:rsid w:val="56272ED0"/>
    <w:rsid w:val="56344591"/>
    <w:rsid w:val="56995C8A"/>
    <w:rsid w:val="56F74F87"/>
    <w:rsid w:val="57262591"/>
    <w:rsid w:val="57378A70"/>
    <w:rsid w:val="577B16B9"/>
    <w:rsid w:val="578F340B"/>
    <w:rsid w:val="583FFE18"/>
    <w:rsid w:val="58BAB6DC"/>
    <w:rsid w:val="58DB5B8D"/>
    <w:rsid w:val="593E238D"/>
    <w:rsid w:val="59790944"/>
    <w:rsid w:val="599B2924"/>
    <w:rsid w:val="5A142004"/>
    <w:rsid w:val="5A1E3E33"/>
    <w:rsid w:val="5A23EEC2"/>
    <w:rsid w:val="5A3F1FC0"/>
    <w:rsid w:val="5A47575B"/>
    <w:rsid w:val="5A70E39A"/>
    <w:rsid w:val="5AB58610"/>
    <w:rsid w:val="5AD9F3EE"/>
    <w:rsid w:val="5AF5D79A"/>
    <w:rsid w:val="5B4EFE88"/>
    <w:rsid w:val="5B784E69"/>
    <w:rsid w:val="5B9BA31D"/>
    <w:rsid w:val="5BDC0349"/>
    <w:rsid w:val="5BFEBF08"/>
    <w:rsid w:val="5C2E3C3F"/>
    <w:rsid w:val="5C515671"/>
    <w:rsid w:val="5C647BC7"/>
    <w:rsid w:val="5CA3F1CA"/>
    <w:rsid w:val="5D07545F"/>
    <w:rsid w:val="5D877DAF"/>
    <w:rsid w:val="5DB58D66"/>
    <w:rsid w:val="5DB5DA7C"/>
    <w:rsid w:val="5E17311E"/>
    <w:rsid w:val="5EE7028B"/>
    <w:rsid w:val="5F0FADDC"/>
    <w:rsid w:val="5F7257D1"/>
    <w:rsid w:val="5F7458AA"/>
    <w:rsid w:val="5FC79F70"/>
    <w:rsid w:val="6029B441"/>
    <w:rsid w:val="60B0055A"/>
    <w:rsid w:val="61326625"/>
    <w:rsid w:val="61580D1A"/>
    <w:rsid w:val="62256CA8"/>
    <w:rsid w:val="63207C69"/>
    <w:rsid w:val="635C8975"/>
    <w:rsid w:val="6372A7B5"/>
    <w:rsid w:val="63D1CBCC"/>
    <w:rsid w:val="63EF6560"/>
    <w:rsid w:val="6626FCA1"/>
    <w:rsid w:val="66437FB3"/>
    <w:rsid w:val="664C9FB2"/>
    <w:rsid w:val="66E13564"/>
    <w:rsid w:val="676FDE2A"/>
    <w:rsid w:val="6796972F"/>
    <w:rsid w:val="67CFD781"/>
    <w:rsid w:val="67D1D346"/>
    <w:rsid w:val="680A6B47"/>
    <w:rsid w:val="68D26B92"/>
    <w:rsid w:val="68F883BE"/>
    <w:rsid w:val="68FD1096"/>
    <w:rsid w:val="692D2BE6"/>
    <w:rsid w:val="69A47600"/>
    <w:rsid w:val="69B4D6F2"/>
    <w:rsid w:val="6AB5EA32"/>
    <w:rsid w:val="6AF0E240"/>
    <w:rsid w:val="6B249286"/>
    <w:rsid w:val="6BCF8902"/>
    <w:rsid w:val="6BF08BED"/>
    <w:rsid w:val="6C00A39A"/>
    <w:rsid w:val="6C22E318"/>
    <w:rsid w:val="6C6F67C1"/>
    <w:rsid w:val="6D34F1A6"/>
    <w:rsid w:val="6E2A1DF0"/>
    <w:rsid w:val="6EAD4BF3"/>
    <w:rsid w:val="6ED78F68"/>
    <w:rsid w:val="6F39FC4A"/>
    <w:rsid w:val="6F51162B"/>
    <w:rsid w:val="6F6D6A9B"/>
    <w:rsid w:val="70130ADC"/>
    <w:rsid w:val="70148187"/>
    <w:rsid w:val="703E3E65"/>
    <w:rsid w:val="705D82A0"/>
    <w:rsid w:val="712E440E"/>
    <w:rsid w:val="714EB99E"/>
    <w:rsid w:val="714FFD4E"/>
    <w:rsid w:val="7169B272"/>
    <w:rsid w:val="71AB5557"/>
    <w:rsid w:val="71B0A791"/>
    <w:rsid w:val="71DE4131"/>
    <w:rsid w:val="72A7D25A"/>
    <w:rsid w:val="72AD7E45"/>
    <w:rsid w:val="72C67166"/>
    <w:rsid w:val="72D6D669"/>
    <w:rsid w:val="733325E8"/>
    <w:rsid w:val="735A418A"/>
    <w:rsid w:val="73706791"/>
    <w:rsid w:val="73A115C2"/>
    <w:rsid w:val="73A5AE4E"/>
    <w:rsid w:val="740A21FF"/>
    <w:rsid w:val="744BDCAD"/>
    <w:rsid w:val="74615149"/>
    <w:rsid w:val="75B1D943"/>
    <w:rsid w:val="75F7A74A"/>
    <w:rsid w:val="760D9446"/>
    <w:rsid w:val="76313A89"/>
    <w:rsid w:val="7649D2E4"/>
    <w:rsid w:val="770B710E"/>
    <w:rsid w:val="77409536"/>
    <w:rsid w:val="77A4DCEE"/>
    <w:rsid w:val="77B800B6"/>
    <w:rsid w:val="78812085"/>
    <w:rsid w:val="7988E8F4"/>
    <w:rsid w:val="79AA445F"/>
    <w:rsid w:val="79CB9503"/>
    <w:rsid w:val="79CE2AC5"/>
    <w:rsid w:val="79D1FCE1"/>
    <w:rsid w:val="79D65548"/>
    <w:rsid w:val="79E4BD60"/>
    <w:rsid w:val="79F3034D"/>
    <w:rsid w:val="79FC0848"/>
    <w:rsid w:val="7A866FD2"/>
    <w:rsid w:val="7AAD1695"/>
    <w:rsid w:val="7B2F7A5E"/>
    <w:rsid w:val="7B3BCBE7"/>
    <w:rsid w:val="7B676564"/>
    <w:rsid w:val="7BC6F402"/>
    <w:rsid w:val="7C1550E6"/>
    <w:rsid w:val="7CB3BED2"/>
    <w:rsid w:val="7D8FBBF2"/>
    <w:rsid w:val="7E08338F"/>
    <w:rsid w:val="7E19E3F9"/>
    <w:rsid w:val="7E219A42"/>
    <w:rsid w:val="7E23194F"/>
    <w:rsid w:val="7E6D32D1"/>
    <w:rsid w:val="7EE058FE"/>
    <w:rsid w:val="7F230407"/>
    <w:rsid w:val="7F240D1B"/>
    <w:rsid w:val="7F4DB1F3"/>
    <w:rsid w:val="7F51A6FB"/>
    <w:rsid w:val="7F57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902F7"/>
  <w15:docId w15:val="{909A51DE-B258-4F14-9ED8-FE0F6708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E70"/>
  </w:style>
  <w:style w:type="character" w:styleId="PageNumber">
    <w:name w:val="page number"/>
    <w:basedOn w:val="DefaultParagraphFont"/>
    <w:rsid w:val="00507E70"/>
  </w:style>
  <w:style w:type="character" w:styleId="CommentReference">
    <w:name w:val="annotation reference"/>
    <w:basedOn w:val="DefaultParagraphFont"/>
    <w:uiPriority w:val="99"/>
    <w:semiHidden/>
    <w:unhideWhenUsed/>
    <w:rsid w:val="007C203D"/>
    <w:rPr>
      <w:sz w:val="16"/>
      <w:szCs w:val="16"/>
    </w:rPr>
  </w:style>
  <w:style w:type="paragraph" w:styleId="CommentText">
    <w:name w:val="annotation text"/>
    <w:basedOn w:val="Normal"/>
    <w:link w:val="CommentTextChar"/>
    <w:uiPriority w:val="99"/>
    <w:unhideWhenUsed/>
    <w:rsid w:val="007C203D"/>
    <w:pPr>
      <w:spacing w:line="240" w:lineRule="auto"/>
    </w:pPr>
    <w:rPr>
      <w:sz w:val="20"/>
      <w:szCs w:val="20"/>
    </w:rPr>
  </w:style>
  <w:style w:type="character" w:customStyle="1" w:styleId="CommentTextChar">
    <w:name w:val="Comment Text Char"/>
    <w:basedOn w:val="DefaultParagraphFont"/>
    <w:link w:val="CommentText"/>
    <w:uiPriority w:val="99"/>
    <w:rsid w:val="007C203D"/>
    <w:rPr>
      <w:sz w:val="20"/>
      <w:szCs w:val="20"/>
    </w:rPr>
  </w:style>
  <w:style w:type="paragraph" w:styleId="CommentSubject">
    <w:name w:val="annotation subject"/>
    <w:basedOn w:val="CommentText"/>
    <w:next w:val="CommentText"/>
    <w:link w:val="CommentSubjectChar"/>
    <w:uiPriority w:val="99"/>
    <w:semiHidden/>
    <w:unhideWhenUsed/>
    <w:rsid w:val="007C203D"/>
    <w:rPr>
      <w:b/>
      <w:bCs/>
    </w:rPr>
  </w:style>
  <w:style w:type="character" w:customStyle="1" w:styleId="CommentSubjectChar">
    <w:name w:val="Comment Subject Char"/>
    <w:basedOn w:val="CommentTextChar"/>
    <w:link w:val="CommentSubject"/>
    <w:uiPriority w:val="99"/>
    <w:semiHidden/>
    <w:rsid w:val="007C203D"/>
    <w:rPr>
      <w:b/>
      <w:bCs/>
      <w:sz w:val="20"/>
      <w:szCs w:val="20"/>
    </w:rPr>
  </w:style>
  <w:style w:type="paragraph" w:styleId="BalloonText">
    <w:name w:val="Balloon Text"/>
    <w:basedOn w:val="Normal"/>
    <w:link w:val="BalloonTextChar"/>
    <w:uiPriority w:val="99"/>
    <w:semiHidden/>
    <w:unhideWhenUsed/>
    <w:rsid w:val="007C2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03D"/>
    <w:rPr>
      <w:rFonts w:ascii="Tahoma" w:hAnsi="Tahoma" w:cs="Tahoma"/>
      <w:sz w:val="16"/>
      <w:szCs w:val="16"/>
    </w:rPr>
  </w:style>
  <w:style w:type="paragraph" w:styleId="ListParagraph">
    <w:name w:val="List Paragraph"/>
    <w:basedOn w:val="Normal"/>
    <w:uiPriority w:val="34"/>
    <w:qFormat/>
    <w:rsid w:val="004F3AA2"/>
    <w:pPr>
      <w:ind w:left="720"/>
      <w:contextualSpacing/>
    </w:pPr>
  </w:style>
  <w:style w:type="table" w:styleId="TableGrid">
    <w:name w:val="Table Grid"/>
    <w:basedOn w:val="TableNormal"/>
    <w:uiPriority w:val="59"/>
    <w:unhideWhenUsed/>
    <w:rsid w:val="00915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74816"/>
    <w:rPr>
      <w:color w:val="0000FF"/>
      <w:u w:val="single"/>
    </w:rPr>
  </w:style>
  <w:style w:type="paragraph" w:styleId="FootnoteText">
    <w:name w:val="footnote text"/>
    <w:basedOn w:val="Normal"/>
    <w:link w:val="FootnoteTextChar"/>
    <w:unhideWhenUsed/>
    <w:rsid w:val="00925EB3"/>
    <w:pPr>
      <w:spacing w:after="0" w:line="240" w:lineRule="auto"/>
    </w:pPr>
    <w:rPr>
      <w:sz w:val="20"/>
      <w:szCs w:val="20"/>
    </w:rPr>
  </w:style>
  <w:style w:type="character" w:customStyle="1" w:styleId="FootnoteTextChar">
    <w:name w:val="Footnote Text Char"/>
    <w:basedOn w:val="DefaultParagraphFont"/>
    <w:link w:val="FootnoteText"/>
    <w:rsid w:val="00925EB3"/>
    <w:rPr>
      <w:sz w:val="20"/>
      <w:szCs w:val="20"/>
    </w:rPr>
  </w:style>
  <w:style w:type="character" w:styleId="FootnoteReference">
    <w:name w:val="footnote reference"/>
    <w:basedOn w:val="DefaultParagraphFont"/>
    <w:uiPriority w:val="99"/>
    <w:unhideWhenUsed/>
    <w:rsid w:val="00925EB3"/>
    <w:rPr>
      <w:vertAlign w:val="superscript"/>
    </w:rPr>
  </w:style>
  <w:style w:type="character" w:styleId="FollowedHyperlink">
    <w:name w:val="FollowedHyperlink"/>
    <w:basedOn w:val="DefaultParagraphFont"/>
    <w:uiPriority w:val="99"/>
    <w:semiHidden/>
    <w:unhideWhenUsed/>
    <w:rsid w:val="00D02B30"/>
    <w:rPr>
      <w:color w:val="800080" w:themeColor="followedHyperlink"/>
      <w:u w:val="single"/>
    </w:rPr>
  </w:style>
  <w:style w:type="paragraph" w:styleId="Footer">
    <w:name w:val="footer"/>
    <w:basedOn w:val="Normal"/>
    <w:link w:val="FooterChar"/>
    <w:uiPriority w:val="99"/>
    <w:unhideWhenUsed/>
    <w:rsid w:val="000C6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8CC"/>
  </w:style>
  <w:style w:type="paragraph" w:styleId="Revision">
    <w:name w:val="Revision"/>
    <w:hidden/>
    <w:uiPriority w:val="99"/>
    <w:semiHidden/>
    <w:rsid w:val="00B4483D"/>
    <w:pPr>
      <w:spacing w:after="0" w:line="240" w:lineRule="auto"/>
    </w:pPr>
  </w:style>
  <w:style w:type="character" w:customStyle="1" w:styleId="normaltextrun">
    <w:name w:val="normaltextrun"/>
    <w:basedOn w:val="DefaultParagraphFont"/>
    <w:rsid w:val="00731434"/>
  </w:style>
  <w:style w:type="character" w:customStyle="1" w:styleId="eop">
    <w:name w:val="eop"/>
    <w:basedOn w:val="DefaultParagraphFont"/>
    <w:rsid w:val="00731434"/>
  </w:style>
  <w:style w:type="paragraph" w:customStyle="1" w:styleId="paragraph">
    <w:name w:val="paragraph"/>
    <w:basedOn w:val="Normal"/>
    <w:rsid w:val="00372F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49053">
      <w:bodyDiv w:val="1"/>
      <w:marLeft w:val="0"/>
      <w:marRight w:val="0"/>
      <w:marTop w:val="0"/>
      <w:marBottom w:val="0"/>
      <w:divBdr>
        <w:top w:val="none" w:sz="0" w:space="0" w:color="auto"/>
        <w:left w:val="none" w:sz="0" w:space="0" w:color="auto"/>
        <w:bottom w:val="none" w:sz="0" w:space="0" w:color="auto"/>
        <w:right w:val="none" w:sz="0" w:space="0" w:color="auto"/>
      </w:divBdr>
    </w:div>
    <w:div w:id="1358501934">
      <w:bodyDiv w:val="1"/>
      <w:marLeft w:val="0"/>
      <w:marRight w:val="0"/>
      <w:marTop w:val="0"/>
      <w:marBottom w:val="0"/>
      <w:divBdr>
        <w:top w:val="none" w:sz="0" w:space="0" w:color="auto"/>
        <w:left w:val="none" w:sz="0" w:space="0" w:color="auto"/>
        <w:bottom w:val="none" w:sz="0" w:space="0" w:color="auto"/>
        <w:right w:val="none" w:sz="0" w:space="0" w:color="auto"/>
      </w:divBdr>
    </w:div>
    <w:div w:id="1444300277">
      <w:bodyDiv w:val="1"/>
      <w:marLeft w:val="0"/>
      <w:marRight w:val="0"/>
      <w:marTop w:val="0"/>
      <w:marBottom w:val="0"/>
      <w:divBdr>
        <w:top w:val="none" w:sz="0" w:space="0" w:color="auto"/>
        <w:left w:val="none" w:sz="0" w:space="0" w:color="auto"/>
        <w:bottom w:val="none" w:sz="0" w:space="0" w:color="auto"/>
        <w:right w:val="none" w:sz="0" w:space="0" w:color="auto"/>
      </w:divBdr>
    </w:div>
    <w:div w:id="1753356319">
      <w:bodyDiv w:val="1"/>
      <w:marLeft w:val="0"/>
      <w:marRight w:val="0"/>
      <w:marTop w:val="0"/>
      <w:marBottom w:val="0"/>
      <w:divBdr>
        <w:top w:val="none" w:sz="0" w:space="0" w:color="auto"/>
        <w:left w:val="none" w:sz="0" w:space="0" w:color="auto"/>
        <w:bottom w:val="none" w:sz="0" w:space="0" w:color="auto"/>
        <w:right w:val="none" w:sz="0" w:space="0" w:color="auto"/>
      </w:divBdr>
    </w:div>
    <w:div w:id="179019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ravel.state.gov/content/travel/en/legal/visa-law0/visa-statistic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939df5cb39684b51"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FRWFSZHP46NX-535577567-10655</_dlc_DocId>
    <_dlc_DocIdUrl xmlns="c60a6009-aa1a-461d-a537-351556f0a008">
      <Url>https://usdos.sharepoint.com/sites/CA-Clearance/_layouts/15/DocIdRedir.aspx?ID=FRWFSZHP46NX-535577567-10655</Url>
      <Description>FRWFSZHP46NX-535577567-10655</Description>
    </_dlc_DocIdUrl>
    <TaskerTitle xmlns="8e6c69d2-2ebc-4ffd-9d8f-89d84a396254">VOL: 30 Day PRA Package: DS-7794 eMedical</TaskerTitle>
    <lcf76f155ced4ddcb4097134ff3c332f xmlns="8e6c69d2-2ebc-4ffd-9d8f-89d84a396254">
      <Terms xmlns="http://schemas.microsoft.com/office/infopath/2007/PartnerControls"/>
    </lcf76f155ced4ddcb4097134ff3c332f>
    <TaxCatchAll xmlns="4122b023-50f0-4a27-ad7c-51b7c9325289" xsi:nil="true"/>
    <HideFromDelve xmlns="8e6c69d2-2ebc-4ffd-9d8f-89d84a396254">true</HideFromDelve>
    <TaskerNumber xmlns="8e6c69d2-2ebc-4ffd-9d8f-89d84a396254">T2073-22</TaskerNumb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38ACAC47ECDA448621430ACBD49058" ma:contentTypeVersion="17" ma:contentTypeDescription="Create a new document." ma:contentTypeScope="" ma:versionID="488e84dcef3388f3efd528efcf76fead">
  <xsd:schema xmlns:xsd="http://www.w3.org/2001/XMLSchema" xmlns:xs="http://www.w3.org/2001/XMLSchema" xmlns:p="http://schemas.microsoft.com/office/2006/metadata/properties" xmlns:ns2="c60a6009-aa1a-461d-a537-351556f0a008" xmlns:ns3="8e6c69d2-2ebc-4ffd-9d8f-89d84a396254" xmlns:ns4="4122b023-50f0-4a27-ad7c-51b7c9325289" targetNamespace="http://schemas.microsoft.com/office/2006/metadata/properties" ma:root="true" ma:fieldsID="001d4b25de6aa6540f43bdbaa615ead0" ns2:_="" ns3:_="" ns4:_="">
    <xsd:import namespace="c60a6009-aa1a-461d-a537-351556f0a008"/>
    <xsd:import namespace="8e6c69d2-2ebc-4ffd-9d8f-89d84a396254"/>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TaskerNumber" minOccurs="0"/>
                <xsd:element ref="ns3:TaskerTitle" minOccurs="0"/>
                <xsd:element ref="ns3:MediaServiceDateTaken" minOccurs="0"/>
                <xsd:element ref="ns3:MediaServiceLocation"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6c69d2-2ebc-4ffd-9d8f-89d84a396254"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askerNumber" ma:index="20" nillable="true" ma:displayName="FO Tasker #" ma:format="Dropdown" ma:internalName="TaskerNumber">
      <xsd:simpleType>
        <xsd:restriction base="dms:Text">
          <xsd:maxLength value="255"/>
        </xsd:restriction>
      </xsd:simpleType>
    </xsd:element>
    <xsd:element name="TaskerTitle" ma:index="21" nillable="true" ma:displayName="Tasker Title" ma:format="Dropdown" ma:internalName="TaskerTitle">
      <xsd:simpleType>
        <xsd:restriction base="dms:Text">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7AA418-E48A-473F-8379-442DEDDA879B}">
  <ds:schemaRefs>
    <ds:schemaRef ds:uri="http://schemas.microsoft.com/sharepoint/v3/contenttype/forms"/>
  </ds:schemaRefs>
</ds:datastoreItem>
</file>

<file path=customXml/itemProps2.xml><?xml version="1.0" encoding="utf-8"?>
<ds:datastoreItem xmlns:ds="http://schemas.openxmlformats.org/officeDocument/2006/customXml" ds:itemID="{90346554-C353-4CDC-8F01-348DF6D4C029}">
  <ds:schemaRefs>
    <ds:schemaRef ds:uri="http://schemas.openxmlformats.org/officeDocument/2006/bibliography"/>
  </ds:schemaRefs>
</ds:datastoreItem>
</file>

<file path=customXml/itemProps3.xml><?xml version="1.0" encoding="utf-8"?>
<ds:datastoreItem xmlns:ds="http://schemas.openxmlformats.org/officeDocument/2006/customXml" ds:itemID="{C615BBA5-56E9-4873-BD78-A49F4C22137F}">
  <ds:schemaRefs>
    <ds:schemaRef ds:uri="c60a6009-aa1a-461d-a537-351556f0a008"/>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122b023-50f0-4a27-ad7c-51b7c9325289"/>
    <ds:schemaRef ds:uri="8e6c69d2-2ebc-4ffd-9d8f-89d84a396254"/>
    <ds:schemaRef ds:uri="http://www.w3.org/XML/1998/namespace"/>
  </ds:schemaRefs>
</ds:datastoreItem>
</file>

<file path=customXml/itemProps4.xml><?xml version="1.0" encoding="utf-8"?>
<ds:datastoreItem xmlns:ds="http://schemas.openxmlformats.org/officeDocument/2006/customXml" ds:itemID="{2A26590E-FBC3-40E2-AA85-C50A315A84E9}"/>
</file>

<file path=customXml/itemProps5.xml><?xml version="1.0" encoding="utf-8"?>
<ds:datastoreItem xmlns:ds="http://schemas.openxmlformats.org/officeDocument/2006/customXml" ds:itemID="{EEAE98D4-6CAA-443C-B7A1-A44F652D20F8}">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2920</Words>
  <Characters>16645</Characters>
  <Application>Microsoft Office Word</Application>
  <DocSecurity>0</DocSecurity>
  <Lines>138</Lines>
  <Paragraphs>39</Paragraphs>
  <ScaleCrop>false</ScaleCrop>
  <Company>U S Department of State</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cp:lastModifiedBy>Whigham, Tonya R</cp:lastModifiedBy>
  <cp:revision>34</cp:revision>
  <dcterms:created xsi:type="dcterms:W3CDTF">2022-06-17T19:40:00Z</dcterms:created>
  <dcterms:modified xsi:type="dcterms:W3CDTF">2022-07-08T20:44:00Z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0x0101002338ACAC47ECDA448621430ACBD49058</vt:lpwstr>
  </property>
  <property fmtid="{D5CDD505-2E9C-101B-9397-08002B2CF9AE}" pid="3" name="_dlc_DocIdItemGuid">
    <vt:lpwstr>5568c09c-1788-4706-aee1-2f258c16d4d3</vt:lpwstr>
  </property>
  <property fmtid="{D5CDD505-2E9C-101B-9397-08002B2CF9AE}" pid="4" name="TaskerStatus">
    <vt:lpwstr>Assigned</vt:lpwstr>
  </property>
  <property fmtid="{D5CDD505-2E9C-101B-9397-08002B2CF9AE}" pid="5" name="MSIP_Label_1665d9ee-429a-4d5f-97cc-cfb56e044a6e_Enabled">
    <vt:lpwstr>true</vt:lpwstr>
  </property>
  <property fmtid="{D5CDD505-2E9C-101B-9397-08002B2CF9AE}" pid="6" name="MSIP_Label_1665d9ee-429a-4d5f-97cc-cfb56e044a6e_SetDate">
    <vt:lpwstr>2022-01-19T21:18:30Z</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iteId">
    <vt:lpwstr>66cf5074-5afe-48d1-a691-a12b2121f44b</vt:lpwstr>
  </property>
  <property fmtid="{D5CDD505-2E9C-101B-9397-08002B2CF9AE}" pid="10" name="MSIP_Label_1665d9ee-429a-4d5f-97cc-cfb56e044a6e_ActionId">
    <vt:lpwstr>7f2052e2-3e8e-4fa7-ba2c-968ca9e93ed3</vt:lpwstr>
  </property>
  <property fmtid="{D5CDD505-2E9C-101B-9397-08002B2CF9AE}" pid="11" name="MSIP_Label_1665d9ee-429a-4d5f-97cc-cfb56e044a6e_ContentBits">
    <vt:lpwstr>0</vt:lpwstr>
  </property>
  <property fmtid="{D5CDD505-2E9C-101B-9397-08002B2CF9AE}" pid="12" name="MediaServiceImageTags">
    <vt:lpwstr/>
  </property>
</Properties>
</file>