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4763" w:rsidR="009F2633" w:rsidP="0077250B" w:rsidRDefault="009F2633" w14:paraId="6C5262E4" w14:textId="77777777">
      <w:pPr>
        <w:keepNext/>
        <w:numPr>
          <w:ilvl w:val="0"/>
          <w:numId w:val="1"/>
        </w:numPr>
        <w:tabs>
          <w:tab w:val="left" w:pos="360"/>
        </w:tabs>
        <w:rPr>
          <w:rFonts w:cs="Times New Roman"/>
          <w:b/>
          <w:i/>
          <w:szCs w:val="24"/>
        </w:rPr>
      </w:pPr>
      <w:r w:rsidRPr="00514763">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Pr="00514763" w:rsidR="009F2633" w:rsidP="00BB78AB" w:rsidRDefault="009F2633" w14:paraId="2FA8A99C" w14:textId="77777777">
      <w:pPr>
        <w:keepNext/>
        <w:numPr>
          <w:ilvl w:val="12"/>
          <w:numId w:val="0"/>
        </w:numPr>
        <w:ind w:left="360"/>
        <w:rPr>
          <w:rFonts w:cs="Times New Roman"/>
          <w:szCs w:val="24"/>
        </w:rPr>
      </w:pPr>
    </w:p>
    <w:p w:rsidRPr="00514763" w:rsidR="004C5960" w:rsidP="00160680" w:rsidRDefault="003B5661" w14:paraId="747F9086" w14:textId="77777777">
      <w:pPr>
        <w:numPr>
          <w:ilvl w:val="12"/>
          <w:numId w:val="0"/>
        </w:numPr>
        <w:ind w:left="360"/>
        <w:rPr>
          <w:rFonts w:cs="Times New Roman"/>
          <w:szCs w:val="24"/>
        </w:rPr>
      </w:pPr>
      <w:r w:rsidRPr="00514763">
        <w:rPr>
          <w:rFonts w:cs="Times New Roman"/>
          <w:szCs w:val="24"/>
        </w:rPr>
        <w:t>T</w:t>
      </w:r>
      <w:r w:rsidRPr="00514763" w:rsidR="00434495">
        <w:rPr>
          <w:rFonts w:cs="Times New Roman"/>
          <w:szCs w:val="24"/>
        </w:rPr>
        <w:t>he Transportation Security Administration (T</w:t>
      </w:r>
      <w:r w:rsidRPr="00514763">
        <w:rPr>
          <w:rFonts w:cs="Times New Roman"/>
          <w:szCs w:val="24"/>
        </w:rPr>
        <w:t>SA</w:t>
      </w:r>
      <w:r w:rsidRPr="00514763" w:rsidR="00434495">
        <w:rPr>
          <w:rFonts w:cs="Times New Roman"/>
          <w:szCs w:val="24"/>
        </w:rPr>
        <w:t>)</w:t>
      </w:r>
      <w:r w:rsidRPr="00514763">
        <w:rPr>
          <w:rFonts w:cs="Times New Roman"/>
          <w:szCs w:val="24"/>
        </w:rPr>
        <w:t xml:space="preserve"> has broad responsibility and authority for “security in all modes of </w:t>
      </w:r>
      <w:r w:rsidRPr="00514763" w:rsidR="00434495">
        <w:rPr>
          <w:rFonts w:cs="Times New Roman"/>
          <w:szCs w:val="24"/>
        </w:rPr>
        <w:t>t</w:t>
      </w:r>
      <w:r w:rsidRPr="00514763">
        <w:rPr>
          <w:rFonts w:cs="Times New Roman"/>
          <w:szCs w:val="24"/>
        </w:rPr>
        <w:t>ransportation</w:t>
      </w:r>
      <w:r w:rsidRPr="00514763" w:rsidR="00434495">
        <w:rPr>
          <w:rFonts w:cs="Times New Roman"/>
          <w:szCs w:val="24"/>
        </w:rPr>
        <w:t xml:space="preserve"> . . . </w:t>
      </w:r>
      <w:r w:rsidRPr="00514763">
        <w:rPr>
          <w:rFonts w:cs="Times New Roman"/>
          <w:szCs w:val="24"/>
        </w:rPr>
        <w:t xml:space="preserve">including security </w:t>
      </w:r>
      <w:r w:rsidRPr="00514763" w:rsidR="00323088">
        <w:rPr>
          <w:rFonts w:cs="Times New Roman"/>
          <w:szCs w:val="24"/>
        </w:rPr>
        <w:t>responsibilities</w:t>
      </w:r>
      <w:r w:rsidRPr="00514763" w:rsidR="00434495">
        <w:rPr>
          <w:rFonts w:cs="Times New Roman"/>
          <w:szCs w:val="24"/>
        </w:rPr>
        <w:t xml:space="preserve"> . . . </w:t>
      </w:r>
      <w:r w:rsidRPr="00514763">
        <w:rPr>
          <w:rFonts w:cs="Times New Roman"/>
          <w:szCs w:val="24"/>
        </w:rPr>
        <w:t xml:space="preserve">over modes of transportation that are exercised by the Department of Transportation.” </w:t>
      </w:r>
      <w:r w:rsidRPr="00514763" w:rsidR="004C5960">
        <w:rPr>
          <w:rFonts w:cs="Times New Roman"/>
          <w:szCs w:val="24"/>
        </w:rPr>
        <w:t xml:space="preserve"> 49 U.S.C.</w:t>
      </w:r>
      <w:r w:rsidRPr="00514763" w:rsidR="003D0397">
        <w:rPr>
          <w:rFonts w:cs="Times New Roman"/>
          <w:szCs w:val="24"/>
        </w:rPr>
        <w:t xml:space="preserve"> </w:t>
      </w:r>
      <w:r w:rsidRPr="00514763" w:rsidR="004C5960">
        <w:rPr>
          <w:rFonts w:cs="Times New Roman"/>
          <w:szCs w:val="24"/>
        </w:rPr>
        <w:t xml:space="preserve">114(d).  </w:t>
      </w:r>
      <w:r w:rsidRPr="00514763" w:rsidR="001F7D0E">
        <w:rPr>
          <w:rFonts w:cs="Times New Roman"/>
          <w:szCs w:val="24"/>
        </w:rPr>
        <w:t>In addition to carrying out the security responsibilities in paragraph (d), TSA is responsible for “assess[</w:t>
      </w:r>
      <w:proofErr w:type="spellStart"/>
      <w:r w:rsidRPr="00514763" w:rsidR="001F7D0E">
        <w:rPr>
          <w:rFonts w:cs="Times New Roman"/>
          <w:szCs w:val="24"/>
        </w:rPr>
        <w:t>ing</w:t>
      </w:r>
      <w:proofErr w:type="spellEnd"/>
      <w:r w:rsidRPr="00514763" w:rsidR="001F7D0E">
        <w:rPr>
          <w:rFonts w:cs="Times New Roman"/>
          <w:szCs w:val="24"/>
        </w:rPr>
        <w:t>] threats to transportation” and “develop[</w:t>
      </w:r>
      <w:proofErr w:type="spellStart"/>
      <w:r w:rsidRPr="00514763" w:rsidR="001F7D0E">
        <w:rPr>
          <w:rFonts w:cs="Times New Roman"/>
          <w:szCs w:val="24"/>
        </w:rPr>
        <w:t>ing</w:t>
      </w:r>
      <w:proofErr w:type="spellEnd"/>
      <w:r w:rsidRPr="00514763" w:rsidR="001F7D0E">
        <w:rPr>
          <w:rFonts w:cs="Times New Roman"/>
          <w:szCs w:val="24"/>
        </w:rPr>
        <w:t xml:space="preserve">] policies, strategies, and plans for dealing with threats to transportation security.”  49 U.S.C. 114(f)(2) and (3).  </w:t>
      </w:r>
      <w:r w:rsidRPr="00514763" w:rsidR="0023198F">
        <w:rPr>
          <w:rFonts w:cs="Times New Roman"/>
          <w:szCs w:val="24"/>
        </w:rPr>
        <w:t xml:space="preserve">Congress has recognized TSA’s responsibility for pipeline security by requiring TSA to conduct assessments of pipeline security systems.  </w:t>
      </w:r>
      <w:r w:rsidRPr="00514763" w:rsidR="0023198F">
        <w:rPr>
          <w:rFonts w:cs="Times New Roman"/>
          <w:i/>
          <w:szCs w:val="24"/>
        </w:rPr>
        <w:t xml:space="preserve">See </w:t>
      </w:r>
      <w:r w:rsidRPr="00514763" w:rsidR="00140371">
        <w:rPr>
          <w:rFonts w:cs="Times New Roman"/>
          <w:szCs w:val="24"/>
        </w:rPr>
        <w:t>section</w:t>
      </w:r>
      <w:r w:rsidRPr="00514763" w:rsidR="0023198F">
        <w:rPr>
          <w:rFonts w:cs="Times New Roman"/>
          <w:szCs w:val="24"/>
        </w:rPr>
        <w:t xml:space="preserve"> </w:t>
      </w:r>
      <w:r w:rsidRPr="00514763" w:rsidR="00160680">
        <w:rPr>
          <w:rFonts w:cs="Times New Roman"/>
          <w:szCs w:val="24"/>
        </w:rPr>
        <w:t>1557 of the Implementing Recommendations of the 9/11 Commission Act</w:t>
      </w:r>
      <w:r w:rsidR="00F2089C">
        <w:rPr>
          <w:rFonts w:cs="Times New Roman"/>
          <w:szCs w:val="24"/>
        </w:rPr>
        <w:t xml:space="preserve">, </w:t>
      </w:r>
      <w:r w:rsidRPr="00514763" w:rsidR="00160680">
        <w:rPr>
          <w:rFonts w:cs="Times New Roman"/>
          <w:szCs w:val="24"/>
        </w:rPr>
        <w:t>Pub. L. 110-53</w:t>
      </w:r>
      <w:r w:rsidR="00F2089C">
        <w:rPr>
          <w:rFonts w:cs="Times New Roman"/>
          <w:szCs w:val="24"/>
        </w:rPr>
        <w:t xml:space="preserve"> (</w:t>
      </w:r>
      <w:r w:rsidRPr="00514763" w:rsidR="00160680">
        <w:rPr>
          <w:rFonts w:cs="Times New Roman"/>
          <w:szCs w:val="24"/>
        </w:rPr>
        <w:t xml:space="preserve">121 Stat. 475; Aug. 3, 2007), </w:t>
      </w:r>
      <w:r w:rsidRPr="00744CFA" w:rsidR="00160680">
        <w:rPr>
          <w:rFonts w:cs="Times New Roman"/>
          <w:i/>
          <w:szCs w:val="24"/>
        </w:rPr>
        <w:t>as codified at</w:t>
      </w:r>
      <w:r w:rsidRPr="00514763" w:rsidR="00160680">
        <w:rPr>
          <w:rFonts w:cs="Times New Roman"/>
          <w:szCs w:val="24"/>
        </w:rPr>
        <w:t xml:space="preserve"> </w:t>
      </w:r>
      <w:r w:rsidRPr="00514763" w:rsidR="00D828C0">
        <w:rPr>
          <w:rFonts w:cs="Times New Roman"/>
          <w:szCs w:val="24"/>
        </w:rPr>
        <w:t>6 U.S.C.</w:t>
      </w:r>
      <w:r w:rsidRPr="00514763" w:rsidR="00160680">
        <w:rPr>
          <w:rFonts w:cs="Times New Roman"/>
          <w:szCs w:val="24"/>
        </w:rPr>
        <w:t xml:space="preserve"> 1207.</w:t>
      </w:r>
    </w:p>
    <w:p w:rsidRPr="00514763" w:rsidR="004C5960" w:rsidP="004C5960" w:rsidRDefault="004C5960" w14:paraId="5CD85020" w14:textId="77777777">
      <w:pPr>
        <w:numPr>
          <w:ilvl w:val="12"/>
          <w:numId w:val="0"/>
        </w:numPr>
        <w:ind w:left="360"/>
        <w:rPr>
          <w:rFonts w:cs="Times New Roman"/>
          <w:szCs w:val="24"/>
        </w:rPr>
      </w:pPr>
    </w:p>
    <w:p w:rsidRPr="00514763" w:rsidR="009F2633" w:rsidP="004C5960" w:rsidRDefault="00D14EDC" w14:paraId="7186C7BE" w14:textId="77777777">
      <w:pPr>
        <w:numPr>
          <w:ilvl w:val="12"/>
          <w:numId w:val="0"/>
        </w:numPr>
        <w:ind w:left="360"/>
        <w:rPr>
          <w:rFonts w:cs="Times New Roman"/>
          <w:szCs w:val="24"/>
        </w:rPr>
      </w:pPr>
      <w:r w:rsidRPr="00514763">
        <w:rPr>
          <w:rFonts w:cs="Times New Roman"/>
          <w:szCs w:val="24"/>
        </w:rPr>
        <w:t xml:space="preserve">In order </w:t>
      </w:r>
      <w:r w:rsidRPr="00514763" w:rsidR="00CD57D8">
        <w:rPr>
          <w:rFonts w:cs="Times New Roman"/>
          <w:szCs w:val="24"/>
        </w:rPr>
        <w:t xml:space="preserve">to </w:t>
      </w:r>
      <w:r w:rsidRPr="00514763" w:rsidR="005F783B">
        <w:rPr>
          <w:rFonts w:cs="Times New Roman"/>
          <w:szCs w:val="24"/>
        </w:rPr>
        <w:t>assess current industry security practices</w:t>
      </w:r>
      <w:r w:rsidRPr="00514763" w:rsidR="008A39AF">
        <w:rPr>
          <w:rFonts w:cs="Times New Roman"/>
          <w:szCs w:val="24"/>
        </w:rPr>
        <w:t>,</w:t>
      </w:r>
      <w:r w:rsidRPr="00514763" w:rsidR="00267D12">
        <w:rPr>
          <w:rFonts w:cs="Times New Roman"/>
          <w:szCs w:val="24"/>
        </w:rPr>
        <w:t xml:space="preserve"> </w:t>
      </w:r>
      <w:r w:rsidRPr="00514763" w:rsidR="00160680">
        <w:rPr>
          <w:rFonts w:cs="Times New Roman"/>
          <w:szCs w:val="24"/>
        </w:rPr>
        <w:t xml:space="preserve">TSA </w:t>
      </w:r>
      <w:r w:rsidRPr="00514763" w:rsidR="004539E8">
        <w:rPr>
          <w:rFonts w:cs="Times New Roman"/>
          <w:szCs w:val="24"/>
        </w:rPr>
        <w:t>implemented its</w:t>
      </w:r>
      <w:r w:rsidRPr="00514763" w:rsidR="005F783B">
        <w:rPr>
          <w:rFonts w:cs="Times New Roman"/>
          <w:szCs w:val="24"/>
        </w:rPr>
        <w:t xml:space="preserve"> Pipeline Corporate Security Review (PCSR) program.  The PCSR </w:t>
      </w:r>
      <w:r w:rsidRPr="00514763" w:rsidR="00267D12">
        <w:rPr>
          <w:rFonts w:cs="Times New Roman"/>
          <w:szCs w:val="24"/>
        </w:rPr>
        <w:t>is a voluntary, face-to-face visit</w:t>
      </w:r>
      <w:r w:rsidRPr="00514763" w:rsidR="00CD57D8">
        <w:rPr>
          <w:rFonts w:cs="Times New Roman"/>
          <w:szCs w:val="24"/>
        </w:rPr>
        <w:t xml:space="preserve"> with</w:t>
      </w:r>
      <w:r w:rsidRPr="00514763" w:rsidR="00267D12">
        <w:rPr>
          <w:rFonts w:cs="Times New Roman"/>
          <w:szCs w:val="24"/>
        </w:rPr>
        <w:t xml:space="preserve"> a</w:t>
      </w:r>
      <w:r w:rsidRPr="00514763" w:rsidR="00CD57D8">
        <w:rPr>
          <w:rFonts w:cs="Times New Roman"/>
          <w:szCs w:val="24"/>
        </w:rPr>
        <w:t xml:space="preserve"> </w:t>
      </w:r>
      <w:r w:rsidRPr="00514763" w:rsidR="008859DC">
        <w:rPr>
          <w:rFonts w:cs="Times New Roman"/>
          <w:szCs w:val="24"/>
        </w:rPr>
        <w:t>P</w:t>
      </w:r>
      <w:r w:rsidRPr="00514763" w:rsidR="00CD57D8">
        <w:rPr>
          <w:rFonts w:cs="Times New Roman"/>
          <w:szCs w:val="24"/>
        </w:rPr>
        <w:t xml:space="preserve">ipeline </w:t>
      </w:r>
      <w:r w:rsidRPr="00514763" w:rsidR="008859DC">
        <w:rPr>
          <w:rFonts w:cs="Times New Roman"/>
          <w:szCs w:val="24"/>
        </w:rPr>
        <w:t>O</w:t>
      </w:r>
      <w:r w:rsidRPr="00514763" w:rsidR="002C3338">
        <w:rPr>
          <w:rFonts w:cs="Times New Roman"/>
          <w:szCs w:val="24"/>
        </w:rPr>
        <w:t>wner/</w:t>
      </w:r>
      <w:r w:rsidRPr="00514763" w:rsidR="008859DC">
        <w:rPr>
          <w:rFonts w:cs="Times New Roman"/>
          <w:szCs w:val="24"/>
        </w:rPr>
        <w:t>O</w:t>
      </w:r>
      <w:r w:rsidRPr="00514763" w:rsidR="00CD57D8">
        <w:rPr>
          <w:rFonts w:cs="Times New Roman"/>
          <w:szCs w:val="24"/>
        </w:rPr>
        <w:t xml:space="preserve">perator </w:t>
      </w:r>
      <w:r w:rsidRPr="00514763" w:rsidR="00267D12">
        <w:rPr>
          <w:rFonts w:cs="Times New Roman"/>
          <w:szCs w:val="24"/>
        </w:rPr>
        <w:t xml:space="preserve">during which TSA discusses the </w:t>
      </w:r>
      <w:r w:rsidRPr="00514763" w:rsidR="00CD57D8">
        <w:rPr>
          <w:rFonts w:cs="Times New Roman"/>
          <w:szCs w:val="24"/>
        </w:rPr>
        <w:t>company</w:t>
      </w:r>
      <w:r w:rsidRPr="00514763" w:rsidR="00267D12">
        <w:rPr>
          <w:rFonts w:cs="Times New Roman"/>
          <w:szCs w:val="24"/>
        </w:rPr>
        <w:t>’s</w:t>
      </w:r>
      <w:r w:rsidRPr="00514763" w:rsidR="00CD57D8">
        <w:rPr>
          <w:rFonts w:cs="Times New Roman"/>
          <w:szCs w:val="24"/>
        </w:rPr>
        <w:t xml:space="preserve"> </w:t>
      </w:r>
      <w:r w:rsidRPr="00514763" w:rsidR="00267D12">
        <w:rPr>
          <w:rFonts w:cs="Times New Roman"/>
          <w:szCs w:val="24"/>
        </w:rPr>
        <w:t xml:space="preserve">corporate level </w:t>
      </w:r>
      <w:r w:rsidRPr="00514763" w:rsidR="00CD57D8">
        <w:rPr>
          <w:rFonts w:cs="Times New Roman"/>
          <w:szCs w:val="24"/>
        </w:rPr>
        <w:t>security planning</w:t>
      </w:r>
      <w:r w:rsidRPr="00514763" w:rsidR="00267D12">
        <w:rPr>
          <w:rFonts w:cs="Times New Roman"/>
          <w:szCs w:val="24"/>
        </w:rPr>
        <w:t xml:space="preserve"> and also completes the PCSR </w:t>
      </w:r>
      <w:r w:rsidRPr="00514763" w:rsidR="004539E8">
        <w:rPr>
          <w:rFonts w:cs="Times New Roman"/>
          <w:szCs w:val="24"/>
        </w:rPr>
        <w:t>Form</w:t>
      </w:r>
      <w:r w:rsidRPr="00514763" w:rsidR="002C3338">
        <w:rPr>
          <w:rFonts w:cs="Times New Roman"/>
          <w:szCs w:val="24"/>
        </w:rPr>
        <w:t>,</w:t>
      </w:r>
      <w:r w:rsidRPr="00514763" w:rsidR="00135219">
        <w:rPr>
          <w:rFonts w:cs="Times New Roman"/>
          <w:szCs w:val="24"/>
        </w:rPr>
        <w:t xml:space="preserve"> </w:t>
      </w:r>
      <w:r w:rsidRPr="00514763" w:rsidR="00135219">
        <w:rPr>
          <w:rFonts w:cs="Times New Roman"/>
          <w:bCs/>
          <w:szCs w:val="24"/>
        </w:rPr>
        <w:t xml:space="preserve">which </w:t>
      </w:r>
      <w:r w:rsidRPr="00514763" w:rsidR="002C3338">
        <w:rPr>
          <w:rFonts w:cs="Times New Roman"/>
          <w:bCs/>
          <w:szCs w:val="24"/>
        </w:rPr>
        <w:t xml:space="preserve">includes </w:t>
      </w:r>
      <w:r w:rsidRPr="00514763" w:rsidR="00135219">
        <w:rPr>
          <w:rFonts w:cs="Times New Roman"/>
          <w:bCs/>
          <w:szCs w:val="24"/>
        </w:rPr>
        <w:t>21</w:t>
      </w:r>
      <w:r w:rsidRPr="00514763" w:rsidR="003C687B">
        <w:rPr>
          <w:rFonts w:cs="Times New Roman"/>
          <w:bCs/>
          <w:szCs w:val="24"/>
        </w:rPr>
        <w:t>0</w:t>
      </w:r>
      <w:r w:rsidRPr="00514763" w:rsidR="00135219">
        <w:rPr>
          <w:rFonts w:cs="Times New Roman"/>
          <w:bCs/>
          <w:szCs w:val="24"/>
        </w:rPr>
        <w:t xml:space="preserve"> questions concerning the </w:t>
      </w:r>
      <w:r w:rsidRPr="00514763" w:rsidR="008859DC">
        <w:rPr>
          <w:rFonts w:cs="Times New Roman"/>
          <w:bCs/>
          <w:szCs w:val="24"/>
        </w:rPr>
        <w:t>O</w:t>
      </w:r>
      <w:r w:rsidRPr="00514763" w:rsidR="002C3338">
        <w:rPr>
          <w:rFonts w:cs="Times New Roman"/>
          <w:bCs/>
          <w:szCs w:val="24"/>
        </w:rPr>
        <w:t>wner/</w:t>
      </w:r>
      <w:r w:rsidRPr="00514763" w:rsidR="008859DC">
        <w:rPr>
          <w:rFonts w:cs="Times New Roman"/>
          <w:bCs/>
          <w:szCs w:val="24"/>
        </w:rPr>
        <w:t>O</w:t>
      </w:r>
      <w:r w:rsidRPr="00514763" w:rsidR="002C3338">
        <w:rPr>
          <w:rFonts w:cs="Times New Roman"/>
          <w:bCs/>
          <w:szCs w:val="24"/>
        </w:rPr>
        <w:t>perator</w:t>
      </w:r>
      <w:r w:rsidRPr="00514763" w:rsidR="00135219">
        <w:rPr>
          <w:rFonts w:cs="Times New Roman"/>
          <w:bCs/>
          <w:szCs w:val="24"/>
        </w:rPr>
        <w:t xml:space="preserve">’s corporate level security planning, covering security topics such as physical </w:t>
      </w:r>
      <w:r w:rsidRPr="00514763" w:rsidR="003C687B">
        <w:rPr>
          <w:rFonts w:cs="Times New Roman"/>
          <w:bCs/>
          <w:szCs w:val="24"/>
        </w:rPr>
        <w:t xml:space="preserve">and cyber </w:t>
      </w:r>
      <w:r w:rsidRPr="00514763" w:rsidR="00135219">
        <w:rPr>
          <w:rFonts w:cs="Times New Roman"/>
          <w:bCs/>
          <w:szCs w:val="24"/>
        </w:rPr>
        <w:t>security, vulnerability assessments, training, and emergency communications</w:t>
      </w:r>
      <w:r w:rsidRPr="00514763" w:rsidDel="00160680" w:rsidR="004539E8">
        <w:rPr>
          <w:rFonts w:cs="Times New Roman"/>
          <w:szCs w:val="24"/>
        </w:rPr>
        <w:t xml:space="preserve">. </w:t>
      </w:r>
      <w:r w:rsidRPr="00514763" w:rsidDel="00160680" w:rsidR="00D71208">
        <w:rPr>
          <w:rFonts w:cs="Times New Roman"/>
          <w:szCs w:val="24"/>
        </w:rPr>
        <w:t xml:space="preserve"> </w:t>
      </w:r>
      <w:r w:rsidRPr="00514763" w:rsidR="002D3CB8">
        <w:rPr>
          <w:rFonts w:cs="Times New Roman"/>
          <w:szCs w:val="24"/>
        </w:rPr>
        <w:t xml:space="preserve">TSA </w:t>
      </w:r>
      <w:r w:rsidRPr="00514763" w:rsidR="001209DF">
        <w:rPr>
          <w:rFonts w:cs="Times New Roman"/>
          <w:szCs w:val="24"/>
        </w:rPr>
        <w:t xml:space="preserve">also </w:t>
      </w:r>
      <w:r w:rsidRPr="00514763" w:rsidR="002D3CB8">
        <w:rPr>
          <w:rFonts w:cs="Times New Roman"/>
          <w:szCs w:val="24"/>
        </w:rPr>
        <w:t>follow</w:t>
      </w:r>
      <w:r w:rsidRPr="00514763" w:rsidR="001209DF">
        <w:rPr>
          <w:rFonts w:cs="Times New Roman"/>
          <w:szCs w:val="24"/>
        </w:rPr>
        <w:t xml:space="preserve">s </w:t>
      </w:r>
      <w:r w:rsidRPr="00514763" w:rsidR="002D3CB8">
        <w:rPr>
          <w:rFonts w:cs="Times New Roman"/>
          <w:szCs w:val="24"/>
        </w:rPr>
        <w:t xml:space="preserve">up on </w:t>
      </w:r>
      <w:r w:rsidRPr="00514763" w:rsidR="008859DC">
        <w:rPr>
          <w:rFonts w:cs="Times New Roman"/>
          <w:szCs w:val="24"/>
        </w:rPr>
        <w:t xml:space="preserve">the </w:t>
      </w:r>
      <w:r w:rsidRPr="00514763" w:rsidR="002D3CB8">
        <w:rPr>
          <w:rFonts w:cs="Times New Roman"/>
          <w:szCs w:val="24"/>
        </w:rPr>
        <w:t>results of each PCSR.</w:t>
      </w:r>
    </w:p>
    <w:p w:rsidRPr="00514763" w:rsidR="00C9717E" w:rsidP="00066D6C" w:rsidRDefault="00C9717E" w14:paraId="5AA9C858" w14:textId="77777777">
      <w:pPr>
        <w:ind w:left="360"/>
        <w:rPr>
          <w:rFonts w:cs="Times New Roman"/>
          <w:color w:val="000000" w:themeColor="text1"/>
          <w:szCs w:val="24"/>
        </w:rPr>
      </w:pPr>
    </w:p>
    <w:p w:rsidRPr="00514763" w:rsidR="00C15700" w:rsidP="00F2089C" w:rsidRDefault="005638DD" w14:paraId="3E77CFC8" w14:textId="4A75427D">
      <w:pPr>
        <w:ind w:left="360"/>
        <w:rPr>
          <w:rFonts w:cs="Times New Roman"/>
          <w:szCs w:val="24"/>
        </w:rPr>
      </w:pPr>
      <w:r w:rsidRPr="00C72073">
        <w:rPr>
          <w:rFonts w:cs="Times New Roman"/>
          <w:color w:val="000000" w:themeColor="text1"/>
          <w:szCs w:val="24"/>
        </w:rPr>
        <w:t>On</w:t>
      </w:r>
      <w:r w:rsidRPr="00C72073" w:rsidR="00BB3367">
        <w:rPr>
          <w:rFonts w:cs="Times New Roman"/>
          <w:color w:val="000000" w:themeColor="text1"/>
          <w:szCs w:val="24"/>
        </w:rPr>
        <w:t xml:space="preserve"> July 15, 2021</w:t>
      </w:r>
      <w:r w:rsidRPr="00C72073">
        <w:rPr>
          <w:rFonts w:cs="Times New Roman"/>
          <w:color w:val="000000" w:themeColor="text1"/>
          <w:szCs w:val="24"/>
        </w:rPr>
        <w:t>, OMB</w:t>
      </w:r>
      <w:r w:rsidRPr="00514763">
        <w:rPr>
          <w:rFonts w:cs="Times New Roman"/>
          <w:color w:val="000000" w:themeColor="text1"/>
          <w:szCs w:val="24"/>
        </w:rPr>
        <w:t xml:space="preserve"> approved TSA’s request for an </w:t>
      </w:r>
      <w:r w:rsidRPr="00514763" w:rsidR="00C15700">
        <w:rPr>
          <w:rFonts w:cs="Times New Roman"/>
          <w:color w:val="000000" w:themeColor="text1"/>
          <w:szCs w:val="24"/>
        </w:rPr>
        <w:t>extension</w:t>
      </w:r>
      <w:r w:rsidRPr="00514763">
        <w:rPr>
          <w:rFonts w:cs="Times New Roman"/>
          <w:color w:val="000000" w:themeColor="text1"/>
          <w:szCs w:val="24"/>
        </w:rPr>
        <w:t xml:space="preserve"> of this information collection, allowing for the </w:t>
      </w:r>
      <w:r w:rsidRPr="00514763" w:rsidR="00C15700">
        <w:rPr>
          <w:rFonts w:cs="Times New Roman"/>
          <w:color w:val="000000" w:themeColor="text1"/>
          <w:szCs w:val="24"/>
        </w:rPr>
        <w:t xml:space="preserve">continued </w:t>
      </w:r>
      <w:r w:rsidRPr="00514763">
        <w:rPr>
          <w:rFonts w:cs="Times New Roman"/>
          <w:color w:val="000000" w:themeColor="text1"/>
          <w:szCs w:val="24"/>
        </w:rPr>
        <w:t xml:space="preserve">institution of mandatory </w:t>
      </w:r>
      <w:r w:rsidRPr="00514763" w:rsidR="00140371">
        <w:rPr>
          <w:rFonts w:cs="Times New Roman"/>
          <w:color w:val="000000" w:themeColor="text1"/>
          <w:szCs w:val="24"/>
        </w:rPr>
        <w:t xml:space="preserve">cybersecurity </w:t>
      </w:r>
      <w:r w:rsidRPr="00514763">
        <w:rPr>
          <w:rFonts w:cs="Times New Roman"/>
          <w:color w:val="000000" w:themeColor="text1"/>
          <w:szCs w:val="24"/>
        </w:rPr>
        <w:t>requirements</w:t>
      </w:r>
      <w:r w:rsidRPr="00514763" w:rsidR="00735185">
        <w:rPr>
          <w:rFonts w:cs="Times New Roman"/>
          <w:color w:val="000000" w:themeColor="text1"/>
          <w:szCs w:val="24"/>
        </w:rPr>
        <w:t>.</w:t>
      </w:r>
      <w:r w:rsidRPr="00514763" w:rsidR="00C15700">
        <w:rPr>
          <w:rStyle w:val="FootnoteReference"/>
          <w:rFonts w:cs="Times New Roman"/>
          <w:color w:val="000000" w:themeColor="text1"/>
          <w:szCs w:val="24"/>
        </w:rPr>
        <w:footnoteReference w:id="2"/>
      </w:r>
      <w:r w:rsidRPr="00514763">
        <w:rPr>
          <w:rFonts w:cs="Times New Roman"/>
          <w:color w:val="000000" w:themeColor="text1"/>
          <w:szCs w:val="24"/>
        </w:rPr>
        <w:t xml:space="preserve">  </w:t>
      </w:r>
      <w:r w:rsidRPr="00514763" w:rsidR="00B26EC7">
        <w:rPr>
          <w:rFonts w:cs="Times New Roman"/>
          <w:color w:val="000000" w:themeColor="text1"/>
          <w:szCs w:val="24"/>
        </w:rPr>
        <w:t xml:space="preserve">This </w:t>
      </w:r>
      <w:r w:rsidR="00F2089C">
        <w:rPr>
          <w:rFonts w:cs="Times New Roman"/>
          <w:color w:val="000000" w:themeColor="text1"/>
          <w:szCs w:val="24"/>
        </w:rPr>
        <w:t xml:space="preserve">approval </w:t>
      </w:r>
      <w:r w:rsidRPr="00514763" w:rsidR="00B26EC7">
        <w:rPr>
          <w:rFonts w:cs="Times New Roman"/>
          <w:color w:val="000000" w:themeColor="text1"/>
          <w:szCs w:val="24"/>
        </w:rPr>
        <w:t xml:space="preserve">is in addition to separate collection requirements associated with TSA </w:t>
      </w:r>
      <w:r w:rsidR="000B0550">
        <w:rPr>
          <w:rFonts w:cs="Times New Roman"/>
          <w:color w:val="000000" w:themeColor="text1"/>
          <w:szCs w:val="24"/>
        </w:rPr>
        <w:t xml:space="preserve">Security Directive </w:t>
      </w:r>
      <w:r w:rsidR="00C72073">
        <w:rPr>
          <w:rFonts w:cs="Times New Roman"/>
          <w:color w:val="000000" w:themeColor="text1"/>
          <w:szCs w:val="24"/>
        </w:rPr>
        <w:t>(</w:t>
      </w:r>
      <w:r w:rsidRPr="00514763" w:rsidR="00B26EC7">
        <w:rPr>
          <w:rFonts w:cs="Times New Roman"/>
          <w:color w:val="000000" w:themeColor="text1"/>
          <w:szCs w:val="24"/>
        </w:rPr>
        <w:t>SD</w:t>
      </w:r>
      <w:r w:rsidR="00C72073">
        <w:rPr>
          <w:rFonts w:cs="Times New Roman"/>
          <w:color w:val="000000" w:themeColor="text1"/>
          <w:szCs w:val="24"/>
        </w:rPr>
        <w:t>)</w:t>
      </w:r>
      <w:r w:rsidRPr="00514763" w:rsidR="00B26EC7">
        <w:rPr>
          <w:rFonts w:cs="Times New Roman"/>
          <w:color w:val="000000" w:themeColor="text1"/>
          <w:szCs w:val="24"/>
        </w:rPr>
        <w:t xml:space="preserve"> </w:t>
      </w:r>
      <w:r w:rsidR="00F2089C">
        <w:rPr>
          <w:rFonts w:cs="Times New Roman"/>
          <w:color w:val="000000" w:themeColor="text1"/>
          <w:szCs w:val="24"/>
        </w:rPr>
        <w:t>Pipeline-</w:t>
      </w:r>
      <w:r w:rsidRPr="00514763" w:rsidR="00B26EC7">
        <w:rPr>
          <w:rFonts w:cs="Times New Roman"/>
          <w:color w:val="000000" w:themeColor="text1"/>
          <w:szCs w:val="24"/>
        </w:rPr>
        <w:t xml:space="preserve">2021-01.  </w:t>
      </w:r>
      <w:r w:rsidRPr="00514763">
        <w:rPr>
          <w:rFonts w:cs="Times New Roman"/>
          <w:i/>
          <w:color w:val="000000" w:themeColor="text1"/>
          <w:szCs w:val="24"/>
        </w:rPr>
        <w:t>See</w:t>
      </w:r>
      <w:r w:rsidRPr="00514763">
        <w:rPr>
          <w:rFonts w:cs="Times New Roman"/>
          <w:color w:val="000000" w:themeColor="text1"/>
          <w:szCs w:val="24"/>
        </w:rPr>
        <w:t xml:space="preserve"> ICR Reference Number: 1652-00</w:t>
      </w:r>
      <w:r w:rsidRPr="00514763" w:rsidR="00BB3367">
        <w:rPr>
          <w:rFonts w:cs="Times New Roman"/>
          <w:color w:val="000000" w:themeColor="text1"/>
          <w:szCs w:val="24"/>
        </w:rPr>
        <w:t>50 and 1652-0055</w:t>
      </w:r>
      <w:r w:rsidRPr="00514763">
        <w:rPr>
          <w:rFonts w:cs="Times New Roman"/>
          <w:color w:val="000000" w:themeColor="text1"/>
          <w:szCs w:val="24"/>
        </w:rPr>
        <w:t>.</w:t>
      </w:r>
      <w:r w:rsidRPr="00514763">
        <w:rPr>
          <w:rFonts w:cs="Times New Roman"/>
          <w:color w:val="000000" w:themeColor="text1"/>
          <w:szCs w:val="24"/>
          <w:vertAlign w:val="superscript"/>
        </w:rPr>
        <w:footnoteReference w:id="3"/>
      </w:r>
      <w:r w:rsidRPr="00514763" w:rsidR="00140371">
        <w:rPr>
          <w:rFonts w:cs="Times New Roman"/>
          <w:color w:val="000000" w:themeColor="text1"/>
          <w:szCs w:val="24"/>
        </w:rPr>
        <w:t xml:space="preserve">  </w:t>
      </w:r>
      <w:r w:rsidRPr="00514763" w:rsidR="00C15700">
        <w:rPr>
          <w:rFonts w:cs="Times New Roman"/>
          <w:szCs w:val="24"/>
        </w:rPr>
        <w:lastRenderedPageBreak/>
        <w:t xml:space="preserve">To protect against the escalating cybersecurity threat, TSA is preparing to </w:t>
      </w:r>
      <w:r w:rsidR="00F2089C">
        <w:rPr>
          <w:rFonts w:cs="Times New Roman"/>
          <w:szCs w:val="24"/>
        </w:rPr>
        <w:t xml:space="preserve">revise this SD series </w:t>
      </w:r>
      <w:r w:rsidR="001177C8">
        <w:rPr>
          <w:rFonts w:cs="Times New Roman"/>
          <w:szCs w:val="24"/>
        </w:rPr>
        <w:t xml:space="preserve">to </w:t>
      </w:r>
      <w:r w:rsidRPr="00514763" w:rsidR="00C15700">
        <w:rPr>
          <w:rFonts w:cs="Times New Roman"/>
          <w:szCs w:val="24"/>
        </w:rPr>
        <w:t xml:space="preserve">ensure sustainment of the cybersecurity enhancements required by the initial </w:t>
      </w:r>
      <w:r w:rsidR="00F2089C">
        <w:rPr>
          <w:rFonts w:cs="Times New Roman"/>
          <w:szCs w:val="24"/>
        </w:rPr>
        <w:t>SD</w:t>
      </w:r>
      <w:r w:rsidRPr="00514763" w:rsidR="00C15700">
        <w:rPr>
          <w:rFonts w:cs="Times New Roman"/>
          <w:szCs w:val="24"/>
        </w:rPr>
        <w:t xml:space="preserve"> in this series</w:t>
      </w:r>
      <w:r w:rsidR="00E168CC">
        <w:rPr>
          <w:rFonts w:cs="Times New Roman"/>
          <w:szCs w:val="24"/>
        </w:rPr>
        <w:t>.</w:t>
      </w:r>
      <w:r w:rsidR="001177C8">
        <w:rPr>
          <w:rFonts w:cs="Times New Roman"/>
          <w:szCs w:val="24"/>
        </w:rPr>
        <w:t xml:space="preserve"> </w:t>
      </w:r>
      <w:r w:rsidRPr="00514763" w:rsidR="00E168CC">
        <w:rPr>
          <w:rFonts w:cs="Times New Roman"/>
          <w:szCs w:val="24"/>
        </w:rPr>
        <w:t>This revision is based on industry feedback</w:t>
      </w:r>
      <w:r w:rsidR="00E168CC">
        <w:rPr>
          <w:rFonts w:cs="Times New Roman"/>
          <w:szCs w:val="24"/>
        </w:rPr>
        <w:t>, discussions with cybersecurity experts,</w:t>
      </w:r>
      <w:r w:rsidRPr="00514763" w:rsidR="00E168CC">
        <w:rPr>
          <w:rFonts w:cs="Times New Roman"/>
          <w:szCs w:val="24"/>
        </w:rPr>
        <w:t xml:space="preserve"> and the processing and consideration of alternative measure requests submitted by Pipeline Owner/Operators in response to SD Pipeline 2021-02.</w:t>
      </w:r>
      <w:r w:rsidR="00E168CC">
        <w:rPr>
          <w:rFonts w:cs="Times New Roman"/>
          <w:szCs w:val="24"/>
        </w:rPr>
        <w:t xml:space="preserve">  These stakeholders requested that TSA eliminate the prescriptive-based requirements and replace them with performance-based requir</w:t>
      </w:r>
      <w:r w:rsidR="009E3699">
        <w:rPr>
          <w:rFonts w:cs="Times New Roman"/>
          <w:szCs w:val="24"/>
        </w:rPr>
        <w:t>e</w:t>
      </w:r>
      <w:r w:rsidR="00E168CC">
        <w:rPr>
          <w:rFonts w:cs="Times New Roman"/>
          <w:szCs w:val="24"/>
        </w:rPr>
        <w:t>ments,</w:t>
      </w:r>
      <w:r w:rsidRPr="00514763" w:rsidR="00C15700">
        <w:rPr>
          <w:rFonts w:cs="Times New Roman"/>
          <w:szCs w:val="24"/>
        </w:rPr>
        <w:t xml:space="preserve"> </w:t>
      </w:r>
      <w:r w:rsidR="00E168CC">
        <w:rPr>
          <w:rFonts w:cs="Times New Roman"/>
          <w:szCs w:val="24"/>
        </w:rPr>
        <w:t>provid</w:t>
      </w:r>
      <w:r w:rsidR="009E3699">
        <w:rPr>
          <w:rFonts w:cs="Times New Roman"/>
          <w:szCs w:val="24"/>
        </w:rPr>
        <w:t>i</w:t>
      </w:r>
      <w:r w:rsidR="00E168CC">
        <w:rPr>
          <w:rFonts w:cs="Times New Roman"/>
          <w:szCs w:val="24"/>
        </w:rPr>
        <w:t>ng more</w:t>
      </w:r>
      <w:r w:rsidR="00F2089C">
        <w:rPr>
          <w:rFonts w:cs="Times New Roman"/>
          <w:szCs w:val="24"/>
        </w:rPr>
        <w:t xml:space="preserve"> flexibility to </w:t>
      </w:r>
      <w:r w:rsidRPr="00514763" w:rsidR="00C15700">
        <w:rPr>
          <w:rFonts w:cs="Times New Roman"/>
          <w:szCs w:val="24"/>
        </w:rPr>
        <w:t xml:space="preserve">Owner/Operators </w:t>
      </w:r>
      <w:r w:rsidR="00E168CC">
        <w:rPr>
          <w:rFonts w:cs="Times New Roman"/>
          <w:szCs w:val="24"/>
        </w:rPr>
        <w:t>to determine how</w:t>
      </w:r>
      <w:r w:rsidR="00F2089C">
        <w:rPr>
          <w:rFonts w:cs="Times New Roman"/>
          <w:szCs w:val="24"/>
        </w:rPr>
        <w:t xml:space="preserve"> they</w:t>
      </w:r>
      <w:r w:rsidRPr="00514763" w:rsidR="00C15700">
        <w:rPr>
          <w:rFonts w:cs="Times New Roman"/>
          <w:szCs w:val="24"/>
        </w:rPr>
        <w:t xml:space="preserve"> </w:t>
      </w:r>
      <w:r w:rsidR="00E168CC">
        <w:rPr>
          <w:rFonts w:cs="Times New Roman"/>
          <w:szCs w:val="24"/>
        </w:rPr>
        <w:t xml:space="preserve">can best </w:t>
      </w:r>
      <w:r w:rsidRPr="00514763" w:rsidR="00C15700">
        <w:rPr>
          <w:rFonts w:cs="Times New Roman"/>
          <w:szCs w:val="24"/>
        </w:rPr>
        <w:t xml:space="preserve">meet the intended security outcomes.  </w:t>
      </w:r>
    </w:p>
    <w:p w:rsidRPr="00514763" w:rsidR="00C15700" w:rsidP="00C15700" w:rsidRDefault="00C15700" w14:paraId="156AF025" w14:textId="77777777">
      <w:pPr>
        <w:rPr>
          <w:rFonts w:cs="Times New Roman"/>
          <w:szCs w:val="24"/>
        </w:rPr>
      </w:pPr>
    </w:p>
    <w:p w:rsidRPr="00514763" w:rsidR="00C9717E" w:rsidP="00140371" w:rsidRDefault="00140371" w14:paraId="428B6FAB" w14:textId="77777777">
      <w:pPr>
        <w:ind w:left="360"/>
        <w:rPr>
          <w:rFonts w:cs="Times New Roman"/>
          <w:szCs w:val="24"/>
        </w:rPr>
      </w:pPr>
      <w:r w:rsidRPr="00514763">
        <w:rPr>
          <w:rFonts w:cs="Times New Roman"/>
          <w:color w:val="000000" w:themeColor="text1"/>
          <w:szCs w:val="24"/>
        </w:rPr>
        <w:t>This SD was issued</w:t>
      </w:r>
      <w:r w:rsidRPr="00514763" w:rsidR="005638DD">
        <w:rPr>
          <w:rFonts w:cs="Times New Roman"/>
          <w:color w:val="000000" w:themeColor="text1"/>
          <w:szCs w:val="24"/>
        </w:rPr>
        <w:t xml:space="preserve"> </w:t>
      </w:r>
      <w:r w:rsidRPr="00514763" w:rsidR="00C9717E">
        <w:rPr>
          <w:rFonts w:cs="Times New Roman"/>
          <w:color w:val="000000" w:themeColor="text1"/>
          <w:szCs w:val="24"/>
        </w:rPr>
        <w:t>in coordination with the Cybersecurity and Infrastructure Security Agency (CISA)</w:t>
      </w:r>
      <w:r w:rsidR="007A0901">
        <w:rPr>
          <w:rFonts w:cs="Times New Roman"/>
          <w:color w:val="000000" w:themeColor="text1"/>
          <w:szCs w:val="24"/>
        </w:rPr>
        <w:t>,</w:t>
      </w:r>
      <w:r w:rsidRPr="007A0901" w:rsidR="007A0901">
        <w:t xml:space="preserve"> </w:t>
      </w:r>
      <w:r w:rsidRPr="00D54956" w:rsidR="007A0901">
        <w:t>the Department of Energy</w:t>
      </w:r>
      <w:r w:rsidR="007A0901">
        <w:t xml:space="preserve"> (including the Federal Energy Regulatory Commission)</w:t>
      </w:r>
      <w:r w:rsidRPr="00D54956" w:rsidR="007A0901">
        <w:t>, and the Department of Transportation</w:t>
      </w:r>
      <w:r w:rsidR="007A0901">
        <w:t xml:space="preserve"> (including the </w:t>
      </w:r>
      <w:r w:rsidRPr="00D54956" w:rsidR="007A0901">
        <w:t>Pipeline and Hazardous Materials Safety Administration</w:t>
      </w:r>
      <w:r w:rsidR="007A0901">
        <w:t>)</w:t>
      </w:r>
      <w:r w:rsidRPr="00514763">
        <w:rPr>
          <w:rFonts w:cs="Times New Roman"/>
          <w:color w:val="000000" w:themeColor="text1"/>
          <w:szCs w:val="24"/>
        </w:rPr>
        <w:t>.  U</w:t>
      </w:r>
      <w:r w:rsidRPr="00514763" w:rsidR="00C9717E">
        <w:rPr>
          <w:rFonts w:cs="Times New Roman"/>
          <w:color w:val="000000" w:themeColor="text1"/>
          <w:szCs w:val="24"/>
        </w:rPr>
        <w:t>nder 49 U.S.C. 114(</w:t>
      </w:r>
      <w:r w:rsidRPr="00514763" w:rsidR="00C9717E">
        <w:rPr>
          <w:rFonts w:cs="Times New Roman"/>
          <w:i/>
          <w:color w:val="000000" w:themeColor="text1"/>
          <w:szCs w:val="24"/>
        </w:rPr>
        <w:t>l</w:t>
      </w:r>
      <w:r w:rsidRPr="00514763" w:rsidR="00C9717E">
        <w:rPr>
          <w:rFonts w:cs="Times New Roman"/>
          <w:color w:val="000000" w:themeColor="text1"/>
          <w:szCs w:val="24"/>
        </w:rPr>
        <w:t>)(2)</w:t>
      </w:r>
      <w:r w:rsidRPr="00514763">
        <w:rPr>
          <w:rFonts w:cs="Times New Roman"/>
          <w:color w:val="000000" w:themeColor="text1"/>
          <w:szCs w:val="24"/>
        </w:rPr>
        <w:t>,</w:t>
      </w:r>
      <w:r w:rsidRPr="00514763" w:rsidR="00C9717E">
        <w:rPr>
          <w:rStyle w:val="FootnoteReference"/>
          <w:rFonts w:cs="Times New Roman"/>
          <w:color w:val="000000" w:themeColor="text1"/>
          <w:szCs w:val="24"/>
        </w:rPr>
        <w:footnoteReference w:id="4"/>
      </w:r>
      <w:r w:rsidRPr="00514763">
        <w:rPr>
          <w:rFonts w:cs="Times New Roman"/>
          <w:color w:val="000000" w:themeColor="text1"/>
          <w:szCs w:val="24"/>
        </w:rPr>
        <w:t xml:space="preserve"> </w:t>
      </w:r>
      <w:r w:rsidRPr="00514763" w:rsidR="00175E61">
        <w:rPr>
          <w:rFonts w:cs="Times New Roman"/>
          <w:color w:val="000000" w:themeColor="text1"/>
          <w:szCs w:val="24"/>
        </w:rPr>
        <w:t xml:space="preserve">TSA has </w:t>
      </w:r>
      <w:r w:rsidR="00E168CC">
        <w:rPr>
          <w:rFonts w:cs="Times New Roman"/>
          <w:color w:val="000000" w:themeColor="text1"/>
          <w:szCs w:val="24"/>
        </w:rPr>
        <w:t xml:space="preserve">the </w:t>
      </w:r>
      <w:r w:rsidRPr="00514763" w:rsidR="00175E61">
        <w:rPr>
          <w:rFonts w:cs="Times New Roman"/>
          <w:color w:val="000000" w:themeColor="text1"/>
          <w:szCs w:val="24"/>
        </w:rPr>
        <w:t>authority to issue security directives if the Administrator of TSA determines that a</w:t>
      </w:r>
      <w:r w:rsidRPr="00514763" w:rsidR="00735185">
        <w:rPr>
          <w:rFonts w:cs="Times New Roman"/>
          <w:color w:val="000000" w:themeColor="text1"/>
          <w:szCs w:val="24"/>
        </w:rPr>
        <w:t xml:space="preserve"> regulation or security directive must be issued immediately in order </w:t>
      </w:r>
      <w:r w:rsidRPr="00514763" w:rsidR="00175E61">
        <w:rPr>
          <w:rFonts w:cs="Times New Roman"/>
          <w:color w:val="000000" w:themeColor="text1"/>
          <w:szCs w:val="24"/>
        </w:rPr>
        <w:t xml:space="preserve">to protect transportation security.  </w:t>
      </w:r>
      <w:r w:rsidRPr="00514763">
        <w:rPr>
          <w:rFonts w:cs="Times New Roman"/>
          <w:szCs w:val="24"/>
        </w:rPr>
        <w:t xml:space="preserve">TSA also has authority, at the discretion of the Administrator, to assist another Federal agency in carrying out its authority in order to address a threat to transportation.  </w:t>
      </w:r>
      <w:r w:rsidRPr="00514763">
        <w:rPr>
          <w:rFonts w:cs="Times New Roman"/>
          <w:i/>
          <w:szCs w:val="24"/>
        </w:rPr>
        <w:t>See</w:t>
      </w:r>
      <w:r w:rsidRPr="00514763">
        <w:rPr>
          <w:rFonts w:cs="Times New Roman"/>
          <w:szCs w:val="24"/>
        </w:rPr>
        <w:t xml:space="preserve"> 49 U.S.</w:t>
      </w:r>
      <w:r w:rsidRPr="00514763" w:rsidR="006F4EFF">
        <w:rPr>
          <w:rFonts w:cs="Times New Roman"/>
          <w:szCs w:val="24"/>
        </w:rPr>
        <w:t>C</w:t>
      </w:r>
      <w:r w:rsidRPr="00514763">
        <w:rPr>
          <w:rFonts w:cs="Times New Roman"/>
          <w:szCs w:val="24"/>
        </w:rPr>
        <w:t>. 114(m).</w:t>
      </w:r>
      <w:r w:rsidRPr="00514763">
        <w:rPr>
          <w:rStyle w:val="FootnoteReference"/>
          <w:rFonts w:cs="Times New Roman"/>
          <w:szCs w:val="24"/>
        </w:rPr>
        <w:footnoteReference w:id="5"/>
      </w:r>
      <w:r w:rsidRPr="00514763">
        <w:rPr>
          <w:rFonts w:cs="Times New Roman"/>
          <w:szCs w:val="24"/>
        </w:rPr>
        <w:t xml:space="preserve">  </w:t>
      </w:r>
    </w:p>
    <w:p w:rsidRPr="00514763" w:rsidR="0041165F" w:rsidP="00140371" w:rsidRDefault="0041165F" w14:paraId="7A47BDBF" w14:textId="77777777">
      <w:pPr>
        <w:ind w:left="360"/>
        <w:rPr>
          <w:rFonts w:cs="Times New Roman"/>
          <w:color w:val="000000" w:themeColor="text1"/>
          <w:szCs w:val="24"/>
        </w:rPr>
      </w:pPr>
    </w:p>
    <w:p w:rsidRPr="00514763" w:rsidR="00C15700" w:rsidP="00B26EC7" w:rsidRDefault="00C15700" w14:paraId="2D47454B" w14:textId="77777777">
      <w:pPr>
        <w:ind w:left="360"/>
        <w:rPr>
          <w:rFonts w:cs="Times New Roman"/>
          <w:szCs w:val="24"/>
        </w:rPr>
      </w:pPr>
      <w:r w:rsidRPr="00514763">
        <w:rPr>
          <w:rFonts w:cs="Times New Roman"/>
          <w:szCs w:val="24"/>
        </w:rPr>
        <w:t>Th</w:t>
      </w:r>
      <w:r w:rsidR="00F2089C">
        <w:rPr>
          <w:rFonts w:cs="Times New Roman"/>
          <w:szCs w:val="24"/>
        </w:rPr>
        <w:t>is information collection is necessary t</w:t>
      </w:r>
      <w:r w:rsidR="00F2089C">
        <w:t xml:space="preserve">o protect against the ongoing cybersecurity threat to the United States’ national and economic security posed by this threat.  The </w:t>
      </w:r>
      <w:r w:rsidR="009E3699">
        <w:t>requirements</w:t>
      </w:r>
      <w:r w:rsidR="00F2089C">
        <w:t xml:space="preserve"> in the SD are necessary to protect against operational disruption and severe degradation of necessary capacity </w:t>
      </w:r>
      <w:r w:rsidR="00E168CC">
        <w:t xml:space="preserve">in the event that a bad actor attacks industry </w:t>
      </w:r>
      <w:r w:rsidR="00E4590A">
        <w:t xml:space="preserve">infrastructure by </w:t>
      </w:r>
      <w:r w:rsidR="00F2089C">
        <w:t>exploit</w:t>
      </w:r>
      <w:r w:rsidR="00E4590A">
        <w:t>ing</w:t>
      </w:r>
      <w:r w:rsidR="00F2089C">
        <w:t xml:space="preserve"> weaknesses in cybersecurity, particularly through unprotected connections between Information Technology (IT) and Operational Technology (OT) systems</w:t>
      </w:r>
      <w:r w:rsidR="00E4590A">
        <w:t xml:space="preserve"> as noted in CISA alerts over since the initial SD was issued</w:t>
      </w:r>
      <w:r w:rsidR="00F2089C">
        <w:t>.</w:t>
      </w:r>
    </w:p>
    <w:p w:rsidRPr="00514763" w:rsidR="009F2633" w:rsidP="00BB78AB" w:rsidRDefault="009F2633" w14:paraId="223A204B" w14:textId="77777777">
      <w:pPr>
        <w:pStyle w:val="IndexHeading"/>
        <w:keepNext w:val="0"/>
        <w:tabs>
          <w:tab w:val="left" w:pos="360"/>
        </w:tabs>
        <w:spacing w:line="240" w:lineRule="auto"/>
        <w:rPr>
          <w:rFonts w:ascii="Times New Roman" w:hAnsi="Times New Roman"/>
          <w:spacing w:val="0"/>
          <w:szCs w:val="24"/>
        </w:rPr>
      </w:pPr>
    </w:p>
    <w:p w:rsidRPr="00514763" w:rsidR="009F2633" w:rsidP="0077250B" w:rsidRDefault="009F2633" w14:paraId="2AF5B31E" w14:textId="77777777">
      <w:pPr>
        <w:keepNext/>
        <w:numPr>
          <w:ilvl w:val="0"/>
          <w:numId w:val="1"/>
        </w:numPr>
        <w:tabs>
          <w:tab w:val="left" w:pos="360"/>
        </w:tabs>
        <w:rPr>
          <w:rFonts w:cs="Times New Roman"/>
          <w:b/>
          <w:i/>
          <w:szCs w:val="24"/>
        </w:rPr>
      </w:pPr>
      <w:r w:rsidRPr="00514763">
        <w:rPr>
          <w:rFonts w:cs="Times New Roman"/>
          <w:b/>
          <w:i/>
          <w:szCs w:val="24"/>
        </w:rPr>
        <w:t>Indicate how, by whom, and for what purpose the information is to be used.  Except for a new collection, indicate the actual use the agency has made of the information received from the current collection.</w:t>
      </w:r>
    </w:p>
    <w:p w:rsidRPr="00514763" w:rsidR="009F2633" w:rsidP="00BB78AB" w:rsidRDefault="009F2633" w14:paraId="2EE53F85" w14:textId="77777777">
      <w:pPr>
        <w:keepNext/>
        <w:numPr>
          <w:ilvl w:val="12"/>
          <w:numId w:val="0"/>
        </w:numPr>
        <w:ind w:left="360"/>
        <w:rPr>
          <w:rFonts w:cs="Times New Roman"/>
          <w:szCs w:val="24"/>
        </w:rPr>
      </w:pPr>
    </w:p>
    <w:p w:rsidRPr="00514763" w:rsidR="009F2633" w:rsidP="00BB78AB" w:rsidRDefault="00107704" w14:paraId="2BC29EF2" w14:textId="77777777">
      <w:pPr>
        <w:numPr>
          <w:ilvl w:val="12"/>
          <w:numId w:val="0"/>
        </w:numPr>
        <w:ind w:left="360"/>
        <w:rPr>
          <w:rFonts w:cs="Times New Roman"/>
          <w:szCs w:val="24"/>
        </w:rPr>
      </w:pPr>
      <w:r w:rsidRPr="00514763">
        <w:rPr>
          <w:rFonts w:cs="Times New Roman"/>
          <w:i/>
          <w:szCs w:val="24"/>
        </w:rPr>
        <w:t>Voluntary Collection</w:t>
      </w:r>
      <w:r w:rsidR="00744CFA">
        <w:rPr>
          <w:rFonts w:cs="Times New Roman"/>
          <w:i/>
          <w:szCs w:val="24"/>
        </w:rPr>
        <w:t xml:space="preserve"> – </w:t>
      </w:r>
      <w:r w:rsidRPr="00E4590A" w:rsidR="00744CFA">
        <w:rPr>
          <w:rFonts w:cs="Times New Roman"/>
          <w:i/>
          <w:szCs w:val="24"/>
        </w:rPr>
        <w:t>Pipeline Corporate Security Review (PCSR)</w:t>
      </w:r>
      <w:r w:rsidRPr="00514763">
        <w:rPr>
          <w:rFonts w:cs="Times New Roman"/>
          <w:i/>
          <w:szCs w:val="24"/>
        </w:rPr>
        <w:t>.</w:t>
      </w:r>
      <w:r w:rsidRPr="00514763">
        <w:rPr>
          <w:rFonts w:cs="Times New Roman"/>
          <w:szCs w:val="24"/>
        </w:rPr>
        <w:t xml:space="preserve">  </w:t>
      </w:r>
      <w:r w:rsidRPr="00514763" w:rsidR="00E16CAD">
        <w:rPr>
          <w:rFonts w:cs="Times New Roman"/>
          <w:szCs w:val="24"/>
        </w:rPr>
        <w:t>As required by 6 U.S.C.</w:t>
      </w:r>
      <w:r w:rsidRPr="00514763" w:rsidR="003D0397">
        <w:rPr>
          <w:rFonts w:cs="Times New Roman"/>
          <w:szCs w:val="24"/>
        </w:rPr>
        <w:t xml:space="preserve"> </w:t>
      </w:r>
      <w:r w:rsidRPr="00514763" w:rsidR="00E16CAD">
        <w:rPr>
          <w:rFonts w:cs="Times New Roman"/>
          <w:szCs w:val="24"/>
        </w:rPr>
        <w:t xml:space="preserve">1207, </w:t>
      </w:r>
      <w:r w:rsidRPr="00514763" w:rsidR="00F81CF8">
        <w:rPr>
          <w:rFonts w:cs="Times New Roman"/>
          <w:szCs w:val="24"/>
        </w:rPr>
        <w:t xml:space="preserve">TSA </w:t>
      </w:r>
      <w:r w:rsidRPr="00514763" w:rsidR="00A372CE">
        <w:rPr>
          <w:rFonts w:cs="Times New Roman"/>
          <w:szCs w:val="24"/>
        </w:rPr>
        <w:t xml:space="preserve">has </w:t>
      </w:r>
      <w:r w:rsidRPr="00514763" w:rsidR="00F81CF8">
        <w:rPr>
          <w:rFonts w:cs="Times New Roman"/>
          <w:szCs w:val="24"/>
        </w:rPr>
        <w:t>use</w:t>
      </w:r>
      <w:r w:rsidRPr="00514763" w:rsidR="00A372CE">
        <w:rPr>
          <w:rFonts w:cs="Times New Roman"/>
          <w:szCs w:val="24"/>
        </w:rPr>
        <w:t>d</w:t>
      </w:r>
      <w:r w:rsidRPr="00514763" w:rsidR="00F81CF8">
        <w:rPr>
          <w:rFonts w:cs="Times New Roman"/>
          <w:szCs w:val="24"/>
        </w:rPr>
        <w:t xml:space="preserve"> the i</w:t>
      </w:r>
      <w:r w:rsidRPr="00514763" w:rsidR="00272AE2">
        <w:rPr>
          <w:rFonts w:cs="Times New Roman"/>
          <w:szCs w:val="24"/>
        </w:rPr>
        <w:t xml:space="preserve">nformation collected during the PCSR process to </w:t>
      </w:r>
      <w:r w:rsidRPr="00514763" w:rsidR="00F81CF8">
        <w:rPr>
          <w:rFonts w:cs="Times New Roman"/>
          <w:szCs w:val="24"/>
        </w:rPr>
        <w:t>determine</w:t>
      </w:r>
      <w:r w:rsidRPr="00514763" w:rsidR="00272AE2">
        <w:rPr>
          <w:rFonts w:cs="Times New Roman"/>
          <w:szCs w:val="24"/>
        </w:rPr>
        <w:t xml:space="preserve"> </w:t>
      </w:r>
      <w:r w:rsidRPr="00514763" w:rsidR="00F81CF8">
        <w:rPr>
          <w:rFonts w:cs="Times New Roman"/>
          <w:szCs w:val="24"/>
        </w:rPr>
        <w:t>baseline</w:t>
      </w:r>
      <w:r w:rsidRPr="00514763" w:rsidR="00272AE2">
        <w:rPr>
          <w:rFonts w:cs="Times New Roman"/>
          <w:szCs w:val="24"/>
        </w:rPr>
        <w:t xml:space="preserve"> security standards and </w:t>
      </w:r>
      <w:r w:rsidRPr="00514763" w:rsidR="00F81CF8">
        <w:rPr>
          <w:rFonts w:cs="Times New Roman"/>
          <w:szCs w:val="24"/>
        </w:rPr>
        <w:t>areas of security weakness</w:t>
      </w:r>
      <w:r w:rsidRPr="00514763" w:rsidR="00272AE2">
        <w:rPr>
          <w:rFonts w:cs="Times New Roman"/>
          <w:szCs w:val="24"/>
        </w:rPr>
        <w:t xml:space="preserve"> in the pipeline mode.</w:t>
      </w:r>
      <w:r w:rsidRPr="00514763" w:rsidR="00E16CAD">
        <w:rPr>
          <w:rFonts w:cs="Times New Roman"/>
          <w:szCs w:val="24"/>
        </w:rPr>
        <w:t xml:space="preserve"> </w:t>
      </w:r>
      <w:r w:rsidRPr="00514763" w:rsidR="003C687B">
        <w:rPr>
          <w:rFonts w:cs="Times New Roman"/>
          <w:szCs w:val="24"/>
        </w:rPr>
        <w:t xml:space="preserve"> </w:t>
      </w:r>
      <w:r w:rsidRPr="00514763" w:rsidR="00E16CAD">
        <w:rPr>
          <w:rFonts w:cs="Times New Roman"/>
          <w:szCs w:val="24"/>
        </w:rPr>
        <w:t>This data and interaction with stakeholders</w:t>
      </w:r>
      <w:r w:rsidRPr="00514763" w:rsidR="00A372CE">
        <w:rPr>
          <w:rFonts w:cs="Times New Roman"/>
          <w:szCs w:val="24"/>
        </w:rPr>
        <w:t xml:space="preserve"> </w:t>
      </w:r>
      <w:r w:rsidRPr="00514763" w:rsidR="00E16CAD">
        <w:rPr>
          <w:rFonts w:cs="Times New Roman"/>
          <w:szCs w:val="24"/>
        </w:rPr>
        <w:t>inform</w:t>
      </w:r>
      <w:r w:rsidRPr="00514763" w:rsidR="003D0397">
        <w:rPr>
          <w:rFonts w:cs="Times New Roman"/>
          <w:szCs w:val="24"/>
        </w:rPr>
        <w:t>s</w:t>
      </w:r>
      <w:r w:rsidRPr="00514763" w:rsidR="00E16CAD">
        <w:rPr>
          <w:rFonts w:cs="Times New Roman"/>
          <w:szCs w:val="24"/>
        </w:rPr>
        <w:t xml:space="preserve"> </w:t>
      </w:r>
      <w:r w:rsidRPr="00514763" w:rsidR="00A372CE">
        <w:rPr>
          <w:rFonts w:cs="Times New Roman"/>
          <w:szCs w:val="24"/>
        </w:rPr>
        <w:t>the agency’s Pipeline Security Guidelines and Pipeline Security Best Practice Observation documents</w:t>
      </w:r>
      <w:r w:rsidRPr="00514763" w:rsidR="008D4700">
        <w:rPr>
          <w:rFonts w:cs="Times New Roman"/>
          <w:szCs w:val="24"/>
        </w:rPr>
        <w:t>.</w:t>
      </w:r>
      <w:r w:rsidRPr="00514763" w:rsidR="00272AE2">
        <w:rPr>
          <w:rFonts w:cs="Times New Roman"/>
          <w:szCs w:val="24"/>
        </w:rPr>
        <w:t xml:space="preserve"> </w:t>
      </w:r>
    </w:p>
    <w:p w:rsidRPr="00514763" w:rsidR="001952E1" w:rsidP="009D79C3" w:rsidRDefault="001952E1" w14:paraId="64586448" w14:textId="77777777">
      <w:pPr>
        <w:numPr>
          <w:ilvl w:val="12"/>
          <w:numId w:val="0"/>
        </w:numPr>
        <w:rPr>
          <w:rFonts w:cs="Times New Roman"/>
          <w:szCs w:val="24"/>
        </w:rPr>
      </w:pPr>
    </w:p>
    <w:p w:rsidRPr="00514763" w:rsidR="003059A8" w:rsidP="009D79C3" w:rsidRDefault="00107704" w14:paraId="2E0C0B1A" w14:textId="7C5A705D">
      <w:pPr>
        <w:ind w:left="360"/>
        <w:rPr>
          <w:rFonts w:cs="Times New Roman"/>
          <w:color w:val="000000" w:themeColor="text1"/>
          <w:szCs w:val="24"/>
        </w:rPr>
      </w:pPr>
      <w:r w:rsidRPr="00514763">
        <w:rPr>
          <w:rFonts w:cs="Times New Roman"/>
          <w:i/>
          <w:szCs w:val="24"/>
        </w:rPr>
        <w:t>Mandatory Collection</w:t>
      </w:r>
      <w:r w:rsidR="00744CFA">
        <w:rPr>
          <w:rFonts w:cs="Times New Roman"/>
          <w:i/>
          <w:szCs w:val="24"/>
        </w:rPr>
        <w:t xml:space="preserve"> – </w:t>
      </w:r>
      <w:r w:rsidRPr="00E4590A" w:rsidR="00744CFA">
        <w:rPr>
          <w:rFonts w:cs="Times New Roman"/>
          <w:i/>
          <w:szCs w:val="24"/>
        </w:rPr>
        <w:t>Security Directive Requirements</w:t>
      </w:r>
      <w:r w:rsidR="00744CFA">
        <w:rPr>
          <w:rFonts w:cs="Times New Roman"/>
          <w:i/>
          <w:szCs w:val="24"/>
        </w:rPr>
        <w:t>.</w:t>
      </w:r>
      <w:r w:rsidRPr="00514763">
        <w:rPr>
          <w:rFonts w:cs="Times New Roman"/>
          <w:szCs w:val="24"/>
        </w:rPr>
        <w:t xml:space="preserve">  OMB approved TSA’s </w:t>
      </w:r>
      <w:r w:rsidRPr="00514763" w:rsidR="003059A8">
        <w:rPr>
          <w:rFonts w:cs="Times New Roman"/>
          <w:szCs w:val="24"/>
        </w:rPr>
        <w:t xml:space="preserve">extension request to require </w:t>
      </w:r>
      <w:r w:rsidRPr="00514763" w:rsidR="00B37DC1">
        <w:rPr>
          <w:rFonts w:cs="Times New Roman"/>
          <w:color w:val="000000" w:themeColor="text1"/>
          <w:szCs w:val="24"/>
        </w:rPr>
        <w:t>O</w:t>
      </w:r>
      <w:r w:rsidRPr="00514763" w:rsidR="00D331F9">
        <w:rPr>
          <w:rFonts w:cs="Times New Roman"/>
          <w:color w:val="000000" w:themeColor="text1"/>
          <w:szCs w:val="24"/>
        </w:rPr>
        <w:t>wner</w:t>
      </w:r>
      <w:r w:rsidRPr="00514763" w:rsidR="007B1FB4">
        <w:rPr>
          <w:rFonts w:cs="Times New Roman"/>
          <w:color w:val="000000" w:themeColor="text1"/>
          <w:szCs w:val="24"/>
        </w:rPr>
        <w:t>/</w:t>
      </w:r>
      <w:r w:rsidRPr="00514763" w:rsidR="00B37DC1">
        <w:rPr>
          <w:rFonts w:cs="Times New Roman"/>
          <w:color w:val="000000" w:themeColor="text1"/>
          <w:szCs w:val="24"/>
        </w:rPr>
        <w:t>O</w:t>
      </w:r>
      <w:r w:rsidRPr="00514763" w:rsidR="00D331F9">
        <w:rPr>
          <w:rFonts w:cs="Times New Roman"/>
          <w:color w:val="000000" w:themeColor="text1"/>
          <w:szCs w:val="24"/>
        </w:rPr>
        <w:t xml:space="preserve">perators </w:t>
      </w:r>
      <w:r w:rsidRPr="00514763" w:rsidR="007B1FB4">
        <w:rPr>
          <w:rFonts w:cs="Times New Roman"/>
          <w:color w:val="000000" w:themeColor="text1"/>
          <w:szCs w:val="24"/>
        </w:rPr>
        <w:t xml:space="preserve">to implement the following </w:t>
      </w:r>
      <w:r w:rsidRPr="00514763" w:rsidR="0033067F">
        <w:rPr>
          <w:rFonts w:cs="Times New Roman"/>
          <w:color w:val="000000" w:themeColor="text1"/>
          <w:szCs w:val="24"/>
        </w:rPr>
        <w:t>collections of information</w:t>
      </w:r>
      <w:r w:rsidRPr="00514763" w:rsidR="003059A8">
        <w:rPr>
          <w:rFonts w:cs="Times New Roman"/>
          <w:color w:val="000000" w:themeColor="text1"/>
          <w:szCs w:val="24"/>
        </w:rPr>
        <w:t xml:space="preserve"> for TSA</w:t>
      </w:r>
      <w:r w:rsidR="00F2089C">
        <w:rPr>
          <w:rFonts w:cs="Times New Roman"/>
          <w:color w:val="000000" w:themeColor="text1"/>
          <w:szCs w:val="24"/>
        </w:rPr>
        <w:t>’s</w:t>
      </w:r>
      <w:r w:rsidRPr="00514763" w:rsidR="003059A8">
        <w:rPr>
          <w:rFonts w:cs="Times New Roman"/>
          <w:color w:val="000000" w:themeColor="text1"/>
          <w:szCs w:val="24"/>
        </w:rPr>
        <w:t xml:space="preserve"> SD </w:t>
      </w:r>
      <w:r w:rsidRPr="00514763" w:rsidR="003059A8">
        <w:rPr>
          <w:rFonts w:cs="Times New Roman"/>
          <w:szCs w:val="24"/>
        </w:rPr>
        <w:t>Pipeline</w:t>
      </w:r>
      <w:r w:rsidR="00F2089C">
        <w:rPr>
          <w:rFonts w:cs="Times New Roman"/>
          <w:szCs w:val="24"/>
        </w:rPr>
        <w:t>-</w:t>
      </w:r>
      <w:r w:rsidRPr="00514763" w:rsidR="003059A8">
        <w:rPr>
          <w:rFonts w:cs="Times New Roman"/>
          <w:szCs w:val="24"/>
        </w:rPr>
        <w:t>2021-0</w:t>
      </w:r>
      <w:r w:rsidR="00F2089C">
        <w:rPr>
          <w:rFonts w:cs="Times New Roman"/>
          <w:szCs w:val="24"/>
        </w:rPr>
        <w:t>2 series</w:t>
      </w:r>
      <w:r w:rsidRPr="00514763" w:rsidR="003059A8">
        <w:rPr>
          <w:rFonts w:cs="Times New Roman"/>
          <w:color w:val="000000" w:themeColor="text1"/>
          <w:szCs w:val="24"/>
        </w:rPr>
        <w:t>.</w:t>
      </w:r>
    </w:p>
    <w:p w:rsidRPr="00514763" w:rsidR="003059A8" w:rsidP="003059A8" w:rsidRDefault="003059A8" w14:paraId="1F12C255" w14:textId="77777777">
      <w:pPr>
        <w:rPr>
          <w:rFonts w:cs="Times New Roman"/>
          <w:color w:val="000000" w:themeColor="text1"/>
          <w:szCs w:val="24"/>
        </w:rPr>
      </w:pPr>
    </w:p>
    <w:p w:rsidR="0033067F" w:rsidP="00BB3367" w:rsidRDefault="00B26EC7" w14:paraId="2DB60136" w14:textId="09A64942">
      <w:pPr>
        <w:rPr>
          <w:rFonts w:cs="Times New Roman"/>
          <w:szCs w:val="24"/>
        </w:rPr>
      </w:pPr>
      <w:r w:rsidRPr="00514763">
        <w:rPr>
          <w:rFonts w:cs="Times New Roman"/>
          <w:szCs w:val="24"/>
        </w:rPr>
        <w:t xml:space="preserve">TSA is requesting OMB approval of the information collection within </w:t>
      </w:r>
      <w:r w:rsidR="00C72073">
        <w:rPr>
          <w:rFonts w:cs="Times New Roman"/>
          <w:szCs w:val="24"/>
        </w:rPr>
        <w:t xml:space="preserve">SD </w:t>
      </w:r>
      <w:r w:rsidRPr="00514763">
        <w:rPr>
          <w:rFonts w:cs="Times New Roman"/>
          <w:szCs w:val="24"/>
        </w:rPr>
        <w:t xml:space="preserve">Pipeline-2021-02C to respond to the continuing cybersecurity threats.  </w:t>
      </w:r>
      <w:r w:rsidR="00F2089C">
        <w:rPr>
          <w:rFonts w:cs="Times New Roman"/>
          <w:szCs w:val="24"/>
        </w:rPr>
        <w:t>The following table identifies the difference in the requirements between the current SD and this revision.</w:t>
      </w:r>
    </w:p>
    <w:p w:rsidR="00F2089C" w:rsidP="00BB3367" w:rsidRDefault="00F2089C" w14:paraId="3A592F49" w14:textId="77777777">
      <w:pPr>
        <w:rPr>
          <w:rFonts w:cs="Times New Roman"/>
          <w:szCs w:val="24"/>
        </w:rPr>
      </w:pPr>
    </w:p>
    <w:tbl>
      <w:tblPr>
        <w:tblStyle w:val="PlainTable2"/>
        <w:tblW w:w="5000" w:type="pct"/>
        <w:tblBorders>
          <w:insideH w:val="single" w:color="7F7F7F" w:themeColor="text1" w:themeTint="80" w:sz="4" w:space="0"/>
          <w:insideV w:val="single" w:color="auto" w:sz="4" w:space="0"/>
        </w:tblBorders>
        <w:tblLook w:val="0420" w:firstRow="1" w:lastRow="0" w:firstColumn="0" w:lastColumn="0" w:noHBand="0" w:noVBand="1"/>
      </w:tblPr>
      <w:tblGrid>
        <w:gridCol w:w="4680"/>
        <w:gridCol w:w="4680"/>
      </w:tblGrid>
      <w:tr w:rsidRPr="00F2089C" w:rsidR="00F2089C" w:rsidTr="00F2089C" w14:paraId="09A3D78A" w14:textId="77777777">
        <w:trPr>
          <w:cnfStyle w:val="100000000000" w:firstRow="1" w:lastRow="0" w:firstColumn="0" w:lastColumn="0" w:oddVBand="0" w:evenVBand="0" w:oddHBand="0" w:evenHBand="0" w:firstRowFirstColumn="0" w:firstRowLastColumn="0" w:lastRowFirstColumn="0" w:lastRowLastColumn="0"/>
          <w:trHeight w:val="584"/>
        </w:trPr>
        <w:tc>
          <w:tcPr>
            <w:tcW w:w="4680" w:type="dxa"/>
            <w:tcBorders>
              <w:bottom w:val="none" w:color="auto" w:sz="0" w:space="0"/>
            </w:tcBorders>
            <w:vAlign w:val="center"/>
            <w:hideMark/>
          </w:tcPr>
          <w:p w:rsidRPr="00F2089C" w:rsidR="00F2089C" w:rsidP="00F2089C" w:rsidRDefault="00F2089C" w14:paraId="0A77E5FB" w14:textId="77777777">
            <w:pPr>
              <w:jc w:val="center"/>
              <w:rPr>
                <w:rFonts w:cs="Times New Roman"/>
                <w:sz w:val="20"/>
                <w:szCs w:val="24"/>
              </w:rPr>
            </w:pPr>
            <w:r w:rsidRPr="00F2089C">
              <w:rPr>
                <w:rFonts w:cs="Times New Roman"/>
                <w:sz w:val="20"/>
                <w:szCs w:val="24"/>
              </w:rPr>
              <w:t>Current SD</w:t>
            </w:r>
          </w:p>
        </w:tc>
        <w:tc>
          <w:tcPr>
            <w:tcW w:w="4680" w:type="dxa"/>
            <w:tcBorders>
              <w:bottom w:val="none" w:color="auto" w:sz="0" w:space="0"/>
            </w:tcBorders>
            <w:vAlign w:val="center"/>
            <w:hideMark/>
          </w:tcPr>
          <w:p w:rsidRPr="00F2089C" w:rsidR="00F2089C" w:rsidP="00F2089C" w:rsidRDefault="00F2089C" w14:paraId="34BE7539" w14:textId="77777777">
            <w:pPr>
              <w:jc w:val="center"/>
              <w:rPr>
                <w:rFonts w:cs="Times New Roman"/>
                <w:sz w:val="20"/>
                <w:szCs w:val="24"/>
              </w:rPr>
            </w:pPr>
            <w:r w:rsidRPr="00F2089C">
              <w:rPr>
                <w:rFonts w:cs="Times New Roman"/>
                <w:sz w:val="20"/>
                <w:szCs w:val="24"/>
              </w:rPr>
              <w:t>Revised SD</w:t>
            </w:r>
          </w:p>
        </w:tc>
      </w:tr>
      <w:tr w:rsidRPr="00F2089C" w:rsidR="00F2089C" w:rsidTr="00F2089C" w14:paraId="6B5B8191" w14:textId="77777777">
        <w:trPr>
          <w:cnfStyle w:val="000000100000" w:firstRow="0" w:lastRow="0" w:firstColumn="0" w:lastColumn="0" w:oddVBand="0" w:evenVBand="0" w:oddHBand="1" w:evenHBand="0" w:firstRowFirstColumn="0" w:firstRowLastColumn="0" w:lastRowFirstColumn="0" w:lastRowLastColumn="0"/>
          <w:trHeight w:val="584"/>
        </w:trPr>
        <w:tc>
          <w:tcPr>
            <w:tcW w:w="4680" w:type="dxa"/>
            <w:tcBorders>
              <w:top w:val="none" w:color="auto" w:sz="0" w:space="0"/>
              <w:bottom w:val="none" w:color="auto" w:sz="0" w:space="0"/>
            </w:tcBorders>
            <w:hideMark/>
          </w:tcPr>
          <w:p w:rsidRPr="00F2089C" w:rsidR="00F2089C" w:rsidP="00F2089C" w:rsidRDefault="00F2089C" w14:paraId="6D9075B6" w14:textId="77777777">
            <w:pPr>
              <w:rPr>
                <w:rFonts w:cs="Times New Roman"/>
                <w:sz w:val="20"/>
                <w:szCs w:val="24"/>
              </w:rPr>
            </w:pPr>
            <w:r w:rsidRPr="00F2089C">
              <w:rPr>
                <w:rFonts w:cs="Times New Roman"/>
                <w:sz w:val="20"/>
                <w:szCs w:val="24"/>
              </w:rPr>
              <w:t>Implement prescriptive mitigation measures to reduce the risk of compromise from a cyberattack</w:t>
            </w:r>
          </w:p>
        </w:tc>
        <w:tc>
          <w:tcPr>
            <w:tcW w:w="4680" w:type="dxa"/>
            <w:tcBorders>
              <w:top w:val="none" w:color="auto" w:sz="0" w:space="0"/>
              <w:bottom w:val="none" w:color="auto" w:sz="0" w:space="0"/>
            </w:tcBorders>
            <w:hideMark/>
          </w:tcPr>
          <w:p w:rsidRPr="00F2089C" w:rsidR="00F2089C" w:rsidP="00F2089C" w:rsidRDefault="00F2089C" w14:paraId="5A00CA3E" w14:textId="77777777">
            <w:pPr>
              <w:rPr>
                <w:rFonts w:cs="Times New Roman"/>
                <w:sz w:val="20"/>
                <w:szCs w:val="24"/>
              </w:rPr>
            </w:pPr>
            <w:r w:rsidRPr="00F2089C">
              <w:rPr>
                <w:rFonts w:cs="Times New Roman"/>
                <w:sz w:val="20"/>
                <w:szCs w:val="24"/>
              </w:rPr>
              <w:t>Establish and implement a TSA-approved Cybersecurity Implementation Plan (CIP) that describes the specific cybersecurity measures employed and the schedule for achieving the  performance outcomes in the SD</w:t>
            </w:r>
          </w:p>
        </w:tc>
      </w:tr>
      <w:tr w:rsidRPr="00F2089C" w:rsidR="00F2089C" w:rsidTr="00F2089C" w14:paraId="3788362F" w14:textId="77777777">
        <w:trPr>
          <w:trHeight w:val="584"/>
        </w:trPr>
        <w:tc>
          <w:tcPr>
            <w:tcW w:w="4680" w:type="dxa"/>
            <w:hideMark/>
          </w:tcPr>
          <w:p w:rsidRPr="00F2089C" w:rsidR="00F2089C" w:rsidP="00F2089C" w:rsidRDefault="00F2089C" w14:paraId="308677BC" w14:textId="77777777">
            <w:pPr>
              <w:rPr>
                <w:rFonts w:cs="Times New Roman"/>
                <w:sz w:val="20"/>
                <w:szCs w:val="24"/>
              </w:rPr>
            </w:pPr>
            <w:r w:rsidRPr="00F2089C">
              <w:rPr>
                <w:rFonts w:cs="Times New Roman"/>
                <w:sz w:val="20"/>
                <w:szCs w:val="24"/>
              </w:rPr>
              <w:t>Develop a Cybersecurity Contingency/Response Plan to reduce the risk of operational disruption or significant business or functional degradation of necessary capacity in the event of a cybersecurity incident</w:t>
            </w:r>
          </w:p>
        </w:tc>
        <w:tc>
          <w:tcPr>
            <w:tcW w:w="4680" w:type="dxa"/>
            <w:hideMark/>
          </w:tcPr>
          <w:p w:rsidRPr="00F2089C" w:rsidR="00F2089C" w:rsidP="00F2089C" w:rsidRDefault="00F2089C" w14:paraId="31AC3C0B" w14:textId="77777777">
            <w:pPr>
              <w:rPr>
                <w:rFonts w:cs="Times New Roman"/>
                <w:sz w:val="20"/>
                <w:szCs w:val="24"/>
              </w:rPr>
            </w:pPr>
            <w:r w:rsidRPr="00F2089C">
              <w:rPr>
                <w:rFonts w:cs="Times New Roman"/>
                <w:sz w:val="20"/>
                <w:szCs w:val="24"/>
              </w:rPr>
              <w:t>Develop and maintain an up-to-date Cybersecurity Incident Response Plan to reduce the risk of operational disruption, or the risk of other significant impacts on necessary capacity in the event of a cybersecurity incident</w:t>
            </w:r>
          </w:p>
        </w:tc>
      </w:tr>
      <w:tr w:rsidRPr="00F2089C" w:rsidR="00F2089C" w:rsidTr="00F2089C" w14:paraId="37515C2E" w14:textId="77777777">
        <w:trPr>
          <w:cnfStyle w:val="000000100000" w:firstRow="0" w:lastRow="0" w:firstColumn="0" w:lastColumn="0" w:oddVBand="0" w:evenVBand="0" w:oddHBand="1" w:evenHBand="0" w:firstRowFirstColumn="0" w:firstRowLastColumn="0" w:lastRowFirstColumn="0" w:lastRowLastColumn="0"/>
          <w:trHeight w:val="584"/>
        </w:trPr>
        <w:tc>
          <w:tcPr>
            <w:tcW w:w="4680" w:type="dxa"/>
            <w:tcBorders>
              <w:top w:val="none" w:color="auto" w:sz="0" w:space="0"/>
              <w:bottom w:val="none" w:color="auto" w:sz="0" w:space="0"/>
            </w:tcBorders>
            <w:hideMark/>
          </w:tcPr>
          <w:p w:rsidRPr="00F2089C" w:rsidR="00F2089C" w:rsidP="00F2089C" w:rsidRDefault="00F2089C" w14:paraId="7F9367C9" w14:textId="77777777">
            <w:pPr>
              <w:rPr>
                <w:rFonts w:cs="Times New Roman"/>
                <w:sz w:val="20"/>
                <w:szCs w:val="24"/>
              </w:rPr>
            </w:pPr>
            <w:r w:rsidRPr="00F2089C">
              <w:rPr>
                <w:rFonts w:cs="Times New Roman"/>
                <w:sz w:val="20"/>
                <w:szCs w:val="24"/>
              </w:rPr>
              <w:t>Test the effectiveness of the Owner/Operator’s cybersecurity practices through an annual architecture design review</w:t>
            </w:r>
          </w:p>
        </w:tc>
        <w:tc>
          <w:tcPr>
            <w:tcW w:w="4680" w:type="dxa"/>
            <w:tcBorders>
              <w:top w:val="none" w:color="auto" w:sz="0" w:space="0"/>
              <w:bottom w:val="none" w:color="auto" w:sz="0" w:space="0"/>
            </w:tcBorders>
            <w:hideMark/>
          </w:tcPr>
          <w:p w:rsidRPr="00F2089C" w:rsidR="00F2089C" w:rsidP="00F2089C" w:rsidRDefault="00F2089C" w14:paraId="55018B7F" w14:textId="77777777">
            <w:pPr>
              <w:rPr>
                <w:rFonts w:cs="Times New Roman"/>
                <w:sz w:val="20"/>
                <w:szCs w:val="24"/>
              </w:rPr>
            </w:pPr>
            <w:r w:rsidRPr="00F2089C">
              <w:rPr>
                <w:rFonts w:cs="Times New Roman"/>
                <w:sz w:val="20"/>
                <w:szCs w:val="24"/>
              </w:rPr>
              <w:t>Establish a Cybersecurity Assessment Program to proactively test and regularly audit the effectiveness of cybersecurity measures and identify and resolve device, network and/or system vulnerabilities</w:t>
            </w:r>
          </w:p>
        </w:tc>
      </w:tr>
    </w:tbl>
    <w:p w:rsidR="00073983" w:rsidP="00073983" w:rsidRDefault="00073983" w14:paraId="457B0475" w14:textId="77777777">
      <w:pPr>
        <w:numPr>
          <w:ilvl w:val="12"/>
          <w:numId w:val="0"/>
        </w:numPr>
        <w:ind w:left="360"/>
        <w:rPr>
          <w:rFonts w:cs="Times New Roman"/>
          <w:szCs w:val="24"/>
        </w:rPr>
      </w:pPr>
    </w:p>
    <w:p w:rsidR="00073983" w:rsidP="00AE5F49" w:rsidRDefault="00073983" w14:paraId="6FCCF832" w14:textId="0CF08759">
      <w:pPr>
        <w:numPr>
          <w:ilvl w:val="12"/>
          <w:numId w:val="0"/>
        </w:numPr>
        <w:rPr>
          <w:rFonts w:cs="Times New Roman"/>
          <w:szCs w:val="24"/>
        </w:rPr>
      </w:pPr>
      <w:r>
        <w:rPr>
          <w:rFonts w:cs="Times New Roman"/>
          <w:szCs w:val="24"/>
        </w:rPr>
        <w:t xml:space="preserve">The SD </w:t>
      </w:r>
      <w:r w:rsidRPr="00514763">
        <w:rPr>
          <w:rFonts w:cs="Times New Roman"/>
          <w:szCs w:val="24"/>
        </w:rPr>
        <w:t xml:space="preserve">requires </w:t>
      </w:r>
      <w:r>
        <w:rPr>
          <w:rFonts w:cs="Times New Roman"/>
          <w:szCs w:val="24"/>
        </w:rPr>
        <w:t>collection of certain information.  The following table compares the current information that needs to be collected with the revision:</w:t>
      </w:r>
    </w:p>
    <w:p w:rsidR="00073983" w:rsidP="00073983" w:rsidRDefault="00073983" w14:paraId="255A9BEA" w14:textId="77777777">
      <w:pPr>
        <w:numPr>
          <w:ilvl w:val="12"/>
          <w:numId w:val="0"/>
        </w:numPr>
        <w:ind w:left="360"/>
        <w:rPr>
          <w:rFonts w:cs="Times New Roman"/>
          <w:szCs w:val="24"/>
        </w:rPr>
      </w:pPr>
    </w:p>
    <w:tbl>
      <w:tblPr>
        <w:tblW w:w="5000" w:type="pct"/>
        <w:tblBorders>
          <w:top w:val="single" w:color="7F7F7F" w:themeColor="text1" w:themeTint="80" w:sz="4" w:space="0"/>
          <w:bottom w:val="single" w:color="7F7F7F" w:themeColor="text1" w:themeTint="80" w:sz="4" w:space="0"/>
          <w:insideH w:val="single" w:color="7F7F7F" w:themeColor="text1" w:themeTint="80" w:sz="4" w:space="0"/>
          <w:insideV w:val="single" w:color="auto" w:sz="4" w:space="0"/>
        </w:tblBorders>
        <w:tblLook w:val="0420" w:firstRow="1" w:lastRow="0" w:firstColumn="0" w:lastColumn="0" w:noHBand="0" w:noVBand="1"/>
      </w:tblPr>
      <w:tblGrid>
        <w:gridCol w:w="4785"/>
        <w:gridCol w:w="4575"/>
      </w:tblGrid>
      <w:tr w:rsidRPr="008B3062" w:rsidR="00073983" w:rsidTr="000B0550" w14:paraId="103B3456" w14:textId="77777777">
        <w:trPr>
          <w:trHeight w:val="584"/>
        </w:trPr>
        <w:tc>
          <w:tcPr>
            <w:tcW w:w="4785" w:type="dxa"/>
            <w:vAlign w:val="center"/>
            <w:hideMark/>
          </w:tcPr>
          <w:p w:rsidRPr="005469BA" w:rsidR="00073983" w:rsidP="000B0550" w:rsidRDefault="00073983" w14:paraId="201C1C54" w14:textId="77777777">
            <w:pPr>
              <w:keepNext/>
              <w:keepLines/>
              <w:jc w:val="center"/>
              <w:rPr>
                <w:sz w:val="20"/>
              </w:rPr>
            </w:pPr>
            <w:r w:rsidRPr="005469BA">
              <w:rPr>
                <w:sz w:val="20"/>
              </w:rPr>
              <w:t>Current SD</w:t>
            </w:r>
          </w:p>
        </w:tc>
        <w:tc>
          <w:tcPr>
            <w:tcW w:w="4575" w:type="dxa"/>
            <w:vAlign w:val="center"/>
            <w:hideMark/>
          </w:tcPr>
          <w:p w:rsidRPr="005469BA" w:rsidR="00073983" w:rsidP="000B0550" w:rsidRDefault="00073983" w14:paraId="71777E75" w14:textId="77777777">
            <w:pPr>
              <w:keepNext/>
              <w:keepLines/>
              <w:jc w:val="center"/>
              <w:rPr>
                <w:sz w:val="20"/>
              </w:rPr>
            </w:pPr>
            <w:r w:rsidRPr="005469BA">
              <w:rPr>
                <w:sz w:val="20"/>
              </w:rPr>
              <w:t>SD Pipeline</w:t>
            </w:r>
            <w:r>
              <w:rPr>
                <w:sz w:val="20"/>
              </w:rPr>
              <w:t>-</w:t>
            </w:r>
            <w:r w:rsidRPr="005469BA">
              <w:rPr>
                <w:sz w:val="20"/>
              </w:rPr>
              <w:t>2021-02C</w:t>
            </w:r>
          </w:p>
        </w:tc>
      </w:tr>
      <w:tr w:rsidRPr="008B3062" w:rsidR="00073983" w:rsidTr="000B0550" w14:paraId="1C6AC8AE" w14:textId="77777777">
        <w:trPr>
          <w:trHeight w:val="584"/>
        </w:trPr>
        <w:tc>
          <w:tcPr>
            <w:tcW w:w="4785" w:type="dxa"/>
            <w:hideMark/>
          </w:tcPr>
          <w:p w:rsidR="00073983" w:rsidP="000B0550" w:rsidRDefault="00073983" w14:paraId="4A537506" w14:textId="77777777">
            <w:pPr>
              <w:keepNext/>
              <w:keepLines/>
              <w:rPr>
                <w:sz w:val="20"/>
              </w:rPr>
            </w:pPr>
            <w:r>
              <w:rPr>
                <w:sz w:val="20"/>
              </w:rPr>
              <w:t>Submit to TSA a certification of completion of each requirement in the SD upon completion.</w:t>
            </w:r>
          </w:p>
          <w:p w:rsidR="00073983" w:rsidP="000B0550" w:rsidRDefault="00073983" w14:paraId="7EBD4057" w14:textId="77777777">
            <w:pPr>
              <w:keepNext/>
              <w:keepLines/>
              <w:rPr>
                <w:sz w:val="20"/>
              </w:rPr>
            </w:pPr>
          </w:p>
          <w:p w:rsidRPr="005469BA" w:rsidR="00073983" w:rsidP="000B0550" w:rsidRDefault="00073983" w14:paraId="3D5A4FA7" w14:textId="77777777">
            <w:pPr>
              <w:keepNext/>
              <w:keepLines/>
              <w:rPr>
                <w:sz w:val="20"/>
              </w:rPr>
            </w:pPr>
            <w:r>
              <w:rPr>
                <w:sz w:val="20"/>
              </w:rPr>
              <w:t>Follow specified procedures if they choose to request to implement alternative measures to the requirements in the SD or seek a waiver based on safety issues or risk of operational disruption if requirements implemented as required.</w:t>
            </w:r>
          </w:p>
        </w:tc>
        <w:tc>
          <w:tcPr>
            <w:tcW w:w="4575" w:type="dxa"/>
            <w:hideMark/>
          </w:tcPr>
          <w:p w:rsidR="00073983" w:rsidP="000B0550" w:rsidRDefault="00073983" w14:paraId="4CAE91DC" w14:textId="77777777">
            <w:pPr>
              <w:keepNext/>
              <w:keepLines/>
              <w:rPr>
                <w:sz w:val="20"/>
              </w:rPr>
            </w:pPr>
            <w:r>
              <w:rPr>
                <w:sz w:val="20"/>
              </w:rPr>
              <w:t xml:space="preserve">Submit a </w:t>
            </w:r>
            <w:r w:rsidRPr="005469BA">
              <w:rPr>
                <w:sz w:val="20"/>
              </w:rPr>
              <w:t xml:space="preserve">Cybersecurity Implementation Plan (CIP) </w:t>
            </w:r>
            <w:r>
              <w:rPr>
                <w:sz w:val="20"/>
              </w:rPr>
              <w:t>to TSA for approval that identifies how the Owner/Operator will meet the requirements in the SD.</w:t>
            </w:r>
          </w:p>
          <w:p w:rsidR="00073983" w:rsidP="000B0550" w:rsidRDefault="00073983" w14:paraId="601E76BE" w14:textId="77777777">
            <w:pPr>
              <w:keepNext/>
              <w:keepLines/>
              <w:rPr>
                <w:sz w:val="20"/>
              </w:rPr>
            </w:pPr>
          </w:p>
          <w:p w:rsidRPr="005469BA" w:rsidR="00073983" w:rsidP="000B0550" w:rsidRDefault="00073983" w14:paraId="0BBE3E5A" w14:textId="77777777">
            <w:pPr>
              <w:keepNext/>
              <w:keepLines/>
              <w:rPr>
                <w:sz w:val="20"/>
              </w:rPr>
            </w:pPr>
            <w:r>
              <w:rPr>
                <w:sz w:val="20"/>
              </w:rPr>
              <w:t xml:space="preserve">Follow specified procedures to amend their Cybersecurity Implementation Plan </w:t>
            </w:r>
            <w:r w:rsidRPr="008E5CC6">
              <w:rPr>
                <w:sz w:val="20"/>
              </w:rPr>
              <w:t>if there are changes to ownership or control</w:t>
            </w:r>
            <w:r>
              <w:rPr>
                <w:sz w:val="20"/>
              </w:rPr>
              <w:t>,</w:t>
            </w:r>
            <w:r w:rsidRPr="008E5CC6">
              <w:rPr>
                <w:sz w:val="20"/>
              </w:rPr>
              <w:t xml:space="preserve"> or changes affecting security.</w:t>
            </w:r>
          </w:p>
        </w:tc>
      </w:tr>
      <w:tr w:rsidRPr="008B3062" w:rsidR="00073983" w:rsidTr="000B0550" w14:paraId="277A8C8B" w14:textId="77777777">
        <w:trPr>
          <w:trHeight w:val="584"/>
        </w:trPr>
        <w:tc>
          <w:tcPr>
            <w:tcW w:w="4785" w:type="dxa"/>
            <w:hideMark/>
          </w:tcPr>
          <w:p w:rsidRPr="005469BA" w:rsidR="00073983" w:rsidP="000B0550" w:rsidRDefault="00073983" w14:paraId="47A187B6" w14:textId="77777777">
            <w:pPr>
              <w:keepNext/>
              <w:keepLines/>
              <w:rPr>
                <w:sz w:val="20"/>
              </w:rPr>
            </w:pPr>
            <w:r>
              <w:rPr>
                <w:sz w:val="20"/>
              </w:rPr>
              <w:t xml:space="preserve">Submit a </w:t>
            </w:r>
            <w:r w:rsidRPr="005469BA">
              <w:rPr>
                <w:sz w:val="20"/>
              </w:rPr>
              <w:t xml:space="preserve">Cybersecurity Contingency/Response Plan to </w:t>
            </w:r>
            <w:r>
              <w:rPr>
                <w:sz w:val="20"/>
              </w:rPr>
              <w:t>TSA upon request.</w:t>
            </w:r>
          </w:p>
        </w:tc>
        <w:tc>
          <w:tcPr>
            <w:tcW w:w="4575" w:type="dxa"/>
            <w:hideMark/>
          </w:tcPr>
          <w:p w:rsidRPr="005469BA" w:rsidR="00073983" w:rsidP="000B0550" w:rsidRDefault="00073983" w14:paraId="1AE03C6B" w14:textId="77777777">
            <w:pPr>
              <w:keepNext/>
              <w:keepLines/>
              <w:rPr>
                <w:sz w:val="20"/>
              </w:rPr>
            </w:pPr>
            <w:r>
              <w:rPr>
                <w:sz w:val="20"/>
              </w:rPr>
              <w:t>Submit a Cybersecurity Incident Response Plan to TSA upon request.</w:t>
            </w:r>
          </w:p>
        </w:tc>
      </w:tr>
      <w:tr w:rsidRPr="008B3062" w:rsidR="00073983" w:rsidTr="000B0550" w14:paraId="1C23F8B2" w14:textId="77777777">
        <w:trPr>
          <w:trHeight w:val="584"/>
        </w:trPr>
        <w:tc>
          <w:tcPr>
            <w:tcW w:w="4785" w:type="dxa"/>
            <w:hideMark/>
          </w:tcPr>
          <w:p w:rsidRPr="005469BA" w:rsidR="00073983" w:rsidP="000B0550" w:rsidRDefault="00073983" w14:paraId="236E88C4" w14:textId="77777777">
            <w:pPr>
              <w:keepNext/>
              <w:keepLines/>
              <w:rPr>
                <w:sz w:val="20"/>
              </w:rPr>
            </w:pPr>
            <w:r>
              <w:rPr>
                <w:sz w:val="20"/>
              </w:rPr>
              <w:t>Have a third-party conduct an evaluation of the ICS design and architecture and develop and retain a written report of results, to be provided to TSA upon request.</w:t>
            </w:r>
          </w:p>
        </w:tc>
        <w:tc>
          <w:tcPr>
            <w:tcW w:w="4575" w:type="dxa"/>
            <w:hideMark/>
          </w:tcPr>
          <w:p w:rsidRPr="005469BA" w:rsidR="00073983" w:rsidP="000B0550" w:rsidRDefault="00073983" w14:paraId="628179A1" w14:textId="77777777">
            <w:pPr>
              <w:keepNext/>
              <w:keepLines/>
              <w:rPr>
                <w:sz w:val="20"/>
              </w:rPr>
            </w:pPr>
            <w:r>
              <w:rPr>
                <w:sz w:val="20"/>
              </w:rPr>
              <w:t xml:space="preserve">Submit an annual plan to TSA describing the Owner/Operator’s </w:t>
            </w:r>
            <w:r w:rsidRPr="005469BA">
              <w:rPr>
                <w:sz w:val="20"/>
              </w:rPr>
              <w:t>Cybersecurity Assessment</w:t>
            </w:r>
            <w:r>
              <w:rPr>
                <w:sz w:val="20"/>
              </w:rPr>
              <w:t xml:space="preserve"> Program.</w:t>
            </w:r>
          </w:p>
        </w:tc>
      </w:tr>
      <w:tr w:rsidRPr="008B3062" w:rsidR="00073983" w:rsidTr="000B0550" w14:paraId="4459B196" w14:textId="77777777">
        <w:trPr>
          <w:trHeight w:val="584"/>
        </w:trPr>
        <w:tc>
          <w:tcPr>
            <w:tcW w:w="4785" w:type="dxa"/>
          </w:tcPr>
          <w:p w:rsidR="00073983" w:rsidP="000B0550" w:rsidRDefault="00073983" w14:paraId="2B088B06" w14:textId="77777777">
            <w:pPr>
              <w:keepNext/>
              <w:keepLines/>
              <w:rPr>
                <w:sz w:val="20"/>
              </w:rPr>
            </w:pPr>
            <w:r>
              <w:rPr>
                <w:sz w:val="20"/>
              </w:rPr>
              <w:t>Provide records to document compliance upon request of TSA.</w:t>
            </w:r>
          </w:p>
        </w:tc>
        <w:tc>
          <w:tcPr>
            <w:tcW w:w="4575" w:type="dxa"/>
          </w:tcPr>
          <w:p w:rsidRPr="008E5CC6" w:rsidR="00073983" w:rsidP="000B0550" w:rsidRDefault="00073983" w14:paraId="01CA2E2A" w14:textId="77777777">
            <w:pPr>
              <w:keepNext/>
              <w:keepLines/>
              <w:rPr>
                <w:sz w:val="20"/>
              </w:rPr>
            </w:pPr>
            <w:r>
              <w:rPr>
                <w:sz w:val="20"/>
              </w:rPr>
              <w:t>Provide records to document compliance upon request of TSA.</w:t>
            </w:r>
          </w:p>
        </w:tc>
      </w:tr>
    </w:tbl>
    <w:p w:rsidR="00073983" w:rsidP="00073983" w:rsidRDefault="00073983" w14:paraId="3FFEA767" w14:textId="77777777">
      <w:pPr>
        <w:numPr>
          <w:ilvl w:val="12"/>
          <w:numId w:val="0"/>
        </w:numPr>
        <w:ind w:left="360"/>
        <w:rPr>
          <w:rFonts w:cs="Times New Roman"/>
          <w:szCs w:val="24"/>
        </w:rPr>
      </w:pPr>
    </w:p>
    <w:p w:rsidR="00073983" w:rsidP="00073983" w:rsidRDefault="00073983" w14:paraId="7770DBCB" w14:textId="393F4913">
      <w:pPr>
        <w:rPr>
          <w:bCs/>
          <w:u w:val="single"/>
        </w:rPr>
      </w:pPr>
      <w:r>
        <w:t xml:space="preserve">More specifically, </w:t>
      </w:r>
      <w:r w:rsidR="00C72073">
        <w:t>SD</w:t>
      </w:r>
      <w:r>
        <w:t>2021-02C requires the following collection of information not required by the previous directive:</w:t>
      </w:r>
    </w:p>
    <w:p w:rsidR="00073983" w:rsidP="00073983" w:rsidRDefault="00073983" w14:paraId="3FACE1D9" w14:textId="77777777">
      <w:pPr>
        <w:pStyle w:val="ListParagraph"/>
        <w:rPr>
          <w:bCs/>
          <w:u w:val="single"/>
        </w:rPr>
      </w:pPr>
    </w:p>
    <w:p w:rsidR="00073983" w:rsidP="00073983" w:rsidRDefault="00073983" w14:paraId="66611945" w14:textId="77777777">
      <w:pPr>
        <w:ind w:left="720"/>
        <w:rPr>
          <w:color w:val="000000" w:themeColor="text1"/>
          <w:u w:val="single"/>
        </w:rPr>
      </w:pPr>
      <w:r w:rsidRPr="005469BA">
        <w:rPr>
          <w:bCs/>
          <w:u w:val="single"/>
        </w:rPr>
        <w:t xml:space="preserve">Cybersecurity </w:t>
      </w:r>
      <w:r w:rsidRPr="005469BA">
        <w:rPr>
          <w:color w:val="000000" w:themeColor="text1"/>
          <w:u w:val="single"/>
        </w:rPr>
        <w:t>Implementation Plan</w:t>
      </w:r>
      <w:r>
        <w:rPr>
          <w:color w:val="000000" w:themeColor="text1"/>
        </w:rPr>
        <w:t>.</w:t>
      </w:r>
    </w:p>
    <w:p w:rsidR="00073983" w:rsidP="00073983" w:rsidRDefault="00073983" w14:paraId="36136B4C" w14:textId="77777777">
      <w:pPr>
        <w:ind w:left="720"/>
        <w:rPr>
          <w:color w:val="000000" w:themeColor="text1"/>
          <w:u w:val="single"/>
        </w:rPr>
      </w:pPr>
    </w:p>
    <w:p w:rsidR="00073983" w:rsidP="00073983" w:rsidRDefault="00073983" w14:paraId="2208066C" w14:textId="77777777">
      <w:pPr>
        <w:ind w:left="720"/>
      </w:pPr>
      <w:r>
        <w:t xml:space="preserve">Develop and submit a </w:t>
      </w:r>
      <w:r w:rsidRPr="002266A8">
        <w:t>Cybersecurity Implementation Plan</w:t>
      </w:r>
      <w:r>
        <w:t xml:space="preserve"> to TSA for approval, and i</w:t>
      </w:r>
      <w:r w:rsidRPr="00067011">
        <w:t xml:space="preserve">mplement </w:t>
      </w:r>
      <w:r>
        <w:t xml:space="preserve">the TSA-approved </w:t>
      </w:r>
      <w:r w:rsidRPr="00067011">
        <w:t>mitigation measures</w:t>
      </w:r>
      <w:r>
        <w:t>,</w:t>
      </w:r>
      <w:r w:rsidRPr="00067011">
        <w:t xml:space="preserve"> </w:t>
      </w:r>
      <w:r>
        <w:t xml:space="preserve">to achieve performance outcomes that </w:t>
      </w:r>
      <w:r>
        <w:lastRenderedPageBreak/>
        <w:t xml:space="preserve">will </w:t>
      </w:r>
      <w:r w:rsidRPr="00067011">
        <w:t xml:space="preserve">reduce the risk of </w:t>
      </w:r>
      <w:r w:rsidRPr="00D33D14">
        <w:t xml:space="preserve">compromise, disruption and degradation to </w:t>
      </w:r>
      <w:r>
        <w:t xml:space="preserve">pipeline systems and facilities </w:t>
      </w:r>
      <w:r w:rsidRPr="00D33D14">
        <w:t xml:space="preserve">from a cyberattack.  </w:t>
      </w:r>
      <w:r>
        <w:t>The change from prescriptive requirements to an outcome-focused SD requires the Owner/Operators to tell TSA how they will comply.  Having this information ensures that TSA and the Owner/Operator have an agreed upon standard against which the Owner/Operator will be inspected for compliance, removing subjectivity from the process.  Absent this information, TSA would not be able to effectively ensure compliance with the SD.  The SD requires Owner/Operators to submit a request to amend their Cybersecurity Implementation Plan if, after approval, there are changes to the ownership or control of the operation or changes to operations affecting the cybersecurity measures in their approved plan.  This requirement replaces information collections in the previous SD related to notifying TSA when requirements in the SD have been completed and information submitted as part of a request for an alternative measure or waiver request.</w:t>
      </w:r>
    </w:p>
    <w:p w:rsidR="00073983" w:rsidP="00073983" w:rsidRDefault="00073983" w14:paraId="28EB1F79" w14:textId="77777777">
      <w:pPr>
        <w:ind w:left="720"/>
        <w:rPr>
          <w:bCs/>
          <w:u w:val="single"/>
        </w:rPr>
      </w:pPr>
    </w:p>
    <w:p w:rsidRPr="005469BA" w:rsidR="00073983" w:rsidP="00073983" w:rsidRDefault="00073983" w14:paraId="5F232E4F" w14:textId="77777777">
      <w:pPr>
        <w:pStyle w:val="ListParagraph"/>
        <w:rPr>
          <w:u w:val="single"/>
        </w:rPr>
      </w:pPr>
      <w:r w:rsidRPr="005469BA">
        <w:rPr>
          <w:u w:val="single"/>
        </w:rPr>
        <w:t>Cybersecurity Incident Response Plan</w:t>
      </w:r>
    </w:p>
    <w:p w:rsidR="00073983" w:rsidP="00073983" w:rsidRDefault="00073983" w14:paraId="63B4863B" w14:textId="77777777">
      <w:pPr>
        <w:pStyle w:val="ListParagraph"/>
      </w:pPr>
    </w:p>
    <w:p w:rsidRPr="005A5FE0" w:rsidR="00073983" w:rsidP="00073983" w:rsidRDefault="00073983" w14:paraId="1F8E771A" w14:textId="77777777">
      <w:pPr>
        <w:pStyle w:val="ListParagraph"/>
      </w:pPr>
      <w:r>
        <w:t xml:space="preserve">The current SD requires </w:t>
      </w:r>
      <w:r w:rsidRPr="00A01782">
        <w:t xml:space="preserve">Owner/Operators </w:t>
      </w:r>
      <w:r>
        <w:t xml:space="preserve">to </w:t>
      </w:r>
      <w:r w:rsidRPr="00A01782">
        <w:t xml:space="preserve">develop and adopt a Cybersecurity </w:t>
      </w:r>
      <w:r>
        <w:t xml:space="preserve">Contingency/Response </w:t>
      </w:r>
      <w:r w:rsidRPr="00A01782">
        <w:t>Plan</w:t>
      </w:r>
      <w:r>
        <w:t xml:space="preserve"> that </w:t>
      </w:r>
      <w:r w:rsidRPr="00157484">
        <w:t xml:space="preserve">includes measures to reduce the risk of operational disruption, or other </w:t>
      </w:r>
      <w:r>
        <w:t>significant</w:t>
      </w:r>
      <w:r w:rsidRPr="00157484">
        <w:t xml:space="preserve"> business or functional degradation</w:t>
      </w:r>
      <w:r>
        <w:t xml:space="preserve"> to necessary capacity</w:t>
      </w:r>
      <w:r w:rsidRPr="00157484">
        <w:t xml:space="preserve">, should their pipeline or facility </w:t>
      </w:r>
      <w:r>
        <w:t>experience a cybersecurity incident and to ensure the resiliency of their operations in the event of a cybersecurity attack.</w:t>
      </w:r>
      <w:r w:rsidRPr="00A01782">
        <w:t xml:space="preserve"> </w:t>
      </w:r>
      <w:r>
        <w:t xml:space="preserve"> Owners/operators must provide their Cybersecurity Incident Response Plan to TSA upon request.  The primary change to this requirement from the current SD is the title of the plan and removal of a specific compliance deadline.  The title was changed in response to industry comments.</w:t>
      </w:r>
    </w:p>
    <w:p w:rsidR="00073983" w:rsidP="00073983" w:rsidRDefault="00073983" w14:paraId="377BE8FA" w14:textId="77777777">
      <w:pPr>
        <w:pStyle w:val="ListParagraph"/>
        <w:rPr>
          <w:color w:val="000000" w:themeColor="text1"/>
        </w:rPr>
      </w:pPr>
    </w:p>
    <w:p w:rsidRPr="005469BA" w:rsidR="00073983" w:rsidP="00073983" w:rsidRDefault="00073983" w14:paraId="27A59211" w14:textId="77777777">
      <w:pPr>
        <w:pStyle w:val="List"/>
        <w:numPr>
          <w:ilvl w:val="0"/>
          <w:numId w:val="0"/>
        </w:numPr>
        <w:spacing w:after="240"/>
        <w:ind w:left="720"/>
        <w:rPr>
          <w:color w:val="000000" w:themeColor="text1"/>
          <w:u w:val="single"/>
        </w:rPr>
      </w:pPr>
      <w:r w:rsidRPr="005469BA">
        <w:rPr>
          <w:color w:val="000000" w:themeColor="text1"/>
          <w:u w:val="single"/>
        </w:rPr>
        <w:t>Cybersecurity Assessment Program</w:t>
      </w:r>
    </w:p>
    <w:p w:rsidR="00073983" w:rsidP="00073983" w:rsidRDefault="00073983" w14:paraId="15E16873" w14:textId="77777777">
      <w:pPr>
        <w:ind w:left="720"/>
      </w:pPr>
      <w:r>
        <w:rPr>
          <w:color w:val="000000" w:themeColor="text1"/>
        </w:rPr>
        <w:t>The current SD requires Owner/Operators to have a third-party annually conduct a very specific type of assessment.  A written report detailing the results must be provided to TSA upon request and maintained for two years.  To reflect comments from industry and cyber experts, TSA is revising this section to replace the prescriptive assessment capability with a requirement for Owner/Operators to have a cybersecurity assessment program that is appropriate for its operations and flexible to address changing dynamics in testing and assessments.  SD Pipeline-2021-02C will require the Owner/Operator to provide TSA with annual plan that describes this assessment program.  TSA will review the plans and may provide feedback on how it can be improved to address the performance outcomes.</w:t>
      </w:r>
    </w:p>
    <w:p w:rsidRPr="00940477" w:rsidR="00073983" w:rsidP="00073983" w:rsidRDefault="00073983" w14:paraId="0370C831" w14:textId="77777777">
      <w:pPr>
        <w:ind w:left="720"/>
        <w:rPr>
          <w:rStyle w:val="Strong"/>
          <w:b w:val="0"/>
        </w:rPr>
      </w:pPr>
    </w:p>
    <w:p w:rsidRPr="005469BA" w:rsidR="00073983" w:rsidP="00073983" w:rsidRDefault="00073983" w14:paraId="18BCAD0F" w14:textId="77777777">
      <w:pPr>
        <w:ind w:left="720"/>
        <w:rPr>
          <w:color w:val="000000" w:themeColor="text1"/>
          <w:u w:val="single"/>
        </w:rPr>
      </w:pPr>
      <w:r w:rsidRPr="005469BA">
        <w:rPr>
          <w:u w:val="single"/>
        </w:rPr>
        <w:t>Providing Records to Establish Compliance</w:t>
      </w:r>
    </w:p>
    <w:p w:rsidRPr="005469BA" w:rsidR="00073983" w:rsidP="00073983" w:rsidRDefault="00073983" w14:paraId="1947E734" w14:textId="77777777">
      <w:pPr>
        <w:ind w:left="720"/>
        <w:rPr>
          <w:color w:val="000000" w:themeColor="text1"/>
          <w:u w:val="single"/>
        </w:rPr>
      </w:pPr>
    </w:p>
    <w:p w:rsidRPr="00711EF2" w:rsidR="00073983" w:rsidP="00073983" w:rsidRDefault="00073983" w14:paraId="767D65B1" w14:textId="77777777">
      <w:pPr>
        <w:ind w:left="720"/>
        <w:rPr>
          <w:i/>
          <w:iCs/>
          <w:color w:val="FF0000"/>
        </w:rPr>
      </w:pPr>
      <w:r>
        <w:t xml:space="preserve">The SD Pipeline-2021-02C does not require specific records of compliance to be maintained, but identifies the types of common IT or OT system records TSA may ask to see as part of a compliance inspection.  These are all records normally generated by an IT or OT system.  If the records are not available or not kept by the Owner/Operator, TSA will work with them to identify other documentation to establish compliance.  The requirement to provide records of compliance was in SD Pipeline-2021-02.  The revised </w:t>
      </w:r>
      <w:r>
        <w:lastRenderedPageBreak/>
        <w:t>directive provides some examples of the types of information that could be used to establish compliance and also clarifies that TSA will not always require these records to be submitted.  In many situations, providing TSA with access on site will be sufficient.</w:t>
      </w:r>
    </w:p>
    <w:p w:rsidRPr="00514763" w:rsidR="00F2089C" w:rsidP="00BB3367" w:rsidRDefault="00F2089C" w14:paraId="474A30C5" w14:textId="77777777">
      <w:pPr>
        <w:rPr>
          <w:rFonts w:cs="Times New Roman"/>
          <w:szCs w:val="24"/>
        </w:rPr>
      </w:pPr>
    </w:p>
    <w:p w:rsidRPr="00514763" w:rsidR="00627BBB" w:rsidP="00894AC4" w:rsidRDefault="00627BBB" w14:paraId="043DCA2A" w14:textId="77777777">
      <w:pPr>
        <w:pStyle w:val="ListParagraph"/>
        <w:rPr>
          <w:rFonts w:cs="Times New Roman"/>
          <w:color w:val="000000" w:themeColor="text1"/>
          <w:szCs w:val="24"/>
          <w:u w:val="single"/>
        </w:rPr>
      </w:pPr>
    </w:p>
    <w:p w:rsidRPr="00514763" w:rsidR="009F2633" w:rsidP="0077250B" w:rsidRDefault="009F2633" w14:paraId="51816381" w14:textId="77777777">
      <w:pPr>
        <w:keepNext/>
        <w:numPr>
          <w:ilvl w:val="0"/>
          <w:numId w:val="1"/>
        </w:numPr>
        <w:tabs>
          <w:tab w:val="left" w:pos="360"/>
        </w:tabs>
        <w:rPr>
          <w:rFonts w:cs="Times New Roman"/>
          <w:b/>
          <w:i/>
          <w:szCs w:val="24"/>
        </w:rPr>
      </w:pPr>
      <w:r w:rsidRPr="00514763">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14763" w:rsidR="00D71208">
        <w:rPr>
          <w:rFonts w:cs="Times New Roman"/>
          <w:b/>
          <w:i/>
          <w:szCs w:val="24"/>
        </w:rPr>
        <w:t>.</w:t>
      </w:r>
    </w:p>
    <w:p w:rsidR="009F2633" w:rsidP="00BB78AB" w:rsidRDefault="009F2633" w14:paraId="6BD3392E" w14:textId="77777777">
      <w:pPr>
        <w:keepNext/>
        <w:numPr>
          <w:ilvl w:val="12"/>
          <w:numId w:val="0"/>
        </w:numPr>
        <w:ind w:left="360"/>
        <w:rPr>
          <w:rFonts w:cs="Times New Roman"/>
          <w:szCs w:val="24"/>
        </w:rPr>
      </w:pPr>
    </w:p>
    <w:p w:rsidRPr="00E4590A" w:rsidR="00E4590A" w:rsidP="00BB78AB" w:rsidRDefault="00E4590A" w14:paraId="21459A71" w14:textId="77777777">
      <w:pPr>
        <w:keepNext/>
        <w:numPr>
          <w:ilvl w:val="12"/>
          <w:numId w:val="0"/>
        </w:numPr>
        <w:ind w:left="360"/>
        <w:rPr>
          <w:rFonts w:cs="Times New Roman"/>
          <w:i/>
          <w:szCs w:val="24"/>
        </w:rPr>
      </w:pPr>
      <w:r w:rsidRPr="00E4590A">
        <w:rPr>
          <w:rFonts w:cs="Times New Roman"/>
          <w:i/>
          <w:szCs w:val="24"/>
        </w:rPr>
        <w:t>Voluntary Collection</w:t>
      </w:r>
      <w:r w:rsidR="00744CFA">
        <w:rPr>
          <w:rFonts w:cs="Times New Roman"/>
          <w:i/>
          <w:szCs w:val="24"/>
        </w:rPr>
        <w:t xml:space="preserve"> – </w:t>
      </w:r>
      <w:r w:rsidRPr="00E4590A">
        <w:rPr>
          <w:rFonts w:cs="Times New Roman"/>
          <w:i/>
          <w:szCs w:val="24"/>
        </w:rPr>
        <w:t xml:space="preserve"> Pipeline Corporate Security Review (PCSR)</w:t>
      </w:r>
      <w:r w:rsidR="00744CFA">
        <w:rPr>
          <w:rFonts w:cs="Times New Roman"/>
          <w:i/>
          <w:szCs w:val="24"/>
        </w:rPr>
        <w:t>.</w:t>
      </w:r>
    </w:p>
    <w:p w:rsidRPr="00514763" w:rsidR="00E4590A" w:rsidP="00BB78AB" w:rsidRDefault="00E4590A" w14:paraId="064296EE" w14:textId="77777777">
      <w:pPr>
        <w:keepNext/>
        <w:numPr>
          <w:ilvl w:val="12"/>
          <w:numId w:val="0"/>
        </w:numPr>
        <w:ind w:left="360"/>
        <w:rPr>
          <w:rFonts w:cs="Times New Roman"/>
          <w:szCs w:val="24"/>
        </w:rPr>
      </w:pPr>
    </w:p>
    <w:p w:rsidRPr="00514763" w:rsidR="009F2633" w:rsidP="00BB78AB" w:rsidRDefault="006128B5" w14:paraId="43A4CC94" w14:textId="77777777">
      <w:pPr>
        <w:numPr>
          <w:ilvl w:val="12"/>
          <w:numId w:val="0"/>
        </w:numPr>
        <w:ind w:left="360"/>
        <w:rPr>
          <w:rFonts w:cs="Times New Roman"/>
          <w:szCs w:val="24"/>
        </w:rPr>
      </w:pPr>
      <w:r w:rsidRPr="00514763">
        <w:rPr>
          <w:rFonts w:cs="Times New Roman"/>
          <w:szCs w:val="24"/>
        </w:rPr>
        <w:t>The</w:t>
      </w:r>
      <w:r w:rsidRPr="00514763" w:rsidR="009E670A">
        <w:rPr>
          <w:rFonts w:cs="Times New Roman"/>
          <w:szCs w:val="24"/>
        </w:rPr>
        <w:t xml:space="preserve"> voluntary</w:t>
      </w:r>
      <w:r w:rsidRPr="00514763">
        <w:rPr>
          <w:rFonts w:cs="Times New Roman"/>
          <w:szCs w:val="24"/>
        </w:rPr>
        <w:t xml:space="preserve"> collection </w:t>
      </w:r>
      <w:r w:rsidRPr="00514763" w:rsidR="00B26EC7">
        <w:rPr>
          <w:rFonts w:cs="Times New Roman"/>
          <w:szCs w:val="24"/>
        </w:rPr>
        <w:t xml:space="preserve">of PCSR information </w:t>
      </w:r>
      <w:r w:rsidRPr="00514763" w:rsidR="00436323">
        <w:rPr>
          <w:rFonts w:cs="Times New Roman"/>
          <w:szCs w:val="24"/>
        </w:rPr>
        <w:t>is</w:t>
      </w:r>
      <w:r w:rsidRPr="00514763">
        <w:rPr>
          <w:rFonts w:cs="Times New Roman"/>
          <w:szCs w:val="24"/>
        </w:rPr>
        <w:t xml:space="preserve"> </w:t>
      </w:r>
      <w:r w:rsidRPr="00514763" w:rsidR="0043723F">
        <w:rPr>
          <w:rFonts w:cs="Times New Roman"/>
          <w:szCs w:val="24"/>
        </w:rPr>
        <w:t xml:space="preserve">conducted </w:t>
      </w:r>
      <w:r w:rsidRPr="00514763">
        <w:rPr>
          <w:rFonts w:cs="Times New Roman"/>
          <w:szCs w:val="24"/>
        </w:rPr>
        <w:t xml:space="preserve">by means of a site visit to a </w:t>
      </w:r>
      <w:r w:rsidRPr="00514763" w:rsidR="00B37DC1">
        <w:rPr>
          <w:rFonts w:cs="Times New Roman"/>
          <w:szCs w:val="24"/>
        </w:rPr>
        <w:t>P</w:t>
      </w:r>
      <w:r w:rsidRPr="00514763">
        <w:rPr>
          <w:rFonts w:cs="Times New Roman"/>
          <w:szCs w:val="24"/>
        </w:rPr>
        <w:t xml:space="preserve">ipeline </w:t>
      </w:r>
      <w:r w:rsidRPr="00514763" w:rsidR="00B37DC1">
        <w:rPr>
          <w:rFonts w:cs="Times New Roman"/>
          <w:szCs w:val="24"/>
        </w:rPr>
        <w:t>O</w:t>
      </w:r>
      <w:r w:rsidRPr="00514763" w:rsidR="002C3338">
        <w:rPr>
          <w:rFonts w:cs="Times New Roman"/>
          <w:szCs w:val="24"/>
        </w:rPr>
        <w:t>wner/</w:t>
      </w:r>
      <w:r w:rsidRPr="00514763" w:rsidR="00B37DC1">
        <w:rPr>
          <w:rFonts w:cs="Times New Roman"/>
          <w:szCs w:val="24"/>
        </w:rPr>
        <w:t>O</w:t>
      </w:r>
      <w:r w:rsidRPr="00514763" w:rsidR="002C3338">
        <w:rPr>
          <w:rFonts w:cs="Times New Roman"/>
          <w:szCs w:val="24"/>
        </w:rPr>
        <w:t>perator</w:t>
      </w:r>
      <w:r w:rsidRPr="00514763">
        <w:rPr>
          <w:rFonts w:cs="Times New Roman"/>
          <w:szCs w:val="24"/>
        </w:rPr>
        <w:t xml:space="preserve">’s headquarters location. </w:t>
      </w:r>
      <w:r w:rsidRPr="00514763" w:rsidR="008A39AF">
        <w:rPr>
          <w:rFonts w:cs="Times New Roman"/>
          <w:szCs w:val="24"/>
        </w:rPr>
        <w:t xml:space="preserve"> </w:t>
      </w:r>
      <w:r w:rsidRPr="00514763">
        <w:rPr>
          <w:rFonts w:cs="Times New Roman"/>
          <w:szCs w:val="24"/>
        </w:rPr>
        <w:t>During the site visit, TSA</w:t>
      </w:r>
      <w:r w:rsidRPr="00514763" w:rsidR="0043723F">
        <w:rPr>
          <w:rFonts w:cs="Times New Roman"/>
          <w:szCs w:val="24"/>
        </w:rPr>
        <w:t xml:space="preserve"> </w:t>
      </w:r>
      <w:r w:rsidRPr="00514763">
        <w:rPr>
          <w:rFonts w:cs="Times New Roman"/>
          <w:szCs w:val="24"/>
        </w:rPr>
        <w:t>discuss</w:t>
      </w:r>
      <w:r w:rsidRPr="00514763" w:rsidR="0011067F">
        <w:rPr>
          <w:rFonts w:cs="Times New Roman"/>
          <w:szCs w:val="24"/>
        </w:rPr>
        <w:t>es</w:t>
      </w:r>
      <w:r w:rsidRPr="00514763">
        <w:rPr>
          <w:rFonts w:cs="Times New Roman"/>
          <w:szCs w:val="24"/>
        </w:rPr>
        <w:t xml:space="preserve"> the </w:t>
      </w:r>
      <w:r w:rsidRPr="00514763" w:rsidR="00B37DC1">
        <w:rPr>
          <w:rFonts w:cs="Times New Roman"/>
          <w:szCs w:val="24"/>
        </w:rPr>
        <w:t>O</w:t>
      </w:r>
      <w:r w:rsidRPr="00514763" w:rsidR="002C3338">
        <w:rPr>
          <w:rFonts w:cs="Times New Roman"/>
          <w:szCs w:val="24"/>
        </w:rPr>
        <w:t>wner/</w:t>
      </w:r>
      <w:r w:rsidRPr="00514763" w:rsidR="00B37DC1">
        <w:rPr>
          <w:rFonts w:cs="Times New Roman"/>
          <w:szCs w:val="24"/>
        </w:rPr>
        <w:t>O</w:t>
      </w:r>
      <w:r w:rsidRPr="00514763" w:rsidR="002C3338">
        <w:rPr>
          <w:rFonts w:cs="Times New Roman"/>
          <w:szCs w:val="24"/>
        </w:rPr>
        <w:t>perator</w:t>
      </w:r>
      <w:r w:rsidRPr="00514763">
        <w:rPr>
          <w:rFonts w:cs="Times New Roman"/>
          <w:szCs w:val="24"/>
        </w:rPr>
        <w:t xml:space="preserve">’s security planning, and all information </w:t>
      </w:r>
      <w:r w:rsidRPr="00514763" w:rsidR="00EB2EAC">
        <w:rPr>
          <w:rFonts w:cs="Times New Roman"/>
          <w:szCs w:val="24"/>
        </w:rPr>
        <w:t xml:space="preserve">captured during the visit </w:t>
      </w:r>
      <w:r w:rsidRPr="00514763" w:rsidR="00436323">
        <w:rPr>
          <w:rFonts w:cs="Times New Roman"/>
          <w:szCs w:val="24"/>
        </w:rPr>
        <w:t>is</w:t>
      </w:r>
      <w:r w:rsidRPr="00514763">
        <w:rPr>
          <w:rFonts w:cs="Times New Roman"/>
          <w:szCs w:val="24"/>
        </w:rPr>
        <w:t xml:space="preserve"> </w:t>
      </w:r>
      <w:r w:rsidRPr="00514763" w:rsidR="00EB2EAC">
        <w:rPr>
          <w:rFonts w:cs="Times New Roman"/>
          <w:szCs w:val="24"/>
        </w:rPr>
        <w:t xml:space="preserve">later </w:t>
      </w:r>
      <w:r w:rsidRPr="00514763">
        <w:rPr>
          <w:rFonts w:cs="Times New Roman"/>
          <w:szCs w:val="24"/>
        </w:rPr>
        <w:t xml:space="preserve">recorded </w:t>
      </w:r>
      <w:r w:rsidRPr="00514763" w:rsidR="00EB2EAC">
        <w:rPr>
          <w:rFonts w:cs="Times New Roman"/>
          <w:szCs w:val="24"/>
        </w:rPr>
        <w:t xml:space="preserve">electronically </w:t>
      </w:r>
      <w:r w:rsidRPr="00514763" w:rsidR="008A39AF">
        <w:rPr>
          <w:rFonts w:cs="Times New Roman"/>
          <w:szCs w:val="24"/>
        </w:rPr>
        <w:t xml:space="preserve">by TSA </w:t>
      </w:r>
      <w:r w:rsidRPr="00514763" w:rsidR="006E4B33">
        <w:rPr>
          <w:rFonts w:cs="Times New Roman"/>
          <w:szCs w:val="24"/>
        </w:rPr>
        <w:t>onto the</w:t>
      </w:r>
      <w:r w:rsidRPr="00514763" w:rsidR="00FC7800">
        <w:rPr>
          <w:rFonts w:cs="Times New Roman"/>
          <w:szCs w:val="24"/>
        </w:rPr>
        <w:t xml:space="preserve"> PCSR</w:t>
      </w:r>
      <w:r w:rsidRPr="00514763">
        <w:rPr>
          <w:rFonts w:cs="Times New Roman"/>
          <w:szCs w:val="24"/>
        </w:rPr>
        <w:t xml:space="preserve"> </w:t>
      </w:r>
      <w:r w:rsidRPr="00514763" w:rsidR="003C687B">
        <w:rPr>
          <w:rFonts w:cs="Times New Roman"/>
          <w:szCs w:val="24"/>
        </w:rPr>
        <w:t>Workbook</w:t>
      </w:r>
      <w:r w:rsidRPr="00514763">
        <w:rPr>
          <w:rFonts w:cs="Times New Roman"/>
          <w:szCs w:val="24"/>
        </w:rPr>
        <w:t xml:space="preserve">. </w:t>
      </w:r>
      <w:r w:rsidRPr="00514763" w:rsidR="00D71208">
        <w:rPr>
          <w:rFonts w:cs="Times New Roman"/>
          <w:szCs w:val="24"/>
        </w:rPr>
        <w:t xml:space="preserve"> </w:t>
      </w:r>
      <w:r w:rsidRPr="00514763" w:rsidR="00FC7800">
        <w:rPr>
          <w:rFonts w:cs="Times New Roman"/>
          <w:szCs w:val="24"/>
        </w:rPr>
        <w:t xml:space="preserve">This </w:t>
      </w:r>
      <w:r w:rsidRPr="00514763">
        <w:rPr>
          <w:rFonts w:cs="Times New Roman"/>
          <w:szCs w:val="24"/>
        </w:rPr>
        <w:t xml:space="preserve">collection </w:t>
      </w:r>
      <w:r w:rsidRPr="00514763" w:rsidR="003C687B">
        <w:rPr>
          <w:rFonts w:cs="Times New Roman"/>
          <w:szCs w:val="24"/>
        </w:rPr>
        <w:t>workbook</w:t>
      </w:r>
      <w:r w:rsidRPr="00514763">
        <w:rPr>
          <w:rFonts w:cs="Times New Roman"/>
          <w:szCs w:val="24"/>
        </w:rPr>
        <w:t xml:space="preserve"> </w:t>
      </w:r>
      <w:r w:rsidRPr="00514763" w:rsidR="0011067F">
        <w:rPr>
          <w:rFonts w:cs="Times New Roman"/>
          <w:szCs w:val="24"/>
        </w:rPr>
        <w:t>is</w:t>
      </w:r>
      <w:r w:rsidRPr="00514763">
        <w:rPr>
          <w:rFonts w:cs="Times New Roman"/>
          <w:szCs w:val="24"/>
        </w:rPr>
        <w:t xml:space="preserve"> </w:t>
      </w:r>
      <w:r w:rsidRPr="00514763" w:rsidR="00EB2EAC">
        <w:rPr>
          <w:rFonts w:cs="Times New Roman"/>
          <w:szCs w:val="24"/>
        </w:rPr>
        <w:t xml:space="preserve">secured and </w:t>
      </w:r>
      <w:r w:rsidRPr="00514763">
        <w:rPr>
          <w:rFonts w:cs="Times New Roman"/>
          <w:szCs w:val="24"/>
        </w:rPr>
        <w:t xml:space="preserve">retained electronically </w:t>
      </w:r>
      <w:r w:rsidRPr="00514763" w:rsidR="00C32597">
        <w:rPr>
          <w:rFonts w:cs="Times New Roman"/>
          <w:szCs w:val="24"/>
        </w:rPr>
        <w:t xml:space="preserve">by TSA </w:t>
      </w:r>
      <w:r w:rsidRPr="00514763" w:rsidR="00FC7800">
        <w:rPr>
          <w:rFonts w:cs="Times New Roman"/>
          <w:szCs w:val="24"/>
        </w:rPr>
        <w:t>upon completion and used for analysis in determining industry baseline standards</w:t>
      </w:r>
      <w:r w:rsidRPr="00514763" w:rsidR="00AE74A9">
        <w:rPr>
          <w:rFonts w:cs="Times New Roman"/>
          <w:szCs w:val="24"/>
        </w:rPr>
        <w:t xml:space="preserve">. </w:t>
      </w:r>
      <w:r w:rsidRPr="00514763" w:rsidR="003C687B">
        <w:rPr>
          <w:rFonts w:cs="Times New Roman"/>
          <w:szCs w:val="24"/>
        </w:rPr>
        <w:t xml:space="preserve"> </w:t>
      </w:r>
      <w:r w:rsidRPr="00514763" w:rsidR="00AE74A9">
        <w:rPr>
          <w:rFonts w:cs="Times New Roman"/>
          <w:szCs w:val="24"/>
        </w:rPr>
        <w:t xml:space="preserve">The </w:t>
      </w:r>
      <w:r w:rsidRPr="00514763" w:rsidR="000821F2">
        <w:rPr>
          <w:rFonts w:cs="Times New Roman"/>
          <w:szCs w:val="24"/>
        </w:rPr>
        <w:t xml:space="preserve">intent of the </w:t>
      </w:r>
      <w:r w:rsidRPr="00514763" w:rsidR="00AE74A9">
        <w:rPr>
          <w:rFonts w:cs="Times New Roman"/>
          <w:szCs w:val="24"/>
        </w:rPr>
        <w:t xml:space="preserve">PCSR program is to verify that the </w:t>
      </w:r>
      <w:r w:rsidRPr="00514763" w:rsidR="00B37DC1">
        <w:rPr>
          <w:rFonts w:cs="Times New Roman"/>
          <w:szCs w:val="24"/>
        </w:rPr>
        <w:t>O</w:t>
      </w:r>
      <w:r w:rsidRPr="00514763" w:rsidR="002C3338">
        <w:rPr>
          <w:rFonts w:cs="Times New Roman"/>
          <w:szCs w:val="24"/>
        </w:rPr>
        <w:t>wner/</w:t>
      </w:r>
      <w:r w:rsidRPr="00514763" w:rsidR="00B37DC1">
        <w:rPr>
          <w:rFonts w:cs="Times New Roman"/>
          <w:szCs w:val="24"/>
        </w:rPr>
        <w:t>O</w:t>
      </w:r>
      <w:r w:rsidRPr="00514763" w:rsidR="002C3338">
        <w:rPr>
          <w:rFonts w:cs="Times New Roman"/>
          <w:szCs w:val="24"/>
        </w:rPr>
        <w:t>perator</w:t>
      </w:r>
      <w:r w:rsidRPr="00514763" w:rsidR="00AE74A9">
        <w:rPr>
          <w:rFonts w:cs="Times New Roman"/>
          <w:szCs w:val="24"/>
        </w:rPr>
        <w:t xml:space="preserve"> is implementing its security program</w:t>
      </w:r>
      <w:r w:rsidRPr="00514763" w:rsidR="00FC7800">
        <w:rPr>
          <w:rFonts w:cs="Times New Roman"/>
          <w:szCs w:val="24"/>
        </w:rPr>
        <w:t xml:space="preserve"> through an onsite review of its security plan as well as</w:t>
      </w:r>
      <w:r w:rsidRPr="00514763" w:rsidR="008D4700">
        <w:rPr>
          <w:rFonts w:cs="Times New Roman"/>
          <w:szCs w:val="24"/>
        </w:rPr>
        <w:t xml:space="preserve"> to</w:t>
      </w:r>
      <w:r w:rsidRPr="00514763" w:rsidR="00FC7800">
        <w:rPr>
          <w:rFonts w:cs="Times New Roman"/>
          <w:szCs w:val="24"/>
        </w:rPr>
        <w:t xml:space="preserve"> provide</w:t>
      </w:r>
      <w:r w:rsidRPr="00514763" w:rsidR="006E4B33">
        <w:rPr>
          <w:rFonts w:cs="Times New Roman"/>
          <w:szCs w:val="24"/>
        </w:rPr>
        <w:t xml:space="preserve"> </w:t>
      </w:r>
      <w:r w:rsidRPr="00514763" w:rsidR="00AE74A9">
        <w:rPr>
          <w:rFonts w:cs="Times New Roman"/>
          <w:szCs w:val="24"/>
        </w:rPr>
        <w:t xml:space="preserve">a means for TSA to build stakeholder relations through a face-to-face </w:t>
      </w:r>
      <w:r w:rsidRPr="00514763" w:rsidR="00FC7800">
        <w:rPr>
          <w:rFonts w:cs="Times New Roman"/>
          <w:szCs w:val="24"/>
        </w:rPr>
        <w:t xml:space="preserve">discussion on </w:t>
      </w:r>
      <w:r w:rsidRPr="00514763" w:rsidR="00AE74A9">
        <w:rPr>
          <w:rFonts w:cs="Times New Roman"/>
          <w:szCs w:val="24"/>
        </w:rPr>
        <w:t xml:space="preserve">security </w:t>
      </w:r>
      <w:r w:rsidRPr="00514763" w:rsidR="00FC7800">
        <w:rPr>
          <w:rFonts w:cs="Times New Roman"/>
          <w:szCs w:val="24"/>
        </w:rPr>
        <w:t>planning</w:t>
      </w:r>
      <w:r w:rsidRPr="00514763" w:rsidR="00AE74A9">
        <w:rPr>
          <w:rFonts w:cs="Times New Roman"/>
          <w:szCs w:val="24"/>
        </w:rPr>
        <w:t xml:space="preserve">, a goal which </w:t>
      </w:r>
      <w:r w:rsidRPr="00514763" w:rsidR="001F52F3">
        <w:rPr>
          <w:rFonts w:cs="Times New Roman"/>
          <w:szCs w:val="24"/>
        </w:rPr>
        <w:t>is not readily</w:t>
      </w:r>
      <w:r w:rsidRPr="00514763" w:rsidR="00AE74A9">
        <w:rPr>
          <w:rFonts w:cs="Times New Roman"/>
          <w:szCs w:val="24"/>
        </w:rPr>
        <w:t xml:space="preserve"> achievable or practicable if an electronic reporting option were available</w:t>
      </w:r>
      <w:r w:rsidRPr="00514763" w:rsidR="006E418A">
        <w:rPr>
          <w:rFonts w:cs="Times New Roman"/>
          <w:szCs w:val="24"/>
        </w:rPr>
        <w:t xml:space="preserve"> to the </w:t>
      </w:r>
      <w:r w:rsidRPr="00514763" w:rsidR="00B37DC1">
        <w:rPr>
          <w:rFonts w:cs="Times New Roman"/>
          <w:szCs w:val="24"/>
        </w:rPr>
        <w:t>O</w:t>
      </w:r>
      <w:r w:rsidRPr="00514763" w:rsidR="002C3338">
        <w:rPr>
          <w:rFonts w:cs="Times New Roman"/>
          <w:szCs w:val="24"/>
        </w:rPr>
        <w:t>wner/</w:t>
      </w:r>
      <w:r w:rsidRPr="00514763" w:rsidR="00B37DC1">
        <w:rPr>
          <w:rFonts w:cs="Times New Roman"/>
          <w:szCs w:val="24"/>
        </w:rPr>
        <w:t>O</w:t>
      </w:r>
      <w:r w:rsidRPr="00514763" w:rsidR="002C3338">
        <w:rPr>
          <w:rFonts w:cs="Times New Roman"/>
          <w:szCs w:val="24"/>
        </w:rPr>
        <w:t>perator</w:t>
      </w:r>
      <w:r w:rsidRPr="00514763" w:rsidR="006E418A">
        <w:rPr>
          <w:rFonts w:cs="Times New Roman"/>
          <w:szCs w:val="24"/>
        </w:rPr>
        <w:t xml:space="preserve"> as an alternative to the onsite visit</w:t>
      </w:r>
      <w:r w:rsidRPr="00514763" w:rsidR="00AE74A9">
        <w:rPr>
          <w:rFonts w:cs="Times New Roman"/>
          <w:szCs w:val="24"/>
        </w:rPr>
        <w:t xml:space="preserve">. </w:t>
      </w:r>
    </w:p>
    <w:p w:rsidR="00B44E2A" w:rsidP="00BB78AB" w:rsidRDefault="00B44E2A" w14:paraId="24491260" w14:textId="77777777">
      <w:pPr>
        <w:numPr>
          <w:ilvl w:val="12"/>
          <w:numId w:val="0"/>
        </w:numPr>
        <w:ind w:left="360"/>
        <w:rPr>
          <w:rFonts w:cs="Times New Roman"/>
          <w:szCs w:val="24"/>
        </w:rPr>
      </w:pPr>
    </w:p>
    <w:p w:rsidRPr="00E4590A" w:rsidR="00E4590A" w:rsidP="00BB78AB" w:rsidRDefault="00E4590A" w14:paraId="2252A0BA" w14:textId="77777777">
      <w:pPr>
        <w:numPr>
          <w:ilvl w:val="12"/>
          <w:numId w:val="0"/>
        </w:numPr>
        <w:ind w:left="360"/>
        <w:rPr>
          <w:rFonts w:cs="Times New Roman"/>
          <w:i/>
          <w:szCs w:val="24"/>
        </w:rPr>
      </w:pPr>
      <w:r w:rsidRPr="00E4590A">
        <w:rPr>
          <w:rFonts w:cs="Times New Roman"/>
          <w:i/>
          <w:szCs w:val="24"/>
        </w:rPr>
        <w:t>Mandatory Collection</w:t>
      </w:r>
      <w:r w:rsidR="00744CFA">
        <w:rPr>
          <w:rFonts w:cs="Times New Roman"/>
          <w:i/>
          <w:szCs w:val="24"/>
        </w:rPr>
        <w:t xml:space="preserve"> – </w:t>
      </w:r>
      <w:r w:rsidRPr="00E4590A">
        <w:rPr>
          <w:rFonts w:cs="Times New Roman"/>
          <w:i/>
          <w:szCs w:val="24"/>
        </w:rPr>
        <w:t>Security Directive Requirements</w:t>
      </w:r>
      <w:r w:rsidR="00744CFA">
        <w:rPr>
          <w:rFonts w:cs="Times New Roman"/>
          <w:i/>
          <w:szCs w:val="24"/>
        </w:rPr>
        <w:t>.</w:t>
      </w:r>
    </w:p>
    <w:p w:rsidR="00E4590A" w:rsidP="00394185" w:rsidRDefault="00E4590A" w14:paraId="56ECCDB8" w14:textId="77777777">
      <w:pPr>
        <w:numPr>
          <w:ilvl w:val="12"/>
          <w:numId w:val="0"/>
        </w:numPr>
        <w:ind w:left="360"/>
        <w:rPr>
          <w:rFonts w:cs="Times New Roman"/>
          <w:szCs w:val="24"/>
        </w:rPr>
      </w:pPr>
    </w:p>
    <w:p w:rsidRPr="00514763" w:rsidR="00073983" w:rsidP="00073983" w:rsidRDefault="00073983" w14:paraId="27595979" w14:textId="35E7E47F">
      <w:pPr>
        <w:numPr>
          <w:ilvl w:val="12"/>
          <w:numId w:val="0"/>
        </w:numPr>
        <w:ind w:left="360"/>
        <w:rPr>
          <w:rFonts w:cs="Times New Roman"/>
          <w:szCs w:val="24"/>
        </w:rPr>
      </w:pPr>
      <w:r w:rsidRPr="00514763">
        <w:rPr>
          <w:rFonts w:cs="Times New Roman"/>
          <w:szCs w:val="24"/>
        </w:rPr>
        <w:t xml:space="preserve">Regarding the mandatory collection, TSA requires the following collection of information and maintenance of records to establish compliance with SD 2021-02C:  </w:t>
      </w:r>
    </w:p>
    <w:p w:rsidRPr="00514763" w:rsidR="00073983" w:rsidP="00073983" w:rsidRDefault="00073983" w14:paraId="29CA4F86" w14:textId="77777777">
      <w:pPr>
        <w:numPr>
          <w:ilvl w:val="12"/>
          <w:numId w:val="0"/>
        </w:numPr>
        <w:ind w:left="360"/>
        <w:rPr>
          <w:rFonts w:cs="Times New Roman"/>
          <w:szCs w:val="24"/>
        </w:rPr>
      </w:pPr>
    </w:p>
    <w:p w:rsidRPr="00514763" w:rsidR="00073983" w:rsidP="00073983" w:rsidRDefault="00073983" w14:paraId="515995FB" w14:textId="77777777">
      <w:pPr>
        <w:numPr>
          <w:ilvl w:val="12"/>
          <w:numId w:val="0"/>
        </w:numPr>
        <w:ind w:left="720"/>
        <w:rPr>
          <w:rFonts w:cs="Times New Roman"/>
          <w:szCs w:val="24"/>
        </w:rPr>
      </w:pPr>
      <w:r w:rsidRPr="00514763">
        <w:rPr>
          <w:rFonts w:cs="Times New Roman"/>
          <w:szCs w:val="24"/>
          <w:u w:val="single"/>
        </w:rPr>
        <w:t>Cybersecurity Implementation Plan</w:t>
      </w:r>
      <w:r w:rsidRPr="00514763">
        <w:rPr>
          <w:rFonts w:cs="Times New Roman"/>
          <w:szCs w:val="24"/>
        </w:rPr>
        <w:t xml:space="preserve">:  Pipeline Owner/Operators shall transmit their implementation plans to TSA electronically via a secure means.  All implementation plans submitted by operators are considered Sensitive Security Information (SSI) under the provisions of 49 Code of Federal Regulations, part 1520 (49 CFR 1520).   </w:t>
      </w:r>
    </w:p>
    <w:p w:rsidRPr="00514763" w:rsidR="00073983" w:rsidP="00073983" w:rsidRDefault="00073983" w14:paraId="74DB90E7" w14:textId="77777777">
      <w:pPr>
        <w:numPr>
          <w:ilvl w:val="12"/>
          <w:numId w:val="0"/>
        </w:numPr>
        <w:ind w:left="720"/>
        <w:rPr>
          <w:rFonts w:cs="Times New Roman"/>
          <w:szCs w:val="24"/>
        </w:rPr>
      </w:pPr>
    </w:p>
    <w:p w:rsidRPr="00514763" w:rsidR="00073983" w:rsidP="00073983" w:rsidRDefault="00073983" w14:paraId="2652DC24" w14:textId="1E18055B">
      <w:pPr>
        <w:numPr>
          <w:ilvl w:val="12"/>
          <w:numId w:val="0"/>
        </w:numPr>
        <w:ind w:left="720"/>
        <w:rPr>
          <w:rFonts w:cs="Times New Roman"/>
          <w:szCs w:val="24"/>
        </w:rPr>
      </w:pPr>
      <w:r w:rsidRPr="00514763">
        <w:rPr>
          <w:rFonts w:cs="Times New Roman"/>
          <w:szCs w:val="24"/>
          <w:u w:val="single"/>
        </w:rPr>
        <w:t>Cybersecurity Incident Response Plan</w:t>
      </w:r>
      <w:r w:rsidRPr="00514763">
        <w:rPr>
          <w:rFonts w:cs="Times New Roman"/>
          <w:szCs w:val="24"/>
        </w:rPr>
        <w:t xml:space="preserve">:  If requested by TSA, Pipeline Owner/Operators shall transmit their cybersecurity Incident Response plans to TSA electronically via a secure means.  All cybersecurity Incident Response plans submitted by operators are considered SSI under the provisions of 49 CFR 1520.   </w:t>
      </w:r>
    </w:p>
    <w:p w:rsidRPr="00514763" w:rsidR="00073983" w:rsidP="00073983" w:rsidRDefault="00073983" w14:paraId="53D40C0C" w14:textId="77777777">
      <w:pPr>
        <w:numPr>
          <w:ilvl w:val="12"/>
          <w:numId w:val="0"/>
        </w:numPr>
        <w:ind w:left="720"/>
        <w:rPr>
          <w:rFonts w:cs="Times New Roman"/>
          <w:szCs w:val="24"/>
        </w:rPr>
      </w:pPr>
    </w:p>
    <w:p w:rsidRPr="00514763" w:rsidR="00073983" w:rsidP="00073983" w:rsidRDefault="00073983" w14:paraId="08DF0054" w14:textId="2F0D125B">
      <w:pPr>
        <w:numPr>
          <w:ilvl w:val="12"/>
          <w:numId w:val="0"/>
        </w:numPr>
        <w:ind w:left="720"/>
        <w:rPr>
          <w:rFonts w:cs="Times New Roman"/>
          <w:szCs w:val="24"/>
        </w:rPr>
      </w:pPr>
      <w:r w:rsidRPr="00514763">
        <w:rPr>
          <w:rFonts w:cs="Times New Roman"/>
          <w:szCs w:val="24"/>
          <w:u w:val="single"/>
        </w:rPr>
        <w:t xml:space="preserve">Cybersecurity </w:t>
      </w:r>
      <w:r>
        <w:rPr>
          <w:rFonts w:cs="Times New Roman"/>
          <w:szCs w:val="24"/>
          <w:u w:val="single"/>
        </w:rPr>
        <w:t>Assessment Program</w:t>
      </w:r>
      <w:r w:rsidRPr="00514763">
        <w:rPr>
          <w:rFonts w:cs="Times New Roman"/>
          <w:szCs w:val="24"/>
        </w:rPr>
        <w:t>:  Pipeline Owner/Operators shall transmit their cybersecurity assessment plans on an annual basis to TSA electronically via a secure means.  All cybersecurity assessment plans submitted by operators are considered SSI under the provisions of 49 CFR 1520.</w:t>
      </w:r>
    </w:p>
    <w:p w:rsidRPr="00514763" w:rsidR="00073983" w:rsidP="00073983" w:rsidRDefault="00073983" w14:paraId="6E1C536E" w14:textId="77777777">
      <w:pPr>
        <w:numPr>
          <w:ilvl w:val="12"/>
          <w:numId w:val="0"/>
        </w:numPr>
        <w:ind w:left="720"/>
        <w:rPr>
          <w:rFonts w:cs="Times New Roman"/>
          <w:szCs w:val="24"/>
        </w:rPr>
      </w:pPr>
    </w:p>
    <w:p w:rsidRPr="00514763" w:rsidR="00073983" w:rsidP="00073983" w:rsidRDefault="00073983" w14:paraId="4FB996A6" w14:textId="7C9FB31B">
      <w:pPr>
        <w:numPr>
          <w:ilvl w:val="12"/>
          <w:numId w:val="0"/>
        </w:numPr>
        <w:ind w:left="720"/>
        <w:rPr>
          <w:rFonts w:cs="Times New Roman"/>
          <w:szCs w:val="24"/>
        </w:rPr>
      </w:pPr>
      <w:r w:rsidRPr="00073983">
        <w:rPr>
          <w:rFonts w:cs="Times New Roman"/>
          <w:szCs w:val="24"/>
          <w:u w:val="single"/>
        </w:rPr>
        <w:lastRenderedPageBreak/>
        <w:t>Records to Establish Compliance</w:t>
      </w:r>
      <w:r w:rsidRPr="00514763">
        <w:rPr>
          <w:rFonts w:cs="Times New Roman"/>
          <w:szCs w:val="24"/>
        </w:rPr>
        <w:t xml:space="preserve">:  Pipeline Owner/Operators shall </w:t>
      </w:r>
      <w:r w:rsidR="000B0550">
        <w:rPr>
          <w:rFonts w:cs="Times New Roman"/>
          <w:szCs w:val="24"/>
        </w:rPr>
        <w:t>provide to TSA</w:t>
      </w:r>
      <w:r w:rsidR="00514E3E">
        <w:rPr>
          <w:rFonts w:cs="Times New Roman"/>
          <w:szCs w:val="24"/>
        </w:rPr>
        <w:t xml:space="preserve"> electronically</w:t>
      </w:r>
      <w:r w:rsidR="00C95222">
        <w:rPr>
          <w:rFonts w:cs="Times New Roman"/>
          <w:szCs w:val="24"/>
        </w:rPr>
        <w:t>,</w:t>
      </w:r>
      <w:r w:rsidR="000B0550">
        <w:rPr>
          <w:rFonts w:cs="Times New Roman"/>
          <w:szCs w:val="24"/>
        </w:rPr>
        <w:t xml:space="preserve"> as part of a compliance inspection</w:t>
      </w:r>
      <w:r w:rsidR="00C95222">
        <w:rPr>
          <w:rFonts w:cs="Times New Roman"/>
          <w:szCs w:val="24"/>
        </w:rPr>
        <w:t>,</w:t>
      </w:r>
      <w:r w:rsidR="000B0550">
        <w:rPr>
          <w:rFonts w:cs="Times New Roman"/>
          <w:szCs w:val="24"/>
        </w:rPr>
        <w:t xml:space="preserve"> </w:t>
      </w:r>
      <w:r w:rsidRPr="00514763">
        <w:rPr>
          <w:rFonts w:cs="Times New Roman"/>
          <w:szCs w:val="24"/>
        </w:rPr>
        <w:t>documentation to establish their compliance with the SD.  Operator records provided to TSA to document compliance with the SD are considered SSI under the provisions of 49 CFR 1520.</w:t>
      </w:r>
    </w:p>
    <w:p w:rsidRPr="00514763" w:rsidR="009F2633" w:rsidP="00FB6F1D" w:rsidRDefault="009F2633" w14:paraId="6F12D3EF" w14:textId="77777777">
      <w:pPr>
        <w:numPr>
          <w:ilvl w:val="12"/>
          <w:numId w:val="0"/>
        </w:numPr>
        <w:ind w:left="720"/>
        <w:rPr>
          <w:rFonts w:cs="Times New Roman"/>
          <w:szCs w:val="24"/>
        </w:rPr>
      </w:pPr>
    </w:p>
    <w:p w:rsidRPr="00514763" w:rsidR="009F2633" w:rsidP="0077250B" w:rsidRDefault="009F2633" w14:paraId="40597BC6" w14:textId="77777777">
      <w:pPr>
        <w:keepNext/>
        <w:numPr>
          <w:ilvl w:val="0"/>
          <w:numId w:val="1"/>
        </w:numPr>
        <w:tabs>
          <w:tab w:val="left" w:pos="360"/>
        </w:tabs>
        <w:rPr>
          <w:rFonts w:cs="Times New Roman"/>
          <w:b/>
          <w:i/>
          <w:szCs w:val="24"/>
        </w:rPr>
      </w:pPr>
      <w:r w:rsidRPr="00514763">
        <w:rPr>
          <w:rFonts w:cs="Times New Roman"/>
          <w:b/>
          <w:i/>
          <w:szCs w:val="24"/>
        </w:rPr>
        <w:t>Describe efforts to identify duplication.  Show specifically why any similar information already available cannot be used or modified for use for the purpose(s) described in Item 2 above.</w:t>
      </w:r>
    </w:p>
    <w:p w:rsidR="009F2633" w:rsidP="00BB78AB" w:rsidRDefault="009F2633" w14:paraId="43EE2FD3" w14:textId="77777777">
      <w:pPr>
        <w:keepNext/>
        <w:numPr>
          <w:ilvl w:val="12"/>
          <w:numId w:val="0"/>
        </w:numPr>
        <w:ind w:left="360"/>
        <w:rPr>
          <w:rFonts w:cs="Times New Roman"/>
          <w:szCs w:val="24"/>
        </w:rPr>
      </w:pPr>
    </w:p>
    <w:p w:rsidRPr="00D51FF8" w:rsidR="00D51FF8" w:rsidP="00BB78AB" w:rsidRDefault="00D51FF8" w14:paraId="23AD83C7" w14:textId="77777777">
      <w:pPr>
        <w:keepNext/>
        <w:numPr>
          <w:ilvl w:val="12"/>
          <w:numId w:val="0"/>
        </w:numPr>
        <w:ind w:left="360"/>
        <w:rPr>
          <w:rFonts w:cs="Times New Roman"/>
          <w:i/>
          <w:szCs w:val="24"/>
        </w:rPr>
      </w:pPr>
      <w:r w:rsidRPr="00D51FF8">
        <w:rPr>
          <w:rFonts w:cs="Times New Roman"/>
          <w:i/>
          <w:szCs w:val="24"/>
        </w:rPr>
        <w:t>Voluntary Collection</w:t>
      </w:r>
      <w:r w:rsidR="00744CFA">
        <w:rPr>
          <w:rFonts w:cs="Times New Roman"/>
          <w:i/>
          <w:szCs w:val="24"/>
        </w:rPr>
        <w:t xml:space="preserve"> – </w:t>
      </w:r>
      <w:r w:rsidRPr="00E4590A" w:rsidR="00744CFA">
        <w:rPr>
          <w:rFonts w:cs="Times New Roman"/>
          <w:i/>
          <w:szCs w:val="24"/>
        </w:rPr>
        <w:t>Pipeline Corporate Security Review (PCSR</w:t>
      </w:r>
      <w:r w:rsidR="00744CFA">
        <w:rPr>
          <w:rFonts w:cs="Times New Roman"/>
          <w:i/>
          <w:szCs w:val="24"/>
        </w:rPr>
        <w:t>).</w:t>
      </w:r>
    </w:p>
    <w:p w:rsidR="00D51FF8" w:rsidP="00BB78AB" w:rsidRDefault="00D51FF8" w14:paraId="52A51FC4" w14:textId="77777777">
      <w:pPr>
        <w:numPr>
          <w:ilvl w:val="12"/>
          <w:numId w:val="0"/>
        </w:numPr>
        <w:ind w:left="360"/>
        <w:rPr>
          <w:rFonts w:cs="Times New Roman"/>
          <w:szCs w:val="24"/>
        </w:rPr>
      </w:pPr>
    </w:p>
    <w:p w:rsidR="009F2633" w:rsidP="00BB78AB" w:rsidRDefault="00AB5353" w14:paraId="23C07E11" w14:textId="77777777">
      <w:pPr>
        <w:numPr>
          <w:ilvl w:val="12"/>
          <w:numId w:val="0"/>
        </w:numPr>
        <w:ind w:left="360"/>
        <w:rPr>
          <w:rFonts w:cs="Times New Roman"/>
          <w:szCs w:val="24"/>
        </w:rPr>
      </w:pPr>
      <w:r w:rsidRPr="00514763">
        <w:rPr>
          <w:rFonts w:cs="Times New Roman"/>
          <w:szCs w:val="24"/>
        </w:rPr>
        <w:t xml:space="preserve">Regarding the voluntary collection, </w:t>
      </w:r>
      <w:r w:rsidRPr="00514763" w:rsidR="00434495">
        <w:rPr>
          <w:rFonts w:cs="Times New Roman"/>
          <w:szCs w:val="24"/>
        </w:rPr>
        <w:t xml:space="preserve">TSA works closely with its partners at the </w:t>
      </w:r>
      <w:r w:rsidRPr="00514763" w:rsidR="006E418A">
        <w:rPr>
          <w:rFonts w:cs="Times New Roman"/>
          <w:szCs w:val="24"/>
        </w:rPr>
        <w:t xml:space="preserve">U.S. Department of Transportation’s (DOT) </w:t>
      </w:r>
      <w:r w:rsidRPr="00514763" w:rsidR="00434495">
        <w:rPr>
          <w:rFonts w:cs="Times New Roman"/>
          <w:szCs w:val="24"/>
        </w:rPr>
        <w:t xml:space="preserve">Pipeline and Hazardous Materials </w:t>
      </w:r>
      <w:r w:rsidRPr="00514763" w:rsidR="006E418A">
        <w:rPr>
          <w:rFonts w:cs="Times New Roman"/>
          <w:szCs w:val="24"/>
        </w:rPr>
        <w:t xml:space="preserve">Safety </w:t>
      </w:r>
      <w:r w:rsidRPr="00514763" w:rsidR="00434495">
        <w:rPr>
          <w:rFonts w:cs="Times New Roman"/>
          <w:szCs w:val="24"/>
        </w:rPr>
        <w:t xml:space="preserve">Administration (PHMSA) to coordinate security initiatives.  Since 2006, the two agencies have operated under an annex to the </w:t>
      </w:r>
      <w:r w:rsidRPr="00514763" w:rsidR="00856270">
        <w:rPr>
          <w:rFonts w:cs="Times New Roman"/>
          <w:szCs w:val="24"/>
        </w:rPr>
        <w:t xml:space="preserve">memorandum of understanding </w:t>
      </w:r>
      <w:r w:rsidRPr="00514763" w:rsidR="00482788">
        <w:rPr>
          <w:rFonts w:cs="Times New Roman"/>
          <w:szCs w:val="24"/>
        </w:rPr>
        <w:t>(</w:t>
      </w:r>
      <w:r w:rsidRPr="00514763" w:rsidR="00856270">
        <w:rPr>
          <w:rFonts w:cs="Times New Roman"/>
          <w:szCs w:val="24"/>
        </w:rPr>
        <w:t>MOU</w:t>
      </w:r>
      <w:r w:rsidRPr="00514763" w:rsidR="00482788">
        <w:rPr>
          <w:rFonts w:cs="Times New Roman"/>
          <w:szCs w:val="24"/>
        </w:rPr>
        <w:t>)</w:t>
      </w:r>
      <w:r w:rsidRPr="00514763" w:rsidR="00856270">
        <w:rPr>
          <w:rFonts w:cs="Times New Roman"/>
          <w:szCs w:val="24"/>
        </w:rPr>
        <w:t xml:space="preserve"> </w:t>
      </w:r>
      <w:r w:rsidRPr="00514763" w:rsidR="00434495">
        <w:rPr>
          <w:rFonts w:cs="Times New Roman"/>
          <w:szCs w:val="24"/>
        </w:rPr>
        <w:t>between D</w:t>
      </w:r>
      <w:r w:rsidRPr="00514763" w:rsidR="006E418A">
        <w:rPr>
          <w:rFonts w:cs="Times New Roman"/>
          <w:szCs w:val="24"/>
        </w:rPr>
        <w:t>O</w:t>
      </w:r>
      <w:r w:rsidRPr="00514763" w:rsidR="00434495">
        <w:rPr>
          <w:rFonts w:cs="Times New Roman"/>
          <w:szCs w:val="24"/>
        </w:rPr>
        <w:t>T</w:t>
      </w:r>
      <w:r w:rsidRPr="00514763" w:rsidR="006E418A">
        <w:rPr>
          <w:rFonts w:cs="Times New Roman"/>
          <w:szCs w:val="24"/>
        </w:rPr>
        <w:t xml:space="preserve"> </w:t>
      </w:r>
      <w:r w:rsidRPr="00514763" w:rsidR="00434495">
        <w:rPr>
          <w:rFonts w:cs="Times New Roman"/>
          <w:szCs w:val="24"/>
        </w:rPr>
        <w:t xml:space="preserve">and </w:t>
      </w:r>
      <w:r w:rsidRPr="00514763" w:rsidR="006E418A">
        <w:rPr>
          <w:rFonts w:cs="Times New Roman"/>
          <w:szCs w:val="24"/>
        </w:rPr>
        <w:t xml:space="preserve">the </w:t>
      </w:r>
      <w:r w:rsidRPr="00514763" w:rsidR="00434495">
        <w:rPr>
          <w:rFonts w:cs="Times New Roman"/>
          <w:szCs w:val="24"/>
        </w:rPr>
        <w:t xml:space="preserve">Department of Homeland Security.  This annex specifically addresses the respective roles and responsibilities of TSA and PHMSA as well as coordination processes. </w:t>
      </w:r>
      <w:r w:rsidRPr="00514763" w:rsidR="003C687B">
        <w:rPr>
          <w:rFonts w:cs="Times New Roman"/>
          <w:szCs w:val="24"/>
        </w:rPr>
        <w:t xml:space="preserve"> </w:t>
      </w:r>
      <w:r w:rsidRPr="00514763" w:rsidR="00E01CC5">
        <w:rPr>
          <w:rFonts w:cs="Times New Roman"/>
          <w:szCs w:val="24"/>
        </w:rPr>
        <w:t xml:space="preserve">There is no other similar information collection currently </w:t>
      </w:r>
      <w:r w:rsidRPr="00514763" w:rsidR="00482788">
        <w:rPr>
          <w:rFonts w:cs="Times New Roman"/>
          <w:szCs w:val="24"/>
        </w:rPr>
        <w:t xml:space="preserve">in place at PHMSA </w:t>
      </w:r>
      <w:r w:rsidRPr="00514763" w:rsidR="00E01CC5">
        <w:rPr>
          <w:rFonts w:cs="Times New Roman"/>
          <w:szCs w:val="24"/>
        </w:rPr>
        <w:t xml:space="preserve">that specifically targets </w:t>
      </w:r>
      <w:r w:rsidRPr="00514763" w:rsidR="00DC0B44">
        <w:rPr>
          <w:rFonts w:cs="Times New Roman"/>
          <w:szCs w:val="24"/>
        </w:rPr>
        <w:t>corporate-level</w:t>
      </w:r>
      <w:r w:rsidRPr="00514763" w:rsidR="00E01CC5">
        <w:rPr>
          <w:rFonts w:cs="Times New Roman"/>
          <w:szCs w:val="24"/>
        </w:rPr>
        <w:t xml:space="preserve"> securit</w:t>
      </w:r>
      <w:r w:rsidRPr="00514763" w:rsidR="00DC0B44">
        <w:rPr>
          <w:rFonts w:cs="Times New Roman"/>
          <w:szCs w:val="24"/>
        </w:rPr>
        <w:t xml:space="preserve">y planning and </w:t>
      </w:r>
      <w:r w:rsidRPr="00514763" w:rsidR="006E418A">
        <w:rPr>
          <w:rFonts w:cs="Times New Roman"/>
          <w:szCs w:val="24"/>
        </w:rPr>
        <w:t xml:space="preserve">plan </w:t>
      </w:r>
      <w:r w:rsidRPr="00514763" w:rsidR="00DC0B44">
        <w:rPr>
          <w:rFonts w:cs="Times New Roman"/>
          <w:szCs w:val="24"/>
        </w:rPr>
        <w:t>implementation in</w:t>
      </w:r>
      <w:r w:rsidRPr="00514763" w:rsidR="00E01CC5">
        <w:rPr>
          <w:rFonts w:cs="Times New Roman"/>
          <w:szCs w:val="24"/>
        </w:rPr>
        <w:t xml:space="preserve"> the pipeline mode</w:t>
      </w:r>
      <w:r w:rsidRPr="00514763" w:rsidR="00DC0B44">
        <w:rPr>
          <w:rFonts w:cs="Times New Roman"/>
          <w:szCs w:val="24"/>
        </w:rPr>
        <w:t xml:space="preserve"> of transportation</w:t>
      </w:r>
      <w:r w:rsidRPr="00514763" w:rsidR="00E01CC5">
        <w:rPr>
          <w:rFonts w:cs="Times New Roman"/>
          <w:szCs w:val="24"/>
        </w:rPr>
        <w:t xml:space="preserve">. </w:t>
      </w:r>
    </w:p>
    <w:p w:rsidRPr="00514763" w:rsidR="003B692C" w:rsidP="00BB78AB" w:rsidRDefault="003B692C" w14:paraId="2AB1202E" w14:textId="77777777">
      <w:pPr>
        <w:numPr>
          <w:ilvl w:val="12"/>
          <w:numId w:val="0"/>
        </w:numPr>
        <w:ind w:left="360"/>
        <w:rPr>
          <w:rFonts w:cs="Times New Roman"/>
          <w:szCs w:val="24"/>
        </w:rPr>
      </w:pPr>
    </w:p>
    <w:p w:rsidRPr="00E4590A" w:rsidR="003B692C" w:rsidP="003B692C" w:rsidRDefault="003B692C" w14:paraId="682C3B8E" w14:textId="77777777">
      <w:pPr>
        <w:numPr>
          <w:ilvl w:val="12"/>
          <w:numId w:val="0"/>
        </w:numPr>
        <w:ind w:left="360"/>
        <w:rPr>
          <w:rFonts w:cs="Times New Roman"/>
          <w:i/>
          <w:szCs w:val="24"/>
        </w:rPr>
      </w:pPr>
      <w:r w:rsidRPr="00E4590A">
        <w:rPr>
          <w:rFonts w:cs="Times New Roman"/>
          <w:i/>
          <w:szCs w:val="24"/>
        </w:rPr>
        <w:t>Mandatory Collection</w:t>
      </w:r>
      <w:r>
        <w:rPr>
          <w:rFonts w:cs="Times New Roman"/>
          <w:i/>
          <w:szCs w:val="24"/>
        </w:rPr>
        <w:t xml:space="preserve"> – </w:t>
      </w:r>
      <w:r w:rsidRPr="00E4590A">
        <w:rPr>
          <w:rFonts w:cs="Times New Roman"/>
          <w:i/>
          <w:szCs w:val="24"/>
        </w:rPr>
        <w:t>Security Directive Requirements</w:t>
      </w:r>
      <w:r>
        <w:rPr>
          <w:rFonts w:cs="Times New Roman"/>
          <w:i/>
          <w:szCs w:val="24"/>
        </w:rPr>
        <w:t>.</w:t>
      </w:r>
    </w:p>
    <w:p w:rsidRPr="00514763" w:rsidR="00B44E2A" w:rsidP="00BB78AB" w:rsidRDefault="00B44E2A" w14:paraId="03F5B54B" w14:textId="77777777">
      <w:pPr>
        <w:numPr>
          <w:ilvl w:val="12"/>
          <w:numId w:val="0"/>
        </w:numPr>
        <w:ind w:left="360"/>
        <w:rPr>
          <w:rFonts w:cs="Times New Roman"/>
          <w:szCs w:val="24"/>
        </w:rPr>
      </w:pPr>
      <w:r w:rsidRPr="00514763">
        <w:rPr>
          <w:rFonts w:cs="Times New Roman"/>
          <w:szCs w:val="24"/>
        </w:rPr>
        <w:t xml:space="preserve">Regarding the </w:t>
      </w:r>
      <w:r w:rsidRPr="00514763" w:rsidR="006240FE">
        <w:rPr>
          <w:rFonts w:cs="Times New Roman"/>
          <w:szCs w:val="24"/>
        </w:rPr>
        <w:t xml:space="preserve">mandatory </w:t>
      </w:r>
      <w:r w:rsidRPr="00514763">
        <w:rPr>
          <w:rFonts w:cs="Times New Roman"/>
          <w:szCs w:val="24"/>
        </w:rPr>
        <w:t xml:space="preserve">submission, </w:t>
      </w:r>
      <w:r w:rsidRPr="00514763" w:rsidR="007B1FB4">
        <w:rPr>
          <w:rFonts w:cs="Times New Roman"/>
          <w:szCs w:val="24"/>
        </w:rPr>
        <w:t>TSA developed the requirements in consultation with CISA and in coordination with</w:t>
      </w:r>
      <w:r w:rsidR="00B15D3E">
        <w:rPr>
          <w:rFonts w:cs="Times New Roman"/>
          <w:szCs w:val="24"/>
        </w:rPr>
        <w:t xml:space="preserve"> DOT (including </w:t>
      </w:r>
      <w:r w:rsidRPr="00514763" w:rsidR="007B1FB4">
        <w:rPr>
          <w:rFonts w:cs="Times New Roman"/>
          <w:szCs w:val="24"/>
        </w:rPr>
        <w:t>PHMSA</w:t>
      </w:r>
      <w:r w:rsidR="00B15D3E">
        <w:rPr>
          <w:rFonts w:cs="Times New Roman"/>
          <w:szCs w:val="24"/>
        </w:rPr>
        <w:t>)</w:t>
      </w:r>
      <w:r w:rsidRPr="00514763" w:rsidR="007B1FB4">
        <w:rPr>
          <w:rFonts w:cs="Times New Roman"/>
          <w:szCs w:val="24"/>
        </w:rPr>
        <w:t xml:space="preserve"> as well as the Department of Energy </w:t>
      </w:r>
      <w:r w:rsidR="00B15D3E">
        <w:rPr>
          <w:rFonts w:cs="Times New Roman"/>
          <w:szCs w:val="24"/>
        </w:rPr>
        <w:t xml:space="preserve">(including the Federal Energy Regulatory Commission) </w:t>
      </w:r>
      <w:r w:rsidRPr="00514763" w:rsidR="007B1FB4">
        <w:rPr>
          <w:rFonts w:cs="Times New Roman"/>
          <w:szCs w:val="24"/>
        </w:rPr>
        <w:t xml:space="preserve">and other applicable </w:t>
      </w:r>
      <w:r w:rsidRPr="00514763" w:rsidR="009D38E9">
        <w:rPr>
          <w:rFonts w:cs="Times New Roman"/>
          <w:szCs w:val="24"/>
        </w:rPr>
        <w:t xml:space="preserve">agencies.  TSA has determined that no other agency </w:t>
      </w:r>
      <w:r w:rsidRPr="00514763">
        <w:rPr>
          <w:rFonts w:cs="Times New Roman"/>
          <w:szCs w:val="24"/>
        </w:rPr>
        <w:t xml:space="preserve">requires </w:t>
      </w:r>
      <w:r w:rsidRPr="00514763" w:rsidR="007B1FB4">
        <w:rPr>
          <w:rFonts w:cs="Times New Roman"/>
          <w:szCs w:val="24"/>
        </w:rPr>
        <w:t xml:space="preserve">submission of </w:t>
      </w:r>
      <w:r w:rsidRPr="00514763" w:rsidR="009D38E9">
        <w:rPr>
          <w:rFonts w:cs="Times New Roman"/>
          <w:szCs w:val="24"/>
        </w:rPr>
        <w:t xml:space="preserve">the type of </w:t>
      </w:r>
      <w:r w:rsidRPr="00514763" w:rsidR="007B1FB4">
        <w:rPr>
          <w:rFonts w:cs="Times New Roman"/>
          <w:szCs w:val="24"/>
        </w:rPr>
        <w:t xml:space="preserve">information </w:t>
      </w:r>
      <w:r w:rsidRPr="00514763" w:rsidR="009D38E9">
        <w:rPr>
          <w:rFonts w:cs="Times New Roman"/>
          <w:szCs w:val="24"/>
        </w:rPr>
        <w:t xml:space="preserve">TSA may collect related to its security directives.  </w:t>
      </w:r>
    </w:p>
    <w:p w:rsidRPr="00514763" w:rsidR="009F2633" w:rsidP="00BB78AB" w:rsidRDefault="009F2633" w14:paraId="0438B7A5" w14:textId="77777777">
      <w:pPr>
        <w:numPr>
          <w:ilvl w:val="12"/>
          <w:numId w:val="0"/>
        </w:numPr>
        <w:rPr>
          <w:rFonts w:cs="Times New Roman"/>
          <w:szCs w:val="24"/>
        </w:rPr>
      </w:pPr>
    </w:p>
    <w:p w:rsidRPr="00514763" w:rsidR="009F2633" w:rsidP="0077250B" w:rsidRDefault="009F2633" w14:paraId="0EE9EDAA" w14:textId="77777777">
      <w:pPr>
        <w:keepNext/>
        <w:numPr>
          <w:ilvl w:val="0"/>
          <w:numId w:val="1"/>
        </w:numPr>
        <w:tabs>
          <w:tab w:val="left" w:pos="360"/>
        </w:tabs>
        <w:rPr>
          <w:rFonts w:cs="Times New Roman"/>
          <w:b/>
          <w:i/>
          <w:szCs w:val="24"/>
        </w:rPr>
      </w:pPr>
      <w:r w:rsidRPr="00514763">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Pr="00514763" w:rsidR="009F2633" w:rsidP="00BB78AB" w:rsidRDefault="009F2633" w14:paraId="3F4F597E" w14:textId="77777777">
      <w:pPr>
        <w:keepNext/>
        <w:numPr>
          <w:ilvl w:val="12"/>
          <w:numId w:val="0"/>
        </w:numPr>
        <w:ind w:left="360"/>
        <w:rPr>
          <w:rFonts w:cs="Times New Roman"/>
          <w:szCs w:val="24"/>
        </w:rPr>
      </w:pPr>
    </w:p>
    <w:p w:rsidRPr="00514763" w:rsidR="009F2633" w:rsidP="00BB78AB" w:rsidRDefault="00DD16FF" w14:paraId="6228FC3B" w14:textId="77777777">
      <w:pPr>
        <w:numPr>
          <w:ilvl w:val="12"/>
          <w:numId w:val="0"/>
        </w:numPr>
        <w:ind w:left="360"/>
        <w:rPr>
          <w:rFonts w:cs="Times New Roman"/>
          <w:szCs w:val="24"/>
        </w:rPr>
      </w:pPr>
      <w:r w:rsidRPr="00514763">
        <w:rPr>
          <w:rFonts w:cs="Times New Roman"/>
          <w:szCs w:val="24"/>
        </w:rPr>
        <w:t xml:space="preserve">This information collection should not have a significant impact on small businesses or </w:t>
      </w:r>
      <w:r w:rsidRPr="00514763" w:rsidR="007D7A62">
        <w:rPr>
          <w:rFonts w:cs="Times New Roman"/>
          <w:szCs w:val="24"/>
        </w:rPr>
        <w:t xml:space="preserve">other </w:t>
      </w:r>
      <w:r w:rsidRPr="00514763">
        <w:rPr>
          <w:rFonts w:cs="Times New Roman"/>
          <w:szCs w:val="24"/>
        </w:rPr>
        <w:t>small entities.</w:t>
      </w:r>
      <w:r w:rsidRPr="00514763" w:rsidR="00444FE0">
        <w:rPr>
          <w:rFonts w:cs="Times New Roman"/>
          <w:szCs w:val="24"/>
        </w:rPr>
        <w:t xml:space="preserve"> </w:t>
      </w:r>
      <w:r w:rsidRPr="00514763" w:rsidR="003C687B">
        <w:rPr>
          <w:rFonts w:cs="Times New Roman"/>
          <w:szCs w:val="24"/>
        </w:rPr>
        <w:t xml:space="preserve"> </w:t>
      </w:r>
      <w:r w:rsidRPr="00514763" w:rsidR="00FC7800">
        <w:rPr>
          <w:rFonts w:cs="Times New Roman"/>
          <w:szCs w:val="24"/>
        </w:rPr>
        <w:t xml:space="preserve">While there are over </w:t>
      </w:r>
      <w:r w:rsidRPr="00514763" w:rsidR="00B91ABB">
        <w:rPr>
          <w:rFonts w:cs="Times New Roman"/>
          <w:szCs w:val="24"/>
        </w:rPr>
        <w:t>2</w:t>
      </w:r>
      <w:r w:rsidRPr="00514763" w:rsidR="009F3085">
        <w:rPr>
          <w:rFonts w:cs="Times New Roman"/>
          <w:szCs w:val="24"/>
        </w:rPr>
        <w:t>,</w:t>
      </w:r>
      <w:r w:rsidRPr="00514763" w:rsidR="00B91ABB">
        <w:rPr>
          <w:rFonts w:cs="Times New Roman"/>
          <w:szCs w:val="24"/>
        </w:rPr>
        <w:t xml:space="preserve">200 </w:t>
      </w:r>
      <w:r w:rsidRPr="00514763" w:rsidR="006B2C9E">
        <w:rPr>
          <w:rFonts w:cs="Times New Roman"/>
          <w:szCs w:val="24"/>
        </w:rPr>
        <w:t>P</w:t>
      </w:r>
      <w:r w:rsidRPr="00514763" w:rsidR="00B91ABB">
        <w:rPr>
          <w:rFonts w:cs="Times New Roman"/>
          <w:szCs w:val="24"/>
        </w:rPr>
        <w:t xml:space="preserve">ipeline </w:t>
      </w:r>
      <w:r w:rsidRPr="00514763" w:rsidR="006B2C9E">
        <w:rPr>
          <w:rFonts w:cs="Times New Roman"/>
          <w:szCs w:val="24"/>
        </w:rPr>
        <w:t>O</w:t>
      </w:r>
      <w:r w:rsidRPr="00514763" w:rsidR="002C3338">
        <w:rPr>
          <w:rFonts w:cs="Times New Roman"/>
          <w:szCs w:val="24"/>
        </w:rPr>
        <w:t>wner/</w:t>
      </w:r>
      <w:r w:rsidRPr="00514763" w:rsidR="006B2C9E">
        <w:rPr>
          <w:rFonts w:cs="Times New Roman"/>
          <w:szCs w:val="24"/>
        </w:rPr>
        <w:t>O</w:t>
      </w:r>
      <w:r w:rsidRPr="00514763" w:rsidR="002C3338">
        <w:rPr>
          <w:rFonts w:cs="Times New Roman"/>
          <w:szCs w:val="24"/>
        </w:rPr>
        <w:t>perator</w:t>
      </w:r>
      <w:r w:rsidRPr="00514763" w:rsidR="00B91ABB">
        <w:rPr>
          <w:rFonts w:cs="Times New Roman"/>
          <w:szCs w:val="24"/>
        </w:rPr>
        <w:t>s</w:t>
      </w:r>
      <w:r w:rsidRPr="00514763" w:rsidR="00FC7800">
        <w:rPr>
          <w:rFonts w:cs="Times New Roman"/>
          <w:szCs w:val="24"/>
        </w:rPr>
        <w:t xml:space="preserve"> in the U</w:t>
      </w:r>
      <w:r w:rsidRPr="00514763" w:rsidR="00A9479A">
        <w:rPr>
          <w:rFonts w:cs="Times New Roman"/>
          <w:szCs w:val="24"/>
        </w:rPr>
        <w:t xml:space="preserve">nited </w:t>
      </w:r>
      <w:r w:rsidRPr="00514763" w:rsidR="00FC7800">
        <w:rPr>
          <w:rFonts w:cs="Times New Roman"/>
          <w:szCs w:val="24"/>
        </w:rPr>
        <w:t>S</w:t>
      </w:r>
      <w:r w:rsidRPr="00514763" w:rsidR="00A9479A">
        <w:rPr>
          <w:rFonts w:cs="Times New Roman"/>
          <w:szCs w:val="24"/>
        </w:rPr>
        <w:t>tates</w:t>
      </w:r>
      <w:r w:rsidRPr="00514763" w:rsidR="00FC7800">
        <w:rPr>
          <w:rFonts w:cs="Times New Roman"/>
          <w:szCs w:val="24"/>
        </w:rPr>
        <w:t xml:space="preserve">, </w:t>
      </w:r>
      <w:r w:rsidRPr="00514763" w:rsidR="00366B33">
        <w:rPr>
          <w:rFonts w:cs="Times New Roman"/>
          <w:szCs w:val="24"/>
        </w:rPr>
        <w:t>this collection (both voluntary and mandatory)</w:t>
      </w:r>
      <w:r w:rsidRPr="00514763" w:rsidR="00166937">
        <w:rPr>
          <w:rFonts w:cs="Times New Roman"/>
          <w:szCs w:val="24"/>
        </w:rPr>
        <w:t xml:space="preserve"> focuses on the nation’s top 100 </w:t>
      </w:r>
      <w:r w:rsidRPr="00514763" w:rsidR="006B2C9E">
        <w:rPr>
          <w:rFonts w:cs="Times New Roman"/>
          <w:szCs w:val="24"/>
        </w:rPr>
        <w:t>P</w:t>
      </w:r>
      <w:r w:rsidRPr="00514763" w:rsidR="00166937">
        <w:rPr>
          <w:rFonts w:cs="Times New Roman"/>
          <w:szCs w:val="24"/>
        </w:rPr>
        <w:t xml:space="preserve">ipeline </w:t>
      </w:r>
      <w:r w:rsidRPr="00514763" w:rsidR="006B2C9E">
        <w:rPr>
          <w:rFonts w:cs="Times New Roman"/>
          <w:szCs w:val="24"/>
        </w:rPr>
        <w:t>Owner/O</w:t>
      </w:r>
      <w:r w:rsidRPr="00514763" w:rsidR="00302979">
        <w:rPr>
          <w:rFonts w:cs="Times New Roman"/>
          <w:szCs w:val="24"/>
        </w:rPr>
        <w:t>perators</w:t>
      </w:r>
      <w:r w:rsidRPr="00514763" w:rsidR="00166937">
        <w:rPr>
          <w:rFonts w:cs="Times New Roman"/>
          <w:szCs w:val="24"/>
        </w:rPr>
        <w:t xml:space="preserve">, </w:t>
      </w:r>
      <w:r w:rsidRPr="00514763" w:rsidR="00302979">
        <w:rPr>
          <w:rFonts w:cs="Times New Roman"/>
          <w:szCs w:val="24"/>
        </w:rPr>
        <w:t xml:space="preserve">primarily </w:t>
      </w:r>
      <w:r w:rsidRPr="00514763" w:rsidR="00166937">
        <w:rPr>
          <w:rFonts w:cs="Times New Roman"/>
          <w:szCs w:val="24"/>
        </w:rPr>
        <w:t xml:space="preserve">determined by energy throughput. </w:t>
      </w:r>
      <w:r w:rsidRPr="00514763" w:rsidR="003C687B">
        <w:rPr>
          <w:rFonts w:cs="Times New Roman"/>
          <w:szCs w:val="24"/>
        </w:rPr>
        <w:t xml:space="preserve"> </w:t>
      </w:r>
      <w:r w:rsidRPr="00514763" w:rsidR="00FC7800">
        <w:rPr>
          <w:rFonts w:cs="Times New Roman"/>
          <w:szCs w:val="24"/>
        </w:rPr>
        <w:t xml:space="preserve">These top 100 </w:t>
      </w:r>
      <w:r w:rsidRPr="00514763" w:rsidR="00302979">
        <w:rPr>
          <w:rFonts w:cs="Times New Roman"/>
          <w:szCs w:val="24"/>
        </w:rPr>
        <w:t xml:space="preserve">operators </w:t>
      </w:r>
      <w:r w:rsidRPr="00514763" w:rsidR="00FC7800">
        <w:rPr>
          <w:rFonts w:cs="Times New Roman"/>
          <w:szCs w:val="24"/>
        </w:rPr>
        <w:t>account for 85</w:t>
      </w:r>
      <w:r w:rsidRPr="00514763" w:rsidR="00A9479A">
        <w:rPr>
          <w:rFonts w:cs="Times New Roman"/>
          <w:szCs w:val="24"/>
        </w:rPr>
        <w:t xml:space="preserve"> percent </w:t>
      </w:r>
      <w:r w:rsidRPr="00514763" w:rsidR="00FC7800">
        <w:rPr>
          <w:rFonts w:cs="Times New Roman"/>
          <w:szCs w:val="24"/>
        </w:rPr>
        <w:t>of all hazardous liquids and natural gas transported in the United States.</w:t>
      </w:r>
      <w:r w:rsidRPr="00514763" w:rsidR="003C687B">
        <w:rPr>
          <w:rFonts w:cs="Times New Roman"/>
          <w:szCs w:val="24"/>
        </w:rPr>
        <w:t xml:space="preserve"> </w:t>
      </w:r>
      <w:r w:rsidRPr="00514763" w:rsidR="00FC7800">
        <w:rPr>
          <w:rFonts w:cs="Times New Roman"/>
          <w:szCs w:val="24"/>
        </w:rPr>
        <w:t xml:space="preserve"> These companies are often large, corporate operations with business ventures across the world, and as such, employ hundreds if not thousands of employees</w:t>
      </w:r>
      <w:r w:rsidRPr="00514763" w:rsidR="00F315AD">
        <w:rPr>
          <w:rFonts w:cs="Times New Roman"/>
          <w:szCs w:val="24"/>
        </w:rPr>
        <w:t xml:space="preserve">. </w:t>
      </w:r>
      <w:r w:rsidRPr="00514763" w:rsidR="006E418A">
        <w:rPr>
          <w:rFonts w:cs="Times New Roman"/>
          <w:szCs w:val="24"/>
        </w:rPr>
        <w:t xml:space="preserve"> </w:t>
      </w:r>
      <w:r w:rsidRPr="00514763" w:rsidR="00366B33">
        <w:rPr>
          <w:rFonts w:cs="Times New Roman"/>
          <w:szCs w:val="24"/>
        </w:rPr>
        <w:t xml:space="preserve">By focusing this collection on the most critical </w:t>
      </w:r>
      <w:r w:rsidRPr="00514763" w:rsidR="006B2C9E">
        <w:rPr>
          <w:rFonts w:cs="Times New Roman"/>
          <w:szCs w:val="24"/>
        </w:rPr>
        <w:t>P</w:t>
      </w:r>
      <w:r w:rsidRPr="00514763" w:rsidR="00366B33">
        <w:rPr>
          <w:rFonts w:cs="Times New Roman"/>
          <w:szCs w:val="24"/>
        </w:rPr>
        <w:t xml:space="preserve">ipeline </w:t>
      </w:r>
      <w:r w:rsidRPr="00514763" w:rsidR="006B2C9E">
        <w:rPr>
          <w:rFonts w:cs="Times New Roman"/>
          <w:szCs w:val="24"/>
        </w:rPr>
        <w:t>Owner/O</w:t>
      </w:r>
      <w:r w:rsidRPr="00514763" w:rsidR="00366B33">
        <w:rPr>
          <w:rFonts w:cs="Times New Roman"/>
          <w:szCs w:val="24"/>
        </w:rPr>
        <w:t xml:space="preserve">perators in the United States, TSA is aligning its mission and resources with DHS’s risk-based security approach. </w:t>
      </w:r>
      <w:r w:rsidRPr="00514763" w:rsidR="008B2609">
        <w:rPr>
          <w:rFonts w:cs="Times New Roman"/>
          <w:szCs w:val="24"/>
        </w:rPr>
        <w:t xml:space="preserve"> </w:t>
      </w:r>
    </w:p>
    <w:p w:rsidRPr="00514763" w:rsidR="00B44E2A" w:rsidP="00BB78AB" w:rsidRDefault="00B44E2A" w14:paraId="59614BE2" w14:textId="77777777">
      <w:pPr>
        <w:numPr>
          <w:ilvl w:val="12"/>
          <w:numId w:val="0"/>
        </w:numPr>
        <w:ind w:left="360"/>
        <w:rPr>
          <w:rFonts w:cs="Times New Roman"/>
          <w:szCs w:val="24"/>
        </w:rPr>
      </w:pPr>
    </w:p>
    <w:p w:rsidRPr="00514763" w:rsidR="00B44E2A" w:rsidP="00BB78AB" w:rsidRDefault="007D2324" w14:paraId="04A8FEE3" w14:textId="77777777">
      <w:pPr>
        <w:numPr>
          <w:ilvl w:val="12"/>
          <w:numId w:val="0"/>
        </w:numPr>
        <w:ind w:left="360"/>
        <w:rPr>
          <w:rFonts w:cs="Times New Roman"/>
          <w:szCs w:val="24"/>
        </w:rPr>
      </w:pPr>
      <w:r w:rsidRPr="00514763">
        <w:rPr>
          <w:rFonts w:cs="Times New Roman"/>
          <w:color w:val="auto"/>
          <w:szCs w:val="24"/>
        </w:rPr>
        <w:t xml:space="preserve">The collection of information required by the SD does not have a significant impact on a substantial number of small businesses as the vast majority of these companies are large, corporate operations with business ventures across the world, and as such, employ hundreds if not thousands of employees.  </w:t>
      </w:r>
    </w:p>
    <w:p w:rsidRPr="00514763" w:rsidR="009F2633" w:rsidP="00BB78AB" w:rsidRDefault="009F2633" w14:paraId="6246FF83" w14:textId="77777777">
      <w:pPr>
        <w:numPr>
          <w:ilvl w:val="12"/>
          <w:numId w:val="0"/>
        </w:numPr>
        <w:rPr>
          <w:rFonts w:cs="Times New Roman"/>
          <w:szCs w:val="24"/>
        </w:rPr>
      </w:pPr>
    </w:p>
    <w:p w:rsidRPr="00514763" w:rsidR="009F2633" w:rsidP="0077250B" w:rsidRDefault="009F2633" w14:paraId="58C53581" w14:textId="77777777">
      <w:pPr>
        <w:keepNext/>
        <w:numPr>
          <w:ilvl w:val="0"/>
          <w:numId w:val="1"/>
        </w:numPr>
        <w:tabs>
          <w:tab w:val="left" w:pos="360"/>
        </w:tabs>
        <w:rPr>
          <w:rFonts w:cs="Times New Roman"/>
          <w:b/>
          <w:i/>
          <w:szCs w:val="24"/>
        </w:rPr>
      </w:pPr>
      <w:r w:rsidRPr="00514763">
        <w:rPr>
          <w:rFonts w:cs="Times New Roman"/>
          <w:b/>
          <w:i/>
          <w:szCs w:val="24"/>
        </w:rPr>
        <w:t>Describe the consequence to Federal program or policy activities if the collection is not conducted or is conducted less frequently, as well as any technical or legal obstacles to reducing burden.</w:t>
      </w:r>
    </w:p>
    <w:p w:rsidR="009F2633" w:rsidP="00BB78AB" w:rsidRDefault="009F2633" w14:paraId="20A28BCD" w14:textId="77777777">
      <w:pPr>
        <w:keepNext/>
        <w:numPr>
          <w:ilvl w:val="12"/>
          <w:numId w:val="0"/>
        </w:numPr>
        <w:ind w:left="360"/>
        <w:rPr>
          <w:rFonts w:cs="Times New Roman"/>
          <w:szCs w:val="24"/>
        </w:rPr>
      </w:pPr>
    </w:p>
    <w:p w:rsidRPr="00D51FF8" w:rsidR="00D51FF8" w:rsidP="00BB78AB" w:rsidRDefault="00D51FF8" w14:paraId="16DA0D91" w14:textId="77777777">
      <w:pPr>
        <w:keepNext/>
        <w:numPr>
          <w:ilvl w:val="12"/>
          <w:numId w:val="0"/>
        </w:numPr>
        <w:ind w:left="360"/>
        <w:rPr>
          <w:rFonts w:cs="Times New Roman"/>
          <w:i/>
          <w:szCs w:val="24"/>
        </w:rPr>
      </w:pPr>
      <w:r w:rsidRPr="00D51FF8">
        <w:rPr>
          <w:rFonts w:cs="Times New Roman"/>
          <w:i/>
          <w:szCs w:val="24"/>
        </w:rPr>
        <w:t>Voluntary Collection</w:t>
      </w:r>
      <w:r w:rsidR="00744CFA">
        <w:rPr>
          <w:rFonts w:cs="Times New Roman"/>
          <w:i/>
          <w:szCs w:val="24"/>
        </w:rPr>
        <w:t xml:space="preserve"> – </w:t>
      </w:r>
      <w:r w:rsidRPr="00E4590A" w:rsidR="00744CFA">
        <w:rPr>
          <w:rFonts w:cs="Times New Roman"/>
          <w:i/>
          <w:szCs w:val="24"/>
        </w:rPr>
        <w:t xml:space="preserve"> Pipeline Corporate Security Review (PCSR</w:t>
      </w:r>
      <w:r w:rsidR="003B692C">
        <w:rPr>
          <w:rFonts w:cs="Times New Roman"/>
          <w:i/>
          <w:szCs w:val="24"/>
        </w:rPr>
        <w:t>).</w:t>
      </w:r>
    </w:p>
    <w:p w:rsidRPr="00514763" w:rsidR="00D51FF8" w:rsidP="00BB78AB" w:rsidRDefault="00D51FF8" w14:paraId="46474233" w14:textId="77777777">
      <w:pPr>
        <w:keepNext/>
        <w:numPr>
          <w:ilvl w:val="12"/>
          <w:numId w:val="0"/>
        </w:numPr>
        <w:ind w:left="360"/>
        <w:rPr>
          <w:rFonts w:cs="Times New Roman"/>
          <w:szCs w:val="24"/>
        </w:rPr>
      </w:pPr>
    </w:p>
    <w:p w:rsidRPr="00514763" w:rsidR="009F2633" w:rsidP="00BB78AB" w:rsidRDefault="006E160F" w14:paraId="36C38627" w14:textId="77777777">
      <w:pPr>
        <w:numPr>
          <w:ilvl w:val="12"/>
          <w:numId w:val="0"/>
        </w:numPr>
        <w:ind w:left="360"/>
        <w:rPr>
          <w:rFonts w:cs="Times New Roman"/>
          <w:szCs w:val="24"/>
        </w:rPr>
      </w:pPr>
      <w:r w:rsidRPr="00514763">
        <w:rPr>
          <w:rFonts w:cs="Times New Roman"/>
          <w:szCs w:val="24"/>
        </w:rPr>
        <w:t>If t</w:t>
      </w:r>
      <w:r w:rsidRPr="00514763" w:rsidR="00A0594F">
        <w:rPr>
          <w:rFonts w:cs="Times New Roman"/>
          <w:szCs w:val="24"/>
        </w:rPr>
        <w:t xml:space="preserve">he </w:t>
      </w:r>
      <w:r w:rsidRPr="00514763" w:rsidR="00366B33">
        <w:rPr>
          <w:rFonts w:cs="Times New Roman"/>
          <w:szCs w:val="24"/>
        </w:rPr>
        <w:t xml:space="preserve">voluntary </w:t>
      </w:r>
      <w:r w:rsidRPr="00514763" w:rsidR="00A0594F">
        <w:rPr>
          <w:rFonts w:cs="Times New Roman"/>
          <w:szCs w:val="24"/>
        </w:rPr>
        <w:t>PCSR collection</w:t>
      </w:r>
      <w:r w:rsidRPr="00514763">
        <w:rPr>
          <w:rFonts w:cs="Times New Roman"/>
          <w:szCs w:val="24"/>
        </w:rPr>
        <w:t xml:space="preserve"> </w:t>
      </w:r>
      <w:r w:rsidRPr="00514763" w:rsidR="00B91ABB">
        <w:rPr>
          <w:rFonts w:cs="Times New Roman"/>
          <w:szCs w:val="24"/>
        </w:rPr>
        <w:t xml:space="preserve">were to be </w:t>
      </w:r>
      <w:r w:rsidRPr="00514763" w:rsidR="00166937">
        <w:rPr>
          <w:rFonts w:cs="Times New Roman"/>
          <w:szCs w:val="24"/>
        </w:rPr>
        <w:t>discontinued, this w</w:t>
      </w:r>
      <w:r w:rsidRPr="00514763" w:rsidR="002616CD">
        <w:rPr>
          <w:rFonts w:cs="Times New Roman"/>
          <w:szCs w:val="24"/>
        </w:rPr>
        <w:t>ould</w:t>
      </w:r>
      <w:r w:rsidRPr="00514763" w:rsidR="00A0594F">
        <w:rPr>
          <w:rFonts w:cs="Times New Roman"/>
          <w:szCs w:val="24"/>
        </w:rPr>
        <w:t xml:space="preserve"> </w:t>
      </w:r>
      <w:r w:rsidRPr="00514763" w:rsidR="000159A0">
        <w:rPr>
          <w:rFonts w:cs="Times New Roman"/>
          <w:szCs w:val="24"/>
        </w:rPr>
        <w:t xml:space="preserve">seriously </w:t>
      </w:r>
      <w:r w:rsidRPr="00514763" w:rsidR="00A0594F">
        <w:rPr>
          <w:rFonts w:cs="Times New Roman"/>
          <w:szCs w:val="24"/>
        </w:rPr>
        <w:t>impede</w:t>
      </w:r>
      <w:r w:rsidRPr="00514763" w:rsidR="007D7A62">
        <w:rPr>
          <w:rFonts w:cs="Times New Roman"/>
          <w:szCs w:val="24"/>
        </w:rPr>
        <w:t xml:space="preserve"> </w:t>
      </w:r>
      <w:r w:rsidRPr="00514763" w:rsidR="00A0594F">
        <w:rPr>
          <w:rFonts w:cs="Times New Roman"/>
          <w:szCs w:val="24"/>
        </w:rPr>
        <w:t>TSA’s</w:t>
      </w:r>
      <w:r w:rsidRPr="00514763" w:rsidR="007D7A62">
        <w:rPr>
          <w:rFonts w:cs="Times New Roman"/>
          <w:szCs w:val="24"/>
        </w:rPr>
        <w:t xml:space="preserve"> ability to </w:t>
      </w:r>
      <w:r w:rsidRPr="00514763" w:rsidR="00B91ABB">
        <w:rPr>
          <w:rFonts w:cs="Times New Roman"/>
          <w:szCs w:val="24"/>
        </w:rPr>
        <w:t xml:space="preserve">remain current on </w:t>
      </w:r>
      <w:r w:rsidRPr="00514763" w:rsidR="007D7A62">
        <w:rPr>
          <w:rFonts w:cs="Times New Roman"/>
          <w:szCs w:val="24"/>
        </w:rPr>
        <w:t>minimum</w:t>
      </w:r>
      <w:r w:rsidRPr="00514763" w:rsidR="00A0594F">
        <w:rPr>
          <w:rFonts w:cs="Times New Roman"/>
          <w:szCs w:val="24"/>
        </w:rPr>
        <w:t xml:space="preserve"> </w:t>
      </w:r>
      <w:r w:rsidRPr="00514763" w:rsidR="007D7A62">
        <w:rPr>
          <w:rFonts w:cs="Times New Roman"/>
          <w:szCs w:val="24"/>
        </w:rPr>
        <w:t>security standards</w:t>
      </w:r>
      <w:r w:rsidRPr="00514763" w:rsidR="00B91ABB">
        <w:rPr>
          <w:rFonts w:cs="Times New Roman"/>
          <w:szCs w:val="24"/>
        </w:rPr>
        <w:t xml:space="preserve"> being employed in the industry, as well as diminish </w:t>
      </w:r>
      <w:r w:rsidRPr="00514763" w:rsidR="006E4B33">
        <w:rPr>
          <w:rFonts w:cs="Times New Roman"/>
          <w:szCs w:val="24"/>
        </w:rPr>
        <w:t>its</w:t>
      </w:r>
      <w:r w:rsidRPr="00514763" w:rsidR="00B91ABB">
        <w:rPr>
          <w:rFonts w:cs="Times New Roman"/>
          <w:szCs w:val="24"/>
        </w:rPr>
        <w:t xml:space="preserve"> ability </w:t>
      </w:r>
      <w:r w:rsidRPr="00514763" w:rsidR="006E4B33">
        <w:rPr>
          <w:rFonts w:cs="Times New Roman"/>
          <w:szCs w:val="24"/>
        </w:rPr>
        <w:t>to identify</w:t>
      </w:r>
      <w:r w:rsidRPr="00514763" w:rsidR="007D7A62">
        <w:rPr>
          <w:rFonts w:cs="Times New Roman"/>
          <w:szCs w:val="24"/>
        </w:rPr>
        <w:t xml:space="preserve"> </w:t>
      </w:r>
      <w:r w:rsidRPr="00514763" w:rsidR="00B91ABB">
        <w:rPr>
          <w:rFonts w:cs="Times New Roman"/>
          <w:szCs w:val="24"/>
        </w:rPr>
        <w:t>areas of security weakness</w:t>
      </w:r>
      <w:r w:rsidRPr="00514763" w:rsidR="007D7A62">
        <w:rPr>
          <w:rFonts w:cs="Times New Roman"/>
          <w:szCs w:val="24"/>
        </w:rPr>
        <w:t xml:space="preserve">, </w:t>
      </w:r>
      <w:r w:rsidRPr="00514763" w:rsidR="00A0594F">
        <w:rPr>
          <w:rFonts w:cs="Times New Roman"/>
          <w:szCs w:val="24"/>
        </w:rPr>
        <w:t xml:space="preserve">two </w:t>
      </w:r>
      <w:r w:rsidRPr="00514763" w:rsidR="00323088">
        <w:rPr>
          <w:rFonts w:cs="Times New Roman"/>
          <w:szCs w:val="24"/>
        </w:rPr>
        <w:t>activities</w:t>
      </w:r>
      <w:r w:rsidRPr="00514763" w:rsidR="007D7A62">
        <w:rPr>
          <w:rFonts w:cs="Times New Roman"/>
          <w:szCs w:val="24"/>
        </w:rPr>
        <w:t xml:space="preserve"> that are critical to </w:t>
      </w:r>
      <w:r w:rsidRPr="00514763" w:rsidR="00A0594F">
        <w:rPr>
          <w:rFonts w:cs="Times New Roman"/>
          <w:szCs w:val="24"/>
        </w:rPr>
        <w:t>the agency</w:t>
      </w:r>
      <w:r w:rsidRPr="00514763" w:rsidR="003D0397">
        <w:rPr>
          <w:rFonts w:cs="Times New Roman"/>
          <w:szCs w:val="24"/>
        </w:rPr>
        <w:t xml:space="preserve"> in</w:t>
      </w:r>
      <w:r w:rsidRPr="00514763" w:rsidR="00A0594F">
        <w:rPr>
          <w:rFonts w:cs="Times New Roman"/>
          <w:szCs w:val="24"/>
        </w:rPr>
        <w:t xml:space="preserve"> </w:t>
      </w:r>
      <w:r w:rsidRPr="00514763" w:rsidR="007D7A62">
        <w:rPr>
          <w:rFonts w:cs="Times New Roman"/>
          <w:szCs w:val="24"/>
        </w:rPr>
        <w:t xml:space="preserve">carrying out its transportation security mission. </w:t>
      </w:r>
      <w:r w:rsidRPr="00514763" w:rsidR="003C687B">
        <w:rPr>
          <w:rFonts w:cs="Times New Roman"/>
          <w:szCs w:val="24"/>
        </w:rPr>
        <w:t xml:space="preserve"> </w:t>
      </w:r>
      <w:r w:rsidRPr="00514763" w:rsidR="007D7A62">
        <w:rPr>
          <w:rFonts w:cs="Times New Roman"/>
          <w:szCs w:val="24"/>
        </w:rPr>
        <w:t xml:space="preserve">Without means of </w:t>
      </w:r>
      <w:r w:rsidRPr="00514763" w:rsidR="00B91ABB">
        <w:rPr>
          <w:rFonts w:cs="Times New Roman"/>
          <w:szCs w:val="24"/>
        </w:rPr>
        <w:t xml:space="preserve">collecting </w:t>
      </w:r>
      <w:r w:rsidRPr="00514763" w:rsidR="00A0594F">
        <w:rPr>
          <w:rFonts w:cs="Times New Roman"/>
          <w:szCs w:val="24"/>
        </w:rPr>
        <w:t xml:space="preserve">this information, </w:t>
      </w:r>
      <w:r w:rsidRPr="00514763" w:rsidR="007D7A62">
        <w:rPr>
          <w:rFonts w:cs="Times New Roman"/>
          <w:szCs w:val="24"/>
        </w:rPr>
        <w:t>TSA w</w:t>
      </w:r>
      <w:r w:rsidRPr="00514763" w:rsidR="006A74B5">
        <w:rPr>
          <w:rFonts w:cs="Times New Roman"/>
          <w:szCs w:val="24"/>
        </w:rPr>
        <w:t>ould</w:t>
      </w:r>
      <w:r w:rsidRPr="00514763" w:rsidR="007D7A62">
        <w:rPr>
          <w:rFonts w:cs="Times New Roman"/>
          <w:szCs w:val="24"/>
        </w:rPr>
        <w:t xml:space="preserve"> be unable to confidently identify security gaps and weakness in the </w:t>
      </w:r>
      <w:r w:rsidRPr="00514763" w:rsidR="00CB4887">
        <w:rPr>
          <w:rFonts w:cs="Times New Roman"/>
          <w:szCs w:val="24"/>
        </w:rPr>
        <w:t xml:space="preserve">pipeline </w:t>
      </w:r>
      <w:r w:rsidRPr="00514763" w:rsidR="007D7A62">
        <w:rPr>
          <w:rFonts w:cs="Times New Roman"/>
          <w:szCs w:val="24"/>
        </w:rPr>
        <w:t>mode and</w:t>
      </w:r>
      <w:r w:rsidRPr="00514763" w:rsidR="00B5796A">
        <w:rPr>
          <w:rFonts w:cs="Times New Roman"/>
          <w:szCs w:val="24"/>
        </w:rPr>
        <w:t>,</w:t>
      </w:r>
      <w:r w:rsidRPr="00514763" w:rsidR="007D7A62">
        <w:rPr>
          <w:rFonts w:cs="Times New Roman"/>
          <w:szCs w:val="24"/>
        </w:rPr>
        <w:t xml:space="preserve"> </w:t>
      </w:r>
      <w:r w:rsidRPr="00514763" w:rsidR="00B91ABB">
        <w:rPr>
          <w:rFonts w:cs="Times New Roman"/>
          <w:szCs w:val="24"/>
        </w:rPr>
        <w:t>consequently</w:t>
      </w:r>
      <w:r w:rsidRPr="00514763" w:rsidR="007D7A62">
        <w:rPr>
          <w:rFonts w:cs="Times New Roman"/>
          <w:szCs w:val="24"/>
        </w:rPr>
        <w:t>, w</w:t>
      </w:r>
      <w:r w:rsidRPr="00514763" w:rsidR="006A74B5">
        <w:rPr>
          <w:rFonts w:cs="Times New Roman"/>
          <w:szCs w:val="24"/>
        </w:rPr>
        <w:t>ould</w:t>
      </w:r>
      <w:r w:rsidRPr="00514763" w:rsidR="007D7A62">
        <w:rPr>
          <w:rFonts w:cs="Times New Roman"/>
          <w:szCs w:val="24"/>
        </w:rPr>
        <w:t xml:space="preserve"> not be able to effectively identify areas to develop programs to better </w:t>
      </w:r>
      <w:r w:rsidRPr="00514763" w:rsidR="00323088">
        <w:rPr>
          <w:rFonts w:cs="Times New Roman"/>
          <w:szCs w:val="24"/>
        </w:rPr>
        <w:t>strengthen</w:t>
      </w:r>
      <w:r w:rsidRPr="00514763" w:rsidR="007D7A62">
        <w:rPr>
          <w:rFonts w:cs="Times New Roman"/>
          <w:szCs w:val="24"/>
        </w:rPr>
        <w:t xml:space="preserve"> </w:t>
      </w:r>
      <w:r w:rsidRPr="00514763" w:rsidR="00CC37D5">
        <w:rPr>
          <w:rFonts w:cs="Times New Roman"/>
          <w:szCs w:val="24"/>
        </w:rPr>
        <w:t xml:space="preserve">modal </w:t>
      </w:r>
      <w:r w:rsidRPr="00514763" w:rsidR="00323088">
        <w:rPr>
          <w:rFonts w:cs="Times New Roman"/>
          <w:szCs w:val="24"/>
        </w:rPr>
        <w:t>security</w:t>
      </w:r>
      <w:r w:rsidRPr="00514763" w:rsidR="007D7A62">
        <w:rPr>
          <w:rFonts w:cs="Times New Roman"/>
          <w:szCs w:val="24"/>
        </w:rPr>
        <w:t xml:space="preserve">. </w:t>
      </w:r>
    </w:p>
    <w:p w:rsidR="00B44E2A" w:rsidP="00BB78AB" w:rsidRDefault="00B44E2A" w14:paraId="05FE6807" w14:textId="77777777">
      <w:pPr>
        <w:numPr>
          <w:ilvl w:val="12"/>
          <w:numId w:val="0"/>
        </w:numPr>
        <w:ind w:left="360"/>
        <w:rPr>
          <w:rFonts w:cs="Times New Roman"/>
          <w:szCs w:val="24"/>
        </w:rPr>
      </w:pPr>
    </w:p>
    <w:p w:rsidRPr="00D51FF8" w:rsidR="00D51FF8" w:rsidP="00BB78AB" w:rsidRDefault="00D51FF8" w14:paraId="0BE99090" w14:textId="77777777">
      <w:pPr>
        <w:numPr>
          <w:ilvl w:val="12"/>
          <w:numId w:val="0"/>
        </w:numPr>
        <w:ind w:left="360"/>
        <w:rPr>
          <w:rFonts w:cs="Times New Roman"/>
          <w:i/>
          <w:szCs w:val="24"/>
        </w:rPr>
      </w:pPr>
      <w:r w:rsidRPr="00D51FF8">
        <w:rPr>
          <w:rFonts w:cs="Times New Roman"/>
          <w:i/>
          <w:szCs w:val="24"/>
        </w:rPr>
        <w:t>Mandatory Collection</w:t>
      </w:r>
      <w:r w:rsidR="003B692C">
        <w:rPr>
          <w:rFonts w:cs="Times New Roman"/>
          <w:i/>
          <w:szCs w:val="24"/>
        </w:rPr>
        <w:t xml:space="preserve"> – Security Directive Requirement</w:t>
      </w:r>
      <w:r w:rsidR="009E3699">
        <w:rPr>
          <w:rFonts w:cs="Times New Roman"/>
          <w:i/>
          <w:szCs w:val="24"/>
        </w:rPr>
        <w:t>s</w:t>
      </w:r>
      <w:r w:rsidR="003B692C">
        <w:rPr>
          <w:rFonts w:cs="Times New Roman"/>
          <w:i/>
          <w:szCs w:val="24"/>
        </w:rPr>
        <w:t>.</w:t>
      </w:r>
    </w:p>
    <w:p w:rsidR="00D51FF8" w:rsidP="00366B33" w:rsidRDefault="00D51FF8" w14:paraId="1A5BAABF" w14:textId="77777777">
      <w:pPr>
        <w:numPr>
          <w:ilvl w:val="12"/>
          <w:numId w:val="0"/>
        </w:numPr>
        <w:ind w:left="360"/>
        <w:rPr>
          <w:rFonts w:cs="Times New Roman"/>
          <w:szCs w:val="24"/>
        </w:rPr>
      </w:pPr>
    </w:p>
    <w:p w:rsidRPr="00514763" w:rsidR="00366B33" w:rsidP="00366B33" w:rsidRDefault="00366B33" w14:paraId="49B23156" w14:textId="77777777">
      <w:pPr>
        <w:numPr>
          <w:ilvl w:val="12"/>
          <w:numId w:val="0"/>
        </w:numPr>
        <w:ind w:left="360"/>
        <w:rPr>
          <w:rFonts w:cs="Times New Roman"/>
          <w:szCs w:val="24"/>
        </w:rPr>
      </w:pPr>
      <w:r w:rsidRPr="00514763">
        <w:rPr>
          <w:rFonts w:cs="Times New Roman"/>
          <w:szCs w:val="24"/>
        </w:rPr>
        <w:t xml:space="preserve">Without the mandatory collection, TSA will be unable to address the critical threat to the nation’s pipeline systems, which is reasonably likely to result in public harm.  For example, if an attack occurred against a pipeline and TSA did not have this collection, </w:t>
      </w:r>
      <w:r w:rsidRPr="00514763" w:rsidR="006B2C9E">
        <w:rPr>
          <w:rFonts w:cs="Times New Roman"/>
          <w:szCs w:val="24"/>
        </w:rPr>
        <w:t>P</w:t>
      </w:r>
      <w:r w:rsidRPr="00514763">
        <w:rPr>
          <w:rFonts w:cs="Times New Roman"/>
          <w:szCs w:val="24"/>
        </w:rPr>
        <w:t xml:space="preserve">ipeline </w:t>
      </w:r>
      <w:r w:rsidRPr="00514763" w:rsidR="006B2C9E">
        <w:rPr>
          <w:rFonts w:cs="Times New Roman"/>
          <w:szCs w:val="24"/>
        </w:rPr>
        <w:t>O</w:t>
      </w:r>
      <w:r w:rsidRPr="00514763">
        <w:rPr>
          <w:rFonts w:cs="Times New Roman"/>
          <w:szCs w:val="24"/>
        </w:rPr>
        <w:t>wner/</w:t>
      </w:r>
      <w:r w:rsidRPr="00514763" w:rsidR="006B2C9E">
        <w:rPr>
          <w:rFonts w:cs="Times New Roman"/>
          <w:szCs w:val="24"/>
        </w:rPr>
        <w:t>O</w:t>
      </w:r>
      <w:r w:rsidRPr="00514763">
        <w:rPr>
          <w:rFonts w:cs="Times New Roman"/>
          <w:szCs w:val="24"/>
        </w:rPr>
        <w:t>perators may not have adequate cybersecurity measures or a cybersecurity response plan in place.  These measures decrease the impact of a cybersecurity incident affecting critical infrastructure and increase an operator’s awareness of possible vulnerabilities.</w:t>
      </w:r>
    </w:p>
    <w:p w:rsidRPr="00514763" w:rsidR="006F4EFF" w:rsidP="006F4EFF" w:rsidRDefault="006F4EFF" w14:paraId="541B82D0" w14:textId="77777777">
      <w:pPr>
        <w:numPr>
          <w:ilvl w:val="12"/>
          <w:numId w:val="0"/>
        </w:numPr>
        <w:ind w:left="360"/>
        <w:rPr>
          <w:rFonts w:cs="Times New Roman"/>
          <w:szCs w:val="24"/>
        </w:rPr>
      </w:pPr>
    </w:p>
    <w:p w:rsidRPr="00514763" w:rsidR="009F2633" w:rsidP="0077250B" w:rsidRDefault="009F2633" w14:paraId="3E7645D9" w14:textId="77777777">
      <w:pPr>
        <w:keepNext/>
        <w:numPr>
          <w:ilvl w:val="0"/>
          <w:numId w:val="1"/>
        </w:numPr>
        <w:tabs>
          <w:tab w:val="left" w:pos="360"/>
        </w:tabs>
        <w:rPr>
          <w:rFonts w:cs="Times New Roman"/>
          <w:b/>
          <w:i/>
          <w:szCs w:val="24"/>
        </w:rPr>
      </w:pPr>
      <w:r w:rsidRPr="00514763">
        <w:rPr>
          <w:rFonts w:cs="Times New Roman"/>
          <w:b/>
          <w:i/>
          <w:szCs w:val="24"/>
        </w:rPr>
        <w:t>Explain any special circumstances that require the collection to be conducted in a manner inconsistent with the general information collection guidelines in 5 CFR 1320.5(d</w:t>
      </w:r>
      <w:r w:rsidRPr="00514763" w:rsidR="00323088">
        <w:rPr>
          <w:rFonts w:cs="Times New Roman"/>
          <w:b/>
          <w:i/>
          <w:szCs w:val="24"/>
        </w:rPr>
        <w:t>)(</w:t>
      </w:r>
      <w:r w:rsidRPr="00514763">
        <w:rPr>
          <w:rFonts w:cs="Times New Roman"/>
          <w:b/>
          <w:i/>
          <w:szCs w:val="24"/>
        </w:rPr>
        <w:t>2).</w:t>
      </w:r>
    </w:p>
    <w:p w:rsidRPr="00514763" w:rsidR="009F2633" w:rsidP="00BB78AB" w:rsidRDefault="009F2633" w14:paraId="5A6258F7" w14:textId="77777777">
      <w:pPr>
        <w:keepNext/>
        <w:numPr>
          <w:ilvl w:val="12"/>
          <w:numId w:val="0"/>
        </w:numPr>
        <w:ind w:left="360"/>
        <w:rPr>
          <w:rFonts w:cs="Times New Roman"/>
          <w:szCs w:val="24"/>
        </w:rPr>
      </w:pPr>
    </w:p>
    <w:p w:rsidRPr="00514763" w:rsidR="009F2633" w:rsidP="00BB78AB" w:rsidRDefault="00954644" w14:paraId="09FBF258" w14:textId="77777777">
      <w:pPr>
        <w:numPr>
          <w:ilvl w:val="12"/>
          <w:numId w:val="0"/>
        </w:numPr>
        <w:ind w:left="360"/>
        <w:rPr>
          <w:rFonts w:cs="Times New Roman"/>
          <w:szCs w:val="24"/>
        </w:rPr>
      </w:pPr>
      <w:r w:rsidRPr="00514763">
        <w:rPr>
          <w:rFonts w:cs="Times New Roman"/>
          <w:szCs w:val="24"/>
        </w:rPr>
        <w:t>There are no special circumstances that would require the collection to be conducted in</w:t>
      </w:r>
      <w:r w:rsidRPr="00514763" w:rsidR="001F52F3">
        <w:rPr>
          <w:rFonts w:cs="Times New Roman"/>
          <w:szCs w:val="24"/>
        </w:rPr>
        <w:t xml:space="preserve"> </w:t>
      </w:r>
      <w:r w:rsidRPr="00514763">
        <w:rPr>
          <w:rFonts w:cs="Times New Roman"/>
          <w:szCs w:val="24"/>
        </w:rPr>
        <w:t xml:space="preserve">a manner inconsistent with </w:t>
      </w:r>
      <w:r w:rsidRPr="00514763" w:rsidR="00B91ABB">
        <w:rPr>
          <w:rFonts w:cs="Times New Roman"/>
          <w:szCs w:val="24"/>
        </w:rPr>
        <w:t xml:space="preserve">the </w:t>
      </w:r>
      <w:r w:rsidRPr="00514763">
        <w:rPr>
          <w:rFonts w:cs="Times New Roman"/>
          <w:szCs w:val="24"/>
        </w:rPr>
        <w:t>general information collection guidelines</w:t>
      </w:r>
      <w:r w:rsidRPr="00514763" w:rsidR="00B91ABB">
        <w:rPr>
          <w:rFonts w:cs="Times New Roman"/>
          <w:szCs w:val="24"/>
        </w:rPr>
        <w:t xml:space="preserve"> in 5 CFR 1320.5(d) (2)</w:t>
      </w:r>
      <w:r w:rsidRPr="00514763">
        <w:rPr>
          <w:rFonts w:cs="Times New Roman"/>
          <w:szCs w:val="24"/>
        </w:rPr>
        <w:t xml:space="preserve">. </w:t>
      </w:r>
    </w:p>
    <w:p w:rsidRPr="00514763" w:rsidR="009F2633" w:rsidP="00BB78AB" w:rsidRDefault="009F2633" w14:paraId="218CE20D" w14:textId="77777777">
      <w:pPr>
        <w:numPr>
          <w:ilvl w:val="12"/>
          <w:numId w:val="0"/>
        </w:numPr>
        <w:rPr>
          <w:rFonts w:cs="Times New Roman"/>
          <w:szCs w:val="24"/>
        </w:rPr>
      </w:pPr>
    </w:p>
    <w:p w:rsidRPr="00514763" w:rsidR="009F2633" w:rsidP="0077250B" w:rsidRDefault="009F2633" w14:paraId="34C8DC86" w14:textId="77777777">
      <w:pPr>
        <w:keepNext/>
        <w:numPr>
          <w:ilvl w:val="0"/>
          <w:numId w:val="1"/>
        </w:numPr>
        <w:tabs>
          <w:tab w:val="left" w:pos="360"/>
        </w:tabs>
        <w:rPr>
          <w:rFonts w:cs="Times New Roman"/>
          <w:b/>
          <w:i/>
          <w:szCs w:val="24"/>
        </w:rPr>
      </w:pPr>
      <w:r w:rsidRPr="00514763">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514763">
        <w:rPr>
          <w:rFonts w:cs="Times New Roman"/>
          <w:b/>
          <w:i/>
          <w:szCs w:val="24"/>
          <w:u w:val="single"/>
        </w:rPr>
        <w:t>Federal Register</w:t>
      </w:r>
      <w:r w:rsidRPr="00514763">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14763" w:rsidR="009F2633" w:rsidP="00BB78AB" w:rsidRDefault="009F2633" w14:paraId="18C0C551" w14:textId="77777777">
      <w:pPr>
        <w:keepNext/>
        <w:numPr>
          <w:ilvl w:val="12"/>
          <w:numId w:val="0"/>
        </w:numPr>
        <w:ind w:left="360"/>
        <w:rPr>
          <w:rFonts w:cs="Times New Roman"/>
          <w:szCs w:val="24"/>
        </w:rPr>
      </w:pPr>
    </w:p>
    <w:p w:rsidR="002A1AA5" w:rsidP="00BD2538" w:rsidRDefault="002A1AA5" w14:paraId="365E7697" w14:textId="77777777">
      <w:pPr>
        <w:numPr>
          <w:ilvl w:val="12"/>
          <w:numId w:val="0"/>
        </w:numPr>
        <w:ind w:left="360"/>
        <w:rPr>
          <w:rFonts w:cs="Times New Roman"/>
          <w:szCs w:val="24"/>
        </w:rPr>
      </w:pPr>
      <w:r w:rsidRPr="00514763">
        <w:rPr>
          <w:rFonts w:cs="Times New Roman"/>
          <w:szCs w:val="24"/>
        </w:rPr>
        <w:t xml:space="preserve">TSA is currently seeking an Emergency Approval </w:t>
      </w:r>
      <w:r w:rsidRPr="00514763" w:rsidR="0091399E">
        <w:rPr>
          <w:rFonts w:cs="Times New Roman"/>
          <w:szCs w:val="24"/>
        </w:rPr>
        <w:t xml:space="preserve">to revise </w:t>
      </w:r>
      <w:r w:rsidRPr="00514763">
        <w:rPr>
          <w:rFonts w:cs="Times New Roman"/>
          <w:szCs w:val="24"/>
        </w:rPr>
        <w:t xml:space="preserve">this collection.  In light of the ongoing cybersecurity threat, TSA is seeking a waiver to the requirement in 5 CFR 1320.13(d) to publish a Federal Register notice announcing TSA is seeking emergency processing of this ICR.  Upon approval of the Emergency Request, TSA will seek public </w:t>
      </w:r>
      <w:r w:rsidRPr="00514763">
        <w:rPr>
          <w:rFonts w:cs="Times New Roman"/>
          <w:szCs w:val="24"/>
        </w:rPr>
        <w:lastRenderedPageBreak/>
        <w:t>comment on the collection following the normal clearance process providing a 60</w:t>
      </w:r>
      <w:r w:rsidRPr="00514763" w:rsidR="00C938FB">
        <w:rPr>
          <w:rFonts w:cs="Times New Roman"/>
          <w:szCs w:val="24"/>
        </w:rPr>
        <w:t>-day</w:t>
      </w:r>
      <w:r w:rsidRPr="00514763">
        <w:rPr>
          <w:rFonts w:cs="Times New Roman"/>
          <w:szCs w:val="24"/>
        </w:rPr>
        <w:t xml:space="preserve"> and 30</w:t>
      </w:r>
      <w:r w:rsidRPr="00514763" w:rsidR="00C938FB">
        <w:rPr>
          <w:rFonts w:cs="Times New Roman"/>
          <w:szCs w:val="24"/>
        </w:rPr>
        <w:t>-d</w:t>
      </w:r>
      <w:r w:rsidRPr="00514763">
        <w:rPr>
          <w:rFonts w:cs="Times New Roman"/>
          <w:szCs w:val="24"/>
        </w:rPr>
        <w:t xml:space="preserve">ay commenting period.  </w:t>
      </w:r>
    </w:p>
    <w:p w:rsidR="00D51FF8" w:rsidP="00BD2538" w:rsidRDefault="00D51FF8" w14:paraId="60F8413E" w14:textId="77777777">
      <w:pPr>
        <w:numPr>
          <w:ilvl w:val="12"/>
          <w:numId w:val="0"/>
        </w:numPr>
        <w:ind w:left="360"/>
        <w:rPr>
          <w:rFonts w:cs="Times New Roman"/>
          <w:szCs w:val="24"/>
        </w:rPr>
      </w:pPr>
    </w:p>
    <w:p w:rsidRPr="00514763" w:rsidR="00D51FF8" w:rsidP="00BD2538" w:rsidRDefault="00D51FF8" w14:paraId="2EEBBED1" w14:textId="77777777">
      <w:pPr>
        <w:numPr>
          <w:ilvl w:val="12"/>
          <w:numId w:val="0"/>
        </w:numPr>
        <w:ind w:left="360"/>
        <w:rPr>
          <w:rFonts w:cs="Times New Roman"/>
          <w:szCs w:val="24"/>
        </w:rPr>
      </w:pPr>
      <w:r>
        <w:rPr>
          <w:rFonts w:cs="Times New Roman"/>
          <w:szCs w:val="24"/>
        </w:rPr>
        <w:t xml:space="preserve">Please see #2 for the efforts that TSA made to consult externally with industry as well as federal partners. </w:t>
      </w:r>
    </w:p>
    <w:p w:rsidRPr="00514763" w:rsidR="009F2633" w:rsidP="00BB78AB" w:rsidRDefault="009F2633" w14:paraId="250422DB" w14:textId="77777777">
      <w:pPr>
        <w:pStyle w:val="IndexHeading"/>
        <w:keepNext w:val="0"/>
        <w:numPr>
          <w:ilvl w:val="12"/>
          <w:numId w:val="0"/>
        </w:numPr>
        <w:spacing w:line="240" w:lineRule="auto"/>
        <w:rPr>
          <w:rFonts w:ascii="Times New Roman" w:hAnsi="Times New Roman"/>
          <w:spacing w:val="0"/>
          <w:szCs w:val="24"/>
        </w:rPr>
      </w:pPr>
    </w:p>
    <w:p w:rsidRPr="00514763" w:rsidR="009F2633" w:rsidP="0077250B" w:rsidRDefault="009F2633" w14:paraId="2AB9F79D" w14:textId="77777777">
      <w:pPr>
        <w:keepNext/>
        <w:numPr>
          <w:ilvl w:val="0"/>
          <w:numId w:val="1"/>
        </w:numPr>
        <w:tabs>
          <w:tab w:val="left" w:pos="360"/>
        </w:tabs>
        <w:rPr>
          <w:rFonts w:cs="Times New Roman"/>
          <w:b/>
          <w:i/>
          <w:szCs w:val="24"/>
        </w:rPr>
      </w:pPr>
      <w:r w:rsidRPr="00514763">
        <w:rPr>
          <w:rFonts w:cs="Times New Roman"/>
          <w:b/>
          <w:i/>
          <w:szCs w:val="24"/>
        </w:rPr>
        <w:t>Explain any decision to provide any payment or gift to respondents, other than remuneration of contractors or grantees.</w:t>
      </w:r>
    </w:p>
    <w:p w:rsidRPr="00514763" w:rsidR="009F2633" w:rsidP="00BB78AB" w:rsidRDefault="009F2633" w14:paraId="3B5D0386" w14:textId="77777777">
      <w:pPr>
        <w:keepNext/>
        <w:numPr>
          <w:ilvl w:val="12"/>
          <w:numId w:val="0"/>
        </w:numPr>
        <w:ind w:left="360"/>
        <w:rPr>
          <w:rFonts w:cs="Times New Roman"/>
          <w:szCs w:val="24"/>
        </w:rPr>
      </w:pPr>
    </w:p>
    <w:p w:rsidRPr="00514763" w:rsidR="009F2633" w:rsidP="00BB78AB" w:rsidRDefault="00B5796A" w14:paraId="7A5CFC13" w14:textId="77777777">
      <w:pPr>
        <w:numPr>
          <w:ilvl w:val="12"/>
          <w:numId w:val="0"/>
        </w:numPr>
        <w:ind w:left="360"/>
        <w:rPr>
          <w:rFonts w:cs="Times New Roman"/>
          <w:szCs w:val="24"/>
        </w:rPr>
      </w:pPr>
      <w:r w:rsidRPr="00514763">
        <w:rPr>
          <w:rFonts w:cs="Times New Roman"/>
          <w:szCs w:val="24"/>
        </w:rPr>
        <w:t>No payment or</w:t>
      </w:r>
      <w:r w:rsidRPr="00514763" w:rsidR="00745010">
        <w:rPr>
          <w:rFonts w:cs="Times New Roman"/>
          <w:szCs w:val="24"/>
        </w:rPr>
        <w:t xml:space="preserve"> gift will be provided to respondents. </w:t>
      </w:r>
    </w:p>
    <w:p w:rsidRPr="00514763" w:rsidR="009F2633" w:rsidP="00BB78AB" w:rsidRDefault="009F2633" w14:paraId="5C3F6148" w14:textId="77777777">
      <w:pPr>
        <w:numPr>
          <w:ilvl w:val="12"/>
          <w:numId w:val="0"/>
        </w:numPr>
        <w:rPr>
          <w:rFonts w:cs="Times New Roman"/>
          <w:szCs w:val="24"/>
        </w:rPr>
      </w:pPr>
    </w:p>
    <w:p w:rsidRPr="00514763" w:rsidR="009F2633" w:rsidP="0077250B" w:rsidRDefault="009F2633" w14:paraId="0683F514" w14:textId="77777777">
      <w:pPr>
        <w:keepNext/>
        <w:numPr>
          <w:ilvl w:val="0"/>
          <w:numId w:val="1"/>
        </w:numPr>
        <w:tabs>
          <w:tab w:val="left" w:pos="360"/>
        </w:tabs>
        <w:rPr>
          <w:rFonts w:cs="Times New Roman"/>
          <w:b/>
          <w:i/>
          <w:szCs w:val="24"/>
        </w:rPr>
      </w:pPr>
      <w:r w:rsidRPr="00514763">
        <w:rPr>
          <w:rFonts w:cs="Times New Roman"/>
          <w:b/>
          <w:i/>
          <w:szCs w:val="24"/>
        </w:rPr>
        <w:t>Describe any assurance of confidentiality provided to respondents and the basis for the assurance in statute, regulation, or agency policy.</w:t>
      </w:r>
    </w:p>
    <w:p w:rsidRPr="00514763" w:rsidR="009F2633" w:rsidP="00166937" w:rsidRDefault="009F2633" w14:paraId="0F5DC5A7" w14:textId="77777777">
      <w:pPr>
        <w:keepNext/>
        <w:numPr>
          <w:ilvl w:val="12"/>
          <w:numId w:val="0"/>
        </w:numPr>
        <w:ind w:left="360"/>
        <w:rPr>
          <w:rFonts w:cs="Times New Roman"/>
          <w:szCs w:val="24"/>
        </w:rPr>
      </w:pPr>
    </w:p>
    <w:p w:rsidRPr="00514763" w:rsidR="009F2633" w:rsidP="00767318" w:rsidRDefault="008D76FB" w14:paraId="1B7452CA" w14:textId="77777777">
      <w:pPr>
        <w:numPr>
          <w:ilvl w:val="12"/>
          <w:numId w:val="0"/>
        </w:numPr>
        <w:ind w:left="360"/>
        <w:rPr>
          <w:rFonts w:cs="Times New Roman"/>
          <w:szCs w:val="24"/>
        </w:rPr>
      </w:pPr>
      <w:r w:rsidRPr="00514763">
        <w:rPr>
          <w:rFonts w:cs="Times New Roman"/>
          <w:szCs w:val="24"/>
        </w:rPr>
        <w:t xml:space="preserve">No assurances of confidentiality were provided to respondents; </w:t>
      </w:r>
      <w:r w:rsidRPr="00514763" w:rsidR="00B44E2A">
        <w:rPr>
          <w:rFonts w:cs="Times New Roman"/>
          <w:szCs w:val="24"/>
        </w:rPr>
        <w:tab/>
        <w:t xml:space="preserve">however, to the extent permissible under the law, DHS will seek to protect the trade secrets and commercial and financial information of the pipeline owner/operators. </w:t>
      </w:r>
      <w:r w:rsidRPr="00514763" w:rsidR="00487744">
        <w:rPr>
          <w:rFonts w:cs="Times New Roman"/>
          <w:szCs w:val="24"/>
        </w:rPr>
        <w:t xml:space="preserve"> </w:t>
      </w:r>
      <w:r w:rsidRPr="00514763" w:rsidR="00B44E2A">
        <w:rPr>
          <w:rFonts w:cs="Times New Roman"/>
          <w:szCs w:val="24"/>
        </w:rPr>
        <w:t>Also</w:t>
      </w:r>
      <w:r w:rsidRPr="00514763">
        <w:rPr>
          <w:rFonts w:cs="Times New Roman"/>
          <w:szCs w:val="24"/>
        </w:rPr>
        <w:t>, t</w:t>
      </w:r>
      <w:r w:rsidRPr="00514763" w:rsidR="00E70FAA">
        <w:rPr>
          <w:rFonts w:cs="Times New Roman"/>
          <w:szCs w:val="24"/>
        </w:rPr>
        <w:t>o the extent information</w:t>
      </w:r>
      <w:r w:rsidRPr="00514763" w:rsidR="00745010">
        <w:rPr>
          <w:rFonts w:cs="Times New Roman"/>
          <w:szCs w:val="24"/>
        </w:rPr>
        <w:t xml:space="preserve"> collect</w:t>
      </w:r>
      <w:r w:rsidRPr="00514763" w:rsidR="00E70FAA">
        <w:rPr>
          <w:rFonts w:cs="Times New Roman"/>
          <w:szCs w:val="24"/>
        </w:rPr>
        <w:t>ed</w:t>
      </w:r>
      <w:r w:rsidRPr="00514763" w:rsidR="00745010">
        <w:rPr>
          <w:rFonts w:cs="Times New Roman"/>
          <w:szCs w:val="24"/>
        </w:rPr>
        <w:t xml:space="preserve"> is deemed </w:t>
      </w:r>
      <w:r w:rsidRPr="00514763" w:rsidR="00B5796A">
        <w:rPr>
          <w:rFonts w:cs="Times New Roman"/>
          <w:szCs w:val="24"/>
        </w:rPr>
        <w:t>SSI</w:t>
      </w:r>
      <w:r w:rsidRPr="00514763" w:rsidR="00E70FAA">
        <w:rPr>
          <w:rFonts w:cs="Times New Roman"/>
          <w:szCs w:val="24"/>
        </w:rPr>
        <w:t>,</w:t>
      </w:r>
      <w:r w:rsidRPr="00514763" w:rsidR="00745010">
        <w:rPr>
          <w:rFonts w:cs="Times New Roman"/>
          <w:szCs w:val="24"/>
        </w:rPr>
        <w:t xml:space="preserve"> </w:t>
      </w:r>
      <w:r w:rsidRPr="00514763" w:rsidR="00E70FAA">
        <w:rPr>
          <w:rFonts w:cs="Times New Roman"/>
          <w:szCs w:val="24"/>
        </w:rPr>
        <w:t xml:space="preserve">TSA </w:t>
      </w:r>
      <w:r w:rsidRPr="00514763" w:rsidR="00B232BB">
        <w:rPr>
          <w:rFonts w:cs="Times New Roman"/>
          <w:szCs w:val="24"/>
        </w:rPr>
        <w:t>will handle</w:t>
      </w:r>
      <w:r w:rsidRPr="00514763" w:rsidR="00745010">
        <w:rPr>
          <w:rFonts w:cs="Times New Roman"/>
          <w:szCs w:val="24"/>
        </w:rPr>
        <w:t xml:space="preserve"> as </w:t>
      </w:r>
      <w:r w:rsidRPr="00514763" w:rsidR="006E160F">
        <w:rPr>
          <w:rFonts w:cs="Times New Roman"/>
          <w:szCs w:val="24"/>
        </w:rPr>
        <w:t xml:space="preserve">required by </w:t>
      </w:r>
      <w:r w:rsidRPr="00514763" w:rsidR="00D0101D">
        <w:rPr>
          <w:rFonts w:cs="Times New Roman"/>
          <w:szCs w:val="24"/>
        </w:rPr>
        <w:t>49 CFR 1520</w:t>
      </w:r>
      <w:r w:rsidRPr="00514763" w:rsidR="00745010">
        <w:rPr>
          <w:rFonts w:cs="Times New Roman"/>
          <w:szCs w:val="24"/>
        </w:rPr>
        <w:t>.</w:t>
      </w:r>
      <w:r w:rsidRPr="00514763" w:rsidR="00767318">
        <w:rPr>
          <w:rFonts w:cs="Times New Roman"/>
          <w:szCs w:val="24"/>
        </w:rPr>
        <w:t xml:space="preserve">  In addition, Privacy Impact Assessment (PIA) coverage is provided under the DHS/ALL/PIA-006 General Contact Lists PIA.  (June 15, 2007).  </w:t>
      </w:r>
    </w:p>
    <w:p w:rsidRPr="00514763" w:rsidR="009F2633" w:rsidP="00BB78AB" w:rsidRDefault="009F2633" w14:paraId="5898CEEC" w14:textId="77777777">
      <w:pPr>
        <w:numPr>
          <w:ilvl w:val="12"/>
          <w:numId w:val="0"/>
        </w:numPr>
        <w:rPr>
          <w:rFonts w:cs="Times New Roman"/>
          <w:szCs w:val="24"/>
        </w:rPr>
      </w:pPr>
    </w:p>
    <w:p w:rsidRPr="00514763" w:rsidR="009F2633" w:rsidP="0077250B" w:rsidRDefault="009F2633" w14:paraId="79470EC5" w14:textId="77777777">
      <w:pPr>
        <w:keepNext/>
        <w:numPr>
          <w:ilvl w:val="0"/>
          <w:numId w:val="1"/>
        </w:numPr>
        <w:tabs>
          <w:tab w:val="left" w:pos="360"/>
        </w:tabs>
        <w:rPr>
          <w:rFonts w:cs="Times New Roman"/>
          <w:b/>
          <w:i/>
          <w:szCs w:val="24"/>
        </w:rPr>
      </w:pPr>
      <w:r w:rsidRPr="00514763">
        <w:rPr>
          <w:rFonts w:cs="Times New Roman"/>
          <w:b/>
          <w:i/>
          <w:szCs w:val="24"/>
        </w:rPr>
        <w:t>Provide additional justification for any questions of sensitive nature, such as sexual behavior and attitudes, religious beliefs, and other matters that are commonly considered private.</w:t>
      </w:r>
    </w:p>
    <w:p w:rsidRPr="00514763" w:rsidR="009F2633" w:rsidP="001F0623" w:rsidRDefault="009F2633" w14:paraId="360E9002" w14:textId="77777777">
      <w:pPr>
        <w:keepNext/>
        <w:numPr>
          <w:ilvl w:val="12"/>
          <w:numId w:val="0"/>
        </w:numPr>
        <w:ind w:left="360"/>
        <w:rPr>
          <w:rFonts w:cs="Times New Roman"/>
          <w:szCs w:val="24"/>
        </w:rPr>
      </w:pPr>
    </w:p>
    <w:p w:rsidRPr="00514763" w:rsidR="009F2633" w:rsidP="00BB78AB" w:rsidRDefault="00745010" w14:paraId="67B75AB1" w14:textId="77777777">
      <w:pPr>
        <w:numPr>
          <w:ilvl w:val="12"/>
          <w:numId w:val="0"/>
        </w:numPr>
        <w:ind w:left="360"/>
        <w:rPr>
          <w:rFonts w:cs="Times New Roman"/>
          <w:szCs w:val="24"/>
        </w:rPr>
      </w:pPr>
      <w:r w:rsidRPr="00514763">
        <w:rPr>
          <w:rFonts w:cs="Times New Roman"/>
          <w:szCs w:val="24"/>
        </w:rPr>
        <w:t xml:space="preserve">No personal questions of a sensitive nature will be posed during the information collection. </w:t>
      </w:r>
    </w:p>
    <w:p w:rsidRPr="00514763" w:rsidR="009F2633" w:rsidP="00BB78AB" w:rsidRDefault="009F2633" w14:paraId="001F1A76" w14:textId="77777777">
      <w:pPr>
        <w:numPr>
          <w:ilvl w:val="12"/>
          <w:numId w:val="0"/>
        </w:numPr>
        <w:rPr>
          <w:rFonts w:cs="Times New Roman"/>
          <w:szCs w:val="24"/>
        </w:rPr>
      </w:pPr>
    </w:p>
    <w:p w:rsidRPr="00514763" w:rsidR="009F2633" w:rsidP="0077250B" w:rsidRDefault="009F2633" w14:paraId="4446D265" w14:textId="77777777">
      <w:pPr>
        <w:keepNext/>
        <w:numPr>
          <w:ilvl w:val="0"/>
          <w:numId w:val="1"/>
        </w:numPr>
        <w:tabs>
          <w:tab w:val="left" w:pos="360"/>
        </w:tabs>
        <w:rPr>
          <w:rFonts w:cs="Times New Roman"/>
          <w:b/>
          <w:i/>
          <w:szCs w:val="24"/>
        </w:rPr>
      </w:pPr>
      <w:r w:rsidRPr="00514763">
        <w:rPr>
          <w:rFonts w:cs="Times New Roman"/>
          <w:b/>
          <w:i/>
          <w:szCs w:val="24"/>
        </w:rPr>
        <w:t xml:space="preserve">Provide estimates of hour </w:t>
      </w:r>
      <w:r w:rsidRPr="00514763" w:rsidR="009B38B8">
        <w:rPr>
          <w:rFonts w:cs="Times New Roman"/>
          <w:b/>
          <w:i/>
          <w:szCs w:val="24"/>
        </w:rPr>
        <w:t xml:space="preserve">and cost </w:t>
      </w:r>
      <w:r w:rsidRPr="00514763">
        <w:rPr>
          <w:rFonts w:cs="Times New Roman"/>
          <w:b/>
          <w:i/>
          <w:szCs w:val="24"/>
        </w:rPr>
        <w:t>burden of the collection of information.</w:t>
      </w:r>
    </w:p>
    <w:p w:rsidRPr="00514763" w:rsidR="009F2633" w:rsidP="00BB78AB" w:rsidRDefault="009F2633" w14:paraId="6C024901" w14:textId="77777777">
      <w:pPr>
        <w:keepNext/>
        <w:numPr>
          <w:ilvl w:val="12"/>
          <w:numId w:val="0"/>
        </w:numPr>
        <w:ind w:left="360"/>
        <w:rPr>
          <w:rFonts w:cs="Times New Roman"/>
          <w:szCs w:val="24"/>
        </w:rPr>
      </w:pPr>
    </w:p>
    <w:p w:rsidRPr="00D51FF8" w:rsidR="00744CFA" w:rsidP="00744CFA" w:rsidRDefault="00744CFA" w14:paraId="2EB78B33" w14:textId="77777777">
      <w:pPr>
        <w:keepNext/>
        <w:numPr>
          <w:ilvl w:val="12"/>
          <w:numId w:val="0"/>
        </w:numPr>
        <w:ind w:left="360"/>
        <w:rPr>
          <w:rFonts w:cs="Times New Roman"/>
          <w:i/>
          <w:szCs w:val="24"/>
        </w:rPr>
      </w:pPr>
      <w:r w:rsidRPr="00D51FF8">
        <w:rPr>
          <w:rFonts w:cs="Times New Roman"/>
          <w:i/>
          <w:szCs w:val="24"/>
        </w:rPr>
        <w:t>Voluntary Collection</w:t>
      </w:r>
      <w:r>
        <w:rPr>
          <w:rFonts w:cs="Times New Roman"/>
          <w:i/>
          <w:szCs w:val="24"/>
        </w:rPr>
        <w:t xml:space="preserve"> – </w:t>
      </w:r>
      <w:r w:rsidRPr="00E4590A">
        <w:rPr>
          <w:rFonts w:cs="Times New Roman"/>
          <w:i/>
          <w:szCs w:val="24"/>
        </w:rPr>
        <w:t xml:space="preserve"> Pipeline Corporate Security Review (PCSR</w:t>
      </w:r>
      <w:r>
        <w:rPr>
          <w:rFonts w:cs="Times New Roman"/>
          <w:i/>
          <w:szCs w:val="24"/>
        </w:rPr>
        <w:t>)</w:t>
      </w:r>
      <w:r w:rsidR="003B692C">
        <w:rPr>
          <w:rFonts w:cs="Times New Roman"/>
          <w:i/>
          <w:szCs w:val="24"/>
        </w:rPr>
        <w:t>.</w:t>
      </w:r>
    </w:p>
    <w:p w:rsidRPr="00514763" w:rsidR="003775FB" w:rsidP="003775FB" w:rsidRDefault="003775FB" w14:paraId="5263E34A" w14:textId="77777777">
      <w:pPr>
        <w:numPr>
          <w:ilvl w:val="12"/>
          <w:numId w:val="0"/>
        </w:numPr>
        <w:ind w:left="360"/>
        <w:rPr>
          <w:rFonts w:eastAsia="Calibri" w:cs="Times New Roman"/>
          <w:color w:val="auto"/>
          <w:szCs w:val="24"/>
        </w:rPr>
      </w:pPr>
      <w:r w:rsidRPr="00514763">
        <w:rPr>
          <w:rFonts w:eastAsia="Calibri" w:cs="Times New Roman"/>
          <w:color w:val="auto"/>
          <w:szCs w:val="24"/>
        </w:rPr>
        <w:t>TSA anticipates completing 20 PCSRs annually.  Each PCSR places an 8-hour burden on a respondent, and an additional 3 hours to follow-up on results of each PCSR, for an annual hour burden of 11 hours. The annual hour burden for the entire collection is 220 hours.  TSA uses a fully-loaded wage rate</w:t>
      </w:r>
      <w:r w:rsidRPr="00514763">
        <w:rPr>
          <w:rStyle w:val="FootnoteReference"/>
          <w:rFonts w:eastAsia="Calibri" w:cs="Times New Roman"/>
          <w:color w:val="auto"/>
          <w:szCs w:val="24"/>
        </w:rPr>
        <w:footnoteReference w:id="6"/>
      </w:r>
      <w:r w:rsidRPr="00514763">
        <w:rPr>
          <w:rFonts w:eastAsia="Calibri" w:cs="Times New Roman"/>
          <w:color w:val="auto"/>
          <w:szCs w:val="24"/>
        </w:rPr>
        <w:t xml:space="preserve"> of $9</w:t>
      </w:r>
      <w:r w:rsidRPr="00514763" w:rsidR="00C0059F">
        <w:rPr>
          <w:rFonts w:eastAsia="Calibri" w:cs="Times New Roman"/>
          <w:color w:val="auto"/>
          <w:szCs w:val="24"/>
        </w:rPr>
        <w:t>4</w:t>
      </w:r>
      <w:r w:rsidRPr="00514763">
        <w:rPr>
          <w:rFonts w:eastAsia="Calibri" w:cs="Times New Roman"/>
          <w:color w:val="auto"/>
          <w:szCs w:val="24"/>
        </w:rPr>
        <w:t>.67 for a Corporate Security Manager.</w:t>
      </w:r>
      <w:r w:rsidRPr="00514763">
        <w:rPr>
          <w:rStyle w:val="FootnoteReference"/>
          <w:rFonts w:eastAsia="Calibri" w:cs="Times New Roman"/>
          <w:color w:val="auto"/>
          <w:szCs w:val="24"/>
        </w:rPr>
        <w:footnoteReference w:id="7"/>
      </w:r>
      <w:r w:rsidRPr="00514763">
        <w:rPr>
          <w:rFonts w:eastAsia="Calibri" w:cs="Times New Roman"/>
          <w:color w:val="auto"/>
          <w:szCs w:val="24"/>
        </w:rPr>
        <w:t xml:space="preserve">  TSA estimates an annual hour burden cost to the public of $20,</w:t>
      </w:r>
      <w:r w:rsidRPr="00514763" w:rsidR="00C0059F">
        <w:rPr>
          <w:rFonts w:eastAsia="Calibri" w:cs="Times New Roman"/>
          <w:color w:val="auto"/>
          <w:szCs w:val="24"/>
        </w:rPr>
        <w:t>832</w:t>
      </w:r>
      <w:r w:rsidRPr="00514763">
        <w:rPr>
          <w:rFonts w:eastAsia="Calibri" w:cs="Times New Roman"/>
          <w:color w:val="auto"/>
          <w:szCs w:val="24"/>
        </w:rPr>
        <w:t>.  Table 1 summarizes these results.</w:t>
      </w:r>
    </w:p>
    <w:p w:rsidRPr="00514763" w:rsidR="003775FB" w:rsidP="00DE6E7B" w:rsidRDefault="003775FB" w14:paraId="5D137DD3" w14:textId="77777777">
      <w:pPr>
        <w:numPr>
          <w:ilvl w:val="12"/>
          <w:numId w:val="0"/>
        </w:numPr>
        <w:rPr>
          <w:rFonts w:eastAsia="Calibri" w:cs="Times New Roman"/>
          <w:color w:val="auto"/>
          <w:szCs w:val="24"/>
        </w:rPr>
      </w:pPr>
    </w:p>
    <w:tbl>
      <w:tblPr>
        <w:tblW w:w="4663" w:type="pct"/>
        <w:tblInd w:w="360" w:type="dxa"/>
        <w:tblLayout w:type="fixed"/>
        <w:tblLook w:val="04A0" w:firstRow="1" w:lastRow="0" w:firstColumn="1" w:lastColumn="0" w:noHBand="0" w:noVBand="1"/>
      </w:tblPr>
      <w:tblGrid>
        <w:gridCol w:w="2160"/>
        <w:gridCol w:w="1350"/>
        <w:gridCol w:w="1260"/>
        <w:gridCol w:w="1529"/>
        <w:gridCol w:w="2430"/>
      </w:tblGrid>
      <w:tr w:rsidRPr="00514763" w:rsidR="003775FB" w:rsidTr="00514763" w14:paraId="50CF97DF" w14:textId="77777777">
        <w:trPr>
          <w:trHeight w:val="293"/>
        </w:trPr>
        <w:tc>
          <w:tcPr>
            <w:tcW w:w="5000" w:type="pct"/>
            <w:gridSpan w:val="5"/>
            <w:tcBorders>
              <w:top w:val="nil"/>
              <w:left w:val="nil"/>
              <w:bottom w:val="nil"/>
            </w:tcBorders>
            <w:shd w:val="clear" w:color="auto" w:fill="auto"/>
            <w:noWrap/>
            <w:vAlign w:val="center"/>
            <w:hideMark/>
          </w:tcPr>
          <w:p w:rsidRPr="00514763" w:rsidR="003775FB" w:rsidP="007E0B6C" w:rsidRDefault="003775FB" w14:paraId="4FCEEFBA" w14:textId="77777777">
            <w:pPr>
              <w:rPr>
                <w:rFonts w:cs="Times New Roman"/>
                <w:b/>
                <w:bCs/>
                <w:szCs w:val="24"/>
              </w:rPr>
            </w:pPr>
            <w:r w:rsidRPr="00514763">
              <w:rPr>
                <w:rFonts w:cs="Times New Roman"/>
                <w:b/>
                <w:bCs/>
                <w:szCs w:val="24"/>
              </w:rPr>
              <w:t>Table 1: Annual Costs for Pipeline Corporate Security Reviews</w:t>
            </w:r>
            <w:r w:rsidRPr="00514763" w:rsidR="009A41C6">
              <w:rPr>
                <w:rFonts w:cs="Times New Roman"/>
                <w:b/>
                <w:bCs/>
                <w:szCs w:val="24"/>
              </w:rPr>
              <w:t xml:space="preserve"> (Voluntary</w:t>
            </w:r>
            <w:r w:rsidRPr="00514763" w:rsidR="00802F3F">
              <w:rPr>
                <w:rFonts w:cs="Times New Roman"/>
                <w:b/>
                <w:bCs/>
                <w:szCs w:val="24"/>
              </w:rPr>
              <w:t xml:space="preserve"> – Previously Required</w:t>
            </w:r>
            <w:r w:rsidRPr="00514763" w:rsidR="009A41C6">
              <w:rPr>
                <w:rFonts w:cs="Times New Roman"/>
                <w:b/>
                <w:bCs/>
                <w:szCs w:val="24"/>
              </w:rPr>
              <w:t>)</w:t>
            </w:r>
          </w:p>
        </w:tc>
      </w:tr>
      <w:tr w:rsidRPr="00514763" w:rsidR="00635236" w:rsidTr="00514763" w14:paraId="6020E621" w14:textId="77777777">
        <w:trPr>
          <w:trHeight w:val="540"/>
        </w:trPr>
        <w:tc>
          <w:tcPr>
            <w:tcW w:w="1237" w:type="pct"/>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514763" w:rsidR="003775FB" w:rsidP="007E0B6C" w:rsidRDefault="003775FB" w14:paraId="47023608" w14:textId="77777777">
            <w:pPr>
              <w:jc w:val="center"/>
              <w:rPr>
                <w:rFonts w:cs="Times New Roman"/>
                <w:b/>
                <w:bCs/>
                <w:szCs w:val="24"/>
              </w:rPr>
            </w:pPr>
            <w:r w:rsidRPr="00514763">
              <w:rPr>
                <w:rFonts w:cs="Times New Roman"/>
                <w:b/>
                <w:bCs/>
                <w:szCs w:val="24"/>
              </w:rPr>
              <w:t>Activity</w:t>
            </w:r>
          </w:p>
        </w:tc>
        <w:tc>
          <w:tcPr>
            <w:tcW w:w="773" w:type="pct"/>
            <w:tcBorders>
              <w:top w:val="single" w:color="auto" w:sz="4" w:space="0"/>
              <w:left w:val="nil"/>
              <w:bottom w:val="single" w:color="auto" w:sz="4" w:space="0"/>
              <w:right w:val="single" w:color="auto" w:sz="4" w:space="0"/>
            </w:tcBorders>
            <w:shd w:val="clear" w:color="auto" w:fill="auto"/>
            <w:vAlign w:val="center"/>
            <w:hideMark/>
          </w:tcPr>
          <w:p w:rsidRPr="00514763" w:rsidR="003775FB" w:rsidP="007E0B6C" w:rsidRDefault="003775FB" w14:paraId="3ADF9996" w14:textId="77777777">
            <w:pPr>
              <w:jc w:val="center"/>
              <w:rPr>
                <w:rFonts w:cs="Times New Roman"/>
                <w:b/>
                <w:bCs/>
                <w:szCs w:val="24"/>
              </w:rPr>
            </w:pPr>
            <w:r w:rsidRPr="00514763">
              <w:rPr>
                <w:rFonts w:cs="Times New Roman"/>
                <w:b/>
                <w:bCs/>
                <w:szCs w:val="24"/>
              </w:rPr>
              <w:t>Number of Annual Responses</w:t>
            </w:r>
          </w:p>
        </w:tc>
        <w:tc>
          <w:tcPr>
            <w:tcW w:w="722" w:type="pct"/>
            <w:tcBorders>
              <w:top w:val="single" w:color="auto" w:sz="4" w:space="0"/>
              <w:left w:val="nil"/>
              <w:bottom w:val="single" w:color="auto" w:sz="4" w:space="0"/>
              <w:right w:val="single" w:color="auto" w:sz="4" w:space="0"/>
            </w:tcBorders>
            <w:shd w:val="clear" w:color="auto" w:fill="auto"/>
            <w:vAlign w:val="center"/>
            <w:hideMark/>
          </w:tcPr>
          <w:p w:rsidRPr="00514763" w:rsidR="003775FB" w:rsidP="007E0B6C" w:rsidRDefault="003775FB" w14:paraId="2F13F0AD" w14:textId="77777777">
            <w:pPr>
              <w:jc w:val="center"/>
              <w:rPr>
                <w:rFonts w:cs="Times New Roman"/>
                <w:b/>
                <w:bCs/>
                <w:szCs w:val="24"/>
              </w:rPr>
            </w:pPr>
            <w:r w:rsidRPr="00514763">
              <w:rPr>
                <w:rFonts w:cs="Times New Roman"/>
                <w:b/>
                <w:bCs/>
                <w:szCs w:val="24"/>
              </w:rPr>
              <w:t>Hour Burden per Response</w:t>
            </w:r>
          </w:p>
        </w:tc>
        <w:tc>
          <w:tcPr>
            <w:tcW w:w="876" w:type="pct"/>
            <w:tcBorders>
              <w:top w:val="single" w:color="auto" w:sz="4" w:space="0"/>
              <w:left w:val="nil"/>
              <w:bottom w:val="single" w:color="auto" w:sz="4" w:space="0"/>
              <w:right w:val="single" w:color="auto" w:sz="4" w:space="0"/>
            </w:tcBorders>
            <w:shd w:val="clear" w:color="auto" w:fill="auto"/>
            <w:vAlign w:val="center"/>
            <w:hideMark/>
          </w:tcPr>
          <w:p w:rsidRPr="00514763" w:rsidR="003775FB" w:rsidP="007E0B6C" w:rsidRDefault="003775FB" w14:paraId="2B04E6E1" w14:textId="77777777">
            <w:pPr>
              <w:jc w:val="center"/>
              <w:rPr>
                <w:rFonts w:cs="Times New Roman"/>
                <w:b/>
                <w:bCs/>
                <w:szCs w:val="24"/>
              </w:rPr>
            </w:pPr>
            <w:r w:rsidRPr="00514763">
              <w:rPr>
                <w:rFonts w:cs="Times New Roman"/>
                <w:b/>
                <w:bCs/>
                <w:szCs w:val="24"/>
              </w:rPr>
              <w:t>Annual Hour Burden</w:t>
            </w:r>
          </w:p>
        </w:tc>
        <w:tc>
          <w:tcPr>
            <w:tcW w:w="1392" w:type="pct"/>
            <w:tcBorders>
              <w:top w:val="single" w:color="auto" w:sz="4" w:space="0"/>
              <w:left w:val="nil"/>
              <w:bottom w:val="single" w:color="auto" w:sz="4" w:space="0"/>
              <w:right w:val="single" w:color="auto" w:sz="8" w:space="0"/>
            </w:tcBorders>
            <w:shd w:val="clear" w:color="auto" w:fill="auto"/>
            <w:vAlign w:val="center"/>
            <w:hideMark/>
          </w:tcPr>
          <w:p w:rsidRPr="00514763" w:rsidR="003775FB" w:rsidP="007E0B6C" w:rsidRDefault="003775FB" w14:paraId="761A0AE5" w14:textId="77777777">
            <w:pPr>
              <w:jc w:val="center"/>
              <w:rPr>
                <w:rFonts w:cs="Times New Roman"/>
                <w:b/>
                <w:bCs/>
                <w:szCs w:val="24"/>
              </w:rPr>
            </w:pPr>
            <w:r w:rsidRPr="00514763">
              <w:rPr>
                <w:rFonts w:cs="Times New Roman"/>
                <w:b/>
                <w:bCs/>
                <w:szCs w:val="24"/>
              </w:rPr>
              <w:t>Annual Hour Burden Cost</w:t>
            </w:r>
          </w:p>
        </w:tc>
      </w:tr>
      <w:tr w:rsidRPr="00514763" w:rsidR="00635236" w:rsidTr="00514763" w14:paraId="29FFF17A" w14:textId="77777777">
        <w:trPr>
          <w:trHeight w:val="279"/>
        </w:trPr>
        <w:tc>
          <w:tcPr>
            <w:tcW w:w="1237" w:type="pct"/>
            <w:vMerge/>
            <w:tcBorders>
              <w:top w:val="nil"/>
              <w:left w:val="single" w:color="auto" w:sz="8" w:space="0"/>
              <w:bottom w:val="single" w:color="000000" w:sz="8" w:space="0"/>
              <w:right w:val="single" w:color="auto" w:sz="4" w:space="0"/>
            </w:tcBorders>
            <w:vAlign w:val="center"/>
            <w:hideMark/>
          </w:tcPr>
          <w:p w:rsidRPr="00514763" w:rsidR="003775FB" w:rsidP="007E0B6C" w:rsidRDefault="003775FB" w14:paraId="69297267" w14:textId="77777777">
            <w:pPr>
              <w:rPr>
                <w:rFonts w:cs="Times New Roman"/>
                <w:b/>
                <w:bCs/>
                <w:szCs w:val="24"/>
              </w:rPr>
            </w:pPr>
          </w:p>
        </w:tc>
        <w:tc>
          <w:tcPr>
            <w:tcW w:w="773" w:type="pct"/>
            <w:tcBorders>
              <w:top w:val="nil"/>
              <w:left w:val="nil"/>
              <w:bottom w:val="single" w:color="auto" w:sz="8" w:space="0"/>
              <w:right w:val="single" w:color="auto" w:sz="4" w:space="0"/>
            </w:tcBorders>
            <w:shd w:val="clear" w:color="auto" w:fill="auto"/>
            <w:vAlign w:val="center"/>
            <w:hideMark/>
          </w:tcPr>
          <w:p w:rsidRPr="00514763" w:rsidR="003775FB" w:rsidP="007E0B6C" w:rsidRDefault="003775FB" w14:paraId="7616C144" w14:textId="77777777">
            <w:pPr>
              <w:jc w:val="center"/>
              <w:rPr>
                <w:rFonts w:cs="Times New Roman"/>
                <w:b/>
                <w:bCs/>
                <w:szCs w:val="24"/>
              </w:rPr>
            </w:pPr>
            <w:r w:rsidRPr="00514763">
              <w:rPr>
                <w:rFonts w:cs="Times New Roman"/>
                <w:b/>
                <w:bCs/>
                <w:szCs w:val="24"/>
              </w:rPr>
              <w:t>A</w:t>
            </w:r>
          </w:p>
        </w:tc>
        <w:tc>
          <w:tcPr>
            <w:tcW w:w="722" w:type="pct"/>
            <w:tcBorders>
              <w:top w:val="nil"/>
              <w:left w:val="nil"/>
              <w:bottom w:val="single" w:color="auto" w:sz="8" w:space="0"/>
              <w:right w:val="single" w:color="auto" w:sz="4" w:space="0"/>
            </w:tcBorders>
            <w:shd w:val="clear" w:color="auto" w:fill="auto"/>
            <w:vAlign w:val="center"/>
            <w:hideMark/>
          </w:tcPr>
          <w:p w:rsidRPr="00514763" w:rsidR="003775FB" w:rsidP="007E0B6C" w:rsidRDefault="003775FB" w14:paraId="62014476" w14:textId="77777777">
            <w:pPr>
              <w:jc w:val="center"/>
              <w:rPr>
                <w:rFonts w:cs="Times New Roman"/>
                <w:b/>
                <w:bCs/>
                <w:szCs w:val="24"/>
              </w:rPr>
            </w:pPr>
            <w:r w:rsidRPr="00514763">
              <w:rPr>
                <w:rFonts w:cs="Times New Roman"/>
                <w:b/>
                <w:bCs/>
                <w:szCs w:val="24"/>
              </w:rPr>
              <w:t xml:space="preserve">B </w:t>
            </w:r>
          </w:p>
        </w:tc>
        <w:tc>
          <w:tcPr>
            <w:tcW w:w="876" w:type="pct"/>
            <w:tcBorders>
              <w:top w:val="nil"/>
              <w:left w:val="nil"/>
              <w:bottom w:val="single" w:color="auto" w:sz="8" w:space="0"/>
              <w:right w:val="single" w:color="auto" w:sz="4" w:space="0"/>
            </w:tcBorders>
            <w:shd w:val="clear" w:color="auto" w:fill="auto"/>
            <w:vAlign w:val="center"/>
            <w:hideMark/>
          </w:tcPr>
          <w:p w:rsidRPr="00514763" w:rsidR="003775FB" w:rsidP="007E0B6C" w:rsidRDefault="003775FB" w14:paraId="65AC5F52" w14:textId="77777777">
            <w:pPr>
              <w:jc w:val="center"/>
              <w:rPr>
                <w:rFonts w:cs="Times New Roman"/>
                <w:b/>
                <w:bCs/>
                <w:szCs w:val="24"/>
              </w:rPr>
            </w:pPr>
            <w:r w:rsidRPr="00514763">
              <w:rPr>
                <w:rFonts w:cs="Times New Roman"/>
                <w:b/>
                <w:bCs/>
                <w:szCs w:val="24"/>
              </w:rPr>
              <w:t>C = A x B</w:t>
            </w:r>
          </w:p>
        </w:tc>
        <w:tc>
          <w:tcPr>
            <w:tcW w:w="1392" w:type="pct"/>
            <w:tcBorders>
              <w:top w:val="nil"/>
              <w:left w:val="nil"/>
              <w:bottom w:val="single" w:color="auto" w:sz="8" w:space="0"/>
              <w:right w:val="single" w:color="auto" w:sz="8" w:space="0"/>
            </w:tcBorders>
            <w:shd w:val="clear" w:color="auto" w:fill="auto"/>
            <w:vAlign w:val="center"/>
            <w:hideMark/>
          </w:tcPr>
          <w:p w:rsidRPr="00514763" w:rsidR="003775FB" w:rsidP="007E0B6C" w:rsidRDefault="003775FB" w14:paraId="20D1C1AE" w14:textId="77777777">
            <w:pPr>
              <w:jc w:val="center"/>
              <w:rPr>
                <w:rFonts w:cs="Times New Roman"/>
                <w:b/>
                <w:bCs/>
                <w:szCs w:val="24"/>
              </w:rPr>
            </w:pPr>
            <w:r w:rsidRPr="00514763">
              <w:rPr>
                <w:rFonts w:cs="Times New Roman"/>
                <w:b/>
                <w:bCs/>
                <w:szCs w:val="24"/>
              </w:rPr>
              <w:t>D = C x $</w:t>
            </w:r>
            <w:r w:rsidRPr="00514763" w:rsidR="003E3749">
              <w:rPr>
                <w:rFonts w:cs="Times New Roman"/>
                <w:b/>
                <w:bCs/>
                <w:szCs w:val="24"/>
              </w:rPr>
              <w:t>94.67</w:t>
            </w:r>
          </w:p>
        </w:tc>
      </w:tr>
      <w:tr w:rsidRPr="00514763" w:rsidR="00635236" w:rsidTr="00514763" w14:paraId="30296101" w14:textId="77777777">
        <w:trPr>
          <w:trHeight w:val="270"/>
        </w:trPr>
        <w:tc>
          <w:tcPr>
            <w:tcW w:w="1237" w:type="pct"/>
            <w:tcBorders>
              <w:top w:val="nil"/>
              <w:left w:val="single" w:color="auto" w:sz="8" w:space="0"/>
              <w:bottom w:val="single" w:color="auto" w:sz="4" w:space="0"/>
              <w:right w:val="single" w:color="auto" w:sz="4" w:space="0"/>
            </w:tcBorders>
            <w:shd w:val="clear" w:color="auto" w:fill="auto"/>
            <w:noWrap/>
            <w:vAlign w:val="center"/>
            <w:hideMark/>
          </w:tcPr>
          <w:p w:rsidRPr="00514763" w:rsidR="00F67E70" w:rsidP="00F67E70" w:rsidRDefault="00F67E70" w14:paraId="5ADF90D0" w14:textId="77777777">
            <w:pPr>
              <w:rPr>
                <w:rFonts w:cs="Times New Roman"/>
                <w:szCs w:val="24"/>
              </w:rPr>
            </w:pPr>
            <w:r w:rsidRPr="00514763">
              <w:rPr>
                <w:rFonts w:cs="Times New Roman"/>
                <w:szCs w:val="24"/>
              </w:rPr>
              <w:t>PCSR</w:t>
            </w:r>
          </w:p>
        </w:tc>
        <w:tc>
          <w:tcPr>
            <w:tcW w:w="773" w:type="pct"/>
            <w:tcBorders>
              <w:top w:val="nil"/>
              <w:left w:val="nil"/>
              <w:bottom w:val="single" w:color="auto" w:sz="4" w:space="0"/>
              <w:right w:val="single" w:color="auto" w:sz="4" w:space="0"/>
            </w:tcBorders>
            <w:shd w:val="clear" w:color="auto" w:fill="auto"/>
            <w:noWrap/>
            <w:vAlign w:val="center"/>
            <w:hideMark/>
          </w:tcPr>
          <w:p w:rsidRPr="00514763" w:rsidR="00F67E70" w:rsidP="00F67E70" w:rsidRDefault="00F67E70" w14:paraId="4DC35DF1" w14:textId="77777777">
            <w:pPr>
              <w:jc w:val="right"/>
              <w:rPr>
                <w:rFonts w:cs="Times New Roman"/>
                <w:szCs w:val="24"/>
              </w:rPr>
            </w:pPr>
            <w:r w:rsidRPr="00514763">
              <w:rPr>
                <w:rFonts w:cs="Times New Roman"/>
                <w:szCs w:val="24"/>
              </w:rPr>
              <w:t>20</w:t>
            </w:r>
          </w:p>
        </w:tc>
        <w:tc>
          <w:tcPr>
            <w:tcW w:w="722" w:type="pct"/>
            <w:tcBorders>
              <w:top w:val="nil"/>
              <w:left w:val="nil"/>
              <w:bottom w:val="single" w:color="auto" w:sz="4" w:space="0"/>
              <w:right w:val="single" w:color="auto" w:sz="4" w:space="0"/>
            </w:tcBorders>
            <w:shd w:val="clear" w:color="auto" w:fill="auto"/>
            <w:noWrap/>
            <w:vAlign w:val="center"/>
            <w:hideMark/>
          </w:tcPr>
          <w:p w:rsidRPr="00514763" w:rsidR="00F67E70" w:rsidP="00F67E70" w:rsidRDefault="00F67E70" w14:paraId="5AF7D358" w14:textId="77777777">
            <w:pPr>
              <w:jc w:val="right"/>
              <w:rPr>
                <w:rFonts w:cs="Times New Roman"/>
                <w:szCs w:val="24"/>
              </w:rPr>
            </w:pPr>
            <w:r w:rsidRPr="00514763">
              <w:rPr>
                <w:rFonts w:cs="Times New Roman"/>
                <w:szCs w:val="24"/>
              </w:rPr>
              <w:t>8</w:t>
            </w:r>
          </w:p>
        </w:tc>
        <w:tc>
          <w:tcPr>
            <w:tcW w:w="876" w:type="pct"/>
            <w:tcBorders>
              <w:top w:val="nil"/>
              <w:left w:val="nil"/>
              <w:bottom w:val="single" w:color="auto" w:sz="4" w:space="0"/>
              <w:right w:val="single" w:color="auto" w:sz="4" w:space="0"/>
            </w:tcBorders>
            <w:shd w:val="clear" w:color="auto" w:fill="auto"/>
            <w:noWrap/>
            <w:vAlign w:val="center"/>
            <w:hideMark/>
          </w:tcPr>
          <w:p w:rsidRPr="00514763" w:rsidR="00F67E70" w:rsidP="00F67E70" w:rsidRDefault="00F67E70" w14:paraId="7073CD47" w14:textId="77777777">
            <w:pPr>
              <w:jc w:val="right"/>
              <w:rPr>
                <w:rFonts w:cs="Times New Roman"/>
                <w:szCs w:val="24"/>
              </w:rPr>
            </w:pPr>
            <w:r w:rsidRPr="00514763">
              <w:rPr>
                <w:rFonts w:cs="Times New Roman"/>
                <w:szCs w:val="24"/>
              </w:rPr>
              <w:t>160</w:t>
            </w:r>
          </w:p>
        </w:tc>
        <w:tc>
          <w:tcPr>
            <w:tcW w:w="1392" w:type="pct"/>
            <w:tcBorders>
              <w:top w:val="nil"/>
              <w:left w:val="single" w:color="auto" w:sz="4" w:space="0"/>
              <w:bottom w:val="single" w:color="auto" w:sz="4" w:space="0"/>
              <w:right w:val="single" w:color="auto" w:sz="8" w:space="0"/>
            </w:tcBorders>
            <w:shd w:val="clear" w:color="auto" w:fill="auto"/>
            <w:noWrap/>
            <w:vAlign w:val="center"/>
          </w:tcPr>
          <w:p w:rsidRPr="00514763" w:rsidR="00F67E70" w:rsidP="00F67E70" w:rsidRDefault="00F67E70" w14:paraId="259715BB" w14:textId="77777777">
            <w:pPr>
              <w:jc w:val="right"/>
              <w:rPr>
                <w:rFonts w:cs="Times New Roman"/>
                <w:szCs w:val="24"/>
              </w:rPr>
            </w:pPr>
            <w:r w:rsidRPr="00514763">
              <w:rPr>
                <w:rFonts w:cs="Times New Roman"/>
                <w:szCs w:val="24"/>
              </w:rPr>
              <w:t>$15,150.28</w:t>
            </w:r>
          </w:p>
        </w:tc>
      </w:tr>
      <w:tr w:rsidRPr="00514763" w:rsidR="00635236" w:rsidTr="00514763" w14:paraId="6D013A17" w14:textId="77777777">
        <w:trPr>
          <w:trHeight w:val="270"/>
        </w:trPr>
        <w:tc>
          <w:tcPr>
            <w:tcW w:w="1237" w:type="pct"/>
            <w:tcBorders>
              <w:top w:val="nil"/>
              <w:left w:val="single" w:color="auto" w:sz="8" w:space="0"/>
              <w:bottom w:val="single" w:color="auto" w:sz="4" w:space="0"/>
              <w:right w:val="single" w:color="auto" w:sz="4" w:space="0"/>
            </w:tcBorders>
            <w:shd w:val="clear" w:color="auto" w:fill="auto"/>
            <w:noWrap/>
            <w:vAlign w:val="center"/>
            <w:hideMark/>
          </w:tcPr>
          <w:p w:rsidRPr="00514763" w:rsidR="00F67E70" w:rsidP="00F67E70" w:rsidRDefault="00514763" w14:paraId="3E7B3470" w14:textId="77777777">
            <w:pPr>
              <w:rPr>
                <w:rFonts w:cs="Times New Roman"/>
                <w:szCs w:val="24"/>
              </w:rPr>
            </w:pPr>
            <w:r>
              <w:rPr>
                <w:rFonts w:cs="Times New Roman"/>
                <w:szCs w:val="24"/>
              </w:rPr>
              <w:t>PCSR Re-</w:t>
            </w:r>
            <w:r w:rsidRPr="00514763" w:rsidR="00F67E70">
              <w:rPr>
                <w:rFonts w:cs="Times New Roman"/>
                <w:szCs w:val="24"/>
              </w:rPr>
              <w:t>interview</w:t>
            </w:r>
          </w:p>
        </w:tc>
        <w:tc>
          <w:tcPr>
            <w:tcW w:w="773" w:type="pct"/>
            <w:tcBorders>
              <w:top w:val="nil"/>
              <w:left w:val="nil"/>
              <w:bottom w:val="single" w:color="auto" w:sz="4" w:space="0"/>
              <w:right w:val="single" w:color="auto" w:sz="4" w:space="0"/>
            </w:tcBorders>
            <w:shd w:val="clear" w:color="auto" w:fill="auto"/>
            <w:noWrap/>
            <w:vAlign w:val="center"/>
            <w:hideMark/>
          </w:tcPr>
          <w:p w:rsidRPr="00514763" w:rsidR="00F67E70" w:rsidP="00F67E70" w:rsidRDefault="00F67E70" w14:paraId="179774B2" w14:textId="77777777">
            <w:pPr>
              <w:jc w:val="right"/>
              <w:rPr>
                <w:rFonts w:cs="Times New Roman"/>
                <w:szCs w:val="24"/>
              </w:rPr>
            </w:pPr>
            <w:r w:rsidRPr="00514763">
              <w:rPr>
                <w:rFonts w:cs="Times New Roman"/>
                <w:szCs w:val="24"/>
              </w:rPr>
              <w:t>20</w:t>
            </w:r>
          </w:p>
        </w:tc>
        <w:tc>
          <w:tcPr>
            <w:tcW w:w="722" w:type="pct"/>
            <w:tcBorders>
              <w:top w:val="nil"/>
              <w:left w:val="nil"/>
              <w:bottom w:val="single" w:color="auto" w:sz="4" w:space="0"/>
              <w:right w:val="single" w:color="auto" w:sz="4" w:space="0"/>
            </w:tcBorders>
            <w:shd w:val="clear" w:color="auto" w:fill="auto"/>
            <w:noWrap/>
            <w:vAlign w:val="center"/>
            <w:hideMark/>
          </w:tcPr>
          <w:p w:rsidRPr="00514763" w:rsidR="00F67E70" w:rsidP="00F67E70" w:rsidRDefault="00F67E70" w14:paraId="2864997F" w14:textId="77777777">
            <w:pPr>
              <w:jc w:val="right"/>
              <w:rPr>
                <w:rFonts w:cs="Times New Roman"/>
                <w:szCs w:val="24"/>
              </w:rPr>
            </w:pPr>
            <w:r w:rsidRPr="00514763">
              <w:rPr>
                <w:rFonts w:cs="Times New Roman"/>
                <w:szCs w:val="24"/>
              </w:rPr>
              <w:t>3</w:t>
            </w:r>
          </w:p>
        </w:tc>
        <w:tc>
          <w:tcPr>
            <w:tcW w:w="876" w:type="pct"/>
            <w:tcBorders>
              <w:top w:val="nil"/>
              <w:left w:val="nil"/>
              <w:bottom w:val="single" w:color="auto" w:sz="4" w:space="0"/>
              <w:right w:val="single" w:color="auto" w:sz="4" w:space="0"/>
            </w:tcBorders>
            <w:shd w:val="clear" w:color="auto" w:fill="auto"/>
            <w:noWrap/>
            <w:vAlign w:val="center"/>
            <w:hideMark/>
          </w:tcPr>
          <w:p w:rsidRPr="00514763" w:rsidR="00F67E70" w:rsidP="00F67E70" w:rsidRDefault="00F67E70" w14:paraId="366165E5" w14:textId="77777777">
            <w:pPr>
              <w:jc w:val="right"/>
              <w:rPr>
                <w:rFonts w:cs="Times New Roman"/>
                <w:szCs w:val="24"/>
              </w:rPr>
            </w:pPr>
            <w:r w:rsidRPr="00514763">
              <w:rPr>
                <w:rFonts w:cs="Times New Roman"/>
                <w:szCs w:val="24"/>
              </w:rPr>
              <w:t>60</w:t>
            </w:r>
          </w:p>
        </w:tc>
        <w:tc>
          <w:tcPr>
            <w:tcW w:w="1392" w:type="pct"/>
            <w:tcBorders>
              <w:top w:val="nil"/>
              <w:left w:val="single" w:color="auto" w:sz="4" w:space="0"/>
              <w:bottom w:val="single" w:color="auto" w:sz="4" w:space="0"/>
              <w:right w:val="single" w:color="auto" w:sz="8" w:space="0"/>
            </w:tcBorders>
            <w:shd w:val="clear" w:color="auto" w:fill="auto"/>
            <w:noWrap/>
            <w:vAlign w:val="center"/>
          </w:tcPr>
          <w:p w:rsidRPr="00514763" w:rsidR="00F67E70" w:rsidP="00F67E70" w:rsidRDefault="00F67E70" w14:paraId="518EC3FA" w14:textId="77777777">
            <w:pPr>
              <w:jc w:val="right"/>
              <w:rPr>
                <w:rFonts w:cs="Times New Roman"/>
                <w:szCs w:val="24"/>
              </w:rPr>
            </w:pPr>
            <w:r w:rsidRPr="00514763">
              <w:rPr>
                <w:rFonts w:cs="Times New Roman"/>
                <w:szCs w:val="24"/>
              </w:rPr>
              <w:t>$5,681.36</w:t>
            </w:r>
          </w:p>
        </w:tc>
      </w:tr>
      <w:tr w:rsidRPr="00514763" w:rsidR="00514763" w:rsidTr="00514763" w14:paraId="4DE6DDBF" w14:textId="77777777">
        <w:trPr>
          <w:trHeight w:val="279"/>
        </w:trPr>
        <w:tc>
          <w:tcPr>
            <w:tcW w:w="1237" w:type="pct"/>
            <w:tcBorders>
              <w:top w:val="nil"/>
              <w:left w:val="single" w:color="auto" w:sz="8" w:space="0"/>
              <w:bottom w:val="single" w:color="auto" w:sz="8" w:space="0"/>
              <w:right w:val="single" w:color="auto" w:sz="4" w:space="0"/>
            </w:tcBorders>
            <w:shd w:val="clear" w:color="auto" w:fill="F2F2F2" w:themeFill="background1" w:themeFillShade="F2"/>
            <w:noWrap/>
            <w:vAlign w:val="center"/>
            <w:hideMark/>
          </w:tcPr>
          <w:p w:rsidRPr="00514763" w:rsidR="00F67E70" w:rsidP="00F67E70" w:rsidRDefault="00F67E70" w14:paraId="631E7040" w14:textId="77777777">
            <w:pPr>
              <w:rPr>
                <w:rFonts w:cs="Times New Roman"/>
                <w:b/>
                <w:szCs w:val="24"/>
              </w:rPr>
            </w:pPr>
            <w:r w:rsidRPr="00514763">
              <w:rPr>
                <w:rFonts w:cs="Times New Roman"/>
                <w:b/>
                <w:szCs w:val="24"/>
              </w:rPr>
              <w:t>Total</w:t>
            </w:r>
          </w:p>
        </w:tc>
        <w:tc>
          <w:tcPr>
            <w:tcW w:w="773" w:type="pct"/>
            <w:tcBorders>
              <w:top w:val="nil"/>
              <w:left w:val="nil"/>
              <w:bottom w:val="single" w:color="auto" w:sz="8" w:space="0"/>
              <w:right w:val="single" w:color="auto" w:sz="4" w:space="0"/>
            </w:tcBorders>
            <w:shd w:val="clear" w:color="auto" w:fill="F2F2F2" w:themeFill="background1" w:themeFillShade="F2"/>
            <w:noWrap/>
            <w:vAlign w:val="center"/>
            <w:hideMark/>
          </w:tcPr>
          <w:p w:rsidRPr="00514763" w:rsidR="00F67E70" w:rsidP="00065EEC" w:rsidRDefault="00F67E70" w14:paraId="21C536AC" w14:textId="77777777">
            <w:pPr>
              <w:jc w:val="right"/>
              <w:rPr>
                <w:rFonts w:cs="Times New Roman"/>
                <w:szCs w:val="24"/>
              </w:rPr>
            </w:pPr>
            <w:r w:rsidRPr="00514763">
              <w:rPr>
                <w:rFonts w:cs="Times New Roman"/>
                <w:szCs w:val="24"/>
              </w:rPr>
              <w:t>40</w:t>
            </w:r>
          </w:p>
        </w:tc>
        <w:tc>
          <w:tcPr>
            <w:tcW w:w="722" w:type="pct"/>
            <w:tcBorders>
              <w:top w:val="nil"/>
              <w:left w:val="nil"/>
              <w:bottom w:val="single" w:color="auto" w:sz="8" w:space="0"/>
              <w:right w:val="single" w:color="auto" w:sz="4" w:space="0"/>
            </w:tcBorders>
            <w:shd w:val="clear" w:color="auto" w:fill="F2F2F2" w:themeFill="background1" w:themeFillShade="F2"/>
            <w:noWrap/>
            <w:vAlign w:val="center"/>
            <w:hideMark/>
          </w:tcPr>
          <w:p w:rsidRPr="00514763" w:rsidR="00F67E70" w:rsidP="00065EEC" w:rsidRDefault="00F67E70" w14:paraId="25CF1BC9" w14:textId="77777777">
            <w:pPr>
              <w:jc w:val="right"/>
              <w:rPr>
                <w:rFonts w:cs="Times New Roman"/>
                <w:szCs w:val="24"/>
              </w:rPr>
            </w:pPr>
            <w:r w:rsidRPr="00514763">
              <w:rPr>
                <w:rFonts w:cs="Times New Roman"/>
                <w:szCs w:val="24"/>
              </w:rPr>
              <w:t>11</w:t>
            </w:r>
          </w:p>
        </w:tc>
        <w:tc>
          <w:tcPr>
            <w:tcW w:w="876" w:type="pct"/>
            <w:tcBorders>
              <w:top w:val="nil"/>
              <w:left w:val="nil"/>
              <w:bottom w:val="single" w:color="auto" w:sz="8" w:space="0"/>
              <w:right w:val="single" w:color="auto" w:sz="4" w:space="0"/>
            </w:tcBorders>
            <w:shd w:val="clear" w:color="auto" w:fill="F2F2F2" w:themeFill="background1" w:themeFillShade="F2"/>
            <w:noWrap/>
            <w:vAlign w:val="center"/>
            <w:hideMark/>
          </w:tcPr>
          <w:p w:rsidRPr="00514763" w:rsidR="00F67E70" w:rsidP="00065EEC" w:rsidRDefault="00F67E70" w14:paraId="1569A372" w14:textId="77777777">
            <w:pPr>
              <w:jc w:val="right"/>
              <w:rPr>
                <w:rFonts w:cs="Times New Roman"/>
                <w:szCs w:val="24"/>
              </w:rPr>
            </w:pPr>
            <w:r w:rsidRPr="00514763">
              <w:rPr>
                <w:rFonts w:cs="Times New Roman"/>
                <w:szCs w:val="24"/>
              </w:rPr>
              <w:t>220</w:t>
            </w:r>
          </w:p>
        </w:tc>
        <w:tc>
          <w:tcPr>
            <w:tcW w:w="1392" w:type="pct"/>
            <w:tcBorders>
              <w:top w:val="nil"/>
              <w:left w:val="single" w:color="auto" w:sz="4" w:space="0"/>
              <w:bottom w:val="single" w:color="auto" w:sz="8" w:space="0"/>
              <w:right w:val="single" w:color="auto" w:sz="8" w:space="0"/>
            </w:tcBorders>
            <w:shd w:val="clear" w:color="auto" w:fill="F2F2F2" w:themeFill="background1" w:themeFillShade="F2"/>
            <w:noWrap/>
            <w:vAlign w:val="center"/>
          </w:tcPr>
          <w:p w:rsidRPr="00514763" w:rsidR="00F67E70" w:rsidP="00065EEC" w:rsidRDefault="00F67E70" w14:paraId="10B01373" w14:textId="77777777">
            <w:pPr>
              <w:jc w:val="right"/>
              <w:rPr>
                <w:rFonts w:cs="Times New Roman"/>
                <w:b/>
                <w:szCs w:val="24"/>
              </w:rPr>
            </w:pPr>
            <w:r w:rsidRPr="00514763">
              <w:rPr>
                <w:rFonts w:cs="Times New Roman"/>
                <w:b/>
                <w:szCs w:val="24"/>
              </w:rPr>
              <w:t>$20,831.64</w:t>
            </w:r>
          </w:p>
        </w:tc>
      </w:tr>
    </w:tbl>
    <w:p w:rsidRPr="00514763" w:rsidR="00D25F44" w:rsidP="00BB78AB" w:rsidRDefault="00D25F44" w14:paraId="2CD5C05B" w14:textId="77777777">
      <w:pPr>
        <w:numPr>
          <w:ilvl w:val="12"/>
          <w:numId w:val="0"/>
        </w:numPr>
        <w:ind w:left="360"/>
        <w:rPr>
          <w:rFonts w:cs="Times New Roman"/>
          <w:szCs w:val="24"/>
        </w:rPr>
      </w:pPr>
    </w:p>
    <w:p w:rsidR="003B692C" w:rsidP="003B692C" w:rsidRDefault="003B692C" w14:paraId="1F411FFA" w14:textId="77777777">
      <w:pPr>
        <w:numPr>
          <w:ilvl w:val="12"/>
          <w:numId w:val="0"/>
        </w:numPr>
        <w:ind w:left="360"/>
        <w:rPr>
          <w:rFonts w:cs="Times New Roman"/>
          <w:i/>
          <w:szCs w:val="24"/>
        </w:rPr>
      </w:pPr>
      <w:r w:rsidRPr="00D51FF8">
        <w:rPr>
          <w:rFonts w:cs="Times New Roman"/>
          <w:i/>
          <w:szCs w:val="24"/>
        </w:rPr>
        <w:t>Mandatory Collection</w:t>
      </w:r>
      <w:r>
        <w:rPr>
          <w:rFonts w:cs="Times New Roman"/>
          <w:i/>
          <w:szCs w:val="24"/>
        </w:rPr>
        <w:t xml:space="preserve"> – Security Directive Requirements.</w:t>
      </w:r>
    </w:p>
    <w:p w:rsidRPr="00D51FF8" w:rsidR="003B692C" w:rsidP="003B692C" w:rsidRDefault="003B692C" w14:paraId="20748726" w14:textId="77777777">
      <w:pPr>
        <w:numPr>
          <w:ilvl w:val="12"/>
          <w:numId w:val="0"/>
        </w:numPr>
        <w:ind w:left="360"/>
        <w:rPr>
          <w:rFonts w:cs="Times New Roman"/>
          <w:i/>
          <w:szCs w:val="24"/>
        </w:rPr>
      </w:pPr>
    </w:p>
    <w:p w:rsidRPr="00514763" w:rsidR="0031568E" w:rsidP="00A00515" w:rsidRDefault="00577F59" w14:paraId="317181AA" w14:textId="77777777">
      <w:pPr>
        <w:numPr>
          <w:ilvl w:val="12"/>
          <w:numId w:val="0"/>
        </w:numPr>
        <w:ind w:left="360"/>
        <w:rPr>
          <w:rFonts w:cs="Times New Roman"/>
          <w:szCs w:val="24"/>
        </w:rPr>
      </w:pPr>
      <w:r w:rsidRPr="00514763">
        <w:rPr>
          <w:rFonts w:cs="Times New Roman"/>
          <w:b/>
          <w:bCs/>
          <w:szCs w:val="24"/>
        </w:rPr>
        <w:t xml:space="preserve">Cybersecurity Implementation Plan: </w:t>
      </w:r>
      <w:r w:rsidRPr="00514763">
        <w:rPr>
          <w:rFonts w:cs="Times New Roman"/>
          <w:szCs w:val="24"/>
        </w:rPr>
        <w:t> </w:t>
      </w:r>
      <w:r w:rsidRPr="00514763" w:rsidR="00A60E68">
        <w:rPr>
          <w:rFonts w:cs="Times New Roman"/>
          <w:szCs w:val="24"/>
        </w:rPr>
        <w:t xml:space="preserve">TSA estimates 100 entities will develop a cybersecurity implementation plan, and the plan will be developed by a team consisting of a cybersecurity manager and 4 cybersecurity analysts/specialists. TSA assumes the team will spend 2 weeks developing the implementation plan; therefore, the time burden for this task will be 5 </w:t>
      </w:r>
      <w:proofErr w:type="gramStart"/>
      <w:r w:rsidRPr="00514763" w:rsidR="00A60E68">
        <w:rPr>
          <w:rFonts w:cs="Times New Roman"/>
          <w:szCs w:val="24"/>
        </w:rPr>
        <w:t>individuals</w:t>
      </w:r>
      <w:proofErr w:type="gramEnd"/>
      <w:r w:rsidRPr="00514763" w:rsidR="00A60E68">
        <w:rPr>
          <w:rFonts w:cs="Times New Roman"/>
          <w:szCs w:val="24"/>
        </w:rPr>
        <w:t xml:space="preserve"> x 40 hours x 2 weeks, or 400 hours. TSA uses a fully-loaded, blended wage rate of $</w:t>
      </w:r>
      <w:r w:rsidRPr="00514763" w:rsidR="0031568E">
        <w:rPr>
          <w:rFonts w:cs="Times New Roman"/>
          <w:szCs w:val="24"/>
        </w:rPr>
        <w:t>82.63</w:t>
      </w:r>
      <w:r w:rsidRPr="00514763" w:rsidR="0048009B">
        <w:rPr>
          <w:rStyle w:val="FootnoteReference"/>
          <w:rFonts w:cs="Times New Roman"/>
          <w:szCs w:val="24"/>
        </w:rPr>
        <w:footnoteReference w:id="8"/>
      </w:r>
      <w:r w:rsidRPr="00514763" w:rsidR="0031568E">
        <w:rPr>
          <w:rFonts w:cs="Times New Roman"/>
          <w:szCs w:val="24"/>
        </w:rPr>
        <w:t xml:space="preserve"> to estimate a cost for this task to be $3,</w:t>
      </w:r>
      <w:r w:rsidRPr="00514763" w:rsidR="006C5EA7">
        <w:rPr>
          <w:rFonts w:cs="Times New Roman"/>
          <w:szCs w:val="24"/>
        </w:rPr>
        <w:t>305,05</w:t>
      </w:r>
      <w:r w:rsidRPr="00514763" w:rsidR="00D06E9D">
        <w:rPr>
          <w:rFonts w:cs="Times New Roman"/>
          <w:szCs w:val="24"/>
        </w:rPr>
        <w:t>7. This is a one-time collection</w:t>
      </w:r>
      <w:r w:rsidRPr="00514763" w:rsidR="006C5EA7">
        <w:rPr>
          <w:rFonts w:cs="Times New Roman"/>
          <w:szCs w:val="24"/>
        </w:rPr>
        <w:t>, and is depicted in Table 2.</w:t>
      </w:r>
    </w:p>
    <w:p w:rsidRPr="00514763" w:rsidR="00DE6E7B" w:rsidP="00A60E68" w:rsidRDefault="00DE6E7B" w14:paraId="6A882DD2" w14:textId="77777777">
      <w:pPr>
        <w:rPr>
          <w:rFonts w:cs="Times New Roman"/>
          <w:szCs w:val="24"/>
        </w:rPr>
      </w:pPr>
    </w:p>
    <w:p w:rsidRPr="00514763" w:rsidR="00DE6E7B" w:rsidP="00A60E68" w:rsidRDefault="00DE6E7B" w14:paraId="0552D40B" w14:textId="77777777">
      <w:pPr>
        <w:rPr>
          <w:rFonts w:cs="Times New Roman"/>
          <w:szCs w:val="24"/>
        </w:rPr>
      </w:pPr>
    </w:p>
    <w:p w:rsidRPr="00514763" w:rsidR="00DE6E7B" w:rsidP="00A60E68" w:rsidRDefault="00DE6E7B" w14:paraId="559D5C0C" w14:textId="77777777">
      <w:pPr>
        <w:rPr>
          <w:rFonts w:cs="Times New Roman"/>
          <w:szCs w:val="24"/>
        </w:rPr>
      </w:pPr>
    </w:p>
    <w:tbl>
      <w:tblPr>
        <w:tblW w:w="0" w:type="auto"/>
        <w:jc w:val="center"/>
        <w:tblLayout w:type="fixed"/>
        <w:tblLook w:val="04A0" w:firstRow="1" w:lastRow="0" w:firstColumn="1" w:lastColumn="0" w:noHBand="0" w:noVBand="1"/>
      </w:tblPr>
      <w:tblGrid>
        <w:gridCol w:w="2700"/>
        <w:gridCol w:w="1530"/>
        <w:gridCol w:w="1530"/>
        <w:gridCol w:w="1223"/>
        <w:gridCol w:w="1927"/>
      </w:tblGrid>
      <w:tr w:rsidRPr="00514763" w:rsidR="006C5EA7" w:rsidTr="00514763" w14:paraId="277269F5" w14:textId="77777777">
        <w:trPr>
          <w:trHeight w:val="315"/>
          <w:jc w:val="center"/>
        </w:trPr>
        <w:tc>
          <w:tcPr>
            <w:tcW w:w="8910" w:type="dxa"/>
            <w:gridSpan w:val="5"/>
            <w:tcBorders>
              <w:top w:val="nil"/>
              <w:left w:val="nil"/>
              <w:bottom w:val="nil"/>
            </w:tcBorders>
            <w:shd w:val="clear" w:color="auto" w:fill="auto"/>
            <w:noWrap/>
            <w:vAlign w:val="center"/>
            <w:hideMark/>
          </w:tcPr>
          <w:p w:rsidRPr="00514763" w:rsidR="006C5EA7" w:rsidP="007E0B6C" w:rsidRDefault="006C5EA7" w14:paraId="10E11F17" w14:textId="77777777">
            <w:pPr>
              <w:rPr>
                <w:rFonts w:cs="Times New Roman"/>
                <w:b/>
                <w:bCs/>
                <w:szCs w:val="24"/>
              </w:rPr>
            </w:pPr>
            <w:r w:rsidRPr="00514763">
              <w:rPr>
                <w:rFonts w:cs="Times New Roman"/>
                <w:b/>
                <w:bCs/>
                <w:szCs w:val="24"/>
              </w:rPr>
              <w:t>Table 2</w:t>
            </w:r>
            <w:r w:rsidRPr="00514763" w:rsidR="00A7593D">
              <w:rPr>
                <w:rFonts w:cs="Times New Roman"/>
                <w:b/>
                <w:bCs/>
                <w:szCs w:val="24"/>
              </w:rPr>
              <w:t xml:space="preserve">: </w:t>
            </w:r>
            <w:r w:rsidRPr="00514763">
              <w:rPr>
                <w:rFonts w:cs="Times New Roman"/>
                <w:b/>
                <w:bCs/>
                <w:szCs w:val="24"/>
              </w:rPr>
              <w:t>Costs for Cybersecurity Implementation Plan</w:t>
            </w:r>
            <w:r w:rsidRPr="00514763" w:rsidR="009A41C6">
              <w:rPr>
                <w:rFonts w:cs="Times New Roman"/>
                <w:b/>
                <w:bCs/>
                <w:szCs w:val="24"/>
              </w:rPr>
              <w:t xml:space="preserve"> (Mandatory - NEW)</w:t>
            </w:r>
          </w:p>
        </w:tc>
      </w:tr>
      <w:tr w:rsidRPr="00514763" w:rsidR="00514763" w:rsidTr="00514763" w14:paraId="640C975C" w14:textId="77777777">
        <w:trPr>
          <w:trHeight w:val="580"/>
          <w:jc w:val="center"/>
        </w:trPr>
        <w:tc>
          <w:tcPr>
            <w:tcW w:w="2700"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514763" w:rsidR="006C5EA7" w:rsidP="007E0B6C" w:rsidRDefault="006C5EA7" w14:paraId="6B57A31C" w14:textId="77777777">
            <w:pPr>
              <w:jc w:val="center"/>
              <w:rPr>
                <w:rFonts w:cs="Times New Roman"/>
                <w:b/>
                <w:bCs/>
                <w:szCs w:val="24"/>
              </w:rPr>
            </w:pPr>
            <w:r w:rsidRPr="00514763">
              <w:rPr>
                <w:rFonts w:cs="Times New Roman"/>
                <w:b/>
                <w:bCs/>
                <w:szCs w:val="24"/>
              </w:rPr>
              <w:t>Activity</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514763" w:rsidR="006C5EA7" w:rsidP="007E0B6C" w:rsidRDefault="006C5EA7" w14:paraId="1C195179" w14:textId="77777777">
            <w:pPr>
              <w:jc w:val="center"/>
              <w:rPr>
                <w:rFonts w:cs="Times New Roman"/>
                <w:b/>
                <w:bCs/>
                <w:szCs w:val="24"/>
              </w:rPr>
            </w:pPr>
            <w:r w:rsidRPr="00514763">
              <w:rPr>
                <w:rFonts w:cs="Times New Roman"/>
                <w:b/>
                <w:bCs/>
                <w:szCs w:val="24"/>
              </w:rPr>
              <w:t>Number of  Responses</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514763" w:rsidR="006C5EA7" w:rsidP="007E0B6C" w:rsidRDefault="006C5EA7" w14:paraId="125762CE" w14:textId="77777777">
            <w:pPr>
              <w:jc w:val="center"/>
              <w:rPr>
                <w:rFonts w:cs="Times New Roman"/>
                <w:b/>
                <w:bCs/>
                <w:szCs w:val="24"/>
              </w:rPr>
            </w:pPr>
            <w:r w:rsidRPr="00514763">
              <w:rPr>
                <w:rFonts w:cs="Times New Roman"/>
                <w:b/>
                <w:bCs/>
                <w:szCs w:val="24"/>
              </w:rPr>
              <w:t>Time Burden per Response</w:t>
            </w:r>
          </w:p>
        </w:tc>
        <w:tc>
          <w:tcPr>
            <w:tcW w:w="1223" w:type="dxa"/>
            <w:tcBorders>
              <w:top w:val="single" w:color="auto" w:sz="4" w:space="0"/>
              <w:left w:val="nil"/>
              <w:bottom w:val="single" w:color="auto" w:sz="4" w:space="0"/>
              <w:right w:val="single" w:color="auto" w:sz="4" w:space="0"/>
            </w:tcBorders>
            <w:shd w:val="clear" w:color="auto" w:fill="auto"/>
            <w:vAlign w:val="center"/>
            <w:hideMark/>
          </w:tcPr>
          <w:p w:rsidRPr="00514763" w:rsidR="006C5EA7" w:rsidP="007E0B6C" w:rsidRDefault="006C5EA7" w14:paraId="3D763621" w14:textId="77777777">
            <w:pPr>
              <w:jc w:val="center"/>
              <w:rPr>
                <w:rFonts w:cs="Times New Roman"/>
                <w:b/>
                <w:bCs/>
                <w:szCs w:val="24"/>
              </w:rPr>
            </w:pPr>
            <w:r w:rsidRPr="00514763">
              <w:rPr>
                <w:rFonts w:cs="Times New Roman"/>
                <w:b/>
                <w:bCs/>
                <w:szCs w:val="24"/>
              </w:rPr>
              <w:t>Time Burden</w:t>
            </w:r>
          </w:p>
        </w:tc>
        <w:tc>
          <w:tcPr>
            <w:tcW w:w="1927" w:type="dxa"/>
            <w:tcBorders>
              <w:top w:val="single" w:color="auto" w:sz="4" w:space="0"/>
              <w:left w:val="nil"/>
              <w:bottom w:val="single" w:color="auto" w:sz="4" w:space="0"/>
              <w:right w:val="single" w:color="auto" w:sz="8" w:space="0"/>
            </w:tcBorders>
            <w:shd w:val="clear" w:color="auto" w:fill="auto"/>
            <w:vAlign w:val="center"/>
            <w:hideMark/>
          </w:tcPr>
          <w:p w:rsidRPr="00514763" w:rsidR="006C5EA7" w:rsidP="007E0B6C" w:rsidRDefault="006C5EA7" w14:paraId="7B0759CA" w14:textId="77777777">
            <w:pPr>
              <w:jc w:val="center"/>
              <w:rPr>
                <w:rFonts w:cs="Times New Roman"/>
                <w:b/>
                <w:bCs/>
                <w:szCs w:val="24"/>
              </w:rPr>
            </w:pPr>
            <w:r w:rsidRPr="00514763">
              <w:rPr>
                <w:rFonts w:cs="Times New Roman"/>
                <w:b/>
                <w:bCs/>
                <w:szCs w:val="24"/>
              </w:rPr>
              <w:t>Time Burden Cost</w:t>
            </w:r>
          </w:p>
        </w:tc>
      </w:tr>
      <w:tr w:rsidRPr="00514763" w:rsidR="00514763" w:rsidTr="00514763" w14:paraId="48602425" w14:textId="77777777">
        <w:trPr>
          <w:trHeight w:val="300"/>
          <w:jc w:val="center"/>
        </w:trPr>
        <w:tc>
          <w:tcPr>
            <w:tcW w:w="2700" w:type="dxa"/>
            <w:vMerge/>
            <w:tcBorders>
              <w:top w:val="nil"/>
              <w:left w:val="single" w:color="auto" w:sz="8" w:space="0"/>
              <w:bottom w:val="single" w:color="000000" w:sz="8" w:space="0"/>
              <w:right w:val="single" w:color="auto" w:sz="4" w:space="0"/>
            </w:tcBorders>
            <w:vAlign w:val="center"/>
            <w:hideMark/>
          </w:tcPr>
          <w:p w:rsidRPr="00514763" w:rsidR="006C5EA7" w:rsidP="007E0B6C" w:rsidRDefault="006C5EA7" w14:paraId="5217A3B9" w14:textId="77777777">
            <w:pPr>
              <w:rPr>
                <w:rFonts w:cs="Times New Roman"/>
                <w:b/>
                <w:bCs/>
                <w:szCs w:val="24"/>
              </w:rPr>
            </w:pPr>
          </w:p>
        </w:tc>
        <w:tc>
          <w:tcPr>
            <w:tcW w:w="1530" w:type="dxa"/>
            <w:tcBorders>
              <w:top w:val="nil"/>
              <w:left w:val="nil"/>
              <w:bottom w:val="single" w:color="auto" w:sz="8" w:space="0"/>
              <w:right w:val="single" w:color="auto" w:sz="4" w:space="0"/>
            </w:tcBorders>
            <w:shd w:val="clear" w:color="auto" w:fill="auto"/>
            <w:vAlign w:val="center"/>
            <w:hideMark/>
          </w:tcPr>
          <w:p w:rsidRPr="00514763" w:rsidR="006C5EA7" w:rsidP="007E0B6C" w:rsidRDefault="006C5EA7" w14:paraId="6FF0E159" w14:textId="77777777">
            <w:pPr>
              <w:jc w:val="center"/>
              <w:rPr>
                <w:rFonts w:cs="Times New Roman"/>
                <w:b/>
                <w:bCs/>
                <w:szCs w:val="24"/>
              </w:rPr>
            </w:pPr>
            <w:r w:rsidRPr="00514763">
              <w:rPr>
                <w:rFonts w:cs="Times New Roman"/>
                <w:b/>
                <w:bCs/>
                <w:szCs w:val="24"/>
              </w:rPr>
              <w:t>A</w:t>
            </w:r>
          </w:p>
        </w:tc>
        <w:tc>
          <w:tcPr>
            <w:tcW w:w="1530" w:type="dxa"/>
            <w:tcBorders>
              <w:top w:val="nil"/>
              <w:left w:val="nil"/>
              <w:bottom w:val="single" w:color="auto" w:sz="8" w:space="0"/>
              <w:right w:val="single" w:color="auto" w:sz="4" w:space="0"/>
            </w:tcBorders>
            <w:shd w:val="clear" w:color="auto" w:fill="auto"/>
            <w:vAlign w:val="center"/>
            <w:hideMark/>
          </w:tcPr>
          <w:p w:rsidRPr="00514763" w:rsidR="006C5EA7" w:rsidP="007E0B6C" w:rsidRDefault="006C5EA7" w14:paraId="0701F7D1" w14:textId="77777777">
            <w:pPr>
              <w:jc w:val="center"/>
              <w:rPr>
                <w:rFonts w:cs="Times New Roman"/>
                <w:b/>
                <w:bCs/>
                <w:szCs w:val="24"/>
              </w:rPr>
            </w:pPr>
            <w:r w:rsidRPr="00514763">
              <w:rPr>
                <w:rFonts w:cs="Times New Roman"/>
                <w:b/>
                <w:bCs/>
                <w:szCs w:val="24"/>
              </w:rPr>
              <w:t xml:space="preserve">B </w:t>
            </w:r>
          </w:p>
        </w:tc>
        <w:tc>
          <w:tcPr>
            <w:tcW w:w="1223" w:type="dxa"/>
            <w:tcBorders>
              <w:top w:val="nil"/>
              <w:left w:val="nil"/>
              <w:bottom w:val="single" w:color="auto" w:sz="8" w:space="0"/>
              <w:right w:val="single" w:color="auto" w:sz="4" w:space="0"/>
            </w:tcBorders>
            <w:shd w:val="clear" w:color="auto" w:fill="auto"/>
            <w:vAlign w:val="center"/>
            <w:hideMark/>
          </w:tcPr>
          <w:p w:rsidRPr="00514763" w:rsidR="006C5EA7" w:rsidP="007E0B6C" w:rsidRDefault="006C5EA7" w14:paraId="718CB05D" w14:textId="77777777">
            <w:pPr>
              <w:jc w:val="center"/>
              <w:rPr>
                <w:rFonts w:cs="Times New Roman"/>
                <w:b/>
                <w:bCs/>
                <w:szCs w:val="24"/>
              </w:rPr>
            </w:pPr>
            <w:r w:rsidRPr="00514763">
              <w:rPr>
                <w:rFonts w:cs="Times New Roman"/>
                <w:b/>
                <w:bCs/>
                <w:szCs w:val="24"/>
              </w:rPr>
              <w:t>C = A x B</w:t>
            </w:r>
          </w:p>
        </w:tc>
        <w:tc>
          <w:tcPr>
            <w:tcW w:w="1927" w:type="dxa"/>
            <w:tcBorders>
              <w:top w:val="nil"/>
              <w:left w:val="nil"/>
              <w:bottom w:val="single" w:color="auto" w:sz="8" w:space="0"/>
              <w:right w:val="single" w:color="auto" w:sz="8" w:space="0"/>
            </w:tcBorders>
            <w:shd w:val="clear" w:color="auto" w:fill="auto"/>
            <w:vAlign w:val="center"/>
            <w:hideMark/>
          </w:tcPr>
          <w:p w:rsidRPr="00514763" w:rsidR="006C5EA7" w:rsidP="00514763" w:rsidRDefault="00514763" w14:paraId="3D56DCC4" w14:textId="77777777">
            <w:pPr>
              <w:jc w:val="center"/>
              <w:rPr>
                <w:rFonts w:cs="Times New Roman"/>
                <w:b/>
                <w:bCs/>
                <w:szCs w:val="24"/>
              </w:rPr>
            </w:pPr>
            <w:r>
              <w:rPr>
                <w:rFonts w:cs="Times New Roman"/>
                <w:b/>
                <w:bCs/>
                <w:szCs w:val="24"/>
              </w:rPr>
              <w:t xml:space="preserve">D = C </w:t>
            </w:r>
            <w:r w:rsidRPr="00514763" w:rsidR="006C5EA7">
              <w:rPr>
                <w:rFonts w:cs="Times New Roman"/>
                <w:b/>
                <w:bCs/>
                <w:szCs w:val="24"/>
              </w:rPr>
              <w:t>x</w:t>
            </w:r>
            <w:r>
              <w:rPr>
                <w:rFonts w:cs="Times New Roman"/>
                <w:b/>
                <w:bCs/>
                <w:szCs w:val="24"/>
              </w:rPr>
              <w:t xml:space="preserve"> </w:t>
            </w:r>
            <w:r w:rsidRPr="00514763" w:rsidR="006C5EA7">
              <w:rPr>
                <w:rFonts w:cs="Times New Roman"/>
                <w:b/>
                <w:bCs/>
                <w:szCs w:val="24"/>
              </w:rPr>
              <w:t>$82.63</w:t>
            </w:r>
          </w:p>
        </w:tc>
      </w:tr>
      <w:tr w:rsidRPr="00514763" w:rsidR="00514763" w:rsidTr="00514763" w14:paraId="190D9478" w14:textId="77777777">
        <w:trPr>
          <w:trHeight w:val="290"/>
          <w:jc w:val="center"/>
        </w:trPr>
        <w:tc>
          <w:tcPr>
            <w:tcW w:w="2700" w:type="dxa"/>
            <w:tcBorders>
              <w:top w:val="nil"/>
              <w:left w:val="single" w:color="auto" w:sz="8" w:space="0"/>
              <w:bottom w:val="single" w:color="auto" w:sz="4" w:space="0"/>
              <w:right w:val="single" w:color="auto" w:sz="4" w:space="0"/>
            </w:tcBorders>
            <w:shd w:val="clear" w:color="auto" w:fill="auto"/>
            <w:noWrap/>
            <w:vAlign w:val="center"/>
          </w:tcPr>
          <w:p w:rsidRPr="00514763" w:rsidR="002E3BFB" w:rsidP="002E3BFB" w:rsidRDefault="002E3BFB" w14:paraId="2B576A39" w14:textId="77777777">
            <w:pPr>
              <w:rPr>
                <w:rFonts w:cs="Times New Roman"/>
                <w:szCs w:val="24"/>
              </w:rPr>
            </w:pPr>
            <w:r w:rsidRPr="00514763">
              <w:rPr>
                <w:rFonts w:cs="Times New Roman"/>
                <w:szCs w:val="24"/>
              </w:rPr>
              <w:t>Cybersecurity Implementation Plan</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514763" w:rsidR="002E3BFB" w:rsidP="002E3BFB" w:rsidRDefault="002E3BFB" w14:paraId="5392CAD2" w14:textId="77777777">
            <w:pPr>
              <w:jc w:val="right"/>
              <w:rPr>
                <w:rFonts w:cs="Times New Roman"/>
                <w:szCs w:val="24"/>
              </w:rPr>
            </w:pPr>
            <w:r w:rsidRPr="00514763">
              <w:rPr>
                <w:rFonts w:cs="Times New Roman"/>
                <w:szCs w:val="24"/>
              </w:rPr>
              <w:t>100</w:t>
            </w:r>
          </w:p>
        </w:tc>
        <w:tc>
          <w:tcPr>
            <w:tcW w:w="1530" w:type="dxa"/>
            <w:tcBorders>
              <w:top w:val="nil"/>
              <w:left w:val="nil"/>
              <w:bottom w:val="single" w:color="auto" w:sz="4" w:space="0"/>
              <w:right w:val="single" w:color="auto" w:sz="4" w:space="0"/>
            </w:tcBorders>
            <w:shd w:val="clear" w:color="auto" w:fill="auto"/>
            <w:noWrap/>
            <w:vAlign w:val="center"/>
          </w:tcPr>
          <w:p w:rsidRPr="00514763" w:rsidR="002E3BFB" w:rsidP="002E3BFB" w:rsidRDefault="002E3BFB" w14:paraId="417BCA62" w14:textId="77777777">
            <w:pPr>
              <w:jc w:val="right"/>
              <w:rPr>
                <w:rFonts w:cs="Times New Roman"/>
                <w:szCs w:val="24"/>
              </w:rPr>
            </w:pPr>
            <w:r w:rsidRPr="00514763">
              <w:rPr>
                <w:rFonts w:cs="Times New Roman"/>
                <w:szCs w:val="24"/>
              </w:rPr>
              <w:t>400</w:t>
            </w:r>
          </w:p>
        </w:tc>
        <w:tc>
          <w:tcPr>
            <w:tcW w:w="1223" w:type="dxa"/>
            <w:tcBorders>
              <w:top w:val="nil"/>
              <w:left w:val="nil"/>
              <w:bottom w:val="single" w:color="auto" w:sz="4" w:space="0"/>
              <w:right w:val="single" w:color="auto" w:sz="4" w:space="0"/>
            </w:tcBorders>
            <w:shd w:val="clear" w:color="auto" w:fill="auto"/>
            <w:noWrap/>
            <w:vAlign w:val="center"/>
          </w:tcPr>
          <w:p w:rsidRPr="00514763" w:rsidR="002E3BFB" w:rsidP="002E3BFB" w:rsidRDefault="002E3BFB" w14:paraId="450FE140" w14:textId="77777777">
            <w:pPr>
              <w:jc w:val="right"/>
              <w:rPr>
                <w:rFonts w:cs="Times New Roman"/>
                <w:szCs w:val="24"/>
              </w:rPr>
            </w:pPr>
            <w:r w:rsidRPr="00514763">
              <w:rPr>
                <w:rFonts w:cs="Times New Roman"/>
                <w:szCs w:val="24"/>
              </w:rPr>
              <w:t>40,000</w:t>
            </w:r>
          </w:p>
        </w:tc>
        <w:tc>
          <w:tcPr>
            <w:tcW w:w="1927" w:type="dxa"/>
            <w:tcBorders>
              <w:top w:val="nil"/>
              <w:left w:val="single" w:color="auto" w:sz="4" w:space="0"/>
              <w:bottom w:val="single" w:color="auto" w:sz="4" w:space="0"/>
              <w:right w:val="single" w:color="auto" w:sz="8" w:space="0"/>
            </w:tcBorders>
            <w:shd w:val="clear" w:color="auto" w:fill="auto"/>
            <w:noWrap/>
            <w:vAlign w:val="center"/>
          </w:tcPr>
          <w:p w:rsidRPr="00514763" w:rsidR="002E3BFB" w:rsidP="002E3BFB" w:rsidRDefault="002E3BFB" w14:paraId="0D413150" w14:textId="77777777">
            <w:pPr>
              <w:jc w:val="right"/>
              <w:rPr>
                <w:rFonts w:cs="Times New Roman"/>
                <w:szCs w:val="24"/>
              </w:rPr>
            </w:pPr>
            <w:r w:rsidRPr="00514763">
              <w:rPr>
                <w:rFonts w:cs="Times New Roman"/>
                <w:szCs w:val="24"/>
              </w:rPr>
              <w:t>$3,305,057.39</w:t>
            </w:r>
          </w:p>
        </w:tc>
      </w:tr>
      <w:tr w:rsidRPr="00514763" w:rsidR="00514763" w:rsidTr="00514763" w14:paraId="63A419FC" w14:textId="77777777">
        <w:trPr>
          <w:trHeight w:val="290"/>
          <w:jc w:val="center"/>
        </w:trPr>
        <w:tc>
          <w:tcPr>
            <w:tcW w:w="2700" w:type="dxa"/>
            <w:tcBorders>
              <w:top w:val="nil"/>
              <w:left w:val="single" w:color="auto" w:sz="8" w:space="0"/>
              <w:bottom w:val="single" w:color="auto" w:sz="4" w:space="0"/>
              <w:right w:val="single" w:color="auto" w:sz="4" w:space="0"/>
            </w:tcBorders>
            <w:shd w:val="clear" w:color="auto" w:fill="F2F2F2" w:themeFill="background1" w:themeFillShade="F2"/>
            <w:noWrap/>
            <w:vAlign w:val="center"/>
          </w:tcPr>
          <w:p w:rsidRPr="00514763" w:rsidR="002E3BFB" w:rsidP="00065EEC" w:rsidRDefault="002E3BFB" w14:paraId="3905813B" w14:textId="77777777">
            <w:pPr>
              <w:rPr>
                <w:rFonts w:cs="Times New Roman"/>
                <w:b/>
                <w:szCs w:val="24"/>
              </w:rPr>
            </w:pPr>
            <w:r w:rsidRPr="00514763">
              <w:rPr>
                <w:rFonts w:cs="Times New Roman"/>
                <w:b/>
                <w:szCs w:val="24"/>
              </w:rPr>
              <w:t>Total</w:t>
            </w:r>
          </w:p>
        </w:tc>
        <w:tc>
          <w:tcPr>
            <w:tcW w:w="1530" w:type="dxa"/>
            <w:tcBorders>
              <w:top w:val="nil"/>
              <w:left w:val="single" w:color="auto" w:sz="4" w:space="0"/>
              <w:bottom w:val="single" w:color="auto" w:sz="8" w:space="0"/>
              <w:right w:val="single" w:color="auto" w:sz="4" w:space="0"/>
            </w:tcBorders>
            <w:shd w:val="clear" w:color="auto" w:fill="F2F2F2" w:themeFill="background1" w:themeFillShade="F2"/>
            <w:noWrap/>
            <w:vAlign w:val="center"/>
          </w:tcPr>
          <w:p w:rsidRPr="00514763" w:rsidR="002E3BFB" w:rsidP="002E3BFB" w:rsidRDefault="002E3BFB" w14:paraId="233B92C5" w14:textId="77777777">
            <w:pPr>
              <w:jc w:val="right"/>
              <w:rPr>
                <w:rFonts w:cs="Times New Roman"/>
                <w:b/>
                <w:szCs w:val="24"/>
              </w:rPr>
            </w:pPr>
            <w:r w:rsidRPr="00514763">
              <w:rPr>
                <w:rFonts w:cs="Times New Roman"/>
                <w:b/>
                <w:bCs/>
                <w:szCs w:val="24"/>
              </w:rPr>
              <w:t>100</w:t>
            </w:r>
          </w:p>
        </w:tc>
        <w:tc>
          <w:tcPr>
            <w:tcW w:w="1530" w:type="dxa"/>
            <w:tcBorders>
              <w:top w:val="nil"/>
              <w:left w:val="nil"/>
              <w:bottom w:val="single" w:color="auto" w:sz="8" w:space="0"/>
              <w:right w:val="single" w:color="auto" w:sz="4" w:space="0"/>
            </w:tcBorders>
            <w:shd w:val="clear" w:color="auto" w:fill="595959" w:themeFill="text1" w:themeFillTint="A6"/>
            <w:noWrap/>
            <w:vAlign w:val="center"/>
          </w:tcPr>
          <w:p w:rsidRPr="00514763" w:rsidR="002E3BFB" w:rsidP="002E3BFB" w:rsidRDefault="002E3BFB" w14:paraId="3F7A5D58" w14:textId="77777777">
            <w:pPr>
              <w:jc w:val="right"/>
              <w:rPr>
                <w:rFonts w:cs="Times New Roman"/>
                <w:b/>
                <w:szCs w:val="24"/>
              </w:rPr>
            </w:pPr>
            <w:r w:rsidRPr="00514763">
              <w:rPr>
                <w:rFonts w:cs="Times New Roman"/>
                <w:b/>
                <w:bCs/>
                <w:szCs w:val="24"/>
              </w:rPr>
              <w:t> </w:t>
            </w:r>
          </w:p>
        </w:tc>
        <w:tc>
          <w:tcPr>
            <w:tcW w:w="1223" w:type="dxa"/>
            <w:tcBorders>
              <w:top w:val="nil"/>
              <w:left w:val="nil"/>
              <w:bottom w:val="single" w:color="auto" w:sz="8" w:space="0"/>
              <w:right w:val="single" w:color="auto" w:sz="4" w:space="0"/>
            </w:tcBorders>
            <w:shd w:val="clear" w:color="auto" w:fill="F2F2F2" w:themeFill="background1" w:themeFillShade="F2"/>
            <w:noWrap/>
            <w:vAlign w:val="center"/>
          </w:tcPr>
          <w:p w:rsidRPr="00514763" w:rsidR="002E3BFB" w:rsidP="002E3BFB" w:rsidRDefault="002E3BFB" w14:paraId="545BC146" w14:textId="77777777">
            <w:pPr>
              <w:jc w:val="right"/>
              <w:rPr>
                <w:rFonts w:cs="Times New Roman"/>
                <w:b/>
                <w:szCs w:val="24"/>
              </w:rPr>
            </w:pPr>
            <w:r w:rsidRPr="00514763">
              <w:rPr>
                <w:rFonts w:cs="Times New Roman"/>
                <w:b/>
                <w:bCs/>
                <w:szCs w:val="24"/>
              </w:rPr>
              <w:t>40,000</w:t>
            </w:r>
          </w:p>
        </w:tc>
        <w:tc>
          <w:tcPr>
            <w:tcW w:w="1927" w:type="dxa"/>
            <w:tcBorders>
              <w:top w:val="nil"/>
              <w:left w:val="single" w:color="auto" w:sz="4" w:space="0"/>
              <w:bottom w:val="single" w:color="auto" w:sz="8" w:space="0"/>
              <w:right w:val="single" w:color="auto" w:sz="8" w:space="0"/>
            </w:tcBorders>
            <w:shd w:val="clear" w:color="auto" w:fill="F2F2F2" w:themeFill="background1" w:themeFillShade="F2"/>
            <w:noWrap/>
            <w:vAlign w:val="center"/>
          </w:tcPr>
          <w:p w:rsidRPr="00514763" w:rsidR="002E3BFB" w:rsidP="002E3BFB" w:rsidRDefault="002E3BFB" w14:paraId="5F127F22" w14:textId="77777777">
            <w:pPr>
              <w:jc w:val="right"/>
              <w:rPr>
                <w:rFonts w:cs="Times New Roman"/>
                <w:b/>
                <w:szCs w:val="24"/>
              </w:rPr>
            </w:pPr>
            <w:r w:rsidRPr="00514763">
              <w:rPr>
                <w:rFonts w:cs="Times New Roman"/>
                <w:b/>
                <w:bCs/>
                <w:szCs w:val="24"/>
              </w:rPr>
              <w:t>$3,305,057.39</w:t>
            </w:r>
          </w:p>
        </w:tc>
      </w:tr>
    </w:tbl>
    <w:p w:rsidRPr="00514763" w:rsidR="00577F59" w:rsidP="00A60E68" w:rsidRDefault="00577F59" w14:paraId="2985C233" w14:textId="77777777">
      <w:pPr>
        <w:rPr>
          <w:rFonts w:cs="Times New Roman"/>
          <w:szCs w:val="24"/>
        </w:rPr>
      </w:pPr>
    </w:p>
    <w:p w:rsidRPr="00514763" w:rsidR="006C5EA7" w:rsidP="00A00515" w:rsidRDefault="006C5EA7" w14:paraId="0B77D65A" w14:textId="77777777">
      <w:pPr>
        <w:numPr>
          <w:ilvl w:val="12"/>
          <w:numId w:val="0"/>
        </w:numPr>
        <w:ind w:left="360"/>
        <w:rPr>
          <w:rFonts w:cs="Times New Roman"/>
          <w:szCs w:val="24"/>
        </w:rPr>
      </w:pPr>
      <w:r w:rsidRPr="00514763">
        <w:rPr>
          <w:rFonts w:cs="Times New Roman"/>
          <w:b/>
          <w:szCs w:val="24"/>
        </w:rPr>
        <w:t xml:space="preserve">Cybersecurity </w:t>
      </w:r>
      <w:r w:rsidRPr="00514763" w:rsidR="002A2163">
        <w:rPr>
          <w:rFonts w:cs="Times New Roman"/>
          <w:b/>
          <w:szCs w:val="24"/>
        </w:rPr>
        <w:t>Incident Response</w:t>
      </w:r>
      <w:r w:rsidRPr="00514763">
        <w:rPr>
          <w:rFonts w:cs="Times New Roman"/>
          <w:b/>
          <w:szCs w:val="24"/>
        </w:rPr>
        <w:t xml:space="preserve"> Plan</w:t>
      </w:r>
      <w:r w:rsidRPr="00514763">
        <w:rPr>
          <w:rFonts w:cs="Times New Roman"/>
          <w:szCs w:val="24"/>
        </w:rPr>
        <w:t>:</w:t>
      </w:r>
      <w:r w:rsidRPr="00514763" w:rsidR="00A00515">
        <w:rPr>
          <w:rFonts w:cs="Times New Roman"/>
          <w:szCs w:val="24"/>
        </w:rPr>
        <w:t xml:space="preserve"> </w:t>
      </w:r>
      <w:r w:rsidRPr="00514763">
        <w:rPr>
          <w:rFonts w:cs="Times New Roman"/>
          <w:szCs w:val="24"/>
        </w:rPr>
        <w:t xml:space="preserve">TSA </w:t>
      </w:r>
      <w:r w:rsidRPr="00514763" w:rsidR="003E3749">
        <w:rPr>
          <w:rFonts w:cs="Times New Roman"/>
          <w:szCs w:val="24"/>
        </w:rPr>
        <w:t xml:space="preserve">estimates 100 entities will provide </w:t>
      </w:r>
      <w:r w:rsidRPr="00514763" w:rsidR="002A2163">
        <w:rPr>
          <w:rFonts w:cs="Times New Roman"/>
          <w:szCs w:val="24"/>
        </w:rPr>
        <w:t>Incident Response</w:t>
      </w:r>
      <w:r w:rsidRPr="00514763" w:rsidR="003E3749">
        <w:rPr>
          <w:rFonts w:cs="Times New Roman"/>
          <w:szCs w:val="24"/>
        </w:rPr>
        <w:t xml:space="preserve"> plans annually, and the time burden per response is 80 hours. TSA assumes the cybersec</w:t>
      </w:r>
      <w:r w:rsidRPr="00514763" w:rsidR="00550A4C">
        <w:rPr>
          <w:rFonts w:cs="Times New Roman"/>
          <w:szCs w:val="24"/>
        </w:rPr>
        <w:t xml:space="preserve">urity </w:t>
      </w:r>
      <w:r w:rsidRPr="00514763" w:rsidR="002A2163">
        <w:rPr>
          <w:rFonts w:cs="Times New Roman"/>
          <w:szCs w:val="24"/>
        </w:rPr>
        <w:t>Incident Response</w:t>
      </w:r>
      <w:r w:rsidRPr="00514763" w:rsidR="00550A4C">
        <w:rPr>
          <w:rFonts w:cs="Times New Roman"/>
          <w:szCs w:val="24"/>
        </w:rPr>
        <w:t xml:space="preserve"> plan</w:t>
      </w:r>
      <w:r w:rsidRPr="00514763" w:rsidR="003E3749">
        <w:rPr>
          <w:rFonts w:cs="Times New Roman"/>
          <w:szCs w:val="24"/>
        </w:rPr>
        <w:t xml:space="preserve"> will be developed by a cybersecurity coordinator, and uses a fully-loaded wage rate of $94.06</w:t>
      </w:r>
      <w:r w:rsidRPr="00514763" w:rsidR="00550A4C">
        <w:rPr>
          <w:rStyle w:val="FootnoteReference"/>
          <w:rFonts w:cs="Times New Roman"/>
          <w:szCs w:val="24"/>
        </w:rPr>
        <w:footnoteReference w:id="9"/>
      </w:r>
      <w:r w:rsidRPr="00514763" w:rsidR="003E3749">
        <w:rPr>
          <w:rFonts w:cs="Times New Roman"/>
          <w:szCs w:val="24"/>
        </w:rPr>
        <w:t xml:space="preserve"> for this requirement. </w:t>
      </w:r>
      <w:r w:rsidRPr="00514763" w:rsidR="00E47E44">
        <w:rPr>
          <w:rFonts w:cs="Times New Roman"/>
          <w:szCs w:val="24"/>
        </w:rPr>
        <w:t>The annual cost</w:t>
      </w:r>
      <w:r w:rsidRPr="00514763" w:rsidR="007E0B6C">
        <w:rPr>
          <w:rFonts w:cs="Times New Roman"/>
          <w:szCs w:val="24"/>
        </w:rPr>
        <w:t xml:space="preserve"> for this requirement is depicted in Table 3. </w:t>
      </w:r>
    </w:p>
    <w:p w:rsidRPr="00514763" w:rsidR="00C9784B" w:rsidP="00BB78AB" w:rsidRDefault="00C9784B" w14:paraId="0F66FA8A" w14:textId="77777777">
      <w:pPr>
        <w:numPr>
          <w:ilvl w:val="12"/>
          <w:numId w:val="0"/>
        </w:numPr>
        <w:ind w:left="360"/>
        <w:rPr>
          <w:rFonts w:cs="Times New Roman"/>
          <w:szCs w:val="24"/>
        </w:rPr>
      </w:pPr>
    </w:p>
    <w:tbl>
      <w:tblPr>
        <w:tblW w:w="4856" w:type="pct"/>
        <w:tblInd w:w="360" w:type="dxa"/>
        <w:tblLayout w:type="fixed"/>
        <w:tblLook w:val="04A0" w:firstRow="1" w:lastRow="0" w:firstColumn="1" w:lastColumn="0" w:noHBand="0" w:noVBand="1"/>
      </w:tblPr>
      <w:tblGrid>
        <w:gridCol w:w="2699"/>
        <w:gridCol w:w="1442"/>
        <w:gridCol w:w="1709"/>
        <w:gridCol w:w="1351"/>
        <w:gridCol w:w="1889"/>
      </w:tblGrid>
      <w:tr w:rsidRPr="00514763" w:rsidR="00815FD1" w:rsidTr="00514763" w14:paraId="0DB24962" w14:textId="77777777">
        <w:trPr>
          <w:trHeight w:val="315"/>
        </w:trPr>
        <w:tc>
          <w:tcPr>
            <w:tcW w:w="5000" w:type="pct"/>
            <w:gridSpan w:val="5"/>
            <w:tcBorders>
              <w:top w:val="nil"/>
              <w:left w:val="nil"/>
              <w:bottom w:val="nil"/>
            </w:tcBorders>
            <w:shd w:val="clear" w:color="auto" w:fill="auto"/>
            <w:noWrap/>
            <w:vAlign w:val="center"/>
            <w:hideMark/>
          </w:tcPr>
          <w:p w:rsidRPr="00514763" w:rsidR="00815FD1" w:rsidP="00802F3F" w:rsidRDefault="00815FD1" w14:paraId="7CA62A50" w14:textId="77777777">
            <w:pPr>
              <w:ind w:left="-105"/>
              <w:rPr>
                <w:rFonts w:cs="Times New Roman"/>
                <w:b/>
                <w:bCs/>
                <w:szCs w:val="24"/>
              </w:rPr>
            </w:pPr>
            <w:r w:rsidRPr="00514763">
              <w:rPr>
                <w:rFonts w:cs="Times New Roman"/>
                <w:b/>
                <w:bCs/>
                <w:szCs w:val="24"/>
              </w:rPr>
              <w:t xml:space="preserve">Table 3: Annual Costs for Cybersecurity </w:t>
            </w:r>
            <w:r w:rsidRPr="00514763" w:rsidR="002A2163">
              <w:rPr>
                <w:rFonts w:cs="Times New Roman"/>
                <w:b/>
                <w:bCs/>
                <w:szCs w:val="24"/>
              </w:rPr>
              <w:t>Incident Response</w:t>
            </w:r>
            <w:r w:rsidRPr="00514763">
              <w:rPr>
                <w:rFonts w:cs="Times New Roman"/>
                <w:b/>
                <w:bCs/>
                <w:szCs w:val="24"/>
              </w:rPr>
              <w:t xml:space="preserve"> Plan</w:t>
            </w:r>
            <w:r w:rsidRPr="00514763" w:rsidR="009A41C6">
              <w:rPr>
                <w:rFonts w:cs="Times New Roman"/>
                <w:b/>
                <w:bCs/>
                <w:szCs w:val="24"/>
              </w:rPr>
              <w:t xml:space="preserve"> (Mandatory </w:t>
            </w:r>
            <w:r w:rsidRPr="00514763" w:rsidR="00802F3F">
              <w:rPr>
                <w:rFonts w:cs="Times New Roman"/>
                <w:b/>
                <w:bCs/>
                <w:szCs w:val="24"/>
              </w:rPr>
              <w:t>–</w:t>
            </w:r>
            <w:r w:rsidRPr="00514763" w:rsidR="009A41C6">
              <w:rPr>
                <w:rFonts w:cs="Times New Roman"/>
                <w:b/>
                <w:bCs/>
                <w:szCs w:val="24"/>
              </w:rPr>
              <w:t xml:space="preserve"> </w:t>
            </w:r>
            <w:r w:rsidRPr="00514763" w:rsidR="00852357">
              <w:rPr>
                <w:rFonts w:cs="Times New Roman"/>
                <w:b/>
                <w:bCs/>
                <w:szCs w:val="24"/>
              </w:rPr>
              <w:t>Previously</w:t>
            </w:r>
            <w:r w:rsidRPr="00514763" w:rsidR="00802F3F">
              <w:rPr>
                <w:rFonts w:cs="Times New Roman"/>
                <w:b/>
                <w:bCs/>
                <w:szCs w:val="24"/>
              </w:rPr>
              <w:t xml:space="preserve"> Required</w:t>
            </w:r>
            <w:r w:rsidRPr="00514763" w:rsidR="009A41C6">
              <w:rPr>
                <w:rFonts w:cs="Times New Roman"/>
                <w:b/>
                <w:bCs/>
                <w:szCs w:val="24"/>
              </w:rPr>
              <w:t>)</w:t>
            </w:r>
          </w:p>
        </w:tc>
      </w:tr>
      <w:tr w:rsidRPr="00514763" w:rsidR="00514763" w:rsidTr="00514763" w14:paraId="5CB450A0" w14:textId="77777777">
        <w:trPr>
          <w:trHeight w:val="580"/>
        </w:trPr>
        <w:tc>
          <w:tcPr>
            <w:tcW w:w="1485" w:type="pct"/>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514763" w:rsidR="003E3749" w:rsidP="003E3749" w:rsidRDefault="003E3749" w14:paraId="0BB5F412" w14:textId="77777777">
            <w:pPr>
              <w:jc w:val="center"/>
              <w:rPr>
                <w:rFonts w:cs="Times New Roman"/>
                <w:b/>
                <w:bCs/>
                <w:szCs w:val="24"/>
              </w:rPr>
            </w:pPr>
            <w:r w:rsidRPr="00514763">
              <w:rPr>
                <w:rFonts w:cs="Times New Roman"/>
                <w:b/>
                <w:bCs/>
                <w:szCs w:val="24"/>
              </w:rPr>
              <w:t>Activity</w:t>
            </w:r>
          </w:p>
        </w:tc>
        <w:tc>
          <w:tcPr>
            <w:tcW w:w="793" w:type="pct"/>
            <w:tcBorders>
              <w:top w:val="single" w:color="auto" w:sz="8" w:space="0"/>
              <w:left w:val="single" w:color="auto" w:sz="4" w:space="0"/>
              <w:bottom w:val="single" w:color="auto" w:sz="4" w:space="0"/>
              <w:right w:val="single" w:color="auto" w:sz="4" w:space="0"/>
            </w:tcBorders>
            <w:shd w:val="clear" w:color="auto" w:fill="auto"/>
            <w:vAlign w:val="center"/>
            <w:hideMark/>
          </w:tcPr>
          <w:p w:rsidRPr="00514763" w:rsidR="003E3749" w:rsidP="003E3749" w:rsidRDefault="003E3749" w14:paraId="5E61043E" w14:textId="77777777">
            <w:pPr>
              <w:jc w:val="center"/>
              <w:rPr>
                <w:rFonts w:cs="Times New Roman"/>
                <w:b/>
                <w:bCs/>
                <w:szCs w:val="24"/>
              </w:rPr>
            </w:pPr>
            <w:r w:rsidRPr="00514763">
              <w:rPr>
                <w:rFonts w:cs="Times New Roman"/>
                <w:b/>
                <w:bCs/>
                <w:szCs w:val="24"/>
              </w:rPr>
              <w:t>Annual Number of Responses</w:t>
            </w:r>
          </w:p>
        </w:tc>
        <w:tc>
          <w:tcPr>
            <w:tcW w:w="940" w:type="pct"/>
            <w:tcBorders>
              <w:top w:val="single" w:color="auto" w:sz="8" w:space="0"/>
              <w:left w:val="nil"/>
              <w:bottom w:val="single" w:color="auto" w:sz="4" w:space="0"/>
              <w:right w:val="single" w:color="auto" w:sz="4" w:space="0"/>
            </w:tcBorders>
            <w:shd w:val="clear" w:color="auto" w:fill="auto"/>
            <w:vAlign w:val="center"/>
            <w:hideMark/>
          </w:tcPr>
          <w:p w:rsidRPr="00514763" w:rsidR="003E3749" w:rsidP="003E3749" w:rsidRDefault="003E3749" w14:paraId="4AECB715" w14:textId="77777777">
            <w:pPr>
              <w:jc w:val="center"/>
              <w:rPr>
                <w:rFonts w:cs="Times New Roman"/>
                <w:b/>
                <w:bCs/>
                <w:szCs w:val="24"/>
              </w:rPr>
            </w:pPr>
            <w:r w:rsidRPr="00514763">
              <w:rPr>
                <w:rFonts w:cs="Times New Roman"/>
                <w:b/>
                <w:bCs/>
                <w:szCs w:val="24"/>
              </w:rPr>
              <w:t>Time Burden per Response</w:t>
            </w:r>
          </w:p>
        </w:tc>
        <w:tc>
          <w:tcPr>
            <w:tcW w:w="743" w:type="pct"/>
            <w:tcBorders>
              <w:top w:val="single" w:color="auto" w:sz="8" w:space="0"/>
              <w:left w:val="nil"/>
              <w:bottom w:val="single" w:color="auto" w:sz="4" w:space="0"/>
              <w:right w:val="single" w:color="auto" w:sz="4" w:space="0"/>
            </w:tcBorders>
            <w:shd w:val="clear" w:color="auto" w:fill="auto"/>
            <w:vAlign w:val="center"/>
            <w:hideMark/>
          </w:tcPr>
          <w:p w:rsidRPr="00514763" w:rsidR="003E3749" w:rsidP="003E3749" w:rsidRDefault="003E3749" w14:paraId="7638846E" w14:textId="77777777">
            <w:pPr>
              <w:jc w:val="center"/>
              <w:rPr>
                <w:rFonts w:cs="Times New Roman"/>
                <w:b/>
                <w:bCs/>
                <w:szCs w:val="24"/>
              </w:rPr>
            </w:pPr>
            <w:r w:rsidRPr="00514763">
              <w:rPr>
                <w:rFonts w:cs="Times New Roman"/>
                <w:b/>
                <w:bCs/>
                <w:szCs w:val="24"/>
              </w:rPr>
              <w:t>Annual Time Burden</w:t>
            </w:r>
          </w:p>
        </w:tc>
        <w:tc>
          <w:tcPr>
            <w:tcW w:w="1040" w:type="pct"/>
            <w:tcBorders>
              <w:top w:val="single" w:color="auto" w:sz="8" w:space="0"/>
              <w:left w:val="nil"/>
              <w:bottom w:val="single" w:color="auto" w:sz="4" w:space="0"/>
              <w:right w:val="single" w:color="auto" w:sz="8" w:space="0"/>
            </w:tcBorders>
            <w:shd w:val="clear" w:color="auto" w:fill="auto"/>
            <w:vAlign w:val="center"/>
            <w:hideMark/>
          </w:tcPr>
          <w:p w:rsidRPr="00514763" w:rsidR="003E3749" w:rsidP="003E3749" w:rsidRDefault="003E3749" w14:paraId="713D6E10" w14:textId="77777777">
            <w:pPr>
              <w:jc w:val="center"/>
              <w:rPr>
                <w:rFonts w:cs="Times New Roman"/>
                <w:b/>
                <w:bCs/>
                <w:szCs w:val="24"/>
              </w:rPr>
            </w:pPr>
            <w:r w:rsidRPr="00514763">
              <w:rPr>
                <w:rFonts w:cs="Times New Roman"/>
                <w:b/>
                <w:bCs/>
                <w:szCs w:val="24"/>
              </w:rPr>
              <w:t>Annual Time Burden Cost</w:t>
            </w:r>
          </w:p>
        </w:tc>
      </w:tr>
      <w:tr w:rsidRPr="00514763" w:rsidR="00514763" w:rsidTr="00514763" w14:paraId="765B7010" w14:textId="77777777">
        <w:trPr>
          <w:trHeight w:val="300"/>
        </w:trPr>
        <w:tc>
          <w:tcPr>
            <w:tcW w:w="1485" w:type="pct"/>
            <w:vMerge/>
            <w:tcBorders>
              <w:top w:val="nil"/>
              <w:left w:val="single" w:color="auto" w:sz="8" w:space="0"/>
              <w:bottom w:val="single" w:color="000000" w:sz="8" w:space="0"/>
              <w:right w:val="single" w:color="auto" w:sz="4" w:space="0"/>
            </w:tcBorders>
            <w:vAlign w:val="center"/>
            <w:hideMark/>
          </w:tcPr>
          <w:p w:rsidRPr="00514763" w:rsidR="003E3749" w:rsidP="003E3749" w:rsidRDefault="003E3749" w14:paraId="0C85EADC" w14:textId="77777777">
            <w:pPr>
              <w:rPr>
                <w:rFonts w:cs="Times New Roman"/>
                <w:b/>
                <w:bCs/>
                <w:szCs w:val="24"/>
              </w:rPr>
            </w:pPr>
          </w:p>
        </w:tc>
        <w:tc>
          <w:tcPr>
            <w:tcW w:w="793" w:type="pct"/>
            <w:tcBorders>
              <w:top w:val="nil"/>
              <w:left w:val="single" w:color="auto" w:sz="4" w:space="0"/>
              <w:bottom w:val="single" w:color="auto" w:sz="8" w:space="0"/>
              <w:right w:val="single" w:color="auto" w:sz="4" w:space="0"/>
            </w:tcBorders>
            <w:shd w:val="clear" w:color="auto" w:fill="auto"/>
            <w:vAlign w:val="center"/>
            <w:hideMark/>
          </w:tcPr>
          <w:p w:rsidRPr="00514763" w:rsidR="003E3749" w:rsidP="003E3749" w:rsidRDefault="003E3749" w14:paraId="088FC082" w14:textId="77777777">
            <w:pPr>
              <w:jc w:val="center"/>
              <w:rPr>
                <w:rFonts w:cs="Times New Roman"/>
                <w:b/>
                <w:bCs/>
                <w:szCs w:val="24"/>
              </w:rPr>
            </w:pPr>
            <w:r w:rsidRPr="00514763">
              <w:rPr>
                <w:rFonts w:cs="Times New Roman"/>
                <w:b/>
                <w:bCs/>
                <w:szCs w:val="24"/>
              </w:rPr>
              <w:t>A</w:t>
            </w:r>
          </w:p>
        </w:tc>
        <w:tc>
          <w:tcPr>
            <w:tcW w:w="940" w:type="pct"/>
            <w:tcBorders>
              <w:top w:val="nil"/>
              <w:left w:val="nil"/>
              <w:bottom w:val="single" w:color="auto" w:sz="8" w:space="0"/>
              <w:right w:val="single" w:color="auto" w:sz="4" w:space="0"/>
            </w:tcBorders>
            <w:shd w:val="clear" w:color="auto" w:fill="auto"/>
            <w:vAlign w:val="center"/>
            <w:hideMark/>
          </w:tcPr>
          <w:p w:rsidRPr="00514763" w:rsidR="003E3749" w:rsidP="003E3749" w:rsidRDefault="003E3749" w14:paraId="0DD8F2C0" w14:textId="77777777">
            <w:pPr>
              <w:jc w:val="center"/>
              <w:rPr>
                <w:rFonts w:cs="Times New Roman"/>
                <w:b/>
                <w:bCs/>
                <w:szCs w:val="24"/>
              </w:rPr>
            </w:pPr>
            <w:r w:rsidRPr="00514763">
              <w:rPr>
                <w:rFonts w:cs="Times New Roman"/>
                <w:b/>
                <w:bCs/>
                <w:szCs w:val="24"/>
              </w:rPr>
              <w:t xml:space="preserve">B </w:t>
            </w:r>
          </w:p>
        </w:tc>
        <w:tc>
          <w:tcPr>
            <w:tcW w:w="743" w:type="pct"/>
            <w:tcBorders>
              <w:top w:val="nil"/>
              <w:left w:val="nil"/>
              <w:bottom w:val="single" w:color="auto" w:sz="8" w:space="0"/>
              <w:right w:val="single" w:color="auto" w:sz="4" w:space="0"/>
            </w:tcBorders>
            <w:shd w:val="clear" w:color="auto" w:fill="auto"/>
            <w:vAlign w:val="center"/>
            <w:hideMark/>
          </w:tcPr>
          <w:p w:rsidRPr="00514763" w:rsidR="003E3749" w:rsidP="003E3749" w:rsidRDefault="003E3749" w14:paraId="56E57A14" w14:textId="77777777">
            <w:pPr>
              <w:jc w:val="center"/>
              <w:rPr>
                <w:rFonts w:cs="Times New Roman"/>
                <w:b/>
                <w:bCs/>
                <w:szCs w:val="24"/>
              </w:rPr>
            </w:pPr>
            <w:r w:rsidRPr="00514763">
              <w:rPr>
                <w:rFonts w:cs="Times New Roman"/>
                <w:b/>
                <w:bCs/>
                <w:szCs w:val="24"/>
              </w:rPr>
              <w:t>C = A x B</w:t>
            </w:r>
          </w:p>
        </w:tc>
        <w:tc>
          <w:tcPr>
            <w:tcW w:w="1040" w:type="pct"/>
            <w:tcBorders>
              <w:top w:val="nil"/>
              <w:left w:val="nil"/>
              <w:bottom w:val="single" w:color="auto" w:sz="8" w:space="0"/>
              <w:right w:val="single" w:color="auto" w:sz="8" w:space="0"/>
            </w:tcBorders>
            <w:shd w:val="clear" w:color="auto" w:fill="auto"/>
            <w:vAlign w:val="center"/>
            <w:hideMark/>
          </w:tcPr>
          <w:p w:rsidRPr="00514763" w:rsidR="003E3749" w:rsidP="00514763" w:rsidRDefault="00514763" w14:paraId="3C89324C" w14:textId="77777777">
            <w:pPr>
              <w:rPr>
                <w:rFonts w:cs="Times New Roman"/>
                <w:b/>
                <w:bCs/>
                <w:szCs w:val="24"/>
              </w:rPr>
            </w:pPr>
            <w:r>
              <w:rPr>
                <w:rFonts w:cs="Times New Roman"/>
                <w:b/>
                <w:bCs/>
                <w:szCs w:val="24"/>
              </w:rPr>
              <w:t xml:space="preserve">D = C x </w:t>
            </w:r>
            <w:r w:rsidRPr="00514763" w:rsidR="003E3749">
              <w:rPr>
                <w:rFonts w:cs="Times New Roman"/>
                <w:b/>
                <w:bCs/>
                <w:szCs w:val="24"/>
              </w:rPr>
              <w:t>$94.06</w:t>
            </w:r>
          </w:p>
        </w:tc>
      </w:tr>
      <w:tr w:rsidRPr="00514763" w:rsidR="00514763" w:rsidTr="00514763" w14:paraId="327FBB9C" w14:textId="77777777">
        <w:trPr>
          <w:trHeight w:val="290"/>
        </w:trPr>
        <w:tc>
          <w:tcPr>
            <w:tcW w:w="1485" w:type="pct"/>
            <w:tcBorders>
              <w:top w:val="nil"/>
              <w:left w:val="single" w:color="auto" w:sz="8" w:space="0"/>
              <w:bottom w:val="single" w:color="auto" w:sz="4" w:space="0"/>
              <w:right w:val="single" w:color="auto" w:sz="4" w:space="0"/>
            </w:tcBorders>
            <w:shd w:val="clear" w:color="auto" w:fill="auto"/>
            <w:noWrap/>
            <w:vAlign w:val="center"/>
          </w:tcPr>
          <w:p w:rsidRPr="00514763" w:rsidR="002E3BFB" w:rsidP="002E3BFB" w:rsidRDefault="002E3BFB" w14:paraId="2CE70994" w14:textId="77777777">
            <w:pPr>
              <w:rPr>
                <w:rFonts w:cs="Times New Roman"/>
                <w:szCs w:val="24"/>
              </w:rPr>
            </w:pPr>
            <w:r w:rsidRPr="00514763">
              <w:rPr>
                <w:rFonts w:cs="Times New Roman"/>
                <w:szCs w:val="24"/>
              </w:rPr>
              <w:t>Cybersecurity Incident Response Plan</w:t>
            </w:r>
          </w:p>
        </w:tc>
        <w:tc>
          <w:tcPr>
            <w:tcW w:w="793" w:type="pct"/>
            <w:tcBorders>
              <w:top w:val="nil"/>
              <w:left w:val="single" w:color="auto" w:sz="4" w:space="0"/>
              <w:bottom w:val="single" w:color="auto" w:sz="4" w:space="0"/>
              <w:right w:val="single" w:color="auto" w:sz="4" w:space="0"/>
            </w:tcBorders>
            <w:shd w:val="clear" w:color="auto" w:fill="auto"/>
            <w:noWrap/>
            <w:vAlign w:val="center"/>
          </w:tcPr>
          <w:p w:rsidRPr="00514763" w:rsidR="002E3BFB" w:rsidP="002E3BFB" w:rsidRDefault="002E3BFB" w14:paraId="36673EAB" w14:textId="77777777">
            <w:pPr>
              <w:jc w:val="right"/>
              <w:rPr>
                <w:rFonts w:cs="Times New Roman"/>
                <w:szCs w:val="24"/>
              </w:rPr>
            </w:pPr>
            <w:r w:rsidRPr="00514763">
              <w:rPr>
                <w:rFonts w:cs="Times New Roman"/>
                <w:szCs w:val="24"/>
              </w:rPr>
              <w:t>100</w:t>
            </w:r>
          </w:p>
        </w:tc>
        <w:tc>
          <w:tcPr>
            <w:tcW w:w="940" w:type="pct"/>
            <w:tcBorders>
              <w:top w:val="nil"/>
              <w:left w:val="nil"/>
              <w:bottom w:val="single" w:color="auto" w:sz="4" w:space="0"/>
              <w:right w:val="single" w:color="auto" w:sz="4" w:space="0"/>
            </w:tcBorders>
            <w:shd w:val="clear" w:color="auto" w:fill="auto"/>
            <w:noWrap/>
            <w:vAlign w:val="center"/>
          </w:tcPr>
          <w:p w:rsidRPr="00514763" w:rsidR="002E3BFB" w:rsidP="002E3BFB" w:rsidRDefault="002E3BFB" w14:paraId="31DC0009" w14:textId="77777777">
            <w:pPr>
              <w:jc w:val="right"/>
              <w:rPr>
                <w:rFonts w:cs="Times New Roman"/>
                <w:szCs w:val="24"/>
              </w:rPr>
            </w:pPr>
            <w:r w:rsidRPr="00514763">
              <w:rPr>
                <w:rFonts w:cs="Times New Roman"/>
                <w:szCs w:val="24"/>
              </w:rPr>
              <w:t>80</w:t>
            </w:r>
          </w:p>
        </w:tc>
        <w:tc>
          <w:tcPr>
            <w:tcW w:w="743" w:type="pct"/>
            <w:tcBorders>
              <w:top w:val="nil"/>
              <w:left w:val="nil"/>
              <w:bottom w:val="single" w:color="auto" w:sz="4" w:space="0"/>
              <w:right w:val="single" w:color="auto" w:sz="4" w:space="0"/>
            </w:tcBorders>
            <w:shd w:val="clear" w:color="auto" w:fill="auto"/>
            <w:noWrap/>
            <w:vAlign w:val="center"/>
          </w:tcPr>
          <w:p w:rsidRPr="00514763" w:rsidR="002E3BFB" w:rsidP="002E3BFB" w:rsidRDefault="002E3BFB" w14:paraId="5FFA31E8" w14:textId="77777777">
            <w:pPr>
              <w:jc w:val="right"/>
              <w:rPr>
                <w:rFonts w:cs="Times New Roman"/>
                <w:szCs w:val="24"/>
              </w:rPr>
            </w:pPr>
            <w:r w:rsidRPr="00514763">
              <w:rPr>
                <w:rFonts w:cs="Times New Roman"/>
                <w:szCs w:val="24"/>
              </w:rPr>
              <w:t>8,000</w:t>
            </w:r>
          </w:p>
        </w:tc>
        <w:tc>
          <w:tcPr>
            <w:tcW w:w="1040" w:type="pct"/>
            <w:tcBorders>
              <w:top w:val="nil"/>
              <w:left w:val="single" w:color="auto" w:sz="4" w:space="0"/>
              <w:bottom w:val="single" w:color="auto" w:sz="4" w:space="0"/>
              <w:right w:val="single" w:color="auto" w:sz="8" w:space="0"/>
            </w:tcBorders>
            <w:shd w:val="clear" w:color="auto" w:fill="auto"/>
            <w:noWrap/>
            <w:vAlign w:val="center"/>
          </w:tcPr>
          <w:p w:rsidRPr="00514763" w:rsidR="002E3BFB" w:rsidP="002E3BFB" w:rsidRDefault="002E3BFB" w14:paraId="1C598CEA" w14:textId="77777777">
            <w:pPr>
              <w:jc w:val="right"/>
              <w:rPr>
                <w:rFonts w:cs="Times New Roman"/>
                <w:szCs w:val="24"/>
              </w:rPr>
            </w:pPr>
            <w:r w:rsidRPr="00514763">
              <w:rPr>
                <w:rFonts w:cs="Times New Roman"/>
                <w:szCs w:val="24"/>
              </w:rPr>
              <w:t>$752,470.37</w:t>
            </w:r>
          </w:p>
        </w:tc>
      </w:tr>
      <w:tr w:rsidRPr="00514763" w:rsidR="00514763" w:rsidTr="00514763" w14:paraId="08722C46" w14:textId="77777777">
        <w:trPr>
          <w:trHeight w:val="290"/>
        </w:trPr>
        <w:tc>
          <w:tcPr>
            <w:tcW w:w="1485" w:type="pct"/>
            <w:tcBorders>
              <w:top w:val="nil"/>
              <w:left w:val="single" w:color="auto" w:sz="8" w:space="0"/>
              <w:bottom w:val="single" w:color="auto" w:sz="4" w:space="0"/>
              <w:right w:val="single" w:color="auto" w:sz="4" w:space="0"/>
            </w:tcBorders>
            <w:shd w:val="clear" w:color="auto" w:fill="F2F2F2" w:themeFill="background1" w:themeFillShade="F2"/>
            <w:noWrap/>
            <w:vAlign w:val="center"/>
          </w:tcPr>
          <w:p w:rsidRPr="00514763" w:rsidR="002E3BFB" w:rsidP="00065EEC" w:rsidRDefault="002E3BFB" w14:paraId="694D17E7" w14:textId="77777777">
            <w:pPr>
              <w:rPr>
                <w:rFonts w:cs="Times New Roman"/>
                <w:b/>
                <w:szCs w:val="24"/>
              </w:rPr>
            </w:pPr>
            <w:r w:rsidRPr="00514763">
              <w:rPr>
                <w:rFonts w:cs="Times New Roman"/>
                <w:b/>
                <w:szCs w:val="24"/>
              </w:rPr>
              <w:t>Total</w:t>
            </w:r>
          </w:p>
        </w:tc>
        <w:tc>
          <w:tcPr>
            <w:tcW w:w="793" w:type="pct"/>
            <w:tcBorders>
              <w:top w:val="nil"/>
              <w:left w:val="single" w:color="auto" w:sz="4" w:space="0"/>
              <w:bottom w:val="single" w:color="auto" w:sz="8" w:space="0"/>
              <w:right w:val="single" w:color="auto" w:sz="4" w:space="0"/>
            </w:tcBorders>
            <w:shd w:val="clear" w:color="auto" w:fill="F2F2F2" w:themeFill="background1" w:themeFillShade="F2"/>
            <w:noWrap/>
            <w:vAlign w:val="center"/>
          </w:tcPr>
          <w:p w:rsidRPr="00514763" w:rsidR="002E3BFB" w:rsidP="002E3BFB" w:rsidRDefault="002E3BFB" w14:paraId="4D9AD6A7" w14:textId="77777777">
            <w:pPr>
              <w:jc w:val="right"/>
              <w:rPr>
                <w:rFonts w:cs="Times New Roman"/>
                <w:szCs w:val="24"/>
              </w:rPr>
            </w:pPr>
            <w:r w:rsidRPr="00514763">
              <w:rPr>
                <w:rFonts w:cs="Times New Roman"/>
                <w:b/>
                <w:bCs/>
                <w:szCs w:val="24"/>
              </w:rPr>
              <w:t>100</w:t>
            </w:r>
          </w:p>
        </w:tc>
        <w:tc>
          <w:tcPr>
            <w:tcW w:w="940" w:type="pct"/>
            <w:tcBorders>
              <w:top w:val="nil"/>
              <w:left w:val="nil"/>
              <w:bottom w:val="single" w:color="auto" w:sz="8" w:space="0"/>
              <w:right w:val="single" w:color="auto" w:sz="4" w:space="0"/>
            </w:tcBorders>
            <w:shd w:val="clear" w:color="auto" w:fill="595959" w:themeFill="text1" w:themeFillTint="A6"/>
            <w:noWrap/>
            <w:vAlign w:val="center"/>
          </w:tcPr>
          <w:p w:rsidRPr="00514763" w:rsidR="002E3BFB" w:rsidP="002E3BFB" w:rsidRDefault="002E3BFB" w14:paraId="4829A76C" w14:textId="77777777">
            <w:pPr>
              <w:jc w:val="right"/>
              <w:rPr>
                <w:rFonts w:cs="Times New Roman"/>
                <w:szCs w:val="24"/>
                <w:highlight w:val="darkGray"/>
              </w:rPr>
            </w:pPr>
          </w:p>
        </w:tc>
        <w:tc>
          <w:tcPr>
            <w:tcW w:w="743" w:type="pct"/>
            <w:tcBorders>
              <w:top w:val="nil"/>
              <w:left w:val="nil"/>
              <w:bottom w:val="single" w:color="auto" w:sz="8" w:space="0"/>
              <w:right w:val="single" w:color="auto" w:sz="4" w:space="0"/>
            </w:tcBorders>
            <w:shd w:val="clear" w:color="auto" w:fill="F2F2F2" w:themeFill="background1" w:themeFillShade="F2"/>
            <w:noWrap/>
            <w:vAlign w:val="center"/>
          </w:tcPr>
          <w:p w:rsidRPr="00514763" w:rsidR="002E3BFB" w:rsidP="002E3BFB" w:rsidRDefault="002E3BFB" w14:paraId="0108C383" w14:textId="77777777">
            <w:pPr>
              <w:jc w:val="right"/>
              <w:rPr>
                <w:rFonts w:cs="Times New Roman"/>
                <w:szCs w:val="24"/>
              </w:rPr>
            </w:pPr>
            <w:r w:rsidRPr="00514763">
              <w:rPr>
                <w:rFonts w:cs="Times New Roman"/>
                <w:b/>
                <w:bCs/>
                <w:szCs w:val="24"/>
              </w:rPr>
              <w:t>8,000</w:t>
            </w:r>
          </w:p>
        </w:tc>
        <w:tc>
          <w:tcPr>
            <w:tcW w:w="1040" w:type="pct"/>
            <w:tcBorders>
              <w:top w:val="nil"/>
              <w:left w:val="single" w:color="auto" w:sz="4" w:space="0"/>
              <w:bottom w:val="single" w:color="auto" w:sz="8" w:space="0"/>
              <w:right w:val="single" w:color="auto" w:sz="8" w:space="0"/>
            </w:tcBorders>
            <w:shd w:val="clear" w:color="auto" w:fill="F2F2F2" w:themeFill="background1" w:themeFillShade="F2"/>
            <w:noWrap/>
            <w:vAlign w:val="center"/>
          </w:tcPr>
          <w:p w:rsidRPr="00514763" w:rsidR="002E3BFB" w:rsidP="002E3BFB" w:rsidRDefault="002E3BFB" w14:paraId="484133EF" w14:textId="77777777">
            <w:pPr>
              <w:jc w:val="right"/>
              <w:rPr>
                <w:rFonts w:cs="Times New Roman"/>
                <w:szCs w:val="24"/>
              </w:rPr>
            </w:pPr>
            <w:r w:rsidRPr="00514763">
              <w:rPr>
                <w:rFonts w:cs="Times New Roman"/>
                <w:b/>
                <w:bCs/>
                <w:szCs w:val="24"/>
              </w:rPr>
              <w:t>$752,470.37</w:t>
            </w:r>
          </w:p>
        </w:tc>
      </w:tr>
    </w:tbl>
    <w:p w:rsidRPr="00514763" w:rsidR="007E0B6C" w:rsidP="003E3749" w:rsidRDefault="007E0B6C" w14:paraId="1F192D35" w14:textId="77777777">
      <w:pPr>
        <w:rPr>
          <w:rFonts w:cs="Times New Roman"/>
          <w:szCs w:val="24"/>
        </w:rPr>
      </w:pPr>
    </w:p>
    <w:p w:rsidRPr="00514763" w:rsidR="00CD2293" w:rsidP="00CD2293" w:rsidRDefault="00B15D3E" w14:paraId="23E81170" w14:textId="77777777">
      <w:pPr>
        <w:numPr>
          <w:ilvl w:val="12"/>
          <w:numId w:val="0"/>
        </w:numPr>
        <w:ind w:left="360"/>
        <w:rPr>
          <w:rFonts w:cs="Times New Roman"/>
          <w:bCs/>
          <w:szCs w:val="24"/>
        </w:rPr>
      </w:pPr>
      <w:r>
        <w:rPr>
          <w:rFonts w:cs="Times New Roman"/>
          <w:b/>
          <w:bCs/>
          <w:szCs w:val="24"/>
        </w:rPr>
        <w:t>Annual Plan for Cybersecurity Assessment Program</w:t>
      </w:r>
      <w:r w:rsidRPr="00514763" w:rsidR="007E0B6C">
        <w:rPr>
          <w:rFonts w:cs="Times New Roman"/>
          <w:b/>
          <w:bCs/>
          <w:szCs w:val="24"/>
        </w:rPr>
        <w:t>:</w:t>
      </w:r>
      <w:r w:rsidRPr="00514763" w:rsidR="00A00515">
        <w:rPr>
          <w:rFonts w:cs="Times New Roman"/>
          <w:b/>
          <w:bCs/>
          <w:szCs w:val="24"/>
        </w:rPr>
        <w:t xml:space="preserve"> </w:t>
      </w:r>
      <w:r w:rsidRPr="00514763" w:rsidR="007E0B6C">
        <w:rPr>
          <w:rFonts w:cs="Times New Roman"/>
          <w:bCs/>
          <w:szCs w:val="24"/>
        </w:rPr>
        <w:t xml:space="preserve">TSA estimates 100 entities will conduct annual audits of their cybersecurity measures, and the </w:t>
      </w:r>
      <w:r w:rsidRPr="00514763" w:rsidR="00881D2E">
        <w:rPr>
          <w:rFonts w:cs="Times New Roman"/>
          <w:bCs/>
          <w:szCs w:val="24"/>
        </w:rPr>
        <w:t>t</w:t>
      </w:r>
      <w:r w:rsidRPr="00514763" w:rsidR="007E0B6C">
        <w:rPr>
          <w:rFonts w:cs="Times New Roman"/>
          <w:bCs/>
          <w:szCs w:val="24"/>
        </w:rPr>
        <w:t xml:space="preserve">ime burden for </w:t>
      </w:r>
      <w:r w:rsidR="00365508">
        <w:rPr>
          <w:rFonts w:cs="Times New Roman"/>
          <w:bCs/>
          <w:szCs w:val="24"/>
        </w:rPr>
        <w:t xml:space="preserve">submitting </w:t>
      </w:r>
      <w:r w:rsidRPr="00514763" w:rsidR="007E0B6C">
        <w:rPr>
          <w:rFonts w:cs="Times New Roman"/>
          <w:bCs/>
          <w:szCs w:val="24"/>
        </w:rPr>
        <w:t xml:space="preserve">an </w:t>
      </w:r>
      <w:r w:rsidR="00365508">
        <w:rPr>
          <w:rFonts w:cs="Times New Roman"/>
          <w:bCs/>
          <w:szCs w:val="24"/>
        </w:rPr>
        <w:t xml:space="preserve">annual </w:t>
      </w:r>
      <w:r w:rsidRPr="00514763" w:rsidR="007E0B6C">
        <w:rPr>
          <w:rFonts w:cs="Times New Roman"/>
          <w:bCs/>
          <w:szCs w:val="24"/>
        </w:rPr>
        <w:t xml:space="preserve">audit </w:t>
      </w:r>
      <w:r w:rsidR="00365508">
        <w:rPr>
          <w:rFonts w:cs="Times New Roman"/>
          <w:bCs/>
          <w:szCs w:val="24"/>
        </w:rPr>
        <w:t xml:space="preserve">plan to TSA </w:t>
      </w:r>
      <w:r w:rsidRPr="00514763" w:rsidR="007E0B6C">
        <w:rPr>
          <w:rFonts w:cs="Times New Roman"/>
          <w:bCs/>
          <w:szCs w:val="24"/>
        </w:rPr>
        <w:t>is 40 hours. TSA believes th</w:t>
      </w:r>
      <w:r w:rsidR="00365508">
        <w:rPr>
          <w:rFonts w:cs="Times New Roman"/>
          <w:bCs/>
          <w:szCs w:val="24"/>
        </w:rPr>
        <w:t>e preparation and submission of the plan to TSA</w:t>
      </w:r>
      <w:r w:rsidRPr="00514763" w:rsidR="007E0B6C">
        <w:rPr>
          <w:rFonts w:cs="Times New Roman"/>
          <w:bCs/>
          <w:szCs w:val="24"/>
        </w:rPr>
        <w:t xml:space="preserve"> will be conducted by a corporate Audit/Compliance Manager, and uses a fully-loaded wage rate of $101.19.</w:t>
      </w:r>
      <w:r w:rsidRPr="00514763" w:rsidR="005477B0">
        <w:rPr>
          <w:rStyle w:val="FootnoteReference"/>
          <w:rFonts w:cs="Times New Roman"/>
          <w:bCs/>
          <w:szCs w:val="24"/>
        </w:rPr>
        <w:footnoteReference w:id="10"/>
      </w:r>
      <w:r w:rsidRPr="00514763" w:rsidR="007E0B6C">
        <w:rPr>
          <w:rFonts w:cs="Times New Roman"/>
          <w:bCs/>
          <w:szCs w:val="24"/>
        </w:rPr>
        <w:t xml:space="preserve"> </w:t>
      </w:r>
      <w:r w:rsidRPr="00514763" w:rsidR="00E47E44">
        <w:rPr>
          <w:rFonts w:cs="Times New Roman"/>
          <w:bCs/>
          <w:szCs w:val="24"/>
        </w:rPr>
        <w:t>The annual cost for this requirement is depicted in Table 4.</w:t>
      </w:r>
    </w:p>
    <w:p w:rsidRPr="00514763" w:rsidR="00802F3F" w:rsidP="00CD2293" w:rsidRDefault="00802F3F" w14:paraId="18F1BE98" w14:textId="77777777">
      <w:pPr>
        <w:numPr>
          <w:ilvl w:val="12"/>
          <w:numId w:val="0"/>
        </w:numPr>
        <w:ind w:left="360"/>
        <w:rPr>
          <w:rFonts w:cs="Times New Roman"/>
          <w:bCs/>
          <w:szCs w:val="24"/>
        </w:rPr>
      </w:pPr>
    </w:p>
    <w:tbl>
      <w:tblPr>
        <w:tblW w:w="4856" w:type="pct"/>
        <w:tblInd w:w="360" w:type="dxa"/>
        <w:tblLayout w:type="fixed"/>
        <w:tblLook w:val="04A0" w:firstRow="1" w:lastRow="0" w:firstColumn="1" w:lastColumn="0" w:noHBand="0" w:noVBand="1"/>
      </w:tblPr>
      <w:tblGrid>
        <w:gridCol w:w="2339"/>
        <w:gridCol w:w="1440"/>
        <w:gridCol w:w="1622"/>
        <w:gridCol w:w="1711"/>
        <w:gridCol w:w="1934"/>
        <w:gridCol w:w="44"/>
      </w:tblGrid>
      <w:tr w:rsidRPr="00514763" w:rsidR="00815FD1" w:rsidTr="00514763" w14:paraId="1076AD95" w14:textId="77777777">
        <w:trPr>
          <w:gridAfter w:val="1"/>
          <w:wAfter w:w="24" w:type="pct"/>
          <w:trHeight w:val="383"/>
        </w:trPr>
        <w:tc>
          <w:tcPr>
            <w:tcW w:w="4976" w:type="pct"/>
            <w:gridSpan w:val="5"/>
            <w:tcBorders>
              <w:top w:val="nil"/>
              <w:left w:val="nil"/>
              <w:bottom w:val="nil"/>
            </w:tcBorders>
            <w:shd w:val="clear" w:color="auto" w:fill="auto"/>
            <w:noWrap/>
            <w:vAlign w:val="center"/>
            <w:hideMark/>
          </w:tcPr>
          <w:p w:rsidRPr="00514763" w:rsidR="00815FD1" w:rsidRDefault="00815FD1" w14:paraId="0D299CF2" w14:textId="77777777">
            <w:pPr>
              <w:rPr>
                <w:rFonts w:cs="Times New Roman"/>
                <w:b/>
                <w:bCs/>
                <w:szCs w:val="24"/>
              </w:rPr>
            </w:pPr>
            <w:r w:rsidRPr="00514763">
              <w:rPr>
                <w:rFonts w:cs="Times New Roman"/>
                <w:b/>
                <w:bCs/>
                <w:szCs w:val="24"/>
              </w:rPr>
              <w:t>Table 4: Annual Costs for Cybersecurity Audits</w:t>
            </w:r>
            <w:r w:rsidR="00174D7A">
              <w:rPr>
                <w:rFonts w:cs="Times New Roman"/>
                <w:b/>
                <w:bCs/>
                <w:szCs w:val="24"/>
              </w:rPr>
              <w:t xml:space="preserve"> Plans</w:t>
            </w:r>
            <w:r w:rsidRPr="00514763">
              <w:rPr>
                <w:rFonts w:cs="Times New Roman"/>
                <w:b/>
                <w:bCs/>
                <w:szCs w:val="24"/>
              </w:rPr>
              <w:t xml:space="preserve"> of Cybersecurity Measures</w:t>
            </w:r>
            <w:r w:rsidRPr="00514763" w:rsidR="009A41C6">
              <w:rPr>
                <w:rFonts w:cs="Times New Roman"/>
                <w:b/>
                <w:bCs/>
                <w:szCs w:val="24"/>
              </w:rPr>
              <w:t xml:space="preserve"> (Mandatory - NEW)</w:t>
            </w:r>
          </w:p>
        </w:tc>
      </w:tr>
      <w:tr w:rsidRPr="00514763" w:rsidR="00B17C9B" w:rsidTr="00514763" w14:paraId="222731E4" w14:textId="77777777">
        <w:trPr>
          <w:trHeight w:val="706"/>
        </w:trPr>
        <w:tc>
          <w:tcPr>
            <w:tcW w:w="1287" w:type="pct"/>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514763" w:rsidR="00815FD1" w:rsidP="007E0B6C" w:rsidRDefault="00815FD1" w14:paraId="33EDF36A" w14:textId="77777777">
            <w:pPr>
              <w:jc w:val="center"/>
              <w:rPr>
                <w:rFonts w:cs="Times New Roman"/>
                <w:b/>
                <w:bCs/>
                <w:szCs w:val="24"/>
              </w:rPr>
            </w:pPr>
            <w:r w:rsidRPr="00514763">
              <w:rPr>
                <w:rFonts w:cs="Times New Roman"/>
                <w:b/>
                <w:bCs/>
                <w:szCs w:val="24"/>
              </w:rPr>
              <w:t>Activity</w:t>
            </w:r>
          </w:p>
        </w:tc>
        <w:tc>
          <w:tcPr>
            <w:tcW w:w="792" w:type="pct"/>
            <w:tcBorders>
              <w:top w:val="single" w:color="auto" w:sz="4" w:space="0"/>
              <w:left w:val="nil"/>
              <w:bottom w:val="single" w:color="auto" w:sz="4" w:space="0"/>
              <w:right w:val="single" w:color="auto" w:sz="4" w:space="0"/>
            </w:tcBorders>
            <w:shd w:val="clear" w:color="auto" w:fill="auto"/>
            <w:vAlign w:val="center"/>
            <w:hideMark/>
          </w:tcPr>
          <w:p w:rsidRPr="00514763" w:rsidR="00815FD1" w:rsidP="007E0B6C" w:rsidRDefault="00815FD1" w14:paraId="4A9FEB85" w14:textId="77777777">
            <w:pPr>
              <w:jc w:val="center"/>
              <w:rPr>
                <w:rFonts w:cs="Times New Roman"/>
                <w:b/>
                <w:bCs/>
                <w:szCs w:val="24"/>
              </w:rPr>
            </w:pPr>
            <w:r w:rsidRPr="00514763">
              <w:rPr>
                <w:rFonts w:cs="Times New Roman"/>
                <w:b/>
                <w:bCs/>
                <w:szCs w:val="24"/>
              </w:rPr>
              <w:t>Number of Annual Responses</w:t>
            </w:r>
          </w:p>
        </w:tc>
        <w:tc>
          <w:tcPr>
            <w:tcW w:w="892" w:type="pct"/>
            <w:tcBorders>
              <w:top w:val="single" w:color="auto" w:sz="4" w:space="0"/>
              <w:left w:val="nil"/>
              <w:bottom w:val="single" w:color="auto" w:sz="4" w:space="0"/>
              <w:right w:val="single" w:color="auto" w:sz="4" w:space="0"/>
            </w:tcBorders>
            <w:shd w:val="clear" w:color="auto" w:fill="auto"/>
            <w:vAlign w:val="center"/>
            <w:hideMark/>
          </w:tcPr>
          <w:p w:rsidRPr="00514763" w:rsidR="00815FD1" w:rsidP="007E0B6C" w:rsidRDefault="00815FD1" w14:paraId="741B2820" w14:textId="77777777">
            <w:pPr>
              <w:jc w:val="center"/>
              <w:rPr>
                <w:rFonts w:cs="Times New Roman"/>
                <w:b/>
                <w:bCs/>
                <w:szCs w:val="24"/>
              </w:rPr>
            </w:pPr>
            <w:r w:rsidRPr="00514763">
              <w:rPr>
                <w:rFonts w:cs="Times New Roman"/>
                <w:b/>
                <w:bCs/>
                <w:szCs w:val="24"/>
              </w:rPr>
              <w:t>Hour Burden per Response</w:t>
            </w:r>
          </w:p>
        </w:tc>
        <w:tc>
          <w:tcPr>
            <w:tcW w:w="941" w:type="pct"/>
            <w:tcBorders>
              <w:top w:val="single" w:color="auto" w:sz="4" w:space="0"/>
              <w:left w:val="nil"/>
              <w:bottom w:val="single" w:color="auto" w:sz="4" w:space="0"/>
              <w:right w:val="single" w:color="auto" w:sz="4" w:space="0"/>
            </w:tcBorders>
            <w:shd w:val="clear" w:color="auto" w:fill="auto"/>
            <w:vAlign w:val="center"/>
            <w:hideMark/>
          </w:tcPr>
          <w:p w:rsidRPr="00514763" w:rsidR="00815FD1" w:rsidP="007E0B6C" w:rsidRDefault="00815FD1" w14:paraId="50DF5985" w14:textId="77777777">
            <w:pPr>
              <w:jc w:val="center"/>
              <w:rPr>
                <w:rFonts w:cs="Times New Roman"/>
                <w:b/>
                <w:bCs/>
                <w:szCs w:val="24"/>
              </w:rPr>
            </w:pPr>
            <w:r w:rsidRPr="00514763">
              <w:rPr>
                <w:rFonts w:cs="Times New Roman"/>
                <w:b/>
                <w:bCs/>
                <w:szCs w:val="24"/>
              </w:rPr>
              <w:t>Annual Hour Burden</w:t>
            </w:r>
          </w:p>
        </w:tc>
        <w:tc>
          <w:tcPr>
            <w:tcW w:w="1088" w:type="pct"/>
            <w:gridSpan w:val="2"/>
            <w:tcBorders>
              <w:top w:val="single" w:color="auto" w:sz="4" w:space="0"/>
              <w:left w:val="nil"/>
              <w:bottom w:val="single" w:color="auto" w:sz="4" w:space="0"/>
              <w:right w:val="single" w:color="auto" w:sz="8" w:space="0"/>
            </w:tcBorders>
            <w:shd w:val="clear" w:color="auto" w:fill="auto"/>
            <w:vAlign w:val="center"/>
            <w:hideMark/>
          </w:tcPr>
          <w:p w:rsidRPr="00514763" w:rsidR="00815FD1" w:rsidP="007E0B6C" w:rsidRDefault="00815FD1" w14:paraId="237A33F0" w14:textId="77777777">
            <w:pPr>
              <w:jc w:val="center"/>
              <w:rPr>
                <w:rFonts w:cs="Times New Roman"/>
                <w:b/>
                <w:bCs/>
                <w:szCs w:val="24"/>
              </w:rPr>
            </w:pPr>
            <w:r w:rsidRPr="00514763">
              <w:rPr>
                <w:rFonts w:cs="Times New Roman"/>
                <w:b/>
                <w:bCs/>
                <w:szCs w:val="24"/>
              </w:rPr>
              <w:t>Annual Hour Burden Cost</w:t>
            </w:r>
          </w:p>
        </w:tc>
      </w:tr>
      <w:tr w:rsidRPr="00514763" w:rsidR="00B17C9B" w:rsidTr="00514763" w14:paraId="10914250" w14:textId="77777777">
        <w:trPr>
          <w:trHeight w:val="365"/>
        </w:trPr>
        <w:tc>
          <w:tcPr>
            <w:tcW w:w="1287" w:type="pct"/>
            <w:vMerge/>
            <w:tcBorders>
              <w:top w:val="nil"/>
              <w:left w:val="single" w:color="auto" w:sz="8" w:space="0"/>
              <w:bottom w:val="single" w:color="000000" w:sz="8" w:space="0"/>
              <w:right w:val="single" w:color="auto" w:sz="4" w:space="0"/>
            </w:tcBorders>
            <w:vAlign w:val="center"/>
            <w:hideMark/>
          </w:tcPr>
          <w:p w:rsidRPr="00514763" w:rsidR="00815FD1" w:rsidP="007E0B6C" w:rsidRDefault="00815FD1" w14:paraId="54B1B80A" w14:textId="77777777">
            <w:pPr>
              <w:rPr>
                <w:rFonts w:cs="Times New Roman"/>
                <w:b/>
                <w:bCs/>
                <w:szCs w:val="24"/>
              </w:rPr>
            </w:pPr>
          </w:p>
        </w:tc>
        <w:tc>
          <w:tcPr>
            <w:tcW w:w="792" w:type="pct"/>
            <w:tcBorders>
              <w:top w:val="nil"/>
              <w:left w:val="nil"/>
              <w:bottom w:val="single" w:color="auto" w:sz="8" w:space="0"/>
              <w:right w:val="single" w:color="auto" w:sz="4" w:space="0"/>
            </w:tcBorders>
            <w:shd w:val="clear" w:color="auto" w:fill="auto"/>
            <w:vAlign w:val="center"/>
            <w:hideMark/>
          </w:tcPr>
          <w:p w:rsidRPr="00514763" w:rsidR="00815FD1" w:rsidP="007E0B6C" w:rsidRDefault="00815FD1" w14:paraId="40EE4B06" w14:textId="77777777">
            <w:pPr>
              <w:jc w:val="center"/>
              <w:rPr>
                <w:rFonts w:cs="Times New Roman"/>
                <w:b/>
                <w:bCs/>
                <w:szCs w:val="24"/>
              </w:rPr>
            </w:pPr>
            <w:r w:rsidRPr="00514763">
              <w:rPr>
                <w:rFonts w:cs="Times New Roman"/>
                <w:b/>
                <w:bCs/>
                <w:szCs w:val="24"/>
              </w:rPr>
              <w:t>A</w:t>
            </w:r>
          </w:p>
        </w:tc>
        <w:tc>
          <w:tcPr>
            <w:tcW w:w="892" w:type="pct"/>
            <w:tcBorders>
              <w:top w:val="nil"/>
              <w:left w:val="nil"/>
              <w:bottom w:val="single" w:color="auto" w:sz="8" w:space="0"/>
              <w:right w:val="single" w:color="auto" w:sz="4" w:space="0"/>
            </w:tcBorders>
            <w:shd w:val="clear" w:color="auto" w:fill="auto"/>
            <w:vAlign w:val="center"/>
            <w:hideMark/>
          </w:tcPr>
          <w:p w:rsidRPr="00514763" w:rsidR="00815FD1" w:rsidP="007E0B6C" w:rsidRDefault="00815FD1" w14:paraId="10C0F488" w14:textId="77777777">
            <w:pPr>
              <w:jc w:val="center"/>
              <w:rPr>
                <w:rFonts w:cs="Times New Roman"/>
                <w:b/>
                <w:bCs/>
                <w:szCs w:val="24"/>
              </w:rPr>
            </w:pPr>
            <w:r w:rsidRPr="00514763">
              <w:rPr>
                <w:rFonts w:cs="Times New Roman"/>
                <w:b/>
                <w:bCs/>
                <w:szCs w:val="24"/>
              </w:rPr>
              <w:t xml:space="preserve">B </w:t>
            </w:r>
          </w:p>
        </w:tc>
        <w:tc>
          <w:tcPr>
            <w:tcW w:w="941" w:type="pct"/>
            <w:tcBorders>
              <w:top w:val="nil"/>
              <w:left w:val="nil"/>
              <w:bottom w:val="single" w:color="auto" w:sz="8" w:space="0"/>
              <w:right w:val="single" w:color="auto" w:sz="4" w:space="0"/>
            </w:tcBorders>
            <w:shd w:val="clear" w:color="auto" w:fill="auto"/>
            <w:vAlign w:val="center"/>
            <w:hideMark/>
          </w:tcPr>
          <w:p w:rsidRPr="00514763" w:rsidR="00815FD1" w:rsidP="007E0B6C" w:rsidRDefault="00815FD1" w14:paraId="5571C698" w14:textId="77777777">
            <w:pPr>
              <w:jc w:val="center"/>
              <w:rPr>
                <w:rFonts w:cs="Times New Roman"/>
                <w:b/>
                <w:bCs/>
                <w:szCs w:val="24"/>
              </w:rPr>
            </w:pPr>
            <w:r w:rsidRPr="00514763">
              <w:rPr>
                <w:rFonts w:cs="Times New Roman"/>
                <w:b/>
                <w:bCs/>
                <w:szCs w:val="24"/>
              </w:rPr>
              <w:t>C = A x B</w:t>
            </w:r>
          </w:p>
        </w:tc>
        <w:tc>
          <w:tcPr>
            <w:tcW w:w="1088" w:type="pct"/>
            <w:gridSpan w:val="2"/>
            <w:tcBorders>
              <w:top w:val="nil"/>
              <w:left w:val="nil"/>
              <w:bottom w:val="single" w:color="auto" w:sz="8" w:space="0"/>
              <w:right w:val="single" w:color="auto" w:sz="8" w:space="0"/>
            </w:tcBorders>
            <w:shd w:val="clear" w:color="auto" w:fill="auto"/>
            <w:vAlign w:val="center"/>
            <w:hideMark/>
          </w:tcPr>
          <w:p w:rsidRPr="00514763" w:rsidR="00815FD1" w:rsidP="007E0B6C" w:rsidRDefault="00815FD1" w14:paraId="08DC901C" w14:textId="77777777">
            <w:pPr>
              <w:jc w:val="center"/>
              <w:rPr>
                <w:rFonts w:cs="Times New Roman"/>
                <w:b/>
                <w:bCs/>
                <w:szCs w:val="24"/>
              </w:rPr>
            </w:pPr>
            <w:r w:rsidRPr="00514763">
              <w:rPr>
                <w:rFonts w:cs="Times New Roman"/>
                <w:b/>
                <w:bCs/>
                <w:szCs w:val="24"/>
              </w:rPr>
              <w:t>D = C x $</w:t>
            </w:r>
            <w:r w:rsidRPr="00514763" w:rsidR="00881D2E">
              <w:rPr>
                <w:rFonts w:cs="Times New Roman"/>
                <w:b/>
                <w:bCs/>
                <w:szCs w:val="24"/>
              </w:rPr>
              <w:t>101.19</w:t>
            </w:r>
          </w:p>
        </w:tc>
      </w:tr>
      <w:tr w:rsidRPr="00514763" w:rsidR="002E3BFB" w:rsidTr="00514763" w14:paraId="2D88FF90" w14:textId="77777777">
        <w:trPr>
          <w:trHeight w:val="352"/>
        </w:trPr>
        <w:tc>
          <w:tcPr>
            <w:tcW w:w="1287" w:type="pct"/>
            <w:tcBorders>
              <w:top w:val="nil"/>
              <w:left w:val="single" w:color="auto" w:sz="8" w:space="0"/>
              <w:bottom w:val="single" w:color="auto" w:sz="4" w:space="0"/>
              <w:right w:val="single" w:color="auto" w:sz="4" w:space="0"/>
            </w:tcBorders>
            <w:shd w:val="clear" w:color="auto" w:fill="auto"/>
            <w:noWrap/>
            <w:vAlign w:val="center"/>
          </w:tcPr>
          <w:p w:rsidRPr="00514763" w:rsidR="002E3BFB" w:rsidRDefault="002E3BFB" w14:paraId="2FA9BD1F" w14:textId="77777777">
            <w:pPr>
              <w:rPr>
                <w:rFonts w:cs="Times New Roman"/>
                <w:szCs w:val="24"/>
              </w:rPr>
            </w:pPr>
            <w:r w:rsidRPr="00514763">
              <w:rPr>
                <w:rFonts w:cs="Times New Roman"/>
                <w:szCs w:val="24"/>
              </w:rPr>
              <w:t>Cybersecurity Audit</w:t>
            </w:r>
            <w:r w:rsidR="006C2B51">
              <w:rPr>
                <w:rFonts w:cs="Times New Roman"/>
                <w:szCs w:val="24"/>
              </w:rPr>
              <w:t xml:space="preserve"> Plan</w:t>
            </w:r>
          </w:p>
        </w:tc>
        <w:tc>
          <w:tcPr>
            <w:tcW w:w="792" w:type="pct"/>
            <w:tcBorders>
              <w:top w:val="nil"/>
              <w:left w:val="single" w:color="auto" w:sz="4" w:space="0"/>
              <w:bottom w:val="single" w:color="auto" w:sz="4" w:space="0"/>
              <w:right w:val="single" w:color="auto" w:sz="4" w:space="0"/>
            </w:tcBorders>
            <w:shd w:val="clear" w:color="auto" w:fill="auto"/>
            <w:noWrap/>
            <w:vAlign w:val="center"/>
          </w:tcPr>
          <w:p w:rsidRPr="00514763" w:rsidR="002E3BFB" w:rsidP="002E3BFB" w:rsidRDefault="002E3BFB" w14:paraId="1DC921BC" w14:textId="77777777">
            <w:pPr>
              <w:jc w:val="right"/>
              <w:rPr>
                <w:rFonts w:cs="Times New Roman"/>
                <w:szCs w:val="24"/>
              </w:rPr>
            </w:pPr>
            <w:r w:rsidRPr="00514763">
              <w:rPr>
                <w:rFonts w:cs="Times New Roman"/>
                <w:szCs w:val="24"/>
              </w:rPr>
              <w:t>100</w:t>
            </w:r>
          </w:p>
        </w:tc>
        <w:tc>
          <w:tcPr>
            <w:tcW w:w="892" w:type="pct"/>
            <w:tcBorders>
              <w:top w:val="nil"/>
              <w:left w:val="nil"/>
              <w:bottom w:val="single" w:color="auto" w:sz="4" w:space="0"/>
              <w:right w:val="single" w:color="auto" w:sz="4" w:space="0"/>
            </w:tcBorders>
            <w:shd w:val="clear" w:color="auto" w:fill="auto"/>
            <w:noWrap/>
            <w:vAlign w:val="center"/>
          </w:tcPr>
          <w:p w:rsidRPr="00514763" w:rsidR="002E3BFB" w:rsidP="002E3BFB" w:rsidRDefault="002E3BFB" w14:paraId="481FEA1C" w14:textId="77777777">
            <w:pPr>
              <w:jc w:val="right"/>
              <w:rPr>
                <w:rFonts w:cs="Times New Roman"/>
                <w:szCs w:val="24"/>
              </w:rPr>
            </w:pPr>
            <w:r w:rsidRPr="00514763">
              <w:rPr>
                <w:rFonts w:cs="Times New Roman"/>
                <w:szCs w:val="24"/>
              </w:rPr>
              <w:t>40</w:t>
            </w:r>
          </w:p>
        </w:tc>
        <w:tc>
          <w:tcPr>
            <w:tcW w:w="941" w:type="pct"/>
            <w:tcBorders>
              <w:top w:val="nil"/>
              <w:left w:val="nil"/>
              <w:bottom w:val="single" w:color="auto" w:sz="4" w:space="0"/>
              <w:right w:val="single" w:color="auto" w:sz="4" w:space="0"/>
            </w:tcBorders>
            <w:shd w:val="clear" w:color="auto" w:fill="auto"/>
            <w:noWrap/>
            <w:vAlign w:val="center"/>
          </w:tcPr>
          <w:p w:rsidRPr="00514763" w:rsidR="002E3BFB" w:rsidP="002E3BFB" w:rsidRDefault="002E3BFB" w14:paraId="0B651296" w14:textId="77777777">
            <w:pPr>
              <w:jc w:val="right"/>
              <w:rPr>
                <w:rFonts w:cs="Times New Roman"/>
                <w:szCs w:val="24"/>
              </w:rPr>
            </w:pPr>
            <w:r w:rsidRPr="00514763">
              <w:rPr>
                <w:rFonts w:cs="Times New Roman"/>
                <w:szCs w:val="24"/>
              </w:rPr>
              <w:t>4,000</w:t>
            </w:r>
          </w:p>
        </w:tc>
        <w:tc>
          <w:tcPr>
            <w:tcW w:w="1088" w:type="pct"/>
            <w:gridSpan w:val="2"/>
            <w:tcBorders>
              <w:top w:val="nil"/>
              <w:left w:val="single" w:color="auto" w:sz="4" w:space="0"/>
              <w:bottom w:val="single" w:color="auto" w:sz="4" w:space="0"/>
              <w:right w:val="single" w:color="auto" w:sz="8" w:space="0"/>
            </w:tcBorders>
            <w:shd w:val="clear" w:color="auto" w:fill="auto"/>
            <w:noWrap/>
            <w:vAlign w:val="center"/>
          </w:tcPr>
          <w:p w:rsidRPr="00514763" w:rsidR="002E3BFB" w:rsidP="002E3BFB" w:rsidRDefault="002E3BFB" w14:paraId="3F86B2E0" w14:textId="77777777">
            <w:pPr>
              <w:jc w:val="right"/>
              <w:rPr>
                <w:rFonts w:cs="Times New Roman"/>
                <w:szCs w:val="24"/>
              </w:rPr>
            </w:pPr>
            <w:r w:rsidRPr="00514763">
              <w:rPr>
                <w:rFonts w:cs="Times New Roman"/>
                <w:szCs w:val="24"/>
              </w:rPr>
              <w:t>$404,756.05</w:t>
            </w:r>
          </w:p>
        </w:tc>
      </w:tr>
      <w:tr w:rsidRPr="00514763" w:rsidR="002E3BFB" w:rsidTr="00514763" w14:paraId="6698DDFA" w14:textId="77777777">
        <w:trPr>
          <w:trHeight w:val="352"/>
        </w:trPr>
        <w:tc>
          <w:tcPr>
            <w:tcW w:w="1287" w:type="pct"/>
            <w:tcBorders>
              <w:top w:val="nil"/>
              <w:left w:val="single" w:color="auto" w:sz="8" w:space="0"/>
              <w:bottom w:val="single" w:color="auto" w:sz="4" w:space="0"/>
              <w:right w:val="single" w:color="auto" w:sz="4" w:space="0"/>
            </w:tcBorders>
            <w:shd w:val="clear" w:color="auto" w:fill="F2F2F2" w:themeFill="background1" w:themeFillShade="F2"/>
            <w:noWrap/>
            <w:vAlign w:val="center"/>
          </w:tcPr>
          <w:p w:rsidRPr="00514763" w:rsidR="002E3BFB" w:rsidP="00065EEC" w:rsidRDefault="002E3BFB" w14:paraId="7BC0F606" w14:textId="77777777">
            <w:pPr>
              <w:rPr>
                <w:rFonts w:cs="Times New Roman"/>
                <w:b/>
                <w:szCs w:val="24"/>
              </w:rPr>
            </w:pPr>
            <w:r w:rsidRPr="00514763">
              <w:rPr>
                <w:rFonts w:cs="Times New Roman"/>
                <w:b/>
                <w:szCs w:val="24"/>
              </w:rPr>
              <w:t>Total</w:t>
            </w:r>
          </w:p>
        </w:tc>
        <w:tc>
          <w:tcPr>
            <w:tcW w:w="792" w:type="pct"/>
            <w:tcBorders>
              <w:top w:val="nil"/>
              <w:left w:val="single" w:color="auto" w:sz="4" w:space="0"/>
              <w:bottom w:val="single" w:color="auto" w:sz="8" w:space="0"/>
              <w:right w:val="single" w:color="auto" w:sz="4" w:space="0"/>
            </w:tcBorders>
            <w:shd w:val="clear" w:color="auto" w:fill="F2F2F2" w:themeFill="background1" w:themeFillShade="F2"/>
            <w:noWrap/>
            <w:vAlign w:val="center"/>
          </w:tcPr>
          <w:p w:rsidRPr="00514763" w:rsidR="002E3BFB" w:rsidP="002E3BFB" w:rsidRDefault="002E3BFB" w14:paraId="34AB45A8" w14:textId="77777777">
            <w:pPr>
              <w:jc w:val="right"/>
              <w:rPr>
                <w:rFonts w:cs="Times New Roman"/>
                <w:szCs w:val="24"/>
              </w:rPr>
            </w:pPr>
            <w:r w:rsidRPr="00514763">
              <w:rPr>
                <w:rFonts w:cs="Times New Roman"/>
                <w:b/>
                <w:bCs/>
                <w:szCs w:val="24"/>
              </w:rPr>
              <w:t>100</w:t>
            </w:r>
          </w:p>
        </w:tc>
        <w:tc>
          <w:tcPr>
            <w:tcW w:w="892" w:type="pct"/>
            <w:tcBorders>
              <w:top w:val="nil"/>
              <w:left w:val="nil"/>
              <w:bottom w:val="single" w:color="auto" w:sz="8" w:space="0"/>
              <w:right w:val="single" w:color="auto" w:sz="4" w:space="0"/>
            </w:tcBorders>
            <w:shd w:val="clear" w:color="auto" w:fill="595959" w:themeFill="text1" w:themeFillTint="A6"/>
            <w:noWrap/>
            <w:vAlign w:val="center"/>
          </w:tcPr>
          <w:p w:rsidRPr="00514763" w:rsidR="002E3BFB" w:rsidP="002E3BFB" w:rsidRDefault="002E3BFB" w14:paraId="299C1314" w14:textId="77777777">
            <w:pPr>
              <w:jc w:val="right"/>
              <w:rPr>
                <w:rFonts w:cs="Times New Roman"/>
                <w:szCs w:val="24"/>
              </w:rPr>
            </w:pPr>
            <w:r w:rsidRPr="00514763">
              <w:rPr>
                <w:rFonts w:cs="Times New Roman"/>
                <w:b/>
                <w:bCs/>
                <w:szCs w:val="24"/>
              </w:rPr>
              <w:t> </w:t>
            </w:r>
          </w:p>
        </w:tc>
        <w:tc>
          <w:tcPr>
            <w:tcW w:w="941" w:type="pct"/>
            <w:tcBorders>
              <w:top w:val="nil"/>
              <w:left w:val="nil"/>
              <w:bottom w:val="single" w:color="auto" w:sz="8" w:space="0"/>
              <w:right w:val="single" w:color="auto" w:sz="4" w:space="0"/>
            </w:tcBorders>
            <w:shd w:val="clear" w:color="auto" w:fill="F2F2F2" w:themeFill="background1" w:themeFillShade="F2"/>
            <w:noWrap/>
            <w:vAlign w:val="center"/>
          </w:tcPr>
          <w:p w:rsidRPr="00514763" w:rsidR="002E3BFB" w:rsidP="002E3BFB" w:rsidRDefault="002E3BFB" w14:paraId="63949FF5" w14:textId="77777777">
            <w:pPr>
              <w:jc w:val="right"/>
              <w:rPr>
                <w:rFonts w:cs="Times New Roman"/>
                <w:szCs w:val="24"/>
              </w:rPr>
            </w:pPr>
            <w:r w:rsidRPr="00514763">
              <w:rPr>
                <w:rFonts w:cs="Times New Roman"/>
                <w:b/>
                <w:bCs/>
                <w:szCs w:val="24"/>
              </w:rPr>
              <w:t>4,000</w:t>
            </w:r>
          </w:p>
        </w:tc>
        <w:tc>
          <w:tcPr>
            <w:tcW w:w="1088" w:type="pct"/>
            <w:gridSpan w:val="2"/>
            <w:tcBorders>
              <w:top w:val="nil"/>
              <w:left w:val="single" w:color="auto" w:sz="4" w:space="0"/>
              <w:bottom w:val="single" w:color="auto" w:sz="8" w:space="0"/>
              <w:right w:val="single" w:color="auto" w:sz="8" w:space="0"/>
            </w:tcBorders>
            <w:shd w:val="clear" w:color="auto" w:fill="F2F2F2" w:themeFill="background1" w:themeFillShade="F2"/>
            <w:noWrap/>
            <w:vAlign w:val="center"/>
          </w:tcPr>
          <w:p w:rsidRPr="00514763" w:rsidR="002E3BFB" w:rsidP="002E3BFB" w:rsidRDefault="002E3BFB" w14:paraId="57C974F6" w14:textId="77777777">
            <w:pPr>
              <w:jc w:val="right"/>
              <w:rPr>
                <w:rFonts w:cs="Times New Roman"/>
                <w:szCs w:val="24"/>
              </w:rPr>
            </w:pPr>
            <w:r w:rsidRPr="00514763">
              <w:rPr>
                <w:rFonts w:cs="Times New Roman"/>
                <w:b/>
                <w:bCs/>
                <w:szCs w:val="24"/>
              </w:rPr>
              <w:t>$404,756.05</w:t>
            </w:r>
          </w:p>
        </w:tc>
      </w:tr>
    </w:tbl>
    <w:p w:rsidRPr="00514763" w:rsidR="009D5E98" w:rsidP="00BB78AB" w:rsidRDefault="009D5E98" w14:paraId="1188AD25" w14:textId="77777777">
      <w:pPr>
        <w:numPr>
          <w:ilvl w:val="12"/>
          <w:numId w:val="0"/>
        </w:numPr>
        <w:ind w:left="360"/>
        <w:rPr>
          <w:rFonts w:cs="Times New Roman"/>
          <w:szCs w:val="24"/>
        </w:rPr>
      </w:pPr>
    </w:p>
    <w:p w:rsidRPr="00514763" w:rsidR="00E47E44" w:rsidP="00A00515" w:rsidRDefault="00E47E44" w14:paraId="43671871" w14:textId="77777777">
      <w:pPr>
        <w:numPr>
          <w:ilvl w:val="12"/>
          <w:numId w:val="0"/>
        </w:numPr>
        <w:ind w:left="360"/>
        <w:rPr>
          <w:rFonts w:cs="Times New Roman"/>
          <w:b/>
          <w:szCs w:val="24"/>
        </w:rPr>
      </w:pPr>
      <w:r w:rsidRPr="00514763">
        <w:rPr>
          <w:rFonts w:cs="Times New Roman"/>
          <w:b/>
          <w:szCs w:val="24"/>
        </w:rPr>
        <w:t>Compliance Documentation:</w:t>
      </w:r>
      <w:r w:rsidRPr="00514763" w:rsidR="00A00515">
        <w:rPr>
          <w:rFonts w:cs="Times New Roman"/>
          <w:b/>
          <w:szCs w:val="24"/>
        </w:rPr>
        <w:t xml:space="preserve"> </w:t>
      </w:r>
      <w:r w:rsidRPr="00514763">
        <w:rPr>
          <w:rFonts w:cs="Times New Roman"/>
          <w:szCs w:val="24"/>
        </w:rPr>
        <w:t>TSA estimates 100 entities will conduct cybersecurity compliance documentation, and the time burden for this requirement is 80 hours. TSA believes this task will be performed by the cybersecurity manager, and applies a fully-loaded wage rate of $94.06. The annual cost for this requirement is depicted in Table 5.</w:t>
      </w:r>
    </w:p>
    <w:p w:rsidRPr="00514763" w:rsidR="00A00515" w:rsidP="003E3749" w:rsidRDefault="00A00515" w14:paraId="65218323" w14:textId="77777777">
      <w:pPr>
        <w:pStyle w:val="ListParagraph"/>
        <w:ind w:left="0"/>
        <w:rPr>
          <w:rFonts w:cs="Times New Roman"/>
          <w:szCs w:val="24"/>
        </w:rPr>
      </w:pPr>
    </w:p>
    <w:tbl>
      <w:tblPr>
        <w:tblW w:w="4810"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56"/>
        <w:gridCol w:w="1313"/>
        <w:gridCol w:w="1531"/>
        <w:gridCol w:w="1713"/>
        <w:gridCol w:w="1884"/>
        <w:gridCol w:w="7"/>
      </w:tblGrid>
      <w:tr w:rsidRPr="00514763" w:rsidR="00815FD1" w:rsidTr="00514763" w14:paraId="03A77C9D" w14:textId="77777777">
        <w:trPr>
          <w:trHeight w:val="315"/>
        </w:trPr>
        <w:tc>
          <w:tcPr>
            <w:tcW w:w="5000" w:type="pct"/>
            <w:gridSpan w:val="6"/>
            <w:tcBorders>
              <w:top w:val="nil"/>
              <w:left w:val="nil"/>
              <w:bottom w:val="nil"/>
              <w:right w:val="nil"/>
            </w:tcBorders>
            <w:shd w:val="clear" w:color="auto" w:fill="auto"/>
            <w:noWrap/>
            <w:vAlign w:val="center"/>
            <w:hideMark/>
          </w:tcPr>
          <w:p w:rsidRPr="00514763" w:rsidR="00815FD1" w:rsidP="007E0B6C" w:rsidRDefault="00815FD1" w14:paraId="51B0B89F" w14:textId="77777777">
            <w:pPr>
              <w:rPr>
                <w:rFonts w:cs="Times New Roman"/>
                <w:b/>
                <w:bCs/>
                <w:szCs w:val="24"/>
              </w:rPr>
            </w:pPr>
            <w:r w:rsidRPr="00514763">
              <w:rPr>
                <w:rFonts w:cs="Times New Roman"/>
                <w:b/>
                <w:bCs/>
                <w:szCs w:val="24"/>
              </w:rPr>
              <w:lastRenderedPageBreak/>
              <w:t>Table 5: Annual Costs for  Compliance</w:t>
            </w:r>
            <w:r w:rsidRPr="00514763" w:rsidR="00E47E44">
              <w:rPr>
                <w:rFonts w:cs="Times New Roman"/>
                <w:b/>
                <w:bCs/>
                <w:szCs w:val="24"/>
              </w:rPr>
              <w:t xml:space="preserve"> Documentation</w:t>
            </w:r>
            <w:r w:rsidRPr="00514763" w:rsidR="009A41C6">
              <w:rPr>
                <w:rFonts w:cs="Times New Roman"/>
                <w:b/>
                <w:bCs/>
                <w:szCs w:val="24"/>
              </w:rPr>
              <w:t xml:space="preserve"> (Mandatory - NEW)</w:t>
            </w:r>
          </w:p>
        </w:tc>
      </w:tr>
      <w:tr w:rsidRPr="00514763" w:rsidR="00A00515" w:rsidTr="00514763" w14:paraId="130421C1" w14:textId="77777777">
        <w:trPr>
          <w:gridAfter w:val="1"/>
          <w:wAfter w:w="4" w:type="pct"/>
          <w:trHeight w:val="580"/>
        </w:trPr>
        <w:tc>
          <w:tcPr>
            <w:tcW w:w="1420" w:type="pct"/>
            <w:vMerge w:val="restart"/>
            <w:shd w:val="clear" w:color="auto" w:fill="auto"/>
            <w:vAlign w:val="center"/>
            <w:hideMark/>
          </w:tcPr>
          <w:p w:rsidRPr="00514763" w:rsidR="00815FD1" w:rsidP="007E0B6C" w:rsidRDefault="00815FD1" w14:paraId="4B644623" w14:textId="77777777">
            <w:pPr>
              <w:jc w:val="center"/>
              <w:rPr>
                <w:rFonts w:cs="Times New Roman"/>
                <w:b/>
                <w:bCs/>
                <w:szCs w:val="24"/>
              </w:rPr>
            </w:pPr>
            <w:r w:rsidRPr="00514763">
              <w:rPr>
                <w:rFonts w:cs="Times New Roman"/>
                <w:b/>
                <w:bCs/>
                <w:szCs w:val="24"/>
              </w:rPr>
              <w:t>Activity</w:t>
            </w:r>
          </w:p>
        </w:tc>
        <w:tc>
          <w:tcPr>
            <w:tcW w:w="729" w:type="pct"/>
            <w:shd w:val="clear" w:color="auto" w:fill="auto"/>
            <w:vAlign w:val="center"/>
            <w:hideMark/>
          </w:tcPr>
          <w:p w:rsidRPr="00514763" w:rsidR="00815FD1" w:rsidP="007E0B6C" w:rsidRDefault="00815FD1" w14:paraId="60E381E8" w14:textId="77777777">
            <w:pPr>
              <w:jc w:val="center"/>
              <w:rPr>
                <w:rFonts w:cs="Times New Roman"/>
                <w:b/>
                <w:bCs/>
                <w:szCs w:val="24"/>
              </w:rPr>
            </w:pPr>
            <w:r w:rsidRPr="00514763">
              <w:rPr>
                <w:rFonts w:cs="Times New Roman"/>
                <w:b/>
                <w:bCs/>
                <w:szCs w:val="24"/>
              </w:rPr>
              <w:t>Number of Annual Responses</w:t>
            </w:r>
          </w:p>
        </w:tc>
        <w:tc>
          <w:tcPr>
            <w:tcW w:w="850" w:type="pct"/>
            <w:shd w:val="clear" w:color="auto" w:fill="auto"/>
            <w:vAlign w:val="center"/>
            <w:hideMark/>
          </w:tcPr>
          <w:p w:rsidRPr="00514763" w:rsidR="00815FD1" w:rsidP="007E0B6C" w:rsidRDefault="00815FD1" w14:paraId="12FB8F47" w14:textId="77777777">
            <w:pPr>
              <w:jc w:val="center"/>
              <w:rPr>
                <w:rFonts w:cs="Times New Roman"/>
                <w:b/>
                <w:bCs/>
                <w:szCs w:val="24"/>
              </w:rPr>
            </w:pPr>
            <w:r w:rsidRPr="00514763">
              <w:rPr>
                <w:rFonts w:cs="Times New Roman"/>
                <w:b/>
                <w:bCs/>
                <w:szCs w:val="24"/>
              </w:rPr>
              <w:t>Hour Burden per Response</w:t>
            </w:r>
          </w:p>
        </w:tc>
        <w:tc>
          <w:tcPr>
            <w:tcW w:w="951" w:type="pct"/>
            <w:shd w:val="clear" w:color="auto" w:fill="auto"/>
            <w:vAlign w:val="center"/>
            <w:hideMark/>
          </w:tcPr>
          <w:p w:rsidRPr="00514763" w:rsidR="00815FD1" w:rsidP="007E0B6C" w:rsidRDefault="00815FD1" w14:paraId="57B46325" w14:textId="77777777">
            <w:pPr>
              <w:jc w:val="center"/>
              <w:rPr>
                <w:rFonts w:cs="Times New Roman"/>
                <w:b/>
                <w:bCs/>
                <w:szCs w:val="24"/>
              </w:rPr>
            </w:pPr>
            <w:r w:rsidRPr="00514763">
              <w:rPr>
                <w:rFonts w:cs="Times New Roman"/>
                <w:b/>
                <w:bCs/>
                <w:szCs w:val="24"/>
              </w:rPr>
              <w:t>Annual Hour Burden</w:t>
            </w:r>
          </w:p>
        </w:tc>
        <w:tc>
          <w:tcPr>
            <w:tcW w:w="1046" w:type="pct"/>
            <w:shd w:val="clear" w:color="auto" w:fill="auto"/>
            <w:vAlign w:val="center"/>
            <w:hideMark/>
          </w:tcPr>
          <w:p w:rsidRPr="00514763" w:rsidR="00815FD1" w:rsidP="007E0B6C" w:rsidRDefault="00815FD1" w14:paraId="3E4C5FCD" w14:textId="77777777">
            <w:pPr>
              <w:jc w:val="center"/>
              <w:rPr>
                <w:rFonts w:cs="Times New Roman"/>
                <w:b/>
                <w:bCs/>
                <w:szCs w:val="24"/>
              </w:rPr>
            </w:pPr>
            <w:r w:rsidRPr="00514763">
              <w:rPr>
                <w:rFonts w:cs="Times New Roman"/>
                <w:b/>
                <w:bCs/>
                <w:szCs w:val="24"/>
              </w:rPr>
              <w:t>Annual Hour Burden Cost</w:t>
            </w:r>
          </w:p>
        </w:tc>
      </w:tr>
      <w:tr w:rsidRPr="00514763" w:rsidR="00A00515" w:rsidTr="00514763" w14:paraId="7A8EB6B2" w14:textId="77777777">
        <w:trPr>
          <w:gridAfter w:val="1"/>
          <w:wAfter w:w="4" w:type="pct"/>
          <w:trHeight w:val="300"/>
        </w:trPr>
        <w:tc>
          <w:tcPr>
            <w:tcW w:w="1420" w:type="pct"/>
            <w:vMerge/>
            <w:vAlign w:val="center"/>
            <w:hideMark/>
          </w:tcPr>
          <w:p w:rsidRPr="00514763" w:rsidR="00815FD1" w:rsidP="007E0B6C" w:rsidRDefault="00815FD1" w14:paraId="208F9A45" w14:textId="77777777">
            <w:pPr>
              <w:rPr>
                <w:rFonts w:cs="Times New Roman"/>
                <w:b/>
                <w:bCs/>
                <w:szCs w:val="24"/>
              </w:rPr>
            </w:pPr>
          </w:p>
        </w:tc>
        <w:tc>
          <w:tcPr>
            <w:tcW w:w="729" w:type="pct"/>
            <w:shd w:val="clear" w:color="auto" w:fill="auto"/>
            <w:vAlign w:val="center"/>
            <w:hideMark/>
          </w:tcPr>
          <w:p w:rsidRPr="00514763" w:rsidR="00815FD1" w:rsidP="007E0B6C" w:rsidRDefault="00815FD1" w14:paraId="401E0289" w14:textId="77777777">
            <w:pPr>
              <w:jc w:val="center"/>
              <w:rPr>
                <w:rFonts w:cs="Times New Roman"/>
                <w:b/>
                <w:bCs/>
                <w:szCs w:val="24"/>
              </w:rPr>
            </w:pPr>
            <w:r w:rsidRPr="00514763">
              <w:rPr>
                <w:rFonts w:cs="Times New Roman"/>
                <w:b/>
                <w:bCs/>
                <w:szCs w:val="24"/>
              </w:rPr>
              <w:t>A</w:t>
            </w:r>
          </w:p>
        </w:tc>
        <w:tc>
          <w:tcPr>
            <w:tcW w:w="850" w:type="pct"/>
            <w:shd w:val="clear" w:color="auto" w:fill="auto"/>
            <w:vAlign w:val="center"/>
            <w:hideMark/>
          </w:tcPr>
          <w:p w:rsidRPr="00514763" w:rsidR="00815FD1" w:rsidP="007E0B6C" w:rsidRDefault="00815FD1" w14:paraId="5A5427D2" w14:textId="77777777">
            <w:pPr>
              <w:jc w:val="center"/>
              <w:rPr>
                <w:rFonts w:cs="Times New Roman"/>
                <w:b/>
                <w:bCs/>
                <w:szCs w:val="24"/>
              </w:rPr>
            </w:pPr>
            <w:r w:rsidRPr="00514763">
              <w:rPr>
                <w:rFonts w:cs="Times New Roman"/>
                <w:b/>
                <w:bCs/>
                <w:szCs w:val="24"/>
              </w:rPr>
              <w:t xml:space="preserve">B </w:t>
            </w:r>
          </w:p>
        </w:tc>
        <w:tc>
          <w:tcPr>
            <w:tcW w:w="951" w:type="pct"/>
            <w:shd w:val="clear" w:color="auto" w:fill="auto"/>
            <w:vAlign w:val="center"/>
            <w:hideMark/>
          </w:tcPr>
          <w:p w:rsidRPr="00514763" w:rsidR="00815FD1" w:rsidP="007E0B6C" w:rsidRDefault="00815FD1" w14:paraId="69888C43" w14:textId="77777777">
            <w:pPr>
              <w:jc w:val="center"/>
              <w:rPr>
                <w:rFonts w:cs="Times New Roman"/>
                <w:b/>
                <w:bCs/>
                <w:szCs w:val="24"/>
              </w:rPr>
            </w:pPr>
            <w:r w:rsidRPr="00514763">
              <w:rPr>
                <w:rFonts w:cs="Times New Roman"/>
                <w:b/>
                <w:bCs/>
                <w:szCs w:val="24"/>
              </w:rPr>
              <w:t>C = A x B</w:t>
            </w:r>
          </w:p>
        </w:tc>
        <w:tc>
          <w:tcPr>
            <w:tcW w:w="1046" w:type="pct"/>
            <w:shd w:val="clear" w:color="auto" w:fill="auto"/>
            <w:vAlign w:val="center"/>
            <w:hideMark/>
          </w:tcPr>
          <w:p w:rsidRPr="00514763" w:rsidR="00815FD1" w:rsidP="007E0B6C" w:rsidRDefault="00815FD1" w14:paraId="3679D28A" w14:textId="77777777">
            <w:pPr>
              <w:jc w:val="center"/>
              <w:rPr>
                <w:rFonts w:cs="Times New Roman"/>
                <w:b/>
                <w:bCs/>
                <w:szCs w:val="24"/>
              </w:rPr>
            </w:pPr>
            <w:r w:rsidRPr="00514763">
              <w:rPr>
                <w:rFonts w:cs="Times New Roman"/>
                <w:b/>
                <w:bCs/>
                <w:szCs w:val="24"/>
              </w:rPr>
              <w:t>D = C x $9</w:t>
            </w:r>
            <w:r w:rsidRPr="00514763" w:rsidR="00150A78">
              <w:rPr>
                <w:rFonts w:cs="Times New Roman"/>
                <w:b/>
                <w:bCs/>
                <w:szCs w:val="24"/>
              </w:rPr>
              <w:t>4.06</w:t>
            </w:r>
          </w:p>
        </w:tc>
      </w:tr>
      <w:tr w:rsidRPr="00514763" w:rsidR="00514763" w:rsidTr="00514763" w14:paraId="3C7D5014" w14:textId="77777777">
        <w:trPr>
          <w:gridAfter w:val="1"/>
          <w:wAfter w:w="4" w:type="pct"/>
          <w:trHeight w:val="290"/>
        </w:trPr>
        <w:tc>
          <w:tcPr>
            <w:tcW w:w="1420" w:type="pct"/>
            <w:shd w:val="clear" w:color="auto" w:fill="auto"/>
            <w:noWrap/>
            <w:vAlign w:val="center"/>
          </w:tcPr>
          <w:p w:rsidRPr="00514763" w:rsidR="002E3BFB" w:rsidP="002E3BFB" w:rsidRDefault="002E3BFB" w14:paraId="5003BE34" w14:textId="77777777">
            <w:pPr>
              <w:rPr>
                <w:rFonts w:cs="Times New Roman"/>
                <w:szCs w:val="24"/>
              </w:rPr>
            </w:pPr>
            <w:r w:rsidRPr="00514763">
              <w:rPr>
                <w:rFonts w:cs="Times New Roman"/>
                <w:szCs w:val="24"/>
              </w:rPr>
              <w:t>Compliance Documentation</w:t>
            </w:r>
          </w:p>
        </w:tc>
        <w:tc>
          <w:tcPr>
            <w:tcW w:w="729" w:type="pct"/>
            <w:shd w:val="clear" w:color="auto" w:fill="auto"/>
            <w:noWrap/>
            <w:vAlign w:val="center"/>
          </w:tcPr>
          <w:p w:rsidRPr="00514763" w:rsidR="002E3BFB" w:rsidP="002E3BFB" w:rsidRDefault="002E3BFB" w14:paraId="3AA4AE54" w14:textId="77777777">
            <w:pPr>
              <w:jc w:val="right"/>
              <w:rPr>
                <w:rFonts w:cs="Times New Roman"/>
                <w:szCs w:val="24"/>
              </w:rPr>
            </w:pPr>
            <w:r w:rsidRPr="00514763">
              <w:rPr>
                <w:rFonts w:cs="Times New Roman"/>
                <w:szCs w:val="24"/>
              </w:rPr>
              <w:t>100</w:t>
            </w:r>
          </w:p>
        </w:tc>
        <w:tc>
          <w:tcPr>
            <w:tcW w:w="850" w:type="pct"/>
            <w:shd w:val="clear" w:color="auto" w:fill="auto"/>
            <w:noWrap/>
            <w:vAlign w:val="center"/>
          </w:tcPr>
          <w:p w:rsidRPr="00514763" w:rsidR="002E3BFB" w:rsidP="002E3BFB" w:rsidRDefault="002E3BFB" w14:paraId="5AC09365" w14:textId="77777777">
            <w:pPr>
              <w:jc w:val="right"/>
              <w:rPr>
                <w:rFonts w:cs="Times New Roman"/>
                <w:szCs w:val="24"/>
              </w:rPr>
            </w:pPr>
            <w:r w:rsidRPr="00514763">
              <w:rPr>
                <w:rFonts w:cs="Times New Roman"/>
                <w:szCs w:val="24"/>
              </w:rPr>
              <w:t>80</w:t>
            </w:r>
          </w:p>
        </w:tc>
        <w:tc>
          <w:tcPr>
            <w:tcW w:w="951" w:type="pct"/>
            <w:shd w:val="clear" w:color="auto" w:fill="auto"/>
            <w:noWrap/>
            <w:vAlign w:val="center"/>
          </w:tcPr>
          <w:p w:rsidRPr="00514763" w:rsidR="002E3BFB" w:rsidP="002E3BFB" w:rsidRDefault="002E3BFB" w14:paraId="28E38374" w14:textId="77777777">
            <w:pPr>
              <w:rPr>
                <w:rFonts w:cs="Times New Roman"/>
                <w:szCs w:val="24"/>
              </w:rPr>
            </w:pPr>
            <w:r w:rsidRPr="00514763">
              <w:rPr>
                <w:rFonts w:cs="Times New Roman"/>
                <w:szCs w:val="24"/>
              </w:rPr>
              <w:t xml:space="preserve">               8,000 </w:t>
            </w:r>
          </w:p>
        </w:tc>
        <w:tc>
          <w:tcPr>
            <w:tcW w:w="1046" w:type="pct"/>
            <w:shd w:val="clear" w:color="auto" w:fill="auto"/>
            <w:noWrap/>
            <w:vAlign w:val="center"/>
          </w:tcPr>
          <w:p w:rsidRPr="00514763" w:rsidR="002E3BFB" w:rsidP="002E3BFB" w:rsidRDefault="002E3BFB" w14:paraId="3B36B2FC" w14:textId="77777777">
            <w:pPr>
              <w:jc w:val="right"/>
              <w:rPr>
                <w:rFonts w:cs="Times New Roman"/>
                <w:szCs w:val="24"/>
              </w:rPr>
            </w:pPr>
            <w:r w:rsidRPr="00514763">
              <w:rPr>
                <w:rFonts w:cs="Times New Roman"/>
                <w:szCs w:val="24"/>
              </w:rPr>
              <w:t xml:space="preserve">$752,470.37 </w:t>
            </w:r>
          </w:p>
        </w:tc>
      </w:tr>
      <w:tr w:rsidRPr="00514763" w:rsidR="00514763" w:rsidTr="00514763" w14:paraId="1DE582D5" w14:textId="77777777">
        <w:trPr>
          <w:gridAfter w:val="1"/>
          <w:wAfter w:w="4" w:type="pct"/>
          <w:trHeight w:val="290"/>
        </w:trPr>
        <w:tc>
          <w:tcPr>
            <w:tcW w:w="1420" w:type="pct"/>
            <w:shd w:val="clear" w:color="auto" w:fill="F2F2F2" w:themeFill="background1" w:themeFillShade="F2"/>
            <w:noWrap/>
            <w:vAlign w:val="center"/>
          </w:tcPr>
          <w:p w:rsidRPr="00514763" w:rsidR="002E3BFB" w:rsidP="00065EEC" w:rsidRDefault="002E3BFB" w14:paraId="2E75E3A3" w14:textId="77777777">
            <w:pPr>
              <w:rPr>
                <w:rFonts w:cs="Times New Roman"/>
                <w:b/>
                <w:szCs w:val="24"/>
              </w:rPr>
            </w:pPr>
            <w:r w:rsidRPr="00514763">
              <w:rPr>
                <w:rFonts w:cs="Times New Roman"/>
                <w:b/>
                <w:szCs w:val="24"/>
              </w:rPr>
              <w:t>Total</w:t>
            </w:r>
          </w:p>
        </w:tc>
        <w:tc>
          <w:tcPr>
            <w:tcW w:w="729" w:type="pct"/>
            <w:shd w:val="clear" w:color="auto" w:fill="F2F2F2" w:themeFill="background1" w:themeFillShade="F2"/>
            <w:noWrap/>
            <w:vAlign w:val="center"/>
          </w:tcPr>
          <w:p w:rsidRPr="00514763" w:rsidR="002E3BFB" w:rsidP="002E3BFB" w:rsidRDefault="002E3BFB" w14:paraId="7BAAABEB" w14:textId="77777777">
            <w:pPr>
              <w:jc w:val="right"/>
              <w:rPr>
                <w:rFonts w:cs="Times New Roman"/>
                <w:b/>
                <w:szCs w:val="24"/>
              </w:rPr>
            </w:pPr>
            <w:r w:rsidRPr="00514763">
              <w:rPr>
                <w:rFonts w:cs="Times New Roman"/>
                <w:b/>
                <w:szCs w:val="24"/>
              </w:rPr>
              <w:t>100</w:t>
            </w:r>
          </w:p>
        </w:tc>
        <w:tc>
          <w:tcPr>
            <w:tcW w:w="850" w:type="pct"/>
            <w:shd w:val="clear" w:color="auto" w:fill="F2F2F2" w:themeFill="background1" w:themeFillShade="F2"/>
            <w:noWrap/>
            <w:vAlign w:val="center"/>
          </w:tcPr>
          <w:p w:rsidRPr="00514763" w:rsidR="002E3BFB" w:rsidP="002E3BFB" w:rsidRDefault="002E3BFB" w14:paraId="5D92500E" w14:textId="77777777">
            <w:pPr>
              <w:jc w:val="right"/>
              <w:rPr>
                <w:rFonts w:cs="Times New Roman"/>
                <w:b/>
                <w:szCs w:val="24"/>
              </w:rPr>
            </w:pPr>
            <w:r w:rsidRPr="00514763">
              <w:rPr>
                <w:rFonts w:cs="Times New Roman"/>
                <w:b/>
                <w:szCs w:val="24"/>
              </w:rPr>
              <w:t>80</w:t>
            </w:r>
          </w:p>
        </w:tc>
        <w:tc>
          <w:tcPr>
            <w:tcW w:w="951" w:type="pct"/>
            <w:shd w:val="clear" w:color="auto" w:fill="F2F2F2" w:themeFill="background1" w:themeFillShade="F2"/>
            <w:noWrap/>
            <w:vAlign w:val="center"/>
          </w:tcPr>
          <w:p w:rsidRPr="00514763" w:rsidR="002E3BFB" w:rsidP="002E3BFB" w:rsidRDefault="002E3BFB" w14:paraId="51160253" w14:textId="77777777">
            <w:pPr>
              <w:rPr>
                <w:rFonts w:cs="Times New Roman"/>
                <w:b/>
                <w:szCs w:val="24"/>
              </w:rPr>
            </w:pPr>
            <w:r w:rsidRPr="00514763">
              <w:rPr>
                <w:rFonts w:cs="Times New Roman"/>
                <w:b/>
                <w:szCs w:val="24"/>
              </w:rPr>
              <w:t xml:space="preserve">               8,000 </w:t>
            </w:r>
          </w:p>
        </w:tc>
        <w:tc>
          <w:tcPr>
            <w:tcW w:w="1046" w:type="pct"/>
            <w:shd w:val="clear" w:color="auto" w:fill="F2F2F2" w:themeFill="background1" w:themeFillShade="F2"/>
            <w:noWrap/>
            <w:vAlign w:val="center"/>
          </w:tcPr>
          <w:p w:rsidRPr="00514763" w:rsidR="002E3BFB" w:rsidP="002E3BFB" w:rsidRDefault="002E3BFB" w14:paraId="546410CE" w14:textId="77777777">
            <w:pPr>
              <w:jc w:val="right"/>
              <w:rPr>
                <w:rFonts w:cs="Times New Roman"/>
                <w:b/>
                <w:szCs w:val="24"/>
              </w:rPr>
            </w:pPr>
            <w:r w:rsidRPr="00514763">
              <w:rPr>
                <w:rFonts w:cs="Times New Roman"/>
                <w:b/>
                <w:szCs w:val="24"/>
              </w:rPr>
              <w:t xml:space="preserve">$752,470.37 </w:t>
            </w:r>
          </w:p>
        </w:tc>
      </w:tr>
    </w:tbl>
    <w:p w:rsidRPr="00514763" w:rsidR="009D5E98" w:rsidP="00BB78AB" w:rsidRDefault="009D5E98" w14:paraId="08D8F09C" w14:textId="77777777">
      <w:pPr>
        <w:numPr>
          <w:ilvl w:val="12"/>
          <w:numId w:val="0"/>
        </w:numPr>
        <w:ind w:left="360"/>
        <w:rPr>
          <w:rFonts w:cs="Times New Roman"/>
          <w:szCs w:val="24"/>
        </w:rPr>
      </w:pPr>
    </w:p>
    <w:p w:rsidRPr="00514763" w:rsidR="005A0D11" w:rsidP="00BB78AB" w:rsidRDefault="00A7593D" w14:paraId="0593523D" w14:textId="77777777">
      <w:pPr>
        <w:numPr>
          <w:ilvl w:val="12"/>
          <w:numId w:val="0"/>
        </w:numPr>
        <w:ind w:left="360"/>
        <w:rPr>
          <w:rFonts w:cs="Times New Roman"/>
          <w:szCs w:val="24"/>
        </w:rPr>
      </w:pPr>
      <w:r w:rsidRPr="00514763">
        <w:rPr>
          <w:rFonts w:cs="Times New Roman"/>
          <w:szCs w:val="24"/>
        </w:rPr>
        <w:t xml:space="preserve">The total time burden of this information collection is 220 + 8,000 + 4,000 + 8,000 = 20,220 hours annually, plus a one-time burden of 40,000 hours. The time burden cost of this collection is </w:t>
      </w:r>
      <w:r w:rsidRPr="00514763" w:rsidR="008B6F88">
        <w:rPr>
          <w:rFonts w:cs="Times New Roman"/>
          <w:szCs w:val="24"/>
        </w:rPr>
        <w:t>$20,832 + $752,470 +$404,756 + $752,470 = $1,930,528</w:t>
      </w:r>
      <w:r w:rsidRPr="00514763" w:rsidR="002B7A6E">
        <w:rPr>
          <w:rFonts w:cs="Times New Roman"/>
          <w:szCs w:val="24"/>
        </w:rPr>
        <w:t>.43</w:t>
      </w:r>
      <w:r w:rsidRPr="00514763" w:rsidR="008B6F88">
        <w:rPr>
          <w:rFonts w:cs="Times New Roman"/>
          <w:szCs w:val="24"/>
        </w:rPr>
        <w:t xml:space="preserve"> annually, plus a one-time cost of $3,305,097</w:t>
      </w:r>
      <w:r w:rsidRPr="00514763" w:rsidR="002B7A6E">
        <w:rPr>
          <w:rFonts w:cs="Times New Roman"/>
          <w:szCs w:val="24"/>
        </w:rPr>
        <w:t>.39</w:t>
      </w:r>
      <w:r w:rsidRPr="00514763" w:rsidR="008B6F88">
        <w:rPr>
          <w:rFonts w:cs="Times New Roman"/>
          <w:szCs w:val="24"/>
        </w:rPr>
        <w:t>.</w:t>
      </w:r>
      <w:r w:rsidRPr="00514763" w:rsidR="005A0D11">
        <w:rPr>
          <w:rFonts w:cs="Times New Roman"/>
          <w:szCs w:val="24"/>
        </w:rPr>
        <w:t xml:space="preserve"> </w:t>
      </w:r>
      <w:r w:rsidRPr="00514763" w:rsidR="00CD2293">
        <w:rPr>
          <w:rFonts w:cs="Times New Roman"/>
          <w:szCs w:val="24"/>
        </w:rPr>
        <w:t>This is depicted in Table 6.</w:t>
      </w:r>
    </w:p>
    <w:p w:rsidRPr="00514763" w:rsidR="005A0D11" w:rsidP="00BB78AB" w:rsidRDefault="005A0D11" w14:paraId="7FC69F29" w14:textId="77777777">
      <w:pPr>
        <w:numPr>
          <w:ilvl w:val="12"/>
          <w:numId w:val="0"/>
        </w:numPr>
        <w:ind w:left="360"/>
        <w:rPr>
          <w:rFonts w:cs="Times New Roman"/>
          <w:szCs w:val="24"/>
        </w:rPr>
      </w:pPr>
    </w:p>
    <w:p w:rsidRPr="00514763" w:rsidR="00DE6E7B" w:rsidP="00BB78AB" w:rsidRDefault="00DE6E7B" w14:paraId="01D4E029" w14:textId="77777777">
      <w:pPr>
        <w:numPr>
          <w:ilvl w:val="12"/>
          <w:numId w:val="0"/>
        </w:numPr>
        <w:ind w:left="360"/>
        <w:rPr>
          <w:rFonts w:cs="Times New Roman"/>
          <w:szCs w:val="24"/>
        </w:rPr>
      </w:pPr>
      <w:r w:rsidRPr="00514763">
        <w:rPr>
          <w:rFonts w:cs="Times New Roman"/>
          <w:b/>
          <w:szCs w:val="24"/>
        </w:rPr>
        <w:t>Table 6: Total Costs</w:t>
      </w:r>
    </w:p>
    <w:tbl>
      <w:tblPr>
        <w:tblStyle w:val="TableGrid"/>
        <w:tblW w:w="0" w:type="auto"/>
        <w:tblInd w:w="360" w:type="dxa"/>
        <w:tblLook w:val="04A0" w:firstRow="1" w:lastRow="0" w:firstColumn="1" w:lastColumn="0" w:noHBand="0" w:noVBand="1"/>
      </w:tblPr>
      <w:tblGrid>
        <w:gridCol w:w="1345"/>
        <w:gridCol w:w="3150"/>
        <w:gridCol w:w="4495"/>
      </w:tblGrid>
      <w:tr w:rsidRPr="00514763" w:rsidR="00DE6E7B" w:rsidTr="00514763" w14:paraId="784D75A4" w14:textId="77777777">
        <w:tc>
          <w:tcPr>
            <w:tcW w:w="1345" w:type="dxa"/>
            <w:vAlign w:val="center"/>
          </w:tcPr>
          <w:p w:rsidRPr="00514763" w:rsidR="00DE6E7B" w:rsidP="00DE6E7B" w:rsidRDefault="00DE6E7B" w14:paraId="5EA82689" w14:textId="77777777">
            <w:pPr>
              <w:numPr>
                <w:ilvl w:val="12"/>
                <w:numId w:val="0"/>
              </w:numPr>
              <w:rPr>
                <w:rFonts w:cs="Times New Roman"/>
                <w:szCs w:val="24"/>
              </w:rPr>
            </w:pPr>
          </w:p>
        </w:tc>
        <w:tc>
          <w:tcPr>
            <w:tcW w:w="3150" w:type="dxa"/>
            <w:vAlign w:val="center"/>
          </w:tcPr>
          <w:p w:rsidRPr="00514763" w:rsidR="00DE6E7B" w:rsidP="00065EEC" w:rsidRDefault="00DE6E7B" w14:paraId="73DB44F6" w14:textId="77777777">
            <w:pPr>
              <w:numPr>
                <w:ilvl w:val="12"/>
                <w:numId w:val="0"/>
              </w:numPr>
              <w:jc w:val="center"/>
              <w:rPr>
                <w:rFonts w:cs="Times New Roman"/>
                <w:szCs w:val="24"/>
              </w:rPr>
            </w:pPr>
            <w:r w:rsidRPr="00514763">
              <w:rPr>
                <w:rFonts w:cs="Times New Roman"/>
                <w:b/>
                <w:bCs/>
                <w:szCs w:val="24"/>
              </w:rPr>
              <w:t>Time Burden (in Hours)</w:t>
            </w:r>
          </w:p>
        </w:tc>
        <w:tc>
          <w:tcPr>
            <w:tcW w:w="4495" w:type="dxa"/>
            <w:vAlign w:val="center"/>
          </w:tcPr>
          <w:p w:rsidRPr="00514763" w:rsidR="00DE6E7B" w:rsidP="00065EEC" w:rsidRDefault="00DE6E7B" w14:paraId="3DF1977D" w14:textId="77777777">
            <w:pPr>
              <w:numPr>
                <w:ilvl w:val="12"/>
                <w:numId w:val="0"/>
              </w:numPr>
              <w:jc w:val="center"/>
              <w:rPr>
                <w:rFonts w:cs="Times New Roman"/>
                <w:szCs w:val="24"/>
              </w:rPr>
            </w:pPr>
            <w:r w:rsidRPr="00514763">
              <w:rPr>
                <w:rFonts w:cs="Times New Roman"/>
                <w:b/>
                <w:bCs/>
                <w:szCs w:val="24"/>
              </w:rPr>
              <w:t>Time Burden Cost</w:t>
            </w:r>
          </w:p>
        </w:tc>
      </w:tr>
      <w:tr w:rsidRPr="00514763" w:rsidR="00DE6E7B" w:rsidTr="00514763" w14:paraId="61801972" w14:textId="77777777">
        <w:tc>
          <w:tcPr>
            <w:tcW w:w="1345" w:type="dxa"/>
            <w:vAlign w:val="center"/>
          </w:tcPr>
          <w:p w:rsidRPr="00514763" w:rsidR="00DE6E7B" w:rsidP="00DE6E7B" w:rsidRDefault="00DE6E7B" w14:paraId="4EA70F9C" w14:textId="77777777">
            <w:pPr>
              <w:numPr>
                <w:ilvl w:val="12"/>
                <w:numId w:val="0"/>
              </w:numPr>
              <w:rPr>
                <w:rFonts w:cs="Times New Roman"/>
                <w:szCs w:val="24"/>
              </w:rPr>
            </w:pPr>
            <w:r w:rsidRPr="00514763">
              <w:rPr>
                <w:rFonts w:cs="Times New Roman"/>
                <w:szCs w:val="24"/>
              </w:rPr>
              <w:t>Year 1</w:t>
            </w:r>
          </w:p>
        </w:tc>
        <w:tc>
          <w:tcPr>
            <w:tcW w:w="3150" w:type="dxa"/>
            <w:vAlign w:val="center"/>
          </w:tcPr>
          <w:p w:rsidRPr="00514763" w:rsidR="00DE6E7B" w:rsidP="00DE6E7B" w:rsidRDefault="00DE6E7B" w14:paraId="7A0EB766" w14:textId="77777777">
            <w:pPr>
              <w:numPr>
                <w:ilvl w:val="12"/>
                <w:numId w:val="0"/>
              </w:numPr>
              <w:jc w:val="right"/>
              <w:rPr>
                <w:rFonts w:cs="Times New Roman"/>
                <w:szCs w:val="24"/>
              </w:rPr>
            </w:pPr>
            <w:r w:rsidRPr="00514763">
              <w:rPr>
                <w:rFonts w:cs="Times New Roman"/>
                <w:szCs w:val="24"/>
              </w:rPr>
              <w:t xml:space="preserve">60,220 </w:t>
            </w:r>
          </w:p>
        </w:tc>
        <w:tc>
          <w:tcPr>
            <w:tcW w:w="4495" w:type="dxa"/>
            <w:vAlign w:val="center"/>
          </w:tcPr>
          <w:p w:rsidRPr="00514763" w:rsidR="00DE6E7B" w:rsidP="002A2163" w:rsidRDefault="00DE6E7B" w14:paraId="219EBB31" w14:textId="77777777">
            <w:pPr>
              <w:numPr>
                <w:ilvl w:val="12"/>
                <w:numId w:val="0"/>
              </w:numPr>
              <w:jc w:val="right"/>
              <w:rPr>
                <w:rFonts w:cs="Times New Roman"/>
                <w:szCs w:val="24"/>
              </w:rPr>
            </w:pPr>
            <w:r w:rsidRPr="00514763">
              <w:rPr>
                <w:rFonts w:cs="Times New Roman"/>
                <w:szCs w:val="24"/>
              </w:rPr>
              <w:t>$</w:t>
            </w:r>
            <w:r w:rsidRPr="00514763" w:rsidR="00F67E70">
              <w:rPr>
                <w:rFonts w:cs="Times New Roman"/>
                <w:szCs w:val="24"/>
              </w:rPr>
              <w:t>5,235,585.82</w:t>
            </w:r>
            <w:r w:rsidRPr="00514763">
              <w:rPr>
                <w:rFonts w:cs="Times New Roman"/>
                <w:szCs w:val="24"/>
              </w:rPr>
              <w:t xml:space="preserve"> </w:t>
            </w:r>
            <w:r w:rsidRPr="00514763">
              <w:rPr>
                <w:rFonts w:cs="Times New Roman"/>
                <w:i/>
                <w:szCs w:val="24"/>
              </w:rPr>
              <w:t>(Includes One-time Implementation Plan</w:t>
            </w:r>
            <w:r w:rsidRPr="00514763" w:rsidR="00F67E70">
              <w:rPr>
                <w:rFonts w:cs="Times New Roman"/>
                <w:i/>
                <w:szCs w:val="24"/>
              </w:rPr>
              <w:t xml:space="preserve"> Cost</w:t>
            </w:r>
            <w:r w:rsidRPr="00514763">
              <w:rPr>
                <w:rFonts w:cs="Times New Roman"/>
                <w:i/>
                <w:szCs w:val="24"/>
              </w:rPr>
              <w:t xml:space="preserve"> $3,305,057</w:t>
            </w:r>
            <w:r w:rsidRPr="00514763" w:rsidR="00F67E70">
              <w:rPr>
                <w:rFonts w:cs="Times New Roman"/>
                <w:i/>
                <w:szCs w:val="24"/>
              </w:rPr>
              <w:t>.39</w:t>
            </w:r>
            <w:r w:rsidRPr="00514763">
              <w:rPr>
                <w:rFonts w:cs="Times New Roman"/>
                <w:i/>
                <w:szCs w:val="24"/>
              </w:rPr>
              <w:t>)</w:t>
            </w:r>
          </w:p>
        </w:tc>
      </w:tr>
      <w:tr w:rsidRPr="00514763" w:rsidR="00F67E70" w:rsidTr="00514763" w14:paraId="11402D2B" w14:textId="77777777">
        <w:tc>
          <w:tcPr>
            <w:tcW w:w="1345" w:type="dxa"/>
            <w:vAlign w:val="center"/>
          </w:tcPr>
          <w:p w:rsidRPr="00514763" w:rsidR="00F67E70" w:rsidP="00F67E70" w:rsidRDefault="00F67E70" w14:paraId="0A5D11AB" w14:textId="77777777">
            <w:pPr>
              <w:numPr>
                <w:ilvl w:val="12"/>
                <w:numId w:val="0"/>
              </w:numPr>
              <w:rPr>
                <w:rFonts w:cs="Times New Roman"/>
                <w:szCs w:val="24"/>
              </w:rPr>
            </w:pPr>
            <w:r w:rsidRPr="00514763">
              <w:rPr>
                <w:rFonts w:cs="Times New Roman"/>
                <w:szCs w:val="24"/>
              </w:rPr>
              <w:t>Year 2</w:t>
            </w:r>
          </w:p>
        </w:tc>
        <w:tc>
          <w:tcPr>
            <w:tcW w:w="3150" w:type="dxa"/>
            <w:vAlign w:val="center"/>
          </w:tcPr>
          <w:p w:rsidRPr="00514763" w:rsidR="00F67E70" w:rsidP="00F67E70" w:rsidRDefault="00F67E70" w14:paraId="2F7B8C23" w14:textId="77777777">
            <w:pPr>
              <w:numPr>
                <w:ilvl w:val="12"/>
                <w:numId w:val="0"/>
              </w:numPr>
              <w:jc w:val="right"/>
              <w:rPr>
                <w:rFonts w:cs="Times New Roman"/>
                <w:szCs w:val="24"/>
              </w:rPr>
            </w:pPr>
            <w:r w:rsidRPr="00514763">
              <w:rPr>
                <w:rFonts w:cs="Times New Roman"/>
                <w:szCs w:val="24"/>
              </w:rPr>
              <w:t>20,220</w:t>
            </w:r>
          </w:p>
        </w:tc>
        <w:tc>
          <w:tcPr>
            <w:tcW w:w="4495" w:type="dxa"/>
            <w:tcBorders>
              <w:top w:val="nil"/>
              <w:left w:val="nil"/>
              <w:bottom w:val="single" w:color="000000" w:sz="8" w:space="0"/>
              <w:right w:val="single" w:color="000000" w:sz="8" w:space="0"/>
            </w:tcBorders>
            <w:shd w:val="clear" w:color="auto" w:fill="auto"/>
            <w:vAlign w:val="center"/>
          </w:tcPr>
          <w:p w:rsidRPr="00514763" w:rsidR="00F67E70" w:rsidP="00F67E70" w:rsidRDefault="00F67E70" w14:paraId="31BBEB57" w14:textId="77777777">
            <w:pPr>
              <w:numPr>
                <w:ilvl w:val="12"/>
                <w:numId w:val="0"/>
              </w:numPr>
              <w:jc w:val="right"/>
              <w:rPr>
                <w:rFonts w:cs="Times New Roman"/>
                <w:szCs w:val="24"/>
              </w:rPr>
            </w:pPr>
            <w:r w:rsidRPr="00514763">
              <w:rPr>
                <w:rFonts w:cs="Times New Roman"/>
                <w:szCs w:val="24"/>
              </w:rPr>
              <w:t>$1,930,528.43</w:t>
            </w:r>
          </w:p>
        </w:tc>
      </w:tr>
      <w:tr w:rsidRPr="00514763" w:rsidR="00F67E70" w:rsidTr="00514763" w14:paraId="6D577EF9" w14:textId="77777777">
        <w:tc>
          <w:tcPr>
            <w:tcW w:w="1345" w:type="dxa"/>
            <w:vAlign w:val="center"/>
          </w:tcPr>
          <w:p w:rsidRPr="00514763" w:rsidR="00F67E70" w:rsidP="00F67E70" w:rsidRDefault="00F67E70" w14:paraId="661185D0" w14:textId="77777777">
            <w:pPr>
              <w:numPr>
                <w:ilvl w:val="12"/>
                <w:numId w:val="0"/>
              </w:numPr>
              <w:rPr>
                <w:rFonts w:cs="Times New Roman"/>
                <w:szCs w:val="24"/>
              </w:rPr>
            </w:pPr>
            <w:r w:rsidRPr="00514763">
              <w:rPr>
                <w:rFonts w:cs="Times New Roman"/>
                <w:szCs w:val="24"/>
              </w:rPr>
              <w:t>Year 3</w:t>
            </w:r>
          </w:p>
        </w:tc>
        <w:tc>
          <w:tcPr>
            <w:tcW w:w="3150" w:type="dxa"/>
            <w:vAlign w:val="center"/>
          </w:tcPr>
          <w:p w:rsidRPr="00514763" w:rsidR="00F67E70" w:rsidP="00F67E70" w:rsidRDefault="00F67E70" w14:paraId="4947696F" w14:textId="77777777">
            <w:pPr>
              <w:numPr>
                <w:ilvl w:val="12"/>
                <w:numId w:val="0"/>
              </w:numPr>
              <w:jc w:val="right"/>
              <w:rPr>
                <w:rFonts w:cs="Times New Roman"/>
                <w:szCs w:val="24"/>
              </w:rPr>
            </w:pPr>
            <w:r w:rsidRPr="00514763">
              <w:rPr>
                <w:rFonts w:cs="Times New Roman"/>
                <w:szCs w:val="24"/>
              </w:rPr>
              <w:t>20,220</w:t>
            </w:r>
          </w:p>
        </w:tc>
        <w:tc>
          <w:tcPr>
            <w:tcW w:w="4495" w:type="dxa"/>
            <w:tcBorders>
              <w:top w:val="nil"/>
              <w:left w:val="nil"/>
              <w:bottom w:val="single" w:color="000000" w:sz="8" w:space="0"/>
              <w:right w:val="single" w:color="000000" w:sz="8" w:space="0"/>
            </w:tcBorders>
            <w:shd w:val="clear" w:color="auto" w:fill="auto"/>
            <w:vAlign w:val="center"/>
          </w:tcPr>
          <w:p w:rsidRPr="00514763" w:rsidR="00F67E70" w:rsidP="00F67E70" w:rsidRDefault="00F67E70" w14:paraId="53A49E3D" w14:textId="77777777">
            <w:pPr>
              <w:numPr>
                <w:ilvl w:val="12"/>
                <w:numId w:val="0"/>
              </w:numPr>
              <w:jc w:val="right"/>
              <w:rPr>
                <w:rFonts w:cs="Times New Roman"/>
                <w:szCs w:val="24"/>
              </w:rPr>
            </w:pPr>
            <w:r w:rsidRPr="00514763">
              <w:rPr>
                <w:rFonts w:cs="Times New Roman"/>
                <w:szCs w:val="24"/>
              </w:rPr>
              <w:t>$1,930,528.43</w:t>
            </w:r>
          </w:p>
        </w:tc>
      </w:tr>
      <w:tr w:rsidRPr="00514763" w:rsidR="00F67E70" w:rsidTr="00514763" w14:paraId="3CA4A351" w14:textId="77777777">
        <w:tc>
          <w:tcPr>
            <w:tcW w:w="1345" w:type="dxa"/>
            <w:shd w:val="clear" w:color="auto" w:fill="F2F2F2" w:themeFill="background1" w:themeFillShade="F2"/>
            <w:vAlign w:val="center"/>
          </w:tcPr>
          <w:p w:rsidRPr="00514763" w:rsidR="00F67E70" w:rsidP="00065EEC" w:rsidRDefault="00F67E70" w14:paraId="50AEF71D" w14:textId="77777777">
            <w:pPr>
              <w:numPr>
                <w:ilvl w:val="12"/>
                <w:numId w:val="0"/>
              </w:numPr>
              <w:rPr>
                <w:rFonts w:cs="Times New Roman"/>
                <w:b/>
                <w:szCs w:val="24"/>
              </w:rPr>
            </w:pPr>
            <w:r w:rsidRPr="00514763">
              <w:rPr>
                <w:rFonts w:cs="Times New Roman"/>
                <w:b/>
                <w:szCs w:val="24"/>
              </w:rPr>
              <w:t>Total</w:t>
            </w:r>
          </w:p>
        </w:tc>
        <w:tc>
          <w:tcPr>
            <w:tcW w:w="3150" w:type="dxa"/>
            <w:shd w:val="clear" w:color="auto" w:fill="F2F2F2" w:themeFill="background1" w:themeFillShade="F2"/>
            <w:vAlign w:val="center"/>
          </w:tcPr>
          <w:p w:rsidRPr="00514763" w:rsidR="00F67E70" w:rsidP="00F67E70" w:rsidRDefault="00F67E70" w14:paraId="634AF9A9" w14:textId="77777777">
            <w:pPr>
              <w:numPr>
                <w:ilvl w:val="12"/>
                <w:numId w:val="0"/>
              </w:numPr>
              <w:jc w:val="right"/>
              <w:rPr>
                <w:rFonts w:cs="Times New Roman"/>
                <w:b/>
                <w:szCs w:val="24"/>
              </w:rPr>
            </w:pPr>
            <w:r w:rsidRPr="00514763">
              <w:rPr>
                <w:rFonts w:cs="Times New Roman"/>
                <w:b/>
                <w:szCs w:val="24"/>
              </w:rPr>
              <w:t>100,660</w:t>
            </w:r>
          </w:p>
        </w:tc>
        <w:tc>
          <w:tcPr>
            <w:tcW w:w="4495" w:type="dxa"/>
            <w:tcBorders>
              <w:top w:val="nil"/>
              <w:left w:val="nil"/>
              <w:bottom w:val="single" w:color="000000" w:sz="8" w:space="0"/>
              <w:right w:val="single" w:color="000000" w:sz="8" w:space="0"/>
            </w:tcBorders>
            <w:shd w:val="clear" w:color="auto" w:fill="F2F2F2" w:themeFill="background1" w:themeFillShade="F2"/>
            <w:vAlign w:val="center"/>
          </w:tcPr>
          <w:p w:rsidRPr="00514763" w:rsidR="00F67E70" w:rsidP="00F67E70" w:rsidRDefault="00F67E70" w14:paraId="4E58B856" w14:textId="77777777">
            <w:pPr>
              <w:numPr>
                <w:ilvl w:val="12"/>
                <w:numId w:val="0"/>
              </w:numPr>
              <w:jc w:val="right"/>
              <w:rPr>
                <w:rFonts w:cs="Times New Roman"/>
                <w:b/>
                <w:szCs w:val="24"/>
              </w:rPr>
            </w:pPr>
            <w:r w:rsidRPr="00514763">
              <w:rPr>
                <w:rFonts w:cs="Times New Roman"/>
                <w:b/>
                <w:bCs/>
                <w:szCs w:val="24"/>
              </w:rPr>
              <w:t>$9,096,642.68</w:t>
            </w:r>
          </w:p>
        </w:tc>
      </w:tr>
      <w:tr w:rsidRPr="00514763" w:rsidR="00F67E70" w:rsidTr="00514763" w14:paraId="6B2D5019" w14:textId="77777777">
        <w:tc>
          <w:tcPr>
            <w:tcW w:w="1345" w:type="dxa"/>
            <w:shd w:val="clear" w:color="auto" w:fill="D9D9D9" w:themeFill="background1" w:themeFillShade="D9"/>
            <w:vAlign w:val="center"/>
          </w:tcPr>
          <w:p w:rsidRPr="00514763" w:rsidR="00F67E70" w:rsidP="00065EEC" w:rsidRDefault="00F67E70" w14:paraId="131A3FBB" w14:textId="77777777">
            <w:pPr>
              <w:numPr>
                <w:ilvl w:val="12"/>
                <w:numId w:val="0"/>
              </w:numPr>
              <w:rPr>
                <w:rFonts w:cs="Times New Roman"/>
                <w:szCs w:val="24"/>
              </w:rPr>
            </w:pPr>
            <w:r w:rsidRPr="00514763">
              <w:rPr>
                <w:rFonts w:cs="Times New Roman"/>
                <w:szCs w:val="24"/>
              </w:rPr>
              <w:t>Average</w:t>
            </w:r>
          </w:p>
        </w:tc>
        <w:tc>
          <w:tcPr>
            <w:tcW w:w="3150" w:type="dxa"/>
            <w:shd w:val="clear" w:color="auto" w:fill="D9D9D9" w:themeFill="background1" w:themeFillShade="D9"/>
            <w:vAlign w:val="center"/>
          </w:tcPr>
          <w:p w:rsidRPr="00514763" w:rsidR="00F67E70" w:rsidP="00F67E70" w:rsidRDefault="00F67E70" w14:paraId="710BB296" w14:textId="77777777">
            <w:pPr>
              <w:numPr>
                <w:ilvl w:val="12"/>
                <w:numId w:val="0"/>
              </w:numPr>
              <w:jc w:val="right"/>
              <w:rPr>
                <w:rFonts w:cs="Times New Roman"/>
                <w:szCs w:val="24"/>
              </w:rPr>
            </w:pPr>
            <w:r w:rsidRPr="00514763">
              <w:rPr>
                <w:rFonts w:cs="Times New Roman"/>
                <w:szCs w:val="24"/>
              </w:rPr>
              <w:t>33,553</w:t>
            </w:r>
          </w:p>
        </w:tc>
        <w:tc>
          <w:tcPr>
            <w:tcW w:w="4495" w:type="dxa"/>
            <w:tcBorders>
              <w:top w:val="nil"/>
              <w:left w:val="nil"/>
              <w:bottom w:val="single" w:color="000000" w:sz="8" w:space="0"/>
              <w:right w:val="single" w:color="000000" w:sz="8" w:space="0"/>
            </w:tcBorders>
            <w:shd w:val="clear" w:color="auto" w:fill="D9D9D9" w:themeFill="background1" w:themeFillShade="D9"/>
            <w:vAlign w:val="center"/>
          </w:tcPr>
          <w:p w:rsidRPr="00514763" w:rsidR="00F67E70" w:rsidP="00F67E70" w:rsidRDefault="00F67E70" w14:paraId="68CF1389" w14:textId="77777777">
            <w:pPr>
              <w:numPr>
                <w:ilvl w:val="12"/>
                <w:numId w:val="0"/>
              </w:numPr>
              <w:jc w:val="right"/>
              <w:rPr>
                <w:rFonts w:cs="Times New Roman"/>
                <w:szCs w:val="24"/>
              </w:rPr>
            </w:pPr>
            <w:r w:rsidRPr="00514763">
              <w:rPr>
                <w:rFonts w:cs="Times New Roman"/>
                <w:szCs w:val="24"/>
              </w:rPr>
              <w:t>$3,032,214.23</w:t>
            </w:r>
          </w:p>
        </w:tc>
      </w:tr>
    </w:tbl>
    <w:p w:rsidRPr="00514763" w:rsidR="00DE6E7B" w:rsidP="00BB78AB" w:rsidRDefault="00DE6E7B" w14:paraId="4466CD69" w14:textId="77777777">
      <w:pPr>
        <w:numPr>
          <w:ilvl w:val="12"/>
          <w:numId w:val="0"/>
        </w:numPr>
        <w:ind w:left="360"/>
        <w:rPr>
          <w:rFonts w:cs="Times New Roman"/>
          <w:szCs w:val="24"/>
        </w:rPr>
      </w:pPr>
    </w:p>
    <w:p w:rsidRPr="00514763" w:rsidR="009F2633" w:rsidP="0077250B" w:rsidRDefault="009F2633" w14:paraId="36E31893" w14:textId="77777777">
      <w:pPr>
        <w:numPr>
          <w:ilvl w:val="0"/>
          <w:numId w:val="1"/>
        </w:numPr>
        <w:rPr>
          <w:rFonts w:cs="Times New Roman"/>
          <w:b/>
          <w:i/>
          <w:szCs w:val="24"/>
        </w:rPr>
      </w:pPr>
      <w:r w:rsidRPr="00514763">
        <w:rPr>
          <w:rFonts w:cs="Times New Roman"/>
          <w:b/>
          <w:i/>
          <w:szCs w:val="24"/>
        </w:rPr>
        <w:t xml:space="preserve">Provide an estimate of </w:t>
      </w:r>
      <w:r w:rsidRPr="00514763" w:rsidR="009B38B8">
        <w:rPr>
          <w:rFonts w:cs="Times New Roman"/>
          <w:b/>
          <w:i/>
          <w:szCs w:val="24"/>
        </w:rPr>
        <w:t>annualized capital and start-up costs.</w:t>
      </w:r>
      <w:r w:rsidRPr="00514763" w:rsidR="005623A8">
        <w:rPr>
          <w:rFonts w:cs="Times New Roman"/>
          <w:b/>
          <w:i/>
          <w:szCs w:val="24"/>
        </w:rPr>
        <w:t xml:space="preserve"> (Do not include the cost of any hour burden shown in Items 12 and 14).</w:t>
      </w:r>
    </w:p>
    <w:p w:rsidRPr="00514763" w:rsidR="009F2633" w:rsidP="00BB78AB" w:rsidRDefault="009F2633" w14:paraId="41329AAA" w14:textId="77777777">
      <w:pPr>
        <w:keepNext/>
        <w:numPr>
          <w:ilvl w:val="12"/>
          <w:numId w:val="0"/>
        </w:numPr>
        <w:ind w:left="360"/>
        <w:rPr>
          <w:rFonts w:cs="Times New Roman"/>
          <w:szCs w:val="24"/>
        </w:rPr>
      </w:pPr>
    </w:p>
    <w:p w:rsidRPr="00514763" w:rsidR="009F2633" w:rsidP="00BB78AB" w:rsidRDefault="004A62EB" w14:paraId="4D644EBD" w14:textId="77777777">
      <w:pPr>
        <w:numPr>
          <w:ilvl w:val="12"/>
          <w:numId w:val="0"/>
        </w:numPr>
        <w:ind w:left="360"/>
        <w:rPr>
          <w:rFonts w:cs="Times New Roman"/>
          <w:szCs w:val="24"/>
        </w:rPr>
      </w:pPr>
      <w:r w:rsidRPr="00514763">
        <w:rPr>
          <w:rFonts w:cs="Times New Roman"/>
          <w:szCs w:val="24"/>
        </w:rPr>
        <w:t xml:space="preserve">TSA does not estimate a cost to the pipeline industry beyond the hour burden detailed in answer 12. </w:t>
      </w:r>
    </w:p>
    <w:p w:rsidRPr="00514763" w:rsidR="009F2633" w:rsidP="00BB78AB" w:rsidRDefault="009F2633" w14:paraId="1C2D807B" w14:textId="77777777">
      <w:pPr>
        <w:pStyle w:val="IndexHeading"/>
        <w:keepNext w:val="0"/>
        <w:numPr>
          <w:ilvl w:val="12"/>
          <w:numId w:val="0"/>
        </w:numPr>
        <w:spacing w:line="240" w:lineRule="auto"/>
        <w:rPr>
          <w:rFonts w:ascii="Times New Roman" w:hAnsi="Times New Roman"/>
          <w:spacing w:val="0"/>
          <w:szCs w:val="24"/>
        </w:rPr>
      </w:pPr>
    </w:p>
    <w:p w:rsidRPr="00514763" w:rsidR="009F2633" w:rsidP="0077250B" w:rsidRDefault="009F2633" w14:paraId="18A69DAB" w14:textId="77777777">
      <w:pPr>
        <w:keepNext/>
        <w:numPr>
          <w:ilvl w:val="0"/>
          <w:numId w:val="2"/>
        </w:numPr>
        <w:tabs>
          <w:tab w:val="left" w:pos="360"/>
        </w:tabs>
        <w:rPr>
          <w:rFonts w:cs="Times New Roman"/>
          <w:b/>
          <w:i/>
          <w:szCs w:val="24"/>
        </w:rPr>
      </w:pPr>
      <w:r w:rsidRPr="00514763">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Pr="00514763" w:rsidR="009F2633" w:rsidP="00BB78AB" w:rsidRDefault="009F2633" w14:paraId="4AFB5853" w14:textId="77777777">
      <w:pPr>
        <w:keepNext/>
        <w:numPr>
          <w:ilvl w:val="12"/>
          <w:numId w:val="0"/>
        </w:numPr>
        <w:ind w:left="360"/>
        <w:rPr>
          <w:rFonts w:cs="Times New Roman"/>
          <w:szCs w:val="24"/>
        </w:rPr>
      </w:pPr>
    </w:p>
    <w:p w:rsidRPr="00D51FF8" w:rsidR="00744CFA" w:rsidP="00744CFA" w:rsidRDefault="00744CFA" w14:paraId="277852A1" w14:textId="77777777">
      <w:pPr>
        <w:keepNext/>
        <w:numPr>
          <w:ilvl w:val="12"/>
          <w:numId w:val="0"/>
        </w:numPr>
        <w:ind w:left="360"/>
        <w:rPr>
          <w:rFonts w:cs="Times New Roman"/>
          <w:i/>
          <w:szCs w:val="24"/>
        </w:rPr>
      </w:pPr>
      <w:r w:rsidRPr="00D51FF8">
        <w:rPr>
          <w:rFonts w:cs="Times New Roman"/>
          <w:i/>
          <w:szCs w:val="24"/>
        </w:rPr>
        <w:t>Voluntary Collection</w:t>
      </w:r>
      <w:r>
        <w:rPr>
          <w:rFonts w:cs="Times New Roman"/>
          <w:i/>
          <w:szCs w:val="24"/>
        </w:rPr>
        <w:t xml:space="preserve"> – </w:t>
      </w:r>
      <w:r w:rsidRPr="00E4590A">
        <w:rPr>
          <w:rFonts w:cs="Times New Roman"/>
          <w:i/>
          <w:szCs w:val="24"/>
        </w:rPr>
        <w:t xml:space="preserve"> Pipeline Corporate Security Review (PCSR</w:t>
      </w:r>
      <w:r w:rsidR="003B692C">
        <w:rPr>
          <w:rFonts w:cs="Times New Roman"/>
          <w:i/>
          <w:szCs w:val="24"/>
        </w:rPr>
        <w:t>).</w:t>
      </w:r>
    </w:p>
    <w:p w:rsidRPr="00514763" w:rsidR="00D7323B" w:rsidP="006C1F1A" w:rsidRDefault="00D7323B" w14:paraId="4E06A23C" w14:textId="77777777">
      <w:pPr>
        <w:numPr>
          <w:ilvl w:val="12"/>
          <w:numId w:val="0"/>
        </w:numPr>
        <w:ind w:left="360"/>
        <w:rPr>
          <w:rFonts w:eastAsia="Calibri" w:cs="Times New Roman"/>
          <w:color w:val="auto"/>
          <w:szCs w:val="24"/>
        </w:rPr>
      </w:pPr>
      <w:r w:rsidRPr="00514763">
        <w:rPr>
          <w:rFonts w:eastAsia="Calibri" w:cs="Times New Roman"/>
          <w:color w:val="auto"/>
          <w:szCs w:val="24"/>
        </w:rPr>
        <w:t xml:space="preserve">A PCSR is conducted by </w:t>
      </w:r>
      <w:r w:rsidRPr="00514763" w:rsidR="00D34D37">
        <w:rPr>
          <w:rFonts w:eastAsia="Calibri" w:cs="Times New Roman"/>
          <w:color w:val="auto"/>
          <w:szCs w:val="24"/>
        </w:rPr>
        <w:t>one</w:t>
      </w:r>
      <w:r w:rsidRPr="00514763" w:rsidR="00A51626">
        <w:rPr>
          <w:rFonts w:eastAsia="Calibri" w:cs="Times New Roman"/>
          <w:color w:val="auto"/>
          <w:szCs w:val="24"/>
        </w:rPr>
        <w:t xml:space="preserve"> </w:t>
      </w:r>
      <w:r w:rsidRPr="00514763">
        <w:rPr>
          <w:rFonts w:eastAsia="Calibri" w:cs="Times New Roman"/>
          <w:color w:val="auto"/>
          <w:szCs w:val="24"/>
        </w:rPr>
        <w:t>(</w:t>
      </w:r>
      <w:r w:rsidRPr="00514763" w:rsidR="00D34D37">
        <w:rPr>
          <w:rFonts w:eastAsia="Calibri" w:cs="Times New Roman"/>
          <w:color w:val="auto"/>
          <w:szCs w:val="24"/>
        </w:rPr>
        <w:t>1</w:t>
      </w:r>
      <w:r w:rsidRPr="00514763">
        <w:rPr>
          <w:rFonts w:eastAsia="Calibri" w:cs="Times New Roman"/>
          <w:color w:val="auto"/>
          <w:szCs w:val="24"/>
        </w:rPr>
        <w:t xml:space="preserve">) representative from TSA; </w:t>
      </w:r>
      <w:r w:rsidRPr="00514763" w:rsidR="00BD7F25">
        <w:rPr>
          <w:rFonts w:eastAsia="Calibri" w:cs="Times New Roman"/>
          <w:color w:val="auto"/>
          <w:szCs w:val="24"/>
        </w:rPr>
        <w:t xml:space="preserve">either </w:t>
      </w:r>
      <w:r w:rsidRPr="00514763">
        <w:rPr>
          <w:rFonts w:eastAsia="Calibri" w:cs="Times New Roman"/>
          <w:color w:val="auto"/>
          <w:szCs w:val="24"/>
        </w:rPr>
        <w:t xml:space="preserve">a Senior Analyst (J Band) </w:t>
      </w:r>
      <w:r w:rsidRPr="00514763" w:rsidR="00BD7F25">
        <w:rPr>
          <w:rFonts w:eastAsia="Calibri" w:cs="Times New Roman"/>
          <w:color w:val="auto"/>
          <w:szCs w:val="24"/>
        </w:rPr>
        <w:t xml:space="preserve">or a </w:t>
      </w:r>
      <w:r w:rsidRPr="00514763">
        <w:rPr>
          <w:rFonts w:eastAsia="Calibri" w:cs="Times New Roman"/>
          <w:color w:val="auto"/>
          <w:szCs w:val="24"/>
        </w:rPr>
        <w:t xml:space="preserve">Junior Analyst (I Band).  Each review takes approximately 8 hours per employee.  Following the review, an additional 32 hours are devoted to completing the form, which is split equally between </w:t>
      </w:r>
      <w:r w:rsidRPr="00514763" w:rsidR="001209DF">
        <w:rPr>
          <w:rFonts w:eastAsia="Calibri" w:cs="Times New Roman"/>
          <w:color w:val="auto"/>
          <w:szCs w:val="24"/>
        </w:rPr>
        <w:t xml:space="preserve">two </w:t>
      </w:r>
      <w:r w:rsidRPr="00514763">
        <w:rPr>
          <w:rFonts w:eastAsia="Calibri" w:cs="Times New Roman"/>
          <w:color w:val="auto"/>
          <w:szCs w:val="24"/>
        </w:rPr>
        <w:t xml:space="preserve">analysts, for an annual hour burden of </w:t>
      </w:r>
      <w:r w:rsidRPr="00514763" w:rsidR="00C10BDC">
        <w:rPr>
          <w:rFonts w:eastAsia="Calibri" w:cs="Times New Roman"/>
          <w:color w:val="auto"/>
          <w:szCs w:val="24"/>
        </w:rPr>
        <w:t xml:space="preserve">800 </w:t>
      </w:r>
      <w:r w:rsidRPr="00514763">
        <w:rPr>
          <w:rFonts w:eastAsia="Calibri" w:cs="Times New Roman"/>
          <w:color w:val="auto"/>
          <w:szCs w:val="24"/>
        </w:rPr>
        <w:t>hours.  TSA I-Band employees have a</w:t>
      </w:r>
      <w:r w:rsidRPr="00514763" w:rsidR="00391A06">
        <w:rPr>
          <w:rFonts w:eastAsia="Calibri" w:cs="Times New Roman"/>
          <w:color w:val="auto"/>
          <w:szCs w:val="24"/>
        </w:rPr>
        <w:t>n average</w:t>
      </w:r>
      <w:r w:rsidRPr="00514763">
        <w:rPr>
          <w:rFonts w:eastAsia="Calibri" w:cs="Times New Roman"/>
          <w:color w:val="auto"/>
          <w:szCs w:val="24"/>
        </w:rPr>
        <w:t xml:space="preserve"> fully-loaded wage rate of $</w:t>
      </w:r>
      <w:r w:rsidRPr="00514763" w:rsidR="00350B68">
        <w:rPr>
          <w:rFonts w:eastAsia="Calibri" w:cs="Times New Roman"/>
          <w:color w:val="auto"/>
          <w:szCs w:val="24"/>
        </w:rPr>
        <w:t>73.95</w:t>
      </w:r>
      <w:r w:rsidRPr="00514763">
        <w:rPr>
          <w:rFonts w:eastAsia="Calibri" w:cs="Times New Roman"/>
          <w:color w:val="auto"/>
          <w:szCs w:val="24"/>
        </w:rPr>
        <w:t xml:space="preserve">. </w:t>
      </w:r>
      <w:r w:rsidRPr="00514763" w:rsidR="00793560">
        <w:rPr>
          <w:rFonts w:eastAsia="Calibri" w:cs="Times New Roman"/>
          <w:color w:val="auto"/>
          <w:szCs w:val="24"/>
        </w:rPr>
        <w:t xml:space="preserve"> </w:t>
      </w:r>
      <w:r w:rsidRPr="00514763">
        <w:rPr>
          <w:rFonts w:eastAsia="Calibri" w:cs="Times New Roman"/>
          <w:color w:val="auto"/>
          <w:szCs w:val="24"/>
        </w:rPr>
        <w:t xml:space="preserve">TSA </w:t>
      </w:r>
      <w:r w:rsidRPr="00514763" w:rsidR="0054557A">
        <w:rPr>
          <w:rFonts w:eastAsia="Calibri" w:cs="Times New Roman"/>
          <w:color w:val="auto"/>
          <w:szCs w:val="24"/>
        </w:rPr>
        <w:t>J</w:t>
      </w:r>
      <w:r w:rsidRPr="00514763">
        <w:rPr>
          <w:rFonts w:eastAsia="Calibri" w:cs="Times New Roman"/>
          <w:color w:val="auto"/>
          <w:szCs w:val="24"/>
        </w:rPr>
        <w:t>-Band employees have a</w:t>
      </w:r>
      <w:r w:rsidRPr="00514763" w:rsidR="00391A06">
        <w:rPr>
          <w:rFonts w:eastAsia="Calibri" w:cs="Times New Roman"/>
          <w:color w:val="auto"/>
          <w:szCs w:val="24"/>
        </w:rPr>
        <w:t>n average</w:t>
      </w:r>
      <w:r w:rsidRPr="00514763">
        <w:rPr>
          <w:rFonts w:eastAsia="Calibri" w:cs="Times New Roman"/>
          <w:color w:val="auto"/>
          <w:szCs w:val="24"/>
        </w:rPr>
        <w:t xml:space="preserve"> fully-loaded wage rate of $</w:t>
      </w:r>
      <w:r w:rsidRPr="00514763" w:rsidR="00391A06">
        <w:rPr>
          <w:rFonts w:eastAsia="Calibri" w:cs="Times New Roman"/>
          <w:color w:val="auto"/>
          <w:szCs w:val="24"/>
        </w:rPr>
        <w:t>85.80</w:t>
      </w:r>
      <w:r w:rsidRPr="00514763">
        <w:rPr>
          <w:rFonts w:eastAsia="Calibri" w:cs="Times New Roman"/>
          <w:color w:val="auto"/>
          <w:szCs w:val="24"/>
        </w:rPr>
        <w:t xml:space="preserve">. </w:t>
      </w:r>
      <w:r w:rsidRPr="00514763" w:rsidR="00A9479A">
        <w:rPr>
          <w:rFonts w:eastAsia="Calibri" w:cs="Times New Roman"/>
          <w:color w:val="auto"/>
          <w:szCs w:val="24"/>
        </w:rPr>
        <w:t xml:space="preserve"> </w:t>
      </w:r>
      <w:r w:rsidRPr="00514763">
        <w:rPr>
          <w:rFonts w:eastAsia="Calibri" w:cs="Times New Roman"/>
          <w:color w:val="auto"/>
          <w:szCs w:val="24"/>
        </w:rPr>
        <w:t>TSA uses a simple average wage rate of $</w:t>
      </w:r>
      <w:r w:rsidRPr="00514763" w:rsidR="004B6B6B">
        <w:rPr>
          <w:rFonts w:eastAsia="Calibri" w:cs="Times New Roman"/>
          <w:color w:val="auto"/>
          <w:szCs w:val="24"/>
        </w:rPr>
        <w:t xml:space="preserve">80.53 </w:t>
      </w:r>
      <w:r w:rsidRPr="00514763">
        <w:rPr>
          <w:rFonts w:eastAsia="Calibri" w:cs="Times New Roman"/>
          <w:color w:val="auto"/>
          <w:szCs w:val="24"/>
        </w:rPr>
        <w:t>to estimate the hour burden costs, for an annual hour burden cost of $</w:t>
      </w:r>
      <w:r w:rsidRPr="00514763" w:rsidR="00FA5E45">
        <w:rPr>
          <w:rFonts w:eastAsia="Calibri" w:cs="Times New Roman"/>
          <w:color w:val="auto"/>
          <w:szCs w:val="24"/>
        </w:rPr>
        <w:t>64,422</w:t>
      </w:r>
      <w:r w:rsidRPr="00514763">
        <w:rPr>
          <w:rFonts w:eastAsia="Calibri" w:cs="Times New Roman"/>
          <w:color w:val="auto"/>
          <w:szCs w:val="24"/>
        </w:rPr>
        <w:t xml:space="preserve">. </w:t>
      </w:r>
      <w:r w:rsidRPr="00514763" w:rsidR="0051265A">
        <w:rPr>
          <w:rFonts w:eastAsia="Calibri" w:cs="Times New Roman"/>
          <w:color w:val="auto"/>
          <w:szCs w:val="24"/>
        </w:rPr>
        <w:t xml:space="preserve"> </w:t>
      </w:r>
      <w:r w:rsidRPr="00514763">
        <w:rPr>
          <w:rFonts w:eastAsia="Calibri" w:cs="Times New Roman"/>
          <w:color w:val="auto"/>
          <w:szCs w:val="24"/>
        </w:rPr>
        <w:t xml:space="preserve">Table </w:t>
      </w:r>
      <w:r w:rsidRPr="00514763" w:rsidR="00FA5E45">
        <w:rPr>
          <w:rFonts w:eastAsia="Calibri" w:cs="Times New Roman"/>
          <w:color w:val="auto"/>
          <w:szCs w:val="24"/>
        </w:rPr>
        <w:t>6</w:t>
      </w:r>
      <w:r w:rsidRPr="00514763">
        <w:rPr>
          <w:rFonts w:eastAsia="Calibri" w:cs="Times New Roman"/>
          <w:color w:val="auto"/>
          <w:szCs w:val="24"/>
        </w:rPr>
        <w:t xml:space="preserve"> summarizes these estimates.</w:t>
      </w:r>
    </w:p>
    <w:p w:rsidRPr="00514763" w:rsidR="00E378D6" w:rsidP="0077250B" w:rsidRDefault="00E378D6" w14:paraId="6F8AB707" w14:textId="77777777">
      <w:pPr>
        <w:pStyle w:val="ListParagraph"/>
        <w:numPr>
          <w:ilvl w:val="0"/>
          <w:numId w:val="5"/>
        </w:numPr>
        <w:rPr>
          <w:rFonts w:eastAsia="Calibri" w:cs="Times New Roman"/>
          <w:szCs w:val="24"/>
        </w:rPr>
      </w:pPr>
      <w:r w:rsidRPr="00514763">
        <w:rPr>
          <w:rFonts w:eastAsia="Calibri" w:cs="Times New Roman"/>
          <w:b/>
          <w:color w:val="auto"/>
          <w:szCs w:val="24"/>
        </w:rPr>
        <w:t>PCSRs</w:t>
      </w:r>
      <w:r w:rsidRPr="00514763">
        <w:rPr>
          <w:rFonts w:eastAsia="Calibri" w:cs="Times New Roman"/>
          <w:b/>
          <w:szCs w:val="24"/>
        </w:rPr>
        <w:t xml:space="preserve"> Travel Cost</w:t>
      </w:r>
      <w:r w:rsidRPr="00514763">
        <w:rPr>
          <w:rFonts w:eastAsia="Calibri" w:cs="Times New Roman"/>
          <w:szCs w:val="24"/>
        </w:rPr>
        <w:t xml:space="preserve">: In addition, TSA also budgets $41,000 for travel costs to support the PCSR process. Therefore, the total costs of the </w:t>
      </w:r>
      <w:r w:rsidRPr="00514763">
        <w:rPr>
          <w:rFonts w:eastAsia="Calibri" w:cs="Times New Roman"/>
          <w:b/>
          <w:szCs w:val="24"/>
        </w:rPr>
        <w:t>PCSR to TSA is $105,422 annually.</w:t>
      </w:r>
    </w:p>
    <w:p w:rsidRPr="00514763" w:rsidR="00D7323B" w:rsidP="00D7323B" w:rsidRDefault="00D7323B" w14:paraId="379C8293" w14:textId="77777777">
      <w:pPr>
        <w:numPr>
          <w:ilvl w:val="12"/>
          <w:numId w:val="0"/>
        </w:numPr>
        <w:ind w:left="360"/>
        <w:rPr>
          <w:rFonts w:eastAsia="Calibri" w:cs="Times New Roman"/>
          <w:color w:val="auto"/>
          <w:szCs w:val="24"/>
        </w:rPr>
      </w:pPr>
    </w:p>
    <w:tbl>
      <w:tblPr>
        <w:tblW w:w="4808" w:type="pct"/>
        <w:tblInd w:w="360" w:type="dxa"/>
        <w:tblLook w:val="04A0" w:firstRow="1" w:lastRow="0" w:firstColumn="1" w:lastColumn="0" w:noHBand="0" w:noVBand="1"/>
      </w:tblPr>
      <w:tblGrid>
        <w:gridCol w:w="2231"/>
        <w:gridCol w:w="1879"/>
        <w:gridCol w:w="1651"/>
        <w:gridCol w:w="1348"/>
        <w:gridCol w:w="1892"/>
      </w:tblGrid>
      <w:tr w:rsidRPr="00514763" w:rsidR="00CD2293" w:rsidTr="00431BF3" w14:paraId="597F5A1F" w14:textId="77777777">
        <w:trPr>
          <w:trHeight w:val="320"/>
        </w:trPr>
        <w:tc>
          <w:tcPr>
            <w:tcW w:w="5000" w:type="pct"/>
            <w:gridSpan w:val="5"/>
            <w:tcBorders>
              <w:top w:val="nil"/>
              <w:left w:val="nil"/>
              <w:bottom w:val="single" w:color="auto" w:sz="8" w:space="0"/>
              <w:right w:val="nil"/>
            </w:tcBorders>
            <w:shd w:val="clear" w:color="auto" w:fill="auto"/>
            <w:noWrap/>
            <w:vAlign w:val="center"/>
            <w:hideMark/>
          </w:tcPr>
          <w:p w:rsidRPr="00514763" w:rsidR="00CD2293" w:rsidP="00431BF3" w:rsidRDefault="00CD2293" w14:paraId="0A4A2523" w14:textId="77777777">
            <w:pPr>
              <w:rPr>
                <w:rFonts w:cs="Times New Roman"/>
                <w:b/>
                <w:bCs/>
                <w:szCs w:val="24"/>
              </w:rPr>
            </w:pPr>
            <w:r w:rsidRPr="00514763">
              <w:rPr>
                <w:rFonts w:cs="Times New Roman"/>
                <w:b/>
                <w:bCs/>
                <w:szCs w:val="24"/>
              </w:rPr>
              <w:lastRenderedPageBreak/>
              <w:t>Table 7: TSA PCSR Hour Burden and Costs (Voluntary)</w:t>
            </w:r>
          </w:p>
        </w:tc>
      </w:tr>
      <w:tr w:rsidRPr="00514763" w:rsidR="00CD2293" w:rsidTr="00431BF3" w14:paraId="3FC81F3B" w14:textId="77777777">
        <w:trPr>
          <w:trHeight w:val="763"/>
        </w:trPr>
        <w:tc>
          <w:tcPr>
            <w:tcW w:w="1239" w:type="pct"/>
            <w:vMerge w:val="restart"/>
            <w:tcBorders>
              <w:top w:val="nil"/>
              <w:left w:val="single" w:color="auto" w:sz="8" w:space="0"/>
              <w:bottom w:val="single" w:color="000000" w:sz="8" w:space="0"/>
              <w:right w:val="single" w:color="auto" w:sz="4" w:space="0"/>
            </w:tcBorders>
            <w:shd w:val="clear" w:color="auto" w:fill="auto"/>
            <w:vAlign w:val="center"/>
            <w:hideMark/>
          </w:tcPr>
          <w:p w:rsidRPr="00514763" w:rsidR="00CD2293" w:rsidP="00431BF3" w:rsidRDefault="00CD2293" w14:paraId="05B15020" w14:textId="77777777">
            <w:pPr>
              <w:jc w:val="center"/>
              <w:rPr>
                <w:rFonts w:cs="Times New Roman"/>
                <w:b/>
                <w:bCs/>
                <w:szCs w:val="24"/>
              </w:rPr>
            </w:pPr>
            <w:r w:rsidRPr="00514763">
              <w:rPr>
                <w:rFonts w:cs="Times New Roman"/>
                <w:b/>
                <w:bCs/>
                <w:szCs w:val="24"/>
              </w:rPr>
              <w:t>Activity</w:t>
            </w:r>
          </w:p>
        </w:tc>
        <w:tc>
          <w:tcPr>
            <w:tcW w:w="1044" w:type="pct"/>
            <w:tcBorders>
              <w:top w:val="nil"/>
              <w:left w:val="nil"/>
              <w:bottom w:val="single" w:color="auto" w:sz="4" w:space="0"/>
              <w:right w:val="single" w:color="auto" w:sz="4" w:space="0"/>
            </w:tcBorders>
            <w:shd w:val="clear" w:color="auto" w:fill="auto"/>
            <w:vAlign w:val="center"/>
            <w:hideMark/>
          </w:tcPr>
          <w:p w:rsidRPr="00514763" w:rsidR="00CD2293" w:rsidP="00514763" w:rsidRDefault="00CD2293" w14:paraId="7E5B8E93" w14:textId="77777777">
            <w:pPr>
              <w:jc w:val="center"/>
              <w:rPr>
                <w:rFonts w:cs="Times New Roman"/>
                <w:b/>
                <w:bCs/>
                <w:szCs w:val="24"/>
              </w:rPr>
            </w:pPr>
            <w:r w:rsidRPr="00514763">
              <w:rPr>
                <w:rFonts w:cs="Times New Roman"/>
                <w:b/>
                <w:bCs/>
                <w:szCs w:val="24"/>
              </w:rPr>
              <w:t>Number of Annual Responses</w:t>
            </w:r>
          </w:p>
        </w:tc>
        <w:tc>
          <w:tcPr>
            <w:tcW w:w="917" w:type="pct"/>
            <w:tcBorders>
              <w:top w:val="nil"/>
              <w:left w:val="nil"/>
              <w:bottom w:val="single" w:color="auto" w:sz="4" w:space="0"/>
              <w:right w:val="single" w:color="auto" w:sz="4" w:space="0"/>
            </w:tcBorders>
            <w:shd w:val="clear" w:color="auto" w:fill="auto"/>
            <w:vAlign w:val="center"/>
            <w:hideMark/>
          </w:tcPr>
          <w:p w:rsidRPr="00514763" w:rsidR="00CD2293" w:rsidP="00514763" w:rsidRDefault="00CD2293" w14:paraId="19798B06" w14:textId="77777777">
            <w:pPr>
              <w:jc w:val="center"/>
              <w:rPr>
                <w:rFonts w:cs="Times New Roman"/>
                <w:b/>
                <w:bCs/>
                <w:szCs w:val="24"/>
              </w:rPr>
            </w:pPr>
            <w:r w:rsidRPr="00514763">
              <w:rPr>
                <w:rFonts w:cs="Times New Roman"/>
                <w:b/>
                <w:bCs/>
                <w:szCs w:val="24"/>
              </w:rPr>
              <w:t>Hour Burden per Response</w:t>
            </w:r>
          </w:p>
        </w:tc>
        <w:tc>
          <w:tcPr>
            <w:tcW w:w="749" w:type="pct"/>
            <w:tcBorders>
              <w:top w:val="nil"/>
              <w:left w:val="nil"/>
              <w:bottom w:val="single" w:color="auto" w:sz="4" w:space="0"/>
              <w:right w:val="single" w:color="auto" w:sz="4" w:space="0"/>
            </w:tcBorders>
            <w:shd w:val="clear" w:color="auto" w:fill="auto"/>
            <w:vAlign w:val="center"/>
            <w:hideMark/>
          </w:tcPr>
          <w:p w:rsidRPr="00514763" w:rsidR="00CD2293" w:rsidP="00514763" w:rsidRDefault="00CD2293" w14:paraId="66D73520" w14:textId="77777777">
            <w:pPr>
              <w:jc w:val="center"/>
              <w:rPr>
                <w:rFonts w:cs="Times New Roman"/>
                <w:b/>
                <w:bCs/>
                <w:szCs w:val="24"/>
              </w:rPr>
            </w:pPr>
            <w:r w:rsidRPr="00514763">
              <w:rPr>
                <w:rFonts w:cs="Times New Roman"/>
                <w:b/>
                <w:bCs/>
                <w:szCs w:val="24"/>
              </w:rPr>
              <w:t>Annual Hour Burden</w:t>
            </w:r>
          </w:p>
        </w:tc>
        <w:tc>
          <w:tcPr>
            <w:tcW w:w="1050" w:type="pct"/>
            <w:tcBorders>
              <w:top w:val="nil"/>
              <w:left w:val="nil"/>
              <w:bottom w:val="single" w:color="auto" w:sz="4" w:space="0"/>
              <w:right w:val="single" w:color="auto" w:sz="8" w:space="0"/>
            </w:tcBorders>
            <w:shd w:val="clear" w:color="auto" w:fill="auto"/>
            <w:vAlign w:val="center"/>
            <w:hideMark/>
          </w:tcPr>
          <w:p w:rsidRPr="00514763" w:rsidR="00CD2293" w:rsidP="00514763" w:rsidRDefault="00CD2293" w14:paraId="691E058F" w14:textId="77777777">
            <w:pPr>
              <w:jc w:val="center"/>
              <w:rPr>
                <w:rFonts w:cs="Times New Roman"/>
                <w:b/>
                <w:bCs/>
                <w:szCs w:val="24"/>
              </w:rPr>
            </w:pPr>
            <w:r w:rsidRPr="00514763">
              <w:rPr>
                <w:rFonts w:cs="Times New Roman"/>
                <w:b/>
                <w:bCs/>
                <w:szCs w:val="24"/>
              </w:rPr>
              <w:t>Annual Hour Burden Cost</w:t>
            </w:r>
          </w:p>
        </w:tc>
      </w:tr>
      <w:tr w:rsidRPr="00514763" w:rsidR="00CD2293" w:rsidTr="00431BF3" w14:paraId="2FB87176" w14:textId="77777777">
        <w:trPr>
          <w:trHeight w:val="320"/>
        </w:trPr>
        <w:tc>
          <w:tcPr>
            <w:tcW w:w="1239" w:type="pct"/>
            <w:vMerge/>
            <w:tcBorders>
              <w:top w:val="nil"/>
              <w:left w:val="single" w:color="auto" w:sz="8" w:space="0"/>
              <w:bottom w:val="single" w:color="000000" w:sz="8" w:space="0"/>
              <w:right w:val="single" w:color="auto" w:sz="4" w:space="0"/>
            </w:tcBorders>
            <w:vAlign w:val="center"/>
            <w:hideMark/>
          </w:tcPr>
          <w:p w:rsidRPr="00514763" w:rsidR="00CD2293" w:rsidP="00431BF3" w:rsidRDefault="00CD2293" w14:paraId="7B6303EE" w14:textId="77777777">
            <w:pPr>
              <w:rPr>
                <w:rFonts w:cs="Times New Roman"/>
                <w:b/>
                <w:bCs/>
                <w:szCs w:val="24"/>
              </w:rPr>
            </w:pPr>
          </w:p>
        </w:tc>
        <w:tc>
          <w:tcPr>
            <w:tcW w:w="1044" w:type="pct"/>
            <w:tcBorders>
              <w:top w:val="nil"/>
              <w:left w:val="nil"/>
              <w:bottom w:val="single" w:color="auto" w:sz="8" w:space="0"/>
              <w:right w:val="single" w:color="auto" w:sz="4" w:space="0"/>
            </w:tcBorders>
            <w:shd w:val="clear" w:color="auto" w:fill="auto"/>
            <w:vAlign w:val="center"/>
            <w:hideMark/>
          </w:tcPr>
          <w:p w:rsidRPr="00514763" w:rsidR="00CD2293" w:rsidP="00431BF3" w:rsidRDefault="00CD2293" w14:paraId="209AB813" w14:textId="77777777">
            <w:pPr>
              <w:jc w:val="center"/>
              <w:rPr>
                <w:rFonts w:cs="Times New Roman"/>
                <w:b/>
                <w:bCs/>
                <w:szCs w:val="24"/>
              </w:rPr>
            </w:pPr>
            <w:r w:rsidRPr="00514763">
              <w:rPr>
                <w:rFonts w:cs="Times New Roman"/>
                <w:b/>
                <w:bCs/>
                <w:szCs w:val="24"/>
              </w:rPr>
              <w:t>A</w:t>
            </w:r>
          </w:p>
        </w:tc>
        <w:tc>
          <w:tcPr>
            <w:tcW w:w="917" w:type="pct"/>
            <w:tcBorders>
              <w:top w:val="nil"/>
              <w:left w:val="nil"/>
              <w:bottom w:val="single" w:color="auto" w:sz="8" w:space="0"/>
              <w:right w:val="single" w:color="auto" w:sz="4" w:space="0"/>
            </w:tcBorders>
            <w:shd w:val="clear" w:color="auto" w:fill="auto"/>
            <w:vAlign w:val="center"/>
            <w:hideMark/>
          </w:tcPr>
          <w:p w:rsidRPr="00514763" w:rsidR="00CD2293" w:rsidP="00431BF3" w:rsidRDefault="00CD2293" w14:paraId="6A94790E" w14:textId="77777777">
            <w:pPr>
              <w:jc w:val="center"/>
              <w:rPr>
                <w:rFonts w:cs="Times New Roman"/>
                <w:b/>
                <w:bCs/>
                <w:szCs w:val="24"/>
              </w:rPr>
            </w:pPr>
            <w:r w:rsidRPr="00514763">
              <w:rPr>
                <w:rFonts w:cs="Times New Roman"/>
                <w:b/>
                <w:bCs/>
                <w:szCs w:val="24"/>
              </w:rPr>
              <w:t>B</w:t>
            </w:r>
          </w:p>
        </w:tc>
        <w:tc>
          <w:tcPr>
            <w:tcW w:w="749" w:type="pct"/>
            <w:tcBorders>
              <w:top w:val="nil"/>
              <w:left w:val="nil"/>
              <w:bottom w:val="single" w:color="auto" w:sz="8" w:space="0"/>
              <w:right w:val="single" w:color="auto" w:sz="4" w:space="0"/>
            </w:tcBorders>
            <w:shd w:val="clear" w:color="auto" w:fill="auto"/>
            <w:vAlign w:val="center"/>
            <w:hideMark/>
          </w:tcPr>
          <w:p w:rsidRPr="00514763" w:rsidR="00CD2293" w:rsidP="00431BF3" w:rsidRDefault="00CD2293" w14:paraId="5CF50B37" w14:textId="77777777">
            <w:pPr>
              <w:jc w:val="center"/>
              <w:rPr>
                <w:rFonts w:cs="Times New Roman"/>
                <w:b/>
                <w:bCs/>
                <w:szCs w:val="24"/>
              </w:rPr>
            </w:pPr>
            <w:r w:rsidRPr="00514763">
              <w:rPr>
                <w:rFonts w:cs="Times New Roman"/>
                <w:b/>
                <w:bCs/>
                <w:szCs w:val="24"/>
              </w:rPr>
              <w:t>C = A x B</w:t>
            </w:r>
          </w:p>
        </w:tc>
        <w:tc>
          <w:tcPr>
            <w:tcW w:w="1050" w:type="pct"/>
            <w:tcBorders>
              <w:top w:val="nil"/>
              <w:left w:val="nil"/>
              <w:bottom w:val="single" w:color="auto" w:sz="8" w:space="0"/>
              <w:right w:val="single" w:color="auto" w:sz="8" w:space="0"/>
            </w:tcBorders>
            <w:shd w:val="clear" w:color="auto" w:fill="auto"/>
            <w:vAlign w:val="center"/>
            <w:hideMark/>
          </w:tcPr>
          <w:p w:rsidRPr="00514763" w:rsidR="00CD2293" w:rsidP="00431BF3" w:rsidRDefault="00CD2293" w14:paraId="3FBC23DB" w14:textId="77777777">
            <w:pPr>
              <w:rPr>
                <w:rFonts w:cs="Times New Roman"/>
                <w:b/>
                <w:bCs/>
                <w:szCs w:val="24"/>
              </w:rPr>
            </w:pPr>
            <w:r w:rsidRPr="00514763">
              <w:rPr>
                <w:rFonts w:cs="Times New Roman"/>
                <w:b/>
                <w:bCs/>
                <w:szCs w:val="24"/>
              </w:rPr>
              <w:t>D = C x $80.53</w:t>
            </w:r>
          </w:p>
        </w:tc>
      </w:tr>
      <w:tr w:rsidRPr="00514763" w:rsidR="00CD2293" w:rsidTr="00431BF3" w14:paraId="1D56CD25" w14:textId="77777777">
        <w:trPr>
          <w:trHeight w:val="310"/>
        </w:trPr>
        <w:tc>
          <w:tcPr>
            <w:tcW w:w="1239" w:type="pct"/>
            <w:tcBorders>
              <w:top w:val="nil"/>
              <w:left w:val="single" w:color="auto" w:sz="8" w:space="0"/>
              <w:bottom w:val="single" w:color="auto" w:sz="4" w:space="0"/>
              <w:right w:val="single" w:color="auto" w:sz="4" w:space="0"/>
            </w:tcBorders>
            <w:shd w:val="clear" w:color="auto" w:fill="auto"/>
            <w:noWrap/>
            <w:vAlign w:val="center"/>
            <w:hideMark/>
          </w:tcPr>
          <w:p w:rsidRPr="00514763" w:rsidR="00CD2293" w:rsidP="00431BF3" w:rsidRDefault="00CD2293" w14:paraId="51E57ABB" w14:textId="77777777">
            <w:pPr>
              <w:rPr>
                <w:rFonts w:cs="Times New Roman"/>
                <w:szCs w:val="24"/>
              </w:rPr>
            </w:pPr>
            <w:r w:rsidRPr="00514763">
              <w:rPr>
                <w:rFonts w:cs="Times New Roman"/>
                <w:szCs w:val="24"/>
              </w:rPr>
              <w:t>TSA conducts PCSR</w:t>
            </w:r>
          </w:p>
        </w:tc>
        <w:tc>
          <w:tcPr>
            <w:tcW w:w="1044" w:type="pct"/>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6BA240FB" w14:textId="77777777">
            <w:pPr>
              <w:jc w:val="right"/>
              <w:rPr>
                <w:rFonts w:cs="Times New Roman"/>
                <w:szCs w:val="24"/>
              </w:rPr>
            </w:pPr>
            <w:r w:rsidRPr="00514763">
              <w:rPr>
                <w:rFonts w:cs="Times New Roman"/>
                <w:szCs w:val="24"/>
              </w:rPr>
              <w:t>20</w:t>
            </w:r>
          </w:p>
        </w:tc>
        <w:tc>
          <w:tcPr>
            <w:tcW w:w="917" w:type="pct"/>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4AA3D059" w14:textId="77777777">
            <w:pPr>
              <w:jc w:val="right"/>
              <w:rPr>
                <w:rFonts w:cs="Times New Roman"/>
                <w:szCs w:val="24"/>
              </w:rPr>
            </w:pPr>
            <w:r w:rsidRPr="00514763">
              <w:rPr>
                <w:rFonts w:cs="Times New Roman"/>
                <w:szCs w:val="24"/>
              </w:rPr>
              <w:t>8</w:t>
            </w:r>
          </w:p>
        </w:tc>
        <w:tc>
          <w:tcPr>
            <w:tcW w:w="749" w:type="pct"/>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097CC738" w14:textId="77777777">
            <w:pPr>
              <w:jc w:val="right"/>
              <w:rPr>
                <w:rFonts w:cs="Times New Roman"/>
                <w:szCs w:val="24"/>
              </w:rPr>
            </w:pPr>
            <w:r w:rsidRPr="00514763">
              <w:rPr>
                <w:rFonts w:cs="Times New Roman"/>
                <w:szCs w:val="24"/>
              </w:rPr>
              <w:t>160</w:t>
            </w:r>
          </w:p>
        </w:tc>
        <w:tc>
          <w:tcPr>
            <w:tcW w:w="10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14763" w:rsidR="00CD2293" w:rsidP="00431BF3" w:rsidRDefault="00CD2293" w14:paraId="12F35D81" w14:textId="77777777">
            <w:pPr>
              <w:jc w:val="right"/>
              <w:rPr>
                <w:rFonts w:cs="Times New Roman"/>
                <w:szCs w:val="24"/>
              </w:rPr>
            </w:pPr>
            <w:r w:rsidRPr="00514763">
              <w:rPr>
                <w:rFonts w:cs="Times New Roman"/>
                <w:szCs w:val="24"/>
              </w:rPr>
              <w:t>$12,884.44</w:t>
            </w:r>
          </w:p>
        </w:tc>
      </w:tr>
      <w:tr w:rsidRPr="00514763" w:rsidR="00CD2293" w:rsidTr="00431BF3" w14:paraId="3D0D2118" w14:textId="77777777">
        <w:trPr>
          <w:trHeight w:val="310"/>
        </w:trPr>
        <w:tc>
          <w:tcPr>
            <w:tcW w:w="1239" w:type="pct"/>
            <w:tcBorders>
              <w:top w:val="nil"/>
              <w:left w:val="single" w:color="auto" w:sz="8" w:space="0"/>
              <w:bottom w:val="single" w:color="auto" w:sz="4" w:space="0"/>
              <w:right w:val="single" w:color="auto" w:sz="4" w:space="0"/>
            </w:tcBorders>
            <w:shd w:val="clear" w:color="auto" w:fill="auto"/>
            <w:noWrap/>
            <w:vAlign w:val="center"/>
            <w:hideMark/>
          </w:tcPr>
          <w:p w:rsidRPr="00514763" w:rsidR="00CD2293" w:rsidP="00431BF3" w:rsidRDefault="00CD2293" w14:paraId="2608CF85" w14:textId="77777777">
            <w:pPr>
              <w:rPr>
                <w:rFonts w:cs="Times New Roman"/>
                <w:szCs w:val="24"/>
              </w:rPr>
            </w:pPr>
            <w:r w:rsidRPr="00514763">
              <w:rPr>
                <w:rFonts w:cs="Times New Roman"/>
                <w:szCs w:val="24"/>
              </w:rPr>
              <w:t>PCSR Follow-up</w:t>
            </w:r>
          </w:p>
        </w:tc>
        <w:tc>
          <w:tcPr>
            <w:tcW w:w="1044" w:type="pct"/>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3B0DFB4E" w14:textId="77777777">
            <w:pPr>
              <w:jc w:val="right"/>
              <w:rPr>
                <w:rFonts w:cs="Times New Roman"/>
                <w:szCs w:val="24"/>
              </w:rPr>
            </w:pPr>
            <w:r w:rsidRPr="00514763">
              <w:rPr>
                <w:rFonts w:cs="Times New Roman"/>
                <w:szCs w:val="24"/>
              </w:rPr>
              <w:t>20</w:t>
            </w:r>
          </w:p>
        </w:tc>
        <w:tc>
          <w:tcPr>
            <w:tcW w:w="917" w:type="pct"/>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226EBEF2" w14:textId="77777777">
            <w:pPr>
              <w:jc w:val="right"/>
              <w:rPr>
                <w:rFonts w:cs="Times New Roman"/>
                <w:szCs w:val="24"/>
              </w:rPr>
            </w:pPr>
            <w:r w:rsidRPr="00514763">
              <w:rPr>
                <w:rFonts w:cs="Times New Roman"/>
                <w:szCs w:val="24"/>
              </w:rPr>
              <w:t>32</w:t>
            </w:r>
          </w:p>
        </w:tc>
        <w:tc>
          <w:tcPr>
            <w:tcW w:w="749" w:type="pct"/>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0DA01B11" w14:textId="77777777">
            <w:pPr>
              <w:jc w:val="right"/>
              <w:rPr>
                <w:rFonts w:cs="Times New Roman"/>
                <w:szCs w:val="24"/>
              </w:rPr>
            </w:pPr>
            <w:r w:rsidRPr="00514763">
              <w:rPr>
                <w:rFonts w:cs="Times New Roman"/>
                <w:szCs w:val="24"/>
              </w:rPr>
              <w:t>640</w:t>
            </w:r>
          </w:p>
        </w:tc>
        <w:tc>
          <w:tcPr>
            <w:tcW w:w="1050" w:type="pct"/>
            <w:tcBorders>
              <w:top w:val="nil"/>
              <w:left w:val="single" w:color="auto" w:sz="4" w:space="0"/>
              <w:bottom w:val="single" w:color="auto" w:sz="4" w:space="0"/>
              <w:right w:val="single" w:color="auto" w:sz="4" w:space="0"/>
            </w:tcBorders>
            <w:shd w:val="clear" w:color="auto" w:fill="auto"/>
            <w:noWrap/>
            <w:vAlign w:val="center"/>
            <w:hideMark/>
          </w:tcPr>
          <w:p w:rsidRPr="00514763" w:rsidR="00CD2293" w:rsidP="00431BF3" w:rsidRDefault="00CD2293" w14:paraId="523B03C9" w14:textId="77777777">
            <w:pPr>
              <w:jc w:val="right"/>
              <w:rPr>
                <w:rFonts w:cs="Times New Roman"/>
                <w:szCs w:val="24"/>
              </w:rPr>
            </w:pPr>
            <w:r w:rsidRPr="00514763">
              <w:rPr>
                <w:rFonts w:cs="Times New Roman"/>
                <w:szCs w:val="24"/>
              </w:rPr>
              <w:t>$51,537.77</w:t>
            </w:r>
          </w:p>
        </w:tc>
      </w:tr>
      <w:tr w:rsidRPr="00514763" w:rsidR="00CD2293" w:rsidTr="00065EEC" w14:paraId="60ECF841" w14:textId="77777777">
        <w:trPr>
          <w:trHeight w:val="310"/>
        </w:trPr>
        <w:tc>
          <w:tcPr>
            <w:tcW w:w="1239" w:type="pct"/>
            <w:tcBorders>
              <w:top w:val="nil"/>
              <w:left w:val="single" w:color="auto" w:sz="8" w:space="0"/>
              <w:bottom w:val="single" w:color="auto" w:sz="4" w:space="0"/>
              <w:right w:val="single" w:color="auto" w:sz="4" w:space="0"/>
            </w:tcBorders>
            <w:shd w:val="clear" w:color="auto" w:fill="auto"/>
            <w:noWrap/>
            <w:vAlign w:val="center"/>
          </w:tcPr>
          <w:p w:rsidRPr="00514763" w:rsidR="00CD2293" w:rsidP="00431BF3" w:rsidRDefault="00CD2293" w14:paraId="3BBB5ED9" w14:textId="77777777">
            <w:pPr>
              <w:rPr>
                <w:rFonts w:cs="Times New Roman"/>
                <w:szCs w:val="24"/>
              </w:rPr>
            </w:pPr>
            <w:r w:rsidRPr="00514763">
              <w:rPr>
                <w:rFonts w:cs="Times New Roman"/>
                <w:color w:val="auto"/>
                <w:szCs w:val="24"/>
              </w:rPr>
              <w:t>TSA Travel PSCR</w:t>
            </w:r>
          </w:p>
        </w:tc>
        <w:tc>
          <w:tcPr>
            <w:tcW w:w="1044" w:type="pct"/>
            <w:tcBorders>
              <w:top w:val="nil"/>
              <w:left w:val="nil"/>
              <w:bottom w:val="single" w:color="auto" w:sz="4" w:space="0"/>
              <w:right w:val="single" w:color="auto" w:sz="4" w:space="0"/>
            </w:tcBorders>
            <w:shd w:val="clear" w:color="auto" w:fill="595959" w:themeFill="text1" w:themeFillTint="A6"/>
            <w:noWrap/>
            <w:vAlign w:val="center"/>
          </w:tcPr>
          <w:p w:rsidRPr="00514763" w:rsidR="00CD2293" w:rsidP="00431BF3" w:rsidRDefault="00CD2293" w14:paraId="1E328F77" w14:textId="77777777">
            <w:pPr>
              <w:jc w:val="right"/>
              <w:rPr>
                <w:rFonts w:cs="Times New Roman"/>
                <w:szCs w:val="24"/>
              </w:rPr>
            </w:pPr>
          </w:p>
        </w:tc>
        <w:tc>
          <w:tcPr>
            <w:tcW w:w="917" w:type="pct"/>
            <w:tcBorders>
              <w:top w:val="nil"/>
              <w:left w:val="nil"/>
              <w:bottom w:val="single" w:color="auto" w:sz="4" w:space="0"/>
              <w:right w:val="single" w:color="auto" w:sz="4" w:space="0"/>
            </w:tcBorders>
            <w:shd w:val="clear" w:color="auto" w:fill="595959" w:themeFill="text1" w:themeFillTint="A6"/>
            <w:noWrap/>
            <w:vAlign w:val="center"/>
          </w:tcPr>
          <w:p w:rsidRPr="00514763" w:rsidR="00CD2293" w:rsidP="00431BF3" w:rsidRDefault="00CD2293" w14:paraId="14B67989" w14:textId="77777777">
            <w:pPr>
              <w:jc w:val="right"/>
              <w:rPr>
                <w:rFonts w:cs="Times New Roman"/>
                <w:szCs w:val="24"/>
              </w:rPr>
            </w:pPr>
          </w:p>
        </w:tc>
        <w:tc>
          <w:tcPr>
            <w:tcW w:w="749" w:type="pct"/>
            <w:tcBorders>
              <w:top w:val="nil"/>
              <w:left w:val="nil"/>
              <w:bottom w:val="single" w:color="auto" w:sz="4" w:space="0"/>
              <w:right w:val="single" w:color="auto" w:sz="4" w:space="0"/>
            </w:tcBorders>
            <w:shd w:val="clear" w:color="auto" w:fill="595959" w:themeFill="text1" w:themeFillTint="A6"/>
            <w:noWrap/>
            <w:vAlign w:val="center"/>
          </w:tcPr>
          <w:p w:rsidRPr="00514763" w:rsidR="00CD2293" w:rsidP="00431BF3" w:rsidRDefault="00CD2293" w14:paraId="3761442D" w14:textId="77777777">
            <w:pPr>
              <w:jc w:val="right"/>
              <w:rPr>
                <w:rFonts w:cs="Times New Roman"/>
                <w:szCs w:val="24"/>
              </w:rPr>
            </w:pPr>
          </w:p>
        </w:tc>
        <w:tc>
          <w:tcPr>
            <w:tcW w:w="1050" w:type="pct"/>
            <w:tcBorders>
              <w:top w:val="nil"/>
              <w:left w:val="single" w:color="auto" w:sz="4" w:space="0"/>
              <w:bottom w:val="single" w:color="auto" w:sz="4" w:space="0"/>
              <w:right w:val="single" w:color="auto" w:sz="4" w:space="0"/>
            </w:tcBorders>
            <w:shd w:val="clear" w:color="auto" w:fill="auto"/>
            <w:noWrap/>
            <w:vAlign w:val="center"/>
          </w:tcPr>
          <w:p w:rsidRPr="00514763" w:rsidR="00CD2293" w:rsidP="00431BF3" w:rsidRDefault="00CD2293" w14:paraId="29815029" w14:textId="77777777">
            <w:pPr>
              <w:jc w:val="right"/>
              <w:rPr>
                <w:rFonts w:cs="Times New Roman"/>
                <w:szCs w:val="24"/>
              </w:rPr>
            </w:pPr>
            <w:r w:rsidRPr="00514763">
              <w:rPr>
                <w:rFonts w:cs="Times New Roman"/>
                <w:szCs w:val="24"/>
              </w:rPr>
              <w:t>$41,000.00</w:t>
            </w:r>
          </w:p>
        </w:tc>
      </w:tr>
      <w:tr w:rsidRPr="00514763" w:rsidR="00CD2293" w:rsidTr="00065EEC" w14:paraId="7D995A78" w14:textId="77777777">
        <w:trPr>
          <w:trHeight w:val="320"/>
        </w:trPr>
        <w:tc>
          <w:tcPr>
            <w:tcW w:w="1239" w:type="pct"/>
            <w:tcBorders>
              <w:top w:val="nil"/>
              <w:left w:val="single" w:color="auto" w:sz="8" w:space="0"/>
              <w:bottom w:val="single" w:color="auto" w:sz="8" w:space="0"/>
              <w:right w:val="single" w:color="auto" w:sz="4" w:space="0"/>
            </w:tcBorders>
            <w:shd w:val="clear" w:color="auto" w:fill="F2F2F2" w:themeFill="background1" w:themeFillShade="F2"/>
            <w:noWrap/>
            <w:vAlign w:val="center"/>
            <w:hideMark/>
          </w:tcPr>
          <w:p w:rsidRPr="00514763" w:rsidR="00CD2293" w:rsidP="00431BF3" w:rsidRDefault="00CD2293" w14:paraId="7DFCBAC3" w14:textId="77777777">
            <w:pPr>
              <w:rPr>
                <w:rFonts w:cs="Times New Roman"/>
                <w:b/>
                <w:bCs/>
                <w:szCs w:val="24"/>
              </w:rPr>
            </w:pPr>
            <w:r w:rsidRPr="00514763">
              <w:rPr>
                <w:rFonts w:cs="Times New Roman"/>
                <w:b/>
                <w:bCs/>
                <w:szCs w:val="24"/>
              </w:rPr>
              <w:t>Total</w:t>
            </w:r>
          </w:p>
        </w:tc>
        <w:tc>
          <w:tcPr>
            <w:tcW w:w="1044" w:type="pct"/>
            <w:tcBorders>
              <w:top w:val="nil"/>
              <w:left w:val="nil"/>
              <w:bottom w:val="single" w:color="auto" w:sz="8" w:space="0"/>
              <w:right w:val="single" w:color="auto" w:sz="4" w:space="0"/>
            </w:tcBorders>
            <w:shd w:val="clear" w:color="auto" w:fill="F2F2F2" w:themeFill="background1" w:themeFillShade="F2"/>
            <w:noWrap/>
            <w:vAlign w:val="center"/>
            <w:hideMark/>
          </w:tcPr>
          <w:p w:rsidRPr="00514763" w:rsidR="00CD2293" w:rsidP="00431BF3" w:rsidRDefault="00CD2293" w14:paraId="6395D348" w14:textId="77777777">
            <w:pPr>
              <w:jc w:val="right"/>
              <w:rPr>
                <w:rFonts w:cs="Times New Roman"/>
                <w:b/>
                <w:bCs/>
                <w:szCs w:val="24"/>
              </w:rPr>
            </w:pPr>
            <w:r w:rsidRPr="00514763">
              <w:rPr>
                <w:rFonts w:cs="Times New Roman"/>
                <w:b/>
                <w:bCs/>
                <w:szCs w:val="24"/>
              </w:rPr>
              <w:t>40</w:t>
            </w:r>
          </w:p>
        </w:tc>
        <w:tc>
          <w:tcPr>
            <w:tcW w:w="917" w:type="pct"/>
            <w:tcBorders>
              <w:top w:val="nil"/>
              <w:left w:val="nil"/>
              <w:bottom w:val="single" w:color="auto" w:sz="8" w:space="0"/>
              <w:right w:val="single" w:color="auto" w:sz="4" w:space="0"/>
            </w:tcBorders>
            <w:shd w:val="clear" w:color="auto" w:fill="595959" w:themeFill="text1" w:themeFillTint="A6"/>
            <w:noWrap/>
            <w:vAlign w:val="center"/>
            <w:hideMark/>
          </w:tcPr>
          <w:p w:rsidRPr="00514763" w:rsidR="00CD2293" w:rsidP="00431BF3" w:rsidRDefault="00CD2293" w14:paraId="05D76885" w14:textId="77777777">
            <w:pPr>
              <w:rPr>
                <w:rFonts w:cs="Times New Roman"/>
                <w:b/>
                <w:bCs/>
                <w:szCs w:val="24"/>
              </w:rPr>
            </w:pPr>
            <w:r w:rsidRPr="00514763">
              <w:rPr>
                <w:rFonts w:cs="Times New Roman"/>
                <w:b/>
                <w:bCs/>
                <w:szCs w:val="24"/>
              </w:rPr>
              <w:t> </w:t>
            </w:r>
          </w:p>
        </w:tc>
        <w:tc>
          <w:tcPr>
            <w:tcW w:w="749" w:type="pct"/>
            <w:tcBorders>
              <w:top w:val="nil"/>
              <w:left w:val="nil"/>
              <w:bottom w:val="single" w:color="auto" w:sz="8" w:space="0"/>
              <w:right w:val="single" w:color="auto" w:sz="4" w:space="0"/>
            </w:tcBorders>
            <w:shd w:val="clear" w:color="auto" w:fill="F2F2F2" w:themeFill="background1" w:themeFillShade="F2"/>
            <w:noWrap/>
            <w:vAlign w:val="center"/>
            <w:hideMark/>
          </w:tcPr>
          <w:p w:rsidRPr="00514763" w:rsidR="00CD2293" w:rsidP="00431BF3" w:rsidRDefault="00CD2293" w14:paraId="33D1775B" w14:textId="77777777">
            <w:pPr>
              <w:jc w:val="right"/>
              <w:rPr>
                <w:rFonts w:cs="Times New Roman"/>
                <w:b/>
                <w:bCs/>
                <w:szCs w:val="24"/>
              </w:rPr>
            </w:pPr>
            <w:r w:rsidRPr="00514763">
              <w:rPr>
                <w:rFonts w:cs="Times New Roman"/>
                <w:b/>
                <w:bCs/>
                <w:szCs w:val="24"/>
              </w:rPr>
              <w:t>800</w:t>
            </w:r>
          </w:p>
        </w:tc>
        <w:tc>
          <w:tcPr>
            <w:tcW w:w="1050" w:type="pct"/>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514763" w:rsidR="00CD2293" w:rsidP="00F67E70" w:rsidRDefault="00CD2293" w14:paraId="05DCAB04" w14:textId="77777777">
            <w:pPr>
              <w:jc w:val="right"/>
              <w:rPr>
                <w:rFonts w:cs="Times New Roman"/>
                <w:b/>
                <w:bCs/>
                <w:szCs w:val="24"/>
              </w:rPr>
            </w:pPr>
            <w:r w:rsidRPr="00514763">
              <w:rPr>
                <w:rFonts w:cs="Times New Roman"/>
                <w:b/>
                <w:szCs w:val="24"/>
              </w:rPr>
              <w:t>$</w:t>
            </w:r>
            <w:r w:rsidRPr="00514763" w:rsidR="00F67E70">
              <w:rPr>
                <w:rFonts w:cs="Times New Roman"/>
                <w:b/>
                <w:szCs w:val="24"/>
              </w:rPr>
              <w:t>105,422.22</w:t>
            </w:r>
          </w:p>
        </w:tc>
      </w:tr>
    </w:tbl>
    <w:p w:rsidRPr="00514763" w:rsidR="00D7323B" w:rsidP="00BB78AB" w:rsidRDefault="00D7323B" w14:paraId="7F309943" w14:textId="77777777">
      <w:pPr>
        <w:pStyle w:val="IndexHeading"/>
        <w:keepNext w:val="0"/>
        <w:numPr>
          <w:ilvl w:val="12"/>
          <w:numId w:val="0"/>
        </w:numPr>
        <w:spacing w:line="240" w:lineRule="auto"/>
        <w:rPr>
          <w:rFonts w:ascii="Times New Roman" w:hAnsi="Times New Roman" w:eastAsia="Calibri"/>
          <w:szCs w:val="24"/>
        </w:rPr>
      </w:pPr>
    </w:p>
    <w:p w:rsidRPr="00D51FF8" w:rsidR="003B692C" w:rsidP="003B692C" w:rsidRDefault="003B692C" w14:paraId="0674A04C" w14:textId="77777777">
      <w:pPr>
        <w:numPr>
          <w:ilvl w:val="12"/>
          <w:numId w:val="0"/>
        </w:numPr>
        <w:ind w:left="360"/>
        <w:rPr>
          <w:rFonts w:cs="Times New Roman"/>
          <w:i/>
          <w:szCs w:val="24"/>
        </w:rPr>
      </w:pPr>
      <w:r w:rsidRPr="00D51FF8">
        <w:rPr>
          <w:rFonts w:cs="Times New Roman"/>
          <w:i/>
          <w:szCs w:val="24"/>
        </w:rPr>
        <w:t>Mandatory Collection</w:t>
      </w:r>
      <w:r>
        <w:rPr>
          <w:rFonts w:cs="Times New Roman"/>
          <w:i/>
          <w:szCs w:val="24"/>
        </w:rPr>
        <w:t xml:space="preserve"> – Security Directive Requirement</w:t>
      </w:r>
      <w:r w:rsidR="009E3699">
        <w:rPr>
          <w:rFonts w:cs="Times New Roman"/>
          <w:i/>
          <w:szCs w:val="24"/>
        </w:rPr>
        <w:t>s</w:t>
      </w:r>
      <w:r>
        <w:rPr>
          <w:rFonts w:cs="Times New Roman"/>
          <w:i/>
          <w:szCs w:val="24"/>
        </w:rPr>
        <w:t>.</w:t>
      </w:r>
    </w:p>
    <w:p w:rsidRPr="00514763" w:rsidR="009B2FB1" w:rsidP="006C1F1A" w:rsidRDefault="00E378D6" w14:paraId="433627F3" w14:textId="77777777">
      <w:pPr>
        <w:numPr>
          <w:ilvl w:val="12"/>
          <w:numId w:val="0"/>
        </w:numPr>
        <w:ind w:left="360"/>
        <w:rPr>
          <w:rFonts w:eastAsia="Calibri" w:cs="Times New Roman"/>
          <w:szCs w:val="24"/>
        </w:rPr>
      </w:pPr>
      <w:r w:rsidRPr="00514763">
        <w:rPr>
          <w:rFonts w:eastAsia="Calibri" w:cs="Times New Roman"/>
          <w:szCs w:val="24"/>
        </w:rPr>
        <w:t>For SD2-C t</w:t>
      </w:r>
      <w:r w:rsidRPr="00514763" w:rsidR="009B2FB1">
        <w:rPr>
          <w:rFonts w:eastAsia="Calibri" w:cs="Times New Roman"/>
          <w:szCs w:val="24"/>
        </w:rPr>
        <w:t xml:space="preserve">here are three elements of the mandatory collection on which TSA conducts reviews and audits and table &amp; summaries these costs. </w:t>
      </w:r>
    </w:p>
    <w:p w:rsidRPr="00514763" w:rsidR="009B2FB1" w:rsidRDefault="009B2FB1" w14:paraId="0FA772CB" w14:textId="77777777">
      <w:pPr>
        <w:pStyle w:val="Index1"/>
        <w:rPr>
          <w:rFonts w:ascii="Times New Roman" w:hAnsi="Times New Roman" w:eastAsia="Calibri"/>
          <w:sz w:val="24"/>
          <w:szCs w:val="24"/>
        </w:rPr>
      </w:pPr>
    </w:p>
    <w:tbl>
      <w:tblPr>
        <w:tblW w:w="8949" w:type="dxa"/>
        <w:tblInd w:w="360" w:type="dxa"/>
        <w:tblLook w:val="04A0" w:firstRow="1" w:lastRow="0" w:firstColumn="1" w:lastColumn="0" w:noHBand="0" w:noVBand="1"/>
      </w:tblPr>
      <w:tblGrid>
        <w:gridCol w:w="4279"/>
        <w:gridCol w:w="1595"/>
        <w:gridCol w:w="1479"/>
        <w:gridCol w:w="1596"/>
      </w:tblGrid>
      <w:tr w:rsidRPr="00514763" w:rsidR="00CD2293" w:rsidTr="00CD2293" w14:paraId="12973120" w14:textId="77777777">
        <w:trPr>
          <w:trHeight w:val="296"/>
        </w:trPr>
        <w:tc>
          <w:tcPr>
            <w:tcW w:w="7353" w:type="dxa"/>
            <w:gridSpan w:val="3"/>
            <w:tcBorders>
              <w:top w:val="nil"/>
              <w:left w:val="nil"/>
              <w:bottom w:val="nil"/>
              <w:right w:val="nil"/>
            </w:tcBorders>
            <w:shd w:val="clear" w:color="auto" w:fill="auto"/>
            <w:noWrap/>
            <w:vAlign w:val="center"/>
            <w:hideMark/>
          </w:tcPr>
          <w:p w:rsidRPr="00514763" w:rsidR="00CD2293" w:rsidP="00431BF3" w:rsidRDefault="00CD2293" w14:paraId="25EB7D3C" w14:textId="77777777">
            <w:pPr>
              <w:rPr>
                <w:rFonts w:cs="Times New Roman"/>
                <w:b/>
                <w:bCs/>
                <w:szCs w:val="24"/>
              </w:rPr>
            </w:pPr>
            <w:r w:rsidRPr="00514763">
              <w:rPr>
                <w:rFonts w:cs="Times New Roman"/>
                <w:b/>
                <w:bCs/>
                <w:szCs w:val="24"/>
              </w:rPr>
              <w:t>Table 8: TSA Hour Burden and Costs (Mandatory)</w:t>
            </w:r>
          </w:p>
        </w:tc>
        <w:tc>
          <w:tcPr>
            <w:tcW w:w="1596" w:type="dxa"/>
            <w:tcBorders>
              <w:top w:val="nil"/>
              <w:left w:val="nil"/>
              <w:bottom w:val="nil"/>
              <w:right w:val="nil"/>
            </w:tcBorders>
            <w:shd w:val="clear" w:color="auto" w:fill="auto"/>
            <w:noWrap/>
            <w:vAlign w:val="center"/>
            <w:hideMark/>
          </w:tcPr>
          <w:p w:rsidRPr="00514763" w:rsidR="00CD2293" w:rsidP="00431BF3" w:rsidRDefault="00CD2293" w14:paraId="56303612" w14:textId="77777777">
            <w:pPr>
              <w:rPr>
                <w:rFonts w:cs="Times New Roman"/>
                <w:b/>
                <w:bCs/>
                <w:szCs w:val="24"/>
              </w:rPr>
            </w:pPr>
          </w:p>
        </w:tc>
      </w:tr>
      <w:tr w:rsidRPr="00514763" w:rsidR="00CD2293" w:rsidTr="00CD2293" w14:paraId="794EF275" w14:textId="77777777">
        <w:trPr>
          <w:trHeight w:val="592"/>
        </w:trPr>
        <w:tc>
          <w:tcPr>
            <w:tcW w:w="4279"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14763" w:rsidR="00CD2293" w:rsidP="00431BF3" w:rsidRDefault="00CD2293" w14:paraId="4D445145" w14:textId="77777777">
            <w:pPr>
              <w:jc w:val="center"/>
              <w:rPr>
                <w:rFonts w:cs="Times New Roman"/>
                <w:b/>
                <w:bCs/>
                <w:szCs w:val="24"/>
              </w:rPr>
            </w:pPr>
            <w:r w:rsidRPr="00514763">
              <w:rPr>
                <w:rFonts w:cs="Times New Roman"/>
                <w:b/>
                <w:bCs/>
                <w:szCs w:val="24"/>
              </w:rPr>
              <w:t>Activity</w:t>
            </w:r>
          </w:p>
        </w:tc>
        <w:tc>
          <w:tcPr>
            <w:tcW w:w="1595" w:type="dxa"/>
            <w:tcBorders>
              <w:top w:val="single" w:color="auto" w:sz="4" w:space="0"/>
              <w:left w:val="nil"/>
              <w:bottom w:val="single" w:color="auto" w:sz="4" w:space="0"/>
              <w:right w:val="single" w:color="auto" w:sz="4" w:space="0"/>
            </w:tcBorders>
            <w:shd w:val="clear" w:color="auto" w:fill="auto"/>
            <w:vAlign w:val="center"/>
            <w:hideMark/>
          </w:tcPr>
          <w:p w:rsidRPr="00514763" w:rsidR="00CD2293" w:rsidP="00431BF3" w:rsidRDefault="00CD2293" w14:paraId="50EEAA31" w14:textId="77777777">
            <w:pPr>
              <w:jc w:val="center"/>
              <w:rPr>
                <w:rFonts w:cs="Times New Roman"/>
                <w:b/>
                <w:bCs/>
                <w:szCs w:val="24"/>
              </w:rPr>
            </w:pPr>
            <w:r w:rsidRPr="00514763">
              <w:rPr>
                <w:rFonts w:cs="Times New Roman"/>
                <w:b/>
                <w:bCs/>
                <w:szCs w:val="24"/>
              </w:rPr>
              <w:t>Hour Burden</w:t>
            </w:r>
          </w:p>
        </w:tc>
        <w:tc>
          <w:tcPr>
            <w:tcW w:w="1479" w:type="dxa"/>
            <w:tcBorders>
              <w:top w:val="single" w:color="auto" w:sz="4" w:space="0"/>
              <w:left w:val="nil"/>
              <w:bottom w:val="single" w:color="auto" w:sz="4" w:space="0"/>
              <w:right w:val="single" w:color="auto" w:sz="4" w:space="0"/>
            </w:tcBorders>
            <w:shd w:val="clear" w:color="auto" w:fill="auto"/>
            <w:vAlign w:val="center"/>
            <w:hideMark/>
          </w:tcPr>
          <w:p w:rsidRPr="00514763" w:rsidR="00CD2293" w:rsidP="00431BF3" w:rsidRDefault="00CD2293" w14:paraId="6F0409BE" w14:textId="77777777">
            <w:pPr>
              <w:jc w:val="center"/>
              <w:rPr>
                <w:rFonts w:cs="Times New Roman"/>
                <w:b/>
                <w:bCs/>
                <w:szCs w:val="24"/>
              </w:rPr>
            </w:pPr>
            <w:r w:rsidRPr="00514763">
              <w:rPr>
                <w:rFonts w:cs="Times New Roman"/>
                <w:b/>
                <w:bCs/>
                <w:szCs w:val="24"/>
              </w:rPr>
              <w:t>Wage Rate</w:t>
            </w:r>
          </w:p>
        </w:tc>
        <w:tc>
          <w:tcPr>
            <w:tcW w:w="1596" w:type="dxa"/>
            <w:tcBorders>
              <w:top w:val="single" w:color="auto" w:sz="4" w:space="0"/>
              <w:left w:val="nil"/>
              <w:bottom w:val="single" w:color="auto" w:sz="4" w:space="0"/>
              <w:right w:val="single" w:color="auto" w:sz="4" w:space="0"/>
            </w:tcBorders>
            <w:shd w:val="clear" w:color="auto" w:fill="auto"/>
            <w:vAlign w:val="center"/>
            <w:hideMark/>
          </w:tcPr>
          <w:p w:rsidRPr="00514763" w:rsidR="00CD2293" w:rsidP="00431BF3" w:rsidRDefault="00CD2293" w14:paraId="08F6A61A" w14:textId="77777777">
            <w:pPr>
              <w:jc w:val="center"/>
              <w:rPr>
                <w:rFonts w:cs="Times New Roman"/>
                <w:b/>
                <w:bCs/>
                <w:szCs w:val="24"/>
              </w:rPr>
            </w:pPr>
            <w:r w:rsidRPr="00514763">
              <w:rPr>
                <w:rFonts w:cs="Times New Roman"/>
                <w:b/>
                <w:bCs/>
                <w:szCs w:val="24"/>
              </w:rPr>
              <w:t>First-Year Hour Burden Cost</w:t>
            </w:r>
          </w:p>
        </w:tc>
      </w:tr>
      <w:tr w:rsidRPr="00514763" w:rsidR="00CD2293" w:rsidTr="00CD2293" w14:paraId="0AE94D16" w14:textId="77777777">
        <w:trPr>
          <w:trHeight w:val="296"/>
        </w:trPr>
        <w:tc>
          <w:tcPr>
            <w:tcW w:w="4279" w:type="dxa"/>
            <w:vMerge/>
            <w:tcBorders>
              <w:top w:val="single" w:color="auto" w:sz="4" w:space="0"/>
              <w:left w:val="single" w:color="auto" w:sz="4" w:space="0"/>
              <w:bottom w:val="single" w:color="auto" w:sz="4" w:space="0"/>
              <w:right w:val="single" w:color="auto" w:sz="4" w:space="0"/>
            </w:tcBorders>
            <w:vAlign w:val="center"/>
            <w:hideMark/>
          </w:tcPr>
          <w:p w:rsidRPr="00514763" w:rsidR="00CD2293" w:rsidP="00431BF3" w:rsidRDefault="00CD2293" w14:paraId="64B8697D" w14:textId="77777777">
            <w:pPr>
              <w:rPr>
                <w:rFonts w:cs="Times New Roman"/>
                <w:b/>
                <w:bCs/>
                <w:szCs w:val="24"/>
              </w:rPr>
            </w:pPr>
          </w:p>
        </w:tc>
        <w:tc>
          <w:tcPr>
            <w:tcW w:w="1595" w:type="dxa"/>
            <w:tcBorders>
              <w:top w:val="nil"/>
              <w:left w:val="nil"/>
              <w:bottom w:val="single" w:color="auto" w:sz="4" w:space="0"/>
              <w:right w:val="single" w:color="auto" w:sz="4" w:space="0"/>
            </w:tcBorders>
            <w:shd w:val="clear" w:color="auto" w:fill="auto"/>
            <w:vAlign w:val="center"/>
            <w:hideMark/>
          </w:tcPr>
          <w:p w:rsidRPr="00514763" w:rsidR="00CD2293" w:rsidP="00431BF3" w:rsidRDefault="00CD2293" w14:paraId="11B3CB56" w14:textId="77777777">
            <w:pPr>
              <w:jc w:val="center"/>
              <w:rPr>
                <w:rFonts w:cs="Times New Roman"/>
                <w:b/>
                <w:bCs/>
                <w:szCs w:val="24"/>
              </w:rPr>
            </w:pPr>
            <w:r w:rsidRPr="00514763">
              <w:rPr>
                <w:rFonts w:cs="Times New Roman"/>
                <w:b/>
                <w:bCs/>
                <w:szCs w:val="24"/>
              </w:rPr>
              <w:t>A</w:t>
            </w:r>
          </w:p>
        </w:tc>
        <w:tc>
          <w:tcPr>
            <w:tcW w:w="1479" w:type="dxa"/>
            <w:tcBorders>
              <w:top w:val="nil"/>
              <w:left w:val="nil"/>
              <w:bottom w:val="single" w:color="auto" w:sz="4" w:space="0"/>
              <w:right w:val="single" w:color="auto" w:sz="4" w:space="0"/>
            </w:tcBorders>
            <w:shd w:val="clear" w:color="auto" w:fill="auto"/>
            <w:vAlign w:val="center"/>
            <w:hideMark/>
          </w:tcPr>
          <w:p w:rsidRPr="00514763" w:rsidR="00CD2293" w:rsidP="00431BF3" w:rsidRDefault="00CD2293" w14:paraId="398C5D70" w14:textId="77777777">
            <w:pPr>
              <w:jc w:val="center"/>
              <w:rPr>
                <w:rFonts w:cs="Times New Roman"/>
                <w:b/>
                <w:bCs/>
                <w:szCs w:val="24"/>
              </w:rPr>
            </w:pPr>
            <w:r w:rsidRPr="00514763">
              <w:rPr>
                <w:rFonts w:cs="Times New Roman"/>
                <w:b/>
                <w:bCs/>
                <w:szCs w:val="24"/>
              </w:rPr>
              <w:t>B</w:t>
            </w:r>
          </w:p>
        </w:tc>
        <w:tc>
          <w:tcPr>
            <w:tcW w:w="1596" w:type="dxa"/>
            <w:tcBorders>
              <w:top w:val="nil"/>
              <w:left w:val="nil"/>
              <w:bottom w:val="single" w:color="auto" w:sz="4" w:space="0"/>
              <w:right w:val="single" w:color="auto" w:sz="4" w:space="0"/>
            </w:tcBorders>
            <w:shd w:val="clear" w:color="auto" w:fill="auto"/>
            <w:vAlign w:val="center"/>
            <w:hideMark/>
          </w:tcPr>
          <w:p w:rsidRPr="00514763" w:rsidR="00CD2293" w:rsidP="00431BF3" w:rsidRDefault="00CD2293" w14:paraId="58E95832" w14:textId="77777777">
            <w:pPr>
              <w:jc w:val="center"/>
              <w:rPr>
                <w:rFonts w:cs="Times New Roman"/>
                <w:b/>
                <w:bCs/>
                <w:szCs w:val="24"/>
              </w:rPr>
            </w:pPr>
            <w:r w:rsidRPr="00514763">
              <w:rPr>
                <w:rFonts w:cs="Times New Roman"/>
                <w:b/>
                <w:bCs/>
                <w:szCs w:val="24"/>
              </w:rPr>
              <w:t>C = A x B</w:t>
            </w:r>
          </w:p>
        </w:tc>
      </w:tr>
      <w:tr w:rsidRPr="00514763" w:rsidR="00CD2293" w:rsidTr="00065EEC" w14:paraId="68359094" w14:textId="77777777">
        <w:trPr>
          <w:trHeight w:val="530"/>
        </w:trPr>
        <w:tc>
          <w:tcPr>
            <w:tcW w:w="4279" w:type="dxa"/>
            <w:tcBorders>
              <w:top w:val="nil"/>
              <w:left w:val="single" w:color="auto" w:sz="4" w:space="0"/>
              <w:bottom w:val="single" w:color="auto" w:sz="4" w:space="0"/>
              <w:right w:val="single" w:color="auto" w:sz="4" w:space="0"/>
            </w:tcBorders>
            <w:shd w:val="clear" w:color="auto" w:fill="auto"/>
            <w:vAlign w:val="center"/>
            <w:hideMark/>
          </w:tcPr>
          <w:p w:rsidRPr="00514763" w:rsidR="00CD2293" w:rsidP="00431BF3" w:rsidRDefault="00CD2293" w14:paraId="333EED14" w14:textId="77777777">
            <w:pPr>
              <w:rPr>
                <w:rFonts w:cs="Times New Roman"/>
                <w:b/>
                <w:bCs/>
                <w:szCs w:val="24"/>
              </w:rPr>
            </w:pPr>
            <w:r w:rsidRPr="00514763">
              <w:rPr>
                <w:rFonts w:cs="Times New Roman"/>
                <w:b/>
                <w:bCs/>
                <w:szCs w:val="24"/>
              </w:rPr>
              <w:t>TSA review of Implementation Plan (One Time)</w:t>
            </w:r>
          </w:p>
        </w:tc>
        <w:tc>
          <w:tcPr>
            <w:tcW w:w="1595" w:type="dxa"/>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1019F8ED" w14:textId="77777777">
            <w:pPr>
              <w:jc w:val="right"/>
              <w:rPr>
                <w:rFonts w:cs="Times New Roman"/>
                <w:bCs/>
                <w:szCs w:val="24"/>
              </w:rPr>
            </w:pPr>
            <w:r w:rsidRPr="00514763">
              <w:rPr>
                <w:rFonts w:cs="Times New Roman"/>
                <w:bCs/>
                <w:szCs w:val="24"/>
              </w:rPr>
              <w:t>3,200</w:t>
            </w:r>
          </w:p>
        </w:tc>
        <w:tc>
          <w:tcPr>
            <w:tcW w:w="1479" w:type="dxa"/>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4F6F5BB6" w14:textId="77777777">
            <w:pPr>
              <w:jc w:val="right"/>
              <w:rPr>
                <w:rFonts w:cs="Times New Roman"/>
                <w:bCs/>
                <w:szCs w:val="24"/>
              </w:rPr>
            </w:pPr>
            <w:r w:rsidRPr="00514763">
              <w:rPr>
                <w:rFonts w:cs="Times New Roman"/>
                <w:bCs/>
                <w:szCs w:val="24"/>
              </w:rPr>
              <w:t xml:space="preserve">$90.88 </w:t>
            </w:r>
          </w:p>
        </w:tc>
        <w:tc>
          <w:tcPr>
            <w:tcW w:w="1596" w:type="dxa"/>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7E1E371F" w14:textId="77777777">
            <w:pPr>
              <w:jc w:val="right"/>
              <w:rPr>
                <w:rFonts w:cs="Times New Roman"/>
                <w:bCs/>
                <w:szCs w:val="24"/>
              </w:rPr>
            </w:pPr>
            <w:r w:rsidRPr="00514763">
              <w:rPr>
                <w:rFonts w:cs="Times New Roman"/>
                <w:bCs/>
                <w:szCs w:val="24"/>
              </w:rPr>
              <w:t>$290,825.84</w:t>
            </w:r>
          </w:p>
        </w:tc>
      </w:tr>
      <w:tr w:rsidRPr="00514763" w:rsidR="00CD2293" w:rsidTr="00065EEC" w14:paraId="12AF3640" w14:textId="77777777">
        <w:trPr>
          <w:trHeight w:val="332"/>
        </w:trPr>
        <w:tc>
          <w:tcPr>
            <w:tcW w:w="4279" w:type="dxa"/>
            <w:tcBorders>
              <w:top w:val="nil"/>
              <w:left w:val="single" w:color="auto" w:sz="4" w:space="0"/>
              <w:bottom w:val="single" w:color="auto" w:sz="4" w:space="0"/>
              <w:right w:val="single" w:color="auto" w:sz="4" w:space="0"/>
            </w:tcBorders>
            <w:shd w:val="clear" w:color="auto" w:fill="auto"/>
            <w:vAlign w:val="center"/>
            <w:hideMark/>
          </w:tcPr>
          <w:p w:rsidRPr="00514763" w:rsidR="00CD2293" w:rsidP="00431BF3" w:rsidRDefault="00CD2293" w14:paraId="69F86264" w14:textId="77777777">
            <w:pPr>
              <w:rPr>
                <w:rFonts w:cs="Times New Roman"/>
                <w:b/>
                <w:bCs/>
                <w:szCs w:val="24"/>
              </w:rPr>
            </w:pPr>
            <w:r w:rsidRPr="00514763">
              <w:rPr>
                <w:rFonts w:cs="Times New Roman"/>
                <w:b/>
                <w:bCs/>
                <w:szCs w:val="24"/>
              </w:rPr>
              <w:t>TSA Compliance Inspection</w:t>
            </w:r>
          </w:p>
        </w:tc>
        <w:tc>
          <w:tcPr>
            <w:tcW w:w="1595" w:type="dxa"/>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78E3945B" w14:textId="77777777">
            <w:pPr>
              <w:jc w:val="right"/>
              <w:rPr>
                <w:rFonts w:cs="Times New Roman"/>
                <w:bCs/>
                <w:szCs w:val="24"/>
              </w:rPr>
            </w:pPr>
            <w:r w:rsidRPr="00514763">
              <w:rPr>
                <w:rFonts w:cs="Times New Roman"/>
                <w:bCs/>
                <w:szCs w:val="24"/>
              </w:rPr>
              <w:t>4,800</w:t>
            </w:r>
          </w:p>
        </w:tc>
        <w:tc>
          <w:tcPr>
            <w:tcW w:w="1479" w:type="dxa"/>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4DBF54D4" w14:textId="77777777">
            <w:pPr>
              <w:jc w:val="right"/>
              <w:rPr>
                <w:rFonts w:cs="Times New Roman"/>
                <w:bCs/>
                <w:szCs w:val="24"/>
              </w:rPr>
            </w:pPr>
            <w:r w:rsidRPr="00514763">
              <w:rPr>
                <w:rFonts w:cs="Times New Roman"/>
                <w:bCs/>
                <w:szCs w:val="24"/>
              </w:rPr>
              <w:t xml:space="preserve">$73.95 </w:t>
            </w:r>
          </w:p>
        </w:tc>
        <w:tc>
          <w:tcPr>
            <w:tcW w:w="1596" w:type="dxa"/>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402626E7" w14:textId="77777777">
            <w:pPr>
              <w:jc w:val="right"/>
              <w:rPr>
                <w:rFonts w:cs="Times New Roman"/>
                <w:bCs/>
                <w:szCs w:val="24"/>
              </w:rPr>
            </w:pPr>
            <w:r w:rsidRPr="00514763">
              <w:rPr>
                <w:rFonts w:cs="Times New Roman"/>
                <w:bCs/>
                <w:szCs w:val="24"/>
              </w:rPr>
              <w:t>$354,937.09</w:t>
            </w:r>
          </w:p>
        </w:tc>
      </w:tr>
      <w:tr w:rsidRPr="00514763" w:rsidR="00CD2293" w:rsidTr="00065EEC" w14:paraId="0205E7FA" w14:textId="77777777">
        <w:trPr>
          <w:trHeight w:val="296"/>
        </w:trPr>
        <w:tc>
          <w:tcPr>
            <w:tcW w:w="4279" w:type="dxa"/>
            <w:tcBorders>
              <w:top w:val="nil"/>
              <w:left w:val="single" w:color="auto" w:sz="4" w:space="0"/>
              <w:bottom w:val="single" w:color="auto" w:sz="4" w:space="0"/>
              <w:right w:val="single" w:color="auto" w:sz="4" w:space="0"/>
            </w:tcBorders>
            <w:shd w:val="clear" w:color="auto" w:fill="auto"/>
            <w:vAlign w:val="center"/>
            <w:hideMark/>
          </w:tcPr>
          <w:p w:rsidRPr="00514763" w:rsidR="00CD2293" w:rsidP="00431BF3" w:rsidRDefault="00CD2293" w14:paraId="66C0EFEB" w14:textId="77777777">
            <w:pPr>
              <w:rPr>
                <w:rFonts w:cs="Times New Roman"/>
                <w:b/>
                <w:bCs/>
                <w:color w:val="auto"/>
                <w:szCs w:val="24"/>
              </w:rPr>
            </w:pPr>
            <w:r w:rsidRPr="00514763">
              <w:rPr>
                <w:rFonts w:cs="Times New Roman"/>
                <w:b/>
                <w:bCs/>
                <w:color w:val="auto"/>
                <w:szCs w:val="24"/>
              </w:rPr>
              <w:t>TSA Travel for Compliance</w:t>
            </w:r>
          </w:p>
        </w:tc>
        <w:tc>
          <w:tcPr>
            <w:tcW w:w="1595" w:type="dxa"/>
            <w:tcBorders>
              <w:top w:val="nil"/>
              <w:left w:val="nil"/>
              <w:bottom w:val="single" w:color="auto" w:sz="4" w:space="0"/>
              <w:right w:val="single" w:color="auto" w:sz="4" w:space="0"/>
            </w:tcBorders>
            <w:shd w:val="clear" w:color="auto" w:fill="595959" w:themeFill="text1" w:themeFillTint="A6"/>
            <w:noWrap/>
            <w:vAlign w:val="center"/>
            <w:hideMark/>
          </w:tcPr>
          <w:p w:rsidRPr="00514763" w:rsidR="00CD2293" w:rsidP="00431BF3" w:rsidRDefault="00CD2293" w14:paraId="12C0ECD4" w14:textId="77777777">
            <w:pPr>
              <w:jc w:val="right"/>
              <w:rPr>
                <w:rFonts w:cs="Times New Roman"/>
                <w:b/>
                <w:bCs/>
                <w:szCs w:val="24"/>
              </w:rPr>
            </w:pPr>
          </w:p>
        </w:tc>
        <w:tc>
          <w:tcPr>
            <w:tcW w:w="1479" w:type="dxa"/>
            <w:tcBorders>
              <w:top w:val="nil"/>
              <w:left w:val="nil"/>
              <w:bottom w:val="single" w:color="auto" w:sz="4" w:space="0"/>
              <w:right w:val="single" w:color="auto" w:sz="4" w:space="0"/>
            </w:tcBorders>
            <w:shd w:val="clear" w:color="auto" w:fill="595959" w:themeFill="text1" w:themeFillTint="A6"/>
            <w:noWrap/>
            <w:vAlign w:val="center"/>
            <w:hideMark/>
          </w:tcPr>
          <w:p w:rsidRPr="00514763" w:rsidR="00CD2293" w:rsidP="00431BF3" w:rsidRDefault="00CD2293" w14:paraId="0E4A4E6B" w14:textId="77777777">
            <w:pPr>
              <w:jc w:val="right"/>
              <w:rPr>
                <w:rFonts w:cs="Times New Roman"/>
                <w:b/>
                <w:bCs/>
                <w:szCs w:val="24"/>
              </w:rPr>
            </w:pPr>
          </w:p>
        </w:tc>
        <w:tc>
          <w:tcPr>
            <w:tcW w:w="1596" w:type="dxa"/>
            <w:tcBorders>
              <w:top w:val="nil"/>
              <w:left w:val="nil"/>
              <w:bottom w:val="single" w:color="auto" w:sz="4" w:space="0"/>
              <w:right w:val="single" w:color="auto" w:sz="4" w:space="0"/>
            </w:tcBorders>
            <w:shd w:val="clear" w:color="auto" w:fill="auto"/>
            <w:noWrap/>
            <w:vAlign w:val="center"/>
            <w:hideMark/>
          </w:tcPr>
          <w:p w:rsidRPr="00514763" w:rsidR="00CD2293" w:rsidP="00431BF3" w:rsidRDefault="00CD2293" w14:paraId="53AF2AB3" w14:textId="77777777">
            <w:pPr>
              <w:jc w:val="right"/>
              <w:rPr>
                <w:rFonts w:cs="Times New Roman"/>
                <w:bCs/>
                <w:szCs w:val="24"/>
              </w:rPr>
            </w:pPr>
            <w:r w:rsidRPr="00514763">
              <w:rPr>
                <w:rFonts w:cs="Times New Roman"/>
                <w:bCs/>
                <w:szCs w:val="24"/>
              </w:rPr>
              <w:t>$410,000.00</w:t>
            </w:r>
          </w:p>
        </w:tc>
      </w:tr>
      <w:tr w:rsidRPr="00514763" w:rsidR="00CD2293" w:rsidTr="00CD2293" w14:paraId="0ADA1193" w14:textId="77777777">
        <w:trPr>
          <w:trHeight w:val="296"/>
        </w:trPr>
        <w:tc>
          <w:tcPr>
            <w:tcW w:w="4279" w:type="dxa"/>
            <w:tcBorders>
              <w:top w:val="nil"/>
              <w:left w:val="single" w:color="auto" w:sz="4" w:space="0"/>
              <w:bottom w:val="single" w:color="auto" w:sz="4" w:space="0"/>
              <w:right w:val="single" w:color="auto" w:sz="4" w:space="0"/>
            </w:tcBorders>
            <w:shd w:val="clear" w:color="auto" w:fill="auto"/>
            <w:vAlign w:val="center"/>
          </w:tcPr>
          <w:p w:rsidRPr="00514763" w:rsidR="00CD2293" w:rsidP="00CD2293" w:rsidRDefault="00CD2293" w14:paraId="37A11838" w14:textId="77777777">
            <w:pPr>
              <w:rPr>
                <w:rFonts w:cs="Times New Roman"/>
                <w:b/>
                <w:bCs/>
                <w:color w:val="auto"/>
                <w:szCs w:val="24"/>
              </w:rPr>
            </w:pPr>
            <w:r w:rsidRPr="00514763">
              <w:rPr>
                <w:rFonts w:cs="Times New Roman"/>
                <w:b/>
                <w:bCs/>
                <w:szCs w:val="24"/>
              </w:rPr>
              <w:t>TSA Review of Audit Plan</w:t>
            </w:r>
          </w:p>
        </w:tc>
        <w:tc>
          <w:tcPr>
            <w:tcW w:w="1595" w:type="dxa"/>
            <w:tcBorders>
              <w:top w:val="nil"/>
              <w:left w:val="nil"/>
              <w:bottom w:val="single" w:color="auto" w:sz="4" w:space="0"/>
              <w:right w:val="single" w:color="auto" w:sz="4" w:space="0"/>
            </w:tcBorders>
            <w:shd w:val="clear" w:color="auto" w:fill="FFFFFF" w:themeFill="background1"/>
            <w:noWrap/>
            <w:vAlign w:val="center"/>
          </w:tcPr>
          <w:p w:rsidRPr="00514763" w:rsidR="00CD2293" w:rsidP="00CD2293" w:rsidRDefault="00CD2293" w14:paraId="3A2AF13E" w14:textId="77777777">
            <w:pPr>
              <w:jc w:val="right"/>
              <w:rPr>
                <w:rFonts w:cs="Times New Roman"/>
                <w:b/>
                <w:bCs/>
                <w:szCs w:val="24"/>
              </w:rPr>
            </w:pPr>
            <w:r w:rsidRPr="00514763">
              <w:rPr>
                <w:rFonts w:cs="Times New Roman"/>
                <w:bCs/>
                <w:szCs w:val="24"/>
              </w:rPr>
              <w:t>400</w:t>
            </w:r>
          </w:p>
        </w:tc>
        <w:tc>
          <w:tcPr>
            <w:tcW w:w="1479" w:type="dxa"/>
            <w:tcBorders>
              <w:top w:val="nil"/>
              <w:left w:val="nil"/>
              <w:bottom w:val="single" w:color="auto" w:sz="4" w:space="0"/>
              <w:right w:val="single" w:color="auto" w:sz="4" w:space="0"/>
            </w:tcBorders>
            <w:shd w:val="clear" w:color="auto" w:fill="FFFFFF" w:themeFill="background1"/>
            <w:noWrap/>
            <w:vAlign w:val="center"/>
          </w:tcPr>
          <w:p w:rsidRPr="00514763" w:rsidR="00CD2293" w:rsidP="00CD2293" w:rsidRDefault="00CD2293" w14:paraId="1C759A49" w14:textId="77777777">
            <w:pPr>
              <w:jc w:val="right"/>
              <w:rPr>
                <w:rFonts w:cs="Times New Roman"/>
                <w:b/>
                <w:bCs/>
                <w:szCs w:val="24"/>
              </w:rPr>
            </w:pPr>
            <w:r w:rsidRPr="00514763">
              <w:rPr>
                <w:rFonts w:cs="Times New Roman"/>
                <w:bCs/>
                <w:szCs w:val="24"/>
              </w:rPr>
              <w:t xml:space="preserve">$73.95 </w:t>
            </w:r>
          </w:p>
        </w:tc>
        <w:tc>
          <w:tcPr>
            <w:tcW w:w="1596" w:type="dxa"/>
            <w:tcBorders>
              <w:top w:val="nil"/>
              <w:left w:val="nil"/>
              <w:bottom w:val="single" w:color="auto" w:sz="4" w:space="0"/>
              <w:right w:val="single" w:color="auto" w:sz="4" w:space="0"/>
            </w:tcBorders>
            <w:shd w:val="clear" w:color="auto" w:fill="auto"/>
            <w:noWrap/>
            <w:vAlign w:val="center"/>
          </w:tcPr>
          <w:p w:rsidRPr="00514763" w:rsidR="00CD2293" w:rsidP="00CD2293" w:rsidRDefault="00CD2293" w14:paraId="66ACB64A" w14:textId="77777777">
            <w:pPr>
              <w:jc w:val="right"/>
              <w:rPr>
                <w:rFonts w:cs="Times New Roman"/>
                <w:b/>
                <w:bCs/>
                <w:szCs w:val="24"/>
              </w:rPr>
            </w:pPr>
            <w:r w:rsidRPr="00514763">
              <w:rPr>
                <w:rFonts w:cs="Times New Roman"/>
                <w:bCs/>
                <w:szCs w:val="24"/>
              </w:rPr>
              <w:t>$29,580.00</w:t>
            </w:r>
          </w:p>
        </w:tc>
      </w:tr>
      <w:tr w:rsidRPr="00514763" w:rsidR="00CD2293" w:rsidTr="00065EEC" w14:paraId="343DCA9C" w14:textId="77777777">
        <w:trPr>
          <w:trHeight w:val="296"/>
        </w:trPr>
        <w:tc>
          <w:tcPr>
            <w:tcW w:w="4279"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514763" w:rsidR="00CD2293" w:rsidP="00065EEC" w:rsidRDefault="00CD2293" w14:paraId="6AE0DBF6" w14:textId="77777777">
            <w:pPr>
              <w:rPr>
                <w:rFonts w:cs="Times New Roman"/>
                <w:b/>
                <w:bCs/>
                <w:szCs w:val="24"/>
              </w:rPr>
            </w:pPr>
            <w:r w:rsidRPr="00514763">
              <w:rPr>
                <w:rFonts w:cs="Times New Roman"/>
                <w:b/>
                <w:bCs/>
                <w:szCs w:val="24"/>
              </w:rPr>
              <w:t>Total</w:t>
            </w:r>
          </w:p>
        </w:tc>
        <w:tc>
          <w:tcPr>
            <w:tcW w:w="1595" w:type="dxa"/>
            <w:tcBorders>
              <w:top w:val="nil"/>
              <w:left w:val="nil"/>
              <w:bottom w:val="single" w:color="auto" w:sz="4" w:space="0"/>
              <w:right w:val="single" w:color="auto" w:sz="4" w:space="0"/>
            </w:tcBorders>
            <w:shd w:val="clear" w:color="auto" w:fill="595959" w:themeFill="text1" w:themeFillTint="A6"/>
            <w:noWrap/>
            <w:vAlign w:val="center"/>
            <w:hideMark/>
          </w:tcPr>
          <w:p w:rsidRPr="00514763" w:rsidR="00CD2293" w:rsidP="00CD2293" w:rsidRDefault="00CD2293" w14:paraId="4F6368F9" w14:textId="77777777">
            <w:pPr>
              <w:jc w:val="right"/>
              <w:rPr>
                <w:rFonts w:cs="Times New Roman"/>
                <w:b/>
                <w:bCs/>
                <w:szCs w:val="24"/>
              </w:rPr>
            </w:pPr>
          </w:p>
        </w:tc>
        <w:tc>
          <w:tcPr>
            <w:tcW w:w="1479" w:type="dxa"/>
            <w:tcBorders>
              <w:top w:val="nil"/>
              <w:left w:val="nil"/>
              <w:bottom w:val="single" w:color="auto" w:sz="4" w:space="0"/>
              <w:right w:val="single" w:color="auto" w:sz="4" w:space="0"/>
            </w:tcBorders>
            <w:shd w:val="clear" w:color="auto" w:fill="595959" w:themeFill="text1" w:themeFillTint="A6"/>
            <w:noWrap/>
            <w:vAlign w:val="center"/>
            <w:hideMark/>
          </w:tcPr>
          <w:p w:rsidRPr="00514763" w:rsidR="00CD2293" w:rsidP="00CD2293" w:rsidRDefault="00CD2293" w14:paraId="33BEF4FF" w14:textId="77777777">
            <w:pPr>
              <w:jc w:val="right"/>
              <w:rPr>
                <w:rFonts w:cs="Times New Roman"/>
                <w:b/>
                <w:bCs/>
                <w:szCs w:val="24"/>
              </w:rPr>
            </w:pPr>
          </w:p>
        </w:tc>
        <w:tc>
          <w:tcPr>
            <w:tcW w:w="1596" w:type="dxa"/>
            <w:tcBorders>
              <w:top w:val="nil"/>
              <w:left w:val="nil"/>
              <w:bottom w:val="single" w:color="auto" w:sz="4" w:space="0"/>
              <w:right w:val="single" w:color="auto" w:sz="4" w:space="0"/>
            </w:tcBorders>
            <w:shd w:val="clear" w:color="auto" w:fill="F2F2F2" w:themeFill="background1" w:themeFillShade="F2"/>
            <w:noWrap/>
            <w:vAlign w:val="center"/>
            <w:hideMark/>
          </w:tcPr>
          <w:p w:rsidRPr="00514763" w:rsidR="00CD2293" w:rsidP="00CD2293" w:rsidRDefault="00CD2293" w14:paraId="3FC99AA0" w14:textId="77777777">
            <w:pPr>
              <w:jc w:val="right"/>
              <w:rPr>
                <w:rFonts w:cs="Times New Roman"/>
                <w:b/>
                <w:bCs/>
                <w:szCs w:val="24"/>
              </w:rPr>
            </w:pPr>
            <w:r w:rsidRPr="00514763">
              <w:rPr>
                <w:rFonts w:cs="Times New Roman"/>
                <w:b/>
                <w:bCs/>
                <w:szCs w:val="24"/>
              </w:rPr>
              <w:t>$1,085,342.93</w:t>
            </w:r>
          </w:p>
        </w:tc>
      </w:tr>
    </w:tbl>
    <w:p w:rsidRPr="00514763" w:rsidR="009B2FB1" w:rsidRDefault="009B2FB1" w14:paraId="41929E62" w14:textId="77777777">
      <w:pPr>
        <w:pStyle w:val="Index1"/>
        <w:rPr>
          <w:rFonts w:ascii="Times New Roman" w:hAnsi="Times New Roman" w:eastAsia="Calibri"/>
          <w:sz w:val="24"/>
          <w:szCs w:val="24"/>
        </w:rPr>
      </w:pPr>
    </w:p>
    <w:p w:rsidRPr="00514763" w:rsidR="006E4DCC" w:rsidP="006C1F1A" w:rsidRDefault="006E4DCC" w14:paraId="30D2FC08" w14:textId="77777777">
      <w:pPr>
        <w:numPr>
          <w:ilvl w:val="12"/>
          <w:numId w:val="0"/>
        </w:numPr>
        <w:ind w:left="360"/>
        <w:rPr>
          <w:rFonts w:cs="Times New Roman"/>
          <w:b/>
          <w:szCs w:val="24"/>
        </w:rPr>
      </w:pPr>
      <w:r w:rsidRPr="00514763">
        <w:rPr>
          <w:rFonts w:cs="Times New Roman"/>
          <w:b/>
          <w:szCs w:val="24"/>
        </w:rPr>
        <w:t>Implementation Plan Reviews:</w:t>
      </w:r>
      <w:r w:rsidRPr="00514763" w:rsidR="006C1F1A">
        <w:rPr>
          <w:rFonts w:cs="Times New Roman"/>
          <w:b/>
          <w:szCs w:val="24"/>
        </w:rPr>
        <w:t xml:space="preserve"> </w:t>
      </w:r>
      <w:r w:rsidRPr="00514763">
        <w:rPr>
          <w:rFonts w:cs="Times New Roman"/>
          <w:szCs w:val="24"/>
        </w:rPr>
        <w:t>TSA estimates it will conduct 100 Implementation Plan reviews utilizing a manager and an analyst. This is a one-time review, and the manager will spend 8 hours conducting the review, while the</w:t>
      </w:r>
      <w:r w:rsidRPr="00514763" w:rsidR="006C1F1A">
        <w:rPr>
          <w:rFonts w:cs="Times New Roman"/>
          <w:szCs w:val="24"/>
        </w:rPr>
        <w:t xml:space="preserve"> </w:t>
      </w:r>
      <w:r w:rsidRPr="00514763">
        <w:rPr>
          <w:rFonts w:cs="Times New Roman"/>
          <w:szCs w:val="24"/>
        </w:rPr>
        <w:t xml:space="preserve">analyst will spend 24 hours. TSA uses a K-band rate of $102.20 for the manager and J-band rate of $87.11 for the analyst. The total cost of implementation plan reviews </w:t>
      </w:r>
      <w:r w:rsidRPr="00514763" w:rsidR="00BB1E72">
        <w:rPr>
          <w:rFonts w:cs="Times New Roman"/>
          <w:szCs w:val="24"/>
        </w:rPr>
        <w:t xml:space="preserve">is </w:t>
      </w:r>
      <w:r w:rsidRPr="00514763">
        <w:rPr>
          <w:rFonts w:cs="Times New Roman"/>
          <w:szCs w:val="24"/>
        </w:rPr>
        <w:t xml:space="preserve">100 x (8 </w:t>
      </w:r>
      <w:proofErr w:type="gramStart"/>
      <w:r w:rsidRPr="00514763">
        <w:rPr>
          <w:rFonts w:cs="Times New Roman"/>
          <w:szCs w:val="24"/>
        </w:rPr>
        <w:t>hours</w:t>
      </w:r>
      <w:proofErr w:type="gramEnd"/>
      <w:r w:rsidRPr="00514763">
        <w:rPr>
          <w:rFonts w:cs="Times New Roman"/>
          <w:szCs w:val="24"/>
        </w:rPr>
        <w:t xml:space="preserve"> x $102.20) + (24 hours x $87.11) = $290,825.84.</w:t>
      </w:r>
    </w:p>
    <w:p w:rsidRPr="00514763" w:rsidR="005E2F06" w:rsidP="00FA58CB" w:rsidRDefault="005E2F06" w14:paraId="291B7DFF" w14:textId="77777777">
      <w:pPr>
        <w:pStyle w:val="IndexHeading"/>
        <w:keepNext w:val="0"/>
        <w:numPr>
          <w:ilvl w:val="12"/>
          <w:numId w:val="0"/>
        </w:numPr>
        <w:spacing w:line="240" w:lineRule="auto"/>
        <w:rPr>
          <w:rFonts w:ascii="Times New Roman" w:hAnsi="Times New Roman"/>
          <w:b/>
          <w:spacing w:val="0"/>
          <w:szCs w:val="24"/>
        </w:rPr>
      </w:pPr>
    </w:p>
    <w:p w:rsidRPr="00514763" w:rsidR="006C1F1A" w:rsidP="00B17C9B" w:rsidRDefault="00C34065" w14:paraId="1EBD773B" w14:textId="77777777">
      <w:pPr>
        <w:numPr>
          <w:ilvl w:val="12"/>
          <w:numId w:val="0"/>
        </w:numPr>
        <w:ind w:left="360"/>
        <w:rPr>
          <w:rFonts w:cs="Times New Roman"/>
          <w:szCs w:val="24"/>
        </w:rPr>
      </w:pPr>
      <w:r w:rsidRPr="00514763">
        <w:rPr>
          <w:rFonts w:cs="Times New Roman"/>
          <w:b/>
          <w:spacing w:val="-5"/>
          <w:szCs w:val="24"/>
        </w:rPr>
        <w:t xml:space="preserve">Compliance </w:t>
      </w:r>
      <w:r w:rsidRPr="00514763" w:rsidR="00445B55">
        <w:rPr>
          <w:rFonts w:cs="Times New Roman"/>
          <w:b/>
          <w:spacing w:val="-5"/>
          <w:szCs w:val="24"/>
        </w:rPr>
        <w:t>Inspection</w:t>
      </w:r>
      <w:r w:rsidRPr="00514763">
        <w:rPr>
          <w:rFonts w:cs="Times New Roman"/>
          <w:b/>
          <w:szCs w:val="24"/>
        </w:rPr>
        <w:t>:</w:t>
      </w:r>
      <w:r w:rsidRPr="00514763" w:rsidR="006C1F1A">
        <w:rPr>
          <w:rFonts w:cs="Times New Roman"/>
          <w:b/>
          <w:szCs w:val="24"/>
        </w:rPr>
        <w:t xml:space="preserve"> </w:t>
      </w:r>
      <w:r w:rsidRPr="00514763" w:rsidR="00A00515">
        <w:rPr>
          <w:rFonts w:cs="Times New Roman"/>
          <w:szCs w:val="24"/>
        </w:rPr>
        <w:t xml:space="preserve">TSA estimates it will conduct 100 compliance inspections utilizing two inspectors. Each inspector will spend 24 hours each per inspection, so the total time burden for this activity will be 48 x 100 = 4800 hours. TSA uses an I-band rate of $73.95 for the inspectors. The labor cost of compliance reviews </w:t>
      </w:r>
      <w:r w:rsidRPr="00514763" w:rsidR="00BB1E72">
        <w:rPr>
          <w:rFonts w:cs="Times New Roman"/>
          <w:szCs w:val="24"/>
        </w:rPr>
        <w:t>is</w:t>
      </w:r>
      <w:r w:rsidRPr="00514763" w:rsidR="00A00515">
        <w:rPr>
          <w:rFonts w:cs="Times New Roman"/>
          <w:szCs w:val="24"/>
        </w:rPr>
        <w:t xml:space="preserve"> 4800 x $73.95 = $354,937</w:t>
      </w:r>
      <w:r w:rsidRPr="00514763" w:rsidR="00635236">
        <w:rPr>
          <w:rFonts w:cs="Times New Roman"/>
          <w:szCs w:val="24"/>
        </w:rPr>
        <w:t>.09</w:t>
      </w:r>
      <w:r w:rsidRPr="00514763" w:rsidR="00A00515">
        <w:rPr>
          <w:rFonts w:cs="Times New Roman"/>
          <w:szCs w:val="24"/>
        </w:rPr>
        <w:t>. In addition, TSA expects to spend $410,000 in travel costs; therefore, the total cost for compliance reviews is $764,937</w:t>
      </w:r>
      <w:r w:rsidRPr="00514763" w:rsidR="00635236">
        <w:rPr>
          <w:rFonts w:cs="Times New Roman"/>
          <w:szCs w:val="24"/>
        </w:rPr>
        <w:t>.09</w:t>
      </w:r>
      <w:r w:rsidRPr="00514763" w:rsidR="00A00515">
        <w:rPr>
          <w:rFonts w:cs="Times New Roman"/>
          <w:szCs w:val="24"/>
        </w:rPr>
        <w:t>.</w:t>
      </w:r>
    </w:p>
    <w:p w:rsidRPr="00514763" w:rsidR="00386A8E" w:rsidP="004438DD" w:rsidRDefault="00E378D6" w14:paraId="6593D2DF" w14:textId="77777777">
      <w:pPr>
        <w:pStyle w:val="ListParagraph"/>
        <w:numPr>
          <w:ilvl w:val="0"/>
          <w:numId w:val="5"/>
        </w:numPr>
        <w:rPr>
          <w:rFonts w:cs="Times New Roman"/>
          <w:szCs w:val="24"/>
        </w:rPr>
      </w:pPr>
      <w:r w:rsidRPr="00514763">
        <w:rPr>
          <w:rFonts w:cs="Times New Roman"/>
          <w:b/>
          <w:szCs w:val="24"/>
        </w:rPr>
        <w:t>Compliance Travel costs</w:t>
      </w:r>
      <w:r w:rsidRPr="00514763">
        <w:rPr>
          <w:rFonts w:cs="Times New Roman"/>
          <w:szCs w:val="24"/>
        </w:rPr>
        <w:t>:  TSA estimated $410,000 in travel costs to support the compliance inspection process (2 inspector X 100 client reviews per year x $2,050 per review travel cost).</w:t>
      </w:r>
    </w:p>
    <w:p w:rsidRPr="00514763" w:rsidR="00386A8E" w:rsidP="006C1F1A" w:rsidRDefault="00386A8E" w14:paraId="730D96F1" w14:textId="77777777">
      <w:pPr>
        <w:numPr>
          <w:ilvl w:val="12"/>
          <w:numId w:val="0"/>
        </w:numPr>
        <w:ind w:left="360"/>
        <w:rPr>
          <w:rFonts w:cs="Times New Roman"/>
          <w:b/>
          <w:szCs w:val="24"/>
        </w:rPr>
      </w:pPr>
    </w:p>
    <w:p w:rsidRPr="00514763" w:rsidR="00040448" w:rsidP="006C1F1A" w:rsidRDefault="00FA58CB" w14:paraId="6B6484E6" w14:textId="77777777">
      <w:pPr>
        <w:numPr>
          <w:ilvl w:val="12"/>
          <w:numId w:val="0"/>
        </w:numPr>
        <w:ind w:left="360"/>
        <w:rPr>
          <w:rFonts w:cs="Times New Roman"/>
          <w:b/>
          <w:szCs w:val="24"/>
        </w:rPr>
      </w:pPr>
      <w:r w:rsidRPr="00514763">
        <w:rPr>
          <w:rFonts w:cs="Times New Roman"/>
          <w:b/>
          <w:szCs w:val="24"/>
        </w:rPr>
        <w:lastRenderedPageBreak/>
        <w:t xml:space="preserve">Audit Plan Reviews: </w:t>
      </w:r>
      <w:r w:rsidRPr="00514763" w:rsidR="00BA61AB">
        <w:rPr>
          <w:rFonts w:cs="Times New Roman"/>
          <w:szCs w:val="24"/>
        </w:rPr>
        <w:t xml:space="preserve">TSA estimates it will conduct 100 Audit Plan reviews annually, and it takes an inspector 4 hours to conduct the review. TSA uses an I-band rate of $73.95 for the inspector. The total cost of audit plan reviews </w:t>
      </w:r>
      <w:r w:rsidRPr="00514763" w:rsidR="00BB1E72">
        <w:rPr>
          <w:rFonts w:cs="Times New Roman"/>
          <w:szCs w:val="24"/>
        </w:rPr>
        <w:t>is</w:t>
      </w:r>
      <w:r w:rsidRPr="00514763" w:rsidR="00BA61AB">
        <w:rPr>
          <w:rFonts w:cs="Times New Roman"/>
          <w:szCs w:val="24"/>
        </w:rPr>
        <w:t xml:space="preserve"> 100 x 4 </w:t>
      </w:r>
      <w:proofErr w:type="gramStart"/>
      <w:r w:rsidRPr="00514763" w:rsidR="00BA61AB">
        <w:rPr>
          <w:rFonts w:cs="Times New Roman"/>
          <w:szCs w:val="24"/>
        </w:rPr>
        <w:t>hours</w:t>
      </w:r>
      <w:proofErr w:type="gramEnd"/>
      <w:r w:rsidRPr="00514763" w:rsidR="00BA61AB">
        <w:rPr>
          <w:rFonts w:cs="Times New Roman"/>
          <w:szCs w:val="24"/>
        </w:rPr>
        <w:t xml:space="preserve"> x $73.95 = </w:t>
      </w:r>
      <w:r w:rsidRPr="00514763" w:rsidR="00445B55">
        <w:rPr>
          <w:rFonts w:cs="Times New Roman"/>
          <w:szCs w:val="24"/>
        </w:rPr>
        <w:t>$</w:t>
      </w:r>
      <w:r w:rsidRPr="00514763" w:rsidR="00752B5F">
        <w:rPr>
          <w:rFonts w:cs="Times New Roman"/>
          <w:szCs w:val="24"/>
        </w:rPr>
        <w:t>29,580.</w:t>
      </w:r>
    </w:p>
    <w:p w:rsidRPr="00514763" w:rsidR="00752B5F" w:rsidP="007674C0" w:rsidRDefault="00752B5F" w14:paraId="0A4B5462" w14:textId="77777777">
      <w:pPr>
        <w:numPr>
          <w:ilvl w:val="12"/>
          <w:numId w:val="0"/>
        </w:numPr>
        <w:rPr>
          <w:rFonts w:eastAsia="Calibri" w:cs="Times New Roman"/>
          <w:color w:val="auto"/>
          <w:szCs w:val="24"/>
        </w:rPr>
      </w:pPr>
    </w:p>
    <w:p w:rsidRPr="00514763" w:rsidR="00577F59" w:rsidP="006C1F1A" w:rsidRDefault="00EC06F0" w14:paraId="06F0EB94" w14:textId="77777777">
      <w:pPr>
        <w:numPr>
          <w:ilvl w:val="12"/>
          <w:numId w:val="0"/>
        </w:numPr>
        <w:ind w:left="360"/>
        <w:rPr>
          <w:rFonts w:cs="Times New Roman"/>
          <w:color w:val="auto"/>
          <w:szCs w:val="24"/>
        </w:rPr>
      </w:pPr>
      <w:r w:rsidRPr="00514763">
        <w:rPr>
          <w:rFonts w:eastAsia="Calibri" w:cs="Times New Roman"/>
          <w:color w:val="auto"/>
          <w:szCs w:val="24"/>
        </w:rPr>
        <w:t xml:space="preserve">Total TSA cost = </w:t>
      </w:r>
      <w:r w:rsidRPr="00514763">
        <w:rPr>
          <w:rFonts w:eastAsia="Calibri" w:cs="Times New Roman"/>
          <w:b/>
          <w:color w:val="auto"/>
          <w:szCs w:val="24"/>
        </w:rPr>
        <w:t>$1,149,765.15</w:t>
      </w:r>
      <w:r w:rsidRPr="00514763">
        <w:rPr>
          <w:rFonts w:eastAsia="Calibri" w:cs="Times New Roman"/>
          <w:color w:val="auto"/>
          <w:szCs w:val="24"/>
        </w:rPr>
        <w:t xml:space="preserve"> (total cost of the</w:t>
      </w:r>
      <w:r w:rsidRPr="00514763" w:rsidR="00577F59">
        <w:rPr>
          <w:rFonts w:eastAsia="Calibri" w:cs="Times New Roman"/>
          <w:color w:val="auto"/>
          <w:szCs w:val="24"/>
        </w:rPr>
        <w:t xml:space="preserve"> </w:t>
      </w:r>
      <w:r w:rsidRPr="00514763" w:rsidR="00B17C9B">
        <w:rPr>
          <w:rFonts w:eastAsia="Calibri" w:cs="Times New Roman"/>
          <w:color w:val="auto"/>
          <w:szCs w:val="24"/>
        </w:rPr>
        <w:t xml:space="preserve">voluntary collection </w:t>
      </w:r>
      <w:r w:rsidRPr="00514763" w:rsidR="00CD2293">
        <w:rPr>
          <w:rFonts w:cs="Times New Roman"/>
          <w:b/>
          <w:color w:val="auto"/>
          <w:szCs w:val="24"/>
        </w:rPr>
        <w:t>$64,422.22</w:t>
      </w:r>
      <w:r w:rsidRPr="00514763" w:rsidR="00B17C9B">
        <w:rPr>
          <w:rFonts w:eastAsia="Calibri" w:cs="Times New Roman"/>
          <w:color w:val="auto"/>
          <w:szCs w:val="24"/>
        </w:rPr>
        <w:t xml:space="preserve"> + total cost of the mandatory </w:t>
      </w:r>
      <w:r w:rsidRPr="00514763" w:rsidR="00577F59">
        <w:rPr>
          <w:rFonts w:eastAsia="Calibri" w:cs="Times New Roman"/>
          <w:color w:val="auto"/>
          <w:szCs w:val="24"/>
        </w:rPr>
        <w:t>information</w:t>
      </w:r>
      <w:r w:rsidRPr="00514763">
        <w:rPr>
          <w:rFonts w:eastAsia="Calibri" w:cs="Times New Roman"/>
          <w:color w:val="auto"/>
          <w:szCs w:val="24"/>
        </w:rPr>
        <w:t xml:space="preserve"> </w:t>
      </w:r>
      <w:r w:rsidRPr="00514763" w:rsidR="00CD2293">
        <w:rPr>
          <w:rFonts w:cs="Times New Roman"/>
          <w:b/>
          <w:bCs/>
          <w:color w:val="auto"/>
          <w:szCs w:val="24"/>
        </w:rPr>
        <w:t>$1,085,342.9</w:t>
      </w:r>
      <w:r w:rsidRPr="00514763">
        <w:rPr>
          <w:rFonts w:cs="Times New Roman"/>
          <w:b/>
          <w:bCs/>
          <w:color w:val="auto"/>
          <w:szCs w:val="24"/>
        </w:rPr>
        <w:t>3</w:t>
      </w:r>
      <w:r w:rsidRPr="00514763">
        <w:rPr>
          <w:rFonts w:eastAsia="Calibri" w:cs="Times New Roman"/>
          <w:color w:val="auto"/>
          <w:szCs w:val="24"/>
        </w:rPr>
        <w:t xml:space="preserve">). </w:t>
      </w:r>
    </w:p>
    <w:p w:rsidRPr="00514763" w:rsidR="00040448" w:rsidP="007674C0" w:rsidRDefault="00040448" w14:paraId="638A342D" w14:textId="77777777">
      <w:pPr>
        <w:pStyle w:val="Index1"/>
        <w:ind w:left="0"/>
        <w:rPr>
          <w:rFonts w:ascii="Times New Roman" w:hAnsi="Times New Roman"/>
          <w:spacing w:val="0"/>
          <w:sz w:val="24"/>
          <w:szCs w:val="24"/>
        </w:rPr>
      </w:pPr>
    </w:p>
    <w:p w:rsidRPr="00514763" w:rsidR="009F2633" w:rsidP="0077250B" w:rsidRDefault="009F2633" w14:paraId="48009104" w14:textId="77777777">
      <w:pPr>
        <w:keepNext/>
        <w:numPr>
          <w:ilvl w:val="0"/>
          <w:numId w:val="2"/>
        </w:numPr>
        <w:tabs>
          <w:tab w:val="left" w:pos="360"/>
        </w:tabs>
        <w:rPr>
          <w:rFonts w:cs="Times New Roman"/>
          <w:b/>
          <w:i/>
          <w:szCs w:val="24"/>
        </w:rPr>
      </w:pPr>
      <w:r w:rsidRPr="00514763">
        <w:rPr>
          <w:rFonts w:cs="Times New Roman"/>
          <w:b/>
          <w:i/>
          <w:szCs w:val="24"/>
        </w:rPr>
        <w:t>Explain the reasons for any program changes or adjustments reported in Items 13 or 14 of the OMB Form 83-I.</w:t>
      </w:r>
    </w:p>
    <w:p w:rsidRPr="00514763" w:rsidR="002D421F" w:rsidP="005B1F6A" w:rsidRDefault="002D421F" w14:paraId="58C82B28" w14:textId="77777777">
      <w:pPr>
        <w:keepNext/>
        <w:tabs>
          <w:tab w:val="left" w:pos="360"/>
        </w:tabs>
        <w:ind w:left="360"/>
        <w:rPr>
          <w:rFonts w:cs="Times New Roman"/>
          <w:b/>
          <w:i/>
          <w:szCs w:val="24"/>
        </w:rPr>
      </w:pPr>
    </w:p>
    <w:p w:rsidRPr="00514763" w:rsidR="009F2633" w:rsidP="00021324" w:rsidRDefault="00BB1E72" w14:paraId="122C7C2B" w14:textId="77777777">
      <w:pPr>
        <w:keepNext/>
        <w:tabs>
          <w:tab w:val="left" w:pos="360"/>
        </w:tabs>
        <w:ind w:left="360"/>
        <w:rPr>
          <w:rFonts w:cs="Times New Roman"/>
          <w:szCs w:val="24"/>
        </w:rPr>
      </w:pPr>
      <w:r w:rsidRPr="00514763">
        <w:rPr>
          <w:rFonts w:cs="Times New Roman"/>
          <w:szCs w:val="24"/>
        </w:rPr>
        <w:t xml:space="preserve">TSA is making program changes as a result of the collections to be implemented upon issuance of SD Pipeline 2021-01C.  </w:t>
      </w:r>
      <w:r w:rsidRPr="00514763" w:rsidR="00021324">
        <w:rPr>
          <w:rFonts w:cs="Times New Roman"/>
          <w:szCs w:val="24"/>
        </w:rPr>
        <w:t xml:space="preserve">  </w:t>
      </w:r>
    </w:p>
    <w:p w:rsidRPr="00514763" w:rsidR="009F2633" w:rsidP="00BB78AB" w:rsidRDefault="009F2633" w14:paraId="4FA440E8" w14:textId="77777777">
      <w:pPr>
        <w:pStyle w:val="IndexHeading"/>
        <w:keepNext w:val="0"/>
        <w:numPr>
          <w:ilvl w:val="12"/>
          <w:numId w:val="0"/>
        </w:numPr>
        <w:spacing w:line="240" w:lineRule="auto"/>
        <w:rPr>
          <w:rFonts w:ascii="Times New Roman" w:hAnsi="Times New Roman"/>
          <w:spacing w:val="0"/>
          <w:szCs w:val="24"/>
        </w:rPr>
      </w:pPr>
    </w:p>
    <w:p w:rsidRPr="00514763" w:rsidR="009F2633" w:rsidP="0077250B" w:rsidRDefault="009F2633" w14:paraId="6B5AE277" w14:textId="77777777">
      <w:pPr>
        <w:keepNext/>
        <w:numPr>
          <w:ilvl w:val="0"/>
          <w:numId w:val="2"/>
        </w:numPr>
        <w:tabs>
          <w:tab w:val="left" w:pos="360"/>
        </w:tabs>
        <w:rPr>
          <w:rFonts w:cs="Times New Roman"/>
          <w:b/>
          <w:i/>
          <w:szCs w:val="24"/>
        </w:rPr>
      </w:pPr>
      <w:r w:rsidRPr="00514763">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14763" w:rsidR="009F2633" w:rsidP="00BB78AB" w:rsidRDefault="009F2633" w14:paraId="18AED56F" w14:textId="77777777">
      <w:pPr>
        <w:keepNext/>
        <w:numPr>
          <w:ilvl w:val="12"/>
          <w:numId w:val="0"/>
        </w:numPr>
        <w:ind w:left="360"/>
        <w:rPr>
          <w:rFonts w:cs="Times New Roman"/>
          <w:szCs w:val="24"/>
        </w:rPr>
      </w:pPr>
    </w:p>
    <w:p w:rsidRPr="00431BF3" w:rsidR="00431BF3" w:rsidP="00BB78AB" w:rsidRDefault="00431BF3" w14:paraId="063ED3E0" w14:textId="77777777">
      <w:pPr>
        <w:numPr>
          <w:ilvl w:val="12"/>
          <w:numId w:val="0"/>
        </w:numPr>
        <w:ind w:left="360"/>
        <w:rPr>
          <w:rFonts w:cs="Times New Roman"/>
          <w:i/>
          <w:szCs w:val="24"/>
        </w:rPr>
      </w:pPr>
      <w:r w:rsidRPr="00431BF3">
        <w:rPr>
          <w:rFonts w:cs="Times New Roman"/>
          <w:i/>
          <w:szCs w:val="24"/>
        </w:rPr>
        <w:t>Voluntary Collection</w:t>
      </w:r>
      <w:r w:rsidR="003B692C">
        <w:rPr>
          <w:rFonts w:cs="Times New Roman"/>
          <w:i/>
          <w:szCs w:val="24"/>
        </w:rPr>
        <w:t xml:space="preserve">– </w:t>
      </w:r>
      <w:r w:rsidRPr="00E4590A" w:rsidR="003B692C">
        <w:rPr>
          <w:rFonts w:cs="Times New Roman"/>
          <w:i/>
          <w:szCs w:val="24"/>
        </w:rPr>
        <w:t xml:space="preserve"> Pipeline Corporate Security Review (PCSR</w:t>
      </w:r>
      <w:r w:rsidR="003B692C">
        <w:rPr>
          <w:rFonts w:cs="Times New Roman"/>
          <w:i/>
          <w:szCs w:val="24"/>
        </w:rPr>
        <w:t>).</w:t>
      </w:r>
    </w:p>
    <w:p w:rsidR="00431BF3" w:rsidP="00BB78AB" w:rsidRDefault="00431BF3" w14:paraId="3352F5F8" w14:textId="77777777">
      <w:pPr>
        <w:numPr>
          <w:ilvl w:val="12"/>
          <w:numId w:val="0"/>
        </w:numPr>
        <w:ind w:left="360"/>
        <w:rPr>
          <w:rFonts w:cs="Times New Roman"/>
          <w:szCs w:val="24"/>
        </w:rPr>
      </w:pPr>
    </w:p>
    <w:p w:rsidRPr="00514763" w:rsidR="009F2633" w:rsidP="00BB78AB" w:rsidRDefault="000A4DF4" w14:paraId="10B2EA69" w14:textId="77777777">
      <w:pPr>
        <w:numPr>
          <w:ilvl w:val="12"/>
          <w:numId w:val="0"/>
        </w:numPr>
        <w:ind w:left="360"/>
        <w:rPr>
          <w:rFonts w:cs="Times New Roman"/>
          <w:szCs w:val="24"/>
        </w:rPr>
      </w:pPr>
      <w:r w:rsidRPr="00514763">
        <w:rPr>
          <w:rFonts w:cs="Times New Roman"/>
          <w:szCs w:val="24"/>
        </w:rPr>
        <w:t>S</w:t>
      </w:r>
      <w:r w:rsidRPr="00514763" w:rsidR="00597505">
        <w:rPr>
          <w:rFonts w:cs="Times New Roman"/>
          <w:szCs w:val="24"/>
        </w:rPr>
        <w:t>ecurity information collected during the PCSR will not be published</w:t>
      </w:r>
      <w:r w:rsidRPr="00514763" w:rsidR="00263F3D">
        <w:rPr>
          <w:rFonts w:cs="Times New Roman"/>
          <w:szCs w:val="24"/>
        </w:rPr>
        <w:t xml:space="preserve"> or shared</w:t>
      </w:r>
      <w:r w:rsidRPr="00514763" w:rsidR="00597505">
        <w:rPr>
          <w:rFonts w:cs="Times New Roman"/>
          <w:szCs w:val="24"/>
        </w:rPr>
        <w:t>.</w:t>
      </w:r>
      <w:r w:rsidRPr="00514763" w:rsidR="00BD7F25">
        <w:rPr>
          <w:rFonts w:cs="Times New Roman"/>
          <w:szCs w:val="24"/>
        </w:rPr>
        <w:t xml:space="preserve"> </w:t>
      </w:r>
      <w:r w:rsidRPr="00514763" w:rsidR="00597505">
        <w:rPr>
          <w:rFonts w:cs="Times New Roman"/>
          <w:szCs w:val="24"/>
        </w:rPr>
        <w:t xml:space="preserve"> </w:t>
      </w:r>
      <w:r w:rsidRPr="00514763" w:rsidR="0043723F">
        <w:rPr>
          <w:rFonts w:cs="Times New Roman"/>
          <w:szCs w:val="24"/>
        </w:rPr>
        <w:t>To the extent i</w:t>
      </w:r>
      <w:r w:rsidRPr="00514763" w:rsidR="00597505">
        <w:rPr>
          <w:rFonts w:cs="Times New Roman"/>
          <w:szCs w:val="24"/>
        </w:rPr>
        <w:t xml:space="preserve">nformation collected via the PCSR process is considered to be </w:t>
      </w:r>
      <w:r w:rsidRPr="00514763" w:rsidR="0043723F">
        <w:rPr>
          <w:rFonts w:cs="Times New Roman"/>
          <w:szCs w:val="24"/>
        </w:rPr>
        <w:t>S</w:t>
      </w:r>
      <w:r w:rsidRPr="00514763" w:rsidR="00597505">
        <w:rPr>
          <w:rFonts w:cs="Times New Roman"/>
          <w:szCs w:val="24"/>
        </w:rPr>
        <w:t>SI,</w:t>
      </w:r>
      <w:r w:rsidRPr="00514763" w:rsidR="0043723F">
        <w:rPr>
          <w:rFonts w:cs="Times New Roman"/>
          <w:szCs w:val="24"/>
        </w:rPr>
        <w:t xml:space="preserve"> it will be</w:t>
      </w:r>
      <w:r w:rsidRPr="00514763" w:rsidR="00597505">
        <w:rPr>
          <w:rFonts w:cs="Times New Roman"/>
          <w:szCs w:val="24"/>
        </w:rPr>
        <w:t xml:space="preserve"> protected from disclosure and publication, and will be handled as described in </w:t>
      </w:r>
      <w:r w:rsidRPr="00514763" w:rsidR="00D0101D">
        <w:rPr>
          <w:rFonts w:cs="Times New Roman"/>
          <w:szCs w:val="24"/>
        </w:rPr>
        <w:t>49 CFR 1520</w:t>
      </w:r>
      <w:r w:rsidRPr="00514763" w:rsidR="00597505">
        <w:rPr>
          <w:rFonts w:cs="Times New Roman"/>
          <w:szCs w:val="24"/>
        </w:rPr>
        <w:t xml:space="preserve">. </w:t>
      </w:r>
    </w:p>
    <w:p w:rsidR="001B05F7" w:rsidP="00BB78AB" w:rsidRDefault="001B05F7" w14:paraId="3AD78447" w14:textId="77777777">
      <w:pPr>
        <w:numPr>
          <w:ilvl w:val="12"/>
          <w:numId w:val="0"/>
        </w:numPr>
        <w:ind w:left="360"/>
        <w:rPr>
          <w:rFonts w:cs="Times New Roman"/>
          <w:szCs w:val="24"/>
        </w:rPr>
      </w:pPr>
    </w:p>
    <w:p w:rsidR="00431BF3" w:rsidP="00BB78AB" w:rsidRDefault="00431BF3" w14:paraId="78FA723A" w14:textId="77777777">
      <w:pPr>
        <w:numPr>
          <w:ilvl w:val="12"/>
          <w:numId w:val="0"/>
        </w:numPr>
        <w:ind w:left="360"/>
        <w:rPr>
          <w:rFonts w:cs="Times New Roman"/>
          <w:szCs w:val="24"/>
        </w:rPr>
      </w:pPr>
    </w:p>
    <w:p w:rsidR="00431BF3" w:rsidP="00BB78AB" w:rsidRDefault="00431BF3" w14:paraId="3AFD247D" w14:textId="77777777">
      <w:pPr>
        <w:numPr>
          <w:ilvl w:val="12"/>
          <w:numId w:val="0"/>
        </w:numPr>
        <w:ind w:left="360"/>
        <w:rPr>
          <w:rFonts w:cs="Times New Roman"/>
          <w:szCs w:val="24"/>
        </w:rPr>
      </w:pPr>
    </w:p>
    <w:p w:rsidRPr="00D51FF8" w:rsidR="003B692C" w:rsidP="003B692C" w:rsidRDefault="003B692C" w14:paraId="1C6DAE59" w14:textId="77777777">
      <w:pPr>
        <w:numPr>
          <w:ilvl w:val="12"/>
          <w:numId w:val="0"/>
        </w:numPr>
        <w:ind w:left="360"/>
        <w:rPr>
          <w:rFonts w:cs="Times New Roman"/>
          <w:i/>
          <w:szCs w:val="24"/>
        </w:rPr>
      </w:pPr>
      <w:r w:rsidRPr="00D51FF8">
        <w:rPr>
          <w:rFonts w:cs="Times New Roman"/>
          <w:i/>
          <w:szCs w:val="24"/>
        </w:rPr>
        <w:t>Mandatory Collection</w:t>
      </w:r>
      <w:r>
        <w:rPr>
          <w:rFonts w:cs="Times New Roman"/>
          <w:i/>
          <w:szCs w:val="24"/>
        </w:rPr>
        <w:t xml:space="preserve"> – Security Directive Requirement</w:t>
      </w:r>
      <w:r w:rsidR="009E3699">
        <w:rPr>
          <w:rFonts w:cs="Times New Roman"/>
          <w:i/>
          <w:szCs w:val="24"/>
        </w:rPr>
        <w:t>s</w:t>
      </w:r>
      <w:r>
        <w:rPr>
          <w:rFonts w:cs="Times New Roman"/>
          <w:i/>
          <w:szCs w:val="24"/>
        </w:rPr>
        <w:t>.</w:t>
      </w:r>
    </w:p>
    <w:p w:rsidRPr="00514763" w:rsidR="00431BF3" w:rsidP="00BB78AB" w:rsidRDefault="00431BF3" w14:paraId="36C64521" w14:textId="77777777">
      <w:pPr>
        <w:numPr>
          <w:ilvl w:val="12"/>
          <w:numId w:val="0"/>
        </w:numPr>
        <w:ind w:left="360"/>
        <w:rPr>
          <w:rFonts w:cs="Times New Roman"/>
          <w:szCs w:val="24"/>
        </w:rPr>
      </w:pPr>
    </w:p>
    <w:p w:rsidRPr="00514763" w:rsidR="001B05F7" w:rsidP="00BB78AB" w:rsidRDefault="001B05F7" w14:paraId="6F56D0B0" w14:textId="77777777">
      <w:pPr>
        <w:numPr>
          <w:ilvl w:val="12"/>
          <w:numId w:val="0"/>
        </w:numPr>
        <w:ind w:left="360"/>
        <w:rPr>
          <w:rFonts w:cs="Times New Roman"/>
          <w:szCs w:val="24"/>
        </w:rPr>
      </w:pPr>
      <w:r w:rsidRPr="00514763">
        <w:rPr>
          <w:rFonts w:cs="Times New Roman"/>
          <w:szCs w:val="24"/>
        </w:rPr>
        <w:t xml:space="preserve">Regarding the </w:t>
      </w:r>
      <w:r w:rsidRPr="00514763" w:rsidR="006240FE">
        <w:rPr>
          <w:rFonts w:cs="Times New Roman"/>
          <w:szCs w:val="24"/>
        </w:rPr>
        <w:t>mandatory collection</w:t>
      </w:r>
      <w:r w:rsidRPr="00514763">
        <w:rPr>
          <w:rFonts w:cs="Times New Roman"/>
          <w:szCs w:val="24"/>
        </w:rPr>
        <w:t>, no information resulting from the collections under the SD will be published.</w:t>
      </w:r>
      <w:r w:rsidRPr="00514763" w:rsidR="00BB1E72">
        <w:rPr>
          <w:rFonts w:cs="Times New Roman"/>
          <w:szCs w:val="24"/>
        </w:rPr>
        <w:t xml:space="preserve">  However, TSA and CISA may use information submitted for vulnerability identification, trend analysis, or to generate anonymized indicators of compromise or other cybersecurity products to prevent other cybersecurity incidents.</w:t>
      </w:r>
    </w:p>
    <w:p w:rsidRPr="00514763" w:rsidR="009F2633" w:rsidP="00BB78AB" w:rsidRDefault="009F2633" w14:paraId="7090D7A3" w14:textId="77777777">
      <w:pPr>
        <w:pStyle w:val="IndexHeading"/>
        <w:keepNext w:val="0"/>
        <w:numPr>
          <w:ilvl w:val="12"/>
          <w:numId w:val="0"/>
        </w:numPr>
        <w:spacing w:line="240" w:lineRule="auto"/>
        <w:rPr>
          <w:rFonts w:ascii="Times New Roman" w:hAnsi="Times New Roman"/>
          <w:spacing w:val="0"/>
          <w:szCs w:val="24"/>
        </w:rPr>
      </w:pPr>
    </w:p>
    <w:p w:rsidRPr="00514763" w:rsidR="009F2633" w:rsidP="0077250B" w:rsidRDefault="009F2633" w14:paraId="7FAD7109" w14:textId="77777777">
      <w:pPr>
        <w:keepNext/>
        <w:numPr>
          <w:ilvl w:val="0"/>
          <w:numId w:val="2"/>
        </w:numPr>
        <w:tabs>
          <w:tab w:val="left" w:pos="360"/>
        </w:tabs>
        <w:rPr>
          <w:rFonts w:cs="Times New Roman"/>
          <w:b/>
          <w:i/>
          <w:szCs w:val="24"/>
        </w:rPr>
      </w:pPr>
      <w:r w:rsidRPr="00514763">
        <w:rPr>
          <w:rFonts w:cs="Times New Roman"/>
          <w:b/>
          <w:i/>
          <w:szCs w:val="24"/>
        </w:rPr>
        <w:t>If seeking approval to not display the expiration date for OMB approval of the information collection, explain the reasons that display would be inappropriate.</w:t>
      </w:r>
    </w:p>
    <w:p w:rsidRPr="00514763" w:rsidR="009F2633" w:rsidP="00BB78AB" w:rsidRDefault="009F2633" w14:paraId="3BD66AF8" w14:textId="77777777">
      <w:pPr>
        <w:keepNext/>
        <w:numPr>
          <w:ilvl w:val="12"/>
          <w:numId w:val="0"/>
        </w:numPr>
        <w:ind w:left="360"/>
        <w:rPr>
          <w:rFonts w:cs="Times New Roman"/>
          <w:szCs w:val="24"/>
        </w:rPr>
      </w:pPr>
    </w:p>
    <w:p w:rsidRPr="00514763" w:rsidR="009F2633" w:rsidP="00BB78AB" w:rsidRDefault="00597505" w14:paraId="2BD279F2" w14:textId="77777777">
      <w:pPr>
        <w:numPr>
          <w:ilvl w:val="12"/>
          <w:numId w:val="0"/>
        </w:numPr>
        <w:ind w:left="360"/>
        <w:rPr>
          <w:rFonts w:cs="Times New Roman"/>
          <w:szCs w:val="24"/>
        </w:rPr>
      </w:pPr>
      <w:r w:rsidRPr="00514763">
        <w:rPr>
          <w:rFonts w:cs="Times New Roman"/>
          <w:szCs w:val="24"/>
        </w:rPr>
        <w:t>Not applicable.</w:t>
      </w:r>
    </w:p>
    <w:p w:rsidRPr="00514763" w:rsidR="009F2633" w:rsidP="00BB78AB" w:rsidRDefault="009F2633" w14:paraId="449D0830" w14:textId="77777777">
      <w:pPr>
        <w:numPr>
          <w:ilvl w:val="12"/>
          <w:numId w:val="0"/>
        </w:numPr>
        <w:tabs>
          <w:tab w:val="left" w:pos="360"/>
        </w:tabs>
        <w:rPr>
          <w:rFonts w:cs="Times New Roman"/>
          <w:szCs w:val="24"/>
        </w:rPr>
      </w:pPr>
    </w:p>
    <w:p w:rsidRPr="00514763" w:rsidR="009F2633" w:rsidP="0077250B" w:rsidRDefault="009F2633" w14:paraId="574FFA05" w14:textId="77777777">
      <w:pPr>
        <w:keepNext/>
        <w:numPr>
          <w:ilvl w:val="0"/>
          <w:numId w:val="2"/>
        </w:numPr>
        <w:tabs>
          <w:tab w:val="left" w:pos="360"/>
        </w:tabs>
        <w:rPr>
          <w:rFonts w:cs="Times New Roman"/>
          <w:b/>
          <w:i/>
          <w:szCs w:val="24"/>
        </w:rPr>
      </w:pPr>
      <w:r w:rsidRPr="00514763">
        <w:rPr>
          <w:rFonts w:cs="Times New Roman"/>
          <w:b/>
          <w:i/>
          <w:szCs w:val="24"/>
        </w:rPr>
        <w:t>Explain each exception to the certification statement identified in Item 19, “Certification for Paperwork Reduction Act Submissions,” of OMB Form 83-I.</w:t>
      </w:r>
    </w:p>
    <w:p w:rsidRPr="00514763" w:rsidR="009F2633" w:rsidP="00BB78AB" w:rsidRDefault="009F2633" w14:paraId="323770D4" w14:textId="77777777">
      <w:pPr>
        <w:keepNext/>
        <w:numPr>
          <w:ilvl w:val="12"/>
          <w:numId w:val="0"/>
        </w:numPr>
        <w:ind w:left="360"/>
        <w:rPr>
          <w:rFonts w:cs="Times New Roman"/>
          <w:szCs w:val="24"/>
        </w:rPr>
      </w:pPr>
    </w:p>
    <w:p w:rsidRPr="00514763" w:rsidR="009F2633" w:rsidP="00BB78AB" w:rsidRDefault="00597505" w14:paraId="13F034C8" w14:textId="77777777">
      <w:pPr>
        <w:numPr>
          <w:ilvl w:val="12"/>
          <w:numId w:val="0"/>
        </w:numPr>
        <w:ind w:left="360"/>
        <w:rPr>
          <w:rFonts w:cs="Times New Roman"/>
          <w:szCs w:val="24"/>
        </w:rPr>
      </w:pPr>
      <w:r w:rsidRPr="00514763">
        <w:rPr>
          <w:rFonts w:cs="Times New Roman"/>
          <w:szCs w:val="24"/>
        </w:rPr>
        <w:t xml:space="preserve">No exceptions noted. </w:t>
      </w:r>
    </w:p>
    <w:p w:rsidRPr="00514763" w:rsidR="009F2633" w:rsidP="008167AF" w:rsidRDefault="009F2633" w14:paraId="0125A63D" w14:textId="77777777">
      <w:pPr>
        <w:rPr>
          <w:rFonts w:cs="Times New Roman"/>
          <w:szCs w:val="24"/>
        </w:rPr>
      </w:pPr>
    </w:p>
    <w:sectPr w:rsidRPr="00514763" w:rsidR="009F2633" w:rsidSect="009F2633">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39105" w14:textId="77777777" w:rsidR="00565331" w:rsidRDefault="00565331">
      <w:r>
        <w:separator/>
      </w:r>
    </w:p>
  </w:endnote>
  <w:endnote w:type="continuationSeparator" w:id="0">
    <w:p w14:paraId="02F404F7" w14:textId="77777777" w:rsidR="00565331" w:rsidRDefault="00565331">
      <w:r>
        <w:continuationSeparator/>
      </w:r>
    </w:p>
  </w:endnote>
  <w:endnote w:type="continuationNotice" w:id="1">
    <w:p w14:paraId="5038ABAD" w14:textId="77777777" w:rsidR="00565331" w:rsidRDefault="0056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6CA1" w14:textId="77777777" w:rsidR="000B0550" w:rsidRPr="00B55414" w:rsidRDefault="000B0550">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8B410" w14:textId="77777777" w:rsidR="00565331" w:rsidRDefault="00565331">
      <w:r>
        <w:separator/>
      </w:r>
    </w:p>
  </w:footnote>
  <w:footnote w:type="continuationSeparator" w:id="0">
    <w:p w14:paraId="6FAF050C" w14:textId="77777777" w:rsidR="00565331" w:rsidRDefault="00565331">
      <w:r>
        <w:continuationSeparator/>
      </w:r>
    </w:p>
  </w:footnote>
  <w:footnote w:type="continuationNotice" w:id="1">
    <w:p w14:paraId="431A582B" w14:textId="77777777" w:rsidR="00565331" w:rsidRDefault="00565331"/>
  </w:footnote>
  <w:footnote w:id="2">
    <w:p w14:paraId="3DF9C0F8" w14:textId="47BF5895" w:rsidR="000B0550" w:rsidRDefault="000B0550">
      <w:pPr>
        <w:pStyle w:val="FootnoteText"/>
      </w:pPr>
      <w:r>
        <w:rPr>
          <w:rStyle w:val="FootnoteReference"/>
        </w:rPr>
        <w:footnoteRef/>
      </w:r>
      <w:r>
        <w:t xml:space="preserve"> On July 15, 2021, OMB approved TSA’s request for an emergency revision of the ICR. </w:t>
      </w:r>
      <w:r w:rsidRPr="005638DD">
        <w:rPr>
          <w:color w:val="000000" w:themeColor="text1"/>
        </w:rPr>
        <w:t xml:space="preserve">The revision was necessary as a result of actions TSA took to address </w:t>
      </w:r>
      <w:r w:rsidRPr="0053598F">
        <w:rPr>
          <w:color w:val="000000" w:themeColor="text1"/>
        </w:rPr>
        <w:t>the ongoing cybersecurity threat to pipeline systems and associated infrastructure</w:t>
      </w:r>
      <w:r>
        <w:rPr>
          <w:color w:val="000000" w:themeColor="text1"/>
        </w:rPr>
        <w:t>.  Specifically, o</w:t>
      </w:r>
      <w:r>
        <w:rPr>
          <w:szCs w:val="24"/>
        </w:rPr>
        <w:t>n July 19, 2021</w:t>
      </w:r>
      <w:r w:rsidRPr="0053598F">
        <w:rPr>
          <w:color w:val="000000" w:themeColor="text1"/>
        </w:rPr>
        <w:t>, TSA issued Security Directive (SD)</w:t>
      </w:r>
      <w:r w:rsidRPr="00B26EC7">
        <w:rPr>
          <w:color w:val="000000" w:themeColor="text1"/>
        </w:rPr>
        <w:t xml:space="preserve"> </w:t>
      </w:r>
      <w:r>
        <w:rPr>
          <w:color w:val="000000" w:themeColor="text1"/>
        </w:rPr>
        <w:t>2021-02</w:t>
      </w:r>
      <w:r w:rsidRPr="0053598F">
        <w:rPr>
          <w:color w:val="000000" w:themeColor="text1"/>
        </w:rPr>
        <w:t xml:space="preserve"> </w:t>
      </w:r>
      <w:r w:rsidRPr="005638DD">
        <w:rPr>
          <w:rFonts w:cs="Times New Roman"/>
          <w:color w:val="auto"/>
          <w:szCs w:val="24"/>
        </w:rPr>
        <w:t xml:space="preserve">applicable to </w:t>
      </w:r>
      <w:r>
        <w:rPr>
          <w:rFonts w:cs="Times New Roman"/>
          <w:color w:val="000000" w:themeColor="text1"/>
          <w:szCs w:val="24"/>
        </w:rPr>
        <w:t>O</w:t>
      </w:r>
      <w:r w:rsidRPr="005638DD">
        <w:rPr>
          <w:rFonts w:cs="Times New Roman"/>
          <w:color w:val="000000" w:themeColor="text1"/>
          <w:szCs w:val="24"/>
        </w:rPr>
        <w:t>wner/</w:t>
      </w:r>
      <w:r>
        <w:rPr>
          <w:rFonts w:cs="Times New Roman"/>
          <w:color w:val="000000" w:themeColor="text1"/>
          <w:szCs w:val="24"/>
        </w:rPr>
        <w:t>O</w:t>
      </w:r>
      <w:r w:rsidRPr="005638DD">
        <w:rPr>
          <w:rFonts w:cs="Times New Roman"/>
          <w:color w:val="000000" w:themeColor="text1"/>
          <w:szCs w:val="24"/>
        </w:rPr>
        <w:t>perators of critical hazardous liquid and natural pipelines and liquefied natural gas facilities.</w:t>
      </w:r>
      <w:r>
        <w:rPr>
          <w:rFonts w:cs="Times New Roman"/>
          <w:color w:val="000000" w:themeColor="text1"/>
          <w:szCs w:val="24"/>
        </w:rPr>
        <w:t xml:space="preserve">  </w:t>
      </w:r>
      <w:r w:rsidRPr="006F4EFF">
        <w:rPr>
          <w:i/>
          <w:color w:val="000000" w:themeColor="text1"/>
        </w:rPr>
        <w:t>See</w:t>
      </w:r>
      <w:r w:rsidRPr="005638DD">
        <w:rPr>
          <w:color w:val="000000" w:themeColor="text1"/>
        </w:rPr>
        <w:t xml:space="preserve"> ICR Reference Number: 202107-1652-002</w:t>
      </w:r>
      <w:r>
        <w:rPr>
          <w:color w:val="000000" w:themeColor="text1"/>
        </w:rPr>
        <w:t xml:space="preserve">.  </w:t>
      </w:r>
      <w:r w:rsidR="00C72073" w:rsidRPr="00DF29D2">
        <w:rPr>
          <w:color w:val="000000" w:themeColor="text1"/>
        </w:rPr>
        <w:t>On November 17, 2021,</w:t>
      </w:r>
      <w:r w:rsidRPr="00DF29D2">
        <w:rPr>
          <w:color w:val="000000" w:themeColor="text1"/>
        </w:rPr>
        <w:t xml:space="preserve"> TSA requested an extension of the ICR, </w:t>
      </w:r>
      <w:r w:rsidR="00C95222" w:rsidRPr="00DF29D2">
        <w:rPr>
          <w:color w:val="000000" w:themeColor="text1"/>
        </w:rPr>
        <w:t>which OMB</w:t>
      </w:r>
      <w:r w:rsidRPr="00DF29D2">
        <w:rPr>
          <w:color w:val="000000" w:themeColor="text1"/>
        </w:rPr>
        <w:t xml:space="preserve"> approved</w:t>
      </w:r>
      <w:r w:rsidR="00DF29D2" w:rsidRPr="00DF29D2">
        <w:rPr>
          <w:color w:val="000000" w:themeColor="text1"/>
        </w:rPr>
        <w:t xml:space="preserve"> on July 26, 2022</w:t>
      </w:r>
      <w:r w:rsidRPr="00DF29D2">
        <w:rPr>
          <w:color w:val="000000" w:themeColor="text1"/>
        </w:rPr>
        <w:t xml:space="preserve">. </w:t>
      </w:r>
      <w:r w:rsidR="00C72073" w:rsidRPr="00DF29D2">
        <w:rPr>
          <w:i/>
          <w:color w:val="000000" w:themeColor="text1"/>
        </w:rPr>
        <w:t>See</w:t>
      </w:r>
      <w:r w:rsidR="00C72073" w:rsidRPr="00DF29D2">
        <w:rPr>
          <w:color w:val="000000" w:themeColor="text1"/>
        </w:rPr>
        <w:t xml:space="preserve"> ICR Reference Number: </w:t>
      </w:r>
      <w:r w:rsidR="00FE11C7" w:rsidRPr="00DF29D2">
        <w:rPr>
          <w:color w:val="000000" w:themeColor="text1"/>
        </w:rPr>
        <w:t>202111-1652-001</w:t>
      </w:r>
      <w:bookmarkStart w:id="0" w:name="_GoBack"/>
      <w:r w:rsidR="00C72073" w:rsidRPr="00DF29D2">
        <w:rPr>
          <w:color w:val="000000" w:themeColor="text1"/>
        </w:rPr>
        <w:t>.</w:t>
      </w:r>
      <w:bookmarkEnd w:id="0"/>
      <w:r w:rsidR="00C72073">
        <w:rPr>
          <w:color w:val="000000" w:themeColor="text1"/>
        </w:rPr>
        <w:t xml:space="preserve">    </w:t>
      </w:r>
    </w:p>
  </w:footnote>
  <w:footnote w:id="3">
    <w:p w14:paraId="316CBD0A" w14:textId="77777777" w:rsidR="000B0550" w:rsidRDefault="000B0550" w:rsidP="005638DD">
      <w:pPr>
        <w:pStyle w:val="FootnoteText"/>
      </w:pPr>
      <w:r>
        <w:rPr>
          <w:rStyle w:val="FootnoteReference"/>
        </w:rPr>
        <w:footnoteRef/>
      </w:r>
      <w:r>
        <w:t xml:space="preserve"> On May 26, 2021, TSA issued SD </w:t>
      </w:r>
      <w:r>
        <w:rPr>
          <w:color w:val="000000" w:themeColor="text1"/>
        </w:rPr>
        <w:t>2021-01,</w:t>
      </w:r>
      <w:r>
        <w:t xml:space="preserve"> which included three information collections.  OMB control number 1652-0055, includes two of these information collections, requiring Owner/Operators to report cybersecurity incidents to CISA, and to designate a Cybersecurity Coordinator,</w:t>
      </w:r>
      <w:r w:rsidRPr="003771B2">
        <w:t xml:space="preserve"> who is required to be available to the TSA 24/7 to coordinate cybersecurity practices and address any incidents that arise, and who must submit contact information to TSA</w:t>
      </w:r>
      <w:r>
        <w:t xml:space="preserve">.  </w:t>
      </w:r>
      <w:r w:rsidRPr="00DE4264">
        <w:t>OMB control number 1652-0050</w:t>
      </w:r>
      <w:r>
        <w:t xml:space="preserve"> contains the remaining information collection, requiring Owner/Operators to</w:t>
      </w:r>
      <w:r w:rsidRPr="00DE4264">
        <w:t xml:space="preserve"> conduct a cybersecurity assessment</w:t>
      </w:r>
      <w:r>
        <w:t>,</w:t>
      </w:r>
      <w:r w:rsidRPr="008808D5">
        <w:t xml:space="preserve"> to address cyber risk, and identify remediation measures that will be taken to fill those gaps and a time frame for achieving those measures.</w:t>
      </w:r>
      <w:r w:rsidRPr="00DE4264">
        <w:t xml:space="preserve"> </w:t>
      </w:r>
    </w:p>
  </w:footnote>
  <w:footnote w:id="4">
    <w:p w14:paraId="339D0565" w14:textId="77777777" w:rsidR="000B0550" w:rsidRDefault="000B0550">
      <w:pPr>
        <w:pStyle w:val="FootnoteText"/>
      </w:pPr>
      <w:r>
        <w:rPr>
          <w:rStyle w:val="FootnoteReference"/>
        </w:rPr>
        <w:footnoteRef/>
      </w:r>
      <w:r>
        <w:t xml:space="preserve"> </w:t>
      </w:r>
      <w:r w:rsidRPr="00C9717E">
        <w:t>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p>
  </w:footnote>
  <w:footnote w:id="5">
    <w:p w14:paraId="29E4C896" w14:textId="77777777" w:rsidR="000B0550" w:rsidRDefault="000B0550" w:rsidP="00140371">
      <w:pPr>
        <w:pStyle w:val="FootnoteText"/>
      </w:pPr>
      <w:r>
        <w:rPr>
          <w:rStyle w:val="FootnoteReference"/>
        </w:rPr>
        <w:footnoteRef/>
      </w:r>
      <w:r>
        <w:t xml:space="preserve"> 49 U.S.C. 1</w:t>
      </w:r>
      <w:r w:rsidRPr="00940132">
        <w:t>14(</w:t>
      </w:r>
      <w:r>
        <w:t>m</w:t>
      </w:r>
      <w:r w:rsidRPr="00940132">
        <w:t>)</w:t>
      </w:r>
      <w:r>
        <w:t xml:space="preserve"> grants the TSA Administrator the same authority as the Administrator of the Federal Aviation Administration under 49 U.S.C. 106(m), and is applicable to all modes of transportation.</w:t>
      </w:r>
    </w:p>
  </w:footnote>
  <w:footnote w:id="6">
    <w:p w14:paraId="48EFF49D" w14:textId="77777777" w:rsidR="000B0550" w:rsidRDefault="000B0550" w:rsidP="003775FB">
      <w:pPr>
        <w:pStyle w:val="FootnoteText"/>
      </w:pPr>
      <w:r>
        <w:rPr>
          <w:rStyle w:val="FootnoteReference"/>
        </w:rPr>
        <w:footnoteRef/>
      </w:r>
      <w:r>
        <w:t xml:space="preserve"> A fully-loaded wage rate accounts for non-salary cost of employee compensation, such as health and retirement benefits.</w:t>
      </w:r>
    </w:p>
  </w:footnote>
  <w:footnote w:id="7">
    <w:p w14:paraId="388807DF" w14:textId="77777777" w:rsidR="000B0550" w:rsidRDefault="000B0550" w:rsidP="003775FB">
      <w:r>
        <w:rPr>
          <w:rStyle w:val="FootnoteReference"/>
        </w:rPr>
        <w:footnoteRef/>
      </w:r>
      <w:r>
        <w:t xml:space="preserve"> </w:t>
      </w:r>
      <w:r w:rsidRPr="00CB06E1">
        <w:rPr>
          <w:rFonts w:cs="Times New Roman"/>
          <w:sz w:val="20"/>
        </w:rPr>
        <w:t>The unloaded wage rate for a General and Operations Manager is $</w:t>
      </w:r>
      <w:r>
        <w:rPr>
          <w:rFonts w:cs="Times New Roman"/>
          <w:sz w:val="20"/>
        </w:rPr>
        <w:t>63.08</w:t>
      </w:r>
      <w:r w:rsidRPr="00CB06E1">
        <w:rPr>
          <w:rFonts w:cs="Times New Roman"/>
          <w:sz w:val="20"/>
        </w:rPr>
        <w:t xml:space="preserve">. </w:t>
      </w:r>
      <w:r>
        <w:rPr>
          <w:rFonts w:cs="Times New Roman"/>
          <w:sz w:val="20"/>
        </w:rPr>
        <w:t xml:space="preserve"> </w:t>
      </w:r>
      <w:r w:rsidRPr="00CB06E1">
        <w:rPr>
          <w:rFonts w:cs="Times New Roman"/>
          <w:sz w:val="20"/>
        </w:rPr>
        <w:t xml:space="preserve">BLS. </w:t>
      </w:r>
      <w:r>
        <w:rPr>
          <w:rFonts w:cs="Times New Roman"/>
          <w:sz w:val="20"/>
        </w:rPr>
        <w:t xml:space="preserve"> </w:t>
      </w:r>
      <w:r w:rsidRPr="00CB06E1">
        <w:rPr>
          <w:rFonts w:cs="Times New Roman"/>
          <w:sz w:val="20"/>
        </w:rPr>
        <w:t>May 20</w:t>
      </w:r>
      <w:r>
        <w:rPr>
          <w:rFonts w:cs="Times New Roman"/>
          <w:sz w:val="20"/>
        </w:rPr>
        <w:t>21</w:t>
      </w:r>
      <w:r w:rsidRPr="00CB06E1">
        <w:rPr>
          <w:rFonts w:cs="Times New Roman"/>
          <w:sz w:val="20"/>
        </w:rPr>
        <w:t xml:space="preserve"> National Industry-Specific Occupational Employment and Wage Estimates. </w:t>
      </w:r>
      <w:r>
        <w:rPr>
          <w:rFonts w:cs="Times New Roman"/>
          <w:sz w:val="20"/>
        </w:rPr>
        <w:t xml:space="preserve"> </w:t>
      </w:r>
      <w:r w:rsidRPr="00CB06E1">
        <w:rPr>
          <w:rFonts w:cs="Times New Roman"/>
          <w:sz w:val="20"/>
        </w:rPr>
        <w:t xml:space="preserve">NAICS 486000 - Pipeline Transportation. </w:t>
      </w:r>
      <w:r>
        <w:rPr>
          <w:rFonts w:cs="Times New Roman"/>
          <w:sz w:val="20"/>
        </w:rPr>
        <w:t>SO</w:t>
      </w:r>
      <w:r w:rsidRPr="00CB06E1">
        <w:rPr>
          <w:rFonts w:cs="Times New Roman"/>
          <w:sz w:val="20"/>
        </w:rPr>
        <w:t>C 11-1021 General and Operations Managers. Last modified March 3</w:t>
      </w:r>
      <w:r>
        <w:rPr>
          <w:rFonts w:cs="Times New Roman"/>
          <w:sz w:val="20"/>
        </w:rPr>
        <w:t>1</w:t>
      </w:r>
      <w:r w:rsidRPr="00CB06E1">
        <w:rPr>
          <w:rFonts w:cs="Times New Roman"/>
          <w:sz w:val="20"/>
        </w:rPr>
        <w:t>, 20</w:t>
      </w:r>
      <w:r>
        <w:rPr>
          <w:rFonts w:cs="Times New Roman"/>
          <w:sz w:val="20"/>
        </w:rPr>
        <w:t>22</w:t>
      </w:r>
      <w:r w:rsidRPr="00CB06E1">
        <w:rPr>
          <w:rFonts w:cs="Times New Roman"/>
          <w:sz w:val="20"/>
        </w:rPr>
        <w:t xml:space="preserve"> (accessed </w:t>
      </w:r>
      <w:r>
        <w:rPr>
          <w:rFonts w:cs="Times New Roman"/>
          <w:sz w:val="20"/>
        </w:rPr>
        <w:t>June 15</w:t>
      </w:r>
      <w:r w:rsidRPr="00CB06E1">
        <w:rPr>
          <w:rFonts w:cs="Times New Roman"/>
          <w:sz w:val="20"/>
        </w:rPr>
        <w:t>, 20</w:t>
      </w:r>
      <w:r>
        <w:rPr>
          <w:rFonts w:cs="Times New Roman"/>
          <w:sz w:val="20"/>
        </w:rPr>
        <w:t>22</w:t>
      </w:r>
      <w:r w:rsidRPr="00CB06E1">
        <w:rPr>
          <w:rFonts w:cs="Times New Roman"/>
          <w:sz w:val="20"/>
        </w:rPr>
        <w:t xml:space="preserve">). </w:t>
      </w:r>
      <w:hyperlink r:id="rId1" w:history="1">
        <w:r w:rsidRPr="007674C0">
          <w:rPr>
            <w:rStyle w:val="Hyperlink"/>
            <w:rFonts w:cs="Times New Roman"/>
            <w:color w:val="4F81BD" w:themeColor="accent1"/>
            <w:sz w:val="20"/>
          </w:rPr>
          <w:t>https://www.bls.gov/oes/2021/May/naics3_486000.htm</w:t>
        </w:r>
      </w:hyperlink>
      <w:r>
        <w:rPr>
          <w:rFonts w:cs="Times New Roman"/>
          <w:sz w:val="20"/>
        </w:rPr>
        <w:t xml:space="preserve">.  To load the wage rate, TSA calculates a load factor to inflate the wage rate to account for benefits.  The load factor is 1.501098.  </w:t>
      </w:r>
      <w:r w:rsidRPr="00C14B8A">
        <w:rPr>
          <w:rFonts w:cs="Times New Roman"/>
          <w:sz w:val="20"/>
        </w:rPr>
        <w:t>BLS. Employer Costs for Employee Compensation - December 202</w:t>
      </w:r>
      <w:r>
        <w:rPr>
          <w:rFonts w:cs="Times New Roman"/>
          <w:sz w:val="20"/>
        </w:rPr>
        <w:t>1</w:t>
      </w:r>
      <w:r w:rsidRPr="00C14B8A">
        <w:rPr>
          <w:rFonts w:cs="Times New Roman"/>
          <w:sz w:val="20"/>
        </w:rPr>
        <w:t>. Table 5. Employer costs per hour worked for employee compensation and costs as a percent of total compensation: private industry workers. Production, transportation and material moving occupations. Last modified March 18, 202</w:t>
      </w:r>
      <w:r>
        <w:rPr>
          <w:rFonts w:cs="Times New Roman"/>
          <w:sz w:val="20"/>
        </w:rPr>
        <w:t>2</w:t>
      </w:r>
      <w:r w:rsidRPr="00C14B8A">
        <w:rPr>
          <w:rFonts w:cs="Times New Roman"/>
          <w:sz w:val="20"/>
        </w:rPr>
        <w:t xml:space="preserve"> (accessed June </w:t>
      </w:r>
      <w:r>
        <w:rPr>
          <w:rFonts w:cs="Times New Roman"/>
          <w:sz w:val="20"/>
        </w:rPr>
        <w:t>15</w:t>
      </w:r>
      <w:r w:rsidRPr="00C14B8A">
        <w:rPr>
          <w:rFonts w:cs="Times New Roman"/>
          <w:sz w:val="20"/>
        </w:rPr>
        <w:t>, 202</w:t>
      </w:r>
      <w:r>
        <w:rPr>
          <w:rFonts w:cs="Times New Roman"/>
          <w:sz w:val="20"/>
        </w:rPr>
        <w:t>2</w:t>
      </w:r>
      <w:r w:rsidRPr="00C14B8A">
        <w:rPr>
          <w:rFonts w:cs="Times New Roman"/>
          <w:sz w:val="20"/>
        </w:rPr>
        <w:t xml:space="preserve">). </w:t>
      </w:r>
      <w:hyperlink r:id="rId2" w:history="1">
        <w:r w:rsidRPr="00C0059F">
          <w:rPr>
            <w:rStyle w:val="Hyperlink"/>
            <w:rFonts w:cs="Times New Roman"/>
            <w:color w:val="0070C0"/>
            <w:sz w:val="20"/>
          </w:rPr>
          <w:t>https://www.bls.gov/news.release/archives/ecec_03182022.htm</w:t>
        </w:r>
      </w:hyperlink>
      <w:r>
        <w:rPr>
          <w:rFonts w:cs="Times New Roman"/>
          <w:sz w:val="20"/>
        </w:rPr>
        <w:t xml:space="preserve">. The fully-loaded wage rate is $63.08 × 1.501098 = $94.67. </w:t>
      </w:r>
    </w:p>
    <w:p w14:paraId="55A2D1DF" w14:textId="77777777" w:rsidR="000B0550" w:rsidRDefault="000B0550" w:rsidP="003775FB"/>
  </w:footnote>
  <w:footnote w:id="8">
    <w:p w14:paraId="625A4C60" w14:textId="77777777" w:rsidR="000B0550" w:rsidRDefault="000B0550">
      <w:pPr>
        <w:pStyle w:val="FootnoteText"/>
      </w:pPr>
      <w:r>
        <w:rPr>
          <w:rStyle w:val="FootnoteReference"/>
        </w:rPr>
        <w:footnoteRef/>
      </w:r>
      <w:r>
        <w:t xml:space="preserve"> TSA calculates a blended wage rate for a team consisting of a cybersecurity manager and four cybersecurity analysts. TSA uses the unloaded rate for computer and information systems managers to represent the cybersecurity manager rate, which is $62.66. </w:t>
      </w:r>
      <w:r w:rsidRPr="0048009B">
        <w:t xml:space="preserve">BLS. May 2021 National Industry-Specific Occupational Employment and Wage Estimates. NAICS 486000 - Pipeline Transportation. OCC 11-3021 Computer and Information Systems Managers. Last modified March 31, 2022 (accessed June 15, 2022). </w:t>
      </w:r>
      <w:hyperlink r:id="rId3" w:history="1">
        <w:r w:rsidRPr="007674C0">
          <w:rPr>
            <w:rStyle w:val="Hyperlink"/>
            <w:color w:val="4F81BD" w:themeColor="accent1"/>
          </w:rPr>
          <w:t>https://www.bls.gov/oes/2021/May/naics3_486000.htm</w:t>
        </w:r>
      </w:hyperlink>
      <w:r w:rsidRPr="007674C0">
        <w:rPr>
          <w:color w:val="auto"/>
        </w:rPr>
        <w:t>.</w:t>
      </w:r>
      <w:hyperlink r:id="rId4" w:history="1">
        <w:r w:rsidRPr="003E1E25">
          <w:rPr>
            <w:rStyle w:val="Hyperlink"/>
          </w:rPr>
          <w:t>https://www.bls.gov/oes/2021/May/naics3_486000.htm</w:t>
        </w:r>
      </w:hyperlink>
      <w:r w:rsidRPr="0048009B">
        <w:t>.</w:t>
      </w:r>
      <w:r>
        <w:t xml:space="preserve"> TSA uses the unloaded rate for information security analysts to represent cybersecurity analyst rate, which is $53.14. </w:t>
      </w:r>
      <w:r w:rsidRPr="0048009B">
        <w:t xml:space="preserve">BLS. May 2021 National Industry-Specific Occupational Employment and Wage Estimates. NAICS 486000 - Pipeline Transportation. OCC 15-1212 Information Security Analysts. Last modified March 31, 2021 (accessed June 15,2022). </w:t>
      </w:r>
      <w:hyperlink r:id="rId5" w:history="1">
        <w:r w:rsidRPr="007674C0">
          <w:rPr>
            <w:rStyle w:val="Hyperlink"/>
            <w:color w:val="4F81BD" w:themeColor="accent1"/>
          </w:rPr>
          <w:t>https://www.bls.gov/oes/2021/May/naics3_486000.htm</w:t>
        </w:r>
      </w:hyperlink>
      <w:r>
        <w:t>. The unloaded, blended rate = ($62.66 x 0.2) + ($53.14 x 0.8) = $55.04. The fully-loaded wage rate is $55.04 x 1.501098 = $82.63.</w:t>
      </w:r>
    </w:p>
  </w:footnote>
  <w:footnote w:id="9">
    <w:p w14:paraId="3D30DC16" w14:textId="77777777" w:rsidR="000B0550" w:rsidRDefault="000B0550">
      <w:pPr>
        <w:pStyle w:val="FootnoteText"/>
      </w:pPr>
      <w:r>
        <w:rPr>
          <w:rStyle w:val="FootnoteReference"/>
        </w:rPr>
        <w:footnoteRef/>
      </w:r>
      <w:r>
        <w:t xml:space="preserve"> Per the previous footnote, the unloaded wage rate for a cybersecurity coordinator is $62.66. To get the fully-loaded rate, TSA multiplies this rate by the load factor of 1.501098, so $62.66 x 1.501098 = $94.06.</w:t>
      </w:r>
    </w:p>
  </w:footnote>
  <w:footnote w:id="10">
    <w:p w14:paraId="16781056" w14:textId="77777777" w:rsidR="000B0550" w:rsidRDefault="000B0550">
      <w:pPr>
        <w:pStyle w:val="FootnoteText"/>
      </w:pPr>
      <w:r>
        <w:rPr>
          <w:rStyle w:val="FootnoteReference"/>
        </w:rPr>
        <w:footnoteRef/>
      </w:r>
      <w:r>
        <w:t xml:space="preserve"> The unloaded wage rate for Administrative Services Managers is $67.41. </w:t>
      </w:r>
      <w:r w:rsidRPr="005477B0">
        <w:t xml:space="preserve">BLS. May 2021 National Industry-Specific Occupational Employment and Wage Estimates. NAICS 486000 - Pipeline Transportation. OCC 11-3012 Administrative Services Managers. Last modified March 31, 2021 (accessed June 15,2022). </w:t>
      </w:r>
      <w:hyperlink r:id="rId6" w:history="1">
        <w:r w:rsidRPr="007674C0">
          <w:rPr>
            <w:rStyle w:val="Hyperlink"/>
            <w:color w:val="0070C0"/>
          </w:rPr>
          <w:t>https://www.bls.gov/oes/2021/May/naics3_486000.htm</w:t>
        </w:r>
      </w:hyperlink>
      <w:r>
        <w:t xml:space="preserve">. TSA multiplies this rate by the load factor of 1.501098, so $67.41 x 1.501098 = $101.19.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A15E6" w14:textId="7E0EB2E1" w:rsidR="000B0550" w:rsidRDefault="000B055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F29D2">
      <w:rPr>
        <w:rStyle w:val="PageNumber"/>
        <w:rFonts w:ascii="Times New Roman" w:hAnsi="Times New Roman"/>
        <w:noProof/>
        <w:sz w:val="24"/>
      </w:rPr>
      <w:t>13</w:t>
    </w:r>
    <w:r>
      <w:rPr>
        <w:rStyle w:val="PageNumber"/>
        <w:rFonts w:ascii="Times New Roman" w:hAnsi="Times New Roman"/>
        <w:sz w:val="24"/>
      </w:rPr>
      <w:fldChar w:fldCharType="end"/>
    </w:r>
  </w:p>
  <w:p w14:paraId="37C6DFBD" w14:textId="77777777" w:rsidR="000B0550" w:rsidRPr="00320387" w:rsidRDefault="000B0550">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7067" w14:textId="77777777" w:rsidR="000B0550" w:rsidRDefault="000B0550">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A73DD16" w14:textId="77777777" w:rsidR="000B0550" w:rsidRDefault="000B0550">
    <w:pPr>
      <w:jc w:val="center"/>
      <w:rPr>
        <w:rFonts w:cs="Times New Roman"/>
        <w:b/>
        <w:sz w:val="28"/>
      </w:rPr>
    </w:pPr>
  </w:p>
  <w:p w14:paraId="39F55B47" w14:textId="77777777" w:rsidR="000B0550" w:rsidRDefault="000B0550">
    <w:pPr>
      <w:jc w:val="center"/>
      <w:rPr>
        <w:rFonts w:cs="Times New Roman"/>
        <w:b/>
        <w:sz w:val="28"/>
      </w:rPr>
    </w:pPr>
    <w:r>
      <w:rPr>
        <w:rFonts w:cs="Times New Roman"/>
        <w:b/>
        <w:sz w:val="28"/>
      </w:rPr>
      <w:t>Pipeline Corporate Security Review (PCSR)</w:t>
    </w:r>
  </w:p>
  <w:p w14:paraId="14BB74CF" w14:textId="77777777" w:rsidR="000B0550" w:rsidRDefault="000B0550">
    <w:pPr>
      <w:jc w:val="center"/>
      <w:rPr>
        <w:rFonts w:cs="Times New Roman"/>
        <w:b/>
        <w:sz w:val="28"/>
      </w:rPr>
    </w:pPr>
    <w:r>
      <w:rPr>
        <w:rFonts w:cs="Times New Roman"/>
        <w:b/>
        <w:sz w:val="28"/>
      </w:rPr>
      <w:t>OMB control number 1652-0056</w:t>
    </w:r>
  </w:p>
  <w:p w14:paraId="767CDDA5" w14:textId="77777777" w:rsidR="000B0550" w:rsidRDefault="000B0550">
    <w:pPr>
      <w:jc w:val="center"/>
      <w:rPr>
        <w:rFonts w:cs="Times New Roman"/>
        <w:b/>
        <w:sz w:val="28"/>
      </w:rPr>
    </w:pPr>
    <w:r>
      <w:rPr>
        <w:rFonts w:cs="Times New Roman"/>
        <w:b/>
        <w:sz w:val="28"/>
      </w:rPr>
      <w:t>Exp.:  01/31/2022</w:t>
    </w:r>
  </w:p>
  <w:p w14:paraId="2F5008D7" w14:textId="77777777" w:rsidR="000B0550" w:rsidRDefault="000B0550">
    <w:pPr>
      <w:jc w:val="center"/>
      <w:rPr>
        <w:rFonts w:cs="Times New Roman"/>
        <w:b/>
        <w:sz w:val="28"/>
      </w:rPr>
    </w:pPr>
  </w:p>
  <w:p w14:paraId="2C6FEA5C" w14:textId="77777777" w:rsidR="000B0550" w:rsidRDefault="000B0550"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15:restartNumberingAfterBreak="0">
    <w:nsid w:val="2A2334AF"/>
    <w:multiLevelType w:val="hybridMultilevel"/>
    <w:tmpl w:val="914EE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22134"/>
    <w:multiLevelType w:val="hybridMultilevel"/>
    <w:tmpl w:val="504618FA"/>
    <w:lvl w:ilvl="0" w:tplc="B070556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45375"/>
    <w:multiLevelType w:val="multilevel"/>
    <w:tmpl w:val="96DABE88"/>
    <w:lvl w:ilvl="0">
      <w:start w:val="1"/>
      <w:numFmt w:val="upperLetter"/>
      <w:pStyle w:val="List"/>
      <w:lvlText w:val="%1."/>
      <w:lvlJc w:val="left"/>
      <w:pPr>
        <w:tabs>
          <w:tab w:val="num" w:pos="36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rPr>
    </w:lvl>
    <w:lvl w:ilvl="3">
      <w:start w:val="1"/>
      <w:numFmt w:val="lowerRoman"/>
      <w:lvlText w:val="%4."/>
      <w:lvlJc w:val="right"/>
      <w:pPr>
        <w:tabs>
          <w:tab w:val="num" w:pos="1800"/>
        </w:tabs>
        <w:ind w:left="1440" w:hanging="360"/>
      </w:pPr>
      <w:rPr>
        <w:b w:val="0"/>
        <w:color w:val="auto"/>
      </w:rPr>
    </w:lvl>
    <w:lvl w:ilvl="4">
      <w:start w:val="1"/>
      <w:numFmt w:val="lowerLetter"/>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4360"/>
        </w:tabs>
        <w:ind w:left="4360" w:hanging="360"/>
      </w:pPr>
    </w:lvl>
    <w:lvl w:ilvl="7">
      <w:start w:val="1"/>
      <w:numFmt w:val="lowerLetter"/>
      <w:lvlText w:val="%8."/>
      <w:lvlJc w:val="left"/>
      <w:pPr>
        <w:tabs>
          <w:tab w:val="num" w:pos="5080"/>
        </w:tabs>
        <w:ind w:left="5080" w:hanging="360"/>
      </w:pPr>
    </w:lvl>
    <w:lvl w:ilvl="8">
      <w:start w:val="1"/>
      <w:numFmt w:val="lowerRoman"/>
      <w:lvlText w:val="%9."/>
      <w:lvlJc w:val="right"/>
      <w:pPr>
        <w:tabs>
          <w:tab w:val="num" w:pos="5800"/>
        </w:tabs>
        <w:ind w:left="5800" w:hanging="180"/>
      </w:pPr>
    </w:lvl>
  </w:abstractNum>
  <w:abstractNum w:abstractNumId="4" w15:restartNumberingAfterBreak="0">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D1B9F"/>
    <w:multiLevelType w:val="hybridMultilevel"/>
    <w:tmpl w:val="B992B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DF23C6"/>
    <w:multiLevelType w:val="hybridMultilevel"/>
    <w:tmpl w:val="21C6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242D9"/>
    <w:multiLevelType w:val="hybridMultilevel"/>
    <w:tmpl w:val="C054FA22"/>
    <w:lvl w:ilvl="0" w:tplc="41F6E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159A0"/>
    <w:rsid w:val="00021324"/>
    <w:rsid w:val="00023862"/>
    <w:rsid w:val="00035DBD"/>
    <w:rsid w:val="00040448"/>
    <w:rsid w:val="00052A07"/>
    <w:rsid w:val="00064204"/>
    <w:rsid w:val="00065EEC"/>
    <w:rsid w:val="00066D6C"/>
    <w:rsid w:val="00073983"/>
    <w:rsid w:val="0007535D"/>
    <w:rsid w:val="000821F2"/>
    <w:rsid w:val="00083302"/>
    <w:rsid w:val="00086DB3"/>
    <w:rsid w:val="00093740"/>
    <w:rsid w:val="000A0C29"/>
    <w:rsid w:val="000A4DF4"/>
    <w:rsid w:val="000A6702"/>
    <w:rsid w:val="000B0550"/>
    <w:rsid w:val="000D3AEB"/>
    <w:rsid w:val="000D68FA"/>
    <w:rsid w:val="000F0CC5"/>
    <w:rsid w:val="00102763"/>
    <w:rsid w:val="00107704"/>
    <w:rsid w:val="0011067F"/>
    <w:rsid w:val="001120AD"/>
    <w:rsid w:val="0011320B"/>
    <w:rsid w:val="001177C8"/>
    <w:rsid w:val="001209DF"/>
    <w:rsid w:val="001248CC"/>
    <w:rsid w:val="001305FC"/>
    <w:rsid w:val="00132DB6"/>
    <w:rsid w:val="001340B9"/>
    <w:rsid w:val="00135219"/>
    <w:rsid w:val="001365CB"/>
    <w:rsid w:val="00140371"/>
    <w:rsid w:val="001420FB"/>
    <w:rsid w:val="00146CAF"/>
    <w:rsid w:val="00150A78"/>
    <w:rsid w:val="001530D2"/>
    <w:rsid w:val="00155EE9"/>
    <w:rsid w:val="00160680"/>
    <w:rsid w:val="00160A6B"/>
    <w:rsid w:val="00166937"/>
    <w:rsid w:val="00172F66"/>
    <w:rsid w:val="0017334A"/>
    <w:rsid w:val="00174156"/>
    <w:rsid w:val="00174D7A"/>
    <w:rsid w:val="00175E61"/>
    <w:rsid w:val="00192FD2"/>
    <w:rsid w:val="001952E1"/>
    <w:rsid w:val="001A7605"/>
    <w:rsid w:val="001B05F7"/>
    <w:rsid w:val="001E357A"/>
    <w:rsid w:val="001F0623"/>
    <w:rsid w:val="001F52F3"/>
    <w:rsid w:val="001F7D0E"/>
    <w:rsid w:val="0023198F"/>
    <w:rsid w:val="00231BEA"/>
    <w:rsid w:val="002331A4"/>
    <w:rsid w:val="0023409D"/>
    <w:rsid w:val="0024018F"/>
    <w:rsid w:val="00242FEB"/>
    <w:rsid w:val="002433F4"/>
    <w:rsid w:val="00252DB9"/>
    <w:rsid w:val="002616CD"/>
    <w:rsid w:val="00263F3D"/>
    <w:rsid w:val="00267D12"/>
    <w:rsid w:val="00272AE2"/>
    <w:rsid w:val="00274B66"/>
    <w:rsid w:val="00275594"/>
    <w:rsid w:val="002832C9"/>
    <w:rsid w:val="00286225"/>
    <w:rsid w:val="00290564"/>
    <w:rsid w:val="00295A9D"/>
    <w:rsid w:val="002A1AA5"/>
    <w:rsid w:val="002A2163"/>
    <w:rsid w:val="002A551C"/>
    <w:rsid w:val="002B1F09"/>
    <w:rsid w:val="002B50B7"/>
    <w:rsid w:val="002B7A6E"/>
    <w:rsid w:val="002C3338"/>
    <w:rsid w:val="002C384E"/>
    <w:rsid w:val="002D3CB8"/>
    <w:rsid w:val="002D421F"/>
    <w:rsid w:val="002E3BFB"/>
    <w:rsid w:val="002F018C"/>
    <w:rsid w:val="002F1623"/>
    <w:rsid w:val="002F1C2D"/>
    <w:rsid w:val="002F4074"/>
    <w:rsid w:val="00302979"/>
    <w:rsid w:val="003040E6"/>
    <w:rsid w:val="0030485D"/>
    <w:rsid w:val="003059A8"/>
    <w:rsid w:val="003064DD"/>
    <w:rsid w:val="00312258"/>
    <w:rsid w:val="0031568E"/>
    <w:rsid w:val="00323088"/>
    <w:rsid w:val="003263C8"/>
    <w:rsid w:val="003267A6"/>
    <w:rsid w:val="0033067F"/>
    <w:rsid w:val="003464A1"/>
    <w:rsid w:val="00350B68"/>
    <w:rsid w:val="00352834"/>
    <w:rsid w:val="00363569"/>
    <w:rsid w:val="00365508"/>
    <w:rsid w:val="00366B33"/>
    <w:rsid w:val="0036751E"/>
    <w:rsid w:val="003775FB"/>
    <w:rsid w:val="00386A8E"/>
    <w:rsid w:val="00387FE7"/>
    <w:rsid w:val="00391409"/>
    <w:rsid w:val="00391A06"/>
    <w:rsid w:val="00394185"/>
    <w:rsid w:val="00396820"/>
    <w:rsid w:val="003A20FD"/>
    <w:rsid w:val="003A3950"/>
    <w:rsid w:val="003B13B7"/>
    <w:rsid w:val="003B5661"/>
    <w:rsid w:val="003B692C"/>
    <w:rsid w:val="003C0E45"/>
    <w:rsid w:val="003C687B"/>
    <w:rsid w:val="003D0397"/>
    <w:rsid w:val="003D49A7"/>
    <w:rsid w:val="003E3749"/>
    <w:rsid w:val="003E503D"/>
    <w:rsid w:val="003F493E"/>
    <w:rsid w:val="00404664"/>
    <w:rsid w:val="0041165F"/>
    <w:rsid w:val="004173E0"/>
    <w:rsid w:val="004206F2"/>
    <w:rsid w:val="004267DF"/>
    <w:rsid w:val="00431BF3"/>
    <w:rsid w:val="00434495"/>
    <w:rsid w:val="00436323"/>
    <w:rsid w:val="0043723F"/>
    <w:rsid w:val="004438DD"/>
    <w:rsid w:val="00444FE0"/>
    <w:rsid w:val="00445B55"/>
    <w:rsid w:val="0044695B"/>
    <w:rsid w:val="00446AC8"/>
    <w:rsid w:val="004474FA"/>
    <w:rsid w:val="00451461"/>
    <w:rsid w:val="004539E8"/>
    <w:rsid w:val="00454D9B"/>
    <w:rsid w:val="004600D3"/>
    <w:rsid w:val="00467E87"/>
    <w:rsid w:val="00471D46"/>
    <w:rsid w:val="0048009B"/>
    <w:rsid w:val="00482788"/>
    <w:rsid w:val="00487744"/>
    <w:rsid w:val="004A2391"/>
    <w:rsid w:val="004A62EB"/>
    <w:rsid w:val="004B6B6B"/>
    <w:rsid w:val="004B7902"/>
    <w:rsid w:val="004C5960"/>
    <w:rsid w:val="004D0262"/>
    <w:rsid w:val="004D71EC"/>
    <w:rsid w:val="004E4F41"/>
    <w:rsid w:val="004E7B9D"/>
    <w:rsid w:val="004F38D9"/>
    <w:rsid w:val="004F3F35"/>
    <w:rsid w:val="004F5BF9"/>
    <w:rsid w:val="0050290C"/>
    <w:rsid w:val="00505476"/>
    <w:rsid w:val="0051265A"/>
    <w:rsid w:val="00514763"/>
    <w:rsid w:val="00514E3E"/>
    <w:rsid w:val="00515651"/>
    <w:rsid w:val="0051634C"/>
    <w:rsid w:val="00521131"/>
    <w:rsid w:val="00532351"/>
    <w:rsid w:val="0053598F"/>
    <w:rsid w:val="00541020"/>
    <w:rsid w:val="005423BC"/>
    <w:rsid w:val="0054557A"/>
    <w:rsid w:val="005477B0"/>
    <w:rsid w:val="00550A4C"/>
    <w:rsid w:val="00555EA9"/>
    <w:rsid w:val="005623A8"/>
    <w:rsid w:val="005638DD"/>
    <w:rsid w:val="00565331"/>
    <w:rsid w:val="00577F59"/>
    <w:rsid w:val="00581788"/>
    <w:rsid w:val="00597505"/>
    <w:rsid w:val="005A0D11"/>
    <w:rsid w:val="005A666E"/>
    <w:rsid w:val="005B0AF6"/>
    <w:rsid w:val="005B1F6A"/>
    <w:rsid w:val="005C425E"/>
    <w:rsid w:val="005E06E6"/>
    <w:rsid w:val="005E2F06"/>
    <w:rsid w:val="005E341E"/>
    <w:rsid w:val="005E6D6B"/>
    <w:rsid w:val="005F1D5D"/>
    <w:rsid w:val="005F783B"/>
    <w:rsid w:val="006055FD"/>
    <w:rsid w:val="00611BDD"/>
    <w:rsid w:val="006128B5"/>
    <w:rsid w:val="00623C0D"/>
    <w:rsid w:val="006240FE"/>
    <w:rsid w:val="00627BBB"/>
    <w:rsid w:val="00635236"/>
    <w:rsid w:val="00637CEB"/>
    <w:rsid w:val="00650A5B"/>
    <w:rsid w:val="00653F33"/>
    <w:rsid w:val="006542E0"/>
    <w:rsid w:val="00664EAC"/>
    <w:rsid w:val="00666347"/>
    <w:rsid w:val="0068239D"/>
    <w:rsid w:val="006835A3"/>
    <w:rsid w:val="006858B7"/>
    <w:rsid w:val="006924CD"/>
    <w:rsid w:val="006A39AD"/>
    <w:rsid w:val="006A74B5"/>
    <w:rsid w:val="006A7F18"/>
    <w:rsid w:val="006B2C9E"/>
    <w:rsid w:val="006B41E6"/>
    <w:rsid w:val="006C1367"/>
    <w:rsid w:val="006C1F1A"/>
    <w:rsid w:val="006C2B51"/>
    <w:rsid w:val="006C53D9"/>
    <w:rsid w:val="006C5EA7"/>
    <w:rsid w:val="006D4B5B"/>
    <w:rsid w:val="006E160F"/>
    <w:rsid w:val="006E176E"/>
    <w:rsid w:val="006E418A"/>
    <w:rsid w:val="006E4B33"/>
    <w:rsid w:val="006E4DCC"/>
    <w:rsid w:val="006F4EFF"/>
    <w:rsid w:val="006F7C3E"/>
    <w:rsid w:val="0070667D"/>
    <w:rsid w:val="00713A92"/>
    <w:rsid w:val="00714360"/>
    <w:rsid w:val="00716DED"/>
    <w:rsid w:val="0072330F"/>
    <w:rsid w:val="007349CF"/>
    <w:rsid w:val="00735185"/>
    <w:rsid w:val="00744CFA"/>
    <w:rsid w:val="00745010"/>
    <w:rsid w:val="00752B5F"/>
    <w:rsid w:val="007572F6"/>
    <w:rsid w:val="007627CE"/>
    <w:rsid w:val="007631FC"/>
    <w:rsid w:val="00767318"/>
    <w:rsid w:val="007674C0"/>
    <w:rsid w:val="007710F5"/>
    <w:rsid w:val="0077250B"/>
    <w:rsid w:val="00780D1E"/>
    <w:rsid w:val="00781758"/>
    <w:rsid w:val="007817C0"/>
    <w:rsid w:val="00793560"/>
    <w:rsid w:val="007A0901"/>
    <w:rsid w:val="007B1FB4"/>
    <w:rsid w:val="007B63D1"/>
    <w:rsid w:val="007B7854"/>
    <w:rsid w:val="007B7C0F"/>
    <w:rsid w:val="007C523A"/>
    <w:rsid w:val="007D2324"/>
    <w:rsid w:val="007D7A62"/>
    <w:rsid w:val="007E0B6C"/>
    <w:rsid w:val="007E7433"/>
    <w:rsid w:val="007E7E0D"/>
    <w:rsid w:val="00802F3F"/>
    <w:rsid w:val="00814132"/>
    <w:rsid w:val="00815FD1"/>
    <w:rsid w:val="0081663A"/>
    <w:rsid w:val="008167AF"/>
    <w:rsid w:val="00822ADF"/>
    <w:rsid w:val="00852357"/>
    <w:rsid w:val="00856270"/>
    <w:rsid w:val="0087051B"/>
    <w:rsid w:val="00870E6B"/>
    <w:rsid w:val="008744FD"/>
    <w:rsid w:val="00881D2E"/>
    <w:rsid w:val="008859DC"/>
    <w:rsid w:val="00890BBB"/>
    <w:rsid w:val="00894AC4"/>
    <w:rsid w:val="008A39AF"/>
    <w:rsid w:val="008B2609"/>
    <w:rsid w:val="008B67C6"/>
    <w:rsid w:val="008B6F88"/>
    <w:rsid w:val="008C46C0"/>
    <w:rsid w:val="008D4700"/>
    <w:rsid w:val="008D5CBF"/>
    <w:rsid w:val="008D76FB"/>
    <w:rsid w:val="00901D66"/>
    <w:rsid w:val="00903230"/>
    <w:rsid w:val="009107A4"/>
    <w:rsid w:val="0091399E"/>
    <w:rsid w:val="00915A6A"/>
    <w:rsid w:val="009167E3"/>
    <w:rsid w:val="00917AD0"/>
    <w:rsid w:val="00921631"/>
    <w:rsid w:val="00930805"/>
    <w:rsid w:val="009359E4"/>
    <w:rsid w:val="009478F2"/>
    <w:rsid w:val="009516AE"/>
    <w:rsid w:val="00951A89"/>
    <w:rsid w:val="00954644"/>
    <w:rsid w:val="00955937"/>
    <w:rsid w:val="00977927"/>
    <w:rsid w:val="00982A05"/>
    <w:rsid w:val="009831B0"/>
    <w:rsid w:val="00991713"/>
    <w:rsid w:val="009956A5"/>
    <w:rsid w:val="009A41C6"/>
    <w:rsid w:val="009A73EE"/>
    <w:rsid w:val="009B1911"/>
    <w:rsid w:val="009B1F04"/>
    <w:rsid w:val="009B2FB1"/>
    <w:rsid w:val="009B38B8"/>
    <w:rsid w:val="009C2151"/>
    <w:rsid w:val="009D22A8"/>
    <w:rsid w:val="009D38E9"/>
    <w:rsid w:val="009D49F5"/>
    <w:rsid w:val="009D5E98"/>
    <w:rsid w:val="009D79C3"/>
    <w:rsid w:val="009E04A6"/>
    <w:rsid w:val="009E3699"/>
    <w:rsid w:val="009E3E10"/>
    <w:rsid w:val="009E670A"/>
    <w:rsid w:val="009F063F"/>
    <w:rsid w:val="009F2633"/>
    <w:rsid w:val="009F3085"/>
    <w:rsid w:val="009F7B0A"/>
    <w:rsid w:val="00A00515"/>
    <w:rsid w:val="00A0594F"/>
    <w:rsid w:val="00A21C9E"/>
    <w:rsid w:val="00A22ED4"/>
    <w:rsid w:val="00A23126"/>
    <w:rsid w:val="00A258B7"/>
    <w:rsid w:val="00A26549"/>
    <w:rsid w:val="00A3312A"/>
    <w:rsid w:val="00A372CE"/>
    <w:rsid w:val="00A4665F"/>
    <w:rsid w:val="00A51626"/>
    <w:rsid w:val="00A60B50"/>
    <w:rsid w:val="00A60E68"/>
    <w:rsid w:val="00A619C8"/>
    <w:rsid w:val="00A6613C"/>
    <w:rsid w:val="00A73DC1"/>
    <w:rsid w:val="00A7593D"/>
    <w:rsid w:val="00A75ED2"/>
    <w:rsid w:val="00A86A6A"/>
    <w:rsid w:val="00A90710"/>
    <w:rsid w:val="00A93D7F"/>
    <w:rsid w:val="00A9479A"/>
    <w:rsid w:val="00AA175C"/>
    <w:rsid w:val="00AB4AC8"/>
    <w:rsid w:val="00AB5353"/>
    <w:rsid w:val="00AC28AB"/>
    <w:rsid w:val="00AE5F49"/>
    <w:rsid w:val="00AE74A9"/>
    <w:rsid w:val="00AF1316"/>
    <w:rsid w:val="00AF6C6F"/>
    <w:rsid w:val="00AF7241"/>
    <w:rsid w:val="00B0465B"/>
    <w:rsid w:val="00B07155"/>
    <w:rsid w:val="00B11E45"/>
    <w:rsid w:val="00B15D3E"/>
    <w:rsid w:val="00B17C9B"/>
    <w:rsid w:val="00B232BB"/>
    <w:rsid w:val="00B25668"/>
    <w:rsid w:val="00B26EC7"/>
    <w:rsid w:val="00B37DC1"/>
    <w:rsid w:val="00B422BE"/>
    <w:rsid w:val="00B44E2A"/>
    <w:rsid w:val="00B471A4"/>
    <w:rsid w:val="00B55414"/>
    <w:rsid w:val="00B5542E"/>
    <w:rsid w:val="00B571C2"/>
    <w:rsid w:val="00B5796A"/>
    <w:rsid w:val="00B60400"/>
    <w:rsid w:val="00B6734D"/>
    <w:rsid w:val="00B72FE9"/>
    <w:rsid w:val="00B91ABB"/>
    <w:rsid w:val="00B94280"/>
    <w:rsid w:val="00BA32A5"/>
    <w:rsid w:val="00BA61AB"/>
    <w:rsid w:val="00BB1E72"/>
    <w:rsid w:val="00BB3367"/>
    <w:rsid w:val="00BB5087"/>
    <w:rsid w:val="00BB76F9"/>
    <w:rsid w:val="00BB78AB"/>
    <w:rsid w:val="00BC1B97"/>
    <w:rsid w:val="00BD0472"/>
    <w:rsid w:val="00BD14AC"/>
    <w:rsid w:val="00BD1A4B"/>
    <w:rsid w:val="00BD2538"/>
    <w:rsid w:val="00BD5480"/>
    <w:rsid w:val="00BD7F25"/>
    <w:rsid w:val="00BE1DC8"/>
    <w:rsid w:val="00BE5B32"/>
    <w:rsid w:val="00BF4FEE"/>
    <w:rsid w:val="00C0059F"/>
    <w:rsid w:val="00C01DB0"/>
    <w:rsid w:val="00C10BDC"/>
    <w:rsid w:val="00C15700"/>
    <w:rsid w:val="00C225DC"/>
    <w:rsid w:val="00C23D6C"/>
    <w:rsid w:val="00C32597"/>
    <w:rsid w:val="00C34065"/>
    <w:rsid w:val="00C35766"/>
    <w:rsid w:val="00C359B0"/>
    <w:rsid w:val="00C56FBA"/>
    <w:rsid w:val="00C6698A"/>
    <w:rsid w:val="00C72073"/>
    <w:rsid w:val="00C768FE"/>
    <w:rsid w:val="00C87327"/>
    <w:rsid w:val="00C938FB"/>
    <w:rsid w:val="00C95222"/>
    <w:rsid w:val="00C9717E"/>
    <w:rsid w:val="00C9784B"/>
    <w:rsid w:val="00CA2250"/>
    <w:rsid w:val="00CB065A"/>
    <w:rsid w:val="00CB39E8"/>
    <w:rsid w:val="00CB4887"/>
    <w:rsid w:val="00CB6552"/>
    <w:rsid w:val="00CC0628"/>
    <w:rsid w:val="00CC37D5"/>
    <w:rsid w:val="00CC5B46"/>
    <w:rsid w:val="00CC69F8"/>
    <w:rsid w:val="00CD2293"/>
    <w:rsid w:val="00CD57D8"/>
    <w:rsid w:val="00CD7B1C"/>
    <w:rsid w:val="00CE149A"/>
    <w:rsid w:val="00CF6AA5"/>
    <w:rsid w:val="00D00E97"/>
    <w:rsid w:val="00D0101D"/>
    <w:rsid w:val="00D0586B"/>
    <w:rsid w:val="00D06E9D"/>
    <w:rsid w:val="00D07868"/>
    <w:rsid w:val="00D12870"/>
    <w:rsid w:val="00D14EDC"/>
    <w:rsid w:val="00D25F44"/>
    <w:rsid w:val="00D31CF2"/>
    <w:rsid w:val="00D331F9"/>
    <w:rsid w:val="00D34D37"/>
    <w:rsid w:val="00D420BF"/>
    <w:rsid w:val="00D42974"/>
    <w:rsid w:val="00D45D54"/>
    <w:rsid w:val="00D479F6"/>
    <w:rsid w:val="00D50A1B"/>
    <w:rsid w:val="00D51FF8"/>
    <w:rsid w:val="00D539C3"/>
    <w:rsid w:val="00D53B20"/>
    <w:rsid w:val="00D542A4"/>
    <w:rsid w:val="00D54B77"/>
    <w:rsid w:val="00D60E67"/>
    <w:rsid w:val="00D6501C"/>
    <w:rsid w:val="00D71208"/>
    <w:rsid w:val="00D7323B"/>
    <w:rsid w:val="00D73AFC"/>
    <w:rsid w:val="00D75BDE"/>
    <w:rsid w:val="00D76124"/>
    <w:rsid w:val="00D828C0"/>
    <w:rsid w:val="00D91D0B"/>
    <w:rsid w:val="00D94273"/>
    <w:rsid w:val="00D950CE"/>
    <w:rsid w:val="00D95493"/>
    <w:rsid w:val="00DA381E"/>
    <w:rsid w:val="00DA7C82"/>
    <w:rsid w:val="00DB070F"/>
    <w:rsid w:val="00DB598F"/>
    <w:rsid w:val="00DC0B44"/>
    <w:rsid w:val="00DC2F31"/>
    <w:rsid w:val="00DD16FF"/>
    <w:rsid w:val="00DD3982"/>
    <w:rsid w:val="00DD4DDD"/>
    <w:rsid w:val="00DD666E"/>
    <w:rsid w:val="00DE696A"/>
    <w:rsid w:val="00DE6E7B"/>
    <w:rsid w:val="00DF29D2"/>
    <w:rsid w:val="00DF377C"/>
    <w:rsid w:val="00DF41FA"/>
    <w:rsid w:val="00DF7882"/>
    <w:rsid w:val="00E01CC5"/>
    <w:rsid w:val="00E12C9B"/>
    <w:rsid w:val="00E168CC"/>
    <w:rsid w:val="00E16CAD"/>
    <w:rsid w:val="00E1746F"/>
    <w:rsid w:val="00E24795"/>
    <w:rsid w:val="00E378D6"/>
    <w:rsid w:val="00E4590A"/>
    <w:rsid w:val="00E47E44"/>
    <w:rsid w:val="00E5037A"/>
    <w:rsid w:val="00E53125"/>
    <w:rsid w:val="00E57680"/>
    <w:rsid w:val="00E70FAA"/>
    <w:rsid w:val="00E7396B"/>
    <w:rsid w:val="00E75A5F"/>
    <w:rsid w:val="00E81864"/>
    <w:rsid w:val="00E828A9"/>
    <w:rsid w:val="00E96185"/>
    <w:rsid w:val="00EA019D"/>
    <w:rsid w:val="00EA115E"/>
    <w:rsid w:val="00EA6B42"/>
    <w:rsid w:val="00EB2EAC"/>
    <w:rsid w:val="00EC06F0"/>
    <w:rsid w:val="00EC3BCD"/>
    <w:rsid w:val="00EC71C5"/>
    <w:rsid w:val="00ED27B7"/>
    <w:rsid w:val="00ED2DD8"/>
    <w:rsid w:val="00EE28F3"/>
    <w:rsid w:val="00EE637C"/>
    <w:rsid w:val="00EF6E70"/>
    <w:rsid w:val="00F013A2"/>
    <w:rsid w:val="00F10BB4"/>
    <w:rsid w:val="00F17388"/>
    <w:rsid w:val="00F2044E"/>
    <w:rsid w:val="00F2089C"/>
    <w:rsid w:val="00F2360B"/>
    <w:rsid w:val="00F315AD"/>
    <w:rsid w:val="00F5369B"/>
    <w:rsid w:val="00F56744"/>
    <w:rsid w:val="00F67E70"/>
    <w:rsid w:val="00F71B3F"/>
    <w:rsid w:val="00F801CF"/>
    <w:rsid w:val="00F81CF8"/>
    <w:rsid w:val="00F95A76"/>
    <w:rsid w:val="00FA58CB"/>
    <w:rsid w:val="00FA5E45"/>
    <w:rsid w:val="00FA777B"/>
    <w:rsid w:val="00FB1EFD"/>
    <w:rsid w:val="00FB27E9"/>
    <w:rsid w:val="00FB48A8"/>
    <w:rsid w:val="00FB6F1D"/>
    <w:rsid w:val="00FC69E7"/>
    <w:rsid w:val="00FC7800"/>
    <w:rsid w:val="00FD0617"/>
    <w:rsid w:val="00FD06F9"/>
    <w:rsid w:val="00FE0593"/>
    <w:rsid w:val="00FE0A0E"/>
    <w:rsid w:val="00FE0B00"/>
    <w:rsid w:val="00FE11C7"/>
    <w:rsid w:val="00FE28A4"/>
    <w:rsid w:val="00FE4E0A"/>
    <w:rsid w:val="00FF09D2"/>
    <w:rsid w:val="00FF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52CCB"/>
  <w15:docId w15:val="{4AE17ED7-1545-405D-8A0D-CA0D8376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B1"/>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uiPriority w:val="99"/>
    <w:rsid w:val="00B94280"/>
    <w:rPr>
      <w:sz w:val="20"/>
    </w:rPr>
  </w:style>
  <w:style w:type="character" w:customStyle="1" w:styleId="FootnoteTextChar">
    <w:name w:val="Footnote Text Char"/>
    <w:aliases w:val="Footnote Text Char2 Char,Footnote Text Char3 Char,Footnote Text Char4 Char,Footnote Text Char5 Char"/>
    <w:link w:val="FootnoteText"/>
    <w:uiPriority w:val="99"/>
    <w:rsid w:val="00B94280"/>
    <w:rPr>
      <w:rFonts w:cs="Arial"/>
      <w:color w:val="000000"/>
    </w:rPr>
  </w:style>
  <w:style w:type="character" w:styleId="FootnoteReference">
    <w:name w:val="footnote reference"/>
    <w:uiPriority w:val="99"/>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aliases w:val="Second-level bullet,Dot pt,F5 List Paragraph,List Paragraph Char Char Char,Indicator Text,Numbered Para 1,Bullet 1,Bullet Points,List Paragraph2,MAIN CONTENT,Normal numbered,List Paragraph1,No Spacing1,3,Bullet,Colorful List - Accent 11"/>
    <w:basedOn w:val="Normal"/>
    <w:link w:val="ListParagraphChar"/>
    <w:uiPriority w:val="34"/>
    <w:qFormat/>
    <w:rsid w:val="003064DD"/>
    <w:pPr>
      <w:ind w:left="720"/>
      <w:contextualSpacing/>
    </w:pPr>
  </w:style>
  <w:style w:type="paragraph" w:styleId="List">
    <w:name w:val="List"/>
    <w:basedOn w:val="Normal"/>
    <w:uiPriority w:val="99"/>
    <w:unhideWhenUsed/>
    <w:rsid w:val="00B26EC7"/>
    <w:pPr>
      <w:numPr>
        <w:numId w:val="6"/>
      </w:numPr>
      <w:contextualSpacing/>
    </w:pPr>
    <w:rPr>
      <w:rFonts w:cs="Times New Roman"/>
      <w:color w:val="auto"/>
      <w:szCs w:val="24"/>
    </w:rPr>
  </w:style>
  <w:style w:type="character" w:styleId="Strong">
    <w:name w:val="Strong"/>
    <w:basedOn w:val="DefaultParagraphFont"/>
    <w:uiPriority w:val="22"/>
    <w:qFormat/>
    <w:rsid w:val="00B26EC7"/>
    <w:rPr>
      <w:b/>
      <w:bCs/>
    </w:rPr>
  </w:style>
  <w:style w:type="table" w:styleId="PlainTable2">
    <w:name w:val="Plain Table 2"/>
    <w:basedOn w:val="TableNormal"/>
    <w:uiPriority w:val="42"/>
    <w:rsid w:val="00F208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Second-level bulle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B15D3E"/>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8562">
      <w:bodyDiv w:val="1"/>
      <w:marLeft w:val="0"/>
      <w:marRight w:val="0"/>
      <w:marTop w:val="0"/>
      <w:marBottom w:val="0"/>
      <w:divBdr>
        <w:top w:val="none" w:sz="0" w:space="0" w:color="auto"/>
        <w:left w:val="none" w:sz="0" w:space="0" w:color="auto"/>
        <w:bottom w:val="none" w:sz="0" w:space="0" w:color="auto"/>
        <w:right w:val="none" w:sz="0" w:space="0" w:color="auto"/>
      </w:divBdr>
    </w:div>
    <w:div w:id="380636298">
      <w:bodyDiv w:val="1"/>
      <w:marLeft w:val="0"/>
      <w:marRight w:val="0"/>
      <w:marTop w:val="0"/>
      <w:marBottom w:val="0"/>
      <w:divBdr>
        <w:top w:val="none" w:sz="0" w:space="0" w:color="auto"/>
        <w:left w:val="none" w:sz="0" w:space="0" w:color="auto"/>
        <w:bottom w:val="none" w:sz="0" w:space="0" w:color="auto"/>
        <w:right w:val="none" w:sz="0" w:space="0" w:color="auto"/>
      </w:divBdr>
    </w:div>
    <w:div w:id="609167337">
      <w:bodyDiv w:val="1"/>
      <w:marLeft w:val="0"/>
      <w:marRight w:val="0"/>
      <w:marTop w:val="0"/>
      <w:marBottom w:val="0"/>
      <w:divBdr>
        <w:top w:val="none" w:sz="0" w:space="0" w:color="auto"/>
        <w:left w:val="none" w:sz="0" w:space="0" w:color="auto"/>
        <w:bottom w:val="none" w:sz="0" w:space="0" w:color="auto"/>
        <w:right w:val="none" w:sz="0" w:space="0" w:color="auto"/>
      </w:divBdr>
    </w:div>
    <w:div w:id="690768101">
      <w:bodyDiv w:val="1"/>
      <w:marLeft w:val="0"/>
      <w:marRight w:val="0"/>
      <w:marTop w:val="0"/>
      <w:marBottom w:val="0"/>
      <w:divBdr>
        <w:top w:val="none" w:sz="0" w:space="0" w:color="auto"/>
        <w:left w:val="none" w:sz="0" w:space="0" w:color="auto"/>
        <w:bottom w:val="none" w:sz="0" w:space="0" w:color="auto"/>
        <w:right w:val="none" w:sz="0" w:space="0" w:color="auto"/>
      </w:divBdr>
    </w:div>
    <w:div w:id="732781038">
      <w:bodyDiv w:val="1"/>
      <w:marLeft w:val="0"/>
      <w:marRight w:val="0"/>
      <w:marTop w:val="0"/>
      <w:marBottom w:val="0"/>
      <w:divBdr>
        <w:top w:val="none" w:sz="0" w:space="0" w:color="auto"/>
        <w:left w:val="none" w:sz="0" w:space="0" w:color="auto"/>
        <w:bottom w:val="none" w:sz="0" w:space="0" w:color="auto"/>
        <w:right w:val="none" w:sz="0" w:space="0" w:color="auto"/>
      </w:divBdr>
    </w:div>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1124080699">
      <w:bodyDiv w:val="1"/>
      <w:marLeft w:val="0"/>
      <w:marRight w:val="0"/>
      <w:marTop w:val="0"/>
      <w:marBottom w:val="0"/>
      <w:divBdr>
        <w:top w:val="none" w:sz="0" w:space="0" w:color="auto"/>
        <w:left w:val="none" w:sz="0" w:space="0" w:color="auto"/>
        <w:bottom w:val="none" w:sz="0" w:space="0" w:color="auto"/>
        <w:right w:val="none" w:sz="0" w:space="0" w:color="auto"/>
      </w:divBdr>
    </w:div>
    <w:div w:id="1195533336">
      <w:bodyDiv w:val="1"/>
      <w:marLeft w:val="0"/>
      <w:marRight w:val="0"/>
      <w:marTop w:val="0"/>
      <w:marBottom w:val="0"/>
      <w:divBdr>
        <w:top w:val="none" w:sz="0" w:space="0" w:color="auto"/>
        <w:left w:val="none" w:sz="0" w:space="0" w:color="auto"/>
        <w:bottom w:val="none" w:sz="0" w:space="0" w:color="auto"/>
        <w:right w:val="none" w:sz="0" w:space="0" w:color="auto"/>
      </w:divBdr>
    </w:div>
    <w:div w:id="1210610816">
      <w:bodyDiv w:val="1"/>
      <w:marLeft w:val="0"/>
      <w:marRight w:val="0"/>
      <w:marTop w:val="0"/>
      <w:marBottom w:val="0"/>
      <w:divBdr>
        <w:top w:val="none" w:sz="0" w:space="0" w:color="auto"/>
        <w:left w:val="none" w:sz="0" w:space="0" w:color="auto"/>
        <w:bottom w:val="none" w:sz="0" w:space="0" w:color="auto"/>
        <w:right w:val="none" w:sz="0" w:space="0" w:color="auto"/>
      </w:divBdr>
    </w:div>
    <w:div w:id="1320618713">
      <w:bodyDiv w:val="1"/>
      <w:marLeft w:val="0"/>
      <w:marRight w:val="0"/>
      <w:marTop w:val="0"/>
      <w:marBottom w:val="0"/>
      <w:divBdr>
        <w:top w:val="none" w:sz="0" w:space="0" w:color="auto"/>
        <w:left w:val="none" w:sz="0" w:space="0" w:color="auto"/>
        <w:bottom w:val="none" w:sz="0" w:space="0" w:color="auto"/>
        <w:right w:val="none" w:sz="0" w:space="0" w:color="auto"/>
      </w:divBdr>
    </w:div>
    <w:div w:id="1372458112">
      <w:bodyDiv w:val="1"/>
      <w:marLeft w:val="0"/>
      <w:marRight w:val="0"/>
      <w:marTop w:val="0"/>
      <w:marBottom w:val="0"/>
      <w:divBdr>
        <w:top w:val="none" w:sz="0" w:space="0" w:color="auto"/>
        <w:left w:val="none" w:sz="0" w:space="0" w:color="auto"/>
        <w:bottom w:val="none" w:sz="0" w:space="0" w:color="auto"/>
        <w:right w:val="none" w:sz="0" w:space="0" w:color="auto"/>
      </w:divBdr>
    </w:div>
    <w:div w:id="1487746411">
      <w:bodyDiv w:val="1"/>
      <w:marLeft w:val="0"/>
      <w:marRight w:val="0"/>
      <w:marTop w:val="0"/>
      <w:marBottom w:val="0"/>
      <w:divBdr>
        <w:top w:val="none" w:sz="0" w:space="0" w:color="auto"/>
        <w:left w:val="none" w:sz="0" w:space="0" w:color="auto"/>
        <w:bottom w:val="none" w:sz="0" w:space="0" w:color="auto"/>
        <w:right w:val="none" w:sz="0" w:space="0" w:color="auto"/>
      </w:divBdr>
    </w:div>
    <w:div w:id="1566647107">
      <w:bodyDiv w:val="1"/>
      <w:marLeft w:val="0"/>
      <w:marRight w:val="0"/>
      <w:marTop w:val="0"/>
      <w:marBottom w:val="0"/>
      <w:divBdr>
        <w:top w:val="none" w:sz="0" w:space="0" w:color="auto"/>
        <w:left w:val="none" w:sz="0" w:space="0" w:color="auto"/>
        <w:bottom w:val="none" w:sz="0" w:space="0" w:color="auto"/>
        <w:right w:val="none" w:sz="0" w:space="0" w:color="auto"/>
      </w:divBdr>
    </w:div>
    <w:div w:id="1692145367">
      <w:bodyDiv w:val="1"/>
      <w:marLeft w:val="0"/>
      <w:marRight w:val="0"/>
      <w:marTop w:val="0"/>
      <w:marBottom w:val="0"/>
      <w:divBdr>
        <w:top w:val="none" w:sz="0" w:space="0" w:color="auto"/>
        <w:left w:val="none" w:sz="0" w:space="0" w:color="auto"/>
        <w:bottom w:val="none" w:sz="0" w:space="0" w:color="auto"/>
        <w:right w:val="none" w:sz="0" w:space="0" w:color="auto"/>
      </w:divBdr>
    </w:div>
    <w:div w:id="1831822895">
      <w:bodyDiv w:val="1"/>
      <w:marLeft w:val="0"/>
      <w:marRight w:val="0"/>
      <w:marTop w:val="0"/>
      <w:marBottom w:val="0"/>
      <w:divBdr>
        <w:top w:val="none" w:sz="0" w:space="0" w:color="auto"/>
        <w:left w:val="none" w:sz="0" w:space="0" w:color="auto"/>
        <w:bottom w:val="none" w:sz="0" w:space="0" w:color="auto"/>
        <w:right w:val="none" w:sz="0" w:space="0" w:color="auto"/>
      </w:divBdr>
    </w:div>
    <w:div w:id="1878928969">
      <w:bodyDiv w:val="1"/>
      <w:marLeft w:val="0"/>
      <w:marRight w:val="0"/>
      <w:marTop w:val="0"/>
      <w:marBottom w:val="0"/>
      <w:divBdr>
        <w:top w:val="none" w:sz="0" w:space="0" w:color="auto"/>
        <w:left w:val="none" w:sz="0" w:space="0" w:color="auto"/>
        <w:bottom w:val="none" w:sz="0" w:space="0" w:color="auto"/>
        <w:right w:val="none" w:sz="0" w:space="0" w:color="auto"/>
      </w:divBdr>
    </w:div>
    <w:div w:id="211412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1/May/naics3_486000.htm" TargetMode="External"/><Relationship Id="rId2" Type="http://schemas.openxmlformats.org/officeDocument/2006/relationships/hyperlink" Target="https://www.bls.gov/news.release/archives/ecec_03182022.htm" TargetMode="External"/><Relationship Id="rId1" Type="http://schemas.openxmlformats.org/officeDocument/2006/relationships/hyperlink" Target="https://www.bls.gov/oes/2021/May/naics3_486000.htm" TargetMode="External"/><Relationship Id="rId6" Type="http://schemas.openxmlformats.org/officeDocument/2006/relationships/hyperlink" Target="https://www.bls.gov/oes/2021/May/naics3_486000.htm" TargetMode="External"/><Relationship Id="rId5" Type="http://schemas.openxmlformats.org/officeDocument/2006/relationships/hyperlink" Target="https://www.bls.gov/oes/2021/May/naics3_486000.htm" TargetMode="External"/><Relationship Id="rId4" Type="http://schemas.openxmlformats.org/officeDocument/2006/relationships/hyperlink" Target="https://www.bls.gov/oes/2021/May/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DF3155415B74BB150E31AF22386B2" ma:contentTypeVersion="6" ma:contentTypeDescription="Create a new document." ma:contentTypeScope="" ma:versionID="b124e1915f0675ea0cc3ecf6f14af7f0">
  <xsd:schema xmlns:xsd="http://www.w3.org/2001/XMLSchema" xmlns:xs="http://www.w3.org/2001/XMLSchema" xmlns:p="http://schemas.microsoft.com/office/2006/metadata/properties" xmlns:ns2="dcc26ded-df53-40e4-b0ec-50f0378640d6" xmlns:ns3="d730d446-5895-4f4a-8ef9-d7ce76410560" targetNamespace="http://schemas.microsoft.com/office/2006/metadata/properties" ma:root="true" ma:fieldsID="f21e01c5047495e02c58cc58a0b347fa" ns2:_="" ns3:_="">
    <xsd:import namespace="dcc26ded-df53-40e4-b0ec-50f0378640d6"/>
    <xsd:import namespace="d730d446-5895-4f4a-8ef9-d7ce76410560"/>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30d446-5895-4f4a-8ef9-d7ce76410560" elementFormDefault="qualified">
    <xsd:import namespace="http://schemas.microsoft.com/office/2006/documentManagement/types"/>
    <xsd:import namespace="http://schemas.microsoft.com/office/infopath/2007/PartnerControls"/>
    <xsd:element name="Col_x002e__x0020_Yr_x002e_" ma:index="11" nillable="true" ma:displayName="Col. Yr." ma:default="FY22" ma:format="Dropdown" ma:internalName="Col_x002e__x0020_Yr_x002e_">
      <xsd:simpleType>
        <xsd:restriction base="dms:Choice">
          <xsd:enumeration value="FY21"/>
          <xsd:enumeration value="FY22"/>
          <xsd:enumeration value="FY23"/>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ER"/>
          <xsd:enumeration value="83C"/>
          <xsd:enumeration value="NEW"/>
          <xsd:enumeration value="IFR"/>
          <xsd:enumeration value="NPRM"/>
          <xsd:enumeration value="Other"/>
        </xsd:restriction>
      </xsd:simpleType>
    </xsd:element>
    <xsd:element name="Doc_x002e__x0020_Type" ma:index="13" nillable="true" ma:displayName="Doc. Type" ma:default="N/A" ma:format="Dropdown" ma:internalName="Doc_x002e__x0020_Type">
      <xsd:simpleType>
        <xsd:restriction base="dms:Choice">
          <xsd:enumeration value="60DN"/>
          <xsd:enumeration value="30DN"/>
          <xsd:enumeration value="SS Pt. A"/>
          <xsd:enumeration value="SS Pt. B"/>
          <xsd:enumeration value="ER Memo"/>
          <xsd:enumeration value="SS Matrix"/>
          <xsd:enumeration value="FR Pub."/>
          <xsd:enumeration value="Comment"/>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enumeration value="BRI plan"/>
        </xsd:restrict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2MNXFYDWMX7Y-186455978-237</_dlc_DocId>
    <_dlc_DocIdUrl xmlns="dcc26ded-df53-40e4-b0ec-50f0378640d6">
      <Url>https://office.ishare.tsa.dhs.gov/sites/oit/bmo/pra/_layouts/15/DocIdRedir.aspx?ID=2MNXFYDWMX7Y-186455978-237</Url>
      <Description>2MNXFYDWMX7Y-186455978-237</Description>
    </_dlc_DocIdUrl>
    <Doc_x002e__x0020_Type xmlns="d730d446-5895-4f4a-8ef9-d7ce76410560">SS Pt. A</Doc_x002e__x0020_Type>
    <Other_x0020_Actions xmlns="d730d446-5895-4f4a-8ef9-d7ce76410560">PO Review</Other_x0020_Actions>
    <Col_x002e__x0020_Yr_x002e_ xmlns="d730d446-5895-4f4a-8ef9-d7ce76410560">FY22</Col_x002e__x0020_Yr_x002e_>
    <Prog_x002e__x0020_Office xmlns="d730d446-5895-4f4a-8ef9-d7ce76410560">PPE</Prog_x002e__x0020_Office>
    <Request_x0020_Type xmlns="d730d446-5895-4f4a-8ef9-d7ce76410560">ER</Request_x0020_Type>
    <Reviewer_x0020_Cmt_x0028_s_x0029_ xmlns="d730d446-5895-4f4a-8ef9-d7ce76410560">Address Rorey's cmts</Reviewer_x0020_Cmt_x0028_s_x0029_>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92879-3696-4008-BC93-0A7E58794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d730d446-5895-4f4a-8ef9-d7ce7641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3.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4.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dcc26ded-df53-40e4-b0ec-50f0378640d6"/>
    <ds:schemaRef ds:uri="d730d446-5895-4f4a-8ef9-d7ce76410560"/>
  </ds:schemaRefs>
</ds:datastoreItem>
</file>

<file path=customXml/itemProps5.xml><?xml version="1.0" encoding="utf-8"?>
<ds:datastoreItem xmlns:ds="http://schemas.openxmlformats.org/officeDocument/2006/customXml" ds:itemID="{97536098-4521-4368-9960-63F79D866B23}">
  <ds:schemaRefs>
    <ds:schemaRef ds:uri="http://schemas.microsoft.com/sharepoint/events"/>
  </ds:schemaRefs>
</ds:datastoreItem>
</file>

<file path=customXml/itemProps6.xml><?xml version="1.0" encoding="utf-8"?>
<ds:datastoreItem xmlns:ds="http://schemas.openxmlformats.org/officeDocument/2006/customXml" ds:itemID="{8991F954-3106-4A6C-9B47-5035C479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keywords>5000.22</cp:keywords>
  <cp:lastModifiedBy>Walsh, Christina</cp:lastModifiedBy>
  <cp:revision>2</cp:revision>
  <dcterms:created xsi:type="dcterms:W3CDTF">2022-07-26T14:37:00Z</dcterms:created>
  <dcterms:modified xsi:type="dcterms:W3CDTF">2022-07-26T14:37:00Z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5a0315a8-0b64-4e50-9283-d90824f7d5c8</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0x010100DB9DF3155415B74BB150E31AF22386B2</vt:lpwstr>
  </property>
</Properties>
</file>