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0B7" w:rsidP="00AD381B" w:rsidRDefault="00F600B7" w14:paraId="2E1278FB" w14:textId="77777777">
      <w:pPr>
        <w:pStyle w:val="Heading1"/>
        <w:rPr>
          <w:sz w:val="24"/>
          <w:szCs w:val="24"/>
        </w:rPr>
      </w:pPr>
    </w:p>
    <w:p w:rsidRPr="00AD381B" w:rsidR="00043C32" w:rsidP="00AD381B" w:rsidRDefault="00043C32" w14:paraId="60BC1449" w14:textId="15B7F9E5">
      <w:pPr>
        <w:pStyle w:val="Heading1"/>
        <w:rPr>
          <w:sz w:val="24"/>
          <w:szCs w:val="24"/>
        </w:rPr>
      </w:pPr>
      <w:r w:rsidRPr="00AD381B">
        <w:rPr>
          <w:sz w:val="24"/>
          <w:szCs w:val="24"/>
        </w:rPr>
        <w:t>SUPPORTING STATEMENT</w:t>
      </w:r>
    </w:p>
    <w:p w:rsidRPr="00AD381B" w:rsidR="00043C32" w:rsidP="00AD381B" w:rsidRDefault="00043C32" w14:paraId="60BC144A" w14:textId="77777777">
      <w:pPr>
        <w:pStyle w:val="Heading1"/>
        <w:rPr>
          <w:sz w:val="24"/>
          <w:szCs w:val="24"/>
        </w:rPr>
      </w:pPr>
      <w:r w:rsidRPr="00AD381B">
        <w:rPr>
          <w:sz w:val="24"/>
          <w:szCs w:val="24"/>
        </w:rPr>
        <w:t>FOR PAPERWORK REDUCTION ACT SUBMISSION</w:t>
      </w:r>
    </w:p>
    <w:p w:rsidRPr="007529C2" w:rsidR="0030037A" w:rsidP="0030037A" w:rsidRDefault="0030037A" w14:paraId="20A80719" w14:textId="77777777">
      <w:pPr>
        <w:pStyle w:val="Title"/>
        <w:spacing w:before="0" w:after="0"/>
        <w:rPr>
          <w:rFonts w:asciiTheme="minorHAnsi" w:hAnsiTheme="minorHAnsi" w:cstheme="minorHAnsi"/>
          <w:sz w:val="24"/>
          <w:szCs w:val="24"/>
        </w:rPr>
      </w:pPr>
      <w:r w:rsidRPr="007529C2">
        <w:rPr>
          <w:rFonts w:asciiTheme="minorHAnsi" w:hAnsiTheme="minorHAnsi" w:cstheme="minorHAnsi"/>
          <w:sz w:val="24"/>
          <w:szCs w:val="24"/>
        </w:rPr>
        <w:t>Student Assistance General Provisions – Student Right-to-Know (SRK)</w:t>
      </w:r>
    </w:p>
    <w:p w:rsidRPr="00AD381B" w:rsidR="00F600B7" w:rsidP="00AD381B" w:rsidRDefault="00F600B7" w14:paraId="06AE1207" w14:textId="77777777">
      <w:pPr>
        <w:tabs>
          <w:tab w:val="left" w:pos="0"/>
        </w:tabs>
        <w:suppressAutoHyphens/>
        <w:rPr>
          <w:rFonts w:ascii="Times New Roman" w:hAnsi="Times New Roman"/>
          <w:szCs w:val="24"/>
        </w:rPr>
      </w:pPr>
    </w:p>
    <w:p w:rsidRPr="00AD381B" w:rsidR="00EA1767" w:rsidP="0030037A" w:rsidRDefault="00043C32" w14:paraId="60BC144C" w14:textId="77777777">
      <w:pPr>
        <w:pStyle w:val="ListParagraph"/>
        <w:numPr>
          <w:ilvl w:val="0"/>
          <w:numId w:val="4"/>
        </w:numPr>
        <w:suppressAutoHyphens/>
        <w:spacing w:line="240" w:lineRule="exact"/>
        <w:ind w:hanging="540"/>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60BC144D" w14:textId="00C131DB">
      <w:pPr>
        <w:pStyle w:val="ListParagraph"/>
        <w:suppressAutoHyphens/>
        <w:spacing w:line="240" w:lineRule="exact"/>
        <w:rPr>
          <w:rFonts w:ascii="Times New Roman" w:hAnsi="Times New Roman"/>
          <w:szCs w:val="24"/>
        </w:rPr>
      </w:pPr>
    </w:p>
    <w:p w:rsidRPr="007529C2" w:rsidR="0084217B" w:rsidP="0084217B" w:rsidRDefault="0084217B" w14:paraId="0397CDE0"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 Subpart D – Institutional and Financial Assistance Information for §668.41 - Reporting and disclosure of information.  These proposed regulations are a result of negotiated rulemaking and would delete requirements to the current regulations in §668.41(h).  </w:t>
      </w:r>
    </w:p>
    <w:p w:rsidRPr="007529C2" w:rsidR="0084217B" w:rsidP="0084217B" w:rsidRDefault="0084217B" w14:paraId="71C1B77B" w14:textId="77777777">
      <w:pPr>
        <w:tabs>
          <w:tab w:val="left" w:pos="720"/>
        </w:tabs>
        <w:suppressAutoHyphens/>
        <w:ind w:left="720"/>
        <w:rPr>
          <w:rFonts w:asciiTheme="minorHAnsi" w:hAnsiTheme="minorHAnsi" w:cstheme="minorHAnsi"/>
          <w:szCs w:val="24"/>
        </w:rPr>
      </w:pPr>
    </w:p>
    <w:p w:rsidRPr="007529C2" w:rsidR="0084217B" w:rsidP="0084217B" w:rsidRDefault="0084217B" w14:paraId="2FA8D0DC" w14:textId="23A61781">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The current regulations in §668.41(h) require institutions that use pre-dispute arbitration agreements or class action waivers as a condition of enrollment disclose that information to students, prospective students, and the public in an easily accessible format.  The proposed regulations in §685.300 contain provisions which would replace those in current §668.41(h), rendering it unnecessary.</w:t>
      </w:r>
    </w:p>
    <w:p w:rsidRPr="007529C2" w:rsidR="0084217B" w:rsidP="0084217B" w:rsidRDefault="0084217B" w14:paraId="7A616667" w14:textId="77777777">
      <w:pPr>
        <w:tabs>
          <w:tab w:val="left" w:pos="0"/>
        </w:tabs>
        <w:suppressAutoHyphens/>
        <w:ind w:firstLine="720"/>
        <w:rPr>
          <w:rFonts w:asciiTheme="minorHAnsi" w:hAnsiTheme="minorHAnsi" w:cstheme="minorHAnsi"/>
          <w:szCs w:val="24"/>
        </w:rPr>
      </w:pPr>
    </w:p>
    <w:p w:rsidRPr="007529C2" w:rsidR="0084217B" w:rsidP="0084217B" w:rsidRDefault="0084217B" w14:paraId="05A27F7F" w14:textId="08A70A86">
      <w:pPr>
        <w:suppressAutoHyphens/>
        <w:ind w:left="720"/>
        <w:rPr>
          <w:rFonts w:asciiTheme="minorHAnsi" w:hAnsiTheme="minorHAnsi" w:cstheme="minorHAnsi"/>
          <w:szCs w:val="24"/>
        </w:rPr>
      </w:pPr>
      <w:r w:rsidRPr="007529C2">
        <w:rPr>
          <w:rFonts w:asciiTheme="minorHAnsi" w:hAnsiTheme="minorHAnsi" w:cstheme="minorHAnsi"/>
          <w:szCs w:val="24"/>
        </w:rPr>
        <w:t>This request is to remove from the current information collection the regulatory requirements, burden hours, and costs associated with the regulations in §668.41(h)</w:t>
      </w:r>
      <w:r w:rsidR="0030037A">
        <w:rPr>
          <w:rFonts w:asciiTheme="minorHAnsi" w:hAnsiTheme="minorHAnsi" w:cstheme="minorHAnsi"/>
          <w:szCs w:val="24"/>
        </w:rPr>
        <w:t xml:space="preserve"> while retaining the burden hours previously calculated for the remaining sections of </w:t>
      </w:r>
      <w:r w:rsidRPr="007529C2" w:rsidR="0030037A">
        <w:rPr>
          <w:rFonts w:asciiTheme="minorHAnsi" w:hAnsiTheme="minorHAnsi" w:cstheme="minorHAnsi"/>
          <w:szCs w:val="24"/>
        </w:rPr>
        <w:t>§668.41</w:t>
      </w:r>
      <w:r w:rsidRPr="007529C2">
        <w:rPr>
          <w:rFonts w:asciiTheme="minorHAnsi" w:hAnsiTheme="minorHAnsi" w:cstheme="minorHAnsi"/>
          <w:szCs w:val="24"/>
        </w:rPr>
        <w:t>.</w:t>
      </w:r>
    </w:p>
    <w:p w:rsidRPr="00AD381B" w:rsidR="00AD381B" w:rsidP="00AD381B" w:rsidRDefault="00AD381B" w14:paraId="60BC144E" w14:textId="77777777">
      <w:pPr>
        <w:pStyle w:val="ListParagraph"/>
        <w:suppressAutoHyphens/>
        <w:spacing w:line="240" w:lineRule="exact"/>
        <w:contextualSpacing w:val="0"/>
        <w:rPr>
          <w:rFonts w:ascii="Times New Roman" w:hAnsi="Times New Roman"/>
          <w:szCs w:val="24"/>
        </w:rPr>
      </w:pPr>
    </w:p>
    <w:p w:rsidR="00AD381B" w:rsidP="0030037A" w:rsidRDefault="00043C32" w14:paraId="60BC144F" w14:textId="77777777">
      <w:pPr>
        <w:pStyle w:val="ListParagraph"/>
        <w:numPr>
          <w:ilvl w:val="0"/>
          <w:numId w:val="4"/>
        </w:numPr>
        <w:suppressAutoHyphens/>
        <w:spacing w:line="240" w:lineRule="exact"/>
        <w:ind w:hanging="540"/>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rsidRDefault="00AD381B" w14:paraId="60BC1450" w14:textId="77777777">
      <w:pPr>
        <w:suppressAutoHyphens/>
        <w:spacing w:line="240" w:lineRule="exact"/>
        <w:ind w:left="720"/>
        <w:rPr>
          <w:rFonts w:ascii="Times New Roman" w:hAnsi="Times New Roman"/>
          <w:szCs w:val="24"/>
        </w:rPr>
      </w:pPr>
    </w:p>
    <w:p w:rsidRPr="007529C2" w:rsidR="0084217B" w:rsidP="0084217B" w:rsidRDefault="0084217B" w14:paraId="5BCE6FC8" w14:textId="77777777">
      <w:pPr>
        <w:pStyle w:val="ListParagraph"/>
        <w:rPr>
          <w:rFonts w:asciiTheme="minorHAnsi" w:hAnsiTheme="minorHAnsi" w:cstheme="minorHAnsi"/>
          <w:szCs w:val="24"/>
        </w:rPr>
      </w:pPr>
      <w:r w:rsidRPr="007529C2">
        <w:rPr>
          <w:rFonts w:asciiTheme="minorHAnsi" w:hAnsiTheme="minorHAnsi" w:cstheme="minorHAnsi"/>
          <w:szCs w:val="24"/>
        </w:rPr>
        <w:t xml:space="preserve">The proposed regulation would remove the pre-dispute arbitration requirement from §668.41(h) so the data collection and burden assessment will no longer be required in this information collection.   </w:t>
      </w:r>
    </w:p>
    <w:p w:rsidRPr="00AD381B" w:rsidR="00F600B7" w:rsidP="00F600B7" w:rsidRDefault="00F600B7" w14:paraId="3B06BC94" w14:textId="77777777">
      <w:pPr>
        <w:suppressAutoHyphens/>
        <w:spacing w:line="240" w:lineRule="exact"/>
        <w:ind w:left="720"/>
        <w:rPr>
          <w:rFonts w:ascii="Times New Roman" w:hAnsi="Times New Roman"/>
          <w:szCs w:val="24"/>
        </w:rPr>
      </w:pPr>
    </w:p>
    <w:p w:rsidRPr="00AD381B" w:rsidR="00043C32" w:rsidP="0030037A" w:rsidRDefault="00043C32" w14:paraId="60BC1452"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(e.g. using an electronic form, system or website from paper), please explain in number 12.</w:t>
      </w:r>
    </w:p>
    <w:p w:rsidR="00AD381B" w:rsidP="00AD381B" w:rsidRDefault="00AD381B" w14:paraId="60BC1453" w14:textId="77777777">
      <w:pPr>
        <w:pStyle w:val="ListParagraph"/>
        <w:tabs>
          <w:tab w:val="left" w:pos="-720"/>
        </w:tabs>
        <w:suppressAutoHyphens/>
        <w:contextualSpacing w:val="0"/>
        <w:rPr>
          <w:rFonts w:ascii="Times New Roman" w:hAnsi="Times New Roman"/>
          <w:szCs w:val="24"/>
        </w:rPr>
      </w:pPr>
    </w:p>
    <w:p w:rsidRPr="007529C2" w:rsidR="0084217B" w:rsidP="0084217B" w:rsidRDefault="0084217B" w14:paraId="637A2608" w14:textId="77777777">
      <w:pPr>
        <w:pStyle w:val="ListParagraph"/>
        <w:rPr>
          <w:rFonts w:asciiTheme="minorHAnsi" w:hAnsiTheme="minorHAnsi" w:cstheme="minorHAnsi"/>
          <w:szCs w:val="24"/>
        </w:rPr>
      </w:pPr>
      <w:r w:rsidRPr="007529C2">
        <w:rPr>
          <w:rFonts w:asciiTheme="minorHAnsi" w:hAnsiTheme="minorHAnsi" w:cstheme="minorHAnsi"/>
          <w:szCs w:val="24"/>
        </w:rPr>
        <w:t xml:space="preserve">The proposed regulation would remove the pre-dispute arbitration requirement from §668.41(h) so the data collection and burden assessment will no longer be required in this information collection.  </w:t>
      </w:r>
    </w:p>
    <w:p w:rsidR="00F600B7" w:rsidP="00AD381B" w:rsidRDefault="00F600B7" w14:paraId="4C4994F5" w14:textId="77777777">
      <w:pPr>
        <w:pStyle w:val="ListParagraph"/>
        <w:tabs>
          <w:tab w:val="left" w:pos="-720"/>
        </w:tabs>
        <w:suppressAutoHyphens/>
        <w:contextualSpacing w:val="0"/>
        <w:rPr>
          <w:rFonts w:ascii="Times New Roman" w:hAnsi="Times New Roman"/>
          <w:szCs w:val="24"/>
        </w:rPr>
      </w:pPr>
    </w:p>
    <w:p w:rsidR="00AD381B" w:rsidP="0030037A" w:rsidRDefault="00043C32" w14:paraId="60BC1455"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F600B7" w:rsidR="00246FE9" w:rsidP="00246FE9" w:rsidRDefault="00246FE9" w14:paraId="60BC1456" w14:textId="37573462">
      <w:pPr>
        <w:pStyle w:val="ListParagraph"/>
        <w:tabs>
          <w:tab w:val="left" w:pos="-720"/>
        </w:tabs>
        <w:suppressAutoHyphens/>
        <w:contextualSpacing w:val="0"/>
        <w:rPr>
          <w:rFonts w:ascii="Times New Roman" w:hAnsi="Times New Roman"/>
          <w:bCs/>
          <w:szCs w:val="24"/>
        </w:rPr>
      </w:pPr>
    </w:p>
    <w:p w:rsidRPr="007529C2" w:rsidR="0084217B" w:rsidP="0084217B" w:rsidRDefault="0084217B" w14:paraId="615E829D" w14:textId="77777777">
      <w:pPr>
        <w:pStyle w:val="ListParagraph"/>
        <w:rPr>
          <w:rFonts w:asciiTheme="minorHAnsi" w:hAnsiTheme="minorHAnsi" w:cstheme="minorHAnsi"/>
          <w:szCs w:val="24"/>
        </w:rPr>
      </w:pPr>
      <w:r w:rsidRPr="007529C2">
        <w:rPr>
          <w:rFonts w:asciiTheme="minorHAnsi" w:hAnsiTheme="minorHAnsi" w:cstheme="minorHAnsi"/>
          <w:szCs w:val="24"/>
        </w:rPr>
        <w:t xml:space="preserve">This information is not duplicated on any other information collection.  </w:t>
      </w:r>
    </w:p>
    <w:p w:rsidRPr="00F600B7" w:rsidR="00F600B7" w:rsidP="00246FE9" w:rsidRDefault="00F600B7" w14:paraId="7E499519" w14:textId="77777777">
      <w:pPr>
        <w:pStyle w:val="ListParagraph"/>
        <w:tabs>
          <w:tab w:val="left" w:pos="-720"/>
        </w:tabs>
        <w:suppressAutoHyphens/>
        <w:contextualSpacing w:val="0"/>
        <w:rPr>
          <w:rFonts w:ascii="Times New Roman" w:hAnsi="Times New Roman"/>
          <w:bCs/>
          <w:szCs w:val="24"/>
        </w:rPr>
      </w:pPr>
    </w:p>
    <w:p w:rsidR="00043C32" w:rsidP="0030037A" w:rsidRDefault="00043C32" w14:paraId="60BC1457" w14:textId="77777777">
      <w:pPr>
        <w:pStyle w:val="ListParagraph"/>
        <w:numPr>
          <w:ilvl w:val="0"/>
          <w:numId w:val="4"/>
        </w:numPr>
        <w:ind w:hanging="5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0BC1458" w14:textId="77777777">
      <w:pPr>
        <w:pStyle w:val="ListParagraph"/>
        <w:contextualSpacing w:val="0"/>
        <w:rPr>
          <w:rFonts w:ascii="Times New Roman" w:hAnsi="Times New Roman"/>
          <w:szCs w:val="24"/>
        </w:rPr>
      </w:pPr>
    </w:p>
    <w:p w:rsidRPr="007529C2" w:rsidR="0084217B" w:rsidP="0084217B" w:rsidRDefault="0084217B" w14:paraId="1032BB91" w14:textId="77777777">
      <w:pPr>
        <w:pStyle w:val="ListParagraph"/>
        <w:rPr>
          <w:rFonts w:asciiTheme="minorHAnsi" w:hAnsiTheme="minorHAnsi" w:cstheme="minorHAnsi"/>
          <w:szCs w:val="24"/>
        </w:rPr>
      </w:pPr>
      <w:r w:rsidRPr="007529C2">
        <w:rPr>
          <w:rFonts w:asciiTheme="minorHAnsi" w:hAnsiTheme="minorHAnsi" w:cstheme="minorHAnsi"/>
          <w:szCs w:val="24"/>
        </w:rPr>
        <w:t xml:space="preserve">The proposed regulation would remove the pre-dispute arbitration requirement from §668.41(h) so the data collection and burden assessment will no longer be required in this information collection.  </w:t>
      </w:r>
    </w:p>
    <w:p w:rsidR="00AD381B" w:rsidP="00AD381B" w:rsidRDefault="00AD381B" w14:paraId="60BC1459" w14:textId="77777777">
      <w:pPr>
        <w:pStyle w:val="ListParagraph"/>
        <w:contextualSpacing w:val="0"/>
        <w:rPr>
          <w:rFonts w:ascii="Times New Roman" w:hAnsi="Times New Roman"/>
          <w:szCs w:val="24"/>
        </w:rPr>
      </w:pPr>
    </w:p>
    <w:p w:rsidR="00043C32" w:rsidP="0030037A" w:rsidRDefault="00043C32" w14:paraId="60BC145A" w14:textId="59914A91">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F600B7" w:rsidR="00F600B7" w:rsidP="00F600B7" w:rsidRDefault="00F600B7" w14:paraId="35E67996" w14:textId="16CD0B5D">
      <w:pPr>
        <w:tabs>
          <w:tab w:val="left" w:pos="-720"/>
        </w:tabs>
        <w:suppressAutoHyphens/>
        <w:ind w:left="720"/>
        <w:rPr>
          <w:rFonts w:ascii="Times New Roman" w:hAnsi="Times New Roman"/>
          <w:bCs/>
          <w:szCs w:val="24"/>
        </w:rPr>
      </w:pPr>
    </w:p>
    <w:p w:rsidRPr="007529C2" w:rsidR="0084217B" w:rsidP="0084217B" w:rsidRDefault="0084217B" w14:paraId="0D3362BC" w14:textId="77777777">
      <w:pPr>
        <w:pStyle w:val="ListParagraph"/>
        <w:rPr>
          <w:rFonts w:asciiTheme="minorHAnsi" w:hAnsiTheme="minorHAnsi" w:cstheme="minorHAnsi"/>
          <w:szCs w:val="24"/>
        </w:rPr>
      </w:pPr>
      <w:r w:rsidRPr="007529C2">
        <w:rPr>
          <w:rFonts w:asciiTheme="minorHAnsi" w:hAnsiTheme="minorHAnsi" w:cstheme="minorHAnsi"/>
          <w:szCs w:val="24"/>
        </w:rPr>
        <w:t xml:space="preserve">The proposed regulation would remove the pre-dispute arbitration requirement from §668.41(h) so the data collection and burden assessment will no longer be required in this information collection.  </w:t>
      </w:r>
    </w:p>
    <w:p w:rsidRPr="00F600B7" w:rsidR="00F600B7" w:rsidP="00F600B7" w:rsidRDefault="00F600B7" w14:paraId="3B4A9587" w14:textId="77777777">
      <w:pPr>
        <w:tabs>
          <w:tab w:val="left" w:pos="-720"/>
        </w:tabs>
        <w:suppressAutoHyphens/>
        <w:ind w:left="720"/>
        <w:rPr>
          <w:rFonts w:ascii="Times New Roman" w:hAnsi="Times New Roman"/>
          <w:bCs/>
          <w:szCs w:val="24"/>
        </w:rPr>
      </w:pPr>
    </w:p>
    <w:p w:rsidRPr="00AD381B" w:rsidR="00043C32" w:rsidP="0030037A" w:rsidRDefault="00043C32" w14:paraId="60BC145B" w14:textId="77777777">
      <w:pPr>
        <w:pStyle w:val="ListParagraph"/>
        <w:numPr>
          <w:ilvl w:val="0"/>
          <w:numId w:val="4"/>
        </w:numPr>
        <w:tabs>
          <w:tab w:val="left" w:pos="-720"/>
        </w:tabs>
        <w:suppressAutoHyphens/>
        <w:ind w:hanging="540"/>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0BC145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0BC145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0BC146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0BC146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0BC146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0BC146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the use of a statistical data classification that has not been reviewed and approved by OMB;</w:t>
      </w:r>
    </w:p>
    <w:p w:rsidRPr="00AD381B" w:rsidR="00043C32" w:rsidP="00AD381B" w:rsidRDefault="00043C32" w14:paraId="60BC146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0BC146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F600B7" w:rsidR="00AD381B" w:rsidP="00AD381B" w:rsidRDefault="00AD381B" w14:paraId="60BC146C" w14:textId="4A47232F">
      <w:pPr>
        <w:pStyle w:val="ListParagraph"/>
        <w:rPr>
          <w:rFonts w:ascii="Times New Roman" w:hAnsi="Times New Roman"/>
          <w:bCs/>
          <w:szCs w:val="24"/>
        </w:rPr>
      </w:pPr>
    </w:p>
    <w:p w:rsidRPr="007529C2" w:rsidR="0084217B" w:rsidP="0084217B" w:rsidRDefault="0084217B" w14:paraId="7A1A43BD"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This information collection does not require any special circumstances.</w:t>
      </w:r>
    </w:p>
    <w:p w:rsidRPr="00F600B7" w:rsidR="00AD381B" w:rsidP="00F600B7" w:rsidRDefault="00AD381B" w14:paraId="60BC146D" w14:textId="77777777">
      <w:pPr>
        <w:tabs>
          <w:tab w:val="left" w:pos="-720"/>
        </w:tabs>
        <w:suppressAutoHyphens/>
        <w:ind w:left="720"/>
        <w:rPr>
          <w:rFonts w:ascii="Times New Roman" w:hAnsi="Times New Roman"/>
          <w:bCs/>
          <w:szCs w:val="24"/>
        </w:rPr>
      </w:pPr>
    </w:p>
    <w:p w:rsidR="00D75313" w:rsidP="0030037A" w:rsidRDefault="00043C32" w14:paraId="60BC146E" w14:textId="77777777">
      <w:pPr>
        <w:pStyle w:val="ListParagraph"/>
        <w:numPr>
          <w:ilvl w:val="0"/>
          <w:numId w:val="5"/>
        </w:numPr>
        <w:tabs>
          <w:tab w:val="left" w:pos="-720"/>
          <w:tab w:val="left" w:pos="720"/>
        </w:tabs>
        <w:suppressAutoHyphens/>
        <w:ind w:left="720" w:hanging="54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0BC14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0BC147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0BC14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0BC147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0BC1474" w14:textId="77777777">
      <w:pPr>
        <w:tabs>
          <w:tab w:val="left" w:pos="-720"/>
        </w:tabs>
        <w:suppressAutoHyphens/>
        <w:rPr>
          <w:rStyle w:val="a"/>
          <w:rFonts w:ascii="Times New Roman" w:hAnsi="Times New Roman"/>
          <w:b/>
          <w:szCs w:val="24"/>
        </w:rPr>
      </w:pPr>
    </w:p>
    <w:p w:rsidR="00043C32" w:rsidP="00AD381B" w:rsidRDefault="00043C32" w14:paraId="60BC14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0BC1476" w14:textId="00D4DEA6">
      <w:pPr>
        <w:tabs>
          <w:tab w:val="left" w:pos="-720"/>
        </w:tabs>
        <w:suppressAutoHyphens/>
        <w:ind w:left="720"/>
        <w:rPr>
          <w:rFonts w:ascii="Times New Roman" w:hAnsi="Times New Roman"/>
          <w:bCs/>
          <w:szCs w:val="24"/>
        </w:rPr>
      </w:pPr>
    </w:p>
    <w:p w:rsidRPr="007529C2" w:rsidR="0084217B" w:rsidP="0084217B" w:rsidRDefault="0084217B" w14:paraId="180328CF"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The Department developed these regulations after conducting negotiated rulemaking with the affected entities and other parties.  The comment period for this information collection package runs concurrently with the Notice of Proposed Rulemaking.</w:t>
      </w:r>
    </w:p>
    <w:p w:rsidRPr="00F600B7" w:rsidR="00E66550" w:rsidP="00AD381B" w:rsidRDefault="00E66550" w14:paraId="60BC1477" w14:textId="77777777">
      <w:pPr>
        <w:tabs>
          <w:tab w:val="left" w:pos="-720"/>
        </w:tabs>
        <w:suppressAutoHyphens/>
        <w:ind w:left="720"/>
        <w:rPr>
          <w:rFonts w:ascii="Times New Roman" w:hAnsi="Times New Roman"/>
          <w:bCs/>
          <w:szCs w:val="24"/>
        </w:rPr>
      </w:pPr>
    </w:p>
    <w:p w:rsidR="00043C32" w:rsidP="0030037A" w:rsidRDefault="00043C32" w14:paraId="60BC1478"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F600B7" w:rsidR="00920F63" w:rsidP="00920F63" w:rsidRDefault="00920F63" w14:paraId="60BC1479" w14:textId="77777777">
      <w:pPr>
        <w:pStyle w:val="ListParagraph"/>
        <w:tabs>
          <w:tab w:val="left" w:pos="-720"/>
        </w:tabs>
        <w:suppressAutoHyphens/>
        <w:contextualSpacing w:val="0"/>
        <w:rPr>
          <w:rFonts w:ascii="Times New Roman" w:hAnsi="Times New Roman"/>
          <w:bCs/>
          <w:szCs w:val="24"/>
        </w:rPr>
      </w:pPr>
    </w:p>
    <w:p w:rsidRPr="007529C2" w:rsidR="0084217B" w:rsidP="0084217B" w:rsidRDefault="0084217B" w14:paraId="3AB9C228" w14:textId="77777777">
      <w:pPr>
        <w:pStyle w:val="ListParagraph"/>
        <w:tabs>
          <w:tab w:val="left" w:pos="-720"/>
        </w:tabs>
        <w:suppressAutoHyphens/>
        <w:contextualSpacing w:val="0"/>
        <w:rPr>
          <w:rFonts w:asciiTheme="minorHAnsi" w:hAnsiTheme="minorHAnsi" w:cstheme="minorHAnsi"/>
          <w:szCs w:val="24"/>
        </w:rPr>
      </w:pPr>
      <w:r w:rsidRPr="007529C2">
        <w:rPr>
          <w:rFonts w:asciiTheme="minorHAnsi" w:hAnsiTheme="minorHAnsi" w:cstheme="minorHAnsi"/>
          <w:szCs w:val="24"/>
        </w:rPr>
        <w:t>There are no payments or gifts to respondents.</w:t>
      </w:r>
    </w:p>
    <w:p w:rsidRPr="00F600B7" w:rsidR="00F600B7" w:rsidP="00920F63" w:rsidRDefault="00F600B7" w14:paraId="6DC1FB78" w14:textId="77777777">
      <w:pPr>
        <w:pStyle w:val="ListParagraph"/>
        <w:tabs>
          <w:tab w:val="left" w:pos="-720"/>
        </w:tabs>
        <w:suppressAutoHyphens/>
        <w:contextualSpacing w:val="0"/>
        <w:rPr>
          <w:rFonts w:ascii="Times New Roman" w:hAnsi="Times New Roman"/>
          <w:bCs/>
          <w:szCs w:val="24"/>
        </w:rPr>
      </w:pPr>
    </w:p>
    <w:p w:rsidRPr="00D75313" w:rsidR="00043C32" w:rsidP="0030037A" w:rsidRDefault="00043C32" w14:paraId="60BC147B" w14:textId="77777777">
      <w:pPr>
        <w:pStyle w:val="ListParagraph"/>
        <w:numPr>
          <w:ilvl w:val="0"/>
          <w:numId w:val="5"/>
        </w:numPr>
        <w:tabs>
          <w:tab w:val="left" w:pos="-720"/>
        </w:tabs>
        <w:suppressAutoHyphens/>
        <w:ind w:left="720"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rsidRDefault="00920F63" w14:paraId="60BC147C" w14:textId="6C557AF0">
      <w:pPr>
        <w:tabs>
          <w:tab w:val="left" w:pos="-720"/>
        </w:tabs>
        <w:suppressAutoHyphens/>
        <w:ind w:left="720"/>
        <w:rPr>
          <w:rFonts w:ascii="Times New Roman" w:hAnsi="Times New Roman"/>
          <w:bCs/>
          <w:szCs w:val="24"/>
        </w:rPr>
      </w:pPr>
    </w:p>
    <w:p w:rsidRPr="007529C2" w:rsidR="0084217B" w:rsidP="0084217B" w:rsidRDefault="0084217B" w14:paraId="756F5C22" w14:textId="063B62D9">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 xml:space="preserve">There </w:t>
      </w:r>
      <w:r>
        <w:rPr>
          <w:rFonts w:asciiTheme="minorHAnsi" w:hAnsiTheme="minorHAnsi" w:cstheme="minorHAnsi"/>
          <w:szCs w:val="24"/>
        </w:rPr>
        <w:t>i</w:t>
      </w:r>
      <w:r w:rsidRPr="007529C2">
        <w:rPr>
          <w:rFonts w:asciiTheme="minorHAnsi" w:hAnsiTheme="minorHAnsi" w:cstheme="minorHAnsi"/>
          <w:szCs w:val="24"/>
        </w:rPr>
        <w:t xml:space="preserve">s no assurance of confidentiality provided to institutions for the submission of this information.  The proposed regulation would remove the pre-dispute arbitration requirement from §668.41(h) so the data collection and burden assessment will no longer be required in this information collection.  </w:t>
      </w:r>
    </w:p>
    <w:p w:rsidRPr="00F600B7" w:rsidR="00920F63" w:rsidP="00F600B7" w:rsidRDefault="00920F63" w14:paraId="60BC147D" w14:textId="77777777">
      <w:pPr>
        <w:tabs>
          <w:tab w:val="left" w:pos="-720"/>
        </w:tabs>
        <w:suppressAutoHyphens/>
        <w:ind w:left="720"/>
        <w:rPr>
          <w:rFonts w:ascii="Times New Roman" w:hAnsi="Times New Roman"/>
          <w:bCs/>
          <w:szCs w:val="24"/>
        </w:rPr>
      </w:pPr>
    </w:p>
    <w:p w:rsidR="00043C32" w:rsidP="0030037A" w:rsidRDefault="00043C32" w14:paraId="60BC147E" w14:textId="77777777">
      <w:pPr>
        <w:pStyle w:val="ListParagraph"/>
        <w:numPr>
          <w:ilvl w:val="0"/>
          <w:numId w:val="5"/>
        </w:numPr>
        <w:tabs>
          <w:tab w:val="left" w:pos="-720"/>
        </w:tabs>
        <w:suppressAutoHyphens/>
        <w:ind w:left="720"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600B7" w:rsidR="00920F63" w:rsidP="00F600B7" w:rsidRDefault="00920F63" w14:paraId="60BC147F" w14:textId="77777777">
      <w:pPr>
        <w:tabs>
          <w:tab w:val="left" w:pos="-720"/>
        </w:tabs>
        <w:suppressAutoHyphens/>
        <w:ind w:left="720"/>
        <w:rPr>
          <w:rFonts w:ascii="Times New Roman" w:hAnsi="Times New Roman"/>
          <w:bCs/>
          <w:szCs w:val="24"/>
        </w:rPr>
      </w:pPr>
    </w:p>
    <w:p w:rsidRPr="007529C2" w:rsidR="0084217B" w:rsidP="0084217B" w:rsidRDefault="0084217B" w14:paraId="2515C8AD"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There are no questions of a sensitive nature in this collection.</w:t>
      </w:r>
    </w:p>
    <w:p w:rsidRPr="00F600B7" w:rsidR="00F600B7" w:rsidP="00F600B7" w:rsidRDefault="00F600B7" w14:paraId="197A1345" w14:textId="77777777">
      <w:pPr>
        <w:tabs>
          <w:tab w:val="left" w:pos="-720"/>
        </w:tabs>
        <w:suppressAutoHyphens/>
        <w:ind w:left="720"/>
        <w:rPr>
          <w:rFonts w:ascii="Times New Roman" w:hAnsi="Times New Roman"/>
          <w:bCs/>
          <w:szCs w:val="24"/>
        </w:rPr>
      </w:pPr>
    </w:p>
    <w:p w:rsidRPr="00920F63" w:rsidR="00043C32" w:rsidP="0030037A" w:rsidRDefault="00043C32" w14:paraId="60BC1481" w14:textId="77777777">
      <w:pPr>
        <w:pStyle w:val="ListParagraph"/>
        <w:numPr>
          <w:ilvl w:val="0"/>
          <w:numId w:val="5"/>
        </w:numPr>
        <w:tabs>
          <w:tab w:val="left" w:pos="-720"/>
        </w:tabs>
        <w:suppressAutoHyphens/>
        <w:ind w:left="720"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0BC1482" w14:textId="77777777">
      <w:pPr>
        <w:tabs>
          <w:tab w:val="left" w:pos="-720"/>
        </w:tabs>
        <w:suppressAutoHyphens/>
        <w:rPr>
          <w:rStyle w:val="a"/>
          <w:rFonts w:ascii="Times New Roman" w:hAnsi="Times New Roman"/>
          <w:b/>
          <w:szCs w:val="24"/>
        </w:rPr>
      </w:pPr>
    </w:p>
    <w:p w:rsidR="00C224FD" w:rsidP="00C224FD" w:rsidRDefault="00C224FD" w14:paraId="60BC148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0BC148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0BC148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0BC148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0BC1488" w14:textId="77777777">
      <w:pPr>
        <w:tabs>
          <w:tab w:val="left" w:pos="-720"/>
          <w:tab w:val="left" w:pos="1247"/>
        </w:tabs>
        <w:suppressAutoHyphens/>
        <w:rPr>
          <w:rStyle w:val="a"/>
          <w:rFonts w:ascii="Times New Roman" w:hAnsi="Times New Roman"/>
          <w:b/>
          <w:szCs w:val="24"/>
        </w:rPr>
      </w:pPr>
    </w:p>
    <w:p w:rsidRPr="007529C2" w:rsidR="00B21834" w:rsidP="00B21834" w:rsidRDefault="00B21834" w14:paraId="29D1593D" w14:textId="77777777">
      <w:pPr>
        <w:ind w:left="720"/>
        <w:rPr>
          <w:rFonts w:asciiTheme="minorHAnsi" w:hAnsiTheme="minorHAnsi" w:cstheme="minorHAnsi"/>
          <w:szCs w:val="24"/>
          <w:u w:val="single"/>
        </w:rPr>
      </w:pPr>
      <w:r w:rsidRPr="007529C2">
        <w:rPr>
          <w:rFonts w:asciiTheme="minorHAnsi" w:hAnsiTheme="minorHAnsi" w:cstheme="minorHAnsi"/>
          <w:szCs w:val="24"/>
          <w:u w:val="single"/>
        </w:rPr>
        <w:t>Section §668.41--Reporting and disclosure of information.</w:t>
      </w:r>
    </w:p>
    <w:p w:rsidRPr="007529C2" w:rsidR="00B21834" w:rsidP="00B21834" w:rsidRDefault="00B21834" w14:paraId="5F594AE8" w14:textId="77777777">
      <w:pPr>
        <w:ind w:firstLine="720"/>
        <w:rPr>
          <w:rFonts w:asciiTheme="minorHAnsi" w:hAnsiTheme="minorHAnsi" w:cstheme="minorHAnsi"/>
          <w:szCs w:val="24"/>
        </w:rPr>
      </w:pPr>
    </w:p>
    <w:p w:rsidRPr="007529C2" w:rsidR="00B21834" w:rsidP="00B21834" w:rsidRDefault="00B21834" w14:paraId="7F9B86A3" w14:textId="77777777">
      <w:pPr>
        <w:ind w:left="720"/>
        <w:rPr>
          <w:rFonts w:asciiTheme="minorHAnsi" w:hAnsiTheme="minorHAnsi" w:cstheme="minorHAnsi"/>
          <w:szCs w:val="24"/>
        </w:rPr>
      </w:pPr>
      <w:r w:rsidRPr="007529C2">
        <w:rPr>
          <w:rFonts w:asciiTheme="minorHAnsi" w:hAnsiTheme="minorHAnsi" w:cstheme="minorHAnsi"/>
          <w:szCs w:val="24"/>
        </w:rPr>
        <w:t xml:space="preserve">Under proposed §668.41 paragraph (h) would be removed and would remove the current burden hours and costs associated with the paragraph.    </w:t>
      </w:r>
    </w:p>
    <w:p w:rsidRPr="007529C2" w:rsidR="00B21834" w:rsidP="00B21834" w:rsidRDefault="00B21834" w14:paraId="0C890BB0" w14:textId="77777777">
      <w:pPr>
        <w:rPr>
          <w:rFonts w:asciiTheme="minorHAnsi" w:hAnsiTheme="minorHAnsi" w:cstheme="minorHAnsi"/>
          <w:szCs w:val="24"/>
          <w:u w:val="single"/>
        </w:rPr>
      </w:pPr>
    </w:p>
    <w:p w:rsidRPr="007529C2" w:rsidR="00B21834" w:rsidP="00B21834" w:rsidRDefault="00B21834" w14:paraId="009204C8" w14:textId="77777777">
      <w:pPr>
        <w:rPr>
          <w:rFonts w:asciiTheme="minorHAnsi" w:hAnsiTheme="minorHAnsi" w:cstheme="minorHAnsi"/>
          <w:szCs w:val="24"/>
        </w:rPr>
      </w:pPr>
      <w:r w:rsidRPr="007529C2">
        <w:rPr>
          <w:rFonts w:asciiTheme="minorHAnsi" w:hAnsiTheme="minorHAnsi" w:cstheme="minorHAnsi"/>
          <w:szCs w:val="24"/>
        </w:rPr>
        <w:t>AFFECTED ENTITIES AND BURDEN:</w:t>
      </w:r>
    </w:p>
    <w:p w:rsidRPr="007529C2" w:rsidR="00B21834" w:rsidP="00B21834" w:rsidRDefault="00B21834" w14:paraId="7CCE15B7" w14:textId="77777777">
      <w:pPr>
        <w:ind w:firstLine="720"/>
        <w:rPr>
          <w:rFonts w:asciiTheme="minorHAnsi" w:hAnsiTheme="minorHAnsi" w:cstheme="minorHAnsi"/>
          <w:szCs w:val="24"/>
        </w:rPr>
      </w:pPr>
    </w:p>
    <w:p w:rsidRPr="007529C2" w:rsidR="00B21834" w:rsidP="00B21834" w:rsidRDefault="00B21834" w14:paraId="0923FC01" w14:textId="77777777">
      <w:pPr>
        <w:ind w:left="720"/>
        <w:rPr>
          <w:rFonts w:asciiTheme="minorHAnsi" w:hAnsiTheme="minorHAnsi" w:cstheme="minorHAnsi"/>
          <w:szCs w:val="24"/>
        </w:rPr>
      </w:pPr>
      <w:r w:rsidRPr="007529C2">
        <w:rPr>
          <w:rFonts w:asciiTheme="minorHAnsi" w:hAnsiTheme="minorHAnsi" w:cstheme="minorHAnsi"/>
          <w:szCs w:val="24"/>
        </w:rPr>
        <w:t xml:space="preserve">The proposed regulatory change would remove the requirement at §668.41(h) and also removed the burden previously associated with that paragraph. </w:t>
      </w:r>
    </w:p>
    <w:p w:rsidRPr="007529C2" w:rsidR="00B21834" w:rsidP="00B21834" w:rsidRDefault="00B21834" w14:paraId="44876E62" w14:textId="77777777">
      <w:pPr>
        <w:ind w:left="720"/>
        <w:rPr>
          <w:rFonts w:asciiTheme="minorHAnsi" w:hAnsiTheme="minorHAnsi" w:cstheme="minorHAnsi"/>
          <w:szCs w:val="24"/>
        </w:rPr>
      </w:pPr>
    </w:p>
    <w:p w:rsidRPr="007529C2" w:rsidR="00B21834" w:rsidP="00B21834" w:rsidRDefault="00B21834" w14:paraId="1AA26C09" w14:textId="77777777">
      <w:pPr>
        <w:rPr>
          <w:rFonts w:asciiTheme="minorHAnsi" w:hAnsiTheme="minorHAnsi" w:cstheme="minorHAnsi"/>
          <w:szCs w:val="24"/>
        </w:rPr>
      </w:pPr>
      <w:r w:rsidRPr="007529C2">
        <w:rPr>
          <w:rFonts w:asciiTheme="minorHAnsi" w:hAnsiTheme="minorHAnsi" w:cstheme="minorHAnsi"/>
          <w:szCs w:val="24"/>
        </w:rPr>
        <w:t>Affected entity</w:t>
      </w:r>
      <w:r w:rsidRPr="007529C2">
        <w:rPr>
          <w:rFonts w:asciiTheme="minorHAnsi" w:hAnsiTheme="minorHAnsi" w:cstheme="minorHAnsi"/>
          <w:szCs w:val="24"/>
        </w:rPr>
        <w:tab/>
        <w:t># of Respondents</w:t>
      </w:r>
      <w:r w:rsidRPr="007529C2">
        <w:rPr>
          <w:rFonts w:asciiTheme="minorHAnsi" w:hAnsiTheme="minorHAnsi" w:cstheme="minorHAnsi"/>
          <w:szCs w:val="24"/>
        </w:rPr>
        <w:tab/>
        <w:t># of Responses</w:t>
      </w:r>
      <w:r w:rsidRPr="007529C2">
        <w:rPr>
          <w:rFonts w:asciiTheme="minorHAnsi" w:hAnsiTheme="minorHAnsi" w:cstheme="minorHAnsi"/>
          <w:szCs w:val="24"/>
        </w:rPr>
        <w:tab/>
        <w:t>Hrs/Response</w:t>
      </w:r>
      <w:r w:rsidRPr="007529C2">
        <w:rPr>
          <w:rFonts w:asciiTheme="minorHAnsi" w:hAnsiTheme="minorHAnsi" w:cstheme="minorHAnsi"/>
          <w:szCs w:val="24"/>
        </w:rPr>
        <w:tab/>
        <w:t xml:space="preserve">  Total Burden</w:t>
      </w:r>
    </w:p>
    <w:p w:rsidRPr="007529C2" w:rsidR="00B21834" w:rsidP="00B21834" w:rsidRDefault="00B21834" w14:paraId="64176537" w14:textId="77777777">
      <w:pPr>
        <w:rPr>
          <w:rFonts w:asciiTheme="minorHAnsi" w:hAnsiTheme="minorHAnsi" w:cstheme="minorHAnsi"/>
          <w:szCs w:val="24"/>
        </w:rPr>
      </w:pPr>
    </w:p>
    <w:p w:rsidRPr="007529C2" w:rsidR="00B21834" w:rsidP="00B21834" w:rsidRDefault="00B21834" w14:paraId="7092E7E9" w14:textId="77777777">
      <w:pPr>
        <w:rPr>
          <w:rFonts w:asciiTheme="minorHAnsi" w:hAnsiTheme="minorHAnsi" w:cstheme="minorHAnsi"/>
          <w:szCs w:val="24"/>
        </w:rPr>
      </w:pPr>
      <w:r w:rsidRPr="007529C2">
        <w:rPr>
          <w:rFonts w:asciiTheme="minorHAnsi" w:hAnsiTheme="minorHAnsi" w:cstheme="minorHAnsi"/>
          <w:szCs w:val="24"/>
        </w:rPr>
        <w:t>Proprietary Institutions</w:t>
      </w:r>
      <w:r w:rsidRPr="007529C2">
        <w:rPr>
          <w:rFonts w:asciiTheme="minorHAnsi" w:hAnsiTheme="minorHAnsi" w:cstheme="minorHAnsi"/>
          <w:szCs w:val="24"/>
        </w:rPr>
        <w:tab/>
        <w:t>-944</w:t>
      </w:r>
      <w:r w:rsidRPr="007529C2">
        <w:rPr>
          <w:rFonts w:asciiTheme="minorHAnsi" w:hAnsiTheme="minorHAnsi" w:cstheme="minorHAnsi"/>
          <w:szCs w:val="24"/>
        </w:rPr>
        <w:tab/>
      </w:r>
      <w:r w:rsidRPr="007529C2">
        <w:rPr>
          <w:rFonts w:asciiTheme="minorHAnsi" w:hAnsiTheme="minorHAnsi" w:cstheme="minorHAnsi"/>
          <w:szCs w:val="24"/>
        </w:rPr>
        <w:tab/>
      </w:r>
      <w:r w:rsidRPr="007529C2">
        <w:rPr>
          <w:rFonts w:asciiTheme="minorHAnsi" w:hAnsiTheme="minorHAnsi" w:cstheme="minorHAnsi"/>
          <w:szCs w:val="24"/>
        </w:rPr>
        <w:tab/>
        <w:t>-944</w:t>
      </w:r>
      <w:r w:rsidRPr="007529C2">
        <w:rPr>
          <w:rFonts w:asciiTheme="minorHAnsi" w:hAnsiTheme="minorHAnsi" w:cstheme="minorHAnsi"/>
          <w:szCs w:val="24"/>
        </w:rPr>
        <w:tab/>
      </w:r>
      <w:r w:rsidRPr="007529C2">
        <w:rPr>
          <w:rFonts w:asciiTheme="minorHAnsi" w:hAnsiTheme="minorHAnsi" w:cstheme="minorHAnsi"/>
          <w:szCs w:val="24"/>
        </w:rPr>
        <w:tab/>
        <w:t xml:space="preserve">    x 5 hours</w:t>
      </w:r>
      <w:r w:rsidRPr="007529C2">
        <w:rPr>
          <w:rFonts w:asciiTheme="minorHAnsi" w:hAnsiTheme="minorHAnsi" w:cstheme="minorHAnsi"/>
          <w:szCs w:val="24"/>
        </w:rPr>
        <w:tab/>
      </w:r>
      <w:r w:rsidRPr="007529C2">
        <w:rPr>
          <w:rFonts w:asciiTheme="minorHAnsi" w:hAnsiTheme="minorHAnsi" w:cstheme="minorHAnsi"/>
          <w:szCs w:val="24"/>
        </w:rPr>
        <w:tab/>
        <w:t>-4,720</w:t>
      </w:r>
    </w:p>
    <w:p w:rsidR="00B21834" w:rsidP="00B21834" w:rsidRDefault="00B21834" w14:paraId="4ED7DC4A" w14:textId="059A4E7D">
      <w:pPr>
        <w:ind w:firstLine="720"/>
        <w:rPr>
          <w:rFonts w:asciiTheme="minorHAnsi" w:hAnsiTheme="minorHAnsi" w:cstheme="minorHAnsi"/>
          <w:szCs w:val="24"/>
        </w:rPr>
      </w:pPr>
    </w:p>
    <w:p w:rsidR="005D39BF" w:rsidP="005D39BF" w:rsidRDefault="005D39BF" w14:paraId="0BC1C1E4" w14:textId="1AF40908">
      <w:pPr>
        <w:ind w:left="720"/>
        <w:rPr>
          <w:rFonts w:asciiTheme="minorHAnsi" w:hAnsiTheme="minorHAnsi" w:cstheme="minorHAnsi"/>
          <w:szCs w:val="24"/>
        </w:rPr>
      </w:pPr>
      <w:r>
        <w:rPr>
          <w:rFonts w:asciiTheme="minorHAnsi" w:hAnsiTheme="minorHAnsi" w:cstheme="minorHAnsi"/>
          <w:szCs w:val="24"/>
        </w:rPr>
        <w:t>There is no change to current burden for Private Institutions or Public Institutions based on this regulatory change</w:t>
      </w:r>
      <w:r w:rsidR="00E516D8">
        <w:rPr>
          <w:rFonts w:asciiTheme="minorHAnsi" w:hAnsiTheme="minorHAnsi" w:cstheme="minorHAnsi"/>
          <w:szCs w:val="24"/>
        </w:rPr>
        <w:t>.</w:t>
      </w:r>
    </w:p>
    <w:p w:rsidRPr="007529C2" w:rsidR="005D39BF" w:rsidP="00B21834" w:rsidRDefault="005D39BF" w14:paraId="38B02E7B" w14:textId="77777777">
      <w:pPr>
        <w:ind w:firstLine="720"/>
        <w:rPr>
          <w:rFonts w:asciiTheme="minorHAnsi" w:hAnsiTheme="minorHAnsi" w:cstheme="minorHAnsi"/>
          <w:szCs w:val="24"/>
        </w:rPr>
      </w:pPr>
    </w:p>
    <w:p w:rsidRPr="007529C2" w:rsidR="00B21834" w:rsidP="00B21834" w:rsidRDefault="00B21834" w14:paraId="4A2AEC75" w14:textId="77777777">
      <w:pPr>
        <w:rPr>
          <w:rFonts w:asciiTheme="minorHAnsi" w:hAnsiTheme="minorHAnsi" w:cstheme="minorHAnsi"/>
          <w:szCs w:val="24"/>
        </w:rPr>
      </w:pPr>
      <w:r w:rsidRPr="007529C2">
        <w:rPr>
          <w:rFonts w:asciiTheme="minorHAnsi" w:hAnsiTheme="minorHAnsi" w:eastAsiaTheme="minorHAnsi" w:cstheme="minorHAnsi"/>
          <w:bCs/>
          <w:szCs w:val="24"/>
        </w:rPr>
        <w:t xml:space="preserve">The total decrease in burden under OMB Control Number 1845-0004 for proposed </w:t>
      </w:r>
      <w:r w:rsidRPr="007529C2">
        <w:rPr>
          <w:rFonts w:asciiTheme="minorHAnsi" w:hAnsiTheme="minorHAnsi" w:cstheme="minorHAnsi"/>
          <w:szCs w:val="24"/>
        </w:rPr>
        <w:t>§668.41</w:t>
      </w:r>
      <w:r w:rsidRPr="007529C2">
        <w:rPr>
          <w:rFonts w:asciiTheme="minorHAnsi" w:hAnsiTheme="minorHAnsi" w:eastAsiaTheme="minorHAnsi" w:cstheme="minorHAnsi"/>
          <w:bCs/>
          <w:szCs w:val="24"/>
        </w:rPr>
        <w:t xml:space="preserve"> </w:t>
      </w:r>
      <w:r w:rsidRPr="007529C2">
        <w:rPr>
          <w:rFonts w:asciiTheme="minorHAnsi" w:hAnsiTheme="minorHAnsi" w:cstheme="minorHAnsi"/>
          <w:szCs w:val="24"/>
        </w:rPr>
        <w:t>would</w:t>
      </w:r>
      <w:r w:rsidRPr="007529C2">
        <w:rPr>
          <w:rFonts w:asciiTheme="minorHAnsi" w:hAnsiTheme="minorHAnsi" w:eastAsiaTheme="minorHAnsi" w:cstheme="minorHAnsi"/>
          <w:bCs/>
          <w:szCs w:val="24"/>
        </w:rPr>
        <w:t xml:space="preserve"> be -4,720 hours.</w:t>
      </w:r>
    </w:p>
    <w:p w:rsidRPr="007529C2" w:rsidR="00B21834" w:rsidP="00B21834" w:rsidRDefault="00B21834" w14:paraId="6BBE1BB8" w14:textId="77777777">
      <w:pPr>
        <w:tabs>
          <w:tab w:val="left" w:pos="-720"/>
        </w:tabs>
        <w:suppressAutoHyphens/>
        <w:ind w:left="720"/>
        <w:rPr>
          <w:rFonts w:asciiTheme="minorHAnsi" w:hAnsiTheme="minorHAnsi" w:cstheme="minorHAnsi"/>
          <w:szCs w:val="24"/>
        </w:rPr>
      </w:pPr>
    </w:p>
    <w:p w:rsidRPr="007529C2" w:rsidR="00B21834" w:rsidP="00B21834" w:rsidRDefault="00B21834" w14:paraId="773A4C2A"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 xml:space="preserve">TOTAL of PROPOSED BURDEN </w:t>
      </w:r>
    </w:p>
    <w:p w:rsidRPr="007529C2" w:rsidR="00B21834" w:rsidP="00B21834" w:rsidRDefault="00B21834" w14:paraId="1288DDDF" w14:textId="77777777">
      <w:pPr>
        <w:ind w:firstLine="720"/>
        <w:rPr>
          <w:rFonts w:asciiTheme="minorHAnsi" w:hAnsiTheme="minorHAnsi" w:cstheme="minorHAnsi"/>
          <w:szCs w:val="24"/>
        </w:rPr>
      </w:pPr>
      <w:r w:rsidRPr="007529C2">
        <w:rPr>
          <w:rFonts w:asciiTheme="minorHAnsi" w:hAnsiTheme="minorHAnsi" w:cstheme="minorHAnsi"/>
          <w:szCs w:val="24"/>
        </w:rPr>
        <w:t># of Respondents</w:t>
      </w:r>
      <w:r w:rsidRPr="007529C2">
        <w:rPr>
          <w:rFonts w:asciiTheme="minorHAnsi" w:hAnsiTheme="minorHAnsi" w:cstheme="minorHAnsi"/>
          <w:szCs w:val="24"/>
        </w:rPr>
        <w:tab/>
        <w:t># of Responses</w:t>
      </w:r>
      <w:r w:rsidRPr="007529C2">
        <w:rPr>
          <w:rFonts w:asciiTheme="minorHAnsi" w:hAnsiTheme="minorHAnsi" w:cstheme="minorHAnsi"/>
          <w:szCs w:val="24"/>
        </w:rPr>
        <w:tab/>
        <w:t>Total Burden</w:t>
      </w:r>
    </w:p>
    <w:p w:rsidRPr="007529C2" w:rsidR="00B21834" w:rsidP="00B21834" w:rsidRDefault="00B21834" w14:paraId="27B47C2B" w14:textId="77777777">
      <w:pPr>
        <w:tabs>
          <w:tab w:val="left" w:pos="-720"/>
        </w:tabs>
        <w:suppressAutoHyphens/>
        <w:rPr>
          <w:rFonts w:asciiTheme="minorHAnsi" w:hAnsiTheme="minorHAnsi" w:cstheme="minorHAnsi"/>
          <w:szCs w:val="24"/>
        </w:rPr>
      </w:pPr>
      <w:r w:rsidRPr="007529C2">
        <w:rPr>
          <w:rFonts w:asciiTheme="minorHAnsi" w:hAnsiTheme="minorHAnsi" w:cstheme="minorHAnsi"/>
          <w:szCs w:val="24"/>
        </w:rPr>
        <w:tab/>
      </w:r>
      <w:r w:rsidRPr="007529C2">
        <w:rPr>
          <w:rFonts w:asciiTheme="minorHAnsi" w:hAnsiTheme="minorHAnsi" w:cstheme="minorHAnsi"/>
          <w:szCs w:val="24"/>
        </w:rPr>
        <w:tab/>
        <w:t xml:space="preserve">   -944</w:t>
      </w:r>
      <w:r w:rsidRPr="007529C2">
        <w:rPr>
          <w:rFonts w:asciiTheme="minorHAnsi" w:hAnsiTheme="minorHAnsi" w:cstheme="minorHAnsi"/>
          <w:szCs w:val="24"/>
        </w:rPr>
        <w:tab/>
      </w:r>
      <w:r w:rsidRPr="007529C2">
        <w:rPr>
          <w:rFonts w:asciiTheme="minorHAnsi" w:hAnsiTheme="minorHAnsi" w:cstheme="minorHAnsi"/>
          <w:szCs w:val="24"/>
        </w:rPr>
        <w:tab/>
        <w:t xml:space="preserve">        -944</w:t>
      </w:r>
      <w:r w:rsidRPr="007529C2">
        <w:rPr>
          <w:rFonts w:asciiTheme="minorHAnsi" w:hAnsiTheme="minorHAnsi" w:cstheme="minorHAnsi"/>
          <w:szCs w:val="24"/>
        </w:rPr>
        <w:tab/>
      </w:r>
      <w:r w:rsidRPr="007529C2">
        <w:rPr>
          <w:rFonts w:asciiTheme="minorHAnsi" w:hAnsiTheme="minorHAnsi" w:cstheme="minorHAnsi"/>
          <w:szCs w:val="24"/>
        </w:rPr>
        <w:tab/>
        <w:t xml:space="preserve">         -4,720</w:t>
      </w:r>
    </w:p>
    <w:p w:rsidRPr="007529C2" w:rsidR="00B21834" w:rsidP="00B21834" w:rsidRDefault="00B21834" w14:paraId="520C5463"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CURRENT BURDEN:</w:t>
      </w:r>
    </w:p>
    <w:p w:rsidRPr="007529C2" w:rsidR="00B21834" w:rsidP="00B21834" w:rsidRDefault="00B21834" w14:paraId="3E0E40D8" w14:textId="77777777">
      <w:pPr>
        <w:ind w:firstLine="720"/>
        <w:rPr>
          <w:rFonts w:asciiTheme="minorHAnsi" w:hAnsiTheme="minorHAnsi" w:cstheme="minorHAnsi"/>
          <w:szCs w:val="24"/>
        </w:rPr>
      </w:pPr>
      <w:r w:rsidRPr="007529C2">
        <w:rPr>
          <w:rFonts w:asciiTheme="minorHAnsi" w:hAnsiTheme="minorHAnsi" w:cstheme="minorHAnsi"/>
          <w:szCs w:val="24"/>
        </w:rPr>
        <w:t># of Respondents</w:t>
      </w:r>
      <w:r w:rsidRPr="007529C2">
        <w:rPr>
          <w:rFonts w:asciiTheme="minorHAnsi" w:hAnsiTheme="minorHAnsi" w:cstheme="minorHAnsi"/>
          <w:szCs w:val="24"/>
        </w:rPr>
        <w:tab/>
        <w:t># of Responses</w:t>
      </w:r>
      <w:r w:rsidRPr="007529C2">
        <w:rPr>
          <w:rFonts w:asciiTheme="minorHAnsi" w:hAnsiTheme="minorHAnsi" w:cstheme="minorHAnsi"/>
          <w:szCs w:val="24"/>
        </w:rPr>
        <w:tab/>
        <w:t>Total Burden</w:t>
      </w:r>
    </w:p>
    <w:p w:rsidRPr="007529C2" w:rsidR="00B21834" w:rsidP="00B21834" w:rsidRDefault="00B21834" w14:paraId="43DA6101" w14:textId="026B1F99">
      <w:pPr>
        <w:tabs>
          <w:tab w:val="left" w:pos="-720"/>
        </w:tabs>
        <w:suppressAutoHyphens/>
        <w:rPr>
          <w:rFonts w:asciiTheme="minorHAnsi" w:hAnsiTheme="minorHAnsi" w:cstheme="minorHAnsi"/>
          <w:szCs w:val="24"/>
        </w:rPr>
      </w:pPr>
      <w:r w:rsidRPr="007529C2">
        <w:rPr>
          <w:rFonts w:asciiTheme="minorHAnsi" w:hAnsiTheme="minorHAnsi" w:cstheme="minorHAnsi"/>
          <w:szCs w:val="24"/>
        </w:rPr>
        <w:tab/>
      </w:r>
      <w:r w:rsidRPr="007529C2">
        <w:rPr>
          <w:rFonts w:asciiTheme="minorHAnsi" w:hAnsiTheme="minorHAnsi" w:cstheme="minorHAnsi"/>
          <w:szCs w:val="24"/>
        </w:rPr>
        <w:tab/>
        <w:t>7,310</w:t>
      </w:r>
      <w:r w:rsidRPr="007529C2">
        <w:rPr>
          <w:rFonts w:asciiTheme="minorHAnsi" w:hAnsiTheme="minorHAnsi" w:cstheme="minorHAnsi"/>
          <w:szCs w:val="24"/>
        </w:rPr>
        <w:tab/>
      </w:r>
      <w:r w:rsidRPr="007529C2">
        <w:rPr>
          <w:rFonts w:asciiTheme="minorHAnsi" w:hAnsiTheme="minorHAnsi" w:cstheme="minorHAnsi"/>
          <w:szCs w:val="24"/>
        </w:rPr>
        <w:tab/>
        <w:t xml:space="preserve">    </w:t>
      </w:r>
      <w:r w:rsidR="00DA1F9F">
        <w:rPr>
          <w:rFonts w:asciiTheme="minorHAnsi" w:hAnsiTheme="minorHAnsi" w:cstheme="minorHAnsi"/>
          <w:szCs w:val="24"/>
        </w:rPr>
        <w:t>32,915</w:t>
      </w:r>
      <w:r w:rsidRPr="007529C2">
        <w:rPr>
          <w:rFonts w:asciiTheme="minorHAnsi" w:hAnsiTheme="minorHAnsi" w:cstheme="minorHAnsi"/>
          <w:szCs w:val="24"/>
        </w:rPr>
        <w:tab/>
      </w:r>
      <w:r w:rsidRPr="007529C2">
        <w:rPr>
          <w:rFonts w:asciiTheme="minorHAnsi" w:hAnsiTheme="minorHAnsi" w:cstheme="minorHAnsi"/>
          <w:szCs w:val="24"/>
        </w:rPr>
        <w:tab/>
        <w:t xml:space="preserve">     </w:t>
      </w:r>
      <w:r w:rsidR="00DA1F9F">
        <w:rPr>
          <w:rFonts w:asciiTheme="minorHAnsi" w:hAnsiTheme="minorHAnsi" w:cstheme="minorHAnsi"/>
          <w:szCs w:val="24"/>
        </w:rPr>
        <w:t>28,736</w:t>
      </w:r>
    </w:p>
    <w:p w:rsidRPr="007529C2" w:rsidR="00B21834" w:rsidP="00B21834" w:rsidRDefault="00B21834" w14:paraId="2BC84898"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PROPOSED REVISED BURDEN FOR INFORMATION COLLECTION</w:t>
      </w:r>
    </w:p>
    <w:p w:rsidRPr="007529C2" w:rsidR="00B21834" w:rsidP="00B21834" w:rsidRDefault="00B21834" w14:paraId="3D95B1E8" w14:textId="77777777">
      <w:pPr>
        <w:ind w:firstLine="720"/>
        <w:rPr>
          <w:rFonts w:asciiTheme="minorHAnsi" w:hAnsiTheme="minorHAnsi" w:cstheme="minorHAnsi"/>
          <w:szCs w:val="24"/>
        </w:rPr>
      </w:pPr>
      <w:r w:rsidRPr="007529C2">
        <w:rPr>
          <w:rFonts w:asciiTheme="minorHAnsi" w:hAnsiTheme="minorHAnsi" w:cstheme="minorHAnsi"/>
          <w:szCs w:val="24"/>
        </w:rPr>
        <w:lastRenderedPageBreak/>
        <w:t># of Respondents</w:t>
      </w:r>
      <w:r w:rsidRPr="007529C2">
        <w:rPr>
          <w:rFonts w:asciiTheme="minorHAnsi" w:hAnsiTheme="minorHAnsi" w:cstheme="minorHAnsi"/>
          <w:szCs w:val="24"/>
        </w:rPr>
        <w:tab/>
        <w:t># of Responses</w:t>
      </w:r>
      <w:r w:rsidRPr="007529C2">
        <w:rPr>
          <w:rFonts w:asciiTheme="minorHAnsi" w:hAnsiTheme="minorHAnsi" w:cstheme="minorHAnsi"/>
          <w:szCs w:val="24"/>
        </w:rPr>
        <w:tab/>
        <w:t>Total Burden</w:t>
      </w:r>
    </w:p>
    <w:p w:rsidRPr="007529C2" w:rsidR="00B21834" w:rsidP="00B21834" w:rsidRDefault="00B21834" w14:paraId="32D6DE15" w14:textId="33CC8DAC">
      <w:pPr>
        <w:tabs>
          <w:tab w:val="left" w:pos="-720"/>
        </w:tabs>
        <w:suppressAutoHyphens/>
        <w:rPr>
          <w:rFonts w:asciiTheme="minorHAnsi" w:hAnsiTheme="minorHAnsi" w:cstheme="minorHAnsi"/>
          <w:szCs w:val="24"/>
        </w:rPr>
      </w:pPr>
      <w:r w:rsidRPr="007529C2">
        <w:rPr>
          <w:rFonts w:asciiTheme="minorHAnsi" w:hAnsiTheme="minorHAnsi" w:cstheme="minorHAnsi"/>
          <w:szCs w:val="24"/>
        </w:rPr>
        <w:tab/>
      </w:r>
      <w:r w:rsidRPr="007529C2">
        <w:rPr>
          <w:rFonts w:asciiTheme="minorHAnsi" w:hAnsiTheme="minorHAnsi" w:cstheme="minorHAnsi"/>
          <w:szCs w:val="24"/>
        </w:rPr>
        <w:tab/>
        <w:t>7,310*</w:t>
      </w:r>
      <w:r w:rsidRPr="007529C2">
        <w:rPr>
          <w:rFonts w:asciiTheme="minorHAnsi" w:hAnsiTheme="minorHAnsi" w:cstheme="minorHAnsi"/>
          <w:szCs w:val="24"/>
        </w:rPr>
        <w:tab/>
      </w:r>
      <w:r w:rsidRPr="007529C2">
        <w:rPr>
          <w:rFonts w:asciiTheme="minorHAnsi" w:hAnsiTheme="minorHAnsi" w:cstheme="minorHAnsi"/>
          <w:szCs w:val="24"/>
        </w:rPr>
        <w:tab/>
        <w:t xml:space="preserve">    </w:t>
      </w:r>
      <w:r w:rsidR="00DA1F9F">
        <w:rPr>
          <w:rFonts w:asciiTheme="minorHAnsi" w:hAnsiTheme="minorHAnsi" w:cstheme="minorHAnsi"/>
          <w:szCs w:val="24"/>
        </w:rPr>
        <w:t>31,971</w:t>
      </w:r>
      <w:r w:rsidRPr="007529C2">
        <w:rPr>
          <w:rFonts w:asciiTheme="minorHAnsi" w:hAnsiTheme="minorHAnsi" w:cstheme="minorHAnsi"/>
          <w:szCs w:val="24"/>
        </w:rPr>
        <w:tab/>
      </w:r>
      <w:r w:rsidRPr="007529C2">
        <w:rPr>
          <w:rFonts w:asciiTheme="minorHAnsi" w:hAnsiTheme="minorHAnsi" w:cstheme="minorHAnsi"/>
          <w:szCs w:val="24"/>
        </w:rPr>
        <w:tab/>
        <w:t xml:space="preserve">      </w:t>
      </w:r>
      <w:r w:rsidR="00DA1F9F">
        <w:rPr>
          <w:rFonts w:asciiTheme="minorHAnsi" w:hAnsiTheme="minorHAnsi" w:cstheme="minorHAnsi"/>
          <w:szCs w:val="24"/>
        </w:rPr>
        <w:t>24,016</w:t>
      </w:r>
      <w:r w:rsidRPr="007529C2">
        <w:rPr>
          <w:rFonts w:asciiTheme="minorHAnsi" w:hAnsiTheme="minorHAnsi" w:cstheme="minorHAnsi"/>
          <w:szCs w:val="24"/>
        </w:rPr>
        <w:tab/>
      </w:r>
      <w:r w:rsidRPr="007529C2">
        <w:rPr>
          <w:rFonts w:asciiTheme="minorHAnsi" w:hAnsiTheme="minorHAnsi" w:cstheme="minorHAnsi"/>
          <w:szCs w:val="24"/>
        </w:rPr>
        <w:tab/>
        <w:t xml:space="preserve">   </w:t>
      </w:r>
    </w:p>
    <w:p w:rsidRPr="007529C2" w:rsidR="00B21834" w:rsidP="00B21834" w:rsidRDefault="00B21834" w14:paraId="7812AC6F" w14:textId="77777777">
      <w:pPr>
        <w:tabs>
          <w:tab w:val="left" w:pos="-720"/>
        </w:tabs>
        <w:suppressAutoHyphens/>
        <w:rPr>
          <w:rFonts w:asciiTheme="minorHAnsi" w:hAnsiTheme="minorHAnsi" w:cstheme="minorHAnsi"/>
          <w:szCs w:val="24"/>
        </w:rPr>
      </w:pPr>
    </w:p>
    <w:p w:rsidRPr="007529C2" w:rsidR="00B21834" w:rsidP="00B21834" w:rsidRDefault="00B21834" w14:paraId="7F6E123C"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 xml:space="preserve">*The proposed respondent count is not subtracted to the current respondent count to avoid over counting the affected entities.  </w:t>
      </w:r>
    </w:p>
    <w:p w:rsidRPr="007529C2" w:rsidR="00B21834" w:rsidP="00B21834" w:rsidRDefault="00B21834" w14:paraId="3CBE8800" w14:textId="77777777">
      <w:pPr>
        <w:tabs>
          <w:tab w:val="left" w:pos="-720"/>
        </w:tabs>
        <w:suppressAutoHyphens/>
        <w:ind w:left="720"/>
        <w:rPr>
          <w:rFonts w:asciiTheme="minorHAnsi" w:hAnsiTheme="minorHAnsi" w:cstheme="minorHAnsi"/>
          <w:szCs w:val="24"/>
        </w:rPr>
      </w:pPr>
    </w:p>
    <w:p w:rsidRPr="003A6F22" w:rsidR="00920F63" w:rsidP="003A6F22" w:rsidRDefault="00B21834" w14:paraId="60BC148A" w14:textId="53E9D133">
      <w:pPr>
        <w:pStyle w:val="ListParagraph"/>
        <w:tabs>
          <w:tab w:val="left" w:pos="-720"/>
        </w:tabs>
        <w:suppressAutoHyphens/>
        <w:rPr>
          <w:rFonts w:asciiTheme="minorHAnsi" w:hAnsiTheme="minorHAnsi" w:cstheme="minorHAnsi"/>
          <w:szCs w:val="24"/>
        </w:rPr>
      </w:pPr>
      <w:r w:rsidRPr="007529C2">
        <w:rPr>
          <w:rFonts w:asciiTheme="minorHAnsi" w:hAnsiTheme="minorHAnsi" w:cstheme="minorHAnsi"/>
          <w:szCs w:val="24"/>
        </w:rPr>
        <w:t xml:space="preserve">We estimate the reduction in cost to institutional respondents, based on $44.41 per burden hour, would be </w:t>
      </w:r>
      <w:r>
        <w:rPr>
          <w:rFonts w:asciiTheme="minorHAnsi" w:hAnsiTheme="minorHAnsi" w:cstheme="minorHAnsi"/>
          <w:szCs w:val="24"/>
        </w:rPr>
        <w:t>-</w:t>
      </w:r>
      <w:r w:rsidRPr="007529C2">
        <w:rPr>
          <w:rFonts w:asciiTheme="minorHAnsi" w:hAnsiTheme="minorHAnsi" w:cstheme="minorHAnsi"/>
          <w:szCs w:val="24"/>
        </w:rPr>
        <w:t xml:space="preserve">$209,615 for </w:t>
      </w:r>
      <w:r w:rsidR="003A6F22">
        <w:rPr>
          <w:rFonts w:asciiTheme="minorHAnsi" w:hAnsiTheme="minorHAnsi" w:cstheme="minorHAnsi"/>
          <w:szCs w:val="24"/>
        </w:rPr>
        <w:t xml:space="preserve">4,720 </w:t>
      </w:r>
      <w:r w:rsidRPr="007529C2">
        <w:rPr>
          <w:rFonts w:asciiTheme="minorHAnsi" w:hAnsiTheme="minorHAnsi" w:cstheme="minorHAnsi"/>
          <w:szCs w:val="24"/>
        </w:rPr>
        <w:t>Proprietary Institutions</w:t>
      </w:r>
      <w:r w:rsidRPr="003A6F22">
        <w:rPr>
          <w:rFonts w:asciiTheme="minorHAnsi" w:hAnsiTheme="minorHAnsi" w:cstheme="minorHAnsi"/>
          <w:szCs w:val="24"/>
        </w:rPr>
        <w:t>.</w:t>
      </w:r>
    </w:p>
    <w:p w:rsidR="0030037A" w:rsidP="00B21834" w:rsidRDefault="0030037A" w14:paraId="01DDE8E4"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0BC148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905" w:type="dxa"/>
        <w:tblLayout w:type="fixed"/>
        <w:tblLook w:val="0020" w:firstRow="1" w:lastRow="0" w:firstColumn="0" w:lastColumn="0" w:noHBand="0" w:noVBand="0"/>
      </w:tblPr>
      <w:tblGrid>
        <w:gridCol w:w="1345"/>
        <w:gridCol w:w="1275"/>
        <w:gridCol w:w="1080"/>
        <w:gridCol w:w="1155"/>
        <w:gridCol w:w="1080"/>
        <w:gridCol w:w="1260"/>
        <w:gridCol w:w="1710"/>
      </w:tblGrid>
      <w:tr w:rsidRPr="00442E07" w:rsidR="00F600B7" w:rsidTr="007B3AFE" w14:paraId="60BC14A3" w14:textId="77777777">
        <w:trPr>
          <w:tblHeader/>
        </w:trPr>
        <w:tc>
          <w:tcPr>
            <w:tcW w:w="1345" w:type="dxa"/>
          </w:tcPr>
          <w:p w:rsidRPr="007F6104" w:rsidR="00F600B7" w:rsidP="00FE1BAE" w:rsidRDefault="00F600B7" w14:paraId="60BC148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F600B7" w:rsidP="00FE1BAE" w:rsidRDefault="00F600B7" w14:paraId="60BC149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F600B7" w:rsidP="00FE1BAE" w:rsidRDefault="00F600B7" w14:paraId="60BC1498"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Pr="007F6104" w:rsidR="00F600B7" w:rsidP="00FE1BAE" w:rsidRDefault="00F600B7" w14:paraId="60BC149A"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Pr="007F6104" w:rsidR="00F600B7" w:rsidP="00F31BEC" w:rsidRDefault="00F600B7" w14:paraId="60BC149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Pr="007F6104" w:rsidR="00F600B7" w:rsidP="00FE1BAE" w:rsidRDefault="00F600B7" w14:paraId="60BC14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10" w:type="dxa"/>
          </w:tcPr>
          <w:p w:rsidRPr="007F6104" w:rsidR="00F600B7" w:rsidP="00FE1BAE" w:rsidRDefault="00F600B7" w14:paraId="60BC14A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600B7" w:rsidTr="007B3AFE" w14:paraId="60BC14CB" w14:textId="77777777">
        <w:tc>
          <w:tcPr>
            <w:tcW w:w="1345" w:type="dxa"/>
          </w:tcPr>
          <w:p w:rsidRPr="00442E07" w:rsidR="00F600B7" w:rsidP="00FE1BAE" w:rsidRDefault="00B21834" w14:paraId="60BC14C2" w14:textId="410D8B24">
            <w:pPr>
              <w:rPr>
                <w:rFonts w:ascii="Times New Roman" w:hAnsi="Times New Roman"/>
                <w:szCs w:val="24"/>
              </w:rPr>
            </w:pPr>
            <w:r>
              <w:rPr>
                <w:rFonts w:ascii="Times New Roman" w:hAnsi="Times New Roman"/>
                <w:szCs w:val="24"/>
              </w:rPr>
              <w:t>Proprietary</w:t>
            </w:r>
          </w:p>
        </w:tc>
        <w:tc>
          <w:tcPr>
            <w:tcW w:w="1275" w:type="dxa"/>
          </w:tcPr>
          <w:p w:rsidRPr="00442E07" w:rsidR="00F600B7" w:rsidP="007B3AFE" w:rsidRDefault="005D39BF" w14:paraId="60BC14C5" w14:textId="45C1441C">
            <w:pPr>
              <w:jc w:val="right"/>
              <w:rPr>
                <w:rFonts w:ascii="Times New Roman" w:hAnsi="Times New Roman"/>
                <w:szCs w:val="24"/>
              </w:rPr>
            </w:pPr>
            <w:r>
              <w:rPr>
                <w:rFonts w:ascii="Times New Roman" w:hAnsi="Times New Roman"/>
                <w:szCs w:val="24"/>
              </w:rPr>
              <w:t>3,436</w:t>
            </w:r>
          </w:p>
        </w:tc>
        <w:tc>
          <w:tcPr>
            <w:tcW w:w="1080" w:type="dxa"/>
          </w:tcPr>
          <w:p w:rsidRPr="00442E07" w:rsidR="00F600B7" w:rsidP="007B3AFE" w:rsidRDefault="00DD33A1" w14:paraId="60BC14C6" w14:textId="13CE02D8">
            <w:pPr>
              <w:jc w:val="right"/>
              <w:rPr>
                <w:rFonts w:ascii="Times New Roman" w:hAnsi="Times New Roman"/>
                <w:szCs w:val="24"/>
              </w:rPr>
            </w:pPr>
            <w:r>
              <w:rPr>
                <w:rFonts w:ascii="Times New Roman" w:hAnsi="Times New Roman"/>
                <w:szCs w:val="24"/>
              </w:rPr>
              <w:t>12,601</w:t>
            </w:r>
          </w:p>
        </w:tc>
        <w:tc>
          <w:tcPr>
            <w:tcW w:w="1155" w:type="dxa"/>
          </w:tcPr>
          <w:p w:rsidRPr="00442E07" w:rsidR="00F600B7" w:rsidP="00FE1BAE" w:rsidRDefault="00F600B7" w14:paraId="60BC14C7" w14:textId="77777777">
            <w:pPr>
              <w:rPr>
                <w:rFonts w:ascii="Times New Roman" w:hAnsi="Times New Roman"/>
                <w:szCs w:val="24"/>
              </w:rPr>
            </w:pPr>
          </w:p>
        </w:tc>
        <w:tc>
          <w:tcPr>
            <w:tcW w:w="1080" w:type="dxa"/>
          </w:tcPr>
          <w:p w:rsidRPr="00442E07" w:rsidR="00F600B7" w:rsidP="007B3AFE" w:rsidRDefault="00DD33A1" w14:paraId="60BC14C8" w14:textId="06E0C510">
            <w:pPr>
              <w:jc w:val="right"/>
              <w:rPr>
                <w:rFonts w:ascii="Times New Roman" w:hAnsi="Times New Roman"/>
                <w:szCs w:val="24"/>
              </w:rPr>
            </w:pPr>
            <w:r>
              <w:rPr>
                <w:rFonts w:ascii="Times New Roman" w:hAnsi="Times New Roman"/>
                <w:szCs w:val="24"/>
              </w:rPr>
              <w:t xml:space="preserve">  8,197</w:t>
            </w:r>
          </w:p>
        </w:tc>
        <w:tc>
          <w:tcPr>
            <w:tcW w:w="1260" w:type="dxa"/>
          </w:tcPr>
          <w:p w:rsidRPr="00442E07" w:rsidR="00F600B7" w:rsidP="007B3AFE" w:rsidRDefault="00B21834" w14:paraId="60BC14C9" w14:textId="5040002A">
            <w:pPr>
              <w:jc w:val="center"/>
              <w:rPr>
                <w:rFonts w:ascii="Times New Roman" w:hAnsi="Times New Roman"/>
                <w:szCs w:val="24"/>
              </w:rPr>
            </w:pPr>
            <w:r>
              <w:rPr>
                <w:rFonts w:ascii="Times New Roman" w:hAnsi="Times New Roman"/>
                <w:szCs w:val="24"/>
              </w:rPr>
              <w:t>$44.41</w:t>
            </w:r>
          </w:p>
        </w:tc>
        <w:tc>
          <w:tcPr>
            <w:tcW w:w="1710" w:type="dxa"/>
          </w:tcPr>
          <w:p w:rsidRPr="00442E07" w:rsidR="00F600B7" w:rsidP="007B3AFE" w:rsidRDefault="007B3AFE" w14:paraId="60BC14CA" w14:textId="0C68E302">
            <w:pPr>
              <w:jc w:val="right"/>
              <w:rPr>
                <w:rFonts w:ascii="Times New Roman" w:hAnsi="Times New Roman"/>
                <w:szCs w:val="24"/>
              </w:rPr>
            </w:pPr>
            <w:r>
              <w:rPr>
                <w:rFonts w:ascii="Times New Roman" w:hAnsi="Times New Roman"/>
                <w:szCs w:val="24"/>
              </w:rPr>
              <w:t>$364,028.77</w:t>
            </w:r>
          </w:p>
        </w:tc>
      </w:tr>
      <w:tr w:rsidRPr="00442E07" w:rsidR="005D39BF" w:rsidTr="007B3AFE" w14:paraId="35B548E0" w14:textId="77777777">
        <w:tc>
          <w:tcPr>
            <w:tcW w:w="1345" w:type="dxa"/>
          </w:tcPr>
          <w:p w:rsidR="005D39BF" w:rsidP="00FE1BAE" w:rsidRDefault="005D39BF" w14:paraId="25C181D0" w14:textId="3427114F">
            <w:pPr>
              <w:rPr>
                <w:rFonts w:ascii="Times New Roman" w:hAnsi="Times New Roman"/>
                <w:szCs w:val="24"/>
              </w:rPr>
            </w:pPr>
            <w:r>
              <w:rPr>
                <w:rFonts w:ascii="Times New Roman" w:hAnsi="Times New Roman"/>
                <w:szCs w:val="24"/>
              </w:rPr>
              <w:t>Private</w:t>
            </w:r>
          </w:p>
        </w:tc>
        <w:tc>
          <w:tcPr>
            <w:tcW w:w="1275" w:type="dxa"/>
          </w:tcPr>
          <w:p w:rsidR="005D39BF" w:rsidP="007B3AFE" w:rsidRDefault="005D39BF" w14:paraId="0B9DDCDC" w14:textId="366175E5">
            <w:pPr>
              <w:jc w:val="right"/>
              <w:rPr>
                <w:rFonts w:ascii="Times New Roman" w:hAnsi="Times New Roman"/>
                <w:szCs w:val="24"/>
              </w:rPr>
            </w:pPr>
            <w:r>
              <w:rPr>
                <w:rFonts w:ascii="Times New Roman" w:hAnsi="Times New Roman"/>
                <w:szCs w:val="24"/>
              </w:rPr>
              <w:t>1,883</w:t>
            </w:r>
          </w:p>
        </w:tc>
        <w:tc>
          <w:tcPr>
            <w:tcW w:w="1080" w:type="dxa"/>
          </w:tcPr>
          <w:p w:rsidR="005D39BF" w:rsidP="007B3AFE" w:rsidRDefault="00DD33A1" w14:paraId="422EA4A9" w14:textId="308199BB">
            <w:pPr>
              <w:jc w:val="right"/>
              <w:rPr>
                <w:rFonts w:ascii="Times New Roman" w:hAnsi="Times New Roman"/>
                <w:szCs w:val="24"/>
              </w:rPr>
            </w:pPr>
            <w:r>
              <w:rPr>
                <w:rFonts w:ascii="Times New Roman" w:hAnsi="Times New Roman"/>
                <w:szCs w:val="24"/>
              </w:rPr>
              <w:t xml:space="preserve"> 9,415</w:t>
            </w:r>
          </w:p>
        </w:tc>
        <w:tc>
          <w:tcPr>
            <w:tcW w:w="1155" w:type="dxa"/>
          </w:tcPr>
          <w:p w:rsidRPr="00442E07" w:rsidR="005D39BF" w:rsidP="00FE1BAE" w:rsidRDefault="005D39BF" w14:paraId="126FBED7" w14:textId="77777777">
            <w:pPr>
              <w:rPr>
                <w:rFonts w:ascii="Times New Roman" w:hAnsi="Times New Roman"/>
                <w:szCs w:val="24"/>
              </w:rPr>
            </w:pPr>
          </w:p>
        </w:tc>
        <w:tc>
          <w:tcPr>
            <w:tcW w:w="1080" w:type="dxa"/>
          </w:tcPr>
          <w:p w:rsidR="005D39BF" w:rsidP="007B3AFE" w:rsidRDefault="00DD33A1" w14:paraId="63F8F09B" w14:textId="00806732">
            <w:pPr>
              <w:jc w:val="right"/>
              <w:rPr>
                <w:rFonts w:ascii="Times New Roman" w:hAnsi="Times New Roman"/>
                <w:szCs w:val="24"/>
              </w:rPr>
            </w:pPr>
            <w:r>
              <w:rPr>
                <w:rFonts w:ascii="Times New Roman" w:hAnsi="Times New Roman"/>
                <w:szCs w:val="24"/>
              </w:rPr>
              <w:t xml:space="preserve">  6,912</w:t>
            </w:r>
          </w:p>
        </w:tc>
        <w:tc>
          <w:tcPr>
            <w:tcW w:w="1260" w:type="dxa"/>
          </w:tcPr>
          <w:p w:rsidR="005D39BF" w:rsidP="007B3AFE" w:rsidRDefault="007B3AFE" w14:paraId="6033547B" w14:textId="1BEC33B1">
            <w:pPr>
              <w:jc w:val="center"/>
              <w:rPr>
                <w:rFonts w:ascii="Times New Roman" w:hAnsi="Times New Roman"/>
                <w:szCs w:val="24"/>
              </w:rPr>
            </w:pPr>
            <w:r>
              <w:rPr>
                <w:rFonts w:ascii="Times New Roman" w:hAnsi="Times New Roman"/>
                <w:szCs w:val="24"/>
              </w:rPr>
              <w:t>$44.41</w:t>
            </w:r>
          </w:p>
        </w:tc>
        <w:tc>
          <w:tcPr>
            <w:tcW w:w="1710" w:type="dxa"/>
          </w:tcPr>
          <w:p w:rsidR="005D39BF" w:rsidP="007B3AFE" w:rsidRDefault="007B3AFE" w14:paraId="2C3CDB49" w14:textId="3936BB54">
            <w:pPr>
              <w:jc w:val="right"/>
              <w:rPr>
                <w:rFonts w:ascii="Times New Roman" w:hAnsi="Times New Roman"/>
                <w:szCs w:val="24"/>
              </w:rPr>
            </w:pPr>
            <w:r>
              <w:rPr>
                <w:rFonts w:ascii="Times New Roman" w:hAnsi="Times New Roman"/>
                <w:szCs w:val="24"/>
              </w:rPr>
              <w:t>$306,961.92</w:t>
            </w:r>
          </w:p>
        </w:tc>
      </w:tr>
      <w:tr w:rsidRPr="00442E07" w:rsidR="005D39BF" w:rsidTr="007B3AFE" w14:paraId="5321307B" w14:textId="77777777">
        <w:tc>
          <w:tcPr>
            <w:tcW w:w="1345" w:type="dxa"/>
          </w:tcPr>
          <w:p w:rsidR="005D39BF" w:rsidP="00FE1BAE" w:rsidRDefault="005D39BF" w14:paraId="7DA41BC2" w14:textId="446236A7">
            <w:pPr>
              <w:rPr>
                <w:rFonts w:ascii="Times New Roman" w:hAnsi="Times New Roman"/>
                <w:szCs w:val="24"/>
              </w:rPr>
            </w:pPr>
            <w:r>
              <w:rPr>
                <w:rFonts w:ascii="Times New Roman" w:hAnsi="Times New Roman"/>
                <w:szCs w:val="24"/>
              </w:rPr>
              <w:t>Public</w:t>
            </w:r>
          </w:p>
        </w:tc>
        <w:tc>
          <w:tcPr>
            <w:tcW w:w="1275" w:type="dxa"/>
          </w:tcPr>
          <w:p w:rsidR="005D39BF" w:rsidP="007B3AFE" w:rsidRDefault="005D39BF" w14:paraId="1BC9DE03" w14:textId="53F4995F">
            <w:pPr>
              <w:jc w:val="right"/>
              <w:rPr>
                <w:rFonts w:ascii="Times New Roman" w:hAnsi="Times New Roman"/>
                <w:szCs w:val="24"/>
              </w:rPr>
            </w:pPr>
            <w:r>
              <w:rPr>
                <w:rFonts w:ascii="Times New Roman" w:hAnsi="Times New Roman"/>
                <w:szCs w:val="24"/>
              </w:rPr>
              <w:t>1,991</w:t>
            </w:r>
          </w:p>
        </w:tc>
        <w:tc>
          <w:tcPr>
            <w:tcW w:w="1080" w:type="dxa"/>
          </w:tcPr>
          <w:p w:rsidR="005D39BF" w:rsidP="007B3AFE" w:rsidRDefault="00DD33A1" w14:paraId="2A56C85F" w14:textId="73200E1D">
            <w:pPr>
              <w:jc w:val="right"/>
              <w:rPr>
                <w:rFonts w:ascii="Times New Roman" w:hAnsi="Times New Roman"/>
                <w:szCs w:val="24"/>
              </w:rPr>
            </w:pPr>
            <w:r>
              <w:rPr>
                <w:rFonts w:ascii="Times New Roman" w:hAnsi="Times New Roman"/>
                <w:szCs w:val="24"/>
              </w:rPr>
              <w:t xml:space="preserve"> 9,955</w:t>
            </w:r>
          </w:p>
        </w:tc>
        <w:tc>
          <w:tcPr>
            <w:tcW w:w="1155" w:type="dxa"/>
          </w:tcPr>
          <w:p w:rsidRPr="00442E07" w:rsidR="005D39BF" w:rsidP="00FE1BAE" w:rsidRDefault="005D39BF" w14:paraId="5E51AF97" w14:textId="77777777">
            <w:pPr>
              <w:rPr>
                <w:rFonts w:ascii="Times New Roman" w:hAnsi="Times New Roman"/>
                <w:szCs w:val="24"/>
              </w:rPr>
            </w:pPr>
          </w:p>
        </w:tc>
        <w:tc>
          <w:tcPr>
            <w:tcW w:w="1080" w:type="dxa"/>
          </w:tcPr>
          <w:p w:rsidR="005D39BF" w:rsidP="007B3AFE" w:rsidRDefault="00DD33A1" w14:paraId="7ECA0DD7" w14:textId="7C528B71">
            <w:pPr>
              <w:jc w:val="right"/>
              <w:rPr>
                <w:rFonts w:ascii="Times New Roman" w:hAnsi="Times New Roman"/>
                <w:szCs w:val="24"/>
              </w:rPr>
            </w:pPr>
            <w:r>
              <w:rPr>
                <w:rFonts w:ascii="Times New Roman" w:hAnsi="Times New Roman"/>
                <w:szCs w:val="24"/>
              </w:rPr>
              <w:t xml:space="preserve">  8,907</w:t>
            </w:r>
          </w:p>
        </w:tc>
        <w:tc>
          <w:tcPr>
            <w:tcW w:w="1260" w:type="dxa"/>
          </w:tcPr>
          <w:p w:rsidR="005D39BF" w:rsidP="007B3AFE" w:rsidRDefault="007B3AFE" w14:paraId="2881F714" w14:textId="4F87D5AE">
            <w:pPr>
              <w:jc w:val="center"/>
              <w:rPr>
                <w:rFonts w:ascii="Times New Roman" w:hAnsi="Times New Roman"/>
                <w:szCs w:val="24"/>
              </w:rPr>
            </w:pPr>
            <w:r>
              <w:rPr>
                <w:rFonts w:ascii="Times New Roman" w:hAnsi="Times New Roman"/>
                <w:szCs w:val="24"/>
              </w:rPr>
              <w:t>$44.41</w:t>
            </w:r>
          </w:p>
        </w:tc>
        <w:tc>
          <w:tcPr>
            <w:tcW w:w="1710" w:type="dxa"/>
          </w:tcPr>
          <w:p w:rsidR="005D39BF" w:rsidP="007B3AFE" w:rsidRDefault="007B3AFE" w14:paraId="1CF08B6A" w14:textId="45B2E580">
            <w:pPr>
              <w:jc w:val="right"/>
              <w:rPr>
                <w:rFonts w:ascii="Times New Roman" w:hAnsi="Times New Roman"/>
                <w:szCs w:val="24"/>
              </w:rPr>
            </w:pPr>
            <w:r>
              <w:rPr>
                <w:rFonts w:ascii="Times New Roman" w:hAnsi="Times New Roman"/>
                <w:szCs w:val="24"/>
              </w:rPr>
              <w:t>$395,559.87</w:t>
            </w:r>
          </w:p>
        </w:tc>
      </w:tr>
      <w:tr w:rsidRPr="00442E07" w:rsidR="00B21834" w:rsidTr="007B3AFE" w14:paraId="60BC14D5" w14:textId="77777777">
        <w:tc>
          <w:tcPr>
            <w:tcW w:w="1345" w:type="dxa"/>
          </w:tcPr>
          <w:p w:rsidRPr="00442E07" w:rsidR="00B21834" w:rsidP="00B21834" w:rsidRDefault="00B21834" w14:paraId="60BC14CC" w14:textId="77777777">
            <w:pPr>
              <w:rPr>
                <w:rFonts w:ascii="Times New Roman" w:hAnsi="Times New Roman"/>
                <w:szCs w:val="24"/>
              </w:rPr>
            </w:pPr>
            <w:r>
              <w:rPr>
                <w:rFonts w:ascii="Times New Roman" w:hAnsi="Times New Roman"/>
                <w:szCs w:val="24"/>
              </w:rPr>
              <w:t>Annualized Totals</w:t>
            </w:r>
          </w:p>
        </w:tc>
        <w:tc>
          <w:tcPr>
            <w:tcW w:w="1275" w:type="dxa"/>
          </w:tcPr>
          <w:p w:rsidRPr="00B21834" w:rsidR="00B21834" w:rsidP="007B3AFE" w:rsidRDefault="00B21834" w14:paraId="60BC14CF" w14:textId="08A4B2D3">
            <w:pPr>
              <w:jc w:val="right"/>
              <w:rPr>
                <w:rFonts w:ascii="Times New Roman" w:hAnsi="Times New Roman"/>
                <w:b/>
                <w:bCs/>
                <w:szCs w:val="24"/>
              </w:rPr>
            </w:pPr>
            <w:r w:rsidRPr="00B21834">
              <w:rPr>
                <w:rFonts w:ascii="Times New Roman" w:hAnsi="Times New Roman"/>
                <w:b/>
                <w:bCs/>
                <w:szCs w:val="24"/>
              </w:rPr>
              <w:t>7,310</w:t>
            </w:r>
          </w:p>
        </w:tc>
        <w:tc>
          <w:tcPr>
            <w:tcW w:w="1080" w:type="dxa"/>
          </w:tcPr>
          <w:p w:rsidRPr="00B21834" w:rsidR="00B21834" w:rsidP="007B3AFE" w:rsidRDefault="00DA1F9F" w14:paraId="60BC14D0" w14:textId="3D20E332">
            <w:pPr>
              <w:jc w:val="right"/>
              <w:rPr>
                <w:rFonts w:ascii="Times New Roman" w:hAnsi="Times New Roman"/>
                <w:b/>
                <w:bCs/>
                <w:szCs w:val="24"/>
              </w:rPr>
            </w:pPr>
            <w:r>
              <w:rPr>
                <w:rFonts w:ascii="Times New Roman" w:hAnsi="Times New Roman"/>
                <w:b/>
                <w:bCs/>
                <w:szCs w:val="24"/>
              </w:rPr>
              <w:t>31,971</w:t>
            </w:r>
          </w:p>
        </w:tc>
        <w:tc>
          <w:tcPr>
            <w:tcW w:w="1155" w:type="dxa"/>
          </w:tcPr>
          <w:p w:rsidRPr="00B21834" w:rsidR="00B21834" w:rsidP="00B21834" w:rsidRDefault="00B21834" w14:paraId="60BC14D1" w14:textId="77777777">
            <w:pPr>
              <w:rPr>
                <w:rFonts w:ascii="Times New Roman" w:hAnsi="Times New Roman"/>
                <w:b/>
                <w:bCs/>
                <w:szCs w:val="24"/>
              </w:rPr>
            </w:pPr>
          </w:p>
        </w:tc>
        <w:tc>
          <w:tcPr>
            <w:tcW w:w="1080" w:type="dxa"/>
          </w:tcPr>
          <w:p w:rsidRPr="00B21834" w:rsidR="00B21834" w:rsidP="007B3AFE" w:rsidRDefault="00DA1F9F" w14:paraId="60BC14D2" w14:textId="2320EA47">
            <w:pPr>
              <w:jc w:val="right"/>
              <w:rPr>
                <w:rFonts w:ascii="Times New Roman" w:hAnsi="Times New Roman"/>
                <w:b/>
                <w:bCs/>
                <w:szCs w:val="24"/>
              </w:rPr>
            </w:pPr>
            <w:r>
              <w:rPr>
                <w:rFonts w:ascii="Times New Roman" w:hAnsi="Times New Roman"/>
                <w:b/>
                <w:bCs/>
                <w:szCs w:val="24"/>
              </w:rPr>
              <w:t>24,016</w:t>
            </w:r>
          </w:p>
        </w:tc>
        <w:tc>
          <w:tcPr>
            <w:tcW w:w="1260" w:type="dxa"/>
          </w:tcPr>
          <w:p w:rsidRPr="00B21834" w:rsidR="00B21834" w:rsidP="00B21834" w:rsidRDefault="00B21834" w14:paraId="60BC14D3" w14:textId="395EB8C6">
            <w:pPr>
              <w:rPr>
                <w:rFonts w:ascii="Times New Roman" w:hAnsi="Times New Roman"/>
                <w:b/>
                <w:bCs/>
                <w:szCs w:val="24"/>
              </w:rPr>
            </w:pPr>
          </w:p>
        </w:tc>
        <w:tc>
          <w:tcPr>
            <w:tcW w:w="1710" w:type="dxa"/>
          </w:tcPr>
          <w:p w:rsidRPr="00B21834" w:rsidR="00B21834" w:rsidP="007B3AFE" w:rsidRDefault="007B3AFE" w14:paraId="60BC14D4" w14:textId="0E99FD3B">
            <w:pPr>
              <w:jc w:val="right"/>
              <w:rPr>
                <w:rFonts w:ascii="Times New Roman" w:hAnsi="Times New Roman"/>
                <w:b/>
                <w:bCs/>
                <w:szCs w:val="24"/>
              </w:rPr>
            </w:pPr>
            <w:r>
              <w:rPr>
                <w:rFonts w:ascii="Times New Roman" w:hAnsi="Times New Roman"/>
                <w:b/>
                <w:bCs/>
                <w:szCs w:val="24"/>
              </w:rPr>
              <w:t>$1,066,550.50</w:t>
            </w:r>
          </w:p>
        </w:tc>
      </w:tr>
    </w:tbl>
    <w:p w:rsidR="001A6AE0" w:rsidP="000446F5" w:rsidRDefault="001A6AE0" w14:paraId="60BC14D6"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0BC14D8" w14:textId="77777777">
      <w:pPr>
        <w:pStyle w:val="ListParagraph"/>
        <w:tabs>
          <w:tab w:val="left" w:pos="-720"/>
        </w:tabs>
        <w:suppressAutoHyphens/>
        <w:rPr>
          <w:rStyle w:val="a"/>
          <w:rFonts w:ascii="Times New Roman" w:hAnsi="Times New Roman"/>
          <w:szCs w:val="24"/>
        </w:rPr>
      </w:pPr>
    </w:p>
    <w:p w:rsidRPr="00ED7195" w:rsidR="00043C32" w:rsidP="0030037A" w:rsidRDefault="00043C32" w14:paraId="60BC14D9" w14:textId="77777777">
      <w:pPr>
        <w:pStyle w:val="ListParagraph"/>
        <w:numPr>
          <w:ilvl w:val="0"/>
          <w:numId w:val="5"/>
        </w:numPr>
        <w:tabs>
          <w:tab w:val="left" w:pos="-720"/>
        </w:tabs>
        <w:suppressAutoHyphens/>
        <w:ind w:left="720"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0BC14D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AD381B" w:rsidRDefault="00043C32" w14:paraId="60BC14DD"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60BC14D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0BC14E0" w14:textId="77777777">
      <w:pPr>
        <w:tabs>
          <w:tab w:val="left" w:pos="-720"/>
        </w:tabs>
        <w:suppressAutoHyphens/>
        <w:rPr>
          <w:rFonts w:ascii="Times New Roman" w:hAnsi="Times New Roman"/>
          <w:b/>
          <w:szCs w:val="24"/>
        </w:rPr>
      </w:pPr>
    </w:p>
    <w:p w:rsidRPr="00ED7195" w:rsidR="00043C32" w:rsidP="00AD381B" w:rsidRDefault="00043C32" w14:paraId="60BC14E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0BC14E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0BC14E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rsidRDefault="00043C32" w14:paraId="60BC14E4" w14:textId="4A69BCBC">
      <w:pPr>
        <w:tabs>
          <w:tab w:val="left" w:pos="-720"/>
        </w:tabs>
        <w:suppressAutoHyphens/>
        <w:ind w:left="720"/>
        <w:rPr>
          <w:rFonts w:ascii="Times New Roman" w:hAnsi="Times New Roman"/>
          <w:szCs w:val="24"/>
        </w:rPr>
      </w:pPr>
    </w:p>
    <w:p w:rsidRPr="007529C2" w:rsidR="00D42394" w:rsidP="00D42394" w:rsidRDefault="00D42394" w14:paraId="0AF89B96"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There are no start-up costs related to this proposed regulation.</w:t>
      </w:r>
    </w:p>
    <w:p w:rsidR="00F600B7" w:rsidP="00F600B7" w:rsidRDefault="00F600B7" w14:paraId="22BD334A" w14:textId="77777777">
      <w:pPr>
        <w:tabs>
          <w:tab w:val="left" w:pos="-720"/>
        </w:tabs>
        <w:suppressAutoHyphens/>
        <w:ind w:left="720"/>
        <w:rPr>
          <w:rFonts w:ascii="Times New Roman" w:hAnsi="Times New Roman"/>
          <w:szCs w:val="24"/>
        </w:rPr>
      </w:pPr>
    </w:p>
    <w:p w:rsidRPr="00534B4A" w:rsidR="00043C32" w:rsidP="00FA2B62" w:rsidRDefault="00043C32" w14:paraId="60BC14E5"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600B7" w:rsidRDefault="00534B4A" w14:paraId="60BC14E6" w14:textId="77777777">
      <w:pPr>
        <w:tabs>
          <w:tab w:val="left" w:pos="-720"/>
        </w:tabs>
        <w:suppressAutoHyphens/>
        <w:ind w:left="720"/>
        <w:rPr>
          <w:rFonts w:ascii="Times New Roman" w:hAnsi="Times New Roman"/>
          <w:szCs w:val="24"/>
        </w:rPr>
      </w:pPr>
    </w:p>
    <w:p w:rsidRPr="007529C2" w:rsidR="00D42394" w:rsidP="00D42394" w:rsidRDefault="00D42394" w14:paraId="059BB642" w14:textId="77777777">
      <w:pPr>
        <w:pStyle w:val="ListParagraph"/>
        <w:tabs>
          <w:tab w:val="left" w:pos="-720"/>
        </w:tabs>
        <w:suppressAutoHyphens/>
        <w:contextualSpacing w:val="0"/>
        <w:rPr>
          <w:rFonts w:asciiTheme="minorHAnsi" w:hAnsiTheme="minorHAnsi" w:cstheme="minorHAnsi"/>
          <w:szCs w:val="24"/>
        </w:rPr>
      </w:pPr>
      <w:r w:rsidRPr="007529C2">
        <w:rPr>
          <w:rFonts w:asciiTheme="minorHAnsi" w:hAnsiTheme="minorHAnsi" w:cstheme="minorHAnsi"/>
          <w:szCs w:val="24"/>
        </w:rPr>
        <w:t>There are no additional costs to the Federal government from these proposed regulations.</w:t>
      </w:r>
    </w:p>
    <w:p w:rsidR="00F600B7" w:rsidP="00F600B7" w:rsidRDefault="00F600B7" w14:paraId="13E58A30" w14:textId="77777777">
      <w:pPr>
        <w:pStyle w:val="ListParagraph"/>
        <w:tabs>
          <w:tab w:val="left" w:pos="-720"/>
        </w:tabs>
        <w:suppressAutoHyphens/>
        <w:contextualSpacing w:val="0"/>
        <w:rPr>
          <w:rFonts w:ascii="Times New Roman" w:hAnsi="Times New Roman"/>
          <w:szCs w:val="24"/>
        </w:rPr>
      </w:pPr>
    </w:p>
    <w:p w:rsidR="00800D30" w:rsidP="0030037A" w:rsidRDefault="00043C32" w14:paraId="60BC14E8" w14:textId="77777777">
      <w:pPr>
        <w:pStyle w:val="ListParagraph"/>
        <w:numPr>
          <w:ilvl w:val="0"/>
          <w:numId w:val="5"/>
        </w:numPr>
        <w:tabs>
          <w:tab w:val="left" w:pos="-720"/>
        </w:tabs>
        <w:suppressAutoHyphens/>
        <w:ind w:left="720"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0BC14E9"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0BC14E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0BC14E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0BC14F0" w14:textId="77777777">
        <w:tc>
          <w:tcPr>
            <w:tcW w:w="2048" w:type="dxa"/>
            <w:shd w:val="clear" w:color="auto" w:fill="D9D9D9" w:themeFill="background1" w:themeFillShade="D9"/>
          </w:tcPr>
          <w:p w:rsidR="0052073E" w:rsidP="00534B4A" w:rsidRDefault="0052073E" w14:paraId="60BC14EC" w14:textId="77777777">
            <w:pPr>
              <w:tabs>
                <w:tab w:val="left" w:pos="-720"/>
              </w:tabs>
              <w:suppressAutoHyphens/>
              <w:rPr>
                <w:rFonts w:ascii="Times New Roman" w:hAnsi="Times New Roman"/>
                <w:b/>
                <w:szCs w:val="24"/>
              </w:rPr>
            </w:pPr>
          </w:p>
        </w:tc>
        <w:tc>
          <w:tcPr>
            <w:tcW w:w="2048" w:type="dxa"/>
          </w:tcPr>
          <w:p w:rsidR="0052073E" w:rsidP="00534B4A" w:rsidRDefault="0052073E" w14:paraId="60BC14E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0BC14E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0BC14E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0BC14F5" w14:textId="77777777">
        <w:tc>
          <w:tcPr>
            <w:tcW w:w="2048" w:type="dxa"/>
          </w:tcPr>
          <w:p w:rsidR="0052073E" w:rsidP="00534B4A" w:rsidRDefault="0052073E" w14:paraId="60BC14F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0BC14F2" w14:textId="77777777">
            <w:pPr>
              <w:tabs>
                <w:tab w:val="left" w:pos="-720"/>
              </w:tabs>
              <w:suppressAutoHyphens/>
              <w:rPr>
                <w:rFonts w:ascii="Times New Roman" w:hAnsi="Times New Roman"/>
                <w:b/>
                <w:szCs w:val="24"/>
              </w:rPr>
            </w:pPr>
          </w:p>
        </w:tc>
        <w:tc>
          <w:tcPr>
            <w:tcW w:w="2829" w:type="dxa"/>
          </w:tcPr>
          <w:p w:rsidR="0052073E" w:rsidP="00534B4A" w:rsidRDefault="00DA1F9F" w14:paraId="60BC14F3" w14:textId="35E67FEA">
            <w:pPr>
              <w:tabs>
                <w:tab w:val="left" w:pos="-720"/>
              </w:tabs>
              <w:suppressAutoHyphens/>
              <w:rPr>
                <w:rFonts w:ascii="Times New Roman" w:hAnsi="Times New Roman"/>
                <w:b/>
                <w:szCs w:val="24"/>
              </w:rPr>
            </w:pPr>
            <w:r>
              <w:rPr>
                <w:rFonts w:ascii="Times New Roman" w:hAnsi="Times New Roman"/>
                <w:b/>
                <w:szCs w:val="24"/>
              </w:rPr>
              <w:t>-4,720</w:t>
            </w:r>
          </w:p>
        </w:tc>
        <w:tc>
          <w:tcPr>
            <w:tcW w:w="2520" w:type="dxa"/>
          </w:tcPr>
          <w:p w:rsidR="0052073E" w:rsidP="00534B4A" w:rsidRDefault="0052073E" w14:paraId="60BC14F4" w14:textId="77777777">
            <w:pPr>
              <w:tabs>
                <w:tab w:val="left" w:pos="-720"/>
              </w:tabs>
              <w:suppressAutoHyphens/>
              <w:rPr>
                <w:rFonts w:ascii="Times New Roman" w:hAnsi="Times New Roman"/>
                <w:b/>
                <w:szCs w:val="24"/>
              </w:rPr>
            </w:pPr>
          </w:p>
        </w:tc>
      </w:tr>
      <w:tr w:rsidR="0052073E" w:rsidTr="0052073E" w14:paraId="60BC14FA" w14:textId="77777777">
        <w:tc>
          <w:tcPr>
            <w:tcW w:w="2048" w:type="dxa"/>
          </w:tcPr>
          <w:p w:rsidR="0052073E" w:rsidP="00534B4A" w:rsidRDefault="0052073E" w14:paraId="60BC14F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0BC14F7" w14:textId="77777777">
            <w:pPr>
              <w:tabs>
                <w:tab w:val="left" w:pos="-720"/>
              </w:tabs>
              <w:suppressAutoHyphens/>
              <w:rPr>
                <w:rFonts w:ascii="Times New Roman" w:hAnsi="Times New Roman"/>
                <w:b/>
                <w:szCs w:val="24"/>
              </w:rPr>
            </w:pPr>
          </w:p>
        </w:tc>
        <w:tc>
          <w:tcPr>
            <w:tcW w:w="2829" w:type="dxa"/>
          </w:tcPr>
          <w:p w:rsidR="0052073E" w:rsidP="00534B4A" w:rsidRDefault="00DA1F9F" w14:paraId="60BC14F8" w14:textId="76CA568D">
            <w:pPr>
              <w:tabs>
                <w:tab w:val="left" w:pos="-720"/>
              </w:tabs>
              <w:suppressAutoHyphens/>
              <w:rPr>
                <w:rFonts w:ascii="Times New Roman" w:hAnsi="Times New Roman"/>
                <w:b/>
                <w:szCs w:val="24"/>
              </w:rPr>
            </w:pPr>
            <w:r>
              <w:rPr>
                <w:rFonts w:ascii="Times New Roman" w:hAnsi="Times New Roman"/>
                <w:b/>
                <w:szCs w:val="24"/>
              </w:rPr>
              <w:t>-944</w:t>
            </w:r>
          </w:p>
        </w:tc>
        <w:tc>
          <w:tcPr>
            <w:tcW w:w="2520" w:type="dxa"/>
          </w:tcPr>
          <w:p w:rsidR="0052073E" w:rsidP="00534B4A" w:rsidRDefault="0052073E" w14:paraId="60BC14F9" w14:textId="77777777">
            <w:pPr>
              <w:tabs>
                <w:tab w:val="left" w:pos="-720"/>
              </w:tabs>
              <w:suppressAutoHyphens/>
              <w:rPr>
                <w:rFonts w:ascii="Times New Roman" w:hAnsi="Times New Roman"/>
                <w:b/>
                <w:szCs w:val="24"/>
              </w:rPr>
            </w:pPr>
          </w:p>
        </w:tc>
      </w:tr>
      <w:tr w:rsidR="0052073E" w:rsidTr="0052073E" w14:paraId="60BC14FF" w14:textId="77777777">
        <w:tc>
          <w:tcPr>
            <w:tcW w:w="2048" w:type="dxa"/>
          </w:tcPr>
          <w:p w:rsidR="0052073E" w:rsidP="00534B4A" w:rsidRDefault="0052073E" w14:paraId="60BC14FB" w14:textId="77777777">
            <w:pPr>
              <w:tabs>
                <w:tab w:val="left" w:pos="-720"/>
              </w:tabs>
              <w:suppressAutoHyphens/>
              <w:rPr>
                <w:rFonts w:ascii="Times New Roman" w:hAnsi="Times New Roman"/>
                <w:b/>
                <w:szCs w:val="24"/>
              </w:rPr>
            </w:pPr>
            <w:r>
              <w:rPr>
                <w:rFonts w:ascii="Times New Roman" w:hAnsi="Times New Roman"/>
                <w:b/>
                <w:szCs w:val="24"/>
              </w:rPr>
              <w:lastRenderedPageBreak/>
              <w:t>Total Costs (if applicable)</w:t>
            </w:r>
          </w:p>
        </w:tc>
        <w:tc>
          <w:tcPr>
            <w:tcW w:w="2048" w:type="dxa"/>
          </w:tcPr>
          <w:p w:rsidR="0052073E" w:rsidP="00534B4A" w:rsidRDefault="0052073E" w14:paraId="60BC14FC" w14:textId="77777777">
            <w:pPr>
              <w:tabs>
                <w:tab w:val="left" w:pos="-720"/>
              </w:tabs>
              <w:suppressAutoHyphens/>
              <w:rPr>
                <w:rFonts w:ascii="Times New Roman" w:hAnsi="Times New Roman"/>
                <w:b/>
                <w:szCs w:val="24"/>
              </w:rPr>
            </w:pPr>
          </w:p>
        </w:tc>
        <w:tc>
          <w:tcPr>
            <w:tcW w:w="2829" w:type="dxa"/>
          </w:tcPr>
          <w:p w:rsidR="0052073E" w:rsidP="00534B4A" w:rsidRDefault="0052073E" w14:paraId="60BC14FD" w14:textId="77777777">
            <w:pPr>
              <w:tabs>
                <w:tab w:val="left" w:pos="-720"/>
              </w:tabs>
              <w:suppressAutoHyphens/>
              <w:rPr>
                <w:rFonts w:ascii="Times New Roman" w:hAnsi="Times New Roman"/>
                <w:b/>
                <w:szCs w:val="24"/>
              </w:rPr>
            </w:pPr>
          </w:p>
        </w:tc>
        <w:tc>
          <w:tcPr>
            <w:tcW w:w="2520" w:type="dxa"/>
          </w:tcPr>
          <w:p w:rsidR="0052073E" w:rsidP="00534B4A" w:rsidRDefault="0052073E" w14:paraId="60BC14FE" w14:textId="77777777">
            <w:pPr>
              <w:tabs>
                <w:tab w:val="left" w:pos="-720"/>
              </w:tabs>
              <w:suppressAutoHyphens/>
              <w:rPr>
                <w:rFonts w:ascii="Times New Roman" w:hAnsi="Times New Roman"/>
                <w:b/>
                <w:szCs w:val="24"/>
              </w:rPr>
            </w:pPr>
          </w:p>
        </w:tc>
      </w:tr>
    </w:tbl>
    <w:p w:rsidR="00F27AAF" w:rsidP="00F600B7" w:rsidRDefault="00F27AAF" w14:paraId="60BC1500" w14:textId="612B5F9C">
      <w:pPr>
        <w:tabs>
          <w:tab w:val="left" w:pos="-720"/>
        </w:tabs>
        <w:suppressAutoHyphens/>
        <w:ind w:left="720"/>
        <w:rPr>
          <w:rFonts w:ascii="Times New Roman" w:hAnsi="Times New Roman"/>
          <w:bCs/>
          <w:szCs w:val="24"/>
        </w:rPr>
      </w:pPr>
    </w:p>
    <w:p w:rsidRPr="007529C2" w:rsidR="00D42394" w:rsidP="00D42394" w:rsidRDefault="00D42394" w14:paraId="36D2A70E" w14:textId="77777777">
      <w:pPr>
        <w:tabs>
          <w:tab w:val="left" w:pos="-720"/>
        </w:tabs>
        <w:suppressAutoHyphens/>
        <w:ind w:left="720"/>
        <w:rPr>
          <w:rFonts w:asciiTheme="minorHAnsi" w:hAnsiTheme="minorHAnsi" w:cstheme="minorHAnsi"/>
          <w:szCs w:val="24"/>
        </w:rPr>
      </w:pPr>
      <w:r w:rsidRPr="007529C2">
        <w:rPr>
          <w:rFonts w:asciiTheme="minorHAnsi" w:hAnsiTheme="minorHAnsi" w:cstheme="minorHAnsi"/>
          <w:szCs w:val="24"/>
        </w:rPr>
        <w:t>This request is to remove a portion of  the currently approved information collection.  These changes are due to the proposed regulations offered through program change.  The decrease in burden to this information collection is -4,720 hours based on the removal of 5 hours of burden for an estimated 944 institutions.  These institutions no longer have to update information about pre-dispute arbitration or class action lawsuit waivers that may be in use by the institutions and to make that information available to the public under §668.41(h).</w:t>
      </w:r>
    </w:p>
    <w:p w:rsidRPr="00F600B7" w:rsidR="00534B4A" w:rsidP="00F600B7" w:rsidRDefault="00534B4A" w14:paraId="60BC1501" w14:textId="77777777">
      <w:pPr>
        <w:tabs>
          <w:tab w:val="left" w:pos="-720"/>
        </w:tabs>
        <w:suppressAutoHyphens/>
        <w:ind w:left="720"/>
        <w:rPr>
          <w:rFonts w:ascii="Times New Roman" w:hAnsi="Times New Roman"/>
          <w:bCs/>
          <w:szCs w:val="24"/>
        </w:rPr>
      </w:pPr>
    </w:p>
    <w:p w:rsidR="00043C32" w:rsidP="00FA2B62" w:rsidRDefault="00043C32" w14:paraId="60BC1502"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600B7" w:rsidRDefault="00534B4A" w14:paraId="60BC1503" w14:textId="77777777">
      <w:pPr>
        <w:tabs>
          <w:tab w:val="left" w:pos="-720"/>
        </w:tabs>
        <w:suppressAutoHyphens/>
        <w:ind w:left="720"/>
        <w:rPr>
          <w:rFonts w:ascii="Times New Roman" w:hAnsi="Times New Roman"/>
          <w:szCs w:val="24"/>
        </w:rPr>
      </w:pPr>
    </w:p>
    <w:p w:rsidRPr="007529C2" w:rsidR="00FA2B62" w:rsidP="00FA2B62" w:rsidRDefault="00FA2B62" w14:paraId="3EEBF3DF" w14:textId="35E077F2">
      <w:pPr>
        <w:pStyle w:val="ListParagraph"/>
        <w:tabs>
          <w:tab w:val="left" w:pos="-720"/>
        </w:tabs>
        <w:suppressAutoHyphens/>
        <w:ind w:left="810"/>
        <w:contextualSpacing w:val="0"/>
        <w:rPr>
          <w:rFonts w:asciiTheme="minorHAnsi" w:hAnsiTheme="minorHAnsi" w:cstheme="minorHAnsi"/>
          <w:szCs w:val="24"/>
        </w:rPr>
      </w:pPr>
      <w:r w:rsidRPr="007529C2">
        <w:rPr>
          <w:rFonts w:asciiTheme="minorHAnsi" w:hAnsiTheme="minorHAnsi" w:cstheme="minorHAnsi"/>
          <w:szCs w:val="24"/>
        </w:rPr>
        <w:t xml:space="preserve">The </w:t>
      </w:r>
      <w:r>
        <w:rPr>
          <w:rFonts w:asciiTheme="minorHAnsi" w:hAnsiTheme="minorHAnsi" w:cstheme="minorHAnsi"/>
          <w:szCs w:val="24"/>
        </w:rPr>
        <w:t xml:space="preserve">prior </w:t>
      </w:r>
      <w:r w:rsidRPr="007529C2">
        <w:rPr>
          <w:rFonts w:asciiTheme="minorHAnsi" w:hAnsiTheme="minorHAnsi" w:cstheme="minorHAnsi"/>
          <w:szCs w:val="24"/>
        </w:rPr>
        <w:t xml:space="preserve">information </w:t>
      </w:r>
      <w:r>
        <w:rPr>
          <w:rFonts w:asciiTheme="minorHAnsi" w:hAnsiTheme="minorHAnsi" w:cstheme="minorHAnsi"/>
          <w:szCs w:val="24"/>
        </w:rPr>
        <w:t>was</w:t>
      </w:r>
      <w:r w:rsidRPr="007529C2">
        <w:rPr>
          <w:rFonts w:asciiTheme="minorHAnsi" w:hAnsiTheme="minorHAnsi" w:cstheme="minorHAnsi"/>
          <w:szCs w:val="24"/>
        </w:rPr>
        <w:t xml:space="preserve"> not published by the Department.  However these proposed regulations do not change the other collections in this Subpart of the regulations that require schools to report their completion or graduation rates to the Department through IPEDs which is made available to the general public at </w:t>
      </w:r>
      <w:hyperlink w:history="1" r:id="rId14">
        <w:r w:rsidRPr="007529C2">
          <w:rPr>
            <w:rStyle w:val="Hyperlink"/>
            <w:rFonts w:asciiTheme="minorHAnsi" w:hAnsiTheme="minorHAnsi" w:cstheme="minorHAnsi"/>
            <w:szCs w:val="24"/>
          </w:rPr>
          <w:t>https://nces.ed.gov/ipeds/</w:t>
        </w:r>
      </w:hyperlink>
      <w:r w:rsidRPr="007529C2">
        <w:rPr>
          <w:rFonts w:asciiTheme="minorHAnsi" w:hAnsiTheme="minorHAnsi" w:cstheme="minorHAnsi"/>
          <w:szCs w:val="24"/>
        </w:rPr>
        <w:t xml:space="preserve"> .</w:t>
      </w:r>
    </w:p>
    <w:p w:rsidRPr="00534B4A" w:rsidR="00F600B7" w:rsidP="00F600B7" w:rsidRDefault="00F600B7" w14:paraId="31D090E1" w14:textId="77777777">
      <w:pPr>
        <w:tabs>
          <w:tab w:val="left" w:pos="-720"/>
        </w:tabs>
        <w:suppressAutoHyphens/>
        <w:ind w:left="720"/>
        <w:rPr>
          <w:rFonts w:ascii="Times New Roman" w:hAnsi="Times New Roman"/>
          <w:szCs w:val="24"/>
        </w:rPr>
      </w:pPr>
    </w:p>
    <w:p w:rsidRPr="00534B4A" w:rsidR="00043C32" w:rsidP="00FA2B62" w:rsidRDefault="00043C32" w14:paraId="60BC1505"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F600B7" w:rsidR="00534B4A" w:rsidP="00F600B7" w:rsidRDefault="00534B4A" w14:paraId="60BC1506" w14:textId="77777777">
      <w:pPr>
        <w:tabs>
          <w:tab w:val="left" w:pos="-720"/>
        </w:tabs>
        <w:suppressAutoHyphens/>
        <w:ind w:left="720"/>
        <w:rPr>
          <w:rFonts w:ascii="Times New Roman" w:hAnsi="Times New Roman"/>
          <w:bCs/>
          <w:szCs w:val="24"/>
        </w:rPr>
      </w:pPr>
    </w:p>
    <w:p w:rsidRPr="007529C2" w:rsidR="00FA2B62" w:rsidP="00FA2B62" w:rsidRDefault="00FA2B62" w14:paraId="223F9CA9" w14:textId="77777777">
      <w:pPr>
        <w:tabs>
          <w:tab w:val="left" w:pos="-720"/>
        </w:tabs>
        <w:suppressAutoHyphens/>
        <w:ind w:left="900"/>
        <w:rPr>
          <w:rFonts w:asciiTheme="minorHAnsi" w:hAnsiTheme="minorHAnsi" w:cstheme="minorHAnsi"/>
          <w:szCs w:val="24"/>
        </w:rPr>
      </w:pPr>
      <w:r w:rsidRPr="007529C2">
        <w:rPr>
          <w:rFonts w:asciiTheme="minorHAnsi" w:hAnsiTheme="minorHAnsi" w:cstheme="minorHAnsi"/>
          <w:szCs w:val="24"/>
        </w:rPr>
        <w:t>The Department is not seeking this approval.</w:t>
      </w:r>
    </w:p>
    <w:p w:rsidRPr="00F600B7" w:rsidR="00F600B7" w:rsidP="00F600B7" w:rsidRDefault="00F600B7" w14:paraId="65C31BE0" w14:textId="77777777">
      <w:pPr>
        <w:tabs>
          <w:tab w:val="left" w:pos="-720"/>
        </w:tabs>
        <w:suppressAutoHyphens/>
        <w:ind w:left="720"/>
        <w:rPr>
          <w:rFonts w:ascii="Times New Roman" w:hAnsi="Times New Roman"/>
          <w:bCs/>
          <w:szCs w:val="24"/>
        </w:rPr>
      </w:pPr>
    </w:p>
    <w:p w:rsidR="001C73C0" w:rsidP="00FA2B62" w:rsidRDefault="00043C32" w14:paraId="60BC1508" w14:textId="091140D0">
      <w:pPr>
        <w:pStyle w:val="ListParagraph"/>
        <w:numPr>
          <w:ilvl w:val="0"/>
          <w:numId w:val="5"/>
        </w:numPr>
        <w:tabs>
          <w:tab w:val="left" w:pos="-720"/>
        </w:tabs>
        <w:suppressAutoHyphens/>
        <w:ind w:left="72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F600B7" w:rsidR="00F600B7" w:rsidP="00F600B7" w:rsidRDefault="00F600B7" w14:paraId="75F01645" w14:textId="372142D0">
      <w:pPr>
        <w:tabs>
          <w:tab w:val="left" w:pos="-720"/>
        </w:tabs>
        <w:suppressAutoHyphens/>
        <w:ind w:left="720"/>
        <w:rPr>
          <w:rFonts w:ascii="Times New Roman" w:hAnsi="Times New Roman"/>
          <w:bCs/>
          <w:szCs w:val="24"/>
        </w:rPr>
      </w:pPr>
    </w:p>
    <w:p w:rsidRPr="007529C2" w:rsidR="00FA2B62" w:rsidP="00FA2B62" w:rsidRDefault="00FA2B62" w14:paraId="7F2CAE12" w14:textId="77777777">
      <w:pPr>
        <w:pStyle w:val="ListParagraph"/>
        <w:ind w:left="900"/>
        <w:rPr>
          <w:rFonts w:asciiTheme="minorHAnsi" w:hAnsiTheme="minorHAnsi" w:cstheme="minorHAnsi"/>
          <w:szCs w:val="24"/>
        </w:rPr>
      </w:pPr>
      <w:r w:rsidRPr="007529C2">
        <w:rPr>
          <w:rFonts w:asciiTheme="minorHAnsi" w:hAnsiTheme="minorHAnsi" w:cstheme="minorHAnsi"/>
          <w:szCs w:val="24"/>
        </w:rPr>
        <w:t>The Department is not requesting any exceptions to the “certification for Paperwork Reduction Act Submissions” of OMB Form 83-I.</w:t>
      </w:r>
    </w:p>
    <w:p w:rsidRPr="00F600B7" w:rsidR="00F600B7" w:rsidP="00F600B7" w:rsidRDefault="00F600B7" w14:paraId="120CE841" w14:textId="1436C30F">
      <w:pPr>
        <w:tabs>
          <w:tab w:val="left" w:pos="-720"/>
        </w:tabs>
        <w:suppressAutoHyphens/>
        <w:ind w:left="720"/>
        <w:rPr>
          <w:rFonts w:ascii="Times New Roman" w:hAnsi="Times New Roman"/>
          <w:bCs/>
          <w:szCs w:val="24"/>
        </w:rPr>
      </w:pPr>
    </w:p>
    <w:p w:rsidRPr="00F600B7" w:rsidR="00F600B7" w:rsidP="00F600B7" w:rsidRDefault="00F600B7" w14:paraId="13E5C7D4" w14:textId="77777777">
      <w:pPr>
        <w:tabs>
          <w:tab w:val="left" w:pos="-720"/>
        </w:tabs>
        <w:suppressAutoHyphens/>
        <w:ind w:left="720"/>
        <w:rPr>
          <w:rFonts w:ascii="Times New Roman" w:hAnsi="Times New Roman"/>
          <w:bCs/>
          <w:szCs w:val="24"/>
        </w:rPr>
      </w:pPr>
    </w:p>
    <w:sectPr w:rsidRPr="00F600B7" w:rsidR="00F600B7" w:rsidSect="00043C3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4EA7" w14:textId="77777777" w:rsidR="00AE7F58" w:rsidRDefault="00AE7F58" w:rsidP="00043C32">
      <w:r>
        <w:separator/>
      </w:r>
    </w:p>
  </w:endnote>
  <w:endnote w:type="continuationSeparator" w:id="0">
    <w:p w14:paraId="4DE575C3" w14:textId="77777777" w:rsidR="00AE7F58" w:rsidRDefault="00AE7F5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F4CB" w14:textId="77777777" w:rsidR="00E516D8" w:rsidRDefault="00E51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50D" w14:textId="77777777" w:rsidR="00386054" w:rsidRDefault="00FA0C76">
    <w:pPr>
      <w:spacing w:before="140" w:line="100" w:lineRule="exact"/>
      <w:rPr>
        <w:sz w:val="10"/>
      </w:rPr>
    </w:pPr>
  </w:p>
  <w:p w14:paraId="60BC150E" w14:textId="77777777" w:rsidR="00386054" w:rsidRDefault="00FA0C76">
    <w:pPr>
      <w:tabs>
        <w:tab w:val="left" w:pos="0"/>
      </w:tabs>
      <w:suppressAutoHyphens/>
    </w:pPr>
  </w:p>
  <w:p w14:paraId="60BC150F" w14:textId="77777777" w:rsidR="00386054" w:rsidRDefault="00043C32">
    <w:pPr>
      <w:tabs>
        <w:tab w:val="left" w:pos="0"/>
      </w:tabs>
      <w:suppressAutoHyphens/>
    </w:pPr>
    <w:r>
      <w:rPr>
        <w:noProof/>
      </w:rPr>
      <mc:AlternateContent>
        <mc:Choice Requires="wps">
          <w:drawing>
            <wp:inline distT="0" distB="0" distL="0" distR="0" wp14:anchorId="60BC1510" wp14:editId="60BC151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0BC151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FAF1" w14:textId="77777777" w:rsidR="00E516D8" w:rsidRDefault="00E51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5938" w14:textId="77777777" w:rsidR="00AE7F58" w:rsidRDefault="00AE7F58" w:rsidP="00043C32">
      <w:r>
        <w:separator/>
      </w:r>
    </w:p>
  </w:footnote>
  <w:footnote w:type="continuationSeparator" w:id="0">
    <w:p w14:paraId="1F3546DA" w14:textId="77777777" w:rsidR="00AE7F58" w:rsidRDefault="00AE7F58" w:rsidP="00043C32">
      <w:r>
        <w:continuationSeparator/>
      </w:r>
    </w:p>
  </w:footnote>
  <w:footnote w:id="1">
    <w:p w14:paraId="60BC151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5748" w14:textId="77777777" w:rsidR="00E516D8" w:rsidRDefault="00E51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CF2" w14:textId="13CC2A5A" w:rsidR="00F600B7" w:rsidRPr="00AD381B" w:rsidRDefault="00F600B7" w:rsidP="00F600B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84217B">
      <w:rPr>
        <w:rFonts w:ascii="Times New Roman" w:hAnsi="Times New Roman"/>
        <w:szCs w:val="24"/>
      </w:rPr>
      <w:t>1845</w:t>
    </w:r>
    <w:r w:rsidRPr="00C875E8">
      <w:rPr>
        <w:rFonts w:ascii="Times New Roman" w:hAnsi="Times New Roman"/>
        <w:szCs w:val="24"/>
      </w:rPr>
      <w:t>-</w:t>
    </w:r>
    <w:r w:rsidR="0084217B">
      <w:rPr>
        <w:rFonts w:ascii="Times New Roman" w:hAnsi="Times New Roman"/>
        <w:szCs w:val="24"/>
      </w:rPr>
      <w:t>0004</w:t>
    </w:r>
    <w:r>
      <w:rPr>
        <w:rFonts w:ascii="Times New Roman" w:hAnsi="Times New Roman"/>
        <w:szCs w:val="24"/>
      </w:rPr>
      <w:t xml:space="preserve">  </w:t>
    </w:r>
    <w:r>
      <w:rPr>
        <w:rFonts w:ascii="Times New Roman" w:hAnsi="Times New Roman"/>
        <w:szCs w:val="24"/>
      </w:rPr>
      <w:tab/>
    </w:r>
    <w:r w:rsidRPr="00C875E8">
      <w:rPr>
        <w:rFonts w:ascii="Times New Roman" w:hAnsi="Times New Roman"/>
        <w:szCs w:val="24"/>
      </w:rPr>
      <w:t xml:space="preserve">Revised: </w:t>
    </w:r>
    <w:r w:rsidR="0084217B">
      <w:rPr>
        <w:rFonts w:ascii="Times New Roman" w:hAnsi="Times New Roman"/>
        <w:szCs w:val="24"/>
      </w:rPr>
      <w:t>7</w:t>
    </w:r>
    <w:r w:rsidRPr="00C875E8">
      <w:rPr>
        <w:rFonts w:ascii="Times New Roman" w:hAnsi="Times New Roman"/>
        <w:szCs w:val="24"/>
      </w:rPr>
      <w:t>/</w:t>
    </w:r>
    <w:r w:rsidR="00E516D8">
      <w:rPr>
        <w:rFonts w:ascii="Times New Roman" w:hAnsi="Times New Roman"/>
        <w:szCs w:val="24"/>
      </w:rPr>
      <w:t>12</w:t>
    </w:r>
    <w:r w:rsidRPr="00C875E8">
      <w:rPr>
        <w:rFonts w:ascii="Times New Roman" w:hAnsi="Times New Roman"/>
        <w:szCs w:val="24"/>
      </w:rPr>
      <w:t>/</w:t>
    </w:r>
    <w:r w:rsidR="0084217B">
      <w:rPr>
        <w:rFonts w:ascii="Times New Roman" w:hAnsi="Times New Roman"/>
        <w:szCs w:val="24"/>
      </w:rPr>
      <w:t>2022</w:t>
    </w:r>
  </w:p>
  <w:p w14:paraId="02641A92" w14:textId="77777777" w:rsidR="00F600B7" w:rsidRDefault="00F60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F012" w14:textId="77777777" w:rsidR="00E516D8" w:rsidRDefault="00E51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384C2052"/>
    <w:lvl w:ilvl="0" w:tplc="566E44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0AA833DC"/>
    <w:lvl w:ilvl="0" w:tplc="DEFC086E">
      <w:start w:val="8"/>
      <w:numFmt w:val="decimal"/>
      <w:lvlText w:val="%1."/>
      <w:lvlJc w:val="left"/>
      <w:pPr>
        <w:ind w:left="1695" w:hanging="360"/>
      </w:pPr>
      <w:rPr>
        <w:rFonts w:ascii="Times New Roman" w:hAnsi="Times New Roman" w:cs="Times New Roman"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num w:numId="1" w16cid:durableId="741368775">
    <w:abstractNumId w:val="0"/>
  </w:num>
  <w:num w:numId="2" w16cid:durableId="203254045">
    <w:abstractNumId w:val="2"/>
  </w:num>
  <w:num w:numId="3" w16cid:durableId="991641876">
    <w:abstractNumId w:val="1"/>
  </w:num>
  <w:num w:numId="4" w16cid:durableId="396439610">
    <w:abstractNumId w:val="3"/>
  </w:num>
  <w:num w:numId="5" w16cid:durableId="1025785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52D"/>
    <w:rsid w:val="00035ED5"/>
    <w:rsid w:val="00043C32"/>
    <w:rsid w:val="000446F5"/>
    <w:rsid w:val="00093017"/>
    <w:rsid w:val="000D39D5"/>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0037A"/>
    <w:rsid w:val="003127F0"/>
    <w:rsid w:val="0032078A"/>
    <w:rsid w:val="0032539E"/>
    <w:rsid w:val="003860E4"/>
    <w:rsid w:val="003A6F22"/>
    <w:rsid w:val="003B1545"/>
    <w:rsid w:val="00412915"/>
    <w:rsid w:val="00442E07"/>
    <w:rsid w:val="0052073E"/>
    <w:rsid w:val="00534B4A"/>
    <w:rsid w:val="005463E3"/>
    <w:rsid w:val="00581C11"/>
    <w:rsid w:val="005D39BF"/>
    <w:rsid w:val="0068567A"/>
    <w:rsid w:val="006A292A"/>
    <w:rsid w:val="006A38F7"/>
    <w:rsid w:val="006A4EBB"/>
    <w:rsid w:val="006B4172"/>
    <w:rsid w:val="00755D99"/>
    <w:rsid w:val="00756FD3"/>
    <w:rsid w:val="00765392"/>
    <w:rsid w:val="00790E3E"/>
    <w:rsid w:val="007B0A24"/>
    <w:rsid w:val="007B3AFE"/>
    <w:rsid w:val="007C0A4C"/>
    <w:rsid w:val="007F6104"/>
    <w:rsid w:val="00800D30"/>
    <w:rsid w:val="00807D1A"/>
    <w:rsid w:val="00824210"/>
    <w:rsid w:val="0084217B"/>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672F4"/>
    <w:rsid w:val="009767AF"/>
    <w:rsid w:val="00981F58"/>
    <w:rsid w:val="00986D0A"/>
    <w:rsid w:val="009E3E86"/>
    <w:rsid w:val="00A118A2"/>
    <w:rsid w:val="00A23F26"/>
    <w:rsid w:val="00A4001C"/>
    <w:rsid w:val="00A40AAB"/>
    <w:rsid w:val="00A46D01"/>
    <w:rsid w:val="00A70816"/>
    <w:rsid w:val="00A7636D"/>
    <w:rsid w:val="00A9138E"/>
    <w:rsid w:val="00AC1C89"/>
    <w:rsid w:val="00AD381B"/>
    <w:rsid w:val="00AE7F58"/>
    <w:rsid w:val="00AF5B5B"/>
    <w:rsid w:val="00AF5D1A"/>
    <w:rsid w:val="00B017F9"/>
    <w:rsid w:val="00B07213"/>
    <w:rsid w:val="00B10A05"/>
    <w:rsid w:val="00B21834"/>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CF38E8"/>
    <w:rsid w:val="00D34984"/>
    <w:rsid w:val="00D36C35"/>
    <w:rsid w:val="00D42394"/>
    <w:rsid w:val="00D75313"/>
    <w:rsid w:val="00DA1F9F"/>
    <w:rsid w:val="00DD33A1"/>
    <w:rsid w:val="00E16ACD"/>
    <w:rsid w:val="00E17134"/>
    <w:rsid w:val="00E25EBC"/>
    <w:rsid w:val="00E516D8"/>
    <w:rsid w:val="00E66550"/>
    <w:rsid w:val="00E877BF"/>
    <w:rsid w:val="00EA1767"/>
    <w:rsid w:val="00EA2979"/>
    <w:rsid w:val="00EB0929"/>
    <w:rsid w:val="00EB0FA5"/>
    <w:rsid w:val="00EC01DD"/>
    <w:rsid w:val="00EC35E3"/>
    <w:rsid w:val="00ED7195"/>
    <w:rsid w:val="00F0414F"/>
    <w:rsid w:val="00F27AAF"/>
    <w:rsid w:val="00F31BEC"/>
    <w:rsid w:val="00F5782B"/>
    <w:rsid w:val="00F600B7"/>
    <w:rsid w:val="00F73131"/>
    <w:rsid w:val="00FA0C76"/>
    <w:rsid w:val="00FA2B62"/>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30037A"/>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30037A"/>
    <w:rPr>
      <w:rFonts w:ascii="Arial" w:hAnsi="Arial"/>
      <w:b/>
      <w:kern w:val="28"/>
      <w:sz w:val="32"/>
    </w:rPr>
  </w:style>
  <w:style w:type="paragraph" w:styleId="Revision">
    <w:name w:val="Revision"/>
    <w:hidden/>
    <w:uiPriority w:val="99"/>
    <w:semiHidden/>
    <w:rsid w:val="003127F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es/current/oes_na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ces.ed.gov/ipe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Props1.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2.xml><?xml version="1.0" encoding="utf-8"?>
<ds:datastoreItem xmlns:ds="http://schemas.openxmlformats.org/officeDocument/2006/customXml" ds:itemID="{7008F8FF-C645-4A6E-BDA2-FB7A15BF869B}">
  <ds:schemaRefs>
    <ds:schemaRef ds:uri="office.server.policy"/>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16687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2022-07-05T18:33:00Z</cp:lastPrinted>
  <dcterms:created xsi:type="dcterms:W3CDTF">2022-07-12T14:33:00Z</dcterms:created>
  <dcterms:modified xsi:type="dcterms:W3CDTF">2022-07-12T14:33:00Z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