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E17D7A" w:rsidR="00043C32" w:rsidP="00E17D7A" w:rsidRDefault="00E17D7A" w14:paraId="64280E56" w14:textId="0653037E">
      <w:pPr>
        <w:tabs>
          <w:tab w:val="left" w:pos="0"/>
        </w:tabs>
        <w:suppressAutoHyphens/>
        <w:jc w:val="center"/>
        <w:rPr>
          <w:rFonts w:asciiTheme="minorHAnsi" w:hAnsiTheme="minorHAnsi" w:cstheme="minorHAnsi"/>
          <w:szCs w:val="24"/>
        </w:rPr>
      </w:pPr>
      <w:r w:rsidRPr="00E17D7A">
        <w:rPr>
          <w:rFonts w:asciiTheme="minorHAnsi" w:hAnsiTheme="minorHAnsi" w:cstheme="minorHAnsi"/>
          <w:szCs w:val="24"/>
        </w:rPr>
        <w:t>Federal Family Education Loan (FFEL) Program Regulations</w:t>
      </w:r>
    </w:p>
    <w:p w:rsidRPr="00AD381B" w:rsidR="00E17D7A" w:rsidP="00AD381B" w:rsidRDefault="00E17D7A" w14:paraId="39B99F23"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B87844" w:rsidR="00C2219A" w:rsidP="00C2219A" w:rsidRDefault="00C2219A" w14:paraId="4243BC93"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 xml:space="preserve">The Department of Education (the Department) proposes to amend the Federal Family Education Loan (FFEL) Program regulations to implement changes Subpart D – Administration of the Federal Family Education Loan Programs by a Guaranty Agency for §682.402(e) and §682.414(b).  These proposed regulations are a result of negotiated rulemaking and would add new requirements to the current regulations.  </w:t>
      </w:r>
    </w:p>
    <w:p w:rsidRPr="00B87844" w:rsidR="00C2219A" w:rsidP="00C2219A" w:rsidRDefault="00C2219A" w14:paraId="3BA61950" w14:textId="77777777">
      <w:pPr>
        <w:tabs>
          <w:tab w:val="left" w:pos="720"/>
        </w:tabs>
        <w:suppressAutoHyphens/>
        <w:ind w:left="720"/>
        <w:rPr>
          <w:rFonts w:asciiTheme="minorHAnsi" w:hAnsiTheme="minorHAnsi" w:cstheme="minorHAnsi"/>
          <w:szCs w:val="24"/>
        </w:rPr>
      </w:pPr>
    </w:p>
    <w:p w:rsidRPr="00B87844" w:rsidR="00C2219A" w:rsidP="00C2219A" w:rsidRDefault="00C2219A" w14:paraId="6E25D798" w14:textId="085DD88F">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 xml:space="preserve">The proposed regulations in §682.402(e)(6)(iii) would require if a FFEL borrower submits an application for discharge that a FFEL program loan holder determines is incomplete, the loan holder would notify the borrower of that determination and allow the borrower 30 days to amend the application and provide supplemental </w:t>
      </w:r>
      <w:r w:rsidRPr="00B87844" w:rsidR="008E4CF9">
        <w:rPr>
          <w:rFonts w:asciiTheme="minorHAnsi" w:hAnsiTheme="minorHAnsi" w:cstheme="minorHAnsi"/>
          <w:szCs w:val="24"/>
        </w:rPr>
        <w:t>information.</w:t>
      </w:r>
      <w:r w:rsidRPr="00B87844">
        <w:rPr>
          <w:rFonts w:asciiTheme="minorHAnsi" w:hAnsiTheme="minorHAnsi" w:cstheme="minorHAnsi"/>
          <w:szCs w:val="24"/>
        </w:rPr>
        <w:t xml:space="preserve">  </w:t>
      </w:r>
    </w:p>
    <w:p w:rsidRPr="00B87844" w:rsidR="00C2219A" w:rsidP="00C2219A" w:rsidRDefault="00C2219A" w14:paraId="3CCCD1A3" w14:textId="77777777">
      <w:pPr>
        <w:tabs>
          <w:tab w:val="left" w:pos="720"/>
        </w:tabs>
        <w:suppressAutoHyphens/>
        <w:ind w:left="720"/>
        <w:rPr>
          <w:rFonts w:asciiTheme="minorHAnsi" w:hAnsiTheme="minorHAnsi" w:cstheme="minorHAnsi"/>
          <w:szCs w:val="24"/>
        </w:rPr>
      </w:pPr>
    </w:p>
    <w:p w:rsidRPr="00B87844" w:rsidR="00C2219A" w:rsidP="00C2219A" w:rsidRDefault="00C2219A" w14:paraId="189337F4" w14:textId="77777777">
      <w:pPr>
        <w:ind w:left="720"/>
        <w:rPr>
          <w:rFonts w:asciiTheme="minorHAnsi" w:hAnsiTheme="minorHAnsi" w:cstheme="minorHAnsi"/>
          <w:szCs w:val="24"/>
        </w:rPr>
      </w:pPr>
      <w:r w:rsidRPr="00B87844">
        <w:rPr>
          <w:rFonts w:asciiTheme="minorHAnsi" w:hAnsiTheme="minorHAnsi" w:cstheme="minorHAnsi"/>
          <w:szCs w:val="24"/>
        </w:rPr>
        <w:t xml:space="preserve">The proposed regulations in §682.402(e)(6)(vii) </w:t>
      </w:r>
      <w:r w:rsidRPr="00B87844">
        <w:rPr>
          <w:rFonts w:asciiTheme="minorHAnsi" w:hAnsiTheme="minorHAnsi" w:cstheme="minorHAnsi"/>
          <w:color w:val="000000"/>
          <w:szCs w:val="24"/>
        </w:rPr>
        <w:t xml:space="preserve">would require a guaranty agency to issue a decision that explains the reasons for any adverse determination on a false certification discharge application, describes the evidence on which the decision was made, and provides the borrower, upon request, copies of the evidence.  The guaranty agency would consider any response or additional information from the borrower and notify the borrower as to whether the determination is changed. </w:t>
      </w:r>
    </w:p>
    <w:p w:rsidRPr="00B87844" w:rsidR="00C2219A" w:rsidP="00C2219A" w:rsidRDefault="00C2219A" w14:paraId="62D64808" w14:textId="77777777">
      <w:pPr>
        <w:ind w:left="720"/>
        <w:rPr>
          <w:rFonts w:asciiTheme="minorHAnsi" w:hAnsiTheme="minorHAnsi" w:cstheme="minorHAnsi"/>
          <w:szCs w:val="24"/>
        </w:rPr>
      </w:pPr>
    </w:p>
    <w:p w:rsidRPr="00B87844" w:rsidR="00C2219A" w:rsidP="00C2219A" w:rsidRDefault="00C2219A" w14:paraId="5196442E" w14:textId="77777777">
      <w:pPr>
        <w:ind w:left="720"/>
        <w:rPr>
          <w:rFonts w:asciiTheme="minorHAnsi" w:hAnsiTheme="minorHAnsi" w:cstheme="minorHAnsi"/>
          <w:color w:val="000000"/>
          <w:szCs w:val="24"/>
        </w:rPr>
      </w:pPr>
      <w:r w:rsidRPr="00B87844">
        <w:rPr>
          <w:rFonts w:asciiTheme="minorHAnsi" w:hAnsiTheme="minorHAnsi" w:cstheme="minorHAnsi"/>
          <w:szCs w:val="24"/>
        </w:rPr>
        <w:t xml:space="preserve">The proposed regulations in §682.402(e)(6)(ix) </w:t>
      </w:r>
      <w:r w:rsidRPr="00B87844">
        <w:rPr>
          <w:rFonts w:asciiTheme="minorHAnsi" w:hAnsiTheme="minorHAnsi" w:cstheme="minorHAnsi"/>
          <w:color w:val="000000"/>
          <w:szCs w:val="24"/>
        </w:rPr>
        <w:t>would provide the borrower with the option to request that the Secretary review the guaranty agency's decision.</w:t>
      </w:r>
    </w:p>
    <w:p w:rsidRPr="00B87844" w:rsidR="00C2219A" w:rsidP="00C2219A" w:rsidRDefault="00C2219A" w14:paraId="0CC27A6C" w14:textId="77777777">
      <w:pPr>
        <w:ind w:left="720"/>
        <w:rPr>
          <w:rFonts w:asciiTheme="minorHAnsi" w:hAnsiTheme="minorHAnsi" w:cstheme="minorHAnsi"/>
          <w:szCs w:val="24"/>
        </w:rPr>
      </w:pPr>
    </w:p>
    <w:p w:rsidRPr="00B87844" w:rsidR="00C2219A" w:rsidP="00C2219A" w:rsidRDefault="00C2219A" w14:paraId="1BDF2F51" w14:textId="77777777">
      <w:pPr>
        <w:ind w:left="720"/>
        <w:rPr>
          <w:rFonts w:asciiTheme="minorHAnsi" w:hAnsiTheme="minorHAnsi" w:cstheme="minorHAnsi"/>
          <w:szCs w:val="24"/>
        </w:rPr>
      </w:pPr>
      <w:r w:rsidRPr="00B87844">
        <w:rPr>
          <w:rFonts w:asciiTheme="minorHAnsi" w:hAnsiTheme="minorHAnsi" w:cstheme="minorHAnsi"/>
          <w:szCs w:val="24"/>
        </w:rPr>
        <w:t xml:space="preserve">The proposed regulations in </w:t>
      </w:r>
      <w:r w:rsidRPr="00B87844">
        <w:rPr>
          <w:rFonts w:asciiTheme="minorHAnsi" w:hAnsiTheme="minorHAnsi" w:cstheme="minorHAnsi"/>
          <w:color w:val="000000"/>
          <w:szCs w:val="24"/>
        </w:rPr>
        <w:t xml:space="preserve">§682.414(b)(4), would require FFEL Program lenders to report detailed information related to a borrower’s deferments, forbearances, repayment plans, delinquency, and contact information on any FFEL loan to the Department by an established deadline.  </w:t>
      </w:r>
    </w:p>
    <w:p w:rsidRPr="00B87844" w:rsidR="00C2219A" w:rsidP="00C2219A" w:rsidRDefault="00C2219A" w14:paraId="5C270519" w14:textId="77777777">
      <w:pPr>
        <w:rPr>
          <w:rFonts w:asciiTheme="minorHAnsi" w:hAnsiTheme="minorHAnsi" w:cstheme="minorHAnsi"/>
          <w:szCs w:val="24"/>
        </w:rPr>
      </w:pPr>
    </w:p>
    <w:p w:rsidRPr="00B87844" w:rsidR="00C2219A" w:rsidP="00C2219A" w:rsidRDefault="00C2219A" w14:paraId="5FFB85A5" w14:textId="77777777">
      <w:pPr>
        <w:suppressAutoHyphens/>
        <w:ind w:left="720"/>
        <w:rPr>
          <w:rFonts w:asciiTheme="minorHAnsi" w:hAnsiTheme="minorHAnsi" w:cstheme="minorHAnsi"/>
          <w:szCs w:val="24"/>
        </w:rPr>
      </w:pPr>
      <w:r w:rsidRPr="00B87844">
        <w:rPr>
          <w:rFonts w:asciiTheme="minorHAnsi" w:hAnsiTheme="minorHAnsi" w:cstheme="minorHAnsi"/>
          <w:szCs w:val="24"/>
        </w:rPr>
        <w:t>This request is to revise the current information collection to include these new regulatory requirements.</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B87844" w:rsidR="00C2219A" w:rsidP="00C2219A" w:rsidRDefault="00C2219A" w14:paraId="1BA25CD2" w14:textId="77777777">
      <w:pPr>
        <w:pStyle w:val="ListParagraph"/>
        <w:rPr>
          <w:rFonts w:asciiTheme="minorHAnsi" w:hAnsiTheme="minorHAnsi" w:cstheme="minorHAnsi"/>
          <w:szCs w:val="24"/>
        </w:rPr>
      </w:pPr>
      <w:r w:rsidRPr="00B87844">
        <w:rPr>
          <w:rFonts w:asciiTheme="minorHAnsi" w:hAnsiTheme="minorHAnsi" w:cstheme="minorHAnsi"/>
          <w:szCs w:val="24"/>
        </w:rPr>
        <w:lastRenderedPageBreak/>
        <w:t xml:space="preserve">The information provided on the discharge application would be used by guaranty agencies to assist in determination of the disposition of a false certification discharge application as well as allow the borrower to request further review of the guaranty agency’s determination.   Additionally the proposed information from FFEL Program lenders would allow the Secretary to receive improved data regarding outstanding FFEL borrowers and loans.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B87844" w:rsidR="00C2219A" w:rsidP="00C2219A" w:rsidRDefault="00C2219A" w14:paraId="72EB5020" w14:textId="29B7E786">
      <w:pPr>
        <w:pStyle w:val="ListParagraph"/>
        <w:rPr>
          <w:rFonts w:asciiTheme="minorHAnsi" w:hAnsiTheme="minorHAnsi" w:cstheme="minorHAnsi"/>
          <w:szCs w:val="24"/>
        </w:rPr>
      </w:pPr>
      <w:bookmarkStart w:name="_Hlk107938757" w:id="0"/>
      <w:r w:rsidRPr="00B87844">
        <w:rPr>
          <w:rFonts w:asciiTheme="minorHAnsi" w:hAnsiTheme="minorHAnsi" w:cstheme="minorHAnsi"/>
          <w:szCs w:val="24"/>
        </w:rPr>
        <w:t>There are no prohibitions to the use of technology in providing the required materials or notifications to borrowers</w:t>
      </w:r>
      <w:r>
        <w:rPr>
          <w:rFonts w:asciiTheme="minorHAnsi" w:hAnsiTheme="minorHAnsi" w:cstheme="minorHAnsi"/>
          <w:szCs w:val="24"/>
        </w:rPr>
        <w:t xml:space="preserve"> and receiving documentation from borrowers</w:t>
      </w:r>
      <w:r w:rsidRPr="00B87844">
        <w:rPr>
          <w:rFonts w:asciiTheme="minorHAnsi" w:hAnsiTheme="minorHAnsi" w:cstheme="minorHAnsi"/>
          <w:szCs w:val="24"/>
        </w:rPr>
        <w:t>.  It is anticipated that guaranty agencies would use electronic means to provide the required information to students</w:t>
      </w:r>
      <w:r>
        <w:rPr>
          <w:rFonts w:asciiTheme="minorHAnsi" w:hAnsiTheme="minorHAnsi" w:cstheme="minorHAnsi"/>
          <w:szCs w:val="24"/>
        </w:rPr>
        <w:t xml:space="preserve"> as available but may also rely upon paper methods to reach borrowers and accept documentation</w:t>
      </w:r>
      <w:r w:rsidRPr="00B87844">
        <w:rPr>
          <w:rFonts w:asciiTheme="minorHAnsi" w:hAnsiTheme="minorHAnsi" w:cstheme="minorHAnsi"/>
          <w:szCs w:val="24"/>
        </w:rPr>
        <w:t>.</w:t>
      </w:r>
    </w:p>
    <w:bookmarkEnd w:id="0"/>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B87844" w:rsidR="00C2219A" w:rsidP="00C2219A" w:rsidRDefault="00C2219A" w14:paraId="3C30848A" w14:textId="77777777">
      <w:pPr>
        <w:pStyle w:val="ListParagraph"/>
        <w:rPr>
          <w:rFonts w:asciiTheme="minorHAnsi" w:hAnsiTheme="minorHAnsi" w:cstheme="minorHAnsi"/>
          <w:szCs w:val="24"/>
        </w:rPr>
      </w:pPr>
      <w:r w:rsidRPr="00B87844">
        <w:rPr>
          <w:rFonts w:asciiTheme="minorHAnsi" w:hAnsiTheme="minorHAnsi" w:cstheme="minorHAnsi"/>
          <w:szCs w:val="24"/>
        </w:rPr>
        <w:t xml:space="preserve">This information is not duplicated on any other information collection.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B87844" w:rsidR="00C2219A" w:rsidP="00C2219A" w:rsidRDefault="00C2219A" w14:paraId="22AF95AB" w14:textId="77777777">
      <w:pPr>
        <w:pStyle w:val="ListParagraph"/>
        <w:rPr>
          <w:rFonts w:asciiTheme="minorHAnsi" w:hAnsiTheme="minorHAnsi" w:cstheme="minorHAnsi"/>
          <w:szCs w:val="24"/>
        </w:rPr>
      </w:pPr>
      <w:r w:rsidRPr="00B87844">
        <w:rPr>
          <w:rFonts w:asciiTheme="minorHAnsi" w:hAnsiTheme="minorHAnsi" w:cstheme="minorHAnsi"/>
          <w:szCs w:val="24"/>
        </w:rPr>
        <w:t>No small business or small entities would be impacted by these proposed regulations.</w:t>
      </w:r>
    </w:p>
    <w:p w:rsidRPr="00C2219A" w:rsidR="00EF4C67" w:rsidP="00C2219A" w:rsidRDefault="00EF4C67" w14:paraId="48B8773E" w14:textId="77777777">
      <w:pPr>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B87844" w:rsidR="00C2219A" w:rsidP="00C2219A" w:rsidRDefault="00C2219A" w14:paraId="7BB47481" w14:textId="16C59FFE">
      <w:pPr>
        <w:pStyle w:val="ListParagraph"/>
        <w:rPr>
          <w:rFonts w:asciiTheme="minorHAnsi" w:hAnsiTheme="minorHAnsi" w:cstheme="minorHAnsi"/>
          <w:szCs w:val="24"/>
        </w:rPr>
      </w:pPr>
      <w:bookmarkStart w:name="_Hlk107939283" w:id="1"/>
      <w:r w:rsidRPr="00B87844">
        <w:rPr>
          <w:rFonts w:asciiTheme="minorHAnsi" w:hAnsiTheme="minorHAnsi" w:cstheme="minorHAnsi"/>
          <w:szCs w:val="24"/>
        </w:rPr>
        <w:t>The proposed regulations require guaranty agencies</w:t>
      </w:r>
      <w:r>
        <w:rPr>
          <w:rFonts w:asciiTheme="minorHAnsi" w:hAnsiTheme="minorHAnsi" w:cstheme="minorHAnsi"/>
          <w:szCs w:val="24"/>
        </w:rPr>
        <w:t xml:space="preserve"> and FFEL loan holders to</w:t>
      </w:r>
      <w:r w:rsidRPr="00B87844">
        <w:rPr>
          <w:rFonts w:asciiTheme="minorHAnsi" w:hAnsiTheme="minorHAnsi" w:cstheme="minorHAnsi"/>
          <w:szCs w:val="24"/>
        </w:rPr>
        <w:t xml:space="preserve"> maintain contact with borrowers who are determined not to qualify for a false certification </w:t>
      </w:r>
      <w:r w:rsidRPr="00B87844">
        <w:rPr>
          <w:rFonts w:asciiTheme="minorHAnsi" w:hAnsiTheme="minorHAnsi" w:cstheme="minorHAnsi"/>
          <w:szCs w:val="24"/>
        </w:rPr>
        <w:lastRenderedPageBreak/>
        <w:t xml:space="preserve">discharge to inform them of opportunities to request additional reviews.  </w:t>
      </w:r>
      <w:r w:rsidR="003A404B">
        <w:rPr>
          <w:rFonts w:asciiTheme="minorHAnsi" w:hAnsiTheme="minorHAnsi" w:cstheme="minorHAnsi"/>
          <w:szCs w:val="24"/>
        </w:rPr>
        <w:t>Additionally t</w:t>
      </w:r>
      <w:r w:rsidRPr="00B87844">
        <w:rPr>
          <w:rFonts w:asciiTheme="minorHAnsi" w:hAnsiTheme="minorHAnsi" w:cstheme="minorHAnsi"/>
          <w:szCs w:val="24"/>
        </w:rPr>
        <w:t xml:space="preserve">he proposed regulations require a FFEL loan holder to provide detailed information related to a borrower’s deferments, forbearances, repayment plans, delinquency and contact information regarding any FFEL loan to the Department.  If </w:t>
      </w:r>
      <w:r w:rsidR="003A404B">
        <w:rPr>
          <w:rFonts w:asciiTheme="minorHAnsi" w:hAnsiTheme="minorHAnsi" w:cstheme="minorHAnsi"/>
          <w:szCs w:val="24"/>
        </w:rPr>
        <w:t>borrower contact is not maintained and</w:t>
      </w:r>
      <w:r w:rsidRPr="00B87844">
        <w:rPr>
          <w:rFonts w:asciiTheme="minorHAnsi" w:hAnsiTheme="minorHAnsi" w:cstheme="minorHAnsi"/>
          <w:szCs w:val="24"/>
        </w:rPr>
        <w:t xml:space="preserve"> information is not made available, the borrower could lose a benefit, and this can raise the risk of defaults and their impact on Federal resources.</w:t>
      </w:r>
    </w:p>
    <w:bookmarkEnd w:id="1"/>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B87844" w:rsidR="00C2219A" w:rsidP="00C2219A" w:rsidRDefault="00C2219A" w14:paraId="18F8E0BE"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This information collection does not require any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B87844" w:rsidR="00C2219A" w:rsidP="00C2219A" w:rsidRDefault="00C2219A" w14:paraId="08D20780"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 Department developed these regulations after conducting negotiated rulemaking with the affected entities and other parties.  The comment period for this information collection package would run concurrently with the Notice of Proposed Rulemaking.</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B87844" w:rsidR="00C2219A" w:rsidP="00C2219A" w:rsidRDefault="00C2219A" w14:paraId="421472D3"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B87844" w:rsidR="00C2219A" w:rsidP="00C2219A" w:rsidRDefault="00C2219A" w14:paraId="7C9FCC97"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There is no assurance of confidentiality provided to institutions for the submission of this information.</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w:t>
      </w:r>
      <w:r w:rsidRPr="00920F63">
        <w:rPr>
          <w:rFonts w:ascii="Times New Roman" w:hAnsi="Times New Roman"/>
          <w:b/>
          <w:szCs w:val="24"/>
        </w:rPr>
        <w:lastRenderedPageBreak/>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B87844" w:rsidR="00C2219A" w:rsidP="00C2219A" w:rsidRDefault="00C2219A" w14:paraId="60B1CAF8"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B87844" w:rsidR="00C2219A" w:rsidP="00C2219A" w:rsidRDefault="00C2219A" w14:paraId="09917A21" w14:textId="77777777">
      <w:pPr>
        <w:ind w:left="720"/>
        <w:rPr>
          <w:rFonts w:asciiTheme="minorHAnsi" w:hAnsiTheme="minorHAnsi" w:cstheme="minorHAnsi"/>
          <w:color w:val="000000"/>
          <w:szCs w:val="24"/>
        </w:rPr>
      </w:pPr>
      <w:r w:rsidRPr="00B87844">
        <w:rPr>
          <w:rFonts w:asciiTheme="minorHAnsi" w:hAnsiTheme="minorHAnsi" w:cstheme="minorHAnsi"/>
          <w:color w:val="000000"/>
          <w:szCs w:val="24"/>
        </w:rPr>
        <w:t>Under proposed §682.402(e)(6)(iii) if a FFEL borrower submits an application for discharge that a FFEL program loan holder determines is incomplete, the loan holder would notify the borrower of that determination and</w:t>
      </w:r>
      <w:r w:rsidRPr="00B87844" w:rsidDel="00532980">
        <w:rPr>
          <w:rFonts w:asciiTheme="minorHAnsi" w:hAnsiTheme="minorHAnsi" w:cstheme="minorHAnsi"/>
          <w:color w:val="000000"/>
          <w:szCs w:val="24"/>
        </w:rPr>
        <w:t xml:space="preserve"> </w:t>
      </w:r>
      <w:r w:rsidRPr="00B87844">
        <w:rPr>
          <w:rFonts w:asciiTheme="minorHAnsi" w:hAnsiTheme="minorHAnsi" w:cstheme="minorHAnsi"/>
          <w:color w:val="000000"/>
          <w:szCs w:val="24"/>
        </w:rPr>
        <w:t xml:space="preserve">allow the borrower 30 days to amend the application and provide supplemental information.  </w:t>
      </w:r>
    </w:p>
    <w:p w:rsidRPr="00B87844" w:rsidR="00C2219A" w:rsidP="00C2219A" w:rsidRDefault="00C2219A" w14:paraId="2D06E94E" w14:textId="77777777">
      <w:pPr>
        <w:ind w:left="720"/>
        <w:rPr>
          <w:rFonts w:asciiTheme="minorHAnsi" w:hAnsiTheme="minorHAnsi" w:cstheme="minorHAnsi"/>
          <w:color w:val="000000"/>
          <w:szCs w:val="24"/>
        </w:rPr>
      </w:pPr>
    </w:p>
    <w:p w:rsidRPr="00B87844" w:rsidR="00C2219A" w:rsidP="00C2219A" w:rsidRDefault="00C2219A" w14:paraId="7D311A57" w14:textId="77777777">
      <w:pPr>
        <w:ind w:left="720"/>
        <w:rPr>
          <w:rFonts w:asciiTheme="minorHAnsi" w:hAnsiTheme="minorHAnsi" w:cstheme="minorHAnsi"/>
          <w:color w:val="000000"/>
          <w:szCs w:val="24"/>
        </w:rPr>
      </w:pPr>
      <w:r w:rsidRPr="00B87844">
        <w:rPr>
          <w:rFonts w:asciiTheme="minorHAnsi" w:hAnsiTheme="minorHAnsi" w:cstheme="minorHAnsi"/>
          <w:color w:val="000000"/>
          <w:szCs w:val="24"/>
        </w:rPr>
        <w:t xml:space="preserve">Under proposed § 682.402(e)(6)(vii) </w:t>
      </w:r>
      <w:bookmarkStart w:name="_Hlk107927534" w:id="2"/>
      <w:r w:rsidRPr="00B87844">
        <w:rPr>
          <w:rFonts w:asciiTheme="minorHAnsi" w:hAnsiTheme="minorHAnsi" w:cstheme="minorHAnsi"/>
          <w:color w:val="000000"/>
          <w:szCs w:val="24"/>
        </w:rPr>
        <w:t>a guaranty agency would be required to issue a decision that explains the reasons for any adverse determination on a false certification discharge application, describes the evidence on which the decision was made, and provides the borrower, upon request, copies of the evidence.  The guaranty agency would consider any response or additional information from the borrower and notify the borrower as to whether the determination is changed.</w:t>
      </w:r>
      <w:bookmarkEnd w:id="2"/>
    </w:p>
    <w:p w:rsidRPr="00B87844" w:rsidR="00C2219A" w:rsidP="00C2219A" w:rsidRDefault="00C2219A" w14:paraId="5FCC86F8" w14:textId="77777777">
      <w:pPr>
        <w:ind w:left="720"/>
        <w:rPr>
          <w:rFonts w:asciiTheme="minorHAnsi" w:hAnsiTheme="minorHAnsi" w:cstheme="minorHAnsi"/>
          <w:color w:val="000000"/>
          <w:szCs w:val="24"/>
        </w:rPr>
      </w:pPr>
    </w:p>
    <w:p w:rsidRPr="00B87844" w:rsidR="00C2219A" w:rsidP="00C2219A" w:rsidRDefault="00C2219A" w14:paraId="4462D29A" w14:textId="77777777">
      <w:pPr>
        <w:ind w:left="720"/>
        <w:rPr>
          <w:rFonts w:asciiTheme="minorHAnsi" w:hAnsiTheme="minorHAnsi" w:cstheme="minorHAnsi"/>
          <w:color w:val="000000"/>
          <w:szCs w:val="24"/>
        </w:rPr>
      </w:pPr>
      <w:r w:rsidRPr="00B87844">
        <w:rPr>
          <w:rFonts w:asciiTheme="minorHAnsi" w:hAnsiTheme="minorHAnsi" w:cstheme="minorHAnsi"/>
          <w:color w:val="000000"/>
          <w:szCs w:val="24"/>
        </w:rPr>
        <w:t>Under proposed § 682.402(e)(6)(ix) the borrower would be provided with the option to request that the Secretary review the guaranty agency’s decision.</w:t>
      </w:r>
    </w:p>
    <w:p w:rsidRPr="00B87844" w:rsidR="00C2219A" w:rsidP="00C2219A" w:rsidRDefault="00C2219A" w14:paraId="20ED0CDC" w14:textId="77777777">
      <w:pPr>
        <w:ind w:left="720"/>
        <w:rPr>
          <w:rFonts w:asciiTheme="minorHAnsi" w:hAnsiTheme="minorHAnsi" w:cstheme="minorHAnsi"/>
          <w:color w:val="000000"/>
          <w:szCs w:val="24"/>
        </w:rPr>
      </w:pPr>
    </w:p>
    <w:p w:rsidRPr="00B87844" w:rsidR="00C2219A" w:rsidP="00C2219A" w:rsidRDefault="00C2219A" w14:paraId="411305AD" w14:textId="77777777">
      <w:pPr>
        <w:ind w:left="720"/>
        <w:rPr>
          <w:rFonts w:asciiTheme="minorHAnsi" w:hAnsiTheme="minorHAnsi" w:cstheme="minorHAnsi"/>
          <w:color w:val="000000"/>
          <w:szCs w:val="24"/>
        </w:rPr>
      </w:pPr>
      <w:r w:rsidRPr="00B87844">
        <w:rPr>
          <w:rFonts w:asciiTheme="minorHAnsi" w:hAnsiTheme="minorHAnsi" w:cstheme="minorHAnsi"/>
          <w:color w:val="000000"/>
          <w:szCs w:val="24"/>
        </w:rPr>
        <w:t xml:space="preserve">Under proposed </w:t>
      </w:r>
      <w:bookmarkStart w:name="_Hlk107928290" w:id="3"/>
      <w:r w:rsidRPr="00B87844">
        <w:rPr>
          <w:rFonts w:asciiTheme="minorHAnsi" w:hAnsiTheme="minorHAnsi" w:cstheme="minorHAnsi"/>
          <w:color w:val="000000"/>
          <w:szCs w:val="24"/>
        </w:rPr>
        <w:t>§682.414(b)(4) the Department would require FFEL Program lenders to report detailed information related to a borrower’s deferments, forbearances, repayment plans, delinquency, and contact information on any FFEL loan to the Department by an established deadline.</w:t>
      </w:r>
      <w:bookmarkEnd w:id="3"/>
      <w:r w:rsidRPr="00B87844">
        <w:rPr>
          <w:rFonts w:asciiTheme="minorHAnsi" w:hAnsiTheme="minorHAnsi" w:cstheme="minorHAnsi"/>
          <w:color w:val="000000"/>
          <w:szCs w:val="24"/>
        </w:rPr>
        <w:t xml:space="preserve">  </w:t>
      </w:r>
    </w:p>
    <w:p w:rsidRPr="00B87844" w:rsidR="00C2219A" w:rsidP="00C2219A" w:rsidRDefault="00C2219A" w14:paraId="1502267A" w14:textId="77777777">
      <w:pPr>
        <w:ind w:left="720"/>
        <w:rPr>
          <w:rFonts w:asciiTheme="minorHAnsi" w:hAnsiTheme="minorHAnsi" w:cstheme="minorHAnsi"/>
          <w:szCs w:val="24"/>
        </w:rPr>
      </w:pPr>
    </w:p>
    <w:p w:rsidRPr="00B87844" w:rsidR="00C2219A" w:rsidP="00C2219A" w:rsidRDefault="00C2219A" w14:paraId="0E8ADBEF" w14:textId="77777777">
      <w:pPr>
        <w:rPr>
          <w:rFonts w:asciiTheme="minorHAnsi" w:hAnsiTheme="minorHAnsi" w:cstheme="minorHAnsi"/>
          <w:szCs w:val="24"/>
        </w:rPr>
      </w:pPr>
      <w:r w:rsidRPr="00B87844">
        <w:rPr>
          <w:rFonts w:asciiTheme="minorHAnsi" w:hAnsiTheme="minorHAnsi" w:cstheme="minorHAnsi"/>
          <w:szCs w:val="24"/>
        </w:rPr>
        <w:t>AFFECTED ENTITIES AND BURDEN:</w:t>
      </w:r>
    </w:p>
    <w:p w:rsidRPr="00B87844" w:rsidR="00C2219A" w:rsidP="00C2219A" w:rsidRDefault="00C2219A" w14:paraId="0024097D" w14:textId="77777777">
      <w:pPr>
        <w:ind w:left="720"/>
        <w:rPr>
          <w:rFonts w:asciiTheme="minorHAnsi" w:hAnsiTheme="minorHAnsi" w:cstheme="minorHAnsi"/>
          <w:szCs w:val="24"/>
        </w:rPr>
      </w:pPr>
    </w:p>
    <w:p w:rsidRPr="00B87844" w:rsidR="00C2219A" w:rsidP="00C2219A" w:rsidRDefault="00C2219A" w14:paraId="018CB397" w14:textId="77777777">
      <w:pPr>
        <w:ind w:left="720"/>
        <w:rPr>
          <w:rFonts w:asciiTheme="minorHAnsi" w:hAnsiTheme="minorHAnsi" w:cstheme="minorHAnsi"/>
          <w:szCs w:val="24"/>
          <w:u w:val="single"/>
        </w:rPr>
      </w:pPr>
      <w:r w:rsidRPr="00B87844">
        <w:rPr>
          <w:rFonts w:asciiTheme="minorHAnsi" w:hAnsiTheme="minorHAnsi" w:cstheme="minorHAnsi"/>
          <w:szCs w:val="24"/>
        </w:rPr>
        <w:t xml:space="preserve">The following burden estimates are for </w:t>
      </w:r>
      <w:r w:rsidRPr="00B87844">
        <w:rPr>
          <w:rFonts w:asciiTheme="minorHAnsi" w:hAnsiTheme="minorHAnsi" w:cstheme="minorHAnsi"/>
          <w:szCs w:val="24"/>
          <w:u w:val="single"/>
        </w:rPr>
        <w:t xml:space="preserve">§682.402 -- </w:t>
      </w:r>
      <w:r w:rsidRPr="00B87844">
        <w:rPr>
          <w:rFonts w:asciiTheme="minorHAnsi" w:hAnsiTheme="minorHAnsi" w:cstheme="minorHAnsi"/>
          <w:szCs w:val="24"/>
        </w:rPr>
        <w:t>False certification by a school of a student's eligibility to borrow and unauthorized disbursements</w:t>
      </w:r>
      <w:r w:rsidRPr="00B87844">
        <w:rPr>
          <w:rFonts w:asciiTheme="minorHAnsi" w:hAnsiTheme="minorHAnsi" w:cstheme="minorHAnsi"/>
          <w:szCs w:val="24"/>
          <w:u w:val="single"/>
        </w:rPr>
        <w:t>.</w:t>
      </w:r>
    </w:p>
    <w:p w:rsidRPr="00B87844" w:rsidR="00C2219A" w:rsidP="00C2219A" w:rsidRDefault="00C2219A" w14:paraId="0DD25DA9" w14:textId="77777777">
      <w:pPr>
        <w:ind w:left="720"/>
        <w:rPr>
          <w:rFonts w:asciiTheme="minorHAnsi" w:hAnsiTheme="minorHAnsi" w:cstheme="minorHAnsi"/>
          <w:szCs w:val="24"/>
          <w:u w:val="single"/>
        </w:rPr>
      </w:pPr>
    </w:p>
    <w:p w:rsidRPr="00B87844" w:rsidR="00C2219A" w:rsidP="00C2219A" w:rsidRDefault="00C2219A" w14:paraId="5A5FC7EA" w14:textId="77777777">
      <w:pPr>
        <w:ind w:left="720"/>
        <w:rPr>
          <w:rFonts w:asciiTheme="minorHAnsi" w:hAnsiTheme="minorHAnsi" w:cstheme="minorHAnsi"/>
          <w:szCs w:val="24"/>
        </w:rPr>
      </w:pPr>
      <w:r w:rsidRPr="00B87844">
        <w:rPr>
          <w:rFonts w:asciiTheme="minorHAnsi" w:hAnsiTheme="minorHAnsi" w:cstheme="minorHAnsi"/>
          <w:szCs w:val="24"/>
        </w:rPr>
        <w:t>There would be burden on FFEL loan holders to determine that a borrower may be eligible for a false certification discharge and to provide the borrower with the appropriate application and explanation for obtaining the discharge.  We estimate that 31 lenders would make such a determination and that it would take 20 minutes to send an estimated 100 borrowers the correct form for completion for a total of 33 burden hours.</w:t>
      </w:r>
    </w:p>
    <w:p w:rsidRPr="00B87844" w:rsidR="00C2219A" w:rsidP="00C2219A" w:rsidRDefault="00C2219A" w14:paraId="27853EEA" w14:textId="77777777">
      <w:pPr>
        <w:ind w:left="720"/>
        <w:rPr>
          <w:rFonts w:asciiTheme="minorHAnsi" w:hAnsiTheme="minorHAnsi" w:cstheme="minorHAnsi"/>
          <w:szCs w:val="24"/>
        </w:rPr>
      </w:pPr>
    </w:p>
    <w:p w:rsidR="00C2219A" w:rsidP="00C2219A" w:rsidRDefault="00C2219A" w14:paraId="3DCB67DB" w14:textId="3AC6BF55">
      <w:pPr>
        <w:ind w:left="720"/>
        <w:rPr>
          <w:rFonts w:asciiTheme="minorHAnsi" w:hAnsiTheme="minorHAnsi" w:cstheme="minorHAnsi"/>
          <w:szCs w:val="24"/>
        </w:rPr>
      </w:pPr>
      <w:r w:rsidRPr="00B87844">
        <w:rPr>
          <w:rFonts w:asciiTheme="minorHAnsi" w:hAnsiTheme="minorHAnsi" w:cstheme="minorHAnsi"/>
          <w:szCs w:val="24"/>
        </w:rPr>
        <w:t>There would be burden on FFEL lender/loan holder to determine that the application for discharge that was received was incomplete and required notification to the borrower of that determination.  We estimate that 15 lenders would make such a determination for 25 borrowers and that it would take 15 minutes to send borrowers the notice to amend their application for a total of 6 burden hours.</w:t>
      </w:r>
    </w:p>
    <w:p w:rsidRPr="00B87844" w:rsidR="00093311" w:rsidP="00C2219A" w:rsidRDefault="00093311" w14:paraId="75A70674" w14:textId="77777777">
      <w:pPr>
        <w:ind w:left="720"/>
        <w:rPr>
          <w:rFonts w:asciiTheme="minorHAnsi" w:hAnsiTheme="minorHAnsi" w:cstheme="minorHAnsi"/>
          <w:szCs w:val="24"/>
        </w:rPr>
      </w:pPr>
    </w:p>
    <w:p w:rsidRPr="00B87844" w:rsidR="00C2219A" w:rsidP="00C2219A" w:rsidRDefault="00C2219A" w14:paraId="3F5C1606" w14:textId="77777777">
      <w:pPr>
        <w:ind w:left="720"/>
        <w:rPr>
          <w:rFonts w:asciiTheme="minorHAnsi" w:hAnsiTheme="minorHAnsi" w:cstheme="minorHAnsi"/>
          <w:szCs w:val="24"/>
        </w:rPr>
      </w:pPr>
      <w:r w:rsidRPr="00B87844">
        <w:rPr>
          <w:rFonts w:asciiTheme="minorHAnsi" w:hAnsiTheme="minorHAnsi" w:cstheme="minorHAnsi"/>
          <w:szCs w:val="24"/>
        </w:rPr>
        <w:t>There would be burden on individual FFEL borrowers who receive notice of an incomplete application.  We estimate that it would take an estimated 20 borrowers 30 minutes each to resubmit an amended application or provide additional documentation for a total of 10 burden hours.</w:t>
      </w:r>
    </w:p>
    <w:p w:rsidRPr="00B87844" w:rsidR="00C2219A" w:rsidP="00C2219A" w:rsidRDefault="00C2219A" w14:paraId="4AC5B95F" w14:textId="77777777">
      <w:pPr>
        <w:ind w:left="720"/>
        <w:rPr>
          <w:rFonts w:asciiTheme="minorHAnsi" w:hAnsiTheme="minorHAnsi" w:cstheme="minorHAnsi"/>
          <w:szCs w:val="24"/>
        </w:rPr>
      </w:pPr>
    </w:p>
    <w:p w:rsidRPr="00B87844" w:rsidR="00C2219A" w:rsidP="00C2219A" w:rsidRDefault="00C2219A" w14:paraId="1E655F82" w14:textId="77777777">
      <w:pPr>
        <w:ind w:left="720"/>
        <w:rPr>
          <w:rFonts w:asciiTheme="minorHAnsi" w:hAnsiTheme="minorHAnsi" w:cstheme="minorHAnsi"/>
          <w:szCs w:val="24"/>
        </w:rPr>
      </w:pPr>
      <w:r w:rsidRPr="00B87844">
        <w:rPr>
          <w:rFonts w:asciiTheme="minorHAnsi" w:hAnsiTheme="minorHAnsi" w:cstheme="minorHAnsi"/>
          <w:szCs w:val="24"/>
        </w:rPr>
        <w:t>There would be burden on guaranty agencies to issue decisions that explain the reasons for any adverse determination on a false certification discharge application, describe the evidence that such a decision was made using and provide to the borrower, upon request, copies of the evidence.  We estimate that 18 guaranty agencies would make such a decision for 75 borrowers and that it would take 30 minutes to send the borrowers the decision for a total of 38 burden hours.</w:t>
      </w:r>
    </w:p>
    <w:p w:rsidRPr="00B87844" w:rsidR="00C2219A" w:rsidP="00C2219A" w:rsidRDefault="00C2219A" w14:paraId="320DCA94" w14:textId="77777777">
      <w:pPr>
        <w:ind w:left="720"/>
        <w:rPr>
          <w:rFonts w:asciiTheme="minorHAnsi" w:hAnsiTheme="minorHAnsi" w:cstheme="minorHAnsi"/>
          <w:szCs w:val="24"/>
        </w:rPr>
      </w:pPr>
    </w:p>
    <w:p w:rsidRPr="00B87844" w:rsidR="00C2219A" w:rsidP="00C2219A" w:rsidRDefault="00C2219A" w14:paraId="56216D20" w14:textId="77777777">
      <w:pPr>
        <w:ind w:left="720"/>
        <w:rPr>
          <w:rFonts w:asciiTheme="minorHAnsi" w:hAnsiTheme="minorHAnsi" w:cstheme="minorHAnsi"/>
          <w:szCs w:val="24"/>
        </w:rPr>
      </w:pPr>
      <w:r w:rsidRPr="00B87844">
        <w:rPr>
          <w:rFonts w:asciiTheme="minorHAnsi" w:hAnsiTheme="minorHAnsi" w:cstheme="minorHAnsi"/>
          <w:szCs w:val="24"/>
        </w:rPr>
        <w:t xml:space="preserve">There would be burden on the part of any borrower receiving notice of adverse determination of their discharge application.  We estimate that 30 borrowers would request Secretarial review of the guaranty agency’s decision and that it would take 30 minutes for each borrower’s request for a total of 15 burden hours. </w:t>
      </w:r>
    </w:p>
    <w:p w:rsidRPr="00B87844" w:rsidR="00C2219A" w:rsidP="00C2219A" w:rsidRDefault="00C2219A" w14:paraId="5B644AE7" w14:textId="77777777">
      <w:pPr>
        <w:ind w:left="720"/>
        <w:rPr>
          <w:rFonts w:asciiTheme="minorHAnsi" w:hAnsiTheme="minorHAnsi" w:cstheme="minorHAnsi"/>
          <w:szCs w:val="24"/>
        </w:rPr>
      </w:pPr>
    </w:p>
    <w:p w:rsidRPr="00B87844" w:rsidR="00C2219A" w:rsidP="00C2219A" w:rsidRDefault="00C2219A" w14:paraId="319A576F" w14:textId="77777777">
      <w:pPr>
        <w:ind w:left="720"/>
        <w:rPr>
          <w:rFonts w:asciiTheme="minorHAnsi" w:hAnsiTheme="minorHAnsi" w:cstheme="minorHAnsi"/>
          <w:szCs w:val="24"/>
        </w:rPr>
      </w:pPr>
      <w:r w:rsidRPr="00B87844">
        <w:rPr>
          <w:rFonts w:asciiTheme="minorHAnsi" w:hAnsiTheme="minorHAnsi" w:cstheme="minorHAnsi"/>
          <w:color w:val="000000"/>
          <w:szCs w:val="24"/>
        </w:rPr>
        <w:lastRenderedPageBreak/>
        <w:t xml:space="preserve">The following estimates are for §682.414 -- </w:t>
      </w:r>
      <w:r w:rsidRPr="00B87844">
        <w:rPr>
          <w:rFonts w:asciiTheme="minorHAnsi" w:hAnsiTheme="minorHAnsi" w:cstheme="minorHAnsi"/>
          <w:szCs w:val="24"/>
        </w:rPr>
        <w:t>Records, reports, and inspection requirements for guaranty agency programs.</w:t>
      </w:r>
    </w:p>
    <w:p w:rsidRPr="00B87844" w:rsidR="00C2219A" w:rsidP="00C2219A" w:rsidRDefault="00C2219A" w14:paraId="09191D29" w14:textId="77777777">
      <w:pPr>
        <w:ind w:left="720"/>
        <w:rPr>
          <w:rFonts w:asciiTheme="minorHAnsi" w:hAnsiTheme="minorHAnsi" w:cstheme="minorHAnsi"/>
          <w:szCs w:val="24"/>
        </w:rPr>
      </w:pPr>
    </w:p>
    <w:p w:rsidRPr="00B87844" w:rsidR="00C2219A" w:rsidP="00C2219A" w:rsidRDefault="00C2219A" w14:paraId="23806D96" w14:textId="75CED4A2">
      <w:pPr>
        <w:ind w:left="720"/>
        <w:rPr>
          <w:rFonts w:asciiTheme="minorHAnsi" w:hAnsiTheme="minorHAnsi" w:cstheme="minorHAnsi"/>
          <w:color w:val="000000"/>
          <w:szCs w:val="24"/>
        </w:rPr>
      </w:pPr>
      <w:r w:rsidRPr="00B87844">
        <w:rPr>
          <w:rFonts w:asciiTheme="minorHAnsi" w:hAnsiTheme="minorHAnsi" w:cstheme="minorHAnsi"/>
          <w:szCs w:val="24"/>
        </w:rPr>
        <w:t xml:space="preserve">There would be burden on the proposed reporting requirements of the FFEL program lenders.  We estimate that the 310 lenders will be </w:t>
      </w:r>
      <w:r w:rsidRPr="00B87844" w:rsidR="008E4CF9">
        <w:rPr>
          <w:rFonts w:asciiTheme="minorHAnsi" w:hAnsiTheme="minorHAnsi" w:cstheme="minorHAnsi"/>
          <w:szCs w:val="24"/>
        </w:rPr>
        <w:t>required</w:t>
      </w:r>
      <w:r w:rsidRPr="00B87844">
        <w:rPr>
          <w:rFonts w:asciiTheme="minorHAnsi" w:hAnsiTheme="minorHAnsi" w:cstheme="minorHAnsi"/>
          <w:szCs w:val="24"/>
        </w:rPr>
        <w:t xml:space="preserve"> to expand their current reporting and </w:t>
      </w:r>
      <w:r w:rsidRPr="00B87844" w:rsidR="008E4CF9">
        <w:rPr>
          <w:rFonts w:asciiTheme="minorHAnsi" w:hAnsiTheme="minorHAnsi" w:cstheme="minorHAnsi"/>
          <w:szCs w:val="24"/>
        </w:rPr>
        <w:t>it</w:t>
      </w:r>
      <w:r w:rsidRPr="00B87844">
        <w:rPr>
          <w:rFonts w:asciiTheme="minorHAnsi" w:hAnsiTheme="minorHAnsi" w:cstheme="minorHAnsi"/>
          <w:szCs w:val="24"/>
        </w:rPr>
        <w:t xml:space="preserve"> will take 50 hours to update systems and to initially provide the additional data for a total of 15,500 burden hours.</w:t>
      </w:r>
    </w:p>
    <w:p w:rsidRPr="00B87844" w:rsidR="00C2219A" w:rsidP="00C2219A" w:rsidRDefault="00C2219A" w14:paraId="3F1A2767" w14:textId="77777777">
      <w:pPr>
        <w:tabs>
          <w:tab w:val="left" w:pos="-720"/>
        </w:tabs>
        <w:suppressAutoHyphens/>
        <w:ind w:left="720"/>
        <w:rPr>
          <w:rFonts w:asciiTheme="minorHAnsi" w:hAnsiTheme="minorHAnsi" w:cstheme="minorHAnsi"/>
          <w:szCs w:val="24"/>
        </w:rPr>
      </w:pPr>
    </w:p>
    <w:p w:rsidRPr="00B87844" w:rsidR="00C2219A" w:rsidP="00C2219A" w:rsidRDefault="00C2219A" w14:paraId="696677B4" w14:textId="77777777">
      <w:pPr>
        <w:tabs>
          <w:tab w:val="left" w:pos="-720"/>
        </w:tabs>
        <w:suppressAutoHyphens/>
        <w:ind w:left="720"/>
        <w:rPr>
          <w:rFonts w:asciiTheme="minorHAnsi" w:hAnsiTheme="minorHAnsi" w:cstheme="minorHAnsi"/>
          <w:b/>
          <w:szCs w:val="24"/>
        </w:rPr>
      </w:pPr>
      <w:r w:rsidRPr="00B87844">
        <w:rPr>
          <w:rFonts w:asciiTheme="minorHAnsi" w:hAnsiTheme="minorHAnsi" w:cstheme="minorHAnsi"/>
          <w:b/>
          <w:szCs w:val="24"/>
        </w:rPr>
        <w:t>Total of Proposed Burden:</w:t>
      </w:r>
    </w:p>
    <w:p w:rsidRPr="00B87844" w:rsidR="00C2219A" w:rsidP="00C2219A" w:rsidRDefault="00C2219A" w14:paraId="1B0B13B4" w14:textId="77777777">
      <w:pPr>
        <w:ind w:firstLine="720"/>
        <w:rPr>
          <w:rFonts w:asciiTheme="minorHAnsi" w:hAnsiTheme="minorHAnsi" w:cstheme="minorHAnsi"/>
          <w:szCs w:val="24"/>
        </w:rPr>
      </w:pPr>
      <w:r w:rsidRPr="00B87844">
        <w:rPr>
          <w:rFonts w:asciiTheme="minorHAnsi" w:hAnsiTheme="minorHAnsi" w:cstheme="minorHAnsi"/>
          <w:szCs w:val="24"/>
        </w:rPr>
        <w:t># of Respondents</w:t>
      </w:r>
      <w:r w:rsidRPr="00B87844">
        <w:rPr>
          <w:rFonts w:asciiTheme="minorHAnsi" w:hAnsiTheme="minorHAnsi" w:cstheme="minorHAnsi"/>
          <w:szCs w:val="24"/>
        </w:rPr>
        <w:tab/>
        <w:t># of Responses</w:t>
      </w:r>
      <w:r w:rsidRPr="00B87844">
        <w:rPr>
          <w:rFonts w:asciiTheme="minorHAnsi" w:hAnsiTheme="minorHAnsi" w:cstheme="minorHAnsi"/>
          <w:szCs w:val="24"/>
        </w:rPr>
        <w:tab/>
        <w:t>Total Burden</w:t>
      </w:r>
    </w:p>
    <w:p w:rsidRPr="00B87844" w:rsidR="00C2219A" w:rsidP="00C2219A" w:rsidRDefault="00C2219A" w14:paraId="12FF95AB" w14:textId="47E90627">
      <w:pPr>
        <w:tabs>
          <w:tab w:val="left" w:pos="-720"/>
        </w:tabs>
        <w:suppressAutoHyphens/>
        <w:rPr>
          <w:rFonts w:asciiTheme="minorHAnsi" w:hAnsiTheme="minorHAnsi" w:cstheme="minorHAnsi"/>
          <w:szCs w:val="24"/>
        </w:rPr>
      </w:pPr>
      <w:r w:rsidRPr="00B87844">
        <w:rPr>
          <w:rFonts w:asciiTheme="minorHAnsi" w:hAnsiTheme="minorHAnsi" w:cstheme="minorHAnsi"/>
          <w:szCs w:val="24"/>
        </w:rPr>
        <w:tab/>
      </w:r>
      <w:r w:rsidRPr="00B87844">
        <w:rPr>
          <w:rFonts w:asciiTheme="minorHAnsi" w:hAnsiTheme="minorHAnsi" w:cstheme="minorHAnsi"/>
          <w:szCs w:val="24"/>
        </w:rPr>
        <w:tab/>
      </w:r>
      <w:r>
        <w:rPr>
          <w:rFonts w:asciiTheme="minorHAnsi" w:hAnsiTheme="minorHAnsi" w:cstheme="minorHAnsi"/>
          <w:szCs w:val="24"/>
        </w:rPr>
        <w:t xml:space="preserve">       </w:t>
      </w:r>
      <w:r w:rsidRPr="00B87844">
        <w:rPr>
          <w:rFonts w:asciiTheme="minorHAnsi" w:hAnsiTheme="minorHAnsi" w:cstheme="minorHAnsi"/>
          <w:szCs w:val="24"/>
        </w:rPr>
        <w:t>409</w:t>
      </w:r>
      <w:r w:rsidRPr="00B87844">
        <w:rPr>
          <w:rFonts w:asciiTheme="minorHAnsi" w:hAnsiTheme="minorHAnsi" w:cstheme="minorHAnsi"/>
          <w:szCs w:val="24"/>
        </w:rPr>
        <w:tab/>
        <w:t xml:space="preserve">                 560</w:t>
      </w:r>
      <w:r w:rsidRPr="00B87844">
        <w:rPr>
          <w:rFonts w:asciiTheme="minorHAnsi" w:hAnsiTheme="minorHAnsi" w:cstheme="minorHAnsi"/>
          <w:szCs w:val="24"/>
        </w:rPr>
        <w:tab/>
      </w:r>
      <w:r w:rsidRPr="00B87844">
        <w:rPr>
          <w:rFonts w:asciiTheme="minorHAnsi" w:hAnsiTheme="minorHAnsi" w:cstheme="minorHAnsi"/>
          <w:szCs w:val="24"/>
        </w:rPr>
        <w:tab/>
        <w:t xml:space="preserve">       15,602</w:t>
      </w:r>
    </w:p>
    <w:p w:rsidRPr="00B87844" w:rsidR="00C2219A" w:rsidP="00C2219A" w:rsidRDefault="00C2219A" w14:paraId="721D7A37" w14:textId="77777777">
      <w:pPr>
        <w:tabs>
          <w:tab w:val="left" w:pos="-720"/>
        </w:tabs>
        <w:suppressAutoHyphens/>
        <w:ind w:left="720"/>
        <w:rPr>
          <w:rFonts w:asciiTheme="minorHAnsi" w:hAnsiTheme="minorHAnsi" w:cstheme="minorHAnsi"/>
          <w:b/>
          <w:szCs w:val="24"/>
        </w:rPr>
      </w:pPr>
      <w:r w:rsidRPr="00B87844">
        <w:rPr>
          <w:rFonts w:asciiTheme="minorHAnsi" w:hAnsiTheme="minorHAnsi" w:cstheme="minorHAnsi"/>
          <w:b/>
          <w:szCs w:val="24"/>
        </w:rPr>
        <w:t>Current Burden:</w:t>
      </w:r>
    </w:p>
    <w:p w:rsidRPr="00B87844" w:rsidR="00C2219A" w:rsidP="00C2219A" w:rsidRDefault="00C2219A" w14:paraId="6FE6798D" w14:textId="77777777">
      <w:pPr>
        <w:ind w:firstLine="720"/>
        <w:rPr>
          <w:rFonts w:asciiTheme="minorHAnsi" w:hAnsiTheme="minorHAnsi" w:cstheme="minorHAnsi"/>
          <w:szCs w:val="24"/>
        </w:rPr>
      </w:pPr>
      <w:r w:rsidRPr="00B87844">
        <w:rPr>
          <w:rFonts w:asciiTheme="minorHAnsi" w:hAnsiTheme="minorHAnsi" w:cstheme="minorHAnsi"/>
          <w:szCs w:val="24"/>
        </w:rPr>
        <w:t># of Respondents</w:t>
      </w:r>
      <w:r w:rsidRPr="00B87844">
        <w:rPr>
          <w:rFonts w:asciiTheme="minorHAnsi" w:hAnsiTheme="minorHAnsi" w:cstheme="minorHAnsi"/>
          <w:szCs w:val="24"/>
        </w:rPr>
        <w:tab/>
        <w:t># of Responses</w:t>
      </w:r>
      <w:r w:rsidRPr="00B87844">
        <w:rPr>
          <w:rFonts w:asciiTheme="minorHAnsi" w:hAnsiTheme="minorHAnsi" w:cstheme="minorHAnsi"/>
          <w:szCs w:val="24"/>
        </w:rPr>
        <w:tab/>
        <w:t>Total Burden</w:t>
      </w:r>
    </w:p>
    <w:p w:rsidRPr="00B87844" w:rsidR="00C2219A" w:rsidP="00C2219A" w:rsidRDefault="00C2219A" w14:paraId="77D213E0" w14:textId="6B18D958">
      <w:pPr>
        <w:tabs>
          <w:tab w:val="left" w:pos="-720"/>
        </w:tabs>
        <w:suppressAutoHyphens/>
        <w:rPr>
          <w:rFonts w:asciiTheme="minorHAnsi" w:hAnsiTheme="minorHAnsi" w:cstheme="minorHAnsi"/>
          <w:szCs w:val="24"/>
        </w:rPr>
      </w:pPr>
      <w:r w:rsidRPr="00B87844">
        <w:rPr>
          <w:rFonts w:asciiTheme="minorHAnsi" w:hAnsiTheme="minorHAnsi" w:cstheme="minorHAnsi"/>
          <w:szCs w:val="24"/>
        </w:rPr>
        <w:tab/>
        <w:t xml:space="preserve">       16,97</w:t>
      </w:r>
      <w:r w:rsidR="00DD6762">
        <w:rPr>
          <w:rFonts w:asciiTheme="minorHAnsi" w:hAnsiTheme="minorHAnsi" w:cstheme="minorHAnsi"/>
          <w:szCs w:val="24"/>
        </w:rPr>
        <w:t>2</w:t>
      </w:r>
      <w:r w:rsidRPr="00B87844">
        <w:rPr>
          <w:rFonts w:asciiTheme="minorHAnsi" w:hAnsiTheme="minorHAnsi" w:cstheme="minorHAnsi"/>
          <w:szCs w:val="24"/>
        </w:rPr>
        <w:t>,</w:t>
      </w:r>
      <w:r w:rsidR="00DD6762">
        <w:rPr>
          <w:rFonts w:asciiTheme="minorHAnsi" w:hAnsiTheme="minorHAnsi" w:cstheme="minorHAnsi"/>
          <w:szCs w:val="24"/>
        </w:rPr>
        <w:t>726</w:t>
      </w:r>
      <w:r w:rsidRPr="00B87844">
        <w:rPr>
          <w:rFonts w:asciiTheme="minorHAnsi" w:hAnsiTheme="minorHAnsi" w:cstheme="minorHAnsi"/>
          <w:szCs w:val="24"/>
        </w:rPr>
        <w:tab/>
        <w:t xml:space="preserve">     17,100,166</w:t>
      </w:r>
      <w:r w:rsidRPr="00B87844">
        <w:rPr>
          <w:rFonts w:asciiTheme="minorHAnsi" w:hAnsiTheme="minorHAnsi" w:cstheme="minorHAnsi"/>
          <w:szCs w:val="24"/>
        </w:rPr>
        <w:tab/>
      </w:r>
      <w:r w:rsidRPr="00B87844">
        <w:rPr>
          <w:rFonts w:asciiTheme="minorHAnsi" w:hAnsiTheme="minorHAnsi" w:cstheme="minorHAnsi"/>
          <w:szCs w:val="24"/>
        </w:rPr>
        <w:tab/>
        <w:t xml:space="preserve">  8,249,520</w:t>
      </w:r>
    </w:p>
    <w:p w:rsidRPr="00B87844" w:rsidR="00C2219A" w:rsidP="00C2219A" w:rsidRDefault="00C2219A" w14:paraId="3B52711F" w14:textId="77777777">
      <w:pPr>
        <w:tabs>
          <w:tab w:val="left" w:pos="-720"/>
        </w:tabs>
        <w:suppressAutoHyphens/>
        <w:ind w:left="720"/>
        <w:rPr>
          <w:rFonts w:asciiTheme="minorHAnsi" w:hAnsiTheme="minorHAnsi" w:cstheme="minorHAnsi"/>
          <w:b/>
          <w:szCs w:val="24"/>
        </w:rPr>
      </w:pPr>
      <w:r w:rsidRPr="00B87844">
        <w:rPr>
          <w:rFonts w:asciiTheme="minorHAnsi" w:hAnsiTheme="minorHAnsi" w:cstheme="minorHAnsi"/>
          <w:b/>
          <w:szCs w:val="24"/>
        </w:rPr>
        <w:t>Proposed Revised Burden for Information Collection:</w:t>
      </w:r>
    </w:p>
    <w:p w:rsidRPr="00B87844" w:rsidR="00C2219A" w:rsidP="00C2219A" w:rsidRDefault="00C2219A" w14:paraId="64CA7698" w14:textId="77777777">
      <w:pPr>
        <w:ind w:firstLine="720"/>
        <w:rPr>
          <w:rFonts w:asciiTheme="minorHAnsi" w:hAnsiTheme="minorHAnsi" w:cstheme="minorHAnsi"/>
          <w:szCs w:val="24"/>
        </w:rPr>
      </w:pPr>
      <w:r w:rsidRPr="00B87844">
        <w:rPr>
          <w:rFonts w:asciiTheme="minorHAnsi" w:hAnsiTheme="minorHAnsi" w:cstheme="minorHAnsi"/>
          <w:szCs w:val="24"/>
        </w:rPr>
        <w:t># of Respondents</w:t>
      </w:r>
      <w:r w:rsidRPr="00B87844">
        <w:rPr>
          <w:rFonts w:asciiTheme="minorHAnsi" w:hAnsiTheme="minorHAnsi" w:cstheme="minorHAnsi"/>
          <w:szCs w:val="24"/>
        </w:rPr>
        <w:tab/>
        <w:t># of Responses</w:t>
      </w:r>
      <w:r w:rsidRPr="00B87844">
        <w:rPr>
          <w:rFonts w:asciiTheme="minorHAnsi" w:hAnsiTheme="minorHAnsi" w:cstheme="minorHAnsi"/>
          <w:szCs w:val="24"/>
        </w:rPr>
        <w:tab/>
        <w:t>Total Burden</w:t>
      </w:r>
    </w:p>
    <w:p w:rsidR="00C2219A" w:rsidP="00C2219A" w:rsidRDefault="00C2219A" w14:paraId="4634983C" w14:textId="799146CD">
      <w:pPr>
        <w:tabs>
          <w:tab w:val="left" w:pos="-720"/>
        </w:tabs>
        <w:suppressAutoHyphens/>
        <w:rPr>
          <w:rFonts w:asciiTheme="minorHAnsi" w:hAnsiTheme="minorHAnsi" w:cstheme="minorHAnsi"/>
          <w:szCs w:val="24"/>
        </w:rPr>
      </w:pPr>
      <w:r w:rsidRPr="00B87844">
        <w:rPr>
          <w:rFonts w:asciiTheme="minorHAnsi" w:hAnsiTheme="minorHAnsi" w:cstheme="minorHAnsi"/>
          <w:szCs w:val="24"/>
        </w:rPr>
        <w:tab/>
        <w:t xml:space="preserve">       16,97</w:t>
      </w:r>
      <w:r w:rsidR="00DD6762">
        <w:rPr>
          <w:rFonts w:asciiTheme="minorHAnsi" w:hAnsiTheme="minorHAnsi" w:cstheme="minorHAnsi"/>
          <w:szCs w:val="24"/>
        </w:rPr>
        <w:t>3</w:t>
      </w:r>
      <w:r w:rsidRPr="00B87844">
        <w:rPr>
          <w:rFonts w:asciiTheme="minorHAnsi" w:hAnsiTheme="minorHAnsi" w:cstheme="minorHAnsi"/>
          <w:szCs w:val="24"/>
        </w:rPr>
        <w:t>,</w:t>
      </w:r>
      <w:r w:rsidR="00DD6762">
        <w:rPr>
          <w:rFonts w:asciiTheme="minorHAnsi" w:hAnsiTheme="minorHAnsi" w:cstheme="minorHAnsi"/>
          <w:szCs w:val="24"/>
        </w:rPr>
        <w:t>135</w:t>
      </w:r>
      <w:r w:rsidRPr="00B87844">
        <w:rPr>
          <w:rFonts w:asciiTheme="minorHAnsi" w:hAnsiTheme="minorHAnsi" w:cstheme="minorHAnsi"/>
          <w:szCs w:val="24"/>
        </w:rPr>
        <w:tab/>
        <w:t xml:space="preserve">     17,100,726</w:t>
      </w:r>
      <w:r w:rsidRPr="00B87844">
        <w:rPr>
          <w:rFonts w:asciiTheme="minorHAnsi" w:hAnsiTheme="minorHAnsi" w:cstheme="minorHAnsi"/>
          <w:szCs w:val="24"/>
        </w:rPr>
        <w:tab/>
      </w:r>
      <w:r w:rsidRPr="00B87844">
        <w:rPr>
          <w:rFonts w:asciiTheme="minorHAnsi" w:hAnsiTheme="minorHAnsi" w:cstheme="minorHAnsi"/>
          <w:szCs w:val="24"/>
        </w:rPr>
        <w:tab/>
        <w:t xml:space="preserve">  8,265,122</w:t>
      </w:r>
    </w:p>
    <w:p w:rsidR="0091133A" w:rsidP="00C2219A" w:rsidRDefault="0091133A" w14:paraId="55562EC4" w14:textId="664CFEA0">
      <w:pPr>
        <w:tabs>
          <w:tab w:val="left" w:pos="-720"/>
        </w:tabs>
        <w:suppressAutoHyphens/>
        <w:rPr>
          <w:rFonts w:asciiTheme="minorHAnsi" w:hAnsiTheme="minorHAnsi" w:cstheme="minorHAnsi"/>
          <w:szCs w:val="24"/>
        </w:rPr>
      </w:pPr>
    </w:p>
    <w:p w:rsidRPr="00205FBE" w:rsidR="0091133A" w:rsidP="0091133A" w:rsidRDefault="0091133A" w14:paraId="11FBC6F1" w14:textId="2773D8A7">
      <w:pPr>
        <w:tabs>
          <w:tab w:val="left" w:pos="-720"/>
        </w:tabs>
        <w:suppressAutoHyphens/>
        <w:rPr>
          <w:rFonts w:asciiTheme="minorHAnsi" w:hAnsiTheme="minorHAnsi" w:cstheme="minorHAnsi"/>
          <w:szCs w:val="24"/>
        </w:rPr>
      </w:pPr>
      <w:r w:rsidRPr="00205FBE">
        <w:rPr>
          <w:rFonts w:asciiTheme="minorHAnsi" w:hAnsiTheme="minorHAnsi" w:cstheme="minorHAnsi"/>
          <w:szCs w:val="24"/>
        </w:rPr>
        <w:t xml:space="preserve">We estimate the cost to respondents, based on </w:t>
      </w:r>
      <w:r>
        <w:rPr>
          <w:rFonts w:asciiTheme="minorHAnsi" w:hAnsiTheme="minorHAnsi" w:cstheme="minorHAnsi"/>
          <w:szCs w:val="24"/>
        </w:rPr>
        <w:t xml:space="preserve">$22.00 for individuals and </w:t>
      </w:r>
      <w:r w:rsidRPr="00205FBE">
        <w:rPr>
          <w:rFonts w:asciiTheme="minorHAnsi" w:hAnsiTheme="minorHAnsi" w:cstheme="minorHAnsi"/>
          <w:szCs w:val="24"/>
        </w:rPr>
        <w:t>$46.59</w:t>
      </w:r>
      <w:r>
        <w:rPr>
          <w:rFonts w:asciiTheme="minorHAnsi" w:hAnsiTheme="minorHAnsi" w:cstheme="minorHAnsi"/>
          <w:szCs w:val="24"/>
        </w:rPr>
        <w:t xml:space="preserve"> for institutions</w:t>
      </w:r>
      <w:r w:rsidRPr="00205FBE">
        <w:rPr>
          <w:rFonts w:asciiTheme="minorHAnsi" w:hAnsiTheme="minorHAnsi" w:cstheme="minorHAnsi"/>
          <w:szCs w:val="24"/>
        </w:rPr>
        <w:t xml:space="preserve"> per burden hour, would be:</w:t>
      </w:r>
    </w:p>
    <w:p w:rsidR="0091133A" w:rsidP="0091133A" w:rsidRDefault="0091133A" w14:paraId="3A2B82FA" w14:textId="4B7B50D8">
      <w:pPr>
        <w:ind w:firstLine="720"/>
        <w:rPr>
          <w:rFonts w:asciiTheme="minorHAnsi" w:hAnsiTheme="minorHAnsi" w:cstheme="minorHAnsi"/>
          <w:szCs w:val="24"/>
        </w:rPr>
      </w:pPr>
      <w:r>
        <w:rPr>
          <w:rFonts w:asciiTheme="minorHAnsi" w:hAnsiTheme="minorHAnsi" w:cstheme="minorHAnsi"/>
          <w:szCs w:val="24"/>
        </w:rPr>
        <w:t xml:space="preserve">Individual =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sidR="00FA5CDE">
        <w:rPr>
          <w:rFonts w:asciiTheme="minorHAnsi" w:hAnsiTheme="minorHAnsi" w:cstheme="minorHAnsi"/>
          <w:szCs w:val="24"/>
        </w:rPr>
        <w:t xml:space="preserve">       550.00 (25 hours x $22.00)</w:t>
      </w:r>
    </w:p>
    <w:p w:rsidRPr="00205FBE" w:rsidR="0091133A" w:rsidP="0091133A" w:rsidRDefault="0091133A" w14:paraId="030BD07D" w14:textId="56E3C9E5">
      <w:pPr>
        <w:ind w:firstLine="720"/>
        <w:rPr>
          <w:rFonts w:asciiTheme="minorHAnsi" w:hAnsiTheme="minorHAnsi" w:cstheme="minorHAnsi"/>
          <w:szCs w:val="24"/>
        </w:rPr>
      </w:pPr>
      <w:r w:rsidRPr="00205FBE">
        <w:rPr>
          <w:rFonts w:asciiTheme="minorHAnsi" w:hAnsiTheme="minorHAnsi" w:cstheme="minorHAnsi"/>
          <w:szCs w:val="24"/>
        </w:rPr>
        <w:t xml:space="preserve">Private Institutions = </w:t>
      </w:r>
      <w:r w:rsidRPr="00205FBE">
        <w:rPr>
          <w:rFonts w:asciiTheme="minorHAnsi" w:hAnsiTheme="minorHAnsi" w:cstheme="minorHAnsi"/>
          <w:szCs w:val="24"/>
        </w:rPr>
        <w:tab/>
      </w:r>
      <w:r w:rsidRPr="00205FBE">
        <w:rPr>
          <w:rFonts w:asciiTheme="minorHAnsi" w:hAnsiTheme="minorHAnsi" w:cstheme="minorHAnsi"/>
          <w:szCs w:val="24"/>
        </w:rPr>
        <w:tab/>
        <w:t xml:space="preserve">$ </w:t>
      </w:r>
      <w:r w:rsidR="00FA5CDE">
        <w:rPr>
          <w:rFonts w:asciiTheme="minorHAnsi" w:hAnsiTheme="minorHAnsi" w:cstheme="minorHAnsi"/>
          <w:szCs w:val="24"/>
        </w:rPr>
        <w:t>574,501.29</w:t>
      </w:r>
      <w:r w:rsidRPr="00205FBE">
        <w:rPr>
          <w:rFonts w:asciiTheme="minorHAnsi" w:hAnsiTheme="minorHAnsi" w:cstheme="minorHAnsi"/>
          <w:szCs w:val="24"/>
        </w:rPr>
        <w:t xml:space="preserve"> (</w:t>
      </w:r>
      <w:r w:rsidR="00FA5CDE">
        <w:rPr>
          <w:rFonts w:asciiTheme="minorHAnsi" w:hAnsiTheme="minorHAnsi" w:cstheme="minorHAnsi"/>
          <w:szCs w:val="24"/>
        </w:rPr>
        <w:t>12,331</w:t>
      </w:r>
      <w:r w:rsidRPr="00205FBE">
        <w:rPr>
          <w:rFonts w:asciiTheme="minorHAnsi" w:hAnsiTheme="minorHAnsi" w:cstheme="minorHAnsi"/>
          <w:szCs w:val="24"/>
        </w:rPr>
        <w:t xml:space="preserve"> hours x $46.59)</w:t>
      </w:r>
    </w:p>
    <w:p w:rsidRPr="00205FBE" w:rsidR="0091133A" w:rsidP="0091133A" w:rsidRDefault="0091133A" w14:paraId="774A0314" w14:textId="410EB758">
      <w:pPr>
        <w:ind w:firstLine="720"/>
        <w:rPr>
          <w:rFonts w:asciiTheme="minorHAnsi" w:hAnsiTheme="minorHAnsi" w:cstheme="minorHAnsi"/>
          <w:szCs w:val="24"/>
        </w:rPr>
      </w:pPr>
      <w:r w:rsidRPr="00205FBE">
        <w:rPr>
          <w:rFonts w:asciiTheme="minorHAnsi" w:hAnsiTheme="minorHAnsi" w:cstheme="minorHAnsi"/>
          <w:szCs w:val="24"/>
        </w:rPr>
        <w:t xml:space="preserve">Proprietary Institutions = </w:t>
      </w:r>
      <w:r w:rsidRPr="00205FBE">
        <w:rPr>
          <w:rFonts w:asciiTheme="minorHAnsi" w:hAnsiTheme="minorHAnsi" w:cstheme="minorHAnsi"/>
          <w:szCs w:val="24"/>
        </w:rPr>
        <w:tab/>
        <w:t>$</w:t>
      </w:r>
      <w:r>
        <w:rPr>
          <w:rFonts w:asciiTheme="minorHAnsi" w:hAnsiTheme="minorHAnsi" w:cstheme="minorHAnsi"/>
          <w:szCs w:val="24"/>
        </w:rPr>
        <w:t xml:space="preserve"> </w:t>
      </w:r>
      <w:r w:rsidR="00FA5CDE">
        <w:rPr>
          <w:rFonts w:asciiTheme="minorHAnsi" w:hAnsiTheme="minorHAnsi" w:cstheme="minorHAnsi"/>
          <w:szCs w:val="24"/>
        </w:rPr>
        <w:t>150,159.57</w:t>
      </w:r>
      <w:r w:rsidRPr="00205FBE">
        <w:rPr>
          <w:rFonts w:asciiTheme="minorHAnsi" w:hAnsiTheme="minorHAnsi" w:cstheme="minorHAnsi"/>
          <w:szCs w:val="24"/>
        </w:rPr>
        <w:t xml:space="preserve"> (</w:t>
      </w:r>
      <w:r w:rsidR="00FA5CDE">
        <w:rPr>
          <w:rFonts w:asciiTheme="minorHAnsi" w:hAnsiTheme="minorHAnsi" w:cstheme="minorHAnsi"/>
          <w:szCs w:val="24"/>
        </w:rPr>
        <w:t>3,223</w:t>
      </w:r>
      <w:r w:rsidRPr="00205FBE">
        <w:rPr>
          <w:rFonts w:asciiTheme="minorHAnsi" w:hAnsiTheme="minorHAnsi" w:cstheme="minorHAnsi"/>
          <w:szCs w:val="24"/>
        </w:rPr>
        <w:t xml:space="preserve"> hours x $46.59)</w:t>
      </w:r>
    </w:p>
    <w:p w:rsidRPr="00205FBE" w:rsidR="0091133A" w:rsidP="0091133A" w:rsidRDefault="0091133A" w14:paraId="6D6514E5" w14:textId="75335DC1">
      <w:pPr>
        <w:ind w:firstLine="720"/>
        <w:rPr>
          <w:rFonts w:asciiTheme="minorHAnsi" w:hAnsiTheme="minorHAnsi" w:cstheme="minorHAnsi"/>
          <w:szCs w:val="24"/>
          <w:u w:val="single"/>
        </w:rPr>
      </w:pPr>
      <w:r w:rsidRPr="00205FBE">
        <w:rPr>
          <w:rFonts w:asciiTheme="minorHAnsi" w:hAnsiTheme="minorHAnsi" w:cstheme="minorHAnsi"/>
          <w:szCs w:val="24"/>
          <w:u w:val="single"/>
        </w:rPr>
        <w:t xml:space="preserve">Public Institutions = </w:t>
      </w:r>
      <w:r w:rsidRPr="00205FBE">
        <w:rPr>
          <w:rFonts w:asciiTheme="minorHAnsi" w:hAnsiTheme="minorHAnsi" w:cstheme="minorHAnsi"/>
          <w:szCs w:val="24"/>
          <w:u w:val="single"/>
        </w:rPr>
        <w:tab/>
      </w:r>
      <w:r w:rsidRPr="00205FBE">
        <w:rPr>
          <w:rFonts w:asciiTheme="minorHAnsi" w:hAnsiTheme="minorHAnsi" w:cstheme="minorHAnsi"/>
          <w:szCs w:val="24"/>
          <w:u w:val="single"/>
        </w:rPr>
        <w:tab/>
        <w:t>$</w:t>
      </w:r>
      <w:r>
        <w:rPr>
          <w:rFonts w:asciiTheme="minorHAnsi" w:hAnsiTheme="minorHAnsi" w:cstheme="minorHAnsi"/>
          <w:szCs w:val="24"/>
          <w:u w:val="single"/>
        </w:rPr>
        <w:t xml:space="preserve"> </w:t>
      </w:r>
      <w:r w:rsidR="00FA5CDE">
        <w:rPr>
          <w:rFonts w:asciiTheme="minorHAnsi" w:hAnsiTheme="minorHAnsi" w:cstheme="minorHAnsi"/>
          <w:szCs w:val="24"/>
          <w:u w:val="single"/>
        </w:rPr>
        <w:t xml:space="preserve">     1,071.57</w:t>
      </w:r>
      <w:r w:rsidRPr="00205FBE">
        <w:rPr>
          <w:rFonts w:asciiTheme="minorHAnsi" w:hAnsiTheme="minorHAnsi" w:cstheme="minorHAnsi"/>
          <w:szCs w:val="24"/>
          <w:u w:val="single"/>
        </w:rPr>
        <w:t xml:space="preserve"> (</w:t>
      </w:r>
      <w:r w:rsidR="00FA5CDE">
        <w:rPr>
          <w:rFonts w:asciiTheme="minorHAnsi" w:hAnsiTheme="minorHAnsi" w:cstheme="minorHAnsi"/>
          <w:szCs w:val="24"/>
          <w:u w:val="single"/>
        </w:rPr>
        <w:t>23</w:t>
      </w:r>
      <w:r w:rsidRPr="00205FBE">
        <w:rPr>
          <w:rFonts w:asciiTheme="minorHAnsi" w:hAnsiTheme="minorHAnsi" w:cstheme="minorHAnsi"/>
          <w:szCs w:val="24"/>
          <w:u w:val="single"/>
        </w:rPr>
        <w:t xml:space="preserve"> hours x $46.59)</w:t>
      </w:r>
    </w:p>
    <w:p w:rsidR="0091133A" w:rsidP="0091133A" w:rsidRDefault="0091133A" w14:paraId="59DF850F" w14:textId="3F4F518D">
      <w:pPr>
        <w:ind w:left="720"/>
        <w:rPr>
          <w:rFonts w:asciiTheme="minorHAnsi" w:hAnsiTheme="minorHAnsi" w:cstheme="minorHAnsi"/>
          <w:szCs w:val="24"/>
        </w:rPr>
      </w:pP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t xml:space="preserve">$ </w:t>
      </w:r>
      <w:r w:rsidR="00FA5CDE">
        <w:rPr>
          <w:rFonts w:asciiTheme="minorHAnsi" w:hAnsiTheme="minorHAnsi" w:cstheme="minorHAnsi"/>
          <w:szCs w:val="24"/>
        </w:rPr>
        <w:t>726,282.43</w:t>
      </w:r>
      <w:r w:rsidRPr="00205FBE">
        <w:rPr>
          <w:rFonts w:asciiTheme="minorHAnsi" w:hAnsiTheme="minorHAnsi" w:cstheme="minorHAnsi"/>
          <w:szCs w:val="24"/>
        </w:rPr>
        <w:t xml:space="preserve"> </w:t>
      </w:r>
      <w:r w:rsidR="00FA5CDE">
        <w:rPr>
          <w:rFonts w:asciiTheme="minorHAnsi" w:hAnsiTheme="minorHAnsi" w:cstheme="minorHAnsi"/>
          <w:szCs w:val="24"/>
        </w:rPr>
        <w:t>Total cost</w:t>
      </w:r>
    </w:p>
    <w:p w:rsidRPr="00B87844" w:rsidR="00C2219A" w:rsidP="00C2219A" w:rsidRDefault="00C2219A" w14:paraId="6AC108AA" w14:textId="77777777">
      <w:pPr>
        <w:tabs>
          <w:tab w:val="left" w:pos="-720"/>
        </w:tabs>
        <w:suppressAutoHyphens/>
        <w:rPr>
          <w:rFonts w:asciiTheme="minorHAnsi" w:hAnsiTheme="minorHAnsi" w:cstheme="minorHAnsi"/>
          <w:szCs w:val="24"/>
        </w:rPr>
      </w:pPr>
    </w:p>
    <w:p w:rsidR="00ED7195" w:rsidP="00756FD3" w:rsidRDefault="00ED7195"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900" w:type="dxa"/>
        <w:tblLayout w:type="fixed"/>
        <w:tblLook w:val="0020" w:firstRow="1" w:lastRow="0" w:firstColumn="0" w:lastColumn="0" w:noHBand="0" w:noVBand="0"/>
      </w:tblPr>
      <w:tblGrid>
        <w:gridCol w:w="1525"/>
        <w:gridCol w:w="1440"/>
        <w:gridCol w:w="1350"/>
        <w:gridCol w:w="1260"/>
        <w:gridCol w:w="1260"/>
        <w:gridCol w:w="1170"/>
        <w:gridCol w:w="1895"/>
      </w:tblGrid>
      <w:tr w:rsidRPr="00442E07" w:rsidR="009C37AF" w:rsidTr="007208FC" w14:paraId="30194A75" w14:textId="77777777">
        <w:trPr>
          <w:tblHeader/>
        </w:trPr>
        <w:tc>
          <w:tcPr>
            <w:tcW w:w="1525" w:type="dxa"/>
          </w:tcPr>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40"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Pr="007F6104" w:rsidR="009C37AF" w:rsidP="005D28E6"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5" w:type="dxa"/>
          </w:tcPr>
          <w:p w:rsidRPr="007F6104" w:rsidR="009C37AF" w:rsidP="005D28E6"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C37AF" w:rsidTr="007208FC" w14:paraId="34D5C39E" w14:textId="77777777">
        <w:tc>
          <w:tcPr>
            <w:tcW w:w="1525" w:type="dxa"/>
          </w:tcPr>
          <w:p w:rsidRPr="009C37AF" w:rsidR="009C37AF" w:rsidP="005D28E6" w:rsidRDefault="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440" w:type="dxa"/>
          </w:tcPr>
          <w:p w:rsidRPr="00DD6762" w:rsidR="009C37AF" w:rsidP="007D1E10" w:rsidRDefault="00DD6762" w14:paraId="55A5A72E" w14:textId="02C58309">
            <w:pPr>
              <w:jc w:val="right"/>
              <w:rPr>
                <w:rFonts w:asciiTheme="minorHAnsi" w:hAnsiTheme="minorHAnsi" w:cstheme="minorHAnsi"/>
                <w:szCs w:val="24"/>
              </w:rPr>
            </w:pPr>
            <w:r w:rsidRPr="00DD6762">
              <w:rPr>
                <w:rFonts w:asciiTheme="minorHAnsi" w:hAnsiTheme="minorHAnsi" w:cstheme="minorHAnsi"/>
                <w:szCs w:val="24"/>
              </w:rPr>
              <w:t>145,970</w:t>
            </w:r>
          </w:p>
        </w:tc>
        <w:tc>
          <w:tcPr>
            <w:tcW w:w="1350" w:type="dxa"/>
          </w:tcPr>
          <w:p w:rsidRPr="00DD6762" w:rsidR="009C37AF" w:rsidP="007D1E10" w:rsidRDefault="00DD6762" w14:paraId="4F0B7217" w14:textId="67AC4C42">
            <w:pPr>
              <w:jc w:val="right"/>
              <w:rPr>
                <w:rFonts w:asciiTheme="minorHAnsi" w:hAnsiTheme="minorHAnsi" w:cstheme="minorHAnsi"/>
                <w:szCs w:val="24"/>
              </w:rPr>
            </w:pPr>
            <w:r w:rsidRPr="00DD6762">
              <w:rPr>
                <w:rFonts w:asciiTheme="minorHAnsi" w:hAnsiTheme="minorHAnsi" w:cstheme="minorHAnsi"/>
                <w:szCs w:val="24"/>
              </w:rPr>
              <w:t>145,970</w:t>
            </w:r>
          </w:p>
        </w:tc>
        <w:tc>
          <w:tcPr>
            <w:tcW w:w="1260" w:type="dxa"/>
          </w:tcPr>
          <w:p w:rsidRPr="00DD6762" w:rsidR="009C37AF" w:rsidP="007D1E10" w:rsidRDefault="00DD6762" w14:paraId="0524C928" w14:textId="6766987F">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Pr="00DD6762" w:rsidR="009C37AF" w:rsidP="007D1E10" w:rsidRDefault="00DD6762" w14:paraId="6F45AD1D" w14:textId="7833E5B5">
            <w:pPr>
              <w:jc w:val="right"/>
              <w:rPr>
                <w:rFonts w:asciiTheme="minorHAnsi" w:hAnsiTheme="minorHAnsi" w:cstheme="minorHAnsi"/>
                <w:szCs w:val="24"/>
              </w:rPr>
            </w:pPr>
            <w:r w:rsidRPr="00DD6762">
              <w:rPr>
                <w:rFonts w:asciiTheme="minorHAnsi" w:hAnsiTheme="minorHAnsi" w:cstheme="minorHAnsi"/>
                <w:szCs w:val="24"/>
              </w:rPr>
              <w:t>35,685</w:t>
            </w:r>
          </w:p>
        </w:tc>
        <w:tc>
          <w:tcPr>
            <w:tcW w:w="1170" w:type="dxa"/>
          </w:tcPr>
          <w:p w:rsidRPr="00DD6762" w:rsidR="009C37AF" w:rsidP="007D1E10" w:rsidRDefault="00241642" w14:paraId="5F0F2A78" w14:textId="62BBDA05">
            <w:pPr>
              <w:jc w:val="right"/>
              <w:rPr>
                <w:rFonts w:asciiTheme="minorHAnsi" w:hAnsiTheme="minorHAnsi" w:cstheme="minorHAnsi"/>
                <w:szCs w:val="24"/>
              </w:rPr>
            </w:pPr>
            <w:r w:rsidRPr="00DD6762">
              <w:rPr>
                <w:rFonts w:asciiTheme="minorHAnsi" w:hAnsiTheme="minorHAnsi" w:cstheme="minorHAnsi"/>
                <w:szCs w:val="24"/>
              </w:rPr>
              <w:t>$22.00</w:t>
            </w:r>
          </w:p>
        </w:tc>
        <w:tc>
          <w:tcPr>
            <w:tcW w:w="1895" w:type="dxa"/>
          </w:tcPr>
          <w:p w:rsidRPr="00DD6762" w:rsidR="009C37AF" w:rsidP="007D1E10" w:rsidRDefault="00DD6762" w14:paraId="63DD1E06" w14:textId="25EADEC9">
            <w:pPr>
              <w:jc w:val="right"/>
              <w:rPr>
                <w:rFonts w:asciiTheme="minorHAnsi" w:hAnsiTheme="minorHAnsi" w:cstheme="minorHAnsi"/>
                <w:szCs w:val="24"/>
              </w:rPr>
            </w:pPr>
            <w:r w:rsidRPr="00DD6762">
              <w:rPr>
                <w:rFonts w:asciiTheme="minorHAnsi" w:hAnsiTheme="minorHAnsi" w:cstheme="minorHAnsi"/>
                <w:szCs w:val="24"/>
              </w:rPr>
              <w:t>$785,070.00</w:t>
            </w:r>
          </w:p>
        </w:tc>
      </w:tr>
      <w:tr w:rsidRPr="00442E07" w:rsidR="009C37AF" w:rsidTr="007208FC" w14:paraId="0E729D89" w14:textId="77777777">
        <w:tc>
          <w:tcPr>
            <w:tcW w:w="1525" w:type="dxa"/>
          </w:tcPr>
          <w:p w:rsidRPr="009C37AF" w:rsidR="009C37AF" w:rsidP="005D28E6" w:rsidRDefault="009C37AF"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440" w:type="dxa"/>
          </w:tcPr>
          <w:p w:rsidRPr="00DD6762" w:rsidR="009C37AF" w:rsidP="007D1E10" w:rsidRDefault="00DD6762" w14:paraId="2DD92A89" w14:textId="7C8C4E67">
            <w:pPr>
              <w:jc w:val="right"/>
              <w:rPr>
                <w:rFonts w:asciiTheme="minorHAnsi" w:hAnsiTheme="minorHAnsi" w:cstheme="minorHAnsi"/>
                <w:szCs w:val="24"/>
              </w:rPr>
            </w:pPr>
            <w:r w:rsidRPr="00DD6762">
              <w:rPr>
                <w:rFonts w:asciiTheme="minorHAnsi" w:hAnsiTheme="minorHAnsi" w:cstheme="minorHAnsi"/>
                <w:szCs w:val="24"/>
              </w:rPr>
              <w:t>14,222,534</w:t>
            </w:r>
          </w:p>
        </w:tc>
        <w:tc>
          <w:tcPr>
            <w:tcW w:w="1350" w:type="dxa"/>
          </w:tcPr>
          <w:p w:rsidRPr="00DD6762" w:rsidR="009C37AF" w:rsidP="007D1E10" w:rsidRDefault="00DD6762" w14:paraId="7F418FD3" w14:textId="1F50FBC0">
            <w:pPr>
              <w:jc w:val="right"/>
              <w:rPr>
                <w:rFonts w:asciiTheme="minorHAnsi" w:hAnsiTheme="minorHAnsi" w:cstheme="minorHAnsi"/>
                <w:szCs w:val="24"/>
              </w:rPr>
            </w:pPr>
            <w:r w:rsidRPr="00DD6762">
              <w:rPr>
                <w:rFonts w:asciiTheme="minorHAnsi" w:hAnsiTheme="minorHAnsi" w:cstheme="minorHAnsi"/>
                <w:szCs w:val="24"/>
              </w:rPr>
              <w:t>14,222,609</w:t>
            </w:r>
          </w:p>
        </w:tc>
        <w:tc>
          <w:tcPr>
            <w:tcW w:w="1260" w:type="dxa"/>
          </w:tcPr>
          <w:p w:rsidRPr="00DD6762" w:rsidR="009C37AF" w:rsidP="007D1E10" w:rsidRDefault="00241642" w14:paraId="11378B7D" w14:textId="7C147D30">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Pr="00DD6762" w:rsidR="009C37AF" w:rsidP="007D1E10" w:rsidRDefault="00DD6762" w14:paraId="1AEEFB60" w14:textId="358480FA">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6,954,487</w:t>
            </w:r>
          </w:p>
        </w:tc>
        <w:tc>
          <w:tcPr>
            <w:tcW w:w="1170" w:type="dxa"/>
          </w:tcPr>
          <w:p w:rsidRPr="00DD6762" w:rsidR="009C37AF" w:rsidP="007D1E10" w:rsidRDefault="00241642" w14:paraId="5D2E57DB" w14:textId="4A93785A">
            <w:pPr>
              <w:jc w:val="right"/>
              <w:rPr>
                <w:rFonts w:asciiTheme="minorHAnsi" w:hAnsiTheme="minorHAnsi" w:cstheme="minorHAnsi"/>
                <w:szCs w:val="24"/>
              </w:rPr>
            </w:pPr>
            <w:r w:rsidRPr="00DD6762">
              <w:rPr>
                <w:rFonts w:asciiTheme="minorHAnsi" w:hAnsiTheme="minorHAnsi" w:cstheme="minorHAnsi"/>
                <w:szCs w:val="24"/>
              </w:rPr>
              <w:t>$46.59</w:t>
            </w:r>
          </w:p>
        </w:tc>
        <w:tc>
          <w:tcPr>
            <w:tcW w:w="1895" w:type="dxa"/>
          </w:tcPr>
          <w:p w:rsidRPr="00DD6762" w:rsidR="009C37AF" w:rsidP="007D1E10" w:rsidRDefault="00241642" w14:paraId="55ED5F6C" w14:textId="16503378">
            <w:pPr>
              <w:jc w:val="right"/>
              <w:rPr>
                <w:rFonts w:asciiTheme="minorHAnsi" w:hAnsiTheme="minorHAnsi" w:cstheme="minorHAnsi"/>
                <w:szCs w:val="24"/>
              </w:rPr>
            </w:pPr>
            <w:r w:rsidRPr="00DD6762">
              <w:rPr>
                <w:rFonts w:asciiTheme="minorHAnsi" w:hAnsiTheme="minorHAnsi" w:cstheme="minorHAnsi"/>
                <w:szCs w:val="24"/>
              </w:rPr>
              <w:t>$</w:t>
            </w:r>
            <w:r w:rsidR="007208FC">
              <w:rPr>
                <w:rFonts w:asciiTheme="minorHAnsi" w:hAnsiTheme="minorHAnsi" w:cstheme="minorHAnsi"/>
                <w:szCs w:val="24"/>
              </w:rPr>
              <w:t>324,009,549.33</w:t>
            </w:r>
          </w:p>
        </w:tc>
      </w:tr>
      <w:tr w:rsidRPr="00442E07" w:rsidR="009C37AF" w:rsidTr="007208FC" w14:paraId="3613CD1F" w14:textId="77777777">
        <w:tc>
          <w:tcPr>
            <w:tcW w:w="1525" w:type="dxa"/>
          </w:tcPr>
          <w:p w:rsidRPr="009C37AF" w:rsidR="009C37AF" w:rsidP="005D28E6" w:rsidRDefault="009C37AF"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440" w:type="dxa"/>
          </w:tcPr>
          <w:p w:rsidRPr="00DD6762" w:rsidR="009C37AF" w:rsidP="007D1E10" w:rsidRDefault="007208FC" w14:paraId="5E785442" w14:textId="621681FB">
            <w:pPr>
              <w:jc w:val="right"/>
              <w:rPr>
                <w:rFonts w:asciiTheme="minorHAnsi" w:hAnsiTheme="minorHAnsi" w:cstheme="minorHAnsi"/>
                <w:szCs w:val="24"/>
              </w:rPr>
            </w:pPr>
            <w:r>
              <w:rPr>
                <w:rFonts w:asciiTheme="minorHAnsi" w:hAnsiTheme="minorHAnsi" w:cstheme="minorHAnsi"/>
                <w:szCs w:val="24"/>
              </w:rPr>
              <w:t>2,438,764</w:t>
            </w:r>
          </w:p>
        </w:tc>
        <w:tc>
          <w:tcPr>
            <w:tcW w:w="1350" w:type="dxa"/>
          </w:tcPr>
          <w:p w:rsidRPr="00DD6762" w:rsidR="009C37AF" w:rsidP="007D1E10" w:rsidRDefault="007208FC" w14:paraId="49455BBE" w14:textId="7F151491">
            <w:pPr>
              <w:jc w:val="right"/>
              <w:rPr>
                <w:rFonts w:asciiTheme="minorHAnsi" w:hAnsiTheme="minorHAnsi" w:cstheme="minorHAnsi"/>
                <w:szCs w:val="24"/>
              </w:rPr>
            </w:pPr>
            <w:r>
              <w:rPr>
                <w:rFonts w:asciiTheme="minorHAnsi" w:hAnsiTheme="minorHAnsi" w:cstheme="minorHAnsi"/>
                <w:szCs w:val="24"/>
              </w:rPr>
              <w:t>2,526,667</w:t>
            </w:r>
          </w:p>
        </w:tc>
        <w:tc>
          <w:tcPr>
            <w:tcW w:w="1260" w:type="dxa"/>
          </w:tcPr>
          <w:p w:rsidRPr="00DD6762" w:rsidR="009C37AF" w:rsidP="007D1E10" w:rsidRDefault="00241642" w14:paraId="04DD53DB" w14:textId="0BE13149">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Pr="00DD6762" w:rsidR="009C37AF" w:rsidP="007D1E10" w:rsidRDefault="007208FC" w14:paraId="39E6A524" w14:textId="59F58DBB">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1,190,474</w:t>
            </w:r>
          </w:p>
        </w:tc>
        <w:tc>
          <w:tcPr>
            <w:tcW w:w="1170" w:type="dxa"/>
          </w:tcPr>
          <w:p w:rsidRPr="00DD6762" w:rsidR="009C37AF" w:rsidP="007D1E10" w:rsidRDefault="007D1E10" w14:paraId="605A32D6" w14:textId="21C750C5">
            <w:pPr>
              <w:jc w:val="right"/>
              <w:rPr>
                <w:rFonts w:asciiTheme="minorHAnsi" w:hAnsiTheme="minorHAnsi" w:cstheme="minorHAnsi"/>
                <w:szCs w:val="24"/>
              </w:rPr>
            </w:pPr>
            <w:r w:rsidRPr="00DD6762">
              <w:rPr>
                <w:rFonts w:asciiTheme="minorHAnsi" w:hAnsiTheme="minorHAnsi" w:cstheme="minorHAnsi"/>
                <w:szCs w:val="24"/>
              </w:rPr>
              <w:t>$46.59</w:t>
            </w:r>
          </w:p>
        </w:tc>
        <w:tc>
          <w:tcPr>
            <w:tcW w:w="1895" w:type="dxa"/>
          </w:tcPr>
          <w:p w:rsidRPr="00DD6762" w:rsidR="009C37AF" w:rsidP="007D1E10" w:rsidRDefault="007D1E10" w14:paraId="7F5D36FF" w14:textId="77AB7452">
            <w:pPr>
              <w:jc w:val="right"/>
              <w:rPr>
                <w:rFonts w:asciiTheme="minorHAnsi" w:hAnsiTheme="minorHAnsi" w:cstheme="minorHAnsi"/>
                <w:szCs w:val="24"/>
              </w:rPr>
            </w:pPr>
            <w:r w:rsidRPr="00DD6762">
              <w:rPr>
                <w:rFonts w:asciiTheme="minorHAnsi" w:hAnsiTheme="minorHAnsi" w:cstheme="minorHAnsi"/>
                <w:szCs w:val="24"/>
              </w:rPr>
              <w:t>$</w:t>
            </w:r>
            <w:r w:rsidR="007208FC">
              <w:rPr>
                <w:rFonts w:asciiTheme="minorHAnsi" w:hAnsiTheme="minorHAnsi" w:cstheme="minorHAnsi"/>
                <w:szCs w:val="24"/>
              </w:rPr>
              <w:t>55,464,183.66</w:t>
            </w:r>
          </w:p>
        </w:tc>
      </w:tr>
      <w:tr w:rsidRPr="00442E07" w:rsidR="009C37AF" w:rsidTr="007208FC" w14:paraId="17134648" w14:textId="77777777">
        <w:tc>
          <w:tcPr>
            <w:tcW w:w="1525" w:type="dxa"/>
          </w:tcPr>
          <w:p w:rsidRPr="009C37AF" w:rsidR="009C37AF" w:rsidP="005D28E6" w:rsidRDefault="009C37AF"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440" w:type="dxa"/>
          </w:tcPr>
          <w:p w:rsidRPr="00DD6762" w:rsidR="009C37AF" w:rsidP="007D1E10" w:rsidRDefault="007208FC" w14:paraId="44D0EC38" w14:textId="507B23E8">
            <w:pPr>
              <w:jc w:val="right"/>
              <w:rPr>
                <w:rFonts w:asciiTheme="minorHAnsi" w:hAnsiTheme="minorHAnsi" w:cstheme="minorHAnsi"/>
                <w:szCs w:val="24"/>
              </w:rPr>
            </w:pPr>
            <w:r>
              <w:rPr>
                <w:rFonts w:asciiTheme="minorHAnsi" w:hAnsiTheme="minorHAnsi" w:cstheme="minorHAnsi"/>
                <w:szCs w:val="24"/>
              </w:rPr>
              <w:t>165,867</w:t>
            </w:r>
          </w:p>
        </w:tc>
        <w:tc>
          <w:tcPr>
            <w:tcW w:w="1350" w:type="dxa"/>
          </w:tcPr>
          <w:p w:rsidRPr="00DD6762" w:rsidR="009C37AF" w:rsidP="007D1E10" w:rsidRDefault="007208FC" w14:paraId="1E02F8B0" w14:textId="1E362A68">
            <w:pPr>
              <w:jc w:val="right"/>
              <w:rPr>
                <w:rFonts w:asciiTheme="minorHAnsi" w:hAnsiTheme="minorHAnsi" w:cstheme="minorHAnsi"/>
                <w:szCs w:val="24"/>
              </w:rPr>
            </w:pPr>
            <w:r>
              <w:rPr>
                <w:rFonts w:asciiTheme="minorHAnsi" w:hAnsiTheme="minorHAnsi" w:cstheme="minorHAnsi"/>
                <w:szCs w:val="24"/>
              </w:rPr>
              <w:t>205,480</w:t>
            </w:r>
          </w:p>
        </w:tc>
        <w:tc>
          <w:tcPr>
            <w:tcW w:w="1260" w:type="dxa"/>
          </w:tcPr>
          <w:p w:rsidRPr="00DD6762" w:rsidR="009C37AF" w:rsidP="007D1E10" w:rsidRDefault="007D1E10" w14:paraId="730B3154" w14:textId="03B52C99">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Pr="00DD6762" w:rsidR="009C37AF" w:rsidP="007D1E10" w:rsidRDefault="007208FC" w14:paraId="0F7068F7" w14:textId="30DA67F9">
            <w:pPr>
              <w:jc w:val="right"/>
              <w:rPr>
                <w:rFonts w:asciiTheme="minorHAnsi" w:hAnsiTheme="minorHAnsi" w:cstheme="minorHAnsi"/>
                <w:szCs w:val="24"/>
              </w:rPr>
            </w:pPr>
            <w:r>
              <w:rPr>
                <w:rFonts w:asciiTheme="minorHAnsi" w:hAnsiTheme="minorHAnsi" w:cstheme="minorHAnsi"/>
                <w:szCs w:val="24"/>
              </w:rPr>
              <w:t>84,476</w:t>
            </w:r>
          </w:p>
        </w:tc>
        <w:tc>
          <w:tcPr>
            <w:tcW w:w="1170" w:type="dxa"/>
          </w:tcPr>
          <w:p w:rsidRPr="00DD6762" w:rsidR="009C37AF" w:rsidP="007D1E10" w:rsidRDefault="007D1E10" w14:paraId="66779289" w14:textId="76725FF8">
            <w:pPr>
              <w:jc w:val="right"/>
              <w:rPr>
                <w:rFonts w:asciiTheme="minorHAnsi" w:hAnsiTheme="minorHAnsi" w:cstheme="minorHAnsi"/>
                <w:szCs w:val="24"/>
              </w:rPr>
            </w:pPr>
            <w:r w:rsidRPr="00DD6762">
              <w:rPr>
                <w:rFonts w:asciiTheme="minorHAnsi" w:hAnsiTheme="minorHAnsi" w:cstheme="minorHAnsi"/>
                <w:szCs w:val="24"/>
              </w:rPr>
              <w:t>$46.59</w:t>
            </w:r>
          </w:p>
        </w:tc>
        <w:tc>
          <w:tcPr>
            <w:tcW w:w="1895" w:type="dxa"/>
          </w:tcPr>
          <w:p w:rsidRPr="00DD6762" w:rsidR="009C37AF" w:rsidP="007D1E10" w:rsidRDefault="007D1E10" w14:paraId="143D8490" w14:textId="72A46406">
            <w:pPr>
              <w:jc w:val="right"/>
              <w:rPr>
                <w:rFonts w:asciiTheme="minorHAnsi" w:hAnsiTheme="minorHAnsi" w:cstheme="minorHAnsi"/>
                <w:szCs w:val="24"/>
              </w:rPr>
            </w:pPr>
            <w:r w:rsidRPr="00DD6762">
              <w:rPr>
                <w:rFonts w:asciiTheme="minorHAnsi" w:hAnsiTheme="minorHAnsi" w:cstheme="minorHAnsi"/>
                <w:szCs w:val="24"/>
              </w:rPr>
              <w:t>$</w:t>
            </w:r>
            <w:r w:rsidR="007208FC">
              <w:rPr>
                <w:rFonts w:asciiTheme="minorHAnsi" w:hAnsiTheme="minorHAnsi" w:cstheme="minorHAnsi"/>
                <w:szCs w:val="24"/>
              </w:rPr>
              <w:t>3,935,736.84</w:t>
            </w:r>
          </w:p>
        </w:tc>
      </w:tr>
      <w:tr w:rsidRPr="00442E07" w:rsidR="009C37AF" w:rsidTr="007208FC" w14:paraId="3DEE77D3" w14:textId="77777777">
        <w:tc>
          <w:tcPr>
            <w:tcW w:w="1525" w:type="dxa"/>
          </w:tcPr>
          <w:p w:rsidRPr="00442E07" w:rsidR="009C37AF" w:rsidP="005D28E6" w:rsidRDefault="009C37AF" w14:paraId="597BF3F3" w14:textId="77777777">
            <w:pPr>
              <w:rPr>
                <w:rFonts w:ascii="Times New Roman" w:hAnsi="Times New Roman"/>
                <w:szCs w:val="24"/>
              </w:rPr>
            </w:pPr>
            <w:r>
              <w:rPr>
                <w:rFonts w:ascii="Times New Roman" w:hAnsi="Times New Roman"/>
                <w:szCs w:val="24"/>
              </w:rPr>
              <w:t>Annualized Totals</w:t>
            </w:r>
          </w:p>
        </w:tc>
        <w:tc>
          <w:tcPr>
            <w:tcW w:w="1440" w:type="dxa"/>
          </w:tcPr>
          <w:p w:rsidRPr="00DD6762" w:rsidR="009C37AF" w:rsidP="007D1E10" w:rsidRDefault="007208FC" w14:paraId="224C2C47" w14:textId="670E267C">
            <w:pPr>
              <w:jc w:val="right"/>
              <w:rPr>
                <w:rFonts w:asciiTheme="minorHAnsi" w:hAnsiTheme="minorHAnsi" w:cstheme="minorHAnsi"/>
                <w:szCs w:val="24"/>
              </w:rPr>
            </w:pPr>
            <w:r>
              <w:rPr>
                <w:rFonts w:asciiTheme="minorHAnsi" w:hAnsiTheme="minorHAnsi" w:cstheme="minorHAnsi"/>
                <w:szCs w:val="24"/>
              </w:rPr>
              <w:t>16,973,135</w:t>
            </w:r>
          </w:p>
        </w:tc>
        <w:tc>
          <w:tcPr>
            <w:tcW w:w="1350" w:type="dxa"/>
          </w:tcPr>
          <w:p w:rsidRPr="00DD6762" w:rsidR="009C37AF" w:rsidP="007D1E10" w:rsidRDefault="007208FC" w14:paraId="5F4B54EA" w14:textId="34E7DF41">
            <w:pPr>
              <w:jc w:val="right"/>
              <w:rPr>
                <w:rFonts w:asciiTheme="minorHAnsi" w:hAnsiTheme="minorHAnsi" w:cstheme="minorHAnsi"/>
                <w:szCs w:val="24"/>
              </w:rPr>
            </w:pPr>
            <w:r>
              <w:rPr>
                <w:rFonts w:asciiTheme="minorHAnsi" w:hAnsiTheme="minorHAnsi" w:cstheme="minorHAnsi"/>
                <w:szCs w:val="24"/>
              </w:rPr>
              <w:t>17,100,726</w:t>
            </w:r>
          </w:p>
        </w:tc>
        <w:tc>
          <w:tcPr>
            <w:tcW w:w="1260" w:type="dxa"/>
          </w:tcPr>
          <w:p w:rsidRPr="00DD6762" w:rsidR="009C37AF" w:rsidP="007D1E10" w:rsidRDefault="009C37AF" w14:paraId="68058CE4" w14:textId="77777777">
            <w:pPr>
              <w:jc w:val="right"/>
              <w:rPr>
                <w:rFonts w:asciiTheme="minorHAnsi" w:hAnsiTheme="minorHAnsi" w:cstheme="minorHAnsi"/>
                <w:szCs w:val="24"/>
              </w:rPr>
            </w:pPr>
          </w:p>
        </w:tc>
        <w:tc>
          <w:tcPr>
            <w:tcW w:w="1260" w:type="dxa"/>
          </w:tcPr>
          <w:p w:rsidRPr="00DD6762" w:rsidR="009C37AF" w:rsidP="007D1E10" w:rsidRDefault="007208FC" w14:paraId="37FAF8A5" w14:textId="07344965">
            <w:pPr>
              <w:jc w:val="right"/>
              <w:rPr>
                <w:rFonts w:asciiTheme="minorHAnsi" w:hAnsiTheme="minorHAnsi" w:cstheme="minorHAnsi"/>
                <w:szCs w:val="24"/>
              </w:rPr>
            </w:pPr>
            <w:r>
              <w:rPr>
                <w:rFonts w:asciiTheme="minorHAnsi" w:hAnsiTheme="minorHAnsi" w:cstheme="minorHAnsi"/>
                <w:szCs w:val="24"/>
              </w:rPr>
              <w:t>8,265,122</w:t>
            </w:r>
          </w:p>
        </w:tc>
        <w:tc>
          <w:tcPr>
            <w:tcW w:w="1170" w:type="dxa"/>
          </w:tcPr>
          <w:p w:rsidRPr="00DD6762" w:rsidR="009C37AF" w:rsidP="007D1E10" w:rsidRDefault="009C37AF" w14:paraId="3221A869" w14:textId="77777777">
            <w:pPr>
              <w:jc w:val="right"/>
              <w:rPr>
                <w:rFonts w:asciiTheme="minorHAnsi" w:hAnsiTheme="minorHAnsi" w:cstheme="minorHAnsi"/>
                <w:szCs w:val="24"/>
              </w:rPr>
            </w:pPr>
          </w:p>
        </w:tc>
        <w:tc>
          <w:tcPr>
            <w:tcW w:w="1895" w:type="dxa"/>
          </w:tcPr>
          <w:p w:rsidRPr="00DD6762" w:rsidR="009C37AF" w:rsidP="007D1E10" w:rsidRDefault="008E4CF9" w14:paraId="50468F26" w14:textId="2B296786">
            <w:pPr>
              <w:jc w:val="right"/>
              <w:rPr>
                <w:rFonts w:asciiTheme="minorHAnsi" w:hAnsiTheme="minorHAnsi" w:cstheme="minorHAnsi"/>
                <w:szCs w:val="24"/>
              </w:rPr>
            </w:pPr>
            <w:r w:rsidRPr="00DD6762">
              <w:rPr>
                <w:rFonts w:asciiTheme="minorHAnsi" w:hAnsiTheme="minorHAnsi" w:cstheme="minorHAnsi"/>
                <w:szCs w:val="24"/>
              </w:rPr>
              <w:t>$</w:t>
            </w:r>
            <w:r w:rsidR="007208FC">
              <w:rPr>
                <w:rFonts w:asciiTheme="minorHAnsi" w:hAnsiTheme="minorHAnsi" w:cstheme="minorHAnsi"/>
                <w:szCs w:val="24"/>
              </w:rPr>
              <w:t>384,194,539.83</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B87844" w:rsidR="00C2219A" w:rsidP="00C2219A" w:rsidRDefault="00C2219A" w14:paraId="3C0DED90"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There are no start-up costs related to this proposed regulation.</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B87844" w:rsidR="00C2219A" w:rsidP="00C2219A" w:rsidRDefault="00C2219A" w14:paraId="5BE6B919"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lastRenderedPageBreak/>
        <w:t>There are no additional costs to the Federal government from these proposed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8E4CF9" w14:paraId="64280EFE" w14:textId="225A6282">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+15,602</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8E4CF9" w14:paraId="64280F03" w14:textId="1CFFEA29">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+560</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B87844" w:rsidR="00C2219A" w:rsidP="00C2219A" w:rsidRDefault="00C2219A" w14:paraId="26D1D996"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 xml:space="preserve">This request is to revise the currently approved information collection.  These changes are due to the proposed regulations offered through program change.  The increase in burden to this information collection is 15,602 hours based on an additional total 560 estimated responses for 409 respondents.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B87844" w:rsidR="00C2219A" w:rsidP="00C2219A" w:rsidRDefault="00C2219A" w14:paraId="6C0E6CBB"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 xml:space="preserve">The information in the proposed rule would not be published by the Department.  </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B87844" w:rsidR="00C2219A" w:rsidP="00C2219A" w:rsidRDefault="00C2219A" w14:paraId="7889275C"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lastRenderedPageBreak/>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B87844" w:rsidR="00C2219A" w:rsidP="00C2219A" w:rsidRDefault="00C2219A" w14:paraId="33EFBA08" w14:textId="77777777">
      <w:pPr>
        <w:pStyle w:val="ListParagraph"/>
        <w:rPr>
          <w:rFonts w:asciiTheme="minorHAnsi" w:hAnsiTheme="minorHAnsi" w:cstheme="minorHAnsi"/>
          <w:szCs w:val="24"/>
        </w:rPr>
      </w:pPr>
      <w:r w:rsidRPr="00B87844">
        <w:rPr>
          <w:rFonts w:asciiTheme="minorHAnsi" w:hAnsiTheme="minorHAnsi" w:cstheme="minorHAnsi"/>
          <w:szCs w:val="24"/>
        </w:rPr>
        <w:t>The Department is not requesting any exceptions to the “certification for Paperwork Reduction Act Submissions” of OMB Form 83-I.</w:t>
      </w:r>
    </w:p>
    <w:p w:rsidRPr="00B87844" w:rsidR="00C2219A" w:rsidP="00C2219A" w:rsidRDefault="00C2219A" w14:paraId="0EC08CC4" w14:textId="77777777">
      <w:pPr>
        <w:pStyle w:val="ListParagraph"/>
        <w:rPr>
          <w:rFonts w:asciiTheme="minorHAnsi" w:hAnsiTheme="minorHAnsi" w:cstheme="minorHAnsi"/>
          <w:szCs w:val="24"/>
        </w:rPr>
      </w:pPr>
    </w:p>
    <w:p w:rsidRPr="00AA5138" w:rsidR="00AA5138" w:rsidP="00C2219A" w:rsidRDefault="00AA5138" w14:paraId="1D395179" w14:textId="1C45919B">
      <w:pPr>
        <w:tabs>
          <w:tab w:val="left" w:pos="-720"/>
        </w:tabs>
        <w:suppressAutoHyphens/>
        <w:ind w:left="720"/>
        <w:rPr>
          <w:rFonts w:ascii="Times New Roman" w:hAnsi="Times New Roman"/>
          <w:bCs/>
          <w:szCs w:val="24"/>
        </w:rPr>
      </w:pPr>
    </w:p>
    <w:sectPr w:rsidRPr="00AA5138" w:rsidR="00AA5138"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1930" w14:textId="77777777" w:rsidR="00675097" w:rsidRDefault="00675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9A5D29">
    <w:pPr>
      <w:spacing w:before="140" w:line="100" w:lineRule="exact"/>
      <w:rPr>
        <w:sz w:val="10"/>
      </w:rPr>
    </w:pPr>
  </w:p>
  <w:p w14:paraId="64280F19" w14:textId="77777777" w:rsidR="00386054" w:rsidRDefault="009A5D29">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8593" w14:textId="77777777" w:rsidR="00675097" w:rsidRDefault="0067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94D" w14:textId="77777777" w:rsidR="00675097" w:rsidRDefault="00675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2B97D371"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17D7A">
      <w:rPr>
        <w:rFonts w:ascii="Times New Roman" w:hAnsi="Times New Roman"/>
        <w:szCs w:val="24"/>
      </w:rPr>
      <w:t>1845</w:t>
    </w:r>
    <w:r w:rsidR="007C700A">
      <w:rPr>
        <w:rFonts w:ascii="Times New Roman" w:hAnsi="Times New Roman"/>
        <w:szCs w:val="24"/>
      </w:rPr>
      <w:t>-</w:t>
    </w:r>
    <w:r w:rsidR="00E17D7A">
      <w:rPr>
        <w:rFonts w:ascii="Times New Roman" w:hAnsi="Times New Roman"/>
        <w:szCs w:val="24"/>
      </w:rPr>
      <w:t>0020</w:t>
    </w:r>
    <w:r w:rsidR="00E22FD3">
      <w:rPr>
        <w:rFonts w:ascii="Times New Roman" w:hAnsi="Times New Roman"/>
        <w:szCs w:val="24"/>
      </w:rPr>
      <w:tab/>
    </w:r>
    <w:r w:rsidRPr="00C875E8">
      <w:rPr>
        <w:rFonts w:ascii="Times New Roman" w:hAnsi="Times New Roman"/>
        <w:szCs w:val="24"/>
      </w:rPr>
      <w:t xml:space="preserve">Revised: </w:t>
    </w:r>
    <w:r w:rsidR="00E17D7A">
      <w:rPr>
        <w:rFonts w:ascii="Times New Roman" w:hAnsi="Times New Roman"/>
        <w:szCs w:val="24"/>
      </w:rPr>
      <w:t>7</w:t>
    </w:r>
    <w:r w:rsidR="007C700A">
      <w:rPr>
        <w:rFonts w:ascii="Times New Roman" w:hAnsi="Times New Roman"/>
        <w:szCs w:val="24"/>
      </w:rPr>
      <w:t>/</w:t>
    </w:r>
    <w:r w:rsidR="00675097">
      <w:rPr>
        <w:rFonts w:ascii="Times New Roman" w:hAnsi="Times New Roman"/>
        <w:szCs w:val="24"/>
      </w:rPr>
      <w:t>12</w:t>
    </w:r>
    <w:r w:rsidR="007C700A">
      <w:rPr>
        <w:rFonts w:ascii="Times New Roman" w:hAnsi="Times New Roman"/>
        <w:szCs w:val="24"/>
      </w:rPr>
      <w:t>/</w:t>
    </w:r>
    <w:r w:rsidR="00E17D7A">
      <w:rPr>
        <w:rFonts w:ascii="Times New Roman" w:hAnsi="Times New Roman"/>
        <w:szCs w:val="24"/>
      </w:rPr>
      <w:t>2022</w:t>
    </w:r>
  </w:p>
  <w:p w14:paraId="1EC4CE47" w14:textId="77777777" w:rsidR="005F4E11" w:rsidRDefault="005F4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9F4C" w14:textId="77777777" w:rsidR="00675097" w:rsidRDefault="00675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778253">
    <w:abstractNumId w:val="0"/>
  </w:num>
  <w:num w:numId="2" w16cid:durableId="1696880689">
    <w:abstractNumId w:val="2"/>
  </w:num>
  <w:num w:numId="3" w16cid:durableId="1066298776">
    <w:abstractNumId w:val="1"/>
  </w:num>
  <w:num w:numId="4" w16cid:durableId="1843739905">
    <w:abstractNumId w:val="3"/>
  </w:num>
  <w:num w:numId="5" w16cid:durableId="1639842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93311"/>
    <w:rsid w:val="001824F3"/>
    <w:rsid w:val="001A6AE0"/>
    <w:rsid w:val="001C73C0"/>
    <w:rsid w:val="001E79BD"/>
    <w:rsid w:val="002225CC"/>
    <w:rsid w:val="00224A3B"/>
    <w:rsid w:val="00240A39"/>
    <w:rsid w:val="00241642"/>
    <w:rsid w:val="00246FE9"/>
    <w:rsid w:val="00250100"/>
    <w:rsid w:val="00262A69"/>
    <w:rsid w:val="00270AF7"/>
    <w:rsid w:val="002A3221"/>
    <w:rsid w:val="002C3520"/>
    <w:rsid w:val="002E14E0"/>
    <w:rsid w:val="002F55E5"/>
    <w:rsid w:val="0032078A"/>
    <w:rsid w:val="0032539E"/>
    <w:rsid w:val="003860E4"/>
    <w:rsid w:val="003A404B"/>
    <w:rsid w:val="003B1545"/>
    <w:rsid w:val="00412915"/>
    <w:rsid w:val="00442E07"/>
    <w:rsid w:val="0052073E"/>
    <w:rsid w:val="00534B4A"/>
    <w:rsid w:val="00575DDA"/>
    <w:rsid w:val="00581C11"/>
    <w:rsid w:val="005F4E11"/>
    <w:rsid w:val="00616E9C"/>
    <w:rsid w:val="00675097"/>
    <w:rsid w:val="0068567A"/>
    <w:rsid w:val="006A292A"/>
    <w:rsid w:val="006A38F7"/>
    <w:rsid w:val="006A4EBB"/>
    <w:rsid w:val="006B4172"/>
    <w:rsid w:val="00713B69"/>
    <w:rsid w:val="007208FC"/>
    <w:rsid w:val="00755D99"/>
    <w:rsid w:val="00756FD3"/>
    <w:rsid w:val="00765392"/>
    <w:rsid w:val="00790E3E"/>
    <w:rsid w:val="007A5F49"/>
    <w:rsid w:val="007C0A4C"/>
    <w:rsid w:val="007C700A"/>
    <w:rsid w:val="007D1E10"/>
    <w:rsid w:val="007F6104"/>
    <w:rsid w:val="00800D30"/>
    <w:rsid w:val="00807D1A"/>
    <w:rsid w:val="00834A62"/>
    <w:rsid w:val="00861EBD"/>
    <w:rsid w:val="00874EFE"/>
    <w:rsid w:val="00882126"/>
    <w:rsid w:val="008933F1"/>
    <w:rsid w:val="008D0601"/>
    <w:rsid w:val="008D1F11"/>
    <w:rsid w:val="008E4CF9"/>
    <w:rsid w:val="008E5919"/>
    <w:rsid w:val="00905951"/>
    <w:rsid w:val="0091133A"/>
    <w:rsid w:val="00912D2C"/>
    <w:rsid w:val="00916EE4"/>
    <w:rsid w:val="00920F63"/>
    <w:rsid w:val="009243F3"/>
    <w:rsid w:val="0093366B"/>
    <w:rsid w:val="00934185"/>
    <w:rsid w:val="00946126"/>
    <w:rsid w:val="00952DF9"/>
    <w:rsid w:val="0095421D"/>
    <w:rsid w:val="00960C86"/>
    <w:rsid w:val="009767AF"/>
    <w:rsid w:val="00981F58"/>
    <w:rsid w:val="00986D0A"/>
    <w:rsid w:val="009A5D29"/>
    <w:rsid w:val="009C37AF"/>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BF6F70"/>
    <w:rsid w:val="00C164D3"/>
    <w:rsid w:val="00C20670"/>
    <w:rsid w:val="00C2219A"/>
    <w:rsid w:val="00C224FD"/>
    <w:rsid w:val="00C86713"/>
    <w:rsid w:val="00C875E8"/>
    <w:rsid w:val="00C92035"/>
    <w:rsid w:val="00CC2A72"/>
    <w:rsid w:val="00CC3FB5"/>
    <w:rsid w:val="00CD2067"/>
    <w:rsid w:val="00CD47BC"/>
    <w:rsid w:val="00D04C76"/>
    <w:rsid w:val="00D34984"/>
    <w:rsid w:val="00D36C35"/>
    <w:rsid w:val="00D75313"/>
    <w:rsid w:val="00DD6762"/>
    <w:rsid w:val="00E16ACD"/>
    <w:rsid w:val="00E17134"/>
    <w:rsid w:val="00E17D7A"/>
    <w:rsid w:val="00E22FD3"/>
    <w:rsid w:val="00E25EBC"/>
    <w:rsid w:val="00E66550"/>
    <w:rsid w:val="00E877BF"/>
    <w:rsid w:val="00EA1767"/>
    <w:rsid w:val="00EB0929"/>
    <w:rsid w:val="00EB0FA5"/>
    <w:rsid w:val="00EC01DD"/>
    <w:rsid w:val="00EC35E3"/>
    <w:rsid w:val="00ED7195"/>
    <w:rsid w:val="00EF4C67"/>
    <w:rsid w:val="00F0414F"/>
    <w:rsid w:val="00F070F3"/>
    <w:rsid w:val="00F2468E"/>
    <w:rsid w:val="00F27AAF"/>
    <w:rsid w:val="00F31BEC"/>
    <w:rsid w:val="00F37FEC"/>
    <w:rsid w:val="00F5782B"/>
    <w:rsid w:val="00F73131"/>
    <w:rsid w:val="00F74288"/>
    <w:rsid w:val="00FA5CDE"/>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F6F7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3510</Words>
  <Characters>20008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2022-07-13T14:53:00Z</dcterms:created>
  <dcterms:modified xsi:type="dcterms:W3CDTF">2022-07-13T14:53:00Z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