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B42" w:rsidP="001A2B42" w:rsidRDefault="001A2B42" w14:paraId="7F7E9E09" w14:textId="77777777">
      <w:pPr>
        <w:jc w:val="center"/>
      </w:pPr>
    </w:p>
    <w:p w:rsidR="001A2B42" w:rsidP="001A2B42" w:rsidRDefault="001A2B42" w14:paraId="3781BF19" w14:textId="77777777">
      <w:pPr>
        <w:jc w:val="center"/>
      </w:pPr>
    </w:p>
    <w:p w:rsidR="001A2B42" w:rsidP="001A2B42" w:rsidRDefault="001A2B42" w14:paraId="078CF76E" w14:textId="77777777">
      <w:pPr>
        <w:jc w:val="center"/>
      </w:pPr>
      <w:r>
        <w:t>Appendix B</w:t>
      </w:r>
    </w:p>
    <w:p w:rsidR="001A2B42" w:rsidP="001A2B42" w:rsidRDefault="001A2B42" w14:paraId="45FCE62A" w14:textId="77777777">
      <w:pPr>
        <w:jc w:val="center"/>
      </w:pPr>
      <w:r>
        <w:t>Consultation Results</w:t>
      </w:r>
    </w:p>
    <w:p w:rsidR="006B07A6" w:rsidP="000F092D" w:rsidRDefault="006B07A6" w14:paraId="1523E1BE" w14:textId="6079F954"/>
    <w:p w:rsidR="00BA27B5" w:rsidP="006D5E8A" w:rsidRDefault="00E73A25" w14:paraId="38320E21" w14:textId="7F06527C">
      <w:r>
        <w:br w:type="page"/>
      </w:r>
      <w:r w:rsidR="006D5E8A">
        <w:lastRenderedPageBreak/>
        <w:t xml:space="preserve">The American Water Works Association (AWWA) provided two comments </w:t>
      </w:r>
      <w:r w:rsidR="00A74964">
        <w:t xml:space="preserve">based on the </w:t>
      </w:r>
      <w:r w:rsidR="00870424">
        <w:t xml:space="preserve">first Federal Register notice </w:t>
      </w:r>
      <w:r w:rsidR="00BA27B5">
        <w:t>as follows:</w:t>
      </w:r>
    </w:p>
    <w:p w:rsidR="006D5E8A" w:rsidP="00BA27B5" w:rsidRDefault="006D5E8A" w14:paraId="6F3C41B3" w14:textId="7087B394">
      <w:pPr>
        <w:ind w:firstLine="720"/>
      </w:pPr>
      <w:r>
        <w:t xml:space="preserve">The first was that EPA should reconsider our assumption of burden reduction due to the </w:t>
      </w:r>
      <w:r w:rsidR="00BA27B5">
        <w:t xml:space="preserve">ongoing </w:t>
      </w:r>
      <w:r>
        <w:t>Safe Drinking Water Information System (SDWIS) modernization. EPA has removed the anticipated burden reduction from the ICR calculation</w:t>
      </w:r>
      <w:r w:rsidR="00343B0D">
        <w:t xml:space="preserve"> because </w:t>
      </w:r>
      <w:r>
        <w:t xml:space="preserve"> the revised SDWIS will not be completed during the time period covered by the ICR</w:t>
      </w:r>
      <w:r w:rsidR="00BA27B5">
        <w:t xml:space="preserve">. </w:t>
      </w:r>
    </w:p>
    <w:p w:rsidR="000F092D" w:rsidP="000F092D" w:rsidRDefault="00BA27B5" w14:paraId="425F04E6" w14:textId="54FC5A0D">
      <w:r>
        <w:tab/>
      </w:r>
      <w:r w:rsidR="006D5E8A">
        <w:t xml:space="preserve">AWWA’s second comment was that EPA should reconsider and revise our burden estimates because EPA has issued new guidance to the </w:t>
      </w:r>
      <w:r>
        <w:t>S</w:t>
      </w:r>
      <w:r w:rsidR="006D5E8A">
        <w:t xml:space="preserve">tates since the rules </w:t>
      </w:r>
      <w:r>
        <w:t>were promulgated</w:t>
      </w:r>
      <w:r w:rsidR="006D5E8A">
        <w:t>. EPA did not revise the burden estimates. EPA’s guidance help</w:t>
      </w:r>
      <w:r>
        <w:t xml:space="preserve"> the</w:t>
      </w:r>
      <w:r w:rsidR="006D5E8A">
        <w:t xml:space="preserve"> </w:t>
      </w:r>
      <w:r>
        <w:t>S</w:t>
      </w:r>
      <w:r w:rsidR="006D5E8A">
        <w:t>tates implement the existing regulatory requirements; they do not establish new requirements</w:t>
      </w:r>
      <w:r w:rsidR="00005C44">
        <w:t xml:space="preserve">; </w:t>
      </w:r>
      <w:r w:rsidR="00E73A25">
        <w:t>therefore</w:t>
      </w:r>
      <w:r w:rsidR="00005C44">
        <w:t>,</w:t>
      </w:r>
      <w:r w:rsidR="00E73A25">
        <w:t xml:space="preserve"> no changes in burden were applied.</w:t>
      </w:r>
    </w:p>
    <w:sectPr w:rsidR="000F092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F620" w14:textId="77777777" w:rsidR="00254BF0" w:rsidRDefault="00254BF0" w:rsidP="001A2B42">
      <w:pPr>
        <w:spacing w:after="0" w:line="240" w:lineRule="auto"/>
      </w:pPr>
      <w:r>
        <w:separator/>
      </w:r>
    </w:p>
  </w:endnote>
  <w:endnote w:type="continuationSeparator" w:id="0">
    <w:p w14:paraId="1EA43A79" w14:textId="77777777" w:rsidR="00254BF0" w:rsidRDefault="00254BF0" w:rsidP="001A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C612" w14:textId="42B74699" w:rsidR="001A2B42" w:rsidRDefault="00443397">
    <w:pPr>
      <w:pStyle w:val="Footer"/>
    </w:pPr>
    <w:r>
      <w:t>Microbials</w:t>
    </w:r>
    <w:r w:rsidR="001A2B42">
      <w:t xml:space="preserve"> ICR – Consultations</w:t>
    </w:r>
    <w:r w:rsidR="001A2B42">
      <w:tab/>
      <w:t>B-</w:t>
    </w:r>
    <w:r w:rsidR="000F3D50">
      <w:fldChar w:fldCharType="begin"/>
    </w:r>
    <w:r w:rsidR="000F3D50">
      <w:instrText xml:space="preserve"> PAGE   \* MERGEFORMAT </w:instrText>
    </w:r>
    <w:r w:rsidR="000F3D50">
      <w:fldChar w:fldCharType="separate"/>
    </w:r>
    <w:r w:rsidR="000F3D50">
      <w:rPr>
        <w:noProof/>
      </w:rPr>
      <w:t>1</w:t>
    </w:r>
    <w:r w:rsidR="000F3D50">
      <w:rPr>
        <w:noProof/>
      </w:rPr>
      <w:fldChar w:fldCharType="end"/>
    </w:r>
    <w:r w:rsidR="001A2B42">
      <w:tab/>
    </w:r>
    <w:r w:rsidR="000F092D">
      <w:t>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1BD1" w14:textId="77777777" w:rsidR="00254BF0" w:rsidRDefault="00254BF0" w:rsidP="001A2B42">
      <w:pPr>
        <w:spacing w:after="0" w:line="240" w:lineRule="auto"/>
      </w:pPr>
      <w:r>
        <w:separator/>
      </w:r>
    </w:p>
  </w:footnote>
  <w:footnote w:type="continuationSeparator" w:id="0">
    <w:p w14:paraId="16594B78" w14:textId="77777777" w:rsidR="00254BF0" w:rsidRDefault="00254BF0" w:rsidP="001A2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42"/>
    <w:rsid w:val="00005C44"/>
    <w:rsid w:val="000F092D"/>
    <w:rsid w:val="000F3D50"/>
    <w:rsid w:val="00142529"/>
    <w:rsid w:val="001A2B42"/>
    <w:rsid w:val="00254BF0"/>
    <w:rsid w:val="00343B0D"/>
    <w:rsid w:val="00382B1C"/>
    <w:rsid w:val="00443397"/>
    <w:rsid w:val="00673E55"/>
    <w:rsid w:val="006B07A6"/>
    <w:rsid w:val="006D5E8A"/>
    <w:rsid w:val="00870424"/>
    <w:rsid w:val="008F2993"/>
    <w:rsid w:val="009D74FF"/>
    <w:rsid w:val="00A74964"/>
    <w:rsid w:val="00BA27B5"/>
    <w:rsid w:val="00D87EE8"/>
    <w:rsid w:val="00DF76D7"/>
    <w:rsid w:val="00E73A25"/>
    <w:rsid w:val="00EA4504"/>
    <w:rsid w:val="00F2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E315"/>
  <w15:chartTrackingRefBased/>
  <w15:docId w15:val="{B971A204-553E-4CE9-ADC2-E059E43A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B42"/>
  </w:style>
  <w:style w:type="paragraph" w:styleId="Footer">
    <w:name w:val="footer"/>
    <w:basedOn w:val="Normal"/>
    <w:link w:val="FooterChar"/>
    <w:uiPriority w:val="99"/>
    <w:unhideWhenUsed/>
    <w:rsid w:val="001A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B42"/>
  </w:style>
  <w:style w:type="table" w:styleId="GridTable2-Accent6">
    <w:name w:val="Grid Table 2 Accent 6"/>
    <w:basedOn w:val="TableNormal"/>
    <w:uiPriority w:val="47"/>
    <w:rsid w:val="0044339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7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E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2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9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Roland, Kevin</dc:creator>
  <cp:keywords/>
  <dc:description/>
  <cp:lastModifiedBy>Flaharty, Stephanie</cp:lastModifiedBy>
  <cp:revision>2</cp:revision>
  <dcterms:created xsi:type="dcterms:W3CDTF">2022-04-20T16:29:00Z</dcterms:created>
  <dcterms:modified xsi:type="dcterms:W3CDTF">2022-04-20T16:29:00Z</dcterms:modified>
</cp:coreProperties>
</file>