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2601" w:rsidR="00554C57" w:rsidP="00D22601" w:rsidRDefault="00554C57" w14:paraId="2B000E9F" w14:textId="77777777">
      <w:pPr>
        <w:pStyle w:val="Title"/>
        <w:rPr>
          <w:rFonts w:ascii="Times New Roman" w:hAnsi="Times New Roman"/>
          <w:sz w:val="28"/>
          <w:szCs w:val="28"/>
          <w:u w:val="none"/>
        </w:rPr>
      </w:pPr>
      <w:r w:rsidRPr="00D22601">
        <w:rPr>
          <w:rFonts w:ascii="Times New Roman" w:hAnsi="Times New Roman"/>
          <w:sz w:val="28"/>
          <w:szCs w:val="28"/>
          <w:u w:val="none"/>
        </w:rPr>
        <w:t>Department of Transportation</w:t>
      </w:r>
    </w:p>
    <w:p w:rsidRPr="00D22601" w:rsidR="00554C57" w:rsidP="00D22601" w:rsidRDefault="004F7676" w14:paraId="3C3DA495" w14:textId="77777777">
      <w:pPr>
        <w:pStyle w:val="Title"/>
        <w:rPr>
          <w:rFonts w:ascii="Times New Roman" w:hAnsi="Times New Roman"/>
          <w:u w:val="none"/>
        </w:rPr>
      </w:pPr>
      <w:r w:rsidRPr="00D22601">
        <w:rPr>
          <w:rFonts w:ascii="Times New Roman" w:hAnsi="Times New Roman"/>
          <w:u w:val="none"/>
        </w:rPr>
        <w:t>SUPPORTING STATEMENT</w:t>
      </w:r>
    </w:p>
    <w:p w:rsidRPr="00D22601" w:rsidR="00554C57" w:rsidP="00D22601" w:rsidRDefault="004F7676" w14:paraId="23DFB229" w14:textId="77777777">
      <w:pPr>
        <w:pStyle w:val="Title"/>
        <w:rPr>
          <w:rFonts w:ascii="Times New Roman" w:hAnsi="Times New Roman"/>
          <w:u w:val="none"/>
        </w:rPr>
      </w:pPr>
      <w:r w:rsidRPr="00D22601">
        <w:rPr>
          <w:rFonts w:ascii="Times New Roman" w:hAnsi="Times New Roman"/>
          <w:u w:val="none"/>
        </w:rPr>
        <w:t>OCEAN SHIPMENTS MOVING UNDER EXIM BANK FINANCING</w:t>
      </w:r>
    </w:p>
    <w:p w:rsidR="004F7676" w:rsidP="00D22601" w:rsidRDefault="004F7676" w14:paraId="57C2940D" w14:textId="77777777">
      <w:pPr>
        <w:pStyle w:val="Title"/>
        <w:jc w:val="both"/>
        <w:rPr>
          <w:rFonts w:ascii="Times New Roman" w:hAnsi="Times New Roman"/>
          <w:u w:val="none"/>
        </w:rPr>
      </w:pPr>
    </w:p>
    <w:p w:rsidR="004F7676" w:rsidP="00D22601" w:rsidRDefault="004F7676" w14:paraId="5EB6A9A9" w14:textId="77777777">
      <w:pPr>
        <w:tabs>
          <w:tab w:val="center" w:pos="4680"/>
        </w:tabs>
        <w:jc w:val="both"/>
        <w:rPr>
          <w:rFonts w:ascii="Times New Roman" w:hAnsi="Times New Roman"/>
          <w:b/>
          <w:szCs w:val="24"/>
        </w:rPr>
      </w:pPr>
      <w:r w:rsidRPr="004F7676">
        <w:rPr>
          <w:rFonts w:ascii="Times New Roman" w:hAnsi="Times New Roman"/>
          <w:b/>
          <w:szCs w:val="24"/>
        </w:rPr>
        <w:t xml:space="preserve">General Instructions    </w:t>
      </w:r>
    </w:p>
    <w:p w:rsidR="004F7676" w:rsidP="00D22601" w:rsidRDefault="004F7676" w14:paraId="2097AAAA" w14:textId="77777777">
      <w:pPr>
        <w:tabs>
          <w:tab w:val="center" w:pos="4680"/>
        </w:tabs>
        <w:jc w:val="both"/>
        <w:rPr>
          <w:rFonts w:ascii="Times New Roman" w:hAnsi="Times New Roman"/>
          <w:b/>
          <w:szCs w:val="24"/>
        </w:rPr>
      </w:pPr>
    </w:p>
    <w:p w:rsidRPr="004F7676" w:rsidR="004F7676" w:rsidP="00D22601" w:rsidRDefault="004F7676" w14:paraId="757AEF4E" w14:textId="77777777">
      <w:pPr>
        <w:tabs>
          <w:tab w:val="center" w:pos="4680"/>
        </w:tabs>
        <w:jc w:val="both"/>
        <w:rPr>
          <w:rFonts w:ascii="Times New Roman" w:hAnsi="Times New Roman"/>
          <w:bCs/>
          <w:szCs w:val="24"/>
        </w:rPr>
      </w:pPr>
      <w:r w:rsidRPr="004F7676">
        <w:rPr>
          <w:rFonts w:ascii="Times New Roman" w:hAnsi="Times New Roman"/>
          <w:bCs/>
          <w:szCs w:val="24"/>
        </w:rPr>
        <w:t>A Supporting Statement, including a copy of the published notices to the public required by 5 CFR 1320.5(a)(1)(iv) and its actual date of publication in the Federal Register, must accompany each request for approval of a collection of information.  The Supporting Statement must be prepared in the format described below and must contain the information specified.  If an item is not applicable, provide a brief explanation.  OMB reserves the right to require the submission of additional information with respect to any request for approval.</w:t>
      </w:r>
      <w:r w:rsidRPr="004F7676">
        <w:rPr>
          <w:rFonts w:ascii="Times New Roman" w:hAnsi="Times New Roman"/>
          <w:bCs/>
          <w:szCs w:val="24"/>
        </w:rPr>
        <w:br/>
      </w:r>
    </w:p>
    <w:p w:rsidRPr="004F7676" w:rsidR="00554C57" w:rsidP="00D22601" w:rsidRDefault="004F7676" w14:paraId="083B8258" w14:textId="77777777">
      <w:pPr>
        <w:tabs>
          <w:tab w:val="center" w:pos="4680"/>
        </w:tabs>
        <w:jc w:val="both"/>
        <w:rPr>
          <w:rFonts w:ascii="Times New Roman" w:hAnsi="Times New Roman"/>
          <w:b/>
          <w:szCs w:val="24"/>
          <w:u w:val="single"/>
        </w:rPr>
      </w:pPr>
      <w:r w:rsidRPr="004F7676">
        <w:rPr>
          <w:rFonts w:ascii="Times New Roman" w:hAnsi="Times New Roman"/>
          <w:b/>
          <w:bCs/>
          <w:u w:val="single"/>
        </w:rPr>
        <w:t>INTRODUCTION</w:t>
      </w:r>
      <w:r w:rsidRPr="004F7676">
        <w:rPr>
          <w:rFonts w:ascii="Times New Roman" w:hAnsi="Times New Roman"/>
          <w:u w:val="single"/>
        </w:rPr>
        <w:br/>
      </w:r>
    </w:p>
    <w:p w:rsidRPr="00554C57" w:rsidR="00554C57" w:rsidP="00D22601" w:rsidRDefault="00554C57" w14:paraId="6E0418F2" w14:textId="77777777">
      <w:pPr>
        <w:autoSpaceDE w:val="0"/>
        <w:autoSpaceDN w:val="0"/>
        <w:adjustRightInd w:val="0"/>
        <w:jc w:val="both"/>
        <w:rPr>
          <w:rFonts w:ascii="Times New Roman" w:hAnsi="Times New Roman"/>
          <w:snapToGrid/>
          <w:szCs w:val="24"/>
        </w:rPr>
      </w:pPr>
      <w:r w:rsidRPr="00554C57">
        <w:rPr>
          <w:rFonts w:ascii="Times New Roman" w:hAnsi="Times New Roman"/>
          <w:snapToGrid/>
          <w:szCs w:val="24"/>
        </w:rPr>
        <w:t xml:space="preserve">This is to request the Office of Management and Budget’s (OMB) three-year approval clearance for the information collection entitled, </w:t>
      </w:r>
      <w:r>
        <w:rPr>
          <w:rFonts w:ascii="Times New Roman" w:hAnsi="Times New Roman"/>
          <w:snapToGrid/>
          <w:szCs w:val="24"/>
        </w:rPr>
        <w:t xml:space="preserve">Ocean Shipments Moving under </w:t>
      </w:r>
      <w:r w:rsidR="0003715D">
        <w:rPr>
          <w:rFonts w:ascii="Times New Roman" w:hAnsi="Times New Roman"/>
          <w:snapToGrid/>
          <w:szCs w:val="24"/>
        </w:rPr>
        <w:t>EXIM</w:t>
      </w:r>
      <w:r>
        <w:rPr>
          <w:rFonts w:ascii="Times New Roman" w:hAnsi="Times New Roman"/>
          <w:snapToGrid/>
          <w:szCs w:val="24"/>
        </w:rPr>
        <w:t xml:space="preserve"> Bank </w:t>
      </w:r>
      <w:r w:rsidR="00282809">
        <w:rPr>
          <w:rFonts w:ascii="Times New Roman" w:hAnsi="Times New Roman"/>
          <w:snapToGrid/>
          <w:szCs w:val="24"/>
        </w:rPr>
        <w:t xml:space="preserve">Financing, </w:t>
      </w:r>
      <w:r w:rsidRPr="00554C57" w:rsidR="00282809">
        <w:rPr>
          <w:rFonts w:ascii="Times New Roman" w:hAnsi="Times New Roman"/>
          <w:snapToGrid/>
          <w:szCs w:val="24"/>
        </w:rPr>
        <w:t>(</w:t>
      </w:r>
      <w:r w:rsidRPr="00554C57">
        <w:rPr>
          <w:rFonts w:ascii="Times New Roman" w:hAnsi="Times New Roman"/>
          <w:snapToGrid/>
          <w:szCs w:val="24"/>
        </w:rPr>
        <w:t>OMB Control No. 21</w:t>
      </w:r>
      <w:r w:rsidR="00CA744F">
        <w:rPr>
          <w:rFonts w:ascii="Times New Roman" w:hAnsi="Times New Roman"/>
          <w:snapToGrid/>
          <w:szCs w:val="24"/>
        </w:rPr>
        <w:t>33</w:t>
      </w:r>
      <w:r w:rsidRPr="00554C57">
        <w:rPr>
          <w:rFonts w:ascii="Times New Roman" w:hAnsi="Times New Roman"/>
          <w:snapToGrid/>
          <w:szCs w:val="24"/>
        </w:rPr>
        <w:t>-</w:t>
      </w:r>
      <w:r w:rsidR="00CA744F">
        <w:rPr>
          <w:rFonts w:ascii="Times New Roman" w:hAnsi="Times New Roman"/>
          <w:snapToGrid/>
          <w:szCs w:val="24"/>
        </w:rPr>
        <w:t>0013</w:t>
      </w:r>
      <w:r w:rsidRPr="00554C57">
        <w:rPr>
          <w:rFonts w:ascii="Times New Roman" w:hAnsi="Times New Roman"/>
          <w:snapToGrid/>
          <w:szCs w:val="24"/>
        </w:rPr>
        <w:t xml:space="preserve">, which is currently due to expire on </w:t>
      </w:r>
      <w:r w:rsidR="00492D8A">
        <w:rPr>
          <w:rFonts w:ascii="Times New Roman" w:hAnsi="Times New Roman"/>
          <w:snapToGrid/>
          <w:szCs w:val="24"/>
        </w:rPr>
        <w:t xml:space="preserve">July </w:t>
      </w:r>
      <w:r w:rsidR="009837E0">
        <w:rPr>
          <w:rFonts w:ascii="Times New Roman" w:hAnsi="Times New Roman"/>
          <w:snapToGrid/>
          <w:szCs w:val="24"/>
        </w:rPr>
        <w:t>31, 20</w:t>
      </w:r>
      <w:r w:rsidR="00492D8A">
        <w:rPr>
          <w:rFonts w:ascii="Times New Roman" w:hAnsi="Times New Roman"/>
          <w:snapToGrid/>
          <w:szCs w:val="24"/>
        </w:rPr>
        <w:t>22</w:t>
      </w:r>
      <w:r w:rsidR="009837E0">
        <w:rPr>
          <w:rFonts w:ascii="Times New Roman" w:hAnsi="Times New Roman"/>
          <w:snapToGrid/>
          <w:szCs w:val="24"/>
        </w:rPr>
        <w:t>.</w:t>
      </w:r>
    </w:p>
    <w:p w:rsidRPr="005977C2" w:rsidR="00C63A1F" w:rsidP="00D22601" w:rsidRDefault="00C63A1F" w14:paraId="2E3DF7D9" w14:textId="77777777">
      <w:pPr>
        <w:jc w:val="both"/>
        <w:rPr>
          <w:rFonts w:ascii="Times New Roman" w:hAnsi="Times New Roman"/>
          <w:szCs w:val="24"/>
        </w:rPr>
      </w:pPr>
    </w:p>
    <w:p w:rsidRPr="005977C2" w:rsidR="00367094" w:rsidP="00D22601" w:rsidRDefault="00367094" w14:paraId="1A5A0418" w14:textId="77777777">
      <w:pPr>
        <w:tabs>
          <w:tab w:val="left" w:pos="-1440"/>
        </w:tabs>
        <w:ind w:left="720" w:hanging="720"/>
        <w:jc w:val="both"/>
        <w:rPr>
          <w:rFonts w:ascii="Times New Roman" w:hAnsi="Times New Roman"/>
          <w:b/>
          <w:szCs w:val="24"/>
        </w:rPr>
      </w:pPr>
      <w:r w:rsidRPr="005977C2">
        <w:rPr>
          <w:rFonts w:ascii="Times New Roman" w:hAnsi="Times New Roman"/>
          <w:b/>
          <w:szCs w:val="24"/>
        </w:rPr>
        <w:t>A.</w:t>
      </w:r>
      <w:r w:rsidRPr="005977C2">
        <w:rPr>
          <w:rFonts w:ascii="Times New Roman" w:hAnsi="Times New Roman"/>
          <w:b/>
          <w:szCs w:val="24"/>
        </w:rPr>
        <w:tab/>
      </w:r>
      <w:r w:rsidRPr="004F7676" w:rsidR="004F7676">
        <w:rPr>
          <w:rFonts w:ascii="Times New Roman" w:hAnsi="Times New Roman"/>
          <w:b/>
          <w:szCs w:val="24"/>
          <w:u w:val="single"/>
        </w:rPr>
        <w:t xml:space="preserve">JUSTIFICATION </w:t>
      </w:r>
    </w:p>
    <w:p w:rsidRPr="005977C2" w:rsidR="00367094" w:rsidP="00D22601" w:rsidRDefault="00367094" w14:paraId="0A5BD268" w14:textId="77777777">
      <w:pPr>
        <w:jc w:val="both"/>
        <w:rPr>
          <w:rFonts w:ascii="Times New Roman" w:hAnsi="Times New Roman"/>
          <w:szCs w:val="24"/>
        </w:rPr>
      </w:pPr>
    </w:p>
    <w:p w:rsidRPr="004F7676" w:rsidR="00367094" w:rsidP="00D22601" w:rsidRDefault="00367094" w14:paraId="7FA39068" w14:textId="77777777">
      <w:pPr>
        <w:pStyle w:val="BodyTextIndent3"/>
        <w:jc w:val="both"/>
        <w:rPr>
          <w:rFonts w:ascii="Times New Roman" w:hAnsi="Times New Roman"/>
          <w:szCs w:val="24"/>
          <w:u w:val="single"/>
        </w:rPr>
      </w:pPr>
      <w:r w:rsidRPr="005977C2">
        <w:rPr>
          <w:rFonts w:ascii="Times New Roman" w:hAnsi="Times New Roman"/>
          <w:szCs w:val="24"/>
        </w:rPr>
        <w:t>1.</w:t>
      </w:r>
      <w:r w:rsidRPr="005977C2">
        <w:rPr>
          <w:rFonts w:ascii="Times New Roman" w:hAnsi="Times New Roman"/>
          <w:szCs w:val="24"/>
        </w:rPr>
        <w:tab/>
      </w:r>
      <w:r w:rsidRPr="004F7676" w:rsidR="004F7676">
        <w:rPr>
          <w:rFonts w:ascii="Times New Roman" w:hAnsi="Times New Roman"/>
          <w:szCs w:val="24"/>
          <w:u w:val="single"/>
        </w:rPr>
        <w:t xml:space="preserve">Circumstances that make collection of information necessary.  </w:t>
      </w:r>
    </w:p>
    <w:p w:rsidRPr="005977C2" w:rsidR="004F7676" w:rsidP="00D22601" w:rsidRDefault="004F7676" w14:paraId="40E7E190" w14:textId="77777777">
      <w:pPr>
        <w:pStyle w:val="BodyTextIndent3"/>
        <w:jc w:val="both"/>
        <w:rPr>
          <w:rFonts w:ascii="Times New Roman" w:hAnsi="Times New Roman"/>
          <w:b w:val="0"/>
          <w:szCs w:val="24"/>
        </w:rPr>
      </w:pPr>
    </w:p>
    <w:p w:rsidRPr="005977C2" w:rsidR="00367094" w:rsidP="00D22601" w:rsidRDefault="00367094" w14:paraId="1AC52DDA" w14:textId="77777777">
      <w:pPr>
        <w:ind w:left="720"/>
        <w:jc w:val="both"/>
        <w:rPr>
          <w:rFonts w:ascii="Times New Roman" w:hAnsi="Times New Roman"/>
          <w:szCs w:val="24"/>
        </w:rPr>
      </w:pPr>
      <w:r w:rsidRPr="005977C2">
        <w:rPr>
          <w:rFonts w:ascii="Times New Roman" w:hAnsi="Times New Roman"/>
          <w:szCs w:val="24"/>
        </w:rPr>
        <w:t xml:space="preserve">Under 46 U.S.C. </w:t>
      </w:r>
      <w:r w:rsidRPr="005977C2" w:rsidR="004B4C8C">
        <w:rPr>
          <w:rFonts w:ascii="Times New Roman" w:hAnsi="Times New Roman"/>
          <w:szCs w:val="24"/>
        </w:rPr>
        <w:t xml:space="preserve">Section </w:t>
      </w:r>
      <w:r w:rsidRPr="005977C2" w:rsidR="004A3B14">
        <w:rPr>
          <w:rFonts w:ascii="Times New Roman" w:hAnsi="Times New Roman"/>
          <w:szCs w:val="24"/>
        </w:rPr>
        <w:t>55304</w:t>
      </w:r>
      <w:r w:rsidRPr="005977C2">
        <w:rPr>
          <w:rFonts w:ascii="Times New Roman" w:hAnsi="Times New Roman"/>
          <w:szCs w:val="24"/>
        </w:rPr>
        <w:t xml:space="preserve">, </w:t>
      </w:r>
      <w:r w:rsidRPr="005977C2" w:rsidR="004B4C8C">
        <w:rPr>
          <w:rFonts w:ascii="Times New Roman" w:hAnsi="Times New Roman"/>
          <w:szCs w:val="24"/>
        </w:rPr>
        <w:t xml:space="preserve">the codification of </w:t>
      </w:r>
      <w:r w:rsidRPr="005977C2">
        <w:rPr>
          <w:rFonts w:ascii="Times New Roman" w:hAnsi="Times New Roman"/>
          <w:szCs w:val="24"/>
        </w:rPr>
        <w:t>Public Resolution</w:t>
      </w:r>
      <w:r w:rsidR="00964F27">
        <w:rPr>
          <w:rFonts w:ascii="Times New Roman" w:hAnsi="Times New Roman"/>
          <w:szCs w:val="24"/>
        </w:rPr>
        <w:t xml:space="preserve"> </w:t>
      </w:r>
      <w:r w:rsidRPr="005977C2">
        <w:rPr>
          <w:rFonts w:ascii="Times New Roman" w:hAnsi="Times New Roman"/>
          <w:szCs w:val="24"/>
        </w:rPr>
        <w:t>17</w:t>
      </w:r>
      <w:r w:rsidRPr="005977C2" w:rsidR="00CC644C">
        <w:rPr>
          <w:rFonts w:ascii="Times New Roman" w:hAnsi="Times New Roman"/>
          <w:szCs w:val="24"/>
        </w:rPr>
        <w:t xml:space="preserve"> of the</w:t>
      </w:r>
      <w:r w:rsidRPr="005977C2">
        <w:rPr>
          <w:rFonts w:ascii="Times New Roman" w:hAnsi="Times New Roman"/>
          <w:szCs w:val="24"/>
        </w:rPr>
        <w:t xml:space="preserve"> 73rd Congress (PR 17), th</w:t>
      </w:r>
      <w:r w:rsidRPr="005977C2" w:rsidR="00CC644C">
        <w:rPr>
          <w:rFonts w:ascii="Times New Roman" w:hAnsi="Times New Roman"/>
          <w:szCs w:val="24"/>
        </w:rPr>
        <w:t>e Maritime Administration (</w:t>
      </w:r>
      <w:r w:rsidRPr="005977C2" w:rsidR="0095002E">
        <w:rPr>
          <w:rFonts w:ascii="Times New Roman" w:hAnsi="Times New Roman"/>
          <w:szCs w:val="24"/>
        </w:rPr>
        <w:t>MARAD</w:t>
      </w:r>
      <w:r w:rsidRPr="005977C2">
        <w:rPr>
          <w:rFonts w:ascii="Times New Roman" w:hAnsi="Times New Roman"/>
          <w:szCs w:val="24"/>
        </w:rPr>
        <w:t xml:space="preserve">) is responsible for </w:t>
      </w:r>
      <w:r w:rsidRPr="005977C2" w:rsidR="005C7BF6">
        <w:rPr>
          <w:rFonts w:ascii="Times New Roman" w:hAnsi="Times New Roman"/>
          <w:szCs w:val="24"/>
        </w:rPr>
        <w:t>certifying vessel</w:t>
      </w:r>
      <w:r w:rsidRPr="005977C2" w:rsidR="00CC644C">
        <w:rPr>
          <w:rFonts w:ascii="Times New Roman" w:hAnsi="Times New Roman"/>
          <w:szCs w:val="24"/>
        </w:rPr>
        <w:t xml:space="preserve"> availability </w:t>
      </w:r>
      <w:r w:rsidRPr="005977C2">
        <w:rPr>
          <w:rFonts w:ascii="Times New Roman" w:hAnsi="Times New Roman"/>
          <w:szCs w:val="24"/>
        </w:rPr>
        <w:t>relat</w:t>
      </w:r>
      <w:r w:rsidRPr="005977C2" w:rsidR="00CC644C">
        <w:rPr>
          <w:rFonts w:ascii="Times New Roman" w:hAnsi="Times New Roman"/>
          <w:szCs w:val="24"/>
        </w:rPr>
        <w:t>ed</w:t>
      </w:r>
      <w:r w:rsidRPr="005977C2">
        <w:rPr>
          <w:rFonts w:ascii="Times New Roman" w:hAnsi="Times New Roman"/>
          <w:szCs w:val="24"/>
        </w:rPr>
        <w:t xml:space="preserve"> to loans and/or guarantees extended by the </w:t>
      </w:r>
      <w:r w:rsidR="00C25564">
        <w:rPr>
          <w:rFonts w:ascii="Times New Roman" w:hAnsi="Times New Roman"/>
          <w:szCs w:val="24"/>
        </w:rPr>
        <w:t>Export-Import</w:t>
      </w:r>
      <w:r w:rsidRPr="005977C2">
        <w:rPr>
          <w:rFonts w:ascii="Times New Roman" w:hAnsi="Times New Roman"/>
          <w:szCs w:val="24"/>
        </w:rPr>
        <w:t xml:space="preserve"> Bank </w:t>
      </w:r>
      <w:r w:rsidR="00C25564">
        <w:rPr>
          <w:rFonts w:ascii="Times New Roman" w:hAnsi="Times New Roman"/>
          <w:szCs w:val="24"/>
        </w:rPr>
        <w:t>(</w:t>
      </w:r>
      <w:r w:rsidR="0003715D">
        <w:rPr>
          <w:rFonts w:ascii="Times New Roman" w:hAnsi="Times New Roman"/>
          <w:szCs w:val="24"/>
        </w:rPr>
        <w:t>EXIM</w:t>
      </w:r>
      <w:r w:rsidR="00C25564">
        <w:rPr>
          <w:rFonts w:ascii="Times New Roman" w:hAnsi="Times New Roman"/>
          <w:szCs w:val="24"/>
        </w:rPr>
        <w:t xml:space="preserve"> Bank) </w:t>
      </w:r>
      <w:r w:rsidRPr="005977C2">
        <w:rPr>
          <w:rFonts w:ascii="Times New Roman" w:hAnsi="Times New Roman"/>
          <w:szCs w:val="24"/>
        </w:rPr>
        <w:t>to</w:t>
      </w:r>
      <w:r w:rsidRPr="005977C2" w:rsidR="00CC644C">
        <w:rPr>
          <w:rFonts w:ascii="Times New Roman" w:hAnsi="Times New Roman"/>
          <w:szCs w:val="24"/>
        </w:rPr>
        <w:t xml:space="preserve"> exporters</w:t>
      </w:r>
      <w:r w:rsidRPr="005977C2">
        <w:rPr>
          <w:rFonts w:ascii="Times New Roman" w:hAnsi="Times New Roman"/>
          <w:szCs w:val="24"/>
        </w:rPr>
        <w:t xml:space="preserve">. </w:t>
      </w:r>
      <w:r w:rsidR="004A0D05">
        <w:rPr>
          <w:rFonts w:ascii="Times New Roman" w:hAnsi="Times New Roman"/>
          <w:szCs w:val="24"/>
        </w:rPr>
        <w:t xml:space="preserve"> </w:t>
      </w:r>
      <w:r w:rsidR="002A01BE">
        <w:rPr>
          <w:rFonts w:ascii="Times New Roman" w:hAnsi="Times New Roman"/>
          <w:szCs w:val="24"/>
        </w:rPr>
        <w:t>PR 17</w:t>
      </w:r>
      <w:r w:rsidR="004A0D05">
        <w:rPr>
          <w:rFonts w:ascii="Times New Roman" w:hAnsi="Times New Roman"/>
          <w:szCs w:val="24"/>
        </w:rPr>
        <w:t xml:space="preserve"> </w:t>
      </w:r>
      <w:r w:rsidRPr="005977C2" w:rsidR="00CC644C">
        <w:rPr>
          <w:rFonts w:ascii="Times New Roman" w:hAnsi="Times New Roman"/>
          <w:szCs w:val="24"/>
        </w:rPr>
        <w:t xml:space="preserve">provides that it is the “sense of Congress” </w:t>
      </w:r>
      <w:r w:rsidRPr="005977C2">
        <w:rPr>
          <w:rFonts w:ascii="Times New Roman" w:hAnsi="Times New Roman"/>
          <w:szCs w:val="24"/>
        </w:rPr>
        <w:t xml:space="preserve">that all shipments financed by </w:t>
      </w:r>
      <w:r w:rsidR="0003715D">
        <w:rPr>
          <w:rFonts w:ascii="Times New Roman" w:hAnsi="Times New Roman"/>
          <w:szCs w:val="24"/>
        </w:rPr>
        <w:t>EXIM</w:t>
      </w:r>
      <w:r w:rsidRPr="005977C2" w:rsidR="00AF368B">
        <w:rPr>
          <w:rFonts w:ascii="Times New Roman" w:hAnsi="Times New Roman"/>
          <w:szCs w:val="24"/>
        </w:rPr>
        <w:t xml:space="preserve"> Bank</w:t>
      </w:r>
      <w:r w:rsidRPr="005977C2">
        <w:rPr>
          <w:rFonts w:ascii="Times New Roman" w:hAnsi="Times New Roman"/>
          <w:szCs w:val="24"/>
        </w:rPr>
        <w:t xml:space="preserve"> and that move by sea, </w:t>
      </w:r>
      <w:r w:rsidRPr="005977C2" w:rsidR="00CC644C">
        <w:rPr>
          <w:rFonts w:ascii="Times New Roman" w:hAnsi="Times New Roman"/>
          <w:szCs w:val="24"/>
        </w:rPr>
        <w:t xml:space="preserve">should </w:t>
      </w:r>
      <w:r w:rsidRPr="005977C2">
        <w:rPr>
          <w:rFonts w:ascii="Times New Roman" w:hAnsi="Times New Roman"/>
          <w:szCs w:val="24"/>
        </w:rPr>
        <w:t xml:space="preserve">be transported exclusively on U.S.-flag registered vessels unless </w:t>
      </w:r>
      <w:r w:rsidRPr="005977C2" w:rsidR="0095002E">
        <w:rPr>
          <w:rFonts w:ascii="Times New Roman" w:hAnsi="Times New Roman"/>
          <w:szCs w:val="24"/>
        </w:rPr>
        <w:t>MARAD</w:t>
      </w:r>
      <w:r w:rsidRPr="005977C2" w:rsidR="00285F00">
        <w:rPr>
          <w:rFonts w:ascii="Times New Roman" w:hAnsi="Times New Roman"/>
          <w:szCs w:val="24"/>
        </w:rPr>
        <w:t xml:space="preserve"> certifies that such vessels are unavailable</w:t>
      </w:r>
      <w:r w:rsidRPr="005977C2">
        <w:rPr>
          <w:rFonts w:ascii="Times New Roman" w:hAnsi="Times New Roman"/>
          <w:szCs w:val="24"/>
        </w:rPr>
        <w:t>.</w:t>
      </w:r>
      <w:r w:rsidRPr="005977C2" w:rsidR="00285F00">
        <w:rPr>
          <w:rFonts w:ascii="Times New Roman" w:hAnsi="Times New Roman"/>
          <w:szCs w:val="24"/>
        </w:rPr>
        <w:t xml:space="preserve">  </w:t>
      </w:r>
      <w:r w:rsidR="0003715D">
        <w:rPr>
          <w:rFonts w:ascii="Times New Roman" w:hAnsi="Times New Roman"/>
          <w:szCs w:val="24"/>
        </w:rPr>
        <w:t>EXIM</w:t>
      </w:r>
      <w:r w:rsidRPr="005977C2" w:rsidR="00285F00">
        <w:rPr>
          <w:rFonts w:ascii="Times New Roman" w:hAnsi="Times New Roman"/>
          <w:szCs w:val="24"/>
        </w:rPr>
        <w:t xml:space="preserve"> Bank, as a condition of its financing for certain programs and transactions, requires that U.S.-flag vessels be used where ocean transport of cargoes is necessary, unless </w:t>
      </w:r>
      <w:r w:rsidR="0003715D">
        <w:rPr>
          <w:rFonts w:ascii="Times New Roman" w:hAnsi="Times New Roman"/>
          <w:szCs w:val="24"/>
        </w:rPr>
        <w:t>EXIM</w:t>
      </w:r>
      <w:r w:rsidRPr="005977C2" w:rsidR="00285F00">
        <w:rPr>
          <w:rFonts w:ascii="Times New Roman" w:hAnsi="Times New Roman"/>
          <w:szCs w:val="24"/>
        </w:rPr>
        <w:t xml:space="preserve"> Bank receives a determination from </w:t>
      </w:r>
      <w:r w:rsidRPr="005977C2" w:rsidR="0095002E">
        <w:rPr>
          <w:rFonts w:ascii="Times New Roman" w:hAnsi="Times New Roman"/>
          <w:szCs w:val="24"/>
        </w:rPr>
        <w:t>MARAD</w:t>
      </w:r>
      <w:r w:rsidRPr="005977C2" w:rsidR="00F77127">
        <w:rPr>
          <w:rFonts w:ascii="Times New Roman" w:hAnsi="Times New Roman"/>
          <w:szCs w:val="24"/>
        </w:rPr>
        <w:t xml:space="preserve"> that U.S.-flag vessels are not available</w:t>
      </w:r>
      <w:r w:rsidRPr="005977C2" w:rsidR="00285F00">
        <w:rPr>
          <w:rFonts w:ascii="Times New Roman" w:hAnsi="Times New Roman"/>
          <w:szCs w:val="24"/>
        </w:rPr>
        <w:t>.</w:t>
      </w:r>
    </w:p>
    <w:p w:rsidRPr="005977C2" w:rsidR="00367094" w:rsidP="00D22601" w:rsidRDefault="00367094" w14:paraId="197CC430" w14:textId="77777777">
      <w:pPr>
        <w:jc w:val="both"/>
        <w:rPr>
          <w:rFonts w:ascii="Times New Roman" w:hAnsi="Times New Roman"/>
          <w:szCs w:val="24"/>
        </w:rPr>
      </w:pPr>
    </w:p>
    <w:p w:rsidRPr="005977C2" w:rsidR="00367094" w:rsidP="00D22601" w:rsidRDefault="00EB11AC" w14:paraId="627F1D8F" w14:textId="77777777">
      <w:pPr>
        <w:ind w:left="720"/>
        <w:jc w:val="both"/>
        <w:rPr>
          <w:rFonts w:ascii="Times New Roman" w:hAnsi="Times New Roman"/>
          <w:szCs w:val="24"/>
        </w:rPr>
      </w:pPr>
      <w:r w:rsidRPr="005977C2">
        <w:rPr>
          <w:rFonts w:ascii="Times New Roman" w:hAnsi="Times New Roman"/>
          <w:szCs w:val="24"/>
        </w:rPr>
        <w:t xml:space="preserve">In accordance </w:t>
      </w:r>
      <w:r w:rsidRPr="005977C2" w:rsidR="00367094">
        <w:rPr>
          <w:rFonts w:ascii="Times New Roman" w:hAnsi="Times New Roman"/>
          <w:szCs w:val="24"/>
        </w:rPr>
        <w:t xml:space="preserve">with </w:t>
      </w:r>
      <w:r w:rsidRPr="005977C2" w:rsidR="004A3B14">
        <w:rPr>
          <w:rFonts w:ascii="Times New Roman" w:hAnsi="Times New Roman"/>
          <w:szCs w:val="24"/>
        </w:rPr>
        <w:t>46 U.S.C. § 55305(d)</w:t>
      </w:r>
      <w:r w:rsidRPr="005977C2">
        <w:rPr>
          <w:rFonts w:ascii="Times New Roman" w:hAnsi="Times New Roman"/>
          <w:szCs w:val="24"/>
        </w:rPr>
        <w:t>(2)</w:t>
      </w:r>
      <w:r w:rsidRPr="005977C2" w:rsidR="00367094">
        <w:rPr>
          <w:rFonts w:ascii="Times New Roman" w:hAnsi="Times New Roman"/>
          <w:szCs w:val="24"/>
        </w:rPr>
        <w:t xml:space="preserve">, </w:t>
      </w:r>
      <w:r w:rsidRPr="005977C2" w:rsidR="0095002E">
        <w:rPr>
          <w:rFonts w:ascii="Times New Roman" w:hAnsi="Times New Roman"/>
          <w:szCs w:val="24"/>
        </w:rPr>
        <w:t>MARAD</w:t>
      </w:r>
      <w:r w:rsidRPr="005977C2" w:rsidR="00367094">
        <w:rPr>
          <w:rFonts w:ascii="Times New Roman" w:hAnsi="Times New Roman"/>
          <w:szCs w:val="24"/>
        </w:rPr>
        <w:t xml:space="preserve"> has a legislative requirement to </w:t>
      </w:r>
      <w:r w:rsidRPr="005977C2" w:rsidR="00F77127">
        <w:rPr>
          <w:rFonts w:ascii="Times New Roman" w:hAnsi="Times New Roman"/>
          <w:szCs w:val="24"/>
        </w:rPr>
        <w:t>conduct an annual review of</w:t>
      </w:r>
      <w:r w:rsidRPr="005977C2" w:rsidR="00367094">
        <w:rPr>
          <w:rFonts w:ascii="Times New Roman" w:hAnsi="Times New Roman"/>
          <w:szCs w:val="24"/>
        </w:rPr>
        <w:t xml:space="preserve"> the shipments generated under all Federally-sponsored programs.  The monthly report</w:t>
      </w:r>
      <w:r w:rsidRPr="005977C2" w:rsidR="00F77127">
        <w:rPr>
          <w:rFonts w:ascii="Times New Roman" w:hAnsi="Times New Roman"/>
          <w:szCs w:val="24"/>
        </w:rPr>
        <w:t>ing form</w:t>
      </w:r>
      <w:r w:rsidRPr="005977C2" w:rsidR="00367094">
        <w:rPr>
          <w:rFonts w:ascii="Times New Roman" w:hAnsi="Times New Roman"/>
          <w:szCs w:val="24"/>
        </w:rPr>
        <w:t xml:space="preserve"> (see enclosed Form MA-518, </w:t>
      </w:r>
      <w:r w:rsidR="00441F16">
        <w:rPr>
          <w:rFonts w:ascii="Times New Roman" w:hAnsi="Times New Roman"/>
          <w:szCs w:val="24"/>
        </w:rPr>
        <w:t xml:space="preserve">MONTHLY REPORT OF OCEAN SHIPMENTS MOVING UNDER EXPORT-IMPORT </w:t>
      </w:r>
      <w:r w:rsidR="005C7BF6">
        <w:rPr>
          <w:rFonts w:ascii="Times New Roman" w:hAnsi="Times New Roman"/>
          <w:szCs w:val="24"/>
        </w:rPr>
        <w:t>FINANCING,</w:t>
      </w:r>
      <w:r w:rsidR="00441F16">
        <w:rPr>
          <w:rFonts w:ascii="Times New Roman" w:hAnsi="Times New Roman"/>
          <w:szCs w:val="24"/>
        </w:rPr>
        <w:t xml:space="preserve"> aka Form F</w:t>
      </w:r>
      <w:r w:rsidRPr="005977C2" w:rsidR="00367094">
        <w:rPr>
          <w:rFonts w:ascii="Times New Roman" w:hAnsi="Times New Roman"/>
          <w:szCs w:val="24"/>
        </w:rPr>
        <w:t>) with bills of lading attached, provide</w:t>
      </w:r>
      <w:r w:rsidRPr="005977C2">
        <w:rPr>
          <w:rFonts w:ascii="Times New Roman" w:hAnsi="Times New Roman"/>
          <w:szCs w:val="24"/>
        </w:rPr>
        <w:t>s</w:t>
      </w:r>
      <w:r w:rsidRPr="005977C2" w:rsidR="00367094">
        <w:rPr>
          <w:rFonts w:ascii="Times New Roman" w:hAnsi="Times New Roman"/>
          <w:szCs w:val="24"/>
        </w:rPr>
        <w:t xml:space="preserve"> evidence of the shipments made during the entire shipping program for the life of the loan agreement.  Based on the </w:t>
      </w:r>
      <w:r w:rsidRPr="005977C2">
        <w:rPr>
          <w:rFonts w:ascii="Times New Roman" w:hAnsi="Times New Roman"/>
          <w:szCs w:val="24"/>
        </w:rPr>
        <w:t xml:space="preserve">monthly </w:t>
      </w:r>
      <w:r w:rsidRPr="005977C2" w:rsidR="00367094">
        <w:rPr>
          <w:rFonts w:ascii="Times New Roman" w:hAnsi="Times New Roman"/>
          <w:szCs w:val="24"/>
        </w:rPr>
        <w:t xml:space="preserve">report, </w:t>
      </w:r>
      <w:r w:rsidRPr="005977C2" w:rsidR="0095002E">
        <w:rPr>
          <w:rFonts w:ascii="Times New Roman" w:hAnsi="Times New Roman"/>
          <w:szCs w:val="24"/>
        </w:rPr>
        <w:t>MARAD</w:t>
      </w:r>
      <w:r w:rsidRPr="005977C2" w:rsidR="00367094">
        <w:rPr>
          <w:rFonts w:ascii="Times New Roman" w:hAnsi="Times New Roman"/>
          <w:szCs w:val="24"/>
        </w:rPr>
        <w:t xml:space="preserve"> can determine the</w:t>
      </w:r>
      <w:r w:rsidRPr="005977C2">
        <w:rPr>
          <w:rFonts w:ascii="Times New Roman" w:hAnsi="Times New Roman"/>
          <w:szCs w:val="24"/>
        </w:rPr>
        <w:t xml:space="preserve"> ocean freight revenues/tonnage </w:t>
      </w:r>
      <w:r w:rsidRPr="005977C2" w:rsidR="00367094">
        <w:rPr>
          <w:rFonts w:ascii="Times New Roman" w:hAnsi="Times New Roman"/>
          <w:szCs w:val="24"/>
        </w:rPr>
        <w:t>of U.S.-flag ship</w:t>
      </w:r>
      <w:r w:rsidRPr="005977C2">
        <w:rPr>
          <w:rFonts w:ascii="Times New Roman" w:hAnsi="Times New Roman"/>
          <w:szCs w:val="24"/>
        </w:rPr>
        <w:t>ments</w:t>
      </w:r>
      <w:r w:rsidRPr="005977C2" w:rsidR="00367094">
        <w:rPr>
          <w:rFonts w:ascii="Times New Roman" w:hAnsi="Times New Roman"/>
          <w:szCs w:val="24"/>
        </w:rPr>
        <w:t xml:space="preserve"> </w:t>
      </w:r>
      <w:r w:rsidRPr="005977C2">
        <w:rPr>
          <w:rFonts w:ascii="Times New Roman" w:hAnsi="Times New Roman"/>
          <w:szCs w:val="24"/>
        </w:rPr>
        <w:t xml:space="preserve">related to </w:t>
      </w:r>
      <w:r w:rsidR="0003715D">
        <w:rPr>
          <w:rFonts w:ascii="Times New Roman" w:hAnsi="Times New Roman"/>
          <w:szCs w:val="24"/>
        </w:rPr>
        <w:t>EXIM</w:t>
      </w:r>
      <w:r w:rsidRPr="005977C2">
        <w:rPr>
          <w:rFonts w:ascii="Times New Roman" w:hAnsi="Times New Roman"/>
          <w:szCs w:val="24"/>
        </w:rPr>
        <w:t xml:space="preserve"> Bank financings</w:t>
      </w:r>
      <w:r w:rsidRPr="005977C2" w:rsidR="00367094">
        <w:rPr>
          <w:rFonts w:ascii="Times New Roman" w:hAnsi="Times New Roman"/>
          <w:szCs w:val="24"/>
        </w:rPr>
        <w:t xml:space="preserve">.  </w:t>
      </w:r>
      <w:r w:rsidRPr="005977C2" w:rsidR="0095002E">
        <w:rPr>
          <w:rFonts w:ascii="Times New Roman" w:hAnsi="Times New Roman"/>
          <w:szCs w:val="24"/>
        </w:rPr>
        <w:t>MARAD</w:t>
      </w:r>
      <w:r w:rsidRPr="005977C2" w:rsidR="00367094">
        <w:rPr>
          <w:rFonts w:ascii="Times New Roman" w:hAnsi="Times New Roman"/>
          <w:szCs w:val="24"/>
        </w:rPr>
        <w:t xml:space="preserve"> </w:t>
      </w:r>
      <w:r w:rsidRPr="005977C2" w:rsidR="00F77127">
        <w:rPr>
          <w:rFonts w:ascii="Times New Roman" w:hAnsi="Times New Roman"/>
          <w:szCs w:val="24"/>
        </w:rPr>
        <w:t>annually reviews</w:t>
      </w:r>
      <w:r w:rsidRPr="005977C2" w:rsidR="00367094">
        <w:rPr>
          <w:rFonts w:ascii="Times New Roman" w:hAnsi="Times New Roman"/>
          <w:szCs w:val="24"/>
        </w:rPr>
        <w:t xml:space="preserve"> the total shipping activities during each calendar year of the </w:t>
      </w:r>
      <w:r w:rsidR="0003715D">
        <w:rPr>
          <w:rFonts w:ascii="Times New Roman" w:hAnsi="Times New Roman"/>
          <w:szCs w:val="24"/>
        </w:rPr>
        <w:t>EXIM</w:t>
      </w:r>
      <w:r w:rsidRPr="005977C2" w:rsidR="00AF368B">
        <w:rPr>
          <w:rFonts w:ascii="Times New Roman" w:hAnsi="Times New Roman"/>
          <w:szCs w:val="24"/>
        </w:rPr>
        <w:t xml:space="preserve"> Bank</w:t>
      </w:r>
      <w:r w:rsidRPr="005977C2" w:rsidR="00367094">
        <w:rPr>
          <w:rFonts w:ascii="Times New Roman" w:hAnsi="Times New Roman"/>
          <w:szCs w:val="24"/>
        </w:rPr>
        <w:t>-financed cargoes in terms of total ocean freight revenues/tonnage of the U.S.</w:t>
      </w:r>
      <w:r w:rsidR="00964F27">
        <w:rPr>
          <w:rFonts w:ascii="Times New Roman" w:hAnsi="Times New Roman"/>
          <w:szCs w:val="24"/>
        </w:rPr>
        <w:t xml:space="preserve"> </w:t>
      </w:r>
      <w:r w:rsidRPr="005977C2">
        <w:rPr>
          <w:rFonts w:ascii="Times New Roman" w:hAnsi="Times New Roman"/>
          <w:szCs w:val="24"/>
        </w:rPr>
        <w:t>-</w:t>
      </w:r>
      <w:r w:rsidRPr="005977C2" w:rsidR="00367094">
        <w:rPr>
          <w:rFonts w:ascii="Times New Roman" w:hAnsi="Times New Roman"/>
          <w:szCs w:val="24"/>
        </w:rPr>
        <w:t xml:space="preserve"> and non-U.S.-flag shipments, the U.S.-flag revenues/tonnage and the percentage of the U.S.-flag participation.</w:t>
      </w:r>
    </w:p>
    <w:p w:rsidRPr="005977C2" w:rsidR="00367094" w:rsidP="00D22601" w:rsidRDefault="00367094" w14:paraId="419DD2A9" w14:textId="77777777">
      <w:pPr>
        <w:ind w:left="720"/>
        <w:jc w:val="both"/>
        <w:rPr>
          <w:rFonts w:ascii="Times New Roman" w:hAnsi="Times New Roman"/>
          <w:szCs w:val="24"/>
        </w:rPr>
      </w:pPr>
    </w:p>
    <w:p w:rsidRPr="005977C2" w:rsidR="00367094" w:rsidP="00D22601" w:rsidRDefault="00367094" w14:paraId="5EA783D2" w14:textId="77777777">
      <w:pPr>
        <w:ind w:left="720"/>
        <w:jc w:val="both"/>
        <w:rPr>
          <w:rFonts w:ascii="Times New Roman" w:hAnsi="Times New Roman"/>
          <w:szCs w:val="24"/>
        </w:rPr>
      </w:pPr>
      <w:r w:rsidRPr="005977C2">
        <w:rPr>
          <w:rFonts w:ascii="Times New Roman" w:hAnsi="Times New Roman"/>
          <w:szCs w:val="24"/>
        </w:rPr>
        <w:t xml:space="preserve">The prescribed monthly reporting form is necessary for </w:t>
      </w:r>
      <w:r w:rsidRPr="005977C2" w:rsidR="0095002E">
        <w:rPr>
          <w:rFonts w:ascii="Times New Roman" w:hAnsi="Times New Roman"/>
          <w:szCs w:val="24"/>
        </w:rPr>
        <w:t>MARAD</w:t>
      </w:r>
      <w:r w:rsidRPr="005977C2">
        <w:rPr>
          <w:rFonts w:ascii="Times New Roman" w:hAnsi="Times New Roman"/>
          <w:szCs w:val="24"/>
        </w:rPr>
        <w:t xml:space="preserve"> to fulfill its legislative requirement </w:t>
      </w:r>
      <w:r w:rsidRPr="005977C2" w:rsidR="00EB11AC">
        <w:rPr>
          <w:rFonts w:ascii="Times New Roman" w:hAnsi="Times New Roman"/>
          <w:szCs w:val="24"/>
        </w:rPr>
        <w:t>to monitor the percentage of ocean freight revenues/tonnage</w:t>
      </w:r>
      <w:r w:rsidRPr="005977C2">
        <w:rPr>
          <w:rFonts w:ascii="Times New Roman" w:hAnsi="Times New Roman"/>
          <w:szCs w:val="24"/>
        </w:rPr>
        <w:t xml:space="preserve">.  The monthly </w:t>
      </w:r>
      <w:r w:rsidRPr="005977C2" w:rsidR="00EB11AC">
        <w:rPr>
          <w:rFonts w:ascii="Times New Roman" w:hAnsi="Times New Roman"/>
          <w:szCs w:val="24"/>
        </w:rPr>
        <w:lastRenderedPageBreak/>
        <w:t xml:space="preserve">reporting </w:t>
      </w:r>
      <w:r w:rsidRPr="005977C2">
        <w:rPr>
          <w:rFonts w:ascii="Times New Roman" w:hAnsi="Times New Roman"/>
          <w:szCs w:val="24"/>
        </w:rPr>
        <w:t>form serves as a uniform benchmark for</w:t>
      </w:r>
      <w:r w:rsidRPr="005977C2" w:rsidR="00EB11AC">
        <w:rPr>
          <w:rFonts w:ascii="Times New Roman" w:hAnsi="Times New Roman"/>
          <w:szCs w:val="24"/>
        </w:rPr>
        <w:t xml:space="preserve"> </w:t>
      </w:r>
      <w:r w:rsidRPr="005977C2" w:rsidR="0095002E">
        <w:rPr>
          <w:rFonts w:ascii="Times New Roman" w:hAnsi="Times New Roman"/>
          <w:szCs w:val="24"/>
        </w:rPr>
        <w:t>MARAD</w:t>
      </w:r>
      <w:r w:rsidRPr="005977C2" w:rsidR="004E1478">
        <w:rPr>
          <w:rFonts w:ascii="Times New Roman" w:hAnsi="Times New Roman"/>
          <w:szCs w:val="24"/>
        </w:rPr>
        <w:t>, the borrower, the shipper and/or</w:t>
      </w:r>
      <w:r w:rsidRPr="005977C2">
        <w:rPr>
          <w:rFonts w:ascii="Times New Roman" w:hAnsi="Times New Roman"/>
          <w:szCs w:val="24"/>
        </w:rPr>
        <w:t xml:space="preserve"> </w:t>
      </w:r>
      <w:r w:rsidR="005D3B13">
        <w:rPr>
          <w:rFonts w:ascii="Times New Roman" w:hAnsi="Times New Roman"/>
          <w:szCs w:val="24"/>
        </w:rPr>
        <w:t xml:space="preserve">ocean </w:t>
      </w:r>
      <w:r w:rsidR="00441F16">
        <w:rPr>
          <w:rFonts w:ascii="Times New Roman" w:hAnsi="Times New Roman"/>
          <w:szCs w:val="24"/>
        </w:rPr>
        <w:t>transportation intermediary (OTI)</w:t>
      </w:r>
      <w:r w:rsidRPr="005977C2">
        <w:rPr>
          <w:rFonts w:ascii="Times New Roman" w:hAnsi="Times New Roman"/>
          <w:szCs w:val="24"/>
        </w:rPr>
        <w:t xml:space="preserve"> determine the status </w:t>
      </w:r>
      <w:r w:rsidRPr="005977C2" w:rsidR="00EB11AC">
        <w:rPr>
          <w:rFonts w:ascii="Times New Roman" w:hAnsi="Times New Roman"/>
          <w:szCs w:val="24"/>
        </w:rPr>
        <w:t>of the</w:t>
      </w:r>
      <w:r w:rsidRPr="005977C2">
        <w:rPr>
          <w:rFonts w:ascii="Times New Roman" w:hAnsi="Times New Roman"/>
          <w:szCs w:val="24"/>
        </w:rPr>
        <w:t xml:space="preserve"> distribution of the shipments and the freight revenues/tonnage </w:t>
      </w:r>
      <w:r w:rsidRPr="005977C2" w:rsidR="005C7BF6">
        <w:rPr>
          <w:rFonts w:ascii="Times New Roman" w:hAnsi="Times New Roman"/>
          <w:szCs w:val="24"/>
        </w:rPr>
        <w:t>monthly</w:t>
      </w:r>
      <w:r w:rsidRPr="005977C2">
        <w:rPr>
          <w:rFonts w:ascii="Times New Roman" w:hAnsi="Times New Roman"/>
          <w:szCs w:val="24"/>
        </w:rPr>
        <w:t xml:space="preserve">.  Since some </w:t>
      </w:r>
      <w:r w:rsidR="0003715D">
        <w:rPr>
          <w:rFonts w:ascii="Times New Roman" w:hAnsi="Times New Roman"/>
          <w:szCs w:val="24"/>
        </w:rPr>
        <w:t>EXIM</w:t>
      </w:r>
      <w:r w:rsidRPr="005977C2" w:rsidR="00AF368B">
        <w:rPr>
          <w:rFonts w:ascii="Times New Roman" w:hAnsi="Times New Roman"/>
          <w:szCs w:val="24"/>
        </w:rPr>
        <w:t xml:space="preserve"> Bank</w:t>
      </w:r>
      <w:r w:rsidRPr="005977C2">
        <w:rPr>
          <w:rFonts w:ascii="Times New Roman" w:hAnsi="Times New Roman"/>
          <w:szCs w:val="24"/>
        </w:rPr>
        <w:t xml:space="preserve"> credit agreements entail only a few shipments made during a compressed timeframe, such as up to a two to </w:t>
      </w:r>
      <w:r w:rsidRPr="005977C2" w:rsidR="00756858">
        <w:rPr>
          <w:rFonts w:ascii="Times New Roman" w:hAnsi="Times New Roman"/>
          <w:szCs w:val="24"/>
        </w:rPr>
        <w:t>three-month</w:t>
      </w:r>
      <w:r w:rsidRPr="005977C2">
        <w:rPr>
          <w:rFonts w:ascii="Times New Roman" w:hAnsi="Times New Roman"/>
          <w:szCs w:val="24"/>
        </w:rPr>
        <w:t xml:space="preserve"> period, </w:t>
      </w:r>
      <w:r w:rsidRPr="005977C2" w:rsidR="00860D68">
        <w:rPr>
          <w:rFonts w:ascii="Times New Roman" w:hAnsi="Times New Roman"/>
          <w:szCs w:val="24"/>
        </w:rPr>
        <w:t xml:space="preserve">the </w:t>
      </w:r>
      <w:r w:rsidR="00441F16">
        <w:rPr>
          <w:rFonts w:ascii="Times New Roman" w:hAnsi="Times New Roman"/>
          <w:szCs w:val="24"/>
        </w:rPr>
        <w:t>Form F</w:t>
      </w:r>
      <w:r w:rsidRPr="005977C2" w:rsidR="00860D68">
        <w:rPr>
          <w:rFonts w:ascii="Times New Roman" w:hAnsi="Times New Roman"/>
          <w:szCs w:val="24"/>
        </w:rPr>
        <w:t xml:space="preserve"> permits </w:t>
      </w:r>
      <w:r w:rsidRPr="005977C2" w:rsidR="0095002E">
        <w:rPr>
          <w:rFonts w:ascii="Times New Roman" w:hAnsi="Times New Roman"/>
          <w:szCs w:val="24"/>
        </w:rPr>
        <w:t>MARAD</w:t>
      </w:r>
      <w:r w:rsidRPr="005977C2">
        <w:rPr>
          <w:rFonts w:ascii="Times New Roman" w:hAnsi="Times New Roman"/>
          <w:szCs w:val="24"/>
        </w:rPr>
        <w:t xml:space="preserve"> to maintain </w:t>
      </w:r>
      <w:r w:rsidRPr="005977C2" w:rsidR="00860D68">
        <w:rPr>
          <w:rFonts w:ascii="Times New Roman" w:hAnsi="Times New Roman"/>
          <w:szCs w:val="24"/>
        </w:rPr>
        <w:t xml:space="preserve">an accurate and timely account of the shipments.  </w:t>
      </w:r>
      <w:r w:rsidRPr="005977C2">
        <w:rPr>
          <w:rFonts w:ascii="Times New Roman" w:hAnsi="Times New Roman"/>
          <w:szCs w:val="24"/>
        </w:rPr>
        <w:t xml:space="preserve">For other </w:t>
      </w:r>
      <w:r w:rsidR="0003715D">
        <w:rPr>
          <w:rFonts w:ascii="Times New Roman" w:hAnsi="Times New Roman"/>
          <w:szCs w:val="24"/>
        </w:rPr>
        <w:t>EXIM</w:t>
      </w:r>
      <w:r w:rsidRPr="005977C2" w:rsidR="00AF368B">
        <w:rPr>
          <w:rFonts w:ascii="Times New Roman" w:hAnsi="Times New Roman"/>
          <w:szCs w:val="24"/>
        </w:rPr>
        <w:t xml:space="preserve"> Bank</w:t>
      </w:r>
      <w:r w:rsidRPr="005977C2">
        <w:rPr>
          <w:rFonts w:ascii="Times New Roman" w:hAnsi="Times New Roman"/>
          <w:szCs w:val="24"/>
        </w:rPr>
        <w:t xml:space="preserve"> credit agreements, the shipments may take place over several years, entail a change in </w:t>
      </w:r>
      <w:r w:rsidR="00441F16">
        <w:rPr>
          <w:rFonts w:ascii="Times New Roman" w:hAnsi="Times New Roman"/>
          <w:szCs w:val="24"/>
        </w:rPr>
        <w:t>OTIs</w:t>
      </w:r>
      <w:r w:rsidRPr="005977C2">
        <w:rPr>
          <w:rFonts w:ascii="Times New Roman" w:hAnsi="Times New Roman"/>
          <w:szCs w:val="24"/>
        </w:rPr>
        <w:t xml:space="preserve"> and/or the introduction of subcontractors responsible for making their own shipping arrangements for equipment to be financed under t</w:t>
      </w:r>
      <w:r w:rsidRPr="005977C2" w:rsidR="00860D68">
        <w:rPr>
          <w:rFonts w:ascii="Times New Roman" w:hAnsi="Times New Roman"/>
          <w:szCs w:val="24"/>
        </w:rPr>
        <w:t>he same loan agreement.  In those instances</w:t>
      </w:r>
      <w:r w:rsidRPr="005977C2">
        <w:rPr>
          <w:rFonts w:ascii="Times New Roman" w:hAnsi="Times New Roman"/>
          <w:szCs w:val="24"/>
        </w:rPr>
        <w:t xml:space="preserve">, </w:t>
      </w:r>
      <w:r w:rsidRPr="005977C2" w:rsidR="00860D68">
        <w:rPr>
          <w:rFonts w:ascii="Times New Roman" w:hAnsi="Times New Roman"/>
          <w:szCs w:val="24"/>
        </w:rPr>
        <w:t xml:space="preserve">the </w:t>
      </w:r>
      <w:r w:rsidR="00C25564">
        <w:rPr>
          <w:rFonts w:ascii="Times New Roman" w:hAnsi="Times New Roman"/>
          <w:szCs w:val="24"/>
        </w:rPr>
        <w:t>Form F</w:t>
      </w:r>
      <w:r w:rsidRPr="005977C2" w:rsidR="00860D68">
        <w:rPr>
          <w:rFonts w:ascii="Times New Roman" w:hAnsi="Times New Roman"/>
          <w:szCs w:val="24"/>
        </w:rPr>
        <w:t xml:space="preserve"> allows </w:t>
      </w:r>
      <w:r w:rsidRPr="005977C2" w:rsidR="0095002E">
        <w:rPr>
          <w:rFonts w:ascii="Times New Roman" w:hAnsi="Times New Roman"/>
          <w:szCs w:val="24"/>
        </w:rPr>
        <w:t>MARAD</w:t>
      </w:r>
      <w:r w:rsidRPr="005977C2" w:rsidR="00860D68">
        <w:rPr>
          <w:rFonts w:ascii="Times New Roman" w:hAnsi="Times New Roman"/>
          <w:szCs w:val="24"/>
        </w:rPr>
        <w:t xml:space="preserve"> to trace all shipping activities related to a </w:t>
      </w:r>
      <w:r w:rsidRPr="005977C2" w:rsidR="005C7BF6">
        <w:rPr>
          <w:rFonts w:ascii="Times New Roman" w:hAnsi="Times New Roman"/>
          <w:szCs w:val="24"/>
        </w:rPr>
        <w:t>credit</w:t>
      </w:r>
      <w:r w:rsidRPr="005977C2" w:rsidR="00E124DC">
        <w:rPr>
          <w:rFonts w:ascii="Times New Roman" w:hAnsi="Times New Roman"/>
          <w:szCs w:val="24"/>
        </w:rPr>
        <w:t xml:space="preserve"> in support of its </w:t>
      </w:r>
      <w:r w:rsidRPr="005977C2" w:rsidR="00F77127">
        <w:rPr>
          <w:rFonts w:ascii="Times New Roman" w:hAnsi="Times New Roman"/>
          <w:szCs w:val="24"/>
        </w:rPr>
        <w:t xml:space="preserve">program review </w:t>
      </w:r>
      <w:r w:rsidRPr="005977C2" w:rsidR="00E124DC">
        <w:rPr>
          <w:rFonts w:ascii="Times New Roman" w:hAnsi="Times New Roman"/>
          <w:szCs w:val="24"/>
        </w:rPr>
        <w:t>requirements, described above</w:t>
      </w:r>
      <w:r w:rsidRPr="005977C2" w:rsidR="00860D68">
        <w:rPr>
          <w:rFonts w:ascii="Times New Roman" w:hAnsi="Times New Roman"/>
          <w:szCs w:val="24"/>
        </w:rPr>
        <w:t xml:space="preserve">.  </w:t>
      </w:r>
    </w:p>
    <w:p w:rsidRPr="005977C2" w:rsidR="00E023F5" w:rsidP="00D22601" w:rsidRDefault="00E023F5" w14:paraId="5B78F4BE" w14:textId="77777777">
      <w:pPr>
        <w:ind w:left="720"/>
        <w:jc w:val="both"/>
        <w:rPr>
          <w:rFonts w:ascii="Times New Roman" w:hAnsi="Times New Roman"/>
          <w:szCs w:val="24"/>
        </w:rPr>
      </w:pPr>
    </w:p>
    <w:p w:rsidR="00E023F5" w:rsidP="00D22601" w:rsidRDefault="00F77127" w14:paraId="4A51F49D" w14:textId="77777777">
      <w:pPr>
        <w:pStyle w:val="BodyTextIndent2"/>
        <w:jc w:val="both"/>
        <w:rPr>
          <w:rFonts w:ascii="Times New Roman" w:hAnsi="Times New Roman"/>
          <w:i w:val="0"/>
          <w:szCs w:val="24"/>
        </w:rPr>
      </w:pPr>
      <w:r w:rsidRPr="005977C2">
        <w:rPr>
          <w:rFonts w:ascii="Times New Roman" w:hAnsi="Times New Roman"/>
          <w:i w:val="0"/>
          <w:szCs w:val="24"/>
        </w:rPr>
        <w:t xml:space="preserve">MARAD and </w:t>
      </w:r>
      <w:r w:rsidR="0003715D">
        <w:rPr>
          <w:rFonts w:ascii="Times New Roman" w:hAnsi="Times New Roman"/>
          <w:i w:val="0"/>
          <w:szCs w:val="24"/>
        </w:rPr>
        <w:t>EXIM</w:t>
      </w:r>
      <w:r w:rsidRPr="005977C2">
        <w:rPr>
          <w:rFonts w:ascii="Times New Roman" w:hAnsi="Times New Roman"/>
          <w:i w:val="0"/>
          <w:szCs w:val="24"/>
        </w:rPr>
        <w:t xml:space="preserve"> Bank have undertaken an effort to discuss the use of U.S.-flag vessels (Transparency Initiative).  As part of this Transparency Initiative, MARAD has collaborated with </w:t>
      </w:r>
      <w:r w:rsidR="0003715D">
        <w:rPr>
          <w:rFonts w:ascii="Times New Roman" w:hAnsi="Times New Roman"/>
          <w:i w:val="0"/>
          <w:szCs w:val="24"/>
        </w:rPr>
        <w:t>EXIM</w:t>
      </w:r>
      <w:r w:rsidRPr="005977C2">
        <w:rPr>
          <w:rFonts w:ascii="Times New Roman" w:hAnsi="Times New Roman"/>
          <w:i w:val="0"/>
          <w:szCs w:val="24"/>
        </w:rPr>
        <w:t xml:space="preserve"> Bank to </w:t>
      </w:r>
      <w:r w:rsidRPr="005977C2" w:rsidR="00E023F5">
        <w:rPr>
          <w:rFonts w:ascii="Times New Roman" w:hAnsi="Times New Roman"/>
          <w:i w:val="0"/>
          <w:szCs w:val="24"/>
        </w:rPr>
        <w:t xml:space="preserve">collect information with respect to the use of U.S.-flag vessels by shippers as required by the </w:t>
      </w:r>
      <w:r w:rsidR="0003715D">
        <w:rPr>
          <w:rFonts w:ascii="Times New Roman" w:hAnsi="Times New Roman"/>
          <w:i w:val="0"/>
          <w:szCs w:val="24"/>
        </w:rPr>
        <w:t>EXIM</w:t>
      </w:r>
      <w:r w:rsidRPr="005977C2" w:rsidR="00E023F5">
        <w:rPr>
          <w:rFonts w:ascii="Times New Roman" w:hAnsi="Times New Roman"/>
          <w:i w:val="0"/>
          <w:szCs w:val="24"/>
        </w:rPr>
        <w:t xml:space="preserve"> Bank.  </w:t>
      </w:r>
      <w:r w:rsidRPr="005977C2" w:rsidR="003E24CE">
        <w:rPr>
          <w:rFonts w:ascii="Times New Roman" w:hAnsi="Times New Roman"/>
          <w:i w:val="0"/>
          <w:szCs w:val="24"/>
        </w:rPr>
        <w:t xml:space="preserve">In addition to the Transparency Initiative, </w:t>
      </w:r>
      <w:r w:rsidRPr="005977C2" w:rsidR="00E023F5">
        <w:rPr>
          <w:rFonts w:ascii="Times New Roman" w:hAnsi="Times New Roman"/>
          <w:i w:val="0"/>
          <w:szCs w:val="24"/>
        </w:rPr>
        <w:t xml:space="preserve">MARAD seeks to use the information gathered to assist </w:t>
      </w:r>
      <w:r w:rsidR="0003715D">
        <w:rPr>
          <w:rFonts w:ascii="Times New Roman" w:hAnsi="Times New Roman"/>
          <w:i w:val="0"/>
          <w:szCs w:val="24"/>
        </w:rPr>
        <w:t>EXIM</w:t>
      </w:r>
      <w:r w:rsidRPr="005977C2">
        <w:rPr>
          <w:rFonts w:ascii="Times New Roman" w:hAnsi="Times New Roman"/>
          <w:i w:val="0"/>
          <w:szCs w:val="24"/>
        </w:rPr>
        <w:t xml:space="preserve"> Bank shippers with finding suitable U</w:t>
      </w:r>
      <w:r w:rsidR="00424BD3">
        <w:rPr>
          <w:rFonts w:ascii="Times New Roman" w:hAnsi="Times New Roman"/>
          <w:i w:val="0"/>
          <w:szCs w:val="24"/>
        </w:rPr>
        <w:t>.</w:t>
      </w:r>
      <w:r w:rsidRPr="005977C2">
        <w:rPr>
          <w:rFonts w:ascii="Times New Roman" w:hAnsi="Times New Roman"/>
          <w:i w:val="0"/>
          <w:szCs w:val="24"/>
        </w:rPr>
        <w:t>S</w:t>
      </w:r>
      <w:r w:rsidR="00424BD3">
        <w:rPr>
          <w:rFonts w:ascii="Times New Roman" w:hAnsi="Times New Roman"/>
          <w:i w:val="0"/>
          <w:szCs w:val="24"/>
        </w:rPr>
        <w:t>.-flag</w:t>
      </w:r>
      <w:r w:rsidRPr="005977C2">
        <w:rPr>
          <w:rFonts w:ascii="Times New Roman" w:hAnsi="Times New Roman"/>
          <w:i w:val="0"/>
          <w:szCs w:val="24"/>
        </w:rPr>
        <w:t xml:space="preserve"> vessels for their cargo, and to assist </w:t>
      </w:r>
      <w:r w:rsidRPr="005977C2" w:rsidR="003E24CE">
        <w:rPr>
          <w:rFonts w:ascii="Times New Roman" w:hAnsi="Times New Roman"/>
          <w:i w:val="0"/>
          <w:szCs w:val="24"/>
        </w:rPr>
        <w:t>MARAD in</w:t>
      </w:r>
      <w:r w:rsidRPr="005977C2" w:rsidR="00E023F5">
        <w:rPr>
          <w:rFonts w:ascii="Times New Roman" w:hAnsi="Times New Roman"/>
          <w:i w:val="0"/>
          <w:szCs w:val="24"/>
        </w:rPr>
        <w:t xml:space="preserve"> making </w:t>
      </w:r>
      <w:r w:rsidRPr="005977C2">
        <w:rPr>
          <w:rFonts w:ascii="Times New Roman" w:hAnsi="Times New Roman"/>
          <w:i w:val="0"/>
          <w:szCs w:val="24"/>
        </w:rPr>
        <w:t>availability determinations</w:t>
      </w:r>
      <w:r w:rsidRPr="005977C2" w:rsidR="003E24CE">
        <w:rPr>
          <w:rFonts w:ascii="Times New Roman" w:hAnsi="Times New Roman"/>
          <w:i w:val="0"/>
          <w:szCs w:val="24"/>
        </w:rPr>
        <w:t xml:space="preserve"> </w:t>
      </w:r>
      <w:r w:rsidRPr="005977C2" w:rsidR="00E023F5">
        <w:rPr>
          <w:rFonts w:ascii="Times New Roman" w:hAnsi="Times New Roman"/>
          <w:i w:val="0"/>
          <w:szCs w:val="24"/>
        </w:rPr>
        <w:t>as required by PR</w:t>
      </w:r>
      <w:r w:rsidR="00424BD3">
        <w:rPr>
          <w:rFonts w:ascii="Times New Roman" w:hAnsi="Times New Roman"/>
          <w:i w:val="0"/>
          <w:szCs w:val="24"/>
        </w:rPr>
        <w:t xml:space="preserve"> </w:t>
      </w:r>
      <w:r w:rsidRPr="005977C2" w:rsidR="00E023F5">
        <w:rPr>
          <w:rFonts w:ascii="Times New Roman" w:hAnsi="Times New Roman"/>
          <w:i w:val="0"/>
          <w:szCs w:val="24"/>
        </w:rPr>
        <w:t>17.</w:t>
      </w:r>
    </w:p>
    <w:p w:rsidR="00FF34EC" w:rsidP="00D22601" w:rsidRDefault="00FF34EC" w14:paraId="452211D6" w14:textId="77777777">
      <w:pPr>
        <w:pStyle w:val="BodyTextIndent2"/>
        <w:jc w:val="both"/>
        <w:rPr>
          <w:rFonts w:ascii="Times New Roman" w:hAnsi="Times New Roman"/>
          <w:i w:val="0"/>
          <w:szCs w:val="24"/>
        </w:rPr>
      </w:pPr>
    </w:p>
    <w:p w:rsidRPr="005977C2" w:rsidR="00FF34EC" w:rsidP="00D22601" w:rsidRDefault="00FF34EC" w14:paraId="471320AC" w14:textId="77777777">
      <w:pPr>
        <w:pStyle w:val="BodyTextIndent2"/>
        <w:jc w:val="both"/>
        <w:rPr>
          <w:rFonts w:ascii="Times New Roman" w:hAnsi="Times New Roman"/>
          <w:i w:val="0"/>
          <w:szCs w:val="24"/>
        </w:rPr>
      </w:pPr>
      <w:r>
        <w:rPr>
          <w:rFonts w:ascii="Times New Roman" w:hAnsi="Times New Roman"/>
          <w:i w:val="0"/>
          <w:szCs w:val="24"/>
        </w:rPr>
        <w:t>The previous terms of the clearance continue to apply: MARAD shall collaborate with EXIM Bank to provide EXIM Bank with its requested data elements. MARAD shall also continue to emphasize the voluntary nature of 46 USC 55304, clarify it has no annual reporting requirement, and minimize inconsistencies with the bills of lading.</w:t>
      </w:r>
    </w:p>
    <w:p w:rsidRPr="005977C2" w:rsidR="00367094" w:rsidP="00D22601" w:rsidRDefault="00367094" w14:paraId="43D94FD5" w14:textId="77777777">
      <w:pPr>
        <w:ind w:left="720"/>
        <w:jc w:val="both"/>
        <w:rPr>
          <w:rFonts w:ascii="Times New Roman" w:hAnsi="Times New Roman"/>
          <w:szCs w:val="24"/>
        </w:rPr>
      </w:pPr>
    </w:p>
    <w:p w:rsidRPr="005977C2" w:rsidR="00367094" w:rsidP="00D22601" w:rsidRDefault="00367094" w14:paraId="02D8870F" w14:textId="77777777">
      <w:pPr>
        <w:pStyle w:val="BodyTextIndent2"/>
        <w:jc w:val="both"/>
        <w:rPr>
          <w:rFonts w:ascii="Times New Roman" w:hAnsi="Times New Roman"/>
          <w:i w:val="0"/>
          <w:szCs w:val="24"/>
        </w:rPr>
      </w:pPr>
      <w:r w:rsidRPr="005977C2">
        <w:rPr>
          <w:rFonts w:ascii="Times New Roman" w:hAnsi="Times New Roman"/>
          <w:i w:val="0"/>
          <w:szCs w:val="24"/>
        </w:rPr>
        <w:t>In addition to the legislative requirements, the collection and use of this data helps achieve the Department of Transportation’s National Security and Economic Growth strategic goals.</w:t>
      </w:r>
      <w:r w:rsidRPr="005977C2" w:rsidR="00746818">
        <w:rPr>
          <w:rFonts w:ascii="Times New Roman" w:hAnsi="Times New Roman"/>
          <w:i w:val="0"/>
          <w:szCs w:val="24"/>
        </w:rPr>
        <w:t xml:space="preserve"> </w:t>
      </w:r>
      <w:r w:rsidRPr="005977C2">
        <w:rPr>
          <w:rFonts w:ascii="Times New Roman" w:hAnsi="Times New Roman"/>
          <w:i w:val="0"/>
          <w:szCs w:val="24"/>
        </w:rPr>
        <w:t xml:space="preserve"> It also helps achieve </w:t>
      </w:r>
      <w:r w:rsidRPr="005977C2" w:rsidR="0095002E">
        <w:rPr>
          <w:rFonts w:ascii="Times New Roman" w:hAnsi="Times New Roman"/>
          <w:i w:val="0"/>
          <w:szCs w:val="24"/>
        </w:rPr>
        <w:t>MARAD</w:t>
      </w:r>
      <w:r w:rsidRPr="005977C2">
        <w:rPr>
          <w:rFonts w:ascii="Times New Roman" w:hAnsi="Times New Roman"/>
          <w:i w:val="0"/>
          <w:szCs w:val="24"/>
        </w:rPr>
        <w:t>’s strategic National Security and International Trade goals.</w:t>
      </w:r>
    </w:p>
    <w:p w:rsidRPr="005977C2" w:rsidR="004B4C8C" w:rsidP="00D22601" w:rsidRDefault="004B4C8C" w14:paraId="47C1F469" w14:textId="77777777">
      <w:pPr>
        <w:pStyle w:val="BodyTextIndent2"/>
        <w:jc w:val="both"/>
        <w:rPr>
          <w:rFonts w:ascii="Times New Roman" w:hAnsi="Times New Roman"/>
          <w:i w:val="0"/>
          <w:szCs w:val="24"/>
        </w:rPr>
      </w:pPr>
    </w:p>
    <w:p w:rsidRPr="004F7676" w:rsidR="004B4C8C" w:rsidP="00D22601" w:rsidRDefault="004B4C8C" w14:paraId="76CA2F31" w14:textId="77777777">
      <w:pPr>
        <w:pStyle w:val="BodyTextIndent2"/>
        <w:jc w:val="both"/>
        <w:rPr>
          <w:rFonts w:ascii="Times New Roman" w:hAnsi="Times New Roman"/>
          <w:bCs/>
          <w:i w:val="0"/>
          <w:szCs w:val="24"/>
        </w:rPr>
      </w:pPr>
      <w:r w:rsidRPr="004F7676">
        <w:rPr>
          <w:rFonts w:ascii="Times New Roman" w:hAnsi="Times New Roman"/>
          <w:bCs/>
          <w:i w:val="0"/>
          <w:szCs w:val="24"/>
        </w:rPr>
        <w:t>Excerpt of Applicable Laws and Regulations:</w:t>
      </w:r>
    </w:p>
    <w:p w:rsidRPr="005977C2" w:rsidR="004B4C8C" w:rsidP="00D22601" w:rsidRDefault="004B4C8C" w14:paraId="458173D8" w14:textId="77777777">
      <w:pPr>
        <w:pStyle w:val="BodyTextIndent2"/>
        <w:jc w:val="both"/>
        <w:rPr>
          <w:rFonts w:ascii="Times New Roman" w:hAnsi="Times New Roman"/>
          <w:i w:val="0"/>
          <w:szCs w:val="24"/>
        </w:rPr>
      </w:pPr>
    </w:p>
    <w:p w:rsidRPr="005977C2" w:rsidR="004B4C8C" w:rsidP="00D22601" w:rsidRDefault="004B4C8C" w14:paraId="124607DA" w14:textId="77777777">
      <w:pPr>
        <w:pStyle w:val="BodyTextIndent2"/>
        <w:jc w:val="both"/>
        <w:rPr>
          <w:rFonts w:ascii="Times New Roman" w:hAnsi="Times New Roman"/>
          <w:i w:val="0"/>
          <w:szCs w:val="24"/>
          <w:lang w:val="en"/>
        </w:rPr>
      </w:pPr>
      <w:r w:rsidRPr="005977C2">
        <w:rPr>
          <w:rFonts w:ascii="Times New Roman" w:hAnsi="Times New Roman"/>
          <w:i w:val="0"/>
          <w:szCs w:val="24"/>
        </w:rPr>
        <w:t>46 USC § 55304 – “</w:t>
      </w:r>
      <w:r w:rsidRPr="005977C2">
        <w:rPr>
          <w:rFonts w:ascii="Times New Roman" w:hAnsi="Times New Roman"/>
          <w:i w:val="0"/>
          <w:szCs w:val="24"/>
          <w:lang w:val="en"/>
        </w:rPr>
        <w:t>It is the sense of Congress that any loans made by an instrumentality of the United States Government to foster the exporting of agricultural or other products shall provide that the products may be transported only on vessels of the United States unless, as to any or all of those products, the Secretary of Transportation, after investigation, certifies to the instrumentality that vessels of the United States are not available in sufficient number, in sufficient tonnage capacity, on necessary schedules, or at reasonable rates</w:t>
      </w:r>
      <w:r w:rsidRPr="005977C2">
        <w:rPr>
          <w:rFonts w:ascii="Times New Roman" w:hAnsi="Times New Roman"/>
          <w:szCs w:val="24"/>
          <w:lang w:val="en"/>
        </w:rPr>
        <w:t>.</w:t>
      </w:r>
      <w:r w:rsidRPr="005977C2">
        <w:rPr>
          <w:rFonts w:ascii="Times New Roman" w:hAnsi="Times New Roman"/>
          <w:i w:val="0"/>
          <w:szCs w:val="24"/>
          <w:lang w:val="en"/>
        </w:rPr>
        <w:t>”</w:t>
      </w:r>
    </w:p>
    <w:p w:rsidRPr="005977C2" w:rsidR="004B4C8C" w:rsidP="00D22601" w:rsidRDefault="004B4C8C" w14:paraId="23A7FCA1" w14:textId="77777777">
      <w:pPr>
        <w:pStyle w:val="BodyTextIndent2"/>
        <w:jc w:val="both"/>
        <w:rPr>
          <w:rFonts w:ascii="Times New Roman" w:hAnsi="Times New Roman"/>
          <w:i w:val="0"/>
          <w:szCs w:val="24"/>
        </w:rPr>
      </w:pPr>
    </w:p>
    <w:p w:rsidRPr="005977C2" w:rsidR="00285F00" w:rsidP="00D22601" w:rsidRDefault="00285F00" w14:paraId="7E937C6F" w14:textId="77777777">
      <w:pPr>
        <w:pStyle w:val="BodyTextIndent2"/>
        <w:jc w:val="both"/>
        <w:rPr>
          <w:rFonts w:ascii="Times New Roman" w:hAnsi="Times New Roman"/>
          <w:i w:val="0"/>
          <w:szCs w:val="24"/>
        </w:rPr>
      </w:pPr>
      <w:r w:rsidRPr="005977C2">
        <w:rPr>
          <w:rFonts w:ascii="Times New Roman" w:hAnsi="Times New Roman"/>
          <w:i w:val="0"/>
          <w:szCs w:val="24"/>
        </w:rPr>
        <w:t>46 USC § 55305(d)(2)(A) – “[The Secretary] shall conduct an annual review of the administration of programs . . . subject to the requirements of this section”</w:t>
      </w:r>
    </w:p>
    <w:p w:rsidRPr="005977C2" w:rsidR="00285F00" w:rsidP="00D22601" w:rsidRDefault="00285F00" w14:paraId="7B19A741" w14:textId="77777777">
      <w:pPr>
        <w:pStyle w:val="BodyTextIndent2"/>
        <w:jc w:val="both"/>
        <w:rPr>
          <w:rFonts w:ascii="Times New Roman" w:hAnsi="Times New Roman"/>
          <w:i w:val="0"/>
          <w:szCs w:val="24"/>
        </w:rPr>
      </w:pPr>
    </w:p>
    <w:p w:rsidRPr="005977C2" w:rsidR="00285F00" w:rsidP="00D22601" w:rsidRDefault="00860D68" w14:paraId="22326F69" w14:textId="77777777">
      <w:pPr>
        <w:pStyle w:val="BodyTextIndent2"/>
        <w:jc w:val="both"/>
        <w:rPr>
          <w:rFonts w:ascii="Times New Roman" w:hAnsi="Times New Roman"/>
          <w:i w:val="0"/>
          <w:szCs w:val="24"/>
        </w:rPr>
      </w:pPr>
      <w:r w:rsidRPr="005977C2">
        <w:rPr>
          <w:rFonts w:ascii="Times New Roman" w:hAnsi="Times New Roman"/>
          <w:i w:val="0"/>
          <w:szCs w:val="24"/>
        </w:rPr>
        <w:t>46 CFR § 381.2(c) – “</w:t>
      </w:r>
      <w:r w:rsidRPr="005977C2">
        <w:rPr>
          <w:rFonts w:ascii="Times New Roman" w:hAnsi="Times New Roman"/>
          <w:szCs w:val="24"/>
        </w:rPr>
        <w:t>Department or agency having responsibility under the Cargo Preference Act of 1954</w:t>
      </w:r>
      <w:r w:rsidRPr="005977C2">
        <w:rPr>
          <w:rFonts w:ascii="Times New Roman" w:hAnsi="Times New Roman"/>
          <w:i w:val="0"/>
          <w:szCs w:val="24"/>
        </w:rPr>
        <w:t xml:space="preserve"> means any department or agency of the Federal Government, administering a program that involves the transportation on ocean vessels of cargo subject to the Cargo Preference Act of 1954.  At present, these agencies include </w:t>
      </w:r>
      <w:r w:rsidRPr="005977C2" w:rsidR="005C7BF6">
        <w:rPr>
          <w:rFonts w:ascii="Times New Roman" w:hAnsi="Times New Roman"/>
          <w:i w:val="0"/>
          <w:szCs w:val="24"/>
        </w:rPr>
        <w:t>. . ..</w:t>
      </w:r>
      <w:r w:rsidRPr="005977C2">
        <w:rPr>
          <w:rFonts w:ascii="Times New Roman" w:hAnsi="Times New Roman"/>
          <w:i w:val="0"/>
          <w:szCs w:val="24"/>
        </w:rPr>
        <w:t xml:space="preserve"> </w:t>
      </w:r>
      <w:r w:rsidRPr="005977C2">
        <w:rPr>
          <w:rFonts w:ascii="Times New Roman" w:hAnsi="Times New Roman"/>
          <w:i w:val="0"/>
          <w:szCs w:val="24"/>
        </w:rPr>
        <w:lastRenderedPageBreak/>
        <w:t>(6) Export-Import Bank of the United States.”</w:t>
      </w:r>
    </w:p>
    <w:p w:rsidRPr="005977C2" w:rsidR="00C5194C" w:rsidP="00D22601" w:rsidRDefault="00C5194C" w14:paraId="03E8E04C" w14:textId="77777777">
      <w:pPr>
        <w:pStyle w:val="BodyTextIndent2"/>
        <w:jc w:val="both"/>
        <w:rPr>
          <w:rFonts w:ascii="Times New Roman" w:hAnsi="Times New Roman"/>
          <w:i w:val="0"/>
          <w:szCs w:val="24"/>
        </w:rPr>
      </w:pPr>
    </w:p>
    <w:p w:rsidRPr="005977C2" w:rsidR="00C5194C" w:rsidP="00D22601" w:rsidRDefault="00C5194C" w14:paraId="17F16C39" w14:textId="77777777">
      <w:pPr>
        <w:pStyle w:val="BodyTextIndent2"/>
        <w:jc w:val="both"/>
        <w:rPr>
          <w:rFonts w:ascii="Times New Roman" w:hAnsi="Times New Roman"/>
          <w:i w:val="0"/>
          <w:szCs w:val="24"/>
        </w:rPr>
      </w:pPr>
      <w:r w:rsidRPr="005977C2">
        <w:rPr>
          <w:rFonts w:ascii="Times New Roman" w:hAnsi="Times New Roman"/>
          <w:i w:val="0"/>
          <w:szCs w:val="24"/>
        </w:rPr>
        <w:t>46 CFR § 381.3</w:t>
      </w:r>
      <w:r w:rsidRPr="005977C2" w:rsidR="00A24E17">
        <w:rPr>
          <w:rFonts w:ascii="Times New Roman" w:hAnsi="Times New Roman"/>
          <w:i w:val="0"/>
          <w:szCs w:val="24"/>
        </w:rPr>
        <w:t>(a)</w:t>
      </w:r>
      <w:r w:rsidRPr="005977C2">
        <w:rPr>
          <w:rFonts w:ascii="Times New Roman" w:hAnsi="Times New Roman"/>
          <w:i w:val="0"/>
          <w:szCs w:val="24"/>
        </w:rPr>
        <w:t xml:space="preserve"> – “</w:t>
      </w:r>
      <w:r w:rsidRPr="005977C2" w:rsidR="00A24E17">
        <w:rPr>
          <w:rFonts w:ascii="Times New Roman" w:hAnsi="Times New Roman"/>
          <w:i w:val="0"/>
          <w:szCs w:val="24"/>
        </w:rPr>
        <w:t xml:space="preserve">Reports of cargo preference shipments.  Each department or agency subject to the Cargo Preference Act of 1954 . . . shall furnish to the Office of National Cargo and Compliance . . . within 20 working days of the date of loading for shipments originating in the United States or within 30 working days for shipments originating outside the United States, the following information concerning each shipment of preference cargo:  </w:t>
      </w:r>
    </w:p>
    <w:p w:rsidRPr="005977C2" w:rsidR="00A24E17" w:rsidP="00D22601" w:rsidRDefault="00A24E17" w14:paraId="23D18B6B" w14:textId="77777777">
      <w:pPr>
        <w:pStyle w:val="BodyTextIndent2"/>
        <w:jc w:val="both"/>
        <w:rPr>
          <w:rFonts w:ascii="Times New Roman" w:hAnsi="Times New Roman"/>
          <w:i w:val="0"/>
          <w:szCs w:val="24"/>
        </w:rPr>
      </w:pPr>
    </w:p>
    <w:p w:rsidRPr="005977C2" w:rsidR="00A24E17" w:rsidP="00D22601" w:rsidRDefault="00A24E17" w14:paraId="38DE5100" w14:textId="77777777">
      <w:pPr>
        <w:widowControl/>
        <w:ind w:left="1260"/>
        <w:jc w:val="both"/>
        <w:rPr>
          <w:rFonts w:ascii="Times New Roman" w:hAnsi="Times New Roman"/>
          <w:snapToGrid/>
          <w:szCs w:val="24"/>
          <w:lang w:val="en"/>
        </w:rPr>
      </w:pPr>
      <w:bookmarkStart w:name="a_1" w:id="0"/>
      <w:bookmarkEnd w:id="0"/>
      <w:r w:rsidRPr="005977C2">
        <w:rPr>
          <w:rFonts w:ascii="Times New Roman" w:hAnsi="Times New Roman"/>
          <w:bCs/>
          <w:snapToGrid/>
          <w:szCs w:val="24"/>
          <w:lang w:val="en"/>
        </w:rPr>
        <w:t xml:space="preserve">(1) </w:t>
      </w:r>
      <w:r w:rsidRPr="005977C2">
        <w:rPr>
          <w:rFonts w:ascii="Times New Roman" w:hAnsi="Times New Roman"/>
          <w:snapToGrid/>
          <w:szCs w:val="24"/>
          <w:lang w:val="en"/>
        </w:rPr>
        <w:t xml:space="preserve">Identification of the sponsoring U.S. Government agency or department; </w:t>
      </w:r>
    </w:p>
    <w:p w:rsidRPr="005977C2" w:rsidR="00A24E17" w:rsidP="00D22601" w:rsidRDefault="00A24E17" w14:paraId="43D651A1" w14:textId="77777777">
      <w:pPr>
        <w:widowControl/>
        <w:ind w:left="1260"/>
        <w:jc w:val="both"/>
        <w:rPr>
          <w:rFonts w:ascii="Times New Roman" w:hAnsi="Times New Roman"/>
          <w:snapToGrid/>
          <w:szCs w:val="24"/>
          <w:lang w:val="en"/>
        </w:rPr>
      </w:pPr>
      <w:bookmarkStart w:name="a_2" w:id="1"/>
      <w:bookmarkEnd w:id="1"/>
      <w:r w:rsidRPr="005977C2">
        <w:rPr>
          <w:rFonts w:ascii="Times New Roman" w:hAnsi="Times New Roman"/>
          <w:bCs/>
          <w:snapToGrid/>
          <w:szCs w:val="24"/>
          <w:lang w:val="en"/>
        </w:rPr>
        <w:t xml:space="preserve">(2) </w:t>
      </w:r>
      <w:r w:rsidRPr="005977C2">
        <w:rPr>
          <w:rFonts w:ascii="Times New Roman" w:hAnsi="Times New Roman"/>
          <w:snapToGrid/>
          <w:szCs w:val="24"/>
          <w:lang w:val="en"/>
        </w:rPr>
        <w:t xml:space="preserve">Name of vessel; </w:t>
      </w:r>
    </w:p>
    <w:p w:rsidRPr="005977C2" w:rsidR="00A24E17" w:rsidP="00D22601" w:rsidRDefault="00A24E17" w14:paraId="10066528" w14:textId="77777777">
      <w:pPr>
        <w:widowControl/>
        <w:ind w:left="1260"/>
        <w:jc w:val="both"/>
        <w:rPr>
          <w:rFonts w:ascii="Times New Roman" w:hAnsi="Times New Roman"/>
          <w:snapToGrid/>
          <w:szCs w:val="24"/>
          <w:lang w:val="en"/>
        </w:rPr>
      </w:pPr>
      <w:bookmarkStart w:name="a_3" w:id="2"/>
      <w:bookmarkEnd w:id="2"/>
      <w:r w:rsidRPr="005977C2">
        <w:rPr>
          <w:rFonts w:ascii="Times New Roman" w:hAnsi="Times New Roman"/>
          <w:bCs/>
          <w:snapToGrid/>
          <w:szCs w:val="24"/>
          <w:lang w:val="en"/>
        </w:rPr>
        <w:t xml:space="preserve">(3) </w:t>
      </w:r>
      <w:r w:rsidRPr="005977C2">
        <w:rPr>
          <w:rFonts w:ascii="Times New Roman" w:hAnsi="Times New Roman"/>
          <w:snapToGrid/>
          <w:szCs w:val="24"/>
          <w:lang w:val="en"/>
        </w:rPr>
        <w:t xml:space="preserve">Vessel flag of registry; </w:t>
      </w:r>
    </w:p>
    <w:p w:rsidRPr="005977C2" w:rsidR="00A24E17" w:rsidP="00D22601" w:rsidRDefault="00A24E17" w14:paraId="606376F0" w14:textId="77777777">
      <w:pPr>
        <w:widowControl/>
        <w:ind w:left="1260"/>
        <w:jc w:val="both"/>
        <w:rPr>
          <w:rFonts w:ascii="Times New Roman" w:hAnsi="Times New Roman"/>
          <w:snapToGrid/>
          <w:szCs w:val="24"/>
          <w:lang w:val="en"/>
        </w:rPr>
      </w:pPr>
      <w:bookmarkStart w:name="a_4" w:id="3"/>
      <w:bookmarkEnd w:id="3"/>
      <w:r w:rsidRPr="005977C2">
        <w:rPr>
          <w:rFonts w:ascii="Times New Roman" w:hAnsi="Times New Roman"/>
          <w:bCs/>
          <w:snapToGrid/>
          <w:szCs w:val="24"/>
          <w:lang w:val="en"/>
        </w:rPr>
        <w:t xml:space="preserve">(4) </w:t>
      </w:r>
      <w:r w:rsidRPr="005977C2">
        <w:rPr>
          <w:rFonts w:ascii="Times New Roman" w:hAnsi="Times New Roman"/>
          <w:snapToGrid/>
          <w:szCs w:val="24"/>
          <w:lang w:val="en"/>
        </w:rPr>
        <w:t xml:space="preserve">Date of loading; </w:t>
      </w:r>
    </w:p>
    <w:p w:rsidRPr="005977C2" w:rsidR="00A24E17" w:rsidP="00D22601" w:rsidRDefault="00A24E17" w14:paraId="62D6B2FF" w14:textId="77777777">
      <w:pPr>
        <w:widowControl/>
        <w:ind w:left="1260"/>
        <w:jc w:val="both"/>
        <w:rPr>
          <w:rFonts w:ascii="Times New Roman" w:hAnsi="Times New Roman"/>
          <w:snapToGrid/>
          <w:szCs w:val="24"/>
          <w:lang w:val="en"/>
        </w:rPr>
      </w:pPr>
      <w:bookmarkStart w:name="a_5" w:id="4"/>
      <w:bookmarkEnd w:id="4"/>
      <w:r w:rsidRPr="005977C2">
        <w:rPr>
          <w:rFonts w:ascii="Times New Roman" w:hAnsi="Times New Roman"/>
          <w:bCs/>
          <w:snapToGrid/>
          <w:szCs w:val="24"/>
          <w:lang w:val="en"/>
        </w:rPr>
        <w:t xml:space="preserve">(5) </w:t>
      </w:r>
      <w:r w:rsidRPr="005977C2">
        <w:rPr>
          <w:rFonts w:ascii="Times New Roman" w:hAnsi="Times New Roman"/>
          <w:snapToGrid/>
          <w:szCs w:val="24"/>
          <w:lang w:val="en"/>
        </w:rPr>
        <w:t xml:space="preserve">Port of loading; </w:t>
      </w:r>
    </w:p>
    <w:p w:rsidRPr="005977C2" w:rsidR="00A24E17" w:rsidP="00D22601" w:rsidRDefault="00A24E17" w14:paraId="619DCA5C" w14:textId="77777777">
      <w:pPr>
        <w:widowControl/>
        <w:ind w:left="1260"/>
        <w:jc w:val="both"/>
        <w:rPr>
          <w:rFonts w:ascii="Times New Roman" w:hAnsi="Times New Roman"/>
          <w:snapToGrid/>
          <w:szCs w:val="24"/>
          <w:lang w:val="en"/>
        </w:rPr>
      </w:pPr>
      <w:bookmarkStart w:name="a_6" w:id="5"/>
      <w:bookmarkEnd w:id="5"/>
      <w:r w:rsidRPr="005977C2">
        <w:rPr>
          <w:rFonts w:ascii="Times New Roman" w:hAnsi="Times New Roman"/>
          <w:bCs/>
          <w:snapToGrid/>
          <w:szCs w:val="24"/>
          <w:lang w:val="en"/>
        </w:rPr>
        <w:t xml:space="preserve">(6) </w:t>
      </w:r>
      <w:r w:rsidRPr="005977C2">
        <w:rPr>
          <w:rFonts w:ascii="Times New Roman" w:hAnsi="Times New Roman"/>
          <w:snapToGrid/>
          <w:szCs w:val="24"/>
          <w:lang w:val="en"/>
        </w:rPr>
        <w:t xml:space="preserve">Port of final discharge; </w:t>
      </w:r>
    </w:p>
    <w:p w:rsidRPr="005977C2" w:rsidR="00A24E17" w:rsidP="00D22601" w:rsidRDefault="00A24E17" w14:paraId="7D691092" w14:textId="77777777">
      <w:pPr>
        <w:widowControl/>
        <w:ind w:left="1260"/>
        <w:jc w:val="both"/>
        <w:rPr>
          <w:rFonts w:ascii="Times New Roman" w:hAnsi="Times New Roman"/>
          <w:snapToGrid/>
          <w:szCs w:val="24"/>
          <w:lang w:val="en"/>
        </w:rPr>
      </w:pPr>
      <w:bookmarkStart w:name="a_7" w:id="6"/>
      <w:bookmarkEnd w:id="6"/>
      <w:r w:rsidRPr="005977C2">
        <w:rPr>
          <w:rFonts w:ascii="Times New Roman" w:hAnsi="Times New Roman"/>
          <w:bCs/>
          <w:snapToGrid/>
          <w:szCs w:val="24"/>
          <w:lang w:val="en"/>
        </w:rPr>
        <w:t xml:space="preserve">(7) </w:t>
      </w:r>
      <w:r w:rsidRPr="005977C2">
        <w:rPr>
          <w:rFonts w:ascii="Times New Roman" w:hAnsi="Times New Roman"/>
          <w:snapToGrid/>
          <w:szCs w:val="24"/>
          <w:lang w:val="en"/>
        </w:rPr>
        <w:t xml:space="preserve">Commodity description; </w:t>
      </w:r>
    </w:p>
    <w:p w:rsidRPr="005977C2" w:rsidR="00A24E17" w:rsidP="00D22601" w:rsidRDefault="00A24E17" w14:paraId="42ADB97C" w14:textId="77777777">
      <w:pPr>
        <w:widowControl/>
        <w:ind w:left="1260"/>
        <w:jc w:val="both"/>
        <w:rPr>
          <w:rFonts w:ascii="Times New Roman" w:hAnsi="Times New Roman"/>
          <w:snapToGrid/>
          <w:szCs w:val="24"/>
          <w:lang w:val="en"/>
        </w:rPr>
      </w:pPr>
      <w:bookmarkStart w:name="a_8" w:id="7"/>
      <w:bookmarkEnd w:id="7"/>
      <w:r w:rsidRPr="005977C2">
        <w:rPr>
          <w:rFonts w:ascii="Times New Roman" w:hAnsi="Times New Roman"/>
          <w:bCs/>
          <w:snapToGrid/>
          <w:szCs w:val="24"/>
          <w:lang w:val="en"/>
        </w:rPr>
        <w:t xml:space="preserve">(8) </w:t>
      </w:r>
      <w:r w:rsidRPr="005977C2">
        <w:rPr>
          <w:rFonts w:ascii="Times New Roman" w:hAnsi="Times New Roman"/>
          <w:snapToGrid/>
          <w:szCs w:val="24"/>
          <w:lang w:val="en"/>
        </w:rPr>
        <w:t xml:space="preserve">Gross weight in pounds; </w:t>
      </w:r>
    </w:p>
    <w:p w:rsidRPr="005977C2" w:rsidR="00A24E17" w:rsidP="00D22601" w:rsidRDefault="00A24E17" w14:paraId="1DB19B0C" w14:textId="77777777">
      <w:pPr>
        <w:widowControl/>
        <w:ind w:left="1260"/>
        <w:jc w:val="both"/>
        <w:rPr>
          <w:rFonts w:ascii="Times New Roman" w:hAnsi="Times New Roman"/>
          <w:snapToGrid/>
          <w:szCs w:val="24"/>
          <w:lang w:val="en"/>
        </w:rPr>
      </w:pPr>
      <w:bookmarkStart w:name="a_9" w:id="8"/>
      <w:bookmarkEnd w:id="8"/>
      <w:r w:rsidRPr="005977C2">
        <w:rPr>
          <w:rFonts w:ascii="Times New Roman" w:hAnsi="Times New Roman"/>
          <w:bCs/>
          <w:snapToGrid/>
          <w:szCs w:val="24"/>
          <w:lang w:val="en"/>
        </w:rPr>
        <w:t xml:space="preserve">(9) </w:t>
      </w:r>
      <w:r w:rsidRPr="005977C2">
        <w:rPr>
          <w:rFonts w:ascii="Times New Roman" w:hAnsi="Times New Roman"/>
          <w:snapToGrid/>
          <w:szCs w:val="24"/>
          <w:lang w:val="en"/>
        </w:rPr>
        <w:t xml:space="preserve">Total ocean freight revenue in U.S. dollars.” </w:t>
      </w:r>
    </w:p>
    <w:p w:rsidRPr="005977C2" w:rsidR="000D6914" w:rsidP="00D22601" w:rsidRDefault="000D6914" w14:paraId="4195DC66" w14:textId="77777777">
      <w:pPr>
        <w:widowControl/>
        <w:jc w:val="both"/>
        <w:rPr>
          <w:rFonts w:ascii="Times New Roman" w:hAnsi="Times New Roman"/>
          <w:b/>
          <w:szCs w:val="24"/>
        </w:rPr>
      </w:pPr>
    </w:p>
    <w:p w:rsidRPr="004F7676" w:rsidR="00367094" w:rsidP="00D22601" w:rsidRDefault="004F7676" w14:paraId="2D350202" w14:textId="77777777">
      <w:pPr>
        <w:numPr>
          <w:ilvl w:val="0"/>
          <w:numId w:val="1"/>
        </w:numPr>
        <w:tabs>
          <w:tab w:val="left" w:pos="-1440"/>
        </w:tabs>
        <w:rPr>
          <w:rFonts w:ascii="Times New Roman" w:hAnsi="Times New Roman"/>
          <w:b/>
          <w:szCs w:val="24"/>
          <w:u w:val="single"/>
        </w:rPr>
      </w:pPr>
      <w:r w:rsidRPr="004F7676">
        <w:rPr>
          <w:rFonts w:ascii="Times New Roman" w:hAnsi="Times New Roman"/>
          <w:b/>
          <w:szCs w:val="24"/>
          <w:u w:val="single"/>
        </w:rPr>
        <w:t xml:space="preserve">How, by whom, and for what purpose is the information used.  </w:t>
      </w:r>
      <w:r w:rsidRPr="004F7676">
        <w:rPr>
          <w:rFonts w:ascii="Times New Roman" w:hAnsi="Times New Roman"/>
          <w:b/>
          <w:szCs w:val="24"/>
          <w:u w:val="single"/>
        </w:rPr>
        <w:br/>
      </w:r>
    </w:p>
    <w:p w:rsidRPr="005977C2" w:rsidR="00367094" w:rsidP="00D22601" w:rsidRDefault="00367094" w14:paraId="659ACF1B" w14:textId="77777777">
      <w:pPr>
        <w:tabs>
          <w:tab w:val="left" w:pos="-1440"/>
        </w:tabs>
        <w:ind w:left="720"/>
        <w:jc w:val="both"/>
        <w:rPr>
          <w:rFonts w:ascii="Times New Roman" w:hAnsi="Times New Roman"/>
          <w:szCs w:val="24"/>
        </w:rPr>
      </w:pPr>
      <w:r w:rsidRPr="005977C2">
        <w:rPr>
          <w:rFonts w:ascii="Times New Roman" w:hAnsi="Times New Roman"/>
          <w:szCs w:val="24"/>
        </w:rPr>
        <w:t xml:space="preserve">The information collection </w:t>
      </w:r>
      <w:r w:rsidR="00C25564">
        <w:rPr>
          <w:rFonts w:ascii="Times New Roman" w:hAnsi="Times New Roman"/>
          <w:szCs w:val="24"/>
        </w:rPr>
        <w:t>is</w:t>
      </w:r>
      <w:r w:rsidRPr="005977C2">
        <w:rPr>
          <w:rFonts w:ascii="Times New Roman" w:hAnsi="Times New Roman"/>
          <w:szCs w:val="24"/>
        </w:rPr>
        <w:t xml:space="preserve"> used by </w:t>
      </w:r>
      <w:r w:rsidRPr="005977C2" w:rsidR="0095002E">
        <w:rPr>
          <w:rFonts w:ascii="Times New Roman" w:hAnsi="Times New Roman"/>
          <w:szCs w:val="24"/>
        </w:rPr>
        <w:t>MARAD</w:t>
      </w:r>
      <w:r w:rsidRPr="005977C2">
        <w:rPr>
          <w:rFonts w:ascii="Times New Roman" w:hAnsi="Times New Roman"/>
          <w:szCs w:val="24"/>
        </w:rPr>
        <w:t xml:space="preserve"> to </w:t>
      </w:r>
      <w:r w:rsidRPr="005977C2" w:rsidR="00350046">
        <w:rPr>
          <w:rFonts w:ascii="Times New Roman" w:hAnsi="Times New Roman"/>
          <w:szCs w:val="24"/>
        </w:rPr>
        <w:t>monitor</w:t>
      </w:r>
      <w:r w:rsidRPr="005977C2">
        <w:rPr>
          <w:rFonts w:ascii="Times New Roman" w:hAnsi="Times New Roman"/>
          <w:szCs w:val="24"/>
        </w:rPr>
        <w:t xml:space="preserve"> compliance with the cargo preference laws by parties covered under </w:t>
      </w:r>
      <w:r w:rsidR="005D3B13">
        <w:rPr>
          <w:rFonts w:ascii="Times New Roman" w:hAnsi="Times New Roman"/>
          <w:szCs w:val="24"/>
        </w:rPr>
        <w:t>55304</w:t>
      </w:r>
      <w:r w:rsidRPr="005977C2">
        <w:rPr>
          <w:rFonts w:ascii="Times New Roman" w:hAnsi="Times New Roman"/>
          <w:szCs w:val="24"/>
        </w:rPr>
        <w:t xml:space="preserve"> and 46 CFR Part 381.  In addition, </w:t>
      </w:r>
      <w:r w:rsidRPr="005977C2" w:rsidR="0095002E">
        <w:rPr>
          <w:rFonts w:ascii="Times New Roman" w:hAnsi="Times New Roman"/>
          <w:szCs w:val="24"/>
        </w:rPr>
        <w:t>MARAD</w:t>
      </w:r>
      <w:r w:rsidRPr="005977C2">
        <w:rPr>
          <w:rFonts w:ascii="Times New Roman" w:hAnsi="Times New Roman"/>
          <w:szCs w:val="24"/>
        </w:rPr>
        <w:t xml:space="preserve"> use</w:t>
      </w:r>
      <w:r w:rsidR="00C25564">
        <w:rPr>
          <w:rFonts w:ascii="Times New Roman" w:hAnsi="Times New Roman"/>
          <w:szCs w:val="24"/>
        </w:rPr>
        <w:t>s</w:t>
      </w:r>
      <w:r w:rsidRPr="005977C2">
        <w:rPr>
          <w:rFonts w:ascii="Times New Roman" w:hAnsi="Times New Roman"/>
          <w:szCs w:val="24"/>
        </w:rPr>
        <w:t xml:space="preserve"> the information to </w:t>
      </w:r>
      <w:r w:rsidRPr="005977C2" w:rsidR="00CD120C">
        <w:rPr>
          <w:rFonts w:ascii="Times New Roman" w:hAnsi="Times New Roman"/>
          <w:szCs w:val="24"/>
        </w:rPr>
        <w:t>compile annual information</w:t>
      </w:r>
      <w:r w:rsidRPr="005977C2" w:rsidR="00373C12">
        <w:rPr>
          <w:rFonts w:ascii="Times New Roman" w:hAnsi="Times New Roman"/>
          <w:szCs w:val="24"/>
        </w:rPr>
        <w:t xml:space="preserve"> on </w:t>
      </w:r>
      <w:r w:rsidR="0003715D">
        <w:rPr>
          <w:rFonts w:ascii="Times New Roman" w:hAnsi="Times New Roman"/>
          <w:szCs w:val="24"/>
        </w:rPr>
        <w:t>EXIM</w:t>
      </w:r>
      <w:r w:rsidRPr="005977C2" w:rsidR="00373C12">
        <w:rPr>
          <w:rFonts w:ascii="Times New Roman" w:hAnsi="Times New Roman"/>
          <w:szCs w:val="24"/>
        </w:rPr>
        <w:t xml:space="preserve"> Bank-financed shipments</w:t>
      </w:r>
      <w:r w:rsidRPr="005977C2">
        <w:rPr>
          <w:rFonts w:ascii="Times New Roman" w:hAnsi="Times New Roman"/>
          <w:szCs w:val="24"/>
        </w:rPr>
        <w:t xml:space="preserve">, and when applicable, to provide for an informal grievance procedure, in the event there is a question or complaint pertaining to </w:t>
      </w:r>
      <w:r w:rsidRPr="005977C2" w:rsidR="00C5194C">
        <w:rPr>
          <w:rFonts w:ascii="Times New Roman" w:hAnsi="Times New Roman"/>
          <w:szCs w:val="24"/>
        </w:rPr>
        <w:t>cargo p</w:t>
      </w:r>
      <w:r w:rsidRPr="005977C2">
        <w:rPr>
          <w:rFonts w:ascii="Times New Roman" w:hAnsi="Times New Roman"/>
          <w:szCs w:val="24"/>
        </w:rPr>
        <w:t xml:space="preserve">reference matters.    </w:t>
      </w:r>
    </w:p>
    <w:p w:rsidRPr="005977C2" w:rsidR="00367094" w:rsidP="00D22601" w:rsidRDefault="00367094" w14:paraId="7F082A7A" w14:textId="77777777">
      <w:pPr>
        <w:ind w:left="720"/>
        <w:jc w:val="both"/>
        <w:rPr>
          <w:rFonts w:ascii="Times New Roman" w:hAnsi="Times New Roman"/>
          <w:szCs w:val="24"/>
        </w:rPr>
      </w:pPr>
    </w:p>
    <w:p w:rsidRPr="005977C2" w:rsidR="00CD120C" w:rsidP="00D22601" w:rsidRDefault="00367094" w14:paraId="77528B32" w14:textId="77777777">
      <w:pPr>
        <w:ind w:left="720"/>
        <w:jc w:val="both"/>
        <w:rPr>
          <w:rFonts w:ascii="Times New Roman" w:hAnsi="Times New Roman"/>
          <w:szCs w:val="24"/>
        </w:rPr>
      </w:pPr>
      <w:r w:rsidRPr="005977C2">
        <w:rPr>
          <w:rFonts w:ascii="Times New Roman" w:hAnsi="Times New Roman"/>
          <w:szCs w:val="24"/>
        </w:rPr>
        <w:t>The monthly shipping reports, with</w:t>
      </w:r>
      <w:r w:rsidR="00C25564">
        <w:rPr>
          <w:rFonts w:ascii="Times New Roman" w:hAnsi="Times New Roman"/>
          <w:szCs w:val="24"/>
        </w:rPr>
        <w:t xml:space="preserve"> substantiating documents, </w:t>
      </w:r>
      <w:r w:rsidRPr="005977C2">
        <w:rPr>
          <w:rFonts w:ascii="Times New Roman" w:hAnsi="Times New Roman"/>
          <w:szCs w:val="24"/>
        </w:rPr>
        <w:t xml:space="preserve">provide the only basis for </w:t>
      </w:r>
      <w:r w:rsidRPr="005977C2" w:rsidR="0095002E">
        <w:rPr>
          <w:rFonts w:ascii="Times New Roman" w:hAnsi="Times New Roman"/>
          <w:szCs w:val="24"/>
        </w:rPr>
        <w:t>MARAD</w:t>
      </w:r>
      <w:r w:rsidRPr="005977C2">
        <w:rPr>
          <w:rFonts w:ascii="Times New Roman" w:hAnsi="Times New Roman"/>
          <w:szCs w:val="24"/>
        </w:rPr>
        <w:t xml:space="preserve"> to exercise its legislative responsibility to </w:t>
      </w:r>
      <w:r w:rsidRPr="005977C2" w:rsidR="00C5194C">
        <w:rPr>
          <w:rFonts w:ascii="Times New Roman" w:hAnsi="Times New Roman"/>
          <w:szCs w:val="24"/>
        </w:rPr>
        <w:t>monitor</w:t>
      </w:r>
      <w:r w:rsidRPr="005977C2">
        <w:rPr>
          <w:rFonts w:ascii="Times New Roman" w:hAnsi="Times New Roman"/>
          <w:szCs w:val="24"/>
        </w:rPr>
        <w:t xml:space="preserve"> </w:t>
      </w:r>
      <w:r w:rsidR="0003715D">
        <w:rPr>
          <w:rFonts w:ascii="Times New Roman" w:hAnsi="Times New Roman"/>
          <w:szCs w:val="24"/>
        </w:rPr>
        <w:t>EXIM</w:t>
      </w:r>
      <w:r w:rsidRPr="005977C2" w:rsidR="00AF368B">
        <w:rPr>
          <w:rFonts w:ascii="Times New Roman" w:hAnsi="Times New Roman"/>
          <w:szCs w:val="24"/>
        </w:rPr>
        <w:t xml:space="preserve"> Bank</w:t>
      </w:r>
      <w:r w:rsidR="00741CBF">
        <w:rPr>
          <w:rFonts w:ascii="Times New Roman" w:hAnsi="Times New Roman"/>
          <w:szCs w:val="24"/>
        </w:rPr>
        <w:t>-</w:t>
      </w:r>
      <w:r w:rsidRPr="005977C2">
        <w:rPr>
          <w:rFonts w:ascii="Times New Roman" w:hAnsi="Times New Roman"/>
          <w:szCs w:val="24"/>
        </w:rPr>
        <w:t>financed cargoes that are transported on U.S.-flag vessels, recipient flag vessels and on third-flag v</w:t>
      </w:r>
      <w:r w:rsidRPr="005977C2" w:rsidR="00C5194C">
        <w:rPr>
          <w:rFonts w:ascii="Times New Roman" w:hAnsi="Times New Roman"/>
          <w:szCs w:val="24"/>
        </w:rPr>
        <w:t xml:space="preserve">essels according to the determinations and certifications of vessel non-availability </w:t>
      </w:r>
      <w:r w:rsidRPr="005977C2">
        <w:rPr>
          <w:rFonts w:ascii="Times New Roman" w:hAnsi="Times New Roman"/>
          <w:szCs w:val="24"/>
        </w:rPr>
        <w:t xml:space="preserve">that have been granted.  The compilation of the statistics from the </w:t>
      </w:r>
      <w:r w:rsidR="00C25564">
        <w:rPr>
          <w:rFonts w:ascii="Times New Roman" w:hAnsi="Times New Roman"/>
          <w:szCs w:val="24"/>
        </w:rPr>
        <w:t>Form F</w:t>
      </w:r>
      <w:r w:rsidRPr="005977C2" w:rsidR="00B67261">
        <w:rPr>
          <w:rFonts w:ascii="Times New Roman" w:hAnsi="Times New Roman"/>
          <w:szCs w:val="24"/>
        </w:rPr>
        <w:t xml:space="preserve"> forms</w:t>
      </w:r>
      <w:r w:rsidRPr="005977C2">
        <w:rPr>
          <w:rFonts w:ascii="Times New Roman" w:hAnsi="Times New Roman"/>
          <w:szCs w:val="24"/>
        </w:rPr>
        <w:t xml:space="preserve"> the basis for determining compliance with </w:t>
      </w:r>
      <w:r w:rsidR="005D3B13">
        <w:rPr>
          <w:rFonts w:ascii="Times New Roman" w:hAnsi="Times New Roman"/>
          <w:szCs w:val="24"/>
        </w:rPr>
        <w:t>55304</w:t>
      </w:r>
      <w:r w:rsidRPr="005977C2">
        <w:rPr>
          <w:rFonts w:ascii="Times New Roman" w:hAnsi="Times New Roman"/>
          <w:szCs w:val="24"/>
        </w:rPr>
        <w:t xml:space="preserve"> for each loan participant,</w:t>
      </w:r>
      <w:r w:rsidRPr="005977C2" w:rsidR="00A24E17">
        <w:rPr>
          <w:rFonts w:ascii="Times New Roman" w:hAnsi="Times New Roman"/>
          <w:szCs w:val="24"/>
        </w:rPr>
        <w:t xml:space="preserve"> which information is provided to </w:t>
      </w:r>
      <w:r w:rsidR="0003715D">
        <w:rPr>
          <w:rFonts w:ascii="Times New Roman" w:hAnsi="Times New Roman"/>
          <w:szCs w:val="24"/>
        </w:rPr>
        <w:t>EXIM</w:t>
      </w:r>
      <w:r w:rsidRPr="005977C2" w:rsidR="00A24E17">
        <w:rPr>
          <w:rFonts w:ascii="Times New Roman" w:hAnsi="Times New Roman"/>
          <w:szCs w:val="24"/>
        </w:rPr>
        <w:t xml:space="preserve"> Bank,</w:t>
      </w:r>
      <w:r w:rsidRPr="005977C2">
        <w:rPr>
          <w:rFonts w:ascii="Times New Roman" w:hAnsi="Times New Roman"/>
          <w:szCs w:val="24"/>
        </w:rPr>
        <w:t xml:space="preserve"> and </w:t>
      </w:r>
      <w:r w:rsidRPr="005977C2" w:rsidR="00CF0ED0">
        <w:rPr>
          <w:rFonts w:ascii="Times New Roman" w:hAnsi="Times New Roman"/>
          <w:szCs w:val="24"/>
        </w:rPr>
        <w:t xml:space="preserve">is </w:t>
      </w:r>
      <w:r w:rsidRPr="005977C2">
        <w:rPr>
          <w:rFonts w:ascii="Times New Roman" w:hAnsi="Times New Roman"/>
          <w:szCs w:val="24"/>
        </w:rPr>
        <w:t xml:space="preserve">the nucleus for </w:t>
      </w:r>
      <w:r w:rsidRPr="005977C2" w:rsidR="00F77127">
        <w:rPr>
          <w:rFonts w:ascii="Times New Roman" w:hAnsi="Times New Roman"/>
          <w:szCs w:val="24"/>
        </w:rPr>
        <w:t>conducting annual reviews of</w:t>
      </w:r>
      <w:r w:rsidRPr="005977C2">
        <w:rPr>
          <w:rFonts w:ascii="Times New Roman" w:hAnsi="Times New Roman"/>
          <w:szCs w:val="24"/>
        </w:rPr>
        <w:t xml:space="preserve"> the shipping activities of the </w:t>
      </w:r>
      <w:r w:rsidR="0003715D">
        <w:rPr>
          <w:rFonts w:ascii="Times New Roman" w:hAnsi="Times New Roman"/>
          <w:szCs w:val="24"/>
        </w:rPr>
        <w:t>EXIM</w:t>
      </w:r>
      <w:r w:rsidRPr="005977C2" w:rsidR="00AF368B">
        <w:rPr>
          <w:rFonts w:ascii="Times New Roman" w:hAnsi="Times New Roman"/>
          <w:szCs w:val="24"/>
        </w:rPr>
        <w:t xml:space="preserve"> Bank</w:t>
      </w:r>
      <w:r w:rsidRPr="005977C2">
        <w:rPr>
          <w:rFonts w:ascii="Times New Roman" w:hAnsi="Times New Roman"/>
          <w:szCs w:val="24"/>
        </w:rPr>
        <w:t xml:space="preserve"> program</w:t>
      </w:r>
      <w:r w:rsidRPr="005977C2" w:rsidR="00A24E17">
        <w:rPr>
          <w:rFonts w:ascii="Times New Roman" w:hAnsi="Times New Roman"/>
          <w:szCs w:val="24"/>
        </w:rPr>
        <w:t>s</w:t>
      </w:r>
      <w:r w:rsidRPr="005977C2">
        <w:rPr>
          <w:rFonts w:ascii="Times New Roman" w:hAnsi="Times New Roman"/>
          <w:szCs w:val="24"/>
        </w:rPr>
        <w:t xml:space="preserve">. </w:t>
      </w:r>
    </w:p>
    <w:p w:rsidRPr="005977C2" w:rsidR="0048688B" w:rsidP="00D22601" w:rsidRDefault="0048688B" w14:paraId="34B2E730" w14:textId="77777777">
      <w:pPr>
        <w:jc w:val="both"/>
        <w:rPr>
          <w:rFonts w:ascii="Times New Roman" w:hAnsi="Times New Roman"/>
          <w:szCs w:val="24"/>
        </w:rPr>
      </w:pPr>
    </w:p>
    <w:p w:rsidRPr="005977C2" w:rsidR="0048688B" w:rsidP="00D22601" w:rsidRDefault="00350046" w14:paraId="4E5BF72D" w14:textId="77777777">
      <w:pPr>
        <w:ind w:left="720"/>
        <w:jc w:val="both"/>
        <w:rPr>
          <w:rFonts w:ascii="Times New Roman" w:hAnsi="Times New Roman"/>
          <w:szCs w:val="24"/>
        </w:rPr>
      </w:pPr>
      <w:r w:rsidRPr="005977C2">
        <w:rPr>
          <w:rFonts w:ascii="Times New Roman" w:hAnsi="Times New Roman"/>
          <w:szCs w:val="24"/>
        </w:rPr>
        <w:t xml:space="preserve">To get a rate for shipping cargo and to employ the services of an ocean carrier, a shipper or their </w:t>
      </w:r>
      <w:r w:rsidR="00C25564">
        <w:rPr>
          <w:rFonts w:ascii="Times New Roman" w:hAnsi="Times New Roman"/>
          <w:szCs w:val="24"/>
        </w:rPr>
        <w:t>OTI,</w:t>
      </w:r>
      <w:r w:rsidRPr="005977C2">
        <w:rPr>
          <w:rFonts w:ascii="Times New Roman" w:hAnsi="Times New Roman"/>
          <w:szCs w:val="24"/>
        </w:rPr>
        <w:t xml:space="preserve"> must provide certain information about the cargo:  what it is, how big and heavy it is, when it will be ready for loading, and its origin and destination.</w:t>
      </w:r>
      <w:r w:rsidRPr="005977C2" w:rsidR="0048688B">
        <w:rPr>
          <w:rFonts w:ascii="Times New Roman" w:hAnsi="Times New Roman"/>
          <w:szCs w:val="24"/>
        </w:rPr>
        <w:t xml:space="preserve">  </w:t>
      </w:r>
      <w:r w:rsidRPr="005977C2">
        <w:rPr>
          <w:rFonts w:ascii="Times New Roman" w:hAnsi="Times New Roman"/>
          <w:szCs w:val="24"/>
        </w:rPr>
        <w:t>E</w:t>
      </w:r>
      <w:r w:rsidRPr="005977C2" w:rsidR="0048688B">
        <w:rPr>
          <w:rFonts w:ascii="Times New Roman" w:hAnsi="Times New Roman"/>
          <w:szCs w:val="24"/>
        </w:rPr>
        <w:t>xperienced</w:t>
      </w:r>
      <w:r w:rsidRPr="005977C2">
        <w:rPr>
          <w:rFonts w:ascii="Times New Roman" w:hAnsi="Times New Roman"/>
          <w:szCs w:val="24"/>
        </w:rPr>
        <w:t xml:space="preserve"> shippers</w:t>
      </w:r>
      <w:r w:rsidRPr="005977C2" w:rsidR="0048688B">
        <w:rPr>
          <w:rFonts w:ascii="Times New Roman" w:hAnsi="Times New Roman"/>
          <w:szCs w:val="24"/>
        </w:rPr>
        <w:t xml:space="preserve"> </w:t>
      </w:r>
      <w:r w:rsidRPr="005977C2">
        <w:rPr>
          <w:rFonts w:ascii="Times New Roman" w:hAnsi="Times New Roman"/>
          <w:szCs w:val="24"/>
        </w:rPr>
        <w:t xml:space="preserve">usually </w:t>
      </w:r>
      <w:r w:rsidRPr="005977C2" w:rsidR="0048688B">
        <w:rPr>
          <w:rFonts w:ascii="Times New Roman" w:hAnsi="Times New Roman"/>
          <w:szCs w:val="24"/>
        </w:rPr>
        <w:t>contact ocean carriers directly and give carrier</w:t>
      </w:r>
      <w:r w:rsidRPr="005977C2">
        <w:rPr>
          <w:rFonts w:ascii="Times New Roman" w:hAnsi="Times New Roman"/>
          <w:szCs w:val="24"/>
        </w:rPr>
        <w:t>s</w:t>
      </w:r>
      <w:r w:rsidRPr="005977C2" w:rsidR="0048688B">
        <w:rPr>
          <w:rFonts w:ascii="Times New Roman" w:hAnsi="Times New Roman"/>
          <w:szCs w:val="24"/>
        </w:rPr>
        <w:t xml:space="preserve"> the above information in order to get a rate.</w:t>
      </w:r>
    </w:p>
    <w:p w:rsidRPr="005977C2" w:rsidR="0048688B" w:rsidP="00D22601" w:rsidRDefault="0048688B" w14:paraId="392651EA" w14:textId="77777777">
      <w:pPr>
        <w:ind w:left="720"/>
        <w:jc w:val="both"/>
        <w:rPr>
          <w:rFonts w:ascii="Times New Roman" w:hAnsi="Times New Roman"/>
          <w:szCs w:val="24"/>
        </w:rPr>
      </w:pPr>
    </w:p>
    <w:p w:rsidRPr="005977C2" w:rsidR="0048688B" w:rsidP="00D22601" w:rsidRDefault="00350046" w14:paraId="0E214C50" w14:textId="77777777">
      <w:pPr>
        <w:ind w:left="720"/>
        <w:jc w:val="both"/>
        <w:rPr>
          <w:rFonts w:ascii="Times New Roman" w:hAnsi="Times New Roman"/>
          <w:szCs w:val="24"/>
        </w:rPr>
      </w:pPr>
      <w:r w:rsidRPr="005977C2">
        <w:rPr>
          <w:rFonts w:ascii="Times New Roman" w:hAnsi="Times New Roman"/>
          <w:szCs w:val="24"/>
        </w:rPr>
        <w:t>I</w:t>
      </w:r>
      <w:r w:rsidRPr="005977C2" w:rsidR="0048688B">
        <w:rPr>
          <w:rFonts w:ascii="Times New Roman" w:hAnsi="Times New Roman"/>
          <w:szCs w:val="24"/>
        </w:rPr>
        <w:t>nexperienced shipper</w:t>
      </w:r>
      <w:r w:rsidRPr="005977C2">
        <w:rPr>
          <w:rFonts w:ascii="Times New Roman" w:hAnsi="Times New Roman"/>
          <w:szCs w:val="24"/>
        </w:rPr>
        <w:t>s</w:t>
      </w:r>
      <w:r w:rsidRPr="005977C2" w:rsidR="0048688B">
        <w:rPr>
          <w:rFonts w:ascii="Times New Roman" w:hAnsi="Times New Roman"/>
          <w:szCs w:val="24"/>
        </w:rPr>
        <w:t xml:space="preserve"> may contact </w:t>
      </w:r>
      <w:r w:rsidRPr="005977C2" w:rsidR="00B82AAE">
        <w:rPr>
          <w:rFonts w:ascii="Times New Roman" w:hAnsi="Times New Roman"/>
          <w:szCs w:val="24"/>
        </w:rPr>
        <w:t>MARAD for assistance</w:t>
      </w:r>
      <w:r w:rsidRPr="005977C2" w:rsidR="0048688B">
        <w:rPr>
          <w:rFonts w:ascii="Times New Roman" w:hAnsi="Times New Roman"/>
          <w:szCs w:val="24"/>
        </w:rPr>
        <w:t xml:space="preserve">.  </w:t>
      </w:r>
      <w:r w:rsidRPr="005977C2" w:rsidR="000D6914">
        <w:rPr>
          <w:rFonts w:ascii="Times New Roman" w:hAnsi="Times New Roman"/>
          <w:szCs w:val="24"/>
        </w:rPr>
        <w:t>MARAD</w:t>
      </w:r>
      <w:r w:rsidRPr="005977C2" w:rsidR="0048688B">
        <w:rPr>
          <w:rFonts w:ascii="Times New Roman" w:hAnsi="Times New Roman"/>
          <w:szCs w:val="24"/>
        </w:rPr>
        <w:t xml:space="preserve"> will get that same information from </w:t>
      </w:r>
      <w:r w:rsidRPr="005977C2">
        <w:rPr>
          <w:rFonts w:ascii="Times New Roman" w:hAnsi="Times New Roman"/>
          <w:szCs w:val="24"/>
        </w:rPr>
        <w:t xml:space="preserve">the shipper </w:t>
      </w:r>
      <w:r w:rsidRPr="005977C2" w:rsidR="0048688B">
        <w:rPr>
          <w:rFonts w:ascii="Times New Roman" w:hAnsi="Times New Roman"/>
          <w:szCs w:val="24"/>
        </w:rPr>
        <w:t xml:space="preserve">and </w:t>
      </w:r>
      <w:r w:rsidRPr="005977C2" w:rsidR="000D6914">
        <w:rPr>
          <w:rFonts w:ascii="Times New Roman" w:hAnsi="Times New Roman"/>
          <w:szCs w:val="24"/>
        </w:rPr>
        <w:t>forwar</w:t>
      </w:r>
      <w:r w:rsidRPr="005977C2" w:rsidR="0048688B">
        <w:rPr>
          <w:rFonts w:ascii="Times New Roman" w:hAnsi="Times New Roman"/>
          <w:szCs w:val="24"/>
        </w:rPr>
        <w:t>d it to the U</w:t>
      </w:r>
      <w:r w:rsidR="001E18F0">
        <w:rPr>
          <w:rFonts w:ascii="Times New Roman" w:hAnsi="Times New Roman"/>
          <w:szCs w:val="24"/>
        </w:rPr>
        <w:t>.</w:t>
      </w:r>
      <w:r w:rsidRPr="005977C2" w:rsidR="0048688B">
        <w:rPr>
          <w:rFonts w:ascii="Times New Roman" w:hAnsi="Times New Roman"/>
          <w:szCs w:val="24"/>
        </w:rPr>
        <w:t>S</w:t>
      </w:r>
      <w:r w:rsidR="001E18F0">
        <w:rPr>
          <w:rFonts w:ascii="Times New Roman" w:hAnsi="Times New Roman"/>
          <w:szCs w:val="24"/>
        </w:rPr>
        <w:t>.-</w:t>
      </w:r>
      <w:r w:rsidRPr="005977C2" w:rsidR="0048688B">
        <w:rPr>
          <w:rFonts w:ascii="Times New Roman" w:hAnsi="Times New Roman"/>
          <w:szCs w:val="24"/>
        </w:rPr>
        <w:t xml:space="preserve">flag ocean carriers.  The only burden </w:t>
      </w:r>
      <w:r w:rsidRPr="005977C2">
        <w:rPr>
          <w:rFonts w:ascii="Times New Roman" w:hAnsi="Times New Roman"/>
          <w:szCs w:val="24"/>
        </w:rPr>
        <w:t xml:space="preserve">to the shipper </w:t>
      </w:r>
      <w:r w:rsidRPr="005977C2" w:rsidR="0048688B">
        <w:rPr>
          <w:rFonts w:ascii="Times New Roman" w:hAnsi="Times New Roman"/>
          <w:szCs w:val="24"/>
        </w:rPr>
        <w:t xml:space="preserve">is sending </w:t>
      </w:r>
      <w:r w:rsidR="00C25564">
        <w:rPr>
          <w:rFonts w:ascii="Times New Roman" w:hAnsi="Times New Roman"/>
          <w:szCs w:val="24"/>
        </w:rPr>
        <w:t>MARAD</w:t>
      </w:r>
      <w:r w:rsidRPr="005977C2" w:rsidR="0048688B">
        <w:rPr>
          <w:rFonts w:ascii="Times New Roman" w:hAnsi="Times New Roman"/>
          <w:szCs w:val="24"/>
        </w:rPr>
        <w:t xml:space="preserve"> a copy</w:t>
      </w:r>
      <w:r w:rsidRPr="005977C2">
        <w:rPr>
          <w:rFonts w:ascii="Times New Roman" w:hAnsi="Times New Roman"/>
          <w:szCs w:val="24"/>
        </w:rPr>
        <w:t xml:space="preserve"> of the above information</w:t>
      </w:r>
      <w:r w:rsidRPr="005977C2" w:rsidR="0048688B">
        <w:rPr>
          <w:rFonts w:ascii="Times New Roman" w:hAnsi="Times New Roman"/>
          <w:szCs w:val="24"/>
        </w:rPr>
        <w:t xml:space="preserve"> or copying </w:t>
      </w:r>
      <w:r w:rsidR="00C25564">
        <w:rPr>
          <w:rFonts w:ascii="Times New Roman" w:hAnsi="Times New Roman"/>
          <w:szCs w:val="24"/>
        </w:rPr>
        <w:t>MARAD</w:t>
      </w:r>
      <w:r w:rsidRPr="005977C2" w:rsidR="0048688B">
        <w:rPr>
          <w:rFonts w:ascii="Times New Roman" w:hAnsi="Times New Roman"/>
          <w:szCs w:val="24"/>
        </w:rPr>
        <w:t xml:space="preserve"> on </w:t>
      </w:r>
      <w:r w:rsidRPr="005977C2" w:rsidR="00C514EC">
        <w:rPr>
          <w:rFonts w:ascii="Times New Roman" w:hAnsi="Times New Roman"/>
          <w:szCs w:val="24"/>
        </w:rPr>
        <w:t>electronic correspondence between</w:t>
      </w:r>
      <w:r w:rsidRPr="005977C2" w:rsidR="0048688B">
        <w:rPr>
          <w:rFonts w:ascii="Times New Roman" w:hAnsi="Times New Roman"/>
          <w:szCs w:val="24"/>
        </w:rPr>
        <w:t xml:space="preserve"> </w:t>
      </w:r>
      <w:r w:rsidRPr="005977C2" w:rsidR="00C514EC">
        <w:rPr>
          <w:rFonts w:ascii="Times New Roman" w:hAnsi="Times New Roman"/>
          <w:szCs w:val="24"/>
        </w:rPr>
        <w:t xml:space="preserve">the shipper and </w:t>
      </w:r>
      <w:r w:rsidRPr="005977C2" w:rsidR="0048688B">
        <w:rPr>
          <w:rFonts w:ascii="Times New Roman" w:hAnsi="Times New Roman"/>
          <w:szCs w:val="24"/>
        </w:rPr>
        <w:t>potential ocean carriers.</w:t>
      </w:r>
    </w:p>
    <w:p w:rsidRPr="005977C2" w:rsidR="00B82AAE" w:rsidP="00D22601" w:rsidRDefault="00B82AAE" w14:paraId="2E79456C" w14:textId="77777777">
      <w:pPr>
        <w:ind w:left="720"/>
        <w:jc w:val="both"/>
        <w:rPr>
          <w:rFonts w:ascii="Times New Roman" w:hAnsi="Times New Roman"/>
          <w:szCs w:val="24"/>
        </w:rPr>
      </w:pPr>
    </w:p>
    <w:p w:rsidRPr="005977C2" w:rsidR="00B82AAE" w:rsidP="00D22601" w:rsidRDefault="00B82AAE" w14:paraId="7D690816" w14:textId="77777777">
      <w:pPr>
        <w:ind w:left="720"/>
        <w:jc w:val="both"/>
        <w:rPr>
          <w:rFonts w:ascii="Times New Roman" w:hAnsi="Times New Roman"/>
          <w:szCs w:val="24"/>
        </w:rPr>
      </w:pPr>
      <w:r w:rsidRPr="005977C2">
        <w:rPr>
          <w:rFonts w:ascii="Times New Roman" w:hAnsi="Times New Roman"/>
          <w:szCs w:val="24"/>
        </w:rPr>
        <w:lastRenderedPageBreak/>
        <w:t xml:space="preserve">For the purpose of the Transparency Initiative all </w:t>
      </w:r>
      <w:r w:rsidR="0003715D">
        <w:rPr>
          <w:rFonts w:ascii="Times New Roman" w:hAnsi="Times New Roman"/>
          <w:szCs w:val="24"/>
        </w:rPr>
        <w:t>EXIM</w:t>
      </w:r>
      <w:r w:rsidRPr="005977C2" w:rsidR="00350046">
        <w:rPr>
          <w:rFonts w:ascii="Times New Roman" w:hAnsi="Times New Roman"/>
          <w:szCs w:val="24"/>
        </w:rPr>
        <w:t xml:space="preserve"> Bank </w:t>
      </w:r>
      <w:r w:rsidRPr="005977C2">
        <w:rPr>
          <w:rFonts w:ascii="Times New Roman" w:hAnsi="Times New Roman"/>
          <w:szCs w:val="24"/>
        </w:rPr>
        <w:t>shippers</w:t>
      </w:r>
      <w:r w:rsidRPr="005977C2" w:rsidR="00350046">
        <w:rPr>
          <w:rFonts w:ascii="Times New Roman" w:hAnsi="Times New Roman"/>
          <w:szCs w:val="24"/>
        </w:rPr>
        <w:t xml:space="preserve"> required to use U</w:t>
      </w:r>
      <w:r w:rsidR="00424BD3">
        <w:rPr>
          <w:rFonts w:ascii="Times New Roman" w:hAnsi="Times New Roman"/>
          <w:szCs w:val="24"/>
        </w:rPr>
        <w:t>.</w:t>
      </w:r>
      <w:r w:rsidRPr="005977C2" w:rsidR="00350046">
        <w:rPr>
          <w:rFonts w:ascii="Times New Roman" w:hAnsi="Times New Roman"/>
          <w:szCs w:val="24"/>
        </w:rPr>
        <w:t>S</w:t>
      </w:r>
      <w:r w:rsidR="00424BD3">
        <w:rPr>
          <w:rFonts w:ascii="Times New Roman" w:hAnsi="Times New Roman"/>
          <w:szCs w:val="24"/>
        </w:rPr>
        <w:t>.-flag</w:t>
      </w:r>
      <w:r w:rsidRPr="005977C2" w:rsidR="00350046">
        <w:rPr>
          <w:rFonts w:ascii="Times New Roman" w:hAnsi="Times New Roman"/>
          <w:szCs w:val="24"/>
        </w:rPr>
        <w:t xml:space="preserve"> vessels, </w:t>
      </w:r>
      <w:r w:rsidRPr="005977C2">
        <w:rPr>
          <w:rFonts w:ascii="Times New Roman" w:hAnsi="Times New Roman"/>
          <w:szCs w:val="24"/>
        </w:rPr>
        <w:t xml:space="preserve">not just those who ask for assistance, will be </w:t>
      </w:r>
      <w:r w:rsidRPr="005977C2" w:rsidR="00350046">
        <w:rPr>
          <w:rFonts w:ascii="Times New Roman" w:hAnsi="Times New Roman"/>
          <w:szCs w:val="24"/>
        </w:rPr>
        <w:t xml:space="preserve">asked to </w:t>
      </w:r>
      <w:r w:rsidRPr="005977C2">
        <w:rPr>
          <w:rFonts w:ascii="Times New Roman" w:hAnsi="Times New Roman"/>
          <w:szCs w:val="24"/>
        </w:rPr>
        <w:t>provid</w:t>
      </w:r>
      <w:r w:rsidRPr="005977C2" w:rsidR="00350046">
        <w:rPr>
          <w:rFonts w:ascii="Times New Roman" w:hAnsi="Times New Roman"/>
          <w:szCs w:val="24"/>
        </w:rPr>
        <w:t>e</w:t>
      </w:r>
      <w:r w:rsidRPr="005977C2">
        <w:rPr>
          <w:rFonts w:ascii="Times New Roman" w:hAnsi="Times New Roman"/>
          <w:szCs w:val="24"/>
        </w:rPr>
        <w:t xml:space="preserve"> </w:t>
      </w:r>
      <w:r w:rsidRPr="005977C2" w:rsidR="00800D31">
        <w:rPr>
          <w:rFonts w:ascii="Times New Roman" w:hAnsi="Times New Roman"/>
          <w:szCs w:val="24"/>
        </w:rPr>
        <w:t xml:space="preserve">the above </w:t>
      </w:r>
      <w:r w:rsidRPr="005977C2" w:rsidR="00350046">
        <w:rPr>
          <w:rFonts w:ascii="Times New Roman" w:hAnsi="Times New Roman"/>
          <w:szCs w:val="24"/>
        </w:rPr>
        <w:t>information</w:t>
      </w:r>
      <w:r w:rsidRPr="005977C2">
        <w:rPr>
          <w:rFonts w:ascii="Times New Roman" w:hAnsi="Times New Roman"/>
          <w:szCs w:val="24"/>
        </w:rPr>
        <w:t>.</w:t>
      </w:r>
    </w:p>
    <w:p w:rsidRPr="005977C2" w:rsidR="000D6914" w:rsidP="00D22601" w:rsidRDefault="000D6914" w14:paraId="41683B9D" w14:textId="77777777">
      <w:pPr>
        <w:ind w:left="720"/>
        <w:jc w:val="both"/>
        <w:rPr>
          <w:rFonts w:ascii="Times New Roman" w:hAnsi="Times New Roman"/>
          <w:szCs w:val="24"/>
        </w:rPr>
      </w:pPr>
    </w:p>
    <w:p w:rsidRPr="005977C2" w:rsidR="00800D31" w:rsidP="00D22601" w:rsidRDefault="00800D31" w14:paraId="56C3C72E" w14:textId="77777777">
      <w:pPr>
        <w:ind w:left="720"/>
        <w:jc w:val="both"/>
        <w:rPr>
          <w:rFonts w:ascii="Times New Roman" w:hAnsi="Times New Roman"/>
          <w:szCs w:val="24"/>
        </w:rPr>
      </w:pPr>
      <w:r w:rsidRPr="005977C2">
        <w:rPr>
          <w:rFonts w:ascii="Times New Roman" w:hAnsi="Times New Roman"/>
          <w:szCs w:val="24"/>
        </w:rPr>
        <w:t xml:space="preserve">MARAD intends to use the information collected as part of the Transparency Initiative to share with the </w:t>
      </w:r>
      <w:r w:rsidR="0003715D">
        <w:rPr>
          <w:rFonts w:ascii="Times New Roman" w:hAnsi="Times New Roman"/>
          <w:szCs w:val="24"/>
        </w:rPr>
        <w:t>EXIM</w:t>
      </w:r>
      <w:r w:rsidRPr="005977C2">
        <w:rPr>
          <w:rFonts w:ascii="Times New Roman" w:hAnsi="Times New Roman"/>
          <w:szCs w:val="24"/>
        </w:rPr>
        <w:t xml:space="preserve"> Bank.  MARAD also intends to use the information to assist </w:t>
      </w:r>
      <w:r w:rsidR="0003715D">
        <w:rPr>
          <w:rFonts w:ascii="Times New Roman" w:hAnsi="Times New Roman"/>
          <w:szCs w:val="24"/>
        </w:rPr>
        <w:t>EXIM</w:t>
      </w:r>
      <w:r w:rsidRPr="005977C2">
        <w:rPr>
          <w:rFonts w:ascii="Times New Roman" w:hAnsi="Times New Roman"/>
          <w:szCs w:val="24"/>
        </w:rPr>
        <w:t xml:space="preserve"> Bank shippers with finding suitable </w:t>
      </w:r>
      <w:r w:rsidR="00424BD3">
        <w:rPr>
          <w:rFonts w:ascii="Times New Roman" w:hAnsi="Times New Roman"/>
          <w:szCs w:val="24"/>
        </w:rPr>
        <w:t xml:space="preserve">U.S.-flag </w:t>
      </w:r>
      <w:r w:rsidRPr="005977C2">
        <w:rPr>
          <w:rFonts w:ascii="Times New Roman" w:hAnsi="Times New Roman"/>
          <w:szCs w:val="24"/>
        </w:rPr>
        <w:t xml:space="preserve">vessels and in support of the determinations MARAD makes with respect to requests from </w:t>
      </w:r>
      <w:r w:rsidR="0003715D">
        <w:rPr>
          <w:rFonts w:ascii="Times New Roman" w:hAnsi="Times New Roman"/>
          <w:szCs w:val="24"/>
        </w:rPr>
        <w:t>EXIM</w:t>
      </w:r>
      <w:r w:rsidRPr="005977C2">
        <w:rPr>
          <w:rFonts w:ascii="Times New Roman" w:hAnsi="Times New Roman"/>
          <w:szCs w:val="24"/>
        </w:rPr>
        <w:t xml:space="preserve"> Bank shippers for certifications of non-availability. </w:t>
      </w:r>
    </w:p>
    <w:p w:rsidRPr="008412F5" w:rsidR="00800D31" w:rsidP="00D22601" w:rsidRDefault="00800D31" w14:paraId="2FBD250D" w14:textId="77777777">
      <w:pPr>
        <w:ind w:left="720"/>
        <w:jc w:val="both"/>
        <w:rPr>
          <w:rFonts w:ascii="Times New Roman" w:hAnsi="Times New Roman"/>
          <w:color w:val="943634"/>
          <w:szCs w:val="24"/>
        </w:rPr>
      </w:pPr>
    </w:p>
    <w:p w:rsidRPr="005977C2" w:rsidR="00367094" w:rsidP="00D22601" w:rsidRDefault="00367094" w14:paraId="06432870" w14:textId="77777777">
      <w:pPr>
        <w:pStyle w:val="BodyTextIndent3"/>
        <w:ind w:left="0" w:firstLine="0"/>
        <w:rPr>
          <w:rFonts w:ascii="Times New Roman" w:hAnsi="Times New Roman"/>
          <w:szCs w:val="24"/>
        </w:rPr>
      </w:pPr>
      <w:r w:rsidRPr="005977C2">
        <w:rPr>
          <w:rFonts w:ascii="Times New Roman" w:hAnsi="Times New Roman"/>
          <w:szCs w:val="24"/>
        </w:rPr>
        <w:t>3.</w:t>
      </w:r>
      <w:r w:rsidRPr="005977C2">
        <w:rPr>
          <w:rFonts w:ascii="Times New Roman" w:hAnsi="Times New Roman"/>
          <w:szCs w:val="24"/>
        </w:rPr>
        <w:tab/>
      </w:r>
      <w:r w:rsidRPr="004F7676" w:rsidR="004F7676">
        <w:rPr>
          <w:rFonts w:ascii="Times New Roman" w:hAnsi="Times New Roman"/>
          <w:szCs w:val="24"/>
          <w:u w:val="single"/>
        </w:rPr>
        <w:t>Extent of automated information collection.</w:t>
      </w:r>
      <w:r w:rsidR="004F7676">
        <w:rPr>
          <w:rFonts w:ascii="Times New Roman" w:hAnsi="Times New Roman"/>
          <w:szCs w:val="24"/>
        </w:rPr>
        <w:br/>
      </w:r>
    </w:p>
    <w:p w:rsidRPr="005977C2" w:rsidR="00F77127" w:rsidP="00D22601" w:rsidRDefault="00B67261" w14:paraId="5972F374" w14:textId="77777777">
      <w:pPr>
        <w:ind w:left="720"/>
        <w:jc w:val="both"/>
        <w:rPr>
          <w:rFonts w:ascii="Times New Roman" w:hAnsi="Times New Roman"/>
          <w:szCs w:val="24"/>
        </w:rPr>
      </w:pPr>
      <w:r w:rsidRPr="005977C2">
        <w:rPr>
          <w:rFonts w:ascii="Times New Roman" w:hAnsi="Times New Roman"/>
          <w:szCs w:val="24"/>
        </w:rPr>
        <w:t xml:space="preserve">The EXCEL version of the </w:t>
      </w:r>
      <w:r w:rsidR="00C25564">
        <w:rPr>
          <w:rFonts w:ascii="Times New Roman" w:hAnsi="Times New Roman"/>
          <w:szCs w:val="24"/>
        </w:rPr>
        <w:t>Form F</w:t>
      </w:r>
      <w:r w:rsidRPr="005977C2">
        <w:rPr>
          <w:rFonts w:ascii="Times New Roman" w:hAnsi="Times New Roman"/>
          <w:szCs w:val="24"/>
        </w:rPr>
        <w:t xml:space="preserve"> significantly reduce</w:t>
      </w:r>
      <w:r w:rsidR="00C25564">
        <w:rPr>
          <w:rFonts w:ascii="Times New Roman" w:hAnsi="Times New Roman"/>
          <w:szCs w:val="24"/>
        </w:rPr>
        <w:t>s</w:t>
      </w:r>
      <w:r w:rsidRPr="005977C2">
        <w:rPr>
          <w:rFonts w:ascii="Times New Roman" w:hAnsi="Times New Roman"/>
          <w:szCs w:val="24"/>
        </w:rPr>
        <w:t xml:space="preserve"> the amount of time it takes to enter the data into the form as opposed to typing the information onto the old form.  The information may then be emailed</w:t>
      </w:r>
      <w:r w:rsidRPr="005977C2" w:rsidR="00A24E17">
        <w:rPr>
          <w:rFonts w:ascii="Times New Roman" w:hAnsi="Times New Roman"/>
          <w:szCs w:val="24"/>
        </w:rPr>
        <w:t>, instead of being mailed or delivered by courier</w:t>
      </w:r>
      <w:r w:rsidRPr="005977C2">
        <w:rPr>
          <w:rFonts w:ascii="Times New Roman" w:hAnsi="Times New Roman"/>
          <w:szCs w:val="24"/>
        </w:rPr>
        <w:t xml:space="preserve">.  In addition, </w:t>
      </w:r>
      <w:r w:rsidRPr="005977C2" w:rsidR="0095002E">
        <w:rPr>
          <w:rFonts w:ascii="Times New Roman" w:hAnsi="Times New Roman"/>
          <w:szCs w:val="24"/>
        </w:rPr>
        <w:t>MARAD</w:t>
      </w:r>
      <w:r w:rsidRPr="005977C2">
        <w:rPr>
          <w:rFonts w:ascii="Times New Roman" w:hAnsi="Times New Roman"/>
          <w:szCs w:val="24"/>
        </w:rPr>
        <w:t xml:space="preserve"> employees </w:t>
      </w:r>
      <w:r w:rsidR="00C25564">
        <w:rPr>
          <w:rFonts w:ascii="Times New Roman" w:hAnsi="Times New Roman"/>
          <w:szCs w:val="24"/>
        </w:rPr>
        <w:t>need only</w:t>
      </w:r>
      <w:r w:rsidRPr="005977C2">
        <w:rPr>
          <w:rFonts w:ascii="Times New Roman" w:hAnsi="Times New Roman"/>
          <w:szCs w:val="24"/>
        </w:rPr>
        <w:t xml:space="preserve"> copy and paste the bill of lading data into the Cargo Preference Overview System (CAPOS) database as opposed to entering the data from each individual bill of lading submitted</w:t>
      </w:r>
      <w:r w:rsidRPr="005977C2" w:rsidR="00367094">
        <w:rPr>
          <w:rFonts w:ascii="Times New Roman" w:hAnsi="Times New Roman"/>
          <w:szCs w:val="24"/>
        </w:rPr>
        <w:t>.</w:t>
      </w:r>
      <w:r w:rsidRPr="005977C2" w:rsidR="00F77127">
        <w:rPr>
          <w:rFonts w:ascii="Times New Roman" w:hAnsi="Times New Roman"/>
          <w:szCs w:val="24"/>
        </w:rPr>
        <w:t xml:space="preserve">  The information collected as part of the Transparency Initiative will not be collected from </w:t>
      </w:r>
      <w:r w:rsidR="0003715D">
        <w:rPr>
          <w:rFonts w:ascii="Times New Roman" w:hAnsi="Times New Roman"/>
          <w:szCs w:val="24"/>
        </w:rPr>
        <w:t>EXIM</w:t>
      </w:r>
      <w:r w:rsidRPr="005977C2" w:rsidR="00F77127">
        <w:rPr>
          <w:rFonts w:ascii="Times New Roman" w:hAnsi="Times New Roman"/>
          <w:szCs w:val="24"/>
        </w:rPr>
        <w:t xml:space="preserve"> Bank shippers using a form; instead it may be collected from electronic or telephonic communications. </w:t>
      </w:r>
    </w:p>
    <w:p w:rsidRPr="005977C2" w:rsidR="00367094" w:rsidP="00D22601" w:rsidRDefault="00367094" w14:paraId="29F28DC5" w14:textId="77777777">
      <w:pPr>
        <w:jc w:val="both"/>
        <w:rPr>
          <w:rFonts w:ascii="Times New Roman" w:hAnsi="Times New Roman"/>
          <w:szCs w:val="24"/>
        </w:rPr>
      </w:pPr>
    </w:p>
    <w:p w:rsidRPr="005977C2" w:rsidR="00367094" w:rsidP="00D22601" w:rsidRDefault="00367094" w14:paraId="5935963B" w14:textId="77777777">
      <w:pPr>
        <w:pStyle w:val="BodyTextIndent3"/>
        <w:jc w:val="both"/>
        <w:rPr>
          <w:rFonts w:ascii="Times New Roman" w:hAnsi="Times New Roman"/>
          <w:szCs w:val="24"/>
        </w:rPr>
      </w:pPr>
      <w:r w:rsidRPr="005977C2">
        <w:rPr>
          <w:rFonts w:ascii="Times New Roman" w:hAnsi="Times New Roman"/>
          <w:szCs w:val="24"/>
        </w:rPr>
        <w:t>4.</w:t>
      </w:r>
      <w:r w:rsidRPr="005977C2">
        <w:rPr>
          <w:rFonts w:ascii="Times New Roman" w:hAnsi="Times New Roman"/>
          <w:szCs w:val="24"/>
        </w:rPr>
        <w:tab/>
      </w:r>
      <w:r w:rsidRPr="004F7676" w:rsidR="004F7676">
        <w:rPr>
          <w:rFonts w:ascii="Times New Roman" w:hAnsi="Times New Roman"/>
          <w:szCs w:val="24"/>
          <w:u w:val="single"/>
        </w:rPr>
        <w:t>Efforts to identify duplication.</w:t>
      </w:r>
    </w:p>
    <w:p w:rsidRPr="005977C2" w:rsidR="00367094" w:rsidP="00D22601" w:rsidRDefault="00367094" w14:paraId="77D14333" w14:textId="77777777">
      <w:pPr>
        <w:jc w:val="both"/>
        <w:rPr>
          <w:rFonts w:ascii="Times New Roman" w:hAnsi="Times New Roman"/>
          <w:szCs w:val="24"/>
        </w:rPr>
      </w:pPr>
    </w:p>
    <w:p w:rsidRPr="005977C2" w:rsidR="00367094" w:rsidP="00D22601" w:rsidRDefault="00367094" w14:paraId="320BFFB4" w14:textId="77777777">
      <w:pPr>
        <w:ind w:left="720"/>
        <w:jc w:val="both"/>
        <w:rPr>
          <w:rFonts w:ascii="Times New Roman" w:hAnsi="Times New Roman"/>
          <w:szCs w:val="24"/>
        </w:rPr>
      </w:pPr>
      <w:r w:rsidRPr="005977C2">
        <w:rPr>
          <w:rFonts w:ascii="Times New Roman" w:hAnsi="Times New Roman"/>
          <w:szCs w:val="24"/>
        </w:rPr>
        <w:t xml:space="preserve">Duplication of this effort is unlikely since it is of interest only to the individual parties concerned.  There are no national or international publications collecting or publishing this material.  </w:t>
      </w:r>
    </w:p>
    <w:p w:rsidRPr="005977C2" w:rsidR="00367094" w:rsidP="00D22601" w:rsidRDefault="00367094" w14:paraId="115D5FC1" w14:textId="77777777">
      <w:pPr>
        <w:jc w:val="both"/>
        <w:rPr>
          <w:rFonts w:ascii="Times New Roman" w:hAnsi="Times New Roman"/>
          <w:szCs w:val="24"/>
        </w:rPr>
      </w:pPr>
    </w:p>
    <w:p w:rsidRPr="005977C2" w:rsidR="00367094" w:rsidP="00D22601" w:rsidRDefault="00367094" w14:paraId="462F2DE7" w14:textId="77777777">
      <w:pPr>
        <w:ind w:left="720"/>
        <w:jc w:val="both"/>
        <w:rPr>
          <w:rFonts w:ascii="Times New Roman" w:hAnsi="Times New Roman"/>
          <w:szCs w:val="24"/>
        </w:rPr>
      </w:pPr>
      <w:r w:rsidRPr="005977C2">
        <w:rPr>
          <w:rFonts w:ascii="Times New Roman" w:hAnsi="Times New Roman"/>
          <w:szCs w:val="24"/>
        </w:rPr>
        <w:t xml:space="preserve">The monthly shipping report consists of the </w:t>
      </w:r>
      <w:r w:rsidR="00C25564">
        <w:rPr>
          <w:rFonts w:ascii="Times New Roman" w:hAnsi="Times New Roman"/>
          <w:szCs w:val="24"/>
        </w:rPr>
        <w:t>Form F</w:t>
      </w:r>
      <w:r w:rsidRPr="005977C2">
        <w:rPr>
          <w:rFonts w:ascii="Times New Roman" w:hAnsi="Times New Roman"/>
          <w:szCs w:val="24"/>
        </w:rPr>
        <w:t xml:space="preserve"> with copies of bills of lading attached as evidence of the shipments that have been made.  Bills of lading are commercial shipping documents</w:t>
      </w:r>
      <w:r w:rsidR="00C25564">
        <w:rPr>
          <w:rFonts w:ascii="Times New Roman" w:hAnsi="Times New Roman"/>
          <w:szCs w:val="24"/>
        </w:rPr>
        <w:t>, issued by the ocean carrier that</w:t>
      </w:r>
      <w:r w:rsidRPr="005977C2">
        <w:rPr>
          <w:rFonts w:ascii="Times New Roman" w:hAnsi="Times New Roman"/>
          <w:szCs w:val="24"/>
        </w:rPr>
        <w:t xml:space="preserve"> must be prepared for all shipments overseas and as such, are used in conjunction with the prescribed reporting form.</w:t>
      </w:r>
    </w:p>
    <w:p w:rsidRPr="005977C2" w:rsidR="00373C12" w:rsidP="00D22601" w:rsidRDefault="00373C12" w14:paraId="1B00D900" w14:textId="77777777">
      <w:pPr>
        <w:ind w:left="720"/>
        <w:jc w:val="both"/>
        <w:rPr>
          <w:rFonts w:ascii="Times New Roman" w:hAnsi="Times New Roman"/>
          <w:szCs w:val="24"/>
        </w:rPr>
      </w:pPr>
    </w:p>
    <w:p w:rsidRPr="005977C2" w:rsidR="00373C12" w:rsidP="00D22601" w:rsidRDefault="00373C12" w14:paraId="0A91A5ED" w14:textId="77777777">
      <w:pPr>
        <w:ind w:left="720"/>
        <w:jc w:val="both"/>
        <w:rPr>
          <w:rFonts w:ascii="Times New Roman" w:hAnsi="Times New Roman"/>
          <w:szCs w:val="24"/>
        </w:rPr>
      </w:pPr>
      <w:r w:rsidRPr="005977C2">
        <w:rPr>
          <w:rFonts w:ascii="Times New Roman" w:hAnsi="Times New Roman"/>
          <w:szCs w:val="24"/>
        </w:rPr>
        <w:t>The information gathered with respect to the Transparency Initiative relates only to the specific transactions involved and is not available from any public source.</w:t>
      </w:r>
    </w:p>
    <w:p w:rsidRPr="005977C2" w:rsidR="00367094" w:rsidP="00D22601" w:rsidRDefault="00367094" w14:paraId="10972F2C" w14:textId="77777777">
      <w:pPr>
        <w:tabs>
          <w:tab w:val="left" w:pos="-1440"/>
        </w:tabs>
        <w:ind w:left="720" w:hanging="720"/>
        <w:jc w:val="both"/>
        <w:rPr>
          <w:rFonts w:ascii="Times New Roman" w:hAnsi="Times New Roman"/>
          <w:szCs w:val="24"/>
        </w:rPr>
      </w:pPr>
    </w:p>
    <w:p w:rsidRPr="005977C2" w:rsidR="00367094" w:rsidP="00D22601" w:rsidRDefault="00367094" w14:paraId="12F955B2" w14:textId="77777777">
      <w:pPr>
        <w:tabs>
          <w:tab w:val="left" w:pos="-1440"/>
        </w:tabs>
        <w:ind w:left="720" w:hanging="720"/>
        <w:rPr>
          <w:rFonts w:ascii="Times New Roman" w:hAnsi="Times New Roman"/>
          <w:b/>
          <w:szCs w:val="24"/>
        </w:rPr>
      </w:pPr>
      <w:r w:rsidRPr="005977C2">
        <w:rPr>
          <w:rFonts w:ascii="Times New Roman" w:hAnsi="Times New Roman"/>
          <w:b/>
          <w:szCs w:val="24"/>
        </w:rPr>
        <w:t>5.</w:t>
      </w:r>
      <w:r w:rsidRPr="005977C2">
        <w:rPr>
          <w:rFonts w:ascii="Times New Roman" w:hAnsi="Times New Roman"/>
          <w:b/>
          <w:szCs w:val="24"/>
        </w:rPr>
        <w:tab/>
      </w:r>
      <w:r w:rsidRPr="004F7676" w:rsidR="004F7676">
        <w:rPr>
          <w:rFonts w:ascii="Times New Roman" w:hAnsi="Times New Roman"/>
          <w:b/>
          <w:szCs w:val="24"/>
          <w:u w:val="single"/>
        </w:rPr>
        <w:t>Efforts to minimize the burden on small businesses.</w:t>
      </w:r>
      <w:r w:rsidRPr="004F7676" w:rsidR="004F7676">
        <w:rPr>
          <w:rFonts w:ascii="Times New Roman" w:hAnsi="Times New Roman"/>
          <w:b/>
          <w:szCs w:val="24"/>
        </w:rPr>
        <w:t xml:space="preserve">  </w:t>
      </w:r>
      <w:r w:rsidR="004F7676">
        <w:rPr>
          <w:rFonts w:ascii="Times New Roman" w:hAnsi="Times New Roman"/>
          <w:b/>
          <w:szCs w:val="24"/>
        </w:rPr>
        <w:br/>
      </w:r>
    </w:p>
    <w:p w:rsidRPr="005977C2" w:rsidR="00367094" w:rsidP="00D22601" w:rsidRDefault="00367094" w14:paraId="025955AD" w14:textId="77777777">
      <w:pPr>
        <w:ind w:left="720"/>
        <w:jc w:val="both"/>
        <w:rPr>
          <w:rFonts w:ascii="Times New Roman" w:hAnsi="Times New Roman"/>
          <w:szCs w:val="24"/>
        </w:rPr>
      </w:pPr>
      <w:r w:rsidRPr="005977C2">
        <w:rPr>
          <w:rFonts w:ascii="Times New Roman" w:hAnsi="Times New Roman"/>
          <w:szCs w:val="24"/>
        </w:rPr>
        <w:t xml:space="preserve">The information collected generally does not involve small businesses.  The burden to the respondent is </w:t>
      </w:r>
      <w:r w:rsidRPr="005977C2" w:rsidR="00F77127">
        <w:rPr>
          <w:rFonts w:ascii="Times New Roman" w:hAnsi="Times New Roman"/>
          <w:szCs w:val="24"/>
        </w:rPr>
        <w:t xml:space="preserve">not </w:t>
      </w:r>
      <w:r w:rsidRPr="005977C2">
        <w:rPr>
          <w:rFonts w:ascii="Times New Roman" w:hAnsi="Times New Roman"/>
          <w:szCs w:val="24"/>
        </w:rPr>
        <w:t xml:space="preserve">significant, since it consists of providing a copy of </w:t>
      </w:r>
      <w:r w:rsidR="00C25564">
        <w:rPr>
          <w:rFonts w:ascii="Times New Roman" w:hAnsi="Times New Roman"/>
          <w:szCs w:val="24"/>
        </w:rPr>
        <w:t>their</w:t>
      </w:r>
      <w:r w:rsidRPr="005977C2" w:rsidR="00373C12">
        <w:rPr>
          <w:rFonts w:ascii="Times New Roman" w:hAnsi="Times New Roman"/>
          <w:szCs w:val="24"/>
        </w:rPr>
        <w:t xml:space="preserve"> shipping plan or </w:t>
      </w:r>
      <w:r w:rsidR="00C25564">
        <w:rPr>
          <w:rFonts w:ascii="Times New Roman" w:hAnsi="Times New Roman"/>
          <w:szCs w:val="24"/>
        </w:rPr>
        <w:t xml:space="preserve">copies of </w:t>
      </w:r>
      <w:r w:rsidRPr="005977C2">
        <w:rPr>
          <w:rFonts w:ascii="Times New Roman" w:hAnsi="Times New Roman"/>
          <w:szCs w:val="24"/>
        </w:rPr>
        <w:t>shipping documents</w:t>
      </w:r>
      <w:r w:rsidR="00C25564">
        <w:rPr>
          <w:rFonts w:ascii="Times New Roman" w:hAnsi="Times New Roman"/>
          <w:szCs w:val="24"/>
        </w:rPr>
        <w:t xml:space="preserve"> issued to them by the ocean carrier</w:t>
      </w:r>
      <w:r w:rsidRPr="005977C2">
        <w:rPr>
          <w:rFonts w:ascii="Times New Roman" w:hAnsi="Times New Roman"/>
          <w:szCs w:val="24"/>
        </w:rPr>
        <w:t>.</w:t>
      </w:r>
    </w:p>
    <w:p w:rsidRPr="005977C2" w:rsidR="00367094" w:rsidP="00D22601" w:rsidRDefault="00367094" w14:paraId="38387051" w14:textId="77777777">
      <w:pPr>
        <w:ind w:left="720"/>
        <w:jc w:val="both"/>
        <w:rPr>
          <w:rFonts w:ascii="Times New Roman" w:hAnsi="Times New Roman"/>
          <w:szCs w:val="24"/>
        </w:rPr>
      </w:pPr>
    </w:p>
    <w:p w:rsidRPr="005977C2" w:rsidR="00367094" w:rsidP="00D22601" w:rsidRDefault="00367094" w14:paraId="68399C2E" w14:textId="77777777">
      <w:pPr>
        <w:pStyle w:val="BodyTextIndent3"/>
        <w:tabs>
          <w:tab w:val="clear" w:pos="-1440"/>
        </w:tabs>
        <w:jc w:val="both"/>
        <w:rPr>
          <w:rFonts w:ascii="Times New Roman" w:hAnsi="Times New Roman"/>
          <w:szCs w:val="24"/>
        </w:rPr>
      </w:pPr>
      <w:r w:rsidRPr="005977C2">
        <w:rPr>
          <w:rFonts w:ascii="Times New Roman" w:hAnsi="Times New Roman"/>
          <w:szCs w:val="24"/>
        </w:rPr>
        <w:t>6.</w:t>
      </w:r>
      <w:r w:rsidRPr="005977C2">
        <w:rPr>
          <w:rFonts w:ascii="Times New Roman" w:hAnsi="Times New Roman"/>
          <w:szCs w:val="24"/>
        </w:rPr>
        <w:tab/>
      </w:r>
      <w:r w:rsidRPr="004F7676" w:rsidR="004F7676">
        <w:rPr>
          <w:rFonts w:ascii="Times New Roman" w:hAnsi="Times New Roman"/>
          <w:szCs w:val="24"/>
          <w:u w:val="single"/>
        </w:rPr>
        <w:t>Impact of less frequent collection of information</w:t>
      </w:r>
      <w:r w:rsidRPr="004F7676" w:rsidR="004F7676">
        <w:rPr>
          <w:rFonts w:ascii="Times New Roman" w:hAnsi="Times New Roman"/>
          <w:szCs w:val="24"/>
        </w:rPr>
        <w:t xml:space="preserve">.  </w:t>
      </w:r>
    </w:p>
    <w:p w:rsidRPr="005977C2" w:rsidR="0075601C" w:rsidP="00D22601" w:rsidRDefault="0075601C" w14:paraId="05298FDE" w14:textId="77777777">
      <w:pPr>
        <w:jc w:val="both"/>
        <w:rPr>
          <w:rFonts w:ascii="Times New Roman" w:hAnsi="Times New Roman"/>
          <w:szCs w:val="24"/>
        </w:rPr>
      </w:pPr>
    </w:p>
    <w:p w:rsidRPr="005977C2" w:rsidR="00373C12" w:rsidP="00D22601" w:rsidRDefault="00373C12" w14:paraId="2680F47E" w14:textId="77777777">
      <w:pPr>
        <w:ind w:left="720"/>
        <w:jc w:val="both"/>
        <w:rPr>
          <w:rFonts w:ascii="Times New Roman" w:hAnsi="Times New Roman"/>
          <w:szCs w:val="24"/>
        </w:rPr>
      </w:pPr>
      <w:r w:rsidRPr="005977C2">
        <w:rPr>
          <w:rFonts w:ascii="Times New Roman" w:hAnsi="Times New Roman"/>
          <w:szCs w:val="24"/>
        </w:rPr>
        <w:t xml:space="preserve">The information related to the Transparency Initiative will be collected </w:t>
      </w:r>
      <w:r w:rsidRPr="005977C2" w:rsidR="00B87295">
        <w:rPr>
          <w:rFonts w:ascii="Times New Roman" w:hAnsi="Times New Roman"/>
          <w:szCs w:val="24"/>
        </w:rPr>
        <w:t xml:space="preserve">from each </w:t>
      </w:r>
      <w:r w:rsidR="0003715D">
        <w:rPr>
          <w:rFonts w:ascii="Times New Roman" w:hAnsi="Times New Roman"/>
          <w:szCs w:val="24"/>
        </w:rPr>
        <w:t>EXIM</w:t>
      </w:r>
      <w:r w:rsidRPr="005977C2" w:rsidR="00B87295">
        <w:rPr>
          <w:rFonts w:ascii="Times New Roman" w:hAnsi="Times New Roman"/>
          <w:szCs w:val="24"/>
        </w:rPr>
        <w:t xml:space="preserve"> Bank loan recipient</w:t>
      </w:r>
      <w:r w:rsidRPr="005977C2" w:rsidR="0030445F">
        <w:rPr>
          <w:rFonts w:ascii="Times New Roman" w:hAnsi="Times New Roman"/>
          <w:szCs w:val="24"/>
        </w:rPr>
        <w:t xml:space="preserve"> required to use </w:t>
      </w:r>
      <w:r w:rsidR="00BD1DD2">
        <w:rPr>
          <w:rFonts w:ascii="Times New Roman" w:hAnsi="Times New Roman"/>
          <w:szCs w:val="24"/>
        </w:rPr>
        <w:t>U.S.-flag</w:t>
      </w:r>
      <w:r w:rsidRPr="005977C2" w:rsidR="0030445F">
        <w:rPr>
          <w:rFonts w:ascii="Times New Roman" w:hAnsi="Times New Roman"/>
          <w:szCs w:val="24"/>
        </w:rPr>
        <w:t xml:space="preserve"> vessels</w:t>
      </w:r>
      <w:r w:rsidRPr="005977C2" w:rsidR="00702C60">
        <w:rPr>
          <w:rFonts w:ascii="Times New Roman" w:hAnsi="Times New Roman"/>
          <w:szCs w:val="24"/>
        </w:rPr>
        <w:t>.</w:t>
      </w:r>
      <w:r w:rsidRPr="005977C2">
        <w:rPr>
          <w:rFonts w:ascii="Times New Roman" w:hAnsi="Times New Roman"/>
          <w:szCs w:val="24"/>
        </w:rPr>
        <w:t xml:space="preserve"> </w:t>
      </w:r>
      <w:r w:rsidRPr="005977C2" w:rsidR="0030445F">
        <w:rPr>
          <w:rFonts w:ascii="Times New Roman" w:hAnsi="Times New Roman"/>
          <w:szCs w:val="24"/>
        </w:rPr>
        <w:t xml:space="preserve"> </w:t>
      </w:r>
      <w:r w:rsidRPr="005977C2">
        <w:rPr>
          <w:rFonts w:ascii="Times New Roman" w:hAnsi="Times New Roman"/>
          <w:szCs w:val="24"/>
        </w:rPr>
        <w:t xml:space="preserve">If the information is not received, </w:t>
      </w:r>
      <w:r w:rsidRPr="005977C2" w:rsidR="0095002E">
        <w:rPr>
          <w:rFonts w:ascii="Times New Roman" w:hAnsi="Times New Roman"/>
          <w:szCs w:val="24"/>
        </w:rPr>
        <w:t>MARAD</w:t>
      </w:r>
      <w:r w:rsidRPr="005977C2">
        <w:rPr>
          <w:rFonts w:ascii="Times New Roman" w:hAnsi="Times New Roman"/>
          <w:szCs w:val="24"/>
        </w:rPr>
        <w:t xml:space="preserve"> will be unable to assist customers with finding suitable </w:t>
      </w:r>
      <w:r w:rsidR="00424BD3">
        <w:rPr>
          <w:rFonts w:ascii="Times New Roman" w:hAnsi="Times New Roman"/>
          <w:szCs w:val="24"/>
        </w:rPr>
        <w:t xml:space="preserve">U.S.-flag </w:t>
      </w:r>
      <w:r w:rsidRPr="005977C2">
        <w:rPr>
          <w:rFonts w:ascii="Times New Roman" w:hAnsi="Times New Roman"/>
          <w:szCs w:val="24"/>
        </w:rPr>
        <w:t>service.</w:t>
      </w:r>
      <w:r w:rsidRPr="005977C2" w:rsidR="00D80D7D">
        <w:rPr>
          <w:rFonts w:ascii="Times New Roman" w:hAnsi="Times New Roman"/>
          <w:szCs w:val="24"/>
        </w:rPr>
        <w:t xml:space="preserve">  The Transparency Initiative, </w:t>
      </w:r>
      <w:r w:rsidRPr="005977C2" w:rsidR="00CF0ED0">
        <w:rPr>
          <w:rFonts w:ascii="Times New Roman" w:hAnsi="Times New Roman"/>
          <w:szCs w:val="24"/>
        </w:rPr>
        <w:t xml:space="preserve">agreed to </w:t>
      </w:r>
      <w:r w:rsidRPr="005977C2" w:rsidR="00D80D7D">
        <w:rPr>
          <w:rFonts w:ascii="Times New Roman" w:hAnsi="Times New Roman"/>
          <w:szCs w:val="24"/>
        </w:rPr>
        <w:t xml:space="preserve">by the Secretary of Transportation and the Chairman of </w:t>
      </w:r>
      <w:r w:rsidRPr="005977C2" w:rsidR="00D80D7D">
        <w:rPr>
          <w:rFonts w:ascii="Times New Roman" w:hAnsi="Times New Roman"/>
          <w:szCs w:val="24"/>
        </w:rPr>
        <w:lastRenderedPageBreak/>
        <w:t xml:space="preserve">the </w:t>
      </w:r>
      <w:r w:rsidR="0003715D">
        <w:rPr>
          <w:rFonts w:ascii="Times New Roman" w:hAnsi="Times New Roman"/>
          <w:szCs w:val="24"/>
        </w:rPr>
        <w:t>EXIM</w:t>
      </w:r>
      <w:r w:rsidRPr="005977C2" w:rsidR="00D80D7D">
        <w:rPr>
          <w:rFonts w:ascii="Times New Roman" w:hAnsi="Times New Roman"/>
          <w:szCs w:val="24"/>
        </w:rPr>
        <w:t xml:space="preserve"> Bank, will not be able to be effectively conducted.</w:t>
      </w:r>
    </w:p>
    <w:p w:rsidRPr="005977C2" w:rsidR="00373C12" w:rsidP="00D22601" w:rsidRDefault="00373C12" w14:paraId="3C304C22" w14:textId="77777777">
      <w:pPr>
        <w:ind w:left="720"/>
        <w:jc w:val="both"/>
        <w:rPr>
          <w:rFonts w:ascii="Times New Roman" w:hAnsi="Times New Roman"/>
          <w:szCs w:val="24"/>
        </w:rPr>
      </w:pPr>
    </w:p>
    <w:p w:rsidRPr="005977C2" w:rsidR="00367094" w:rsidP="00D22601" w:rsidRDefault="00373C12" w14:paraId="23E57D55" w14:textId="77777777">
      <w:pPr>
        <w:ind w:left="720"/>
        <w:jc w:val="both"/>
        <w:rPr>
          <w:rFonts w:ascii="Times New Roman" w:hAnsi="Times New Roman"/>
          <w:szCs w:val="24"/>
        </w:rPr>
      </w:pPr>
      <w:r w:rsidRPr="005977C2">
        <w:rPr>
          <w:rFonts w:ascii="Times New Roman" w:hAnsi="Times New Roman"/>
          <w:szCs w:val="24"/>
        </w:rPr>
        <w:t xml:space="preserve">With respect to the information on the </w:t>
      </w:r>
      <w:r w:rsidR="00BD1DD2">
        <w:rPr>
          <w:rFonts w:ascii="Times New Roman" w:hAnsi="Times New Roman"/>
          <w:szCs w:val="24"/>
        </w:rPr>
        <w:t>Form F</w:t>
      </w:r>
      <w:r w:rsidRPr="005977C2">
        <w:rPr>
          <w:rFonts w:ascii="Times New Roman" w:hAnsi="Times New Roman"/>
          <w:szCs w:val="24"/>
        </w:rPr>
        <w:t>, o</w:t>
      </w:r>
      <w:r w:rsidRPr="005977C2" w:rsidR="00367094">
        <w:rPr>
          <w:rFonts w:ascii="Times New Roman" w:hAnsi="Times New Roman"/>
          <w:szCs w:val="24"/>
        </w:rPr>
        <w:t xml:space="preserve">nce shipments commence, the bulk of the shipping activity may take place during a compressed timeframe of two to six months, with limited time or cargo remaining to correct any imbalance </w:t>
      </w:r>
      <w:r w:rsidRPr="005977C2" w:rsidR="00000B57">
        <w:rPr>
          <w:rFonts w:ascii="Times New Roman" w:hAnsi="Times New Roman"/>
          <w:szCs w:val="24"/>
        </w:rPr>
        <w:t>in</w:t>
      </w:r>
      <w:r w:rsidRPr="005977C2" w:rsidR="00367094">
        <w:rPr>
          <w:rFonts w:ascii="Times New Roman" w:hAnsi="Times New Roman"/>
          <w:szCs w:val="24"/>
        </w:rPr>
        <w:t xml:space="preserve"> U.S.-flag participation.  Accordingly, any reduction in the frequency of the shipping reports would severely restrict </w:t>
      </w:r>
      <w:r w:rsidRPr="005977C2" w:rsidR="0095002E">
        <w:rPr>
          <w:rFonts w:ascii="Times New Roman" w:hAnsi="Times New Roman"/>
          <w:szCs w:val="24"/>
        </w:rPr>
        <w:t>MARAD</w:t>
      </w:r>
      <w:r w:rsidRPr="005977C2" w:rsidR="00367094">
        <w:rPr>
          <w:rFonts w:ascii="Times New Roman" w:hAnsi="Times New Roman"/>
          <w:szCs w:val="24"/>
        </w:rPr>
        <w:t xml:space="preserve">’s ability </w:t>
      </w:r>
      <w:r w:rsidRPr="005977C2" w:rsidR="00000B57">
        <w:rPr>
          <w:rFonts w:ascii="Times New Roman" w:hAnsi="Times New Roman"/>
          <w:szCs w:val="24"/>
        </w:rPr>
        <w:t xml:space="preserve">to </w:t>
      </w:r>
      <w:r w:rsidRPr="005977C2" w:rsidR="00A24E17">
        <w:rPr>
          <w:rFonts w:ascii="Times New Roman" w:hAnsi="Times New Roman"/>
          <w:szCs w:val="24"/>
        </w:rPr>
        <w:t xml:space="preserve">monitor </w:t>
      </w:r>
      <w:r w:rsidRPr="005977C2" w:rsidR="00367094">
        <w:rPr>
          <w:rFonts w:ascii="Times New Roman" w:hAnsi="Times New Roman"/>
          <w:szCs w:val="24"/>
        </w:rPr>
        <w:t xml:space="preserve">U.S.-flag participation.  In such cases, </w:t>
      </w:r>
      <w:r w:rsidRPr="005977C2" w:rsidR="0095002E">
        <w:rPr>
          <w:rFonts w:ascii="Times New Roman" w:hAnsi="Times New Roman"/>
          <w:szCs w:val="24"/>
        </w:rPr>
        <w:t>MARAD</w:t>
      </w:r>
      <w:r w:rsidRPr="005977C2" w:rsidR="00367094">
        <w:rPr>
          <w:rFonts w:ascii="Times New Roman" w:hAnsi="Times New Roman"/>
          <w:szCs w:val="24"/>
        </w:rPr>
        <w:t xml:space="preserve"> would </w:t>
      </w:r>
      <w:r w:rsidRPr="005977C2" w:rsidR="00000B57">
        <w:rPr>
          <w:rFonts w:ascii="Times New Roman" w:hAnsi="Times New Roman"/>
          <w:szCs w:val="24"/>
        </w:rPr>
        <w:t xml:space="preserve">be unable </w:t>
      </w:r>
      <w:r w:rsidRPr="005977C2" w:rsidR="00367094">
        <w:rPr>
          <w:rFonts w:ascii="Times New Roman" w:hAnsi="Times New Roman"/>
          <w:szCs w:val="24"/>
        </w:rPr>
        <w:t xml:space="preserve">to advise </w:t>
      </w:r>
      <w:r w:rsidR="0003715D">
        <w:rPr>
          <w:rFonts w:ascii="Times New Roman" w:hAnsi="Times New Roman"/>
          <w:szCs w:val="24"/>
        </w:rPr>
        <w:t>EXIM</w:t>
      </w:r>
      <w:r w:rsidRPr="005977C2" w:rsidR="00AF368B">
        <w:rPr>
          <w:rFonts w:ascii="Times New Roman" w:hAnsi="Times New Roman"/>
          <w:szCs w:val="24"/>
        </w:rPr>
        <w:t xml:space="preserve"> Bank</w:t>
      </w:r>
      <w:r w:rsidRPr="005977C2" w:rsidR="00367094">
        <w:rPr>
          <w:rFonts w:ascii="Times New Roman" w:hAnsi="Times New Roman"/>
          <w:szCs w:val="24"/>
        </w:rPr>
        <w:t xml:space="preserve"> of the U.S.-flag imbalance in </w:t>
      </w:r>
      <w:r w:rsidRPr="005977C2">
        <w:rPr>
          <w:rFonts w:ascii="Times New Roman" w:hAnsi="Times New Roman"/>
          <w:szCs w:val="24"/>
        </w:rPr>
        <w:t>its</w:t>
      </w:r>
      <w:r w:rsidRPr="005977C2" w:rsidR="00367094">
        <w:rPr>
          <w:rFonts w:ascii="Times New Roman" w:hAnsi="Times New Roman"/>
          <w:szCs w:val="24"/>
        </w:rPr>
        <w:t xml:space="preserve"> shipping program.</w:t>
      </w:r>
    </w:p>
    <w:p w:rsidRPr="005977C2" w:rsidR="00367094" w:rsidP="00D22601" w:rsidRDefault="00367094" w14:paraId="3605FC92" w14:textId="77777777">
      <w:pPr>
        <w:jc w:val="both"/>
        <w:rPr>
          <w:rFonts w:ascii="Times New Roman" w:hAnsi="Times New Roman"/>
          <w:b/>
          <w:szCs w:val="24"/>
        </w:rPr>
      </w:pPr>
    </w:p>
    <w:p w:rsidRPr="004F7676" w:rsidR="00367094" w:rsidP="00D22601" w:rsidRDefault="004F7676" w14:paraId="1EB74CF3" w14:textId="77777777">
      <w:pPr>
        <w:numPr>
          <w:ilvl w:val="0"/>
          <w:numId w:val="7"/>
        </w:numPr>
        <w:tabs>
          <w:tab w:val="left" w:pos="-1440"/>
        </w:tabs>
        <w:ind w:right="720"/>
        <w:jc w:val="both"/>
        <w:rPr>
          <w:rFonts w:ascii="Times New Roman" w:hAnsi="Times New Roman"/>
          <w:b/>
          <w:szCs w:val="24"/>
          <w:u w:val="single"/>
        </w:rPr>
      </w:pPr>
      <w:r w:rsidRPr="004F7676">
        <w:rPr>
          <w:rFonts w:ascii="Times New Roman" w:hAnsi="Times New Roman"/>
          <w:b/>
          <w:iCs/>
          <w:szCs w:val="24"/>
          <w:u w:val="single"/>
        </w:rPr>
        <w:t>Special circumstances.</w:t>
      </w:r>
    </w:p>
    <w:p w:rsidRPr="005977C2" w:rsidR="00367094" w:rsidP="00D22601" w:rsidRDefault="00367094" w14:paraId="790FCCEE" w14:textId="77777777">
      <w:pPr>
        <w:tabs>
          <w:tab w:val="left" w:pos="-1440"/>
        </w:tabs>
        <w:ind w:right="720"/>
        <w:jc w:val="both"/>
        <w:rPr>
          <w:rFonts w:ascii="Times New Roman" w:hAnsi="Times New Roman"/>
          <w:b/>
          <w:szCs w:val="24"/>
        </w:rPr>
      </w:pPr>
    </w:p>
    <w:p w:rsidRPr="005977C2" w:rsidR="00367094" w:rsidP="00D22601" w:rsidRDefault="00367094" w14:paraId="6E35D1AD" w14:textId="77777777">
      <w:pPr>
        <w:ind w:left="720"/>
        <w:jc w:val="both"/>
        <w:rPr>
          <w:rFonts w:ascii="Times New Roman" w:hAnsi="Times New Roman"/>
          <w:szCs w:val="24"/>
        </w:rPr>
      </w:pPr>
      <w:r w:rsidRPr="005977C2">
        <w:rPr>
          <w:rFonts w:ascii="Times New Roman" w:hAnsi="Times New Roman"/>
          <w:szCs w:val="24"/>
        </w:rPr>
        <w:t>With the exception of the monthly reporting requirement there are no special circumstances that require the collection of information to be conducted in a manner described above.</w:t>
      </w:r>
    </w:p>
    <w:p w:rsidRPr="005977C2" w:rsidR="00367094" w:rsidP="00D22601" w:rsidRDefault="00367094" w14:paraId="21B9C692" w14:textId="77777777">
      <w:pPr>
        <w:ind w:left="720"/>
        <w:jc w:val="both"/>
        <w:rPr>
          <w:rFonts w:ascii="Times New Roman" w:hAnsi="Times New Roman"/>
          <w:b/>
          <w:szCs w:val="24"/>
        </w:rPr>
      </w:pPr>
    </w:p>
    <w:p w:rsidRPr="00BE43E5" w:rsidR="00367094" w:rsidP="00D22601" w:rsidRDefault="004F7676" w14:paraId="6F039817" w14:textId="77777777">
      <w:pPr>
        <w:numPr>
          <w:ilvl w:val="0"/>
          <w:numId w:val="7"/>
        </w:numPr>
        <w:tabs>
          <w:tab w:val="left" w:pos="-1440"/>
        </w:tabs>
        <w:jc w:val="both"/>
        <w:rPr>
          <w:rFonts w:ascii="Times New Roman" w:hAnsi="Times New Roman"/>
          <w:b/>
          <w:szCs w:val="24"/>
          <w:u w:val="single"/>
        </w:rPr>
      </w:pPr>
      <w:r w:rsidRPr="00BE43E5">
        <w:rPr>
          <w:rFonts w:ascii="Times New Roman" w:hAnsi="Times New Roman"/>
          <w:b/>
          <w:szCs w:val="24"/>
          <w:u w:val="single"/>
        </w:rPr>
        <w:t xml:space="preserve">Compliance with 5 CFR 1320.8:  </w:t>
      </w:r>
    </w:p>
    <w:p w:rsidRPr="005977C2" w:rsidR="00367094" w:rsidP="00D22601" w:rsidRDefault="00367094" w14:paraId="77EEAE60" w14:textId="77777777">
      <w:pPr>
        <w:jc w:val="both"/>
        <w:rPr>
          <w:rFonts w:ascii="Times New Roman" w:hAnsi="Times New Roman"/>
          <w:szCs w:val="24"/>
        </w:rPr>
      </w:pPr>
    </w:p>
    <w:p w:rsidR="00367094" w:rsidP="00D22601" w:rsidRDefault="00367094" w14:paraId="1AA49B2E" w14:textId="12553C97">
      <w:pPr>
        <w:tabs>
          <w:tab w:val="left" w:pos="-1440"/>
        </w:tabs>
        <w:ind w:left="720" w:hanging="720"/>
        <w:jc w:val="both"/>
        <w:rPr>
          <w:rFonts w:ascii="Times New Roman" w:hAnsi="Times New Roman"/>
          <w:szCs w:val="24"/>
        </w:rPr>
      </w:pPr>
      <w:r w:rsidRPr="005977C2">
        <w:rPr>
          <w:rFonts w:ascii="Times New Roman" w:hAnsi="Times New Roman"/>
          <w:szCs w:val="24"/>
        </w:rPr>
        <w:tab/>
      </w:r>
      <w:r w:rsidRPr="00BE43E5" w:rsidR="00BE43E5">
        <w:rPr>
          <w:rFonts w:ascii="Times New Roman" w:hAnsi="Times New Roman"/>
          <w:szCs w:val="24"/>
        </w:rPr>
        <w:t xml:space="preserve">MARAD published a 60-day notice and request for comments on this information collection in the Federal Register on </w:t>
      </w:r>
      <w:r w:rsidR="00CD2F25">
        <w:rPr>
          <w:rFonts w:ascii="Times New Roman" w:hAnsi="Times New Roman"/>
          <w:szCs w:val="24"/>
        </w:rPr>
        <w:t>May 3</w:t>
      </w:r>
      <w:r w:rsidRPr="00BE43E5" w:rsidR="00BE43E5">
        <w:rPr>
          <w:rFonts w:ascii="Times New Roman" w:hAnsi="Times New Roman"/>
          <w:szCs w:val="24"/>
        </w:rPr>
        <w:t xml:space="preserve">, 2022 (87 FR </w:t>
      </w:r>
      <w:r w:rsidR="00CD2F25">
        <w:rPr>
          <w:rFonts w:ascii="Times New Roman" w:hAnsi="Times New Roman"/>
          <w:szCs w:val="24"/>
        </w:rPr>
        <w:t>26251)</w:t>
      </w:r>
      <w:r w:rsidRPr="00BE43E5" w:rsidR="00BE43E5">
        <w:rPr>
          <w:rFonts w:ascii="Times New Roman" w:hAnsi="Times New Roman"/>
          <w:szCs w:val="24"/>
        </w:rPr>
        <w:t xml:space="preserve">, indicating comments should be submitted on or before </w:t>
      </w:r>
      <w:r w:rsidR="00CD2F25">
        <w:rPr>
          <w:rFonts w:ascii="Times New Roman" w:hAnsi="Times New Roman"/>
          <w:szCs w:val="24"/>
        </w:rPr>
        <w:t>July 5</w:t>
      </w:r>
      <w:r w:rsidRPr="00BE43E5" w:rsidR="00BE43E5">
        <w:rPr>
          <w:rFonts w:ascii="Times New Roman" w:hAnsi="Times New Roman"/>
          <w:szCs w:val="24"/>
        </w:rPr>
        <w:t xml:space="preserve">, 2022.  In addition, a 30-day notice and request for comments was published in the Federal Register on </w:t>
      </w:r>
      <w:r w:rsidR="00BB5706">
        <w:rPr>
          <w:rFonts w:ascii="Times New Roman" w:hAnsi="Times New Roman"/>
          <w:szCs w:val="24"/>
        </w:rPr>
        <w:t>July 13</w:t>
      </w:r>
      <w:r w:rsidRPr="00BE43E5" w:rsidR="00BE43E5">
        <w:rPr>
          <w:rFonts w:ascii="Times New Roman" w:hAnsi="Times New Roman"/>
          <w:szCs w:val="24"/>
        </w:rPr>
        <w:t xml:space="preserve">, 2022 indicating comments should be submitted on or before </w:t>
      </w:r>
      <w:r w:rsidR="00BB5706">
        <w:rPr>
          <w:rFonts w:ascii="Times New Roman" w:hAnsi="Times New Roman"/>
          <w:szCs w:val="24"/>
        </w:rPr>
        <w:t>August 12</w:t>
      </w:r>
      <w:r w:rsidRPr="00BE43E5" w:rsidR="00BE43E5">
        <w:rPr>
          <w:rFonts w:ascii="Times New Roman" w:hAnsi="Times New Roman"/>
          <w:szCs w:val="24"/>
        </w:rPr>
        <w:t>, 2022.</w:t>
      </w:r>
    </w:p>
    <w:p w:rsidRPr="005977C2" w:rsidR="00BE43E5" w:rsidP="00D22601" w:rsidRDefault="00BE43E5" w14:paraId="37E1E264" w14:textId="77777777">
      <w:pPr>
        <w:tabs>
          <w:tab w:val="left" w:pos="-1440"/>
        </w:tabs>
        <w:ind w:left="720" w:hanging="720"/>
        <w:jc w:val="both"/>
        <w:rPr>
          <w:rFonts w:ascii="Times New Roman" w:hAnsi="Times New Roman"/>
          <w:b/>
          <w:szCs w:val="24"/>
        </w:rPr>
      </w:pPr>
    </w:p>
    <w:p w:rsidRPr="00BE43E5" w:rsidR="00367094" w:rsidP="00D22601" w:rsidRDefault="00367094" w14:paraId="6FB6F662" w14:textId="77777777">
      <w:pPr>
        <w:pStyle w:val="BodyTextIndent3"/>
        <w:tabs>
          <w:tab w:val="clear" w:pos="-1440"/>
        </w:tabs>
        <w:jc w:val="both"/>
        <w:rPr>
          <w:rFonts w:ascii="Times New Roman" w:hAnsi="Times New Roman"/>
          <w:szCs w:val="24"/>
          <w:u w:val="single"/>
        </w:rPr>
      </w:pPr>
      <w:r w:rsidRPr="005977C2">
        <w:rPr>
          <w:rFonts w:ascii="Times New Roman" w:hAnsi="Times New Roman"/>
          <w:szCs w:val="24"/>
        </w:rPr>
        <w:t>9.</w:t>
      </w:r>
      <w:r w:rsidRPr="005977C2">
        <w:rPr>
          <w:rFonts w:ascii="Times New Roman" w:hAnsi="Times New Roman"/>
          <w:szCs w:val="24"/>
        </w:rPr>
        <w:tab/>
      </w:r>
      <w:r w:rsidRPr="00BE43E5" w:rsidR="00BE43E5">
        <w:rPr>
          <w:rFonts w:ascii="Times New Roman" w:hAnsi="Times New Roman"/>
          <w:szCs w:val="24"/>
          <w:u w:val="single"/>
        </w:rPr>
        <w:t xml:space="preserve">Payments or gifts to respondents.  </w:t>
      </w:r>
    </w:p>
    <w:p w:rsidRPr="005977C2" w:rsidR="00367094" w:rsidP="00D22601" w:rsidRDefault="00367094" w14:paraId="5917088F" w14:textId="77777777">
      <w:pPr>
        <w:jc w:val="both"/>
        <w:rPr>
          <w:rFonts w:ascii="Times New Roman" w:hAnsi="Times New Roman"/>
          <w:szCs w:val="24"/>
        </w:rPr>
      </w:pPr>
    </w:p>
    <w:p w:rsidRPr="005977C2" w:rsidR="00367094" w:rsidP="00D22601" w:rsidRDefault="00367094" w14:paraId="63B032A2" w14:textId="77777777">
      <w:pPr>
        <w:ind w:left="720"/>
        <w:jc w:val="both"/>
        <w:rPr>
          <w:rFonts w:ascii="Times New Roman" w:hAnsi="Times New Roman"/>
          <w:szCs w:val="24"/>
        </w:rPr>
      </w:pPr>
      <w:r w:rsidRPr="005977C2">
        <w:rPr>
          <w:rFonts w:ascii="Times New Roman" w:hAnsi="Times New Roman"/>
          <w:szCs w:val="24"/>
        </w:rPr>
        <w:t>No payments or gifts are provided to respondents.</w:t>
      </w:r>
    </w:p>
    <w:p w:rsidRPr="005977C2" w:rsidR="00367094" w:rsidP="00D22601" w:rsidRDefault="00367094" w14:paraId="79936523" w14:textId="77777777">
      <w:pPr>
        <w:ind w:left="720"/>
        <w:jc w:val="both"/>
        <w:rPr>
          <w:rFonts w:ascii="Times New Roman" w:hAnsi="Times New Roman"/>
          <w:szCs w:val="24"/>
        </w:rPr>
      </w:pPr>
    </w:p>
    <w:p w:rsidRPr="005977C2" w:rsidR="00367094" w:rsidP="00D22601" w:rsidRDefault="00367094" w14:paraId="269BEC53" w14:textId="77777777">
      <w:pPr>
        <w:pStyle w:val="BodyTextIndent3"/>
        <w:tabs>
          <w:tab w:val="left" w:pos="720"/>
        </w:tabs>
        <w:ind w:left="0" w:firstLine="0"/>
        <w:rPr>
          <w:rFonts w:ascii="Times New Roman" w:hAnsi="Times New Roman"/>
          <w:b w:val="0"/>
          <w:szCs w:val="24"/>
        </w:rPr>
      </w:pPr>
      <w:r w:rsidRPr="005977C2">
        <w:rPr>
          <w:rFonts w:ascii="Times New Roman" w:hAnsi="Times New Roman"/>
          <w:szCs w:val="24"/>
        </w:rPr>
        <w:t>10.</w:t>
      </w:r>
      <w:r w:rsidRPr="005977C2">
        <w:rPr>
          <w:rFonts w:ascii="Times New Roman" w:hAnsi="Times New Roman"/>
          <w:szCs w:val="24"/>
        </w:rPr>
        <w:tab/>
      </w:r>
      <w:r w:rsidRPr="00BE43E5" w:rsidR="00BE43E5">
        <w:rPr>
          <w:rFonts w:ascii="Times New Roman" w:hAnsi="Times New Roman"/>
          <w:szCs w:val="24"/>
          <w:u w:val="single"/>
        </w:rPr>
        <w:t>Assurance of confidentiality:</w:t>
      </w:r>
      <w:r w:rsidRPr="00BE43E5" w:rsidR="00BE43E5">
        <w:rPr>
          <w:rFonts w:ascii="Times New Roman" w:hAnsi="Times New Roman"/>
          <w:szCs w:val="24"/>
        </w:rPr>
        <w:t xml:space="preserve">  </w:t>
      </w:r>
      <w:r w:rsidR="00BE43E5">
        <w:rPr>
          <w:rFonts w:ascii="Times New Roman" w:hAnsi="Times New Roman"/>
          <w:szCs w:val="24"/>
        </w:rPr>
        <w:br/>
      </w:r>
    </w:p>
    <w:p w:rsidRPr="005977C2" w:rsidR="00367094" w:rsidP="00D22601" w:rsidRDefault="00367094" w14:paraId="46C5E253" w14:textId="77777777">
      <w:pPr>
        <w:pStyle w:val="PlainText"/>
        <w:ind w:left="720"/>
        <w:jc w:val="both"/>
        <w:rPr>
          <w:rFonts w:ascii="Times New Roman" w:hAnsi="Times New Roman"/>
          <w:sz w:val="24"/>
          <w:szCs w:val="24"/>
        </w:rPr>
      </w:pPr>
      <w:r w:rsidRPr="005977C2">
        <w:rPr>
          <w:rFonts w:ascii="Times New Roman" w:hAnsi="Times New Roman"/>
          <w:sz w:val="24"/>
          <w:szCs w:val="24"/>
        </w:rPr>
        <w:t xml:space="preserve">The information requested is </w:t>
      </w:r>
      <w:r w:rsidRPr="005977C2" w:rsidR="008F4740">
        <w:rPr>
          <w:rFonts w:ascii="Times New Roman" w:hAnsi="Times New Roman"/>
          <w:sz w:val="24"/>
          <w:szCs w:val="24"/>
        </w:rPr>
        <w:t xml:space="preserve">generally </w:t>
      </w:r>
      <w:r w:rsidRPr="005977C2">
        <w:rPr>
          <w:rFonts w:ascii="Times New Roman" w:hAnsi="Times New Roman"/>
          <w:sz w:val="24"/>
          <w:szCs w:val="24"/>
        </w:rPr>
        <w:t>not of a confidential nature and, consequently, no assurance of confidentiality need be given.</w:t>
      </w:r>
      <w:r w:rsidRPr="005977C2" w:rsidR="008F4740">
        <w:rPr>
          <w:rFonts w:ascii="Times New Roman" w:hAnsi="Times New Roman"/>
          <w:sz w:val="24"/>
          <w:szCs w:val="24"/>
        </w:rPr>
        <w:t xml:space="preserve">  </w:t>
      </w:r>
    </w:p>
    <w:p w:rsidRPr="005977C2" w:rsidR="00367094" w:rsidP="00D22601" w:rsidRDefault="00367094" w14:paraId="30887081" w14:textId="77777777">
      <w:pPr>
        <w:tabs>
          <w:tab w:val="left" w:pos="-1440"/>
        </w:tabs>
        <w:ind w:left="720" w:hanging="720"/>
        <w:jc w:val="both"/>
        <w:rPr>
          <w:rFonts w:ascii="Times New Roman" w:hAnsi="Times New Roman"/>
          <w:b/>
          <w:szCs w:val="24"/>
        </w:rPr>
      </w:pPr>
    </w:p>
    <w:p w:rsidRPr="00BE43E5" w:rsidR="00367094" w:rsidP="00D22601" w:rsidRDefault="00BE43E5" w14:paraId="7D50E358" w14:textId="77777777">
      <w:pPr>
        <w:numPr>
          <w:ilvl w:val="0"/>
          <w:numId w:val="9"/>
        </w:numPr>
        <w:tabs>
          <w:tab w:val="clear" w:pos="450"/>
          <w:tab w:val="left" w:pos="-1440"/>
        </w:tabs>
        <w:ind w:left="720" w:hanging="720"/>
        <w:jc w:val="both"/>
        <w:rPr>
          <w:rFonts w:ascii="Times New Roman" w:hAnsi="Times New Roman"/>
          <w:szCs w:val="24"/>
          <w:u w:val="single"/>
        </w:rPr>
      </w:pPr>
      <w:r w:rsidRPr="00BE43E5">
        <w:rPr>
          <w:rFonts w:ascii="Times New Roman" w:hAnsi="Times New Roman"/>
          <w:b/>
          <w:szCs w:val="24"/>
          <w:u w:val="single"/>
        </w:rPr>
        <w:t>Justification for collection of sensitive information.</w:t>
      </w:r>
    </w:p>
    <w:p w:rsidRPr="005977C2" w:rsidR="00367094" w:rsidP="00D22601" w:rsidRDefault="00367094" w14:paraId="232EA90C" w14:textId="77777777">
      <w:pPr>
        <w:jc w:val="both"/>
        <w:rPr>
          <w:rFonts w:ascii="Times New Roman" w:hAnsi="Times New Roman"/>
          <w:szCs w:val="24"/>
        </w:rPr>
      </w:pPr>
    </w:p>
    <w:p w:rsidR="00367094" w:rsidP="00D22601" w:rsidRDefault="00367094" w14:paraId="5017F16C" w14:textId="77777777">
      <w:pPr>
        <w:ind w:left="720"/>
        <w:jc w:val="both"/>
        <w:rPr>
          <w:rFonts w:ascii="Times New Roman" w:hAnsi="Times New Roman"/>
          <w:szCs w:val="24"/>
        </w:rPr>
      </w:pPr>
      <w:r w:rsidRPr="005977C2">
        <w:rPr>
          <w:rFonts w:ascii="Times New Roman" w:hAnsi="Times New Roman"/>
          <w:szCs w:val="24"/>
        </w:rPr>
        <w:t>Not applicable.  There are no questions of a sensitive nature.</w:t>
      </w:r>
    </w:p>
    <w:p w:rsidRPr="005977C2" w:rsidR="002C4FB2" w:rsidP="00D22601" w:rsidRDefault="002C4FB2" w14:paraId="4195A1B0" w14:textId="77777777">
      <w:pPr>
        <w:ind w:left="720"/>
        <w:jc w:val="both"/>
        <w:rPr>
          <w:rFonts w:ascii="Times New Roman" w:hAnsi="Times New Roman"/>
          <w:szCs w:val="24"/>
        </w:rPr>
      </w:pPr>
    </w:p>
    <w:p w:rsidRPr="00BE43E5" w:rsidR="00367094" w:rsidP="00D22601" w:rsidRDefault="00367094" w14:paraId="2468B488" w14:textId="77777777">
      <w:pPr>
        <w:tabs>
          <w:tab w:val="left" w:pos="-1440"/>
        </w:tabs>
        <w:ind w:left="720" w:hanging="720"/>
        <w:jc w:val="both"/>
        <w:rPr>
          <w:rFonts w:ascii="Times New Roman" w:hAnsi="Times New Roman"/>
          <w:b/>
          <w:szCs w:val="24"/>
          <w:u w:val="single"/>
        </w:rPr>
      </w:pPr>
      <w:r w:rsidRPr="005977C2">
        <w:rPr>
          <w:rFonts w:ascii="Times New Roman" w:hAnsi="Times New Roman"/>
          <w:b/>
          <w:szCs w:val="24"/>
        </w:rPr>
        <w:t>12.</w:t>
      </w:r>
      <w:r w:rsidRPr="005977C2">
        <w:rPr>
          <w:rFonts w:ascii="Times New Roman" w:hAnsi="Times New Roman"/>
          <w:b/>
          <w:szCs w:val="24"/>
        </w:rPr>
        <w:tab/>
      </w:r>
      <w:r w:rsidRPr="00BE43E5" w:rsidR="00BE43E5">
        <w:rPr>
          <w:rFonts w:ascii="Times New Roman" w:hAnsi="Times New Roman"/>
          <w:b/>
          <w:szCs w:val="24"/>
          <w:u w:val="single"/>
        </w:rPr>
        <w:t xml:space="preserve">Estimate of burden hours for information requested:  </w:t>
      </w:r>
    </w:p>
    <w:p w:rsidRPr="005977C2" w:rsidR="00367094" w:rsidP="00D22601" w:rsidRDefault="00367094" w14:paraId="5FE285D8" w14:textId="77777777">
      <w:pPr>
        <w:jc w:val="both"/>
        <w:rPr>
          <w:rFonts w:ascii="Times New Roman" w:hAnsi="Times New Roman"/>
          <w:b/>
          <w:szCs w:val="24"/>
        </w:rPr>
      </w:pPr>
    </w:p>
    <w:p w:rsidR="00C97CD1" w:rsidP="00D22601" w:rsidRDefault="00A37DCC" w14:paraId="103591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s>
        <w:autoSpaceDE w:val="0"/>
        <w:autoSpaceDN w:val="0"/>
        <w:adjustRightInd w:val="0"/>
        <w:ind w:left="720" w:right="720"/>
        <w:jc w:val="both"/>
        <w:rPr>
          <w:rFonts w:ascii="Times New Roman" w:hAnsi="Times New Roman"/>
          <w:szCs w:val="24"/>
        </w:rPr>
      </w:pPr>
      <w:r w:rsidRPr="005977C2">
        <w:rPr>
          <w:rFonts w:ascii="Times New Roman" w:hAnsi="Times New Roman"/>
          <w:szCs w:val="24"/>
        </w:rPr>
        <w:t xml:space="preserve">The potential respondent universe consists of all </w:t>
      </w:r>
      <w:r w:rsidR="0003715D">
        <w:rPr>
          <w:rFonts w:ascii="Times New Roman" w:hAnsi="Times New Roman"/>
          <w:snapToGrid/>
          <w:szCs w:val="24"/>
        </w:rPr>
        <w:t>EXIM</w:t>
      </w:r>
      <w:r w:rsidR="00BD1DD2">
        <w:rPr>
          <w:rFonts w:ascii="Times New Roman" w:hAnsi="Times New Roman"/>
          <w:snapToGrid/>
          <w:szCs w:val="24"/>
        </w:rPr>
        <w:t xml:space="preserve"> </w:t>
      </w:r>
      <w:r w:rsidRPr="005977C2">
        <w:rPr>
          <w:rFonts w:ascii="Times New Roman" w:hAnsi="Times New Roman"/>
          <w:szCs w:val="24"/>
        </w:rPr>
        <w:t>Bank loan</w:t>
      </w:r>
      <w:r w:rsidR="00BD1DD2">
        <w:rPr>
          <w:rFonts w:ascii="Times New Roman" w:hAnsi="Times New Roman"/>
          <w:szCs w:val="24"/>
        </w:rPr>
        <w:t xml:space="preserve"> and loan guarantee</w:t>
      </w:r>
      <w:r w:rsidRPr="005977C2">
        <w:rPr>
          <w:rFonts w:ascii="Times New Roman" w:hAnsi="Times New Roman"/>
          <w:szCs w:val="24"/>
        </w:rPr>
        <w:t xml:space="preserve"> recipients as well as designated representatives charged with the responsibility of monthly reporting.  These can be a contractor, </w:t>
      </w:r>
      <w:r w:rsidR="00BD1DD2">
        <w:rPr>
          <w:rFonts w:ascii="Times New Roman" w:hAnsi="Times New Roman"/>
          <w:szCs w:val="24"/>
        </w:rPr>
        <w:t>OTI</w:t>
      </w:r>
      <w:r w:rsidRPr="005977C2">
        <w:rPr>
          <w:rFonts w:ascii="Times New Roman" w:hAnsi="Times New Roman"/>
          <w:szCs w:val="24"/>
        </w:rPr>
        <w:t xml:space="preserve">, supplier, etc. </w:t>
      </w:r>
      <w:r w:rsidR="005878E8">
        <w:rPr>
          <w:rFonts w:ascii="Times New Roman" w:hAnsi="Times New Roman"/>
          <w:szCs w:val="24"/>
        </w:rPr>
        <w:t xml:space="preserve"> </w:t>
      </w:r>
      <w:r w:rsidRPr="005977C2">
        <w:rPr>
          <w:rFonts w:ascii="Times New Roman" w:hAnsi="Times New Roman"/>
          <w:szCs w:val="24"/>
        </w:rPr>
        <w:t>Currently there are approximately 28 respondents who will submit information on</w:t>
      </w:r>
      <w:r w:rsidRPr="005977C2">
        <w:rPr>
          <w:rFonts w:ascii="Times New Roman" w:hAnsi="Times New Roman"/>
          <w:snapToGrid/>
          <w:spacing w:val="-9"/>
          <w:szCs w:val="24"/>
        </w:rPr>
        <w:t xml:space="preserve"> </w:t>
      </w:r>
      <w:r w:rsidRPr="005977C2">
        <w:rPr>
          <w:rFonts w:ascii="Times New Roman" w:hAnsi="Times New Roman"/>
          <w:szCs w:val="24"/>
        </w:rPr>
        <w:t>a monthly basis.  The information collection procedure requires that the designated reporting party include data on all voyages (</w:t>
      </w:r>
      <w:r w:rsidR="00424BD3">
        <w:rPr>
          <w:rFonts w:ascii="Times New Roman" w:hAnsi="Times New Roman"/>
          <w:szCs w:val="24"/>
        </w:rPr>
        <w:t>U.S.-flag</w:t>
      </w:r>
      <w:r w:rsidRPr="005977C2">
        <w:rPr>
          <w:rFonts w:ascii="Times New Roman" w:hAnsi="Times New Roman"/>
          <w:szCs w:val="24"/>
        </w:rPr>
        <w:t xml:space="preserve"> and foreign-flag) taking place during the month in the form of a properly notated and legible copy of the rated on-board ocean carrier bill-of-lading.  Frequency of reporting is </w:t>
      </w:r>
      <w:r w:rsidRPr="005977C2">
        <w:rPr>
          <w:rFonts w:ascii="Times New Roman" w:hAnsi="Times New Roman"/>
          <w:szCs w:val="24"/>
        </w:rPr>
        <w:lastRenderedPageBreak/>
        <w:t xml:space="preserve">monthly.  It is estimated </w:t>
      </w:r>
      <w:r w:rsidRPr="007B2C8A">
        <w:rPr>
          <w:rFonts w:ascii="Times New Roman" w:hAnsi="Times New Roman"/>
          <w:szCs w:val="24"/>
        </w:rPr>
        <w:t>that the required time for providing the requested information is approximately 30 minutes per response.   Data is usually prepared by a logistician (</w:t>
      </w:r>
      <w:r w:rsidR="001E507A">
        <w:rPr>
          <w:rFonts w:ascii="Times New Roman" w:hAnsi="Times New Roman"/>
          <w:szCs w:val="24"/>
        </w:rPr>
        <w:t>Mean Hourly Wage:  $</w:t>
      </w:r>
      <w:r w:rsidR="0003715D">
        <w:rPr>
          <w:rFonts w:ascii="Times New Roman" w:hAnsi="Times New Roman"/>
          <w:szCs w:val="24"/>
        </w:rPr>
        <w:t>38.38</w:t>
      </w:r>
      <w:r w:rsidR="001E507A">
        <w:rPr>
          <w:rFonts w:ascii="Times New Roman" w:hAnsi="Times New Roman"/>
          <w:szCs w:val="24"/>
        </w:rPr>
        <w:t xml:space="preserve"> </w:t>
      </w:r>
      <w:r w:rsidRPr="007B2C8A">
        <w:rPr>
          <w:rFonts w:ascii="Times New Roman" w:hAnsi="Times New Roman"/>
          <w:szCs w:val="24"/>
        </w:rPr>
        <w:t>(Bureau of Labor Statistics</w:t>
      </w:r>
      <w:r w:rsidR="00C97CD1">
        <w:rPr>
          <w:rFonts w:ascii="Times New Roman" w:hAnsi="Times New Roman"/>
          <w:szCs w:val="24"/>
        </w:rPr>
        <w:t xml:space="preserve"> Occupation Code: 13-1081;</w:t>
      </w:r>
      <w:r w:rsidRPr="00C97CD1" w:rsidR="00C97CD1">
        <w:t xml:space="preserve"> </w:t>
      </w:r>
      <w:hyperlink w:history="1" w:anchor="00-0000" r:id="rId8">
        <w:r w:rsidRPr="000078C8" w:rsidR="00C97CD1">
          <w:rPr>
            <w:rStyle w:val="Hyperlink"/>
            <w:rFonts w:ascii="Times New Roman" w:hAnsi="Times New Roman"/>
            <w:szCs w:val="24"/>
          </w:rPr>
          <w:t>https://www.bls.gov/oes/current/oes_nat.htm#00-0000</w:t>
        </w:r>
      </w:hyperlink>
    </w:p>
    <w:p w:rsidRPr="007B2C8A" w:rsidR="00A37DCC" w:rsidP="00D22601" w:rsidRDefault="00A37DCC" w14:paraId="7217DF67" w14:textId="77777777">
      <w:pPr>
        <w:tabs>
          <w:tab w:val="left" w:pos="8100"/>
        </w:tabs>
        <w:autoSpaceDE w:val="0"/>
        <w:autoSpaceDN w:val="0"/>
        <w:adjustRightInd w:val="0"/>
        <w:ind w:left="763" w:right="432"/>
        <w:jc w:val="both"/>
        <w:rPr>
          <w:rFonts w:ascii="Times New Roman" w:hAnsi="Times New Roman"/>
          <w:snapToGrid/>
          <w:spacing w:val="-4"/>
          <w:szCs w:val="24"/>
        </w:rPr>
      </w:pPr>
    </w:p>
    <w:p w:rsidRPr="007B2C8A" w:rsidR="00ED6828" w:rsidP="00D22601" w:rsidRDefault="00D6725A" w14:paraId="18E25B18" w14:textId="77777777">
      <w:pPr>
        <w:tabs>
          <w:tab w:val="left" w:pos="720"/>
          <w:tab w:val="left" w:pos="1440"/>
          <w:tab w:val="left" w:pos="2160"/>
          <w:tab w:val="left" w:pos="2880"/>
          <w:tab w:val="left" w:pos="3600"/>
          <w:tab w:val="left" w:pos="4320"/>
          <w:tab w:val="left" w:pos="5040"/>
          <w:tab w:val="left" w:pos="5760"/>
          <w:tab w:val="left" w:pos="6100"/>
          <w:tab w:val="left" w:pos="6480"/>
          <w:tab w:val="left" w:pos="7200"/>
          <w:tab w:val="left" w:pos="7920"/>
          <w:tab w:val="left" w:pos="8640"/>
        </w:tabs>
        <w:autoSpaceDE w:val="0"/>
        <w:autoSpaceDN w:val="0"/>
        <w:adjustRightInd w:val="0"/>
        <w:ind w:left="720" w:right="720"/>
        <w:jc w:val="both"/>
        <w:rPr>
          <w:rFonts w:ascii="Times New Roman" w:hAnsi="Times New Roman"/>
          <w:szCs w:val="24"/>
        </w:rPr>
      </w:pPr>
      <w:r w:rsidRPr="007B2C8A">
        <w:rPr>
          <w:rFonts w:ascii="Times New Roman" w:hAnsi="Times New Roman"/>
          <w:szCs w:val="24"/>
        </w:rPr>
        <w:t>I</w:t>
      </w:r>
      <w:r w:rsidRPr="007B2C8A" w:rsidR="00ED6828">
        <w:rPr>
          <w:rFonts w:ascii="Times New Roman" w:hAnsi="Times New Roman"/>
          <w:szCs w:val="24"/>
        </w:rPr>
        <w:t>t is estimated that the total annual hours of burden are as follows:</w:t>
      </w:r>
    </w:p>
    <w:tbl>
      <w:tblPr>
        <w:tblpPr w:leftFromText="180" w:rightFromText="180" w:vertAnchor="text" w:horzAnchor="margin" w:tblpY="182"/>
        <w:tblW w:w="10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4"/>
        <w:gridCol w:w="2197"/>
        <w:gridCol w:w="2031"/>
        <w:gridCol w:w="2114"/>
        <w:gridCol w:w="1934"/>
      </w:tblGrid>
      <w:tr w:rsidRPr="00C53A95" w:rsidR="00BE43E5" w:rsidTr="00C53A95" w14:paraId="6B85ECEA" w14:textId="77777777">
        <w:trPr>
          <w:trHeight w:val="300"/>
        </w:trPr>
        <w:tc>
          <w:tcPr>
            <w:tcW w:w="10570" w:type="dxa"/>
            <w:gridSpan w:val="5"/>
            <w:shd w:val="clear" w:color="auto" w:fill="auto"/>
          </w:tcPr>
          <w:p w:rsidRPr="00C53A95" w:rsidR="00BE43E5" w:rsidP="00C53A95" w:rsidRDefault="00BE43E5" w14:paraId="3ECD78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b/>
                <w:bCs/>
                <w:w w:val="104"/>
                <w:szCs w:val="24"/>
              </w:rPr>
            </w:pPr>
            <w:r w:rsidRPr="00C53A95">
              <w:rPr>
                <w:rFonts w:ascii="Times New Roman" w:hAnsi="Times New Roman"/>
                <w:b/>
                <w:bCs/>
                <w:w w:val="104"/>
                <w:szCs w:val="24"/>
              </w:rPr>
              <w:t>Monthly Reporting Form</w:t>
            </w:r>
          </w:p>
        </w:tc>
      </w:tr>
      <w:tr w:rsidRPr="00C53A95" w:rsidR="00BE43E5" w:rsidTr="00C53A95" w14:paraId="0BBD7DFB" w14:textId="77777777">
        <w:trPr>
          <w:trHeight w:val="1203"/>
        </w:trPr>
        <w:tc>
          <w:tcPr>
            <w:tcW w:w="2294" w:type="dxa"/>
            <w:shd w:val="clear" w:color="auto" w:fill="auto"/>
          </w:tcPr>
          <w:p w:rsidRPr="00C53A95" w:rsidR="00BE43E5" w:rsidP="00C53A95" w:rsidRDefault="00BE43E5" w14:paraId="0BDEBA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Number of Respondents Annually</w:t>
            </w:r>
          </w:p>
        </w:tc>
        <w:tc>
          <w:tcPr>
            <w:tcW w:w="2197" w:type="dxa"/>
            <w:shd w:val="clear" w:color="auto" w:fill="auto"/>
          </w:tcPr>
          <w:p w:rsidRPr="00C53A95" w:rsidR="00BE43E5" w:rsidP="00C53A95" w:rsidRDefault="00BE43E5" w14:paraId="7AB601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Responses Per Respondent</w:t>
            </w:r>
          </w:p>
        </w:tc>
        <w:tc>
          <w:tcPr>
            <w:tcW w:w="2031" w:type="dxa"/>
            <w:shd w:val="clear" w:color="auto" w:fill="auto"/>
          </w:tcPr>
          <w:p w:rsidRPr="00C53A95" w:rsidR="00BE43E5" w:rsidP="00C53A95" w:rsidRDefault="00BE43E5" w14:paraId="33747C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Total Responses Annually</w:t>
            </w:r>
          </w:p>
        </w:tc>
        <w:tc>
          <w:tcPr>
            <w:tcW w:w="2114" w:type="dxa"/>
            <w:shd w:val="clear" w:color="auto" w:fill="auto"/>
          </w:tcPr>
          <w:p w:rsidRPr="00C53A95" w:rsidR="00BE43E5" w:rsidP="00C53A95" w:rsidRDefault="00BE43E5" w14:paraId="16E56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Hours Per Response</w:t>
            </w:r>
          </w:p>
        </w:tc>
        <w:tc>
          <w:tcPr>
            <w:tcW w:w="1934" w:type="dxa"/>
            <w:shd w:val="clear" w:color="auto" w:fill="auto"/>
          </w:tcPr>
          <w:p w:rsidRPr="00C53A95" w:rsidR="00BE43E5" w:rsidP="00C53A95" w:rsidRDefault="00BE43E5" w14:paraId="798F5B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Total Hours</w:t>
            </w:r>
          </w:p>
        </w:tc>
      </w:tr>
      <w:tr w:rsidRPr="00C53A95" w:rsidR="00BE43E5" w:rsidTr="00C53A95" w14:paraId="23C70441" w14:textId="77777777">
        <w:trPr>
          <w:trHeight w:val="287"/>
        </w:trPr>
        <w:tc>
          <w:tcPr>
            <w:tcW w:w="2294" w:type="dxa"/>
            <w:shd w:val="clear" w:color="auto" w:fill="auto"/>
          </w:tcPr>
          <w:p w:rsidRPr="00C53A95" w:rsidR="00BE43E5" w:rsidP="00C53A95" w:rsidRDefault="00BE43E5" w14:paraId="7F96B0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28</w:t>
            </w:r>
          </w:p>
        </w:tc>
        <w:tc>
          <w:tcPr>
            <w:tcW w:w="2197" w:type="dxa"/>
            <w:shd w:val="clear" w:color="auto" w:fill="auto"/>
          </w:tcPr>
          <w:p w:rsidRPr="00C53A95" w:rsidR="00BE43E5" w:rsidP="00C53A95" w:rsidRDefault="00BE43E5" w14:paraId="52F32A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12</w:t>
            </w:r>
          </w:p>
        </w:tc>
        <w:tc>
          <w:tcPr>
            <w:tcW w:w="2031" w:type="dxa"/>
            <w:shd w:val="clear" w:color="auto" w:fill="auto"/>
          </w:tcPr>
          <w:p w:rsidRPr="00C53A95" w:rsidR="00BE43E5" w:rsidP="00C53A95" w:rsidRDefault="00BE43E5" w14:paraId="55ACF9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336</w:t>
            </w:r>
          </w:p>
        </w:tc>
        <w:tc>
          <w:tcPr>
            <w:tcW w:w="2114" w:type="dxa"/>
            <w:shd w:val="clear" w:color="auto" w:fill="auto"/>
          </w:tcPr>
          <w:p w:rsidRPr="00C53A95" w:rsidR="00BE43E5" w:rsidP="00C53A95" w:rsidRDefault="00BE43E5" w14:paraId="67E66A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0.5</w:t>
            </w:r>
          </w:p>
        </w:tc>
        <w:tc>
          <w:tcPr>
            <w:tcW w:w="1934" w:type="dxa"/>
            <w:shd w:val="clear" w:color="auto" w:fill="auto"/>
          </w:tcPr>
          <w:p w:rsidRPr="00C53A95" w:rsidR="00BE43E5" w:rsidP="00C53A95" w:rsidRDefault="00BE43E5" w14:paraId="0D8AE0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168</w:t>
            </w:r>
          </w:p>
        </w:tc>
      </w:tr>
      <w:tr w:rsidRPr="00C53A95" w:rsidR="00BE43E5" w:rsidTr="00C53A95" w14:paraId="03C30D62" w14:textId="77777777">
        <w:trPr>
          <w:trHeight w:val="300"/>
        </w:trPr>
        <w:tc>
          <w:tcPr>
            <w:tcW w:w="4491" w:type="dxa"/>
            <w:gridSpan w:val="2"/>
            <w:vMerge w:val="restart"/>
            <w:shd w:val="clear" w:color="auto" w:fill="D9D9D9"/>
          </w:tcPr>
          <w:p w:rsidRPr="00C53A95" w:rsidR="00BE43E5" w:rsidP="00C53A95" w:rsidRDefault="00BE43E5" w14:paraId="24FAE6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BE43E5" w:rsidP="00C53A95" w:rsidRDefault="00BE43E5" w14:paraId="486172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Annual Burden Hours Cost </w:t>
            </w:r>
          </w:p>
        </w:tc>
        <w:tc>
          <w:tcPr>
            <w:tcW w:w="2114" w:type="dxa"/>
            <w:shd w:val="clear" w:color="auto" w:fill="auto"/>
          </w:tcPr>
          <w:p w:rsidRPr="00C53A95" w:rsidR="00BE43E5" w:rsidP="00C53A95" w:rsidRDefault="00BE43E5" w14:paraId="5D8405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Hourly Cost for Logistician </w:t>
            </w:r>
          </w:p>
        </w:tc>
        <w:tc>
          <w:tcPr>
            <w:tcW w:w="1934" w:type="dxa"/>
            <w:shd w:val="clear" w:color="auto" w:fill="auto"/>
          </w:tcPr>
          <w:p w:rsidRPr="00C53A95" w:rsidR="00BE43E5" w:rsidP="00C53A95" w:rsidRDefault="00BE43E5" w14:paraId="2CC7B0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r>
      <w:tr w:rsidRPr="00C53A95" w:rsidR="00BE43E5" w:rsidTr="00C53A95" w14:paraId="28E60A68" w14:textId="77777777">
        <w:trPr>
          <w:trHeight w:val="300"/>
        </w:trPr>
        <w:tc>
          <w:tcPr>
            <w:tcW w:w="4491" w:type="dxa"/>
            <w:gridSpan w:val="2"/>
            <w:vMerge/>
            <w:shd w:val="clear" w:color="auto" w:fill="D9D9D9"/>
          </w:tcPr>
          <w:p w:rsidRPr="00C53A95" w:rsidR="00BE43E5" w:rsidP="00C53A95" w:rsidRDefault="00BE43E5" w14:paraId="6CE51D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BE43E5" w:rsidP="00C53A95" w:rsidRDefault="00BE43E5" w14:paraId="2CB519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168</w:t>
            </w:r>
          </w:p>
        </w:tc>
        <w:tc>
          <w:tcPr>
            <w:tcW w:w="2114" w:type="dxa"/>
            <w:shd w:val="clear" w:color="auto" w:fill="auto"/>
          </w:tcPr>
          <w:p w:rsidRPr="00C53A95" w:rsidR="00BE43E5" w:rsidP="00C53A95" w:rsidRDefault="00BE43E5" w14:paraId="3AB1E0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$38.38</w:t>
            </w:r>
          </w:p>
        </w:tc>
        <w:tc>
          <w:tcPr>
            <w:tcW w:w="1934" w:type="dxa"/>
            <w:shd w:val="clear" w:color="auto" w:fill="auto"/>
          </w:tcPr>
          <w:p w:rsidRPr="00C53A95" w:rsidR="00BE43E5" w:rsidP="00C53A95" w:rsidRDefault="00BE43E5" w14:paraId="54F07C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$6,447.84</w:t>
            </w:r>
          </w:p>
        </w:tc>
      </w:tr>
      <w:tr w:rsidRPr="00C53A95" w:rsidR="00BE43E5" w:rsidTr="00C53A95" w14:paraId="1E53F64D" w14:textId="77777777">
        <w:trPr>
          <w:trHeight w:val="300"/>
        </w:trPr>
        <w:tc>
          <w:tcPr>
            <w:tcW w:w="4491" w:type="dxa"/>
            <w:gridSpan w:val="2"/>
            <w:vMerge/>
            <w:shd w:val="clear" w:color="auto" w:fill="D9D9D9"/>
          </w:tcPr>
          <w:p w:rsidRPr="00C53A95" w:rsidR="00BE43E5" w:rsidP="00C53A95" w:rsidRDefault="00BE43E5" w14:paraId="1C29F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BE43E5" w:rsidP="00C53A95" w:rsidRDefault="00BE43E5" w14:paraId="10E521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Annual Burden Cost</w:t>
            </w:r>
          </w:p>
        </w:tc>
        <w:tc>
          <w:tcPr>
            <w:tcW w:w="2114" w:type="dxa"/>
            <w:shd w:val="clear" w:color="auto" w:fill="auto"/>
          </w:tcPr>
          <w:p w:rsidRPr="00C53A95" w:rsidR="00BE43E5" w:rsidP="00C53A95" w:rsidRDefault="00BE43E5" w14:paraId="413473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Benefit Multiplier</w:t>
            </w:r>
          </w:p>
        </w:tc>
        <w:tc>
          <w:tcPr>
            <w:tcW w:w="1934" w:type="dxa"/>
            <w:shd w:val="clear" w:color="auto" w:fill="auto"/>
          </w:tcPr>
          <w:p w:rsidRPr="00C53A95" w:rsidR="00BE43E5" w:rsidP="00C53A95" w:rsidRDefault="00BE43E5" w14:paraId="1433B2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Total Cost </w:t>
            </w:r>
          </w:p>
        </w:tc>
      </w:tr>
      <w:tr w:rsidRPr="00C53A95" w:rsidR="00BE43E5" w:rsidTr="00C53A95" w14:paraId="3840FFB1" w14:textId="77777777">
        <w:trPr>
          <w:trHeight w:val="300"/>
        </w:trPr>
        <w:tc>
          <w:tcPr>
            <w:tcW w:w="4491" w:type="dxa"/>
            <w:gridSpan w:val="2"/>
            <w:vMerge/>
            <w:shd w:val="clear" w:color="auto" w:fill="D9D9D9"/>
          </w:tcPr>
          <w:p w:rsidRPr="00C53A95" w:rsidR="00BE43E5" w:rsidP="00C53A95" w:rsidRDefault="00BE43E5" w14:paraId="161CAF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BE43E5" w:rsidP="00C53A95" w:rsidRDefault="00BE43E5" w14:paraId="6597F9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$6,447.84</w:t>
            </w:r>
          </w:p>
        </w:tc>
        <w:tc>
          <w:tcPr>
            <w:tcW w:w="2114" w:type="dxa"/>
            <w:shd w:val="clear" w:color="auto" w:fill="auto"/>
          </w:tcPr>
          <w:p w:rsidRPr="00C53A95" w:rsidR="00BE43E5" w:rsidP="00C53A95" w:rsidRDefault="00BE43E5" w14:paraId="1238D7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1.4</w:t>
            </w:r>
          </w:p>
        </w:tc>
        <w:tc>
          <w:tcPr>
            <w:tcW w:w="1934" w:type="dxa"/>
            <w:shd w:val="clear" w:color="auto" w:fill="auto"/>
          </w:tcPr>
          <w:p w:rsidRPr="00C53A95" w:rsidR="00BE43E5" w:rsidP="00C53A95" w:rsidRDefault="00BE43E5" w14:paraId="29A4F4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$9,026.97</w:t>
            </w:r>
          </w:p>
        </w:tc>
      </w:tr>
    </w:tbl>
    <w:p w:rsidRPr="007B2C8A" w:rsidR="00FD08F5" w:rsidP="00D22601" w:rsidRDefault="00FD08F5" w14:paraId="309DEED6" w14:textId="77777777">
      <w:pPr>
        <w:widowControl/>
        <w:jc w:val="both"/>
        <w:rPr>
          <w:rFonts w:ascii="Times New Roman" w:hAnsi="Times New Roman"/>
          <w:szCs w:val="24"/>
        </w:rPr>
      </w:pPr>
    </w:p>
    <w:p w:rsidRPr="007B2C8A" w:rsidR="002B09AB" w:rsidP="00D22601" w:rsidRDefault="002B09AB" w14:paraId="35E050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s>
        <w:autoSpaceDE w:val="0"/>
        <w:autoSpaceDN w:val="0"/>
        <w:adjustRightInd w:val="0"/>
        <w:ind w:left="720" w:right="720"/>
        <w:jc w:val="both"/>
        <w:rPr>
          <w:rFonts w:ascii="Times New Roman" w:hAnsi="Times New Roman"/>
          <w:szCs w:val="24"/>
        </w:rPr>
      </w:pPr>
      <w:r w:rsidRPr="007B2C8A">
        <w:rPr>
          <w:rFonts w:ascii="Times New Roman" w:hAnsi="Times New Roman"/>
          <w:szCs w:val="24"/>
        </w:rPr>
        <w:t xml:space="preserve">The potential respondent universe consists of </w:t>
      </w:r>
      <w:r w:rsidR="0003715D">
        <w:rPr>
          <w:rFonts w:ascii="Times New Roman" w:hAnsi="Times New Roman"/>
          <w:szCs w:val="24"/>
        </w:rPr>
        <w:t>EXIM</w:t>
      </w:r>
      <w:r w:rsidRPr="007B2C8A">
        <w:rPr>
          <w:rFonts w:ascii="Times New Roman" w:hAnsi="Times New Roman"/>
          <w:szCs w:val="24"/>
        </w:rPr>
        <w:t xml:space="preserve"> Bank loan </w:t>
      </w:r>
      <w:r w:rsidRPr="007B2C8A" w:rsidR="00BD1DD2">
        <w:rPr>
          <w:rFonts w:ascii="Times New Roman" w:hAnsi="Times New Roman"/>
          <w:szCs w:val="24"/>
        </w:rPr>
        <w:t xml:space="preserve">and loan guarantee </w:t>
      </w:r>
      <w:r w:rsidRPr="007B2C8A">
        <w:rPr>
          <w:rFonts w:ascii="Times New Roman" w:hAnsi="Times New Roman"/>
          <w:szCs w:val="24"/>
        </w:rPr>
        <w:t>recipients or their shippers.   MARAD currently projects that there will be approximately 28 respondents per year.  The information collection requests that the loan recipient/shipper provide MARAD the same data required by a generic ocean carrier (</w:t>
      </w:r>
      <w:r w:rsidRPr="007B2C8A" w:rsidR="00424BD3">
        <w:rPr>
          <w:rFonts w:ascii="Times New Roman" w:hAnsi="Times New Roman"/>
          <w:szCs w:val="24"/>
        </w:rPr>
        <w:t xml:space="preserve">U.S.-flag </w:t>
      </w:r>
      <w:r w:rsidRPr="007B2C8A">
        <w:rPr>
          <w:rFonts w:ascii="Times New Roman" w:hAnsi="Times New Roman"/>
          <w:szCs w:val="24"/>
        </w:rPr>
        <w:t xml:space="preserve">or </w:t>
      </w:r>
      <w:r w:rsidRPr="007B2C8A" w:rsidR="00424BD3">
        <w:rPr>
          <w:rFonts w:ascii="Times New Roman" w:hAnsi="Times New Roman"/>
          <w:szCs w:val="24"/>
        </w:rPr>
        <w:t>f</w:t>
      </w:r>
      <w:r w:rsidRPr="007B2C8A">
        <w:rPr>
          <w:rFonts w:ascii="Times New Roman" w:hAnsi="Times New Roman"/>
          <w:szCs w:val="24"/>
        </w:rPr>
        <w:t xml:space="preserve">oreign </w:t>
      </w:r>
      <w:r w:rsidRPr="007B2C8A" w:rsidR="00424BD3">
        <w:rPr>
          <w:rFonts w:ascii="Times New Roman" w:hAnsi="Times New Roman"/>
          <w:szCs w:val="24"/>
        </w:rPr>
        <w:t>f</w:t>
      </w:r>
      <w:r w:rsidRPr="007B2C8A">
        <w:rPr>
          <w:rFonts w:ascii="Times New Roman" w:hAnsi="Times New Roman"/>
          <w:szCs w:val="24"/>
        </w:rPr>
        <w:t>lag) to make an offer on the cargo being shipped.</w:t>
      </w:r>
    </w:p>
    <w:p w:rsidRPr="007B2C8A" w:rsidR="002B09AB" w:rsidP="00D22601" w:rsidRDefault="002B09AB" w14:paraId="79887F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rPr>
          <w:rFonts w:ascii="Times New Roman" w:hAnsi="Times New Roman"/>
          <w:szCs w:val="24"/>
        </w:rPr>
      </w:pPr>
    </w:p>
    <w:p w:rsidRPr="007B2C8A" w:rsidR="002B09AB" w:rsidP="00D22601" w:rsidRDefault="002B09AB" w14:paraId="049A84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640"/>
          <w:tab w:val="left" w:pos="9720"/>
        </w:tabs>
        <w:autoSpaceDE w:val="0"/>
        <w:autoSpaceDN w:val="0"/>
        <w:adjustRightInd w:val="0"/>
        <w:ind w:left="720" w:right="720"/>
        <w:jc w:val="both"/>
        <w:rPr>
          <w:rFonts w:ascii="Times New Roman" w:hAnsi="Times New Roman"/>
          <w:szCs w:val="24"/>
        </w:rPr>
      </w:pPr>
      <w:r w:rsidRPr="007B2C8A">
        <w:rPr>
          <w:rFonts w:ascii="Times New Roman" w:hAnsi="Times New Roman"/>
          <w:szCs w:val="24"/>
        </w:rPr>
        <w:t xml:space="preserve">Frequency of reporting is once.  It is estimated that the required time for providing the requested information is approximately </w:t>
      </w:r>
      <w:r w:rsidR="00FF593B">
        <w:rPr>
          <w:rFonts w:ascii="Times New Roman" w:hAnsi="Times New Roman"/>
          <w:szCs w:val="24"/>
        </w:rPr>
        <w:t>0.5</w:t>
      </w:r>
      <w:r w:rsidRPr="007B2C8A" w:rsidR="00FF593B">
        <w:rPr>
          <w:rFonts w:ascii="Times New Roman" w:hAnsi="Times New Roman"/>
          <w:szCs w:val="24"/>
        </w:rPr>
        <w:t xml:space="preserve"> </w:t>
      </w:r>
      <w:r w:rsidRPr="007B2C8A">
        <w:rPr>
          <w:rFonts w:ascii="Times New Roman" w:hAnsi="Times New Roman"/>
          <w:szCs w:val="24"/>
        </w:rPr>
        <w:t xml:space="preserve">hour per response.  Data is usually prepared by a logistician (average salary: </w:t>
      </w:r>
      <w:r w:rsidR="007900D1">
        <w:rPr>
          <w:rFonts w:ascii="Times New Roman" w:hAnsi="Times New Roman"/>
          <w:szCs w:val="24"/>
        </w:rPr>
        <w:t>$</w:t>
      </w:r>
      <w:r w:rsidR="00FF593B">
        <w:rPr>
          <w:rFonts w:ascii="Times New Roman" w:hAnsi="Times New Roman"/>
          <w:szCs w:val="24"/>
        </w:rPr>
        <w:t>38.38</w:t>
      </w:r>
      <w:r w:rsidR="007900D1">
        <w:rPr>
          <w:rFonts w:ascii="Times New Roman" w:hAnsi="Times New Roman"/>
          <w:szCs w:val="24"/>
        </w:rPr>
        <w:t xml:space="preserve"> per hr</w:t>
      </w:r>
      <w:r w:rsidR="009522D0">
        <w:rPr>
          <w:rFonts w:ascii="Times New Roman" w:hAnsi="Times New Roman"/>
          <w:szCs w:val="24"/>
        </w:rPr>
        <w:t>.</w:t>
      </w:r>
      <w:r w:rsidRPr="007B2C8A">
        <w:rPr>
          <w:rFonts w:ascii="Times New Roman" w:hAnsi="Times New Roman"/>
          <w:szCs w:val="24"/>
        </w:rPr>
        <w:t xml:space="preserve"> (Bureau of Labor Statistics)).</w:t>
      </w:r>
    </w:p>
    <w:p w:rsidRPr="007B2C8A" w:rsidR="002B09AB" w:rsidP="00D22601" w:rsidRDefault="002B09AB" w14:paraId="36D45E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rPr>
          <w:rFonts w:ascii="Times New Roman" w:hAnsi="Times New Roman"/>
          <w:szCs w:val="24"/>
        </w:rPr>
      </w:pPr>
    </w:p>
    <w:p w:rsidRPr="007B2C8A" w:rsidR="00ED6828" w:rsidP="00D22601" w:rsidRDefault="002B09AB" w14:paraId="0C2D5990" w14:textId="77777777">
      <w:pPr>
        <w:tabs>
          <w:tab w:val="left" w:pos="720"/>
          <w:tab w:val="left" w:pos="1440"/>
          <w:tab w:val="left" w:pos="2160"/>
          <w:tab w:val="left" w:pos="2880"/>
          <w:tab w:val="left" w:pos="3600"/>
          <w:tab w:val="left" w:pos="4320"/>
          <w:tab w:val="left" w:pos="5040"/>
          <w:tab w:val="left" w:pos="5760"/>
          <w:tab w:val="left" w:pos="6100"/>
          <w:tab w:val="left" w:pos="6480"/>
          <w:tab w:val="left" w:pos="7200"/>
          <w:tab w:val="left" w:pos="7920"/>
          <w:tab w:val="left" w:pos="8640"/>
        </w:tabs>
        <w:autoSpaceDE w:val="0"/>
        <w:autoSpaceDN w:val="0"/>
        <w:adjustRightInd w:val="0"/>
        <w:ind w:left="720" w:right="720"/>
        <w:jc w:val="both"/>
        <w:rPr>
          <w:rFonts w:ascii="Times New Roman" w:hAnsi="Times New Roman"/>
          <w:szCs w:val="24"/>
        </w:rPr>
      </w:pPr>
      <w:r w:rsidRPr="007B2C8A">
        <w:rPr>
          <w:rFonts w:ascii="Times New Roman" w:hAnsi="Times New Roman"/>
          <w:szCs w:val="24"/>
        </w:rPr>
        <w:t>It is estimated that the total annual hours of burden are as follows:</w:t>
      </w:r>
    </w:p>
    <w:p w:rsidR="007D3351" w:rsidP="00D22601" w:rsidRDefault="007D3351" w14:paraId="42D196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rPr>
          <w:rFonts w:ascii="Times New Roman" w:hAnsi="Times New Roman"/>
          <w:w w:val="104"/>
          <w:szCs w:val="24"/>
        </w:rPr>
      </w:pPr>
    </w:p>
    <w:tbl>
      <w:tblPr>
        <w:tblpPr w:leftFromText="180" w:rightFromText="180" w:vertAnchor="text" w:horzAnchor="margin" w:tblpY="182"/>
        <w:tblW w:w="10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4"/>
        <w:gridCol w:w="2197"/>
        <w:gridCol w:w="2031"/>
        <w:gridCol w:w="2114"/>
        <w:gridCol w:w="1934"/>
      </w:tblGrid>
      <w:tr w:rsidRPr="00C53A95" w:rsidR="007D3351" w:rsidTr="00C53A95" w14:paraId="03DEB23A" w14:textId="77777777">
        <w:trPr>
          <w:trHeight w:val="300"/>
        </w:trPr>
        <w:tc>
          <w:tcPr>
            <w:tcW w:w="10570" w:type="dxa"/>
            <w:gridSpan w:val="5"/>
            <w:shd w:val="clear" w:color="auto" w:fill="auto"/>
          </w:tcPr>
          <w:p w:rsidRPr="00C53A95" w:rsidR="007D3351" w:rsidP="00C53A95" w:rsidRDefault="00D22601" w14:paraId="7D92CD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b/>
                <w:bCs/>
                <w:w w:val="104"/>
                <w:szCs w:val="24"/>
              </w:rPr>
            </w:pPr>
            <w:r w:rsidRPr="00C53A95">
              <w:rPr>
                <w:rFonts w:ascii="Times New Roman" w:hAnsi="Times New Roman"/>
                <w:b/>
                <w:bCs/>
                <w:w w:val="104"/>
                <w:szCs w:val="24"/>
              </w:rPr>
              <w:t xml:space="preserve">Transparency </w:t>
            </w:r>
            <w:r w:rsidRPr="00C53A95" w:rsidR="00951496">
              <w:rPr>
                <w:rFonts w:ascii="Times New Roman" w:hAnsi="Times New Roman"/>
                <w:b/>
                <w:bCs/>
                <w:w w:val="104"/>
                <w:szCs w:val="24"/>
              </w:rPr>
              <w:t>Initiative</w:t>
            </w:r>
          </w:p>
        </w:tc>
      </w:tr>
      <w:tr w:rsidRPr="00C53A95" w:rsidR="007D3351" w:rsidTr="00C53A95" w14:paraId="73C1429E" w14:textId="77777777">
        <w:trPr>
          <w:trHeight w:val="1203"/>
        </w:trPr>
        <w:tc>
          <w:tcPr>
            <w:tcW w:w="2294" w:type="dxa"/>
            <w:shd w:val="clear" w:color="auto" w:fill="auto"/>
          </w:tcPr>
          <w:p w:rsidRPr="00C53A95" w:rsidR="007D3351" w:rsidP="00C53A95" w:rsidRDefault="007D3351" w14:paraId="11680B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Number of Respondents Annually</w:t>
            </w:r>
          </w:p>
        </w:tc>
        <w:tc>
          <w:tcPr>
            <w:tcW w:w="2197" w:type="dxa"/>
            <w:shd w:val="clear" w:color="auto" w:fill="auto"/>
          </w:tcPr>
          <w:p w:rsidRPr="00C53A95" w:rsidR="007D3351" w:rsidP="00C53A95" w:rsidRDefault="007D3351" w14:paraId="5F8A27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Responses Per Respondent</w:t>
            </w:r>
          </w:p>
        </w:tc>
        <w:tc>
          <w:tcPr>
            <w:tcW w:w="2031" w:type="dxa"/>
            <w:shd w:val="clear" w:color="auto" w:fill="auto"/>
          </w:tcPr>
          <w:p w:rsidRPr="00C53A95" w:rsidR="007D3351" w:rsidP="00C53A95" w:rsidRDefault="007D3351" w14:paraId="522BF5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Total Responses Annually</w:t>
            </w:r>
          </w:p>
        </w:tc>
        <w:tc>
          <w:tcPr>
            <w:tcW w:w="2114" w:type="dxa"/>
            <w:shd w:val="clear" w:color="auto" w:fill="auto"/>
          </w:tcPr>
          <w:p w:rsidRPr="00C53A95" w:rsidR="007D3351" w:rsidP="00C53A95" w:rsidRDefault="007D3351" w14:paraId="7B71BB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Hours Per Response</w:t>
            </w:r>
          </w:p>
        </w:tc>
        <w:tc>
          <w:tcPr>
            <w:tcW w:w="1934" w:type="dxa"/>
            <w:shd w:val="clear" w:color="auto" w:fill="auto"/>
          </w:tcPr>
          <w:p w:rsidRPr="00C53A95" w:rsidR="007D3351" w:rsidP="00C53A95" w:rsidRDefault="007D3351" w14:paraId="553F2D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Total Hours</w:t>
            </w:r>
          </w:p>
        </w:tc>
      </w:tr>
      <w:tr w:rsidRPr="00C53A95" w:rsidR="007D3351" w:rsidTr="00C53A95" w14:paraId="5FC37A6A" w14:textId="77777777">
        <w:trPr>
          <w:trHeight w:val="287"/>
        </w:trPr>
        <w:tc>
          <w:tcPr>
            <w:tcW w:w="2294" w:type="dxa"/>
            <w:shd w:val="clear" w:color="auto" w:fill="auto"/>
          </w:tcPr>
          <w:p w:rsidRPr="00C53A95" w:rsidR="007D3351" w:rsidP="00C53A95" w:rsidRDefault="007D3351" w14:paraId="58258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28</w:t>
            </w:r>
          </w:p>
        </w:tc>
        <w:tc>
          <w:tcPr>
            <w:tcW w:w="2197" w:type="dxa"/>
            <w:shd w:val="clear" w:color="auto" w:fill="auto"/>
          </w:tcPr>
          <w:p w:rsidRPr="00C53A95" w:rsidR="007D3351" w:rsidP="00C53A95" w:rsidRDefault="007D3351" w14:paraId="33AA9E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12</w:t>
            </w:r>
          </w:p>
        </w:tc>
        <w:tc>
          <w:tcPr>
            <w:tcW w:w="2031" w:type="dxa"/>
            <w:shd w:val="clear" w:color="auto" w:fill="auto"/>
          </w:tcPr>
          <w:p w:rsidRPr="00C53A95" w:rsidR="007D3351" w:rsidP="00C53A95" w:rsidRDefault="007D3351" w14:paraId="337CA7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336</w:t>
            </w:r>
          </w:p>
        </w:tc>
        <w:tc>
          <w:tcPr>
            <w:tcW w:w="2114" w:type="dxa"/>
            <w:shd w:val="clear" w:color="auto" w:fill="auto"/>
          </w:tcPr>
          <w:p w:rsidRPr="00C53A95" w:rsidR="007D3351" w:rsidP="00C53A95" w:rsidRDefault="007D3351" w14:paraId="5025DA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0.5</w:t>
            </w:r>
          </w:p>
        </w:tc>
        <w:tc>
          <w:tcPr>
            <w:tcW w:w="1934" w:type="dxa"/>
            <w:shd w:val="clear" w:color="auto" w:fill="D9D9D9"/>
          </w:tcPr>
          <w:p w:rsidRPr="00C53A95" w:rsidR="007D3351" w:rsidP="00C53A95" w:rsidRDefault="007D3351" w14:paraId="5739CE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168</w:t>
            </w:r>
          </w:p>
        </w:tc>
      </w:tr>
      <w:tr w:rsidRPr="00C53A95" w:rsidR="007D3351" w:rsidTr="00C53A95" w14:paraId="1C352DD9" w14:textId="77777777">
        <w:trPr>
          <w:trHeight w:val="300"/>
        </w:trPr>
        <w:tc>
          <w:tcPr>
            <w:tcW w:w="4491" w:type="dxa"/>
            <w:gridSpan w:val="2"/>
            <w:vMerge w:val="restart"/>
            <w:shd w:val="clear" w:color="auto" w:fill="D9D9D9"/>
          </w:tcPr>
          <w:p w:rsidRPr="00C53A95" w:rsidR="007D3351" w:rsidP="00C53A95" w:rsidRDefault="007D3351" w14:paraId="693C10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7D3351" w:rsidP="00C53A95" w:rsidRDefault="007D3351" w14:paraId="40415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Annual </w:t>
            </w:r>
            <w:r w:rsidRPr="00C53A95">
              <w:rPr>
                <w:rFonts w:ascii="Times New Roman" w:hAnsi="Times New Roman"/>
                <w:b/>
                <w:bCs/>
                <w:w w:val="104"/>
                <w:szCs w:val="24"/>
              </w:rPr>
              <w:lastRenderedPageBreak/>
              <w:t xml:space="preserve">Burden Hours Cost </w:t>
            </w:r>
          </w:p>
        </w:tc>
        <w:tc>
          <w:tcPr>
            <w:tcW w:w="2114" w:type="dxa"/>
            <w:shd w:val="clear" w:color="auto" w:fill="auto"/>
          </w:tcPr>
          <w:p w:rsidRPr="00C53A95" w:rsidR="007D3351" w:rsidP="00C53A95" w:rsidRDefault="007D3351" w14:paraId="264E09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lastRenderedPageBreak/>
              <w:t xml:space="preserve">Hourly </w:t>
            </w:r>
            <w:r w:rsidRPr="00C53A95">
              <w:rPr>
                <w:rFonts w:ascii="Times New Roman" w:hAnsi="Times New Roman"/>
                <w:b/>
                <w:bCs/>
                <w:w w:val="104"/>
                <w:szCs w:val="24"/>
              </w:rPr>
              <w:lastRenderedPageBreak/>
              <w:t xml:space="preserve">Cost for Logistician </w:t>
            </w:r>
          </w:p>
        </w:tc>
        <w:tc>
          <w:tcPr>
            <w:tcW w:w="1934" w:type="dxa"/>
            <w:shd w:val="clear" w:color="auto" w:fill="auto"/>
          </w:tcPr>
          <w:p w:rsidRPr="00C53A95" w:rsidR="007D3351" w:rsidP="00C53A95" w:rsidRDefault="007D3351" w14:paraId="1AC540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r>
      <w:tr w:rsidRPr="00C53A95" w:rsidR="007D3351" w:rsidTr="00C53A95" w14:paraId="23488D12" w14:textId="77777777">
        <w:trPr>
          <w:trHeight w:val="300"/>
        </w:trPr>
        <w:tc>
          <w:tcPr>
            <w:tcW w:w="4491" w:type="dxa"/>
            <w:gridSpan w:val="2"/>
            <w:vMerge/>
            <w:shd w:val="clear" w:color="auto" w:fill="D9D9D9"/>
          </w:tcPr>
          <w:p w:rsidRPr="00C53A95" w:rsidR="007D3351" w:rsidP="00C53A95" w:rsidRDefault="007D3351" w14:paraId="3F2C9C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7D3351" w:rsidP="00C53A95" w:rsidRDefault="007D3351" w14:paraId="2D7302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168</w:t>
            </w:r>
          </w:p>
        </w:tc>
        <w:tc>
          <w:tcPr>
            <w:tcW w:w="2114" w:type="dxa"/>
            <w:shd w:val="clear" w:color="auto" w:fill="auto"/>
          </w:tcPr>
          <w:p w:rsidRPr="00C53A95" w:rsidR="007D3351" w:rsidP="00C53A95" w:rsidRDefault="007D3351" w14:paraId="30335A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$38.38</w:t>
            </w:r>
          </w:p>
        </w:tc>
        <w:tc>
          <w:tcPr>
            <w:tcW w:w="1934" w:type="dxa"/>
            <w:shd w:val="clear" w:color="auto" w:fill="auto"/>
          </w:tcPr>
          <w:p w:rsidRPr="00C53A95" w:rsidR="007D3351" w:rsidP="00C53A95" w:rsidRDefault="007D3351" w14:paraId="3D3487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$6,447.84</w:t>
            </w:r>
          </w:p>
        </w:tc>
      </w:tr>
      <w:tr w:rsidRPr="00C53A95" w:rsidR="007D3351" w:rsidTr="00C53A95" w14:paraId="4127CDA9" w14:textId="77777777">
        <w:trPr>
          <w:trHeight w:val="300"/>
        </w:trPr>
        <w:tc>
          <w:tcPr>
            <w:tcW w:w="4491" w:type="dxa"/>
            <w:gridSpan w:val="2"/>
            <w:vMerge/>
            <w:shd w:val="clear" w:color="auto" w:fill="D9D9D9"/>
          </w:tcPr>
          <w:p w:rsidRPr="00C53A95" w:rsidR="007D3351" w:rsidP="00C53A95" w:rsidRDefault="007D3351" w14:paraId="3158A7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7D3351" w:rsidP="00C53A95" w:rsidRDefault="007D3351" w14:paraId="311DFF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Annual Burden Cost</w:t>
            </w:r>
          </w:p>
        </w:tc>
        <w:tc>
          <w:tcPr>
            <w:tcW w:w="2114" w:type="dxa"/>
            <w:shd w:val="clear" w:color="auto" w:fill="auto"/>
          </w:tcPr>
          <w:p w:rsidRPr="00C53A95" w:rsidR="007D3351" w:rsidP="00C53A95" w:rsidRDefault="007D3351" w14:paraId="66E018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Benefit Multiplier</w:t>
            </w:r>
          </w:p>
        </w:tc>
        <w:tc>
          <w:tcPr>
            <w:tcW w:w="1934" w:type="dxa"/>
            <w:shd w:val="clear" w:color="auto" w:fill="auto"/>
          </w:tcPr>
          <w:p w:rsidRPr="00C53A95" w:rsidR="007D3351" w:rsidP="00C53A95" w:rsidRDefault="007D3351" w14:paraId="3E1EDD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Total Annual Cost </w:t>
            </w:r>
          </w:p>
        </w:tc>
      </w:tr>
      <w:tr w:rsidRPr="00C53A95" w:rsidR="007D3351" w:rsidTr="00C53A95" w14:paraId="34FF9B5A" w14:textId="77777777">
        <w:trPr>
          <w:trHeight w:val="300"/>
        </w:trPr>
        <w:tc>
          <w:tcPr>
            <w:tcW w:w="4491" w:type="dxa"/>
            <w:gridSpan w:val="2"/>
            <w:vMerge/>
            <w:shd w:val="clear" w:color="auto" w:fill="D9D9D9"/>
          </w:tcPr>
          <w:p w:rsidRPr="00C53A95" w:rsidR="007D3351" w:rsidP="00C53A95" w:rsidRDefault="007D3351" w14:paraId="2F09A4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7D3351" w:rsidP="00C53A95" w:rsidRDefault="007D3351" w14:paraId="1FEAA1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$6,447.84</w:t>
            </w:r>
          </w:p>
        </w:tc>
        <w:tc>
          <w:tcPr>
            <w:tcW w:w="2114" w:type="dxa"/>
            <w:shd w:val="clear" w:color="auto" w:fill="auto"/>
          </w:tcPr>
          <w:p w:rsidRPr="00C53A95" w:rsidR="007D3351" w:rsidP="00C53A95" w:rsidRDefault="007D3351" w14:paraId="0732C9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1.4</w:t>
            </w:r>
          </w:p>
        </w:tc>
        <w:tc>
          <w:tcPr>
            <w:tcW w:w="1934" w:type="dxa"/>
            <w:shd w:val="clear" w:color="auto" w:fill="D9D9D9"/>
          </w:tcPr>
          <w:p w:rsidRPr="00C53A95" w:rsidR="007D3351" w:rsidP="00C53A95" w:rsidRDefault="007D3351" w14:paraId="425795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$9,026.97</w:t>
            </w:r>
          </w:p>
        </w:tc>
      </w:tr>
    </w:tbl>
    <w:p w:rsidRPr="007B2C8A" w:rsidR="007D3351" w:rsidP="00AA44F6" w:rsidRDefault="00DD6EE9" w14:paraId="4CF7992C" w14:textId="399D8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rPr>
          <w:rFonts w:ascii="Times New Roman" w:hAnsi="Times New Roman"/>
          <w:w w:val="104"/>
          <w:szCs w:val="24"/>
        </w:rPr>
      </w:pPr>
      <w:r>
        <w:rPr>
          <w:rFonts w:ascii="Times New Roman" w:hAnsi="Times New Roman"/>
          <w:w w:val="104"/>
          <w:szCs w:val="24"/>
        </w:rPr>
        <w:t>Note: 0.5 hours per response x $38.38 cost = $19.19 x 1.4 benefits = $26.8</w:t>
      </w:r>
      <w:r w:rsidR="00AA44F6">
        <w:rPr>
          <w:rFonts w:ascii="Times New Roman" w:hAnsi="Times New Roman"/>
          <w:w w:val="104"/>
          <w:szCs w:val="24"/>
        </w:rPr>
        <w:t>7</w:t>
      </w:r>
      <w:r w:rsidR="00AA44F6">
        <w:rPr>
          <w:rFonts w:ascii="Times New Roman" w:hAnsi="Times New Roman"/>
          <w:w w:val="104"/>
          <w:szCs w:val="24"/>
        </w:rPr>
        <w:br/>
        <w:t xml:space="preserve">          $26.87 x 336 = $9,027</w:t>
      </w:r>
      <w:r>
        <w:rPr>
          <w:rFonts w:ascii="Times New Roman" w:hAnsi="Times New Roman"/>
          <w:w w:val="104"/>
          <w:szCs w:val="24"/>
        </w:rPr>
        <w:t xml:space="preserve">          </w:t>
      </w:r>
    </w:p>
    <w:p w:rsidRPr="007B2C8A" w:rsidR="00367094" w:rsidP="00D22601" w:rsidRDefault="00367094" w14:paraId="51BBFFC8" w14:textId="77777777">
      <w:pPr>
        <w:tabs>
          <w:tab w:val="left" w:pos="-1440"/>
        </w:tabs>
        <w:ind w:left="5040" w:hanging="5040"/>
        <w:jc w:val="both"/>
        <w:rPr>
          <w:rFonts w:ascii="Times New Roman" w:hAnsi="Times New Roman"/>
          <w:szCs w:val="24"/>
        </w:rPr>
      </w:pPr>
      <w:r w:rsidRPr="007B2C8A">
        <w:rPr>
          <w:rFonts w:ascii="Times New Roman" w:hAnsi="Times New Roman"/>
          <w:szCs w:val="24"/>
        </w:rPr>
        <w:tab/>
      </w:r>
    </w:p>
    <w:p w:rsidRPr="007B2C8A" w:rsidR="00367094" w:rsidP="00D22601" w:rsidRDefault="00367094" w14:paraId="34506A7B" w14:textId="77777777">
      <w:pPr>
        <w:pStyle w:val="BodyTextIndent3"/>
        <w:jc w:val="both"/>
        <w:rPr>
          <w:rFonts w:ascii="Times New Roman" w:hAnsi="Times New Roman"/>
          <w:szCs w:val="24"/>
        </w:rPr>
      </w:pPr>
      <w:r w:rsidRPr="007B2C8A">
        <w:rPr>
          <w:rFonts w:ascii="Times New Roman" w:hAnsi="Times New Roman"/>
          <w:szCs w:val="24"/>
        </w:rPr>
        <w:t>13.</w:t>
      </w:r>
      <w:r w:rsidRPr="007B2C8A">
        <w:rPr>
          <w:rFonts w:ascii="Times New Roman" w:hAnsi="Times New Roman"/>
          <w:szCs w:val="24"/>
        </w:rPr>
        <w:tab/>
      </w:r>
      <w:r w:rsidRPr="007D3351" w:rsidR="007D3351">
        <w:rPr>
          <w:rFonts w:ascii="Times New Roman" w:hAnsi="Times New Roman"/>
          <w:szCs w:val="24"/>
          <w:u w:val="single"/>
        </w:rPr>
        <w:t>Estimate of total annual costs to respondents.</w:t>
      </w:r>
    </w:p>
    <w:p w:rsidRPr="005977C2" w:rsidR="00367094" w:rsidP="00D22601" w:rsidRDefault="00367094" w14:paraId="2211C2AA" w14:textId="77777777">
      <w:pPr>
        <w:jc w:val="both"/>
        <w:rPr>
          <w:rFonts w:ascii="Times New Roman" w:hAnsi="Times New Roman"/>
          <w:szCs w:val="24"/>
        </w:rPr>
      </w:pPr>
    </w:p>
    <w:p w:rsidRPr="005977C2" w:rsidR="00367094" w:rsidP="00D22601" w:rsidRDefault="00367094" w14:paraId="1E65B147" w14:textId="77777777">
      <w:pPr>
        <w:ind w:left="1440" w:hanging="720"/>
        <w:jc w:val="both"/>
        <w:rPr>
          <w:rFonts w:ascii="Times New Roman" w:hAnsi="Times New Roman"/>
          <w:szCs w:val="24"/>
        </w:rPr>
      </w:pPr>
      <w:r w:rsidRPr="005977C2">
        <w:rPr>
          <w:rFonts w:ascii="Times New Roman" w:hAnsi="Times New Roman"/>
          <w:szCs w:val="24"/>
        </w:rPr>
        <w:t>(a)</w:t>
      </w:r>
      <w:r w:rsidRPr="005977C2">
        <w:rPr>
          <w:rFonts w:ascii="Times New Roman" w:hAnsi="Times New Roman"/>
          <w:szCs w:val="24"/>
        </w:rPr>
        <w:tab/>
      </w:r>
      <w:r w:rsidRPr="005977C2">
        <w:rPr>
          <w:rFonts w:ascii="Times New Roman" w:hAnsi="Times New Roman"/>
          <w:szCs w:val="24"/>
          <w:u w:val="single"/>
        </w:rPr>
        <w:t>Total Capital and Start-Up Costs Estimate</w:t>
      </w:r>
      <w:r w:rsidRPr="005977C2">
        <w:rPr>
          <w:rFonts w:ascii="Times New Roman" w:hAnsi="Times New Roman"/>
          <w:szCs w:val="24"/>
        </w:rPr>
        <w:t>: There are no capital or start-up costs associated with this information collection.</w:t>
      </w:r>
    </w:p>
    <w:p w:rsidRPr="005977C2" w:rsidR="00367094" w:rsidP="00D22601" w:rsidRDefault="00367094" w14:paraId="3E4EA924" w14:textId="77777777">
      <w:pPr>
        <w:jc w:val="both"/>
        <w:rPr>
          <w:rFonts w:ascii="Times New Roman" w:hAnsi="Times New Roman"/>
          <w:szCs w:val="24"/>
        </w:rPr>
      </w:pPr>
    </w:p>
    <w:p w:rsidR="00367094" w:rsidP="00D22601" w:rsidRDefault="00367094" w14:paraId="6ABB9454" w14:textId="77777777">
      <w:pPr>
        <w:numPr>
          <w:ilvl w:val="0"/>
          <w:numId w:val="11"/>
        </w:numPr>
        <w:tabs>
          <w:tab w:val="clear" w:pos="1110"/>
        </w:tabs>
        <w:ind w:left="1440" w:hanging="720"/>
        <w:jc w:val="both"/>
        <w:rPr>
          <w:rFonts w:ascii="Times New Roman" w:hAnsi="Times New Roman"/>
          <w:szCs w:val="24"/>
        </w:rPr>
      </w:pPr>
      <w:r w:rsidRPr="005977C2">
        <w:rPr>
          <w:rFonts w:ascii="Times New Roman" w:hAnsi="Times New Roman"/>
          <w:szCs w:val="24"/>
          <w:u w:val="single"/>
        </w:rPr>
        <w:t>Total Operation and Maintenance and Purchase of Services Estimate</w:t>
      </w:r>
      <w:r w:rsidRPr="005977C2">
        <w:rPr>
          <w:rFonts w:ascii="Times New Roman" w:hAnsi="Times New Roman"/>
          <w:szCs w:val="24"/>
        </w:rPr>
        <w:t>: There are no operational and maintenance or purchase of service costs associated with this information collection.</w:t>
      </w:r>
    </w:p>
    <w:p w:rsidR="00411328" w:rsidP="00D22601" w:rsidRDefault="00411328" w14:paraId="39365AF2" w14:textId="77777777">
      <w:pPr>
        <w:ind w:left="720"/>
        <w:jc w:val="both"/>
        <w:rPr>
          <w:rFonts w:ascii="Times New Roman" w:hAnsi="Times New Roman"/>
          <w:szCs w:val="24"/>
        </w:rPr>
      </w:pPr>
    </w:p>
    <w:p w:rsidRPr="007D3351" w:rsidR="00367094" w:rsidP="00D22601" w:rsidRDefault="00411328" w14:paraId="754BB620" w14:textId="77777777">
      <w:pPr>
        <w:numPr>
          <w:ilvl w:val="0"/>
          <w:numId w:val="14"/>
        </w:numPr>
        <w:jc w:val="both"/>
        <w:rPr>
          <w:rFonts w:ascii="Times New Roman" w:hAnsi="Times New Roman"/>
          <w:b/>
          <w:szCs w:val="24"/>
          <w:u w:val="single"/>
        </w:rPr>
      </w:pPr>
      <w:r w:rsidRPr="00411328">
        <w:rPr>
          <w:rFonts w:ascii="Times New Roman" w:hAnsi="Times New Roman"/>
          <w:szCs w:val="24"/>
        </w:rPr>
        <w:t xml:space="preserve"> </w:t>
      </w:r>
      <w:r w:rsidRPr="007D3351" w:rsidR="00367094">
        <w:rPr>
          <w:rFonts w:ascii="Times New Roman" w:hAnsi="Times New Roman"/>
          <w:b/>
          <w:szCs w:val="24"/>
          <w:u w:val="single"/>
        </w:rPr>
        <w:t xml:space="preserve">Provide </w:t>
      </w:r>
      <w:r w:rsidRPr="007D3351" w:rsidR="007D3351">
        <w:rPr>
          <w:rFonts w:ascii="Times New Roman" w:hAnsi="Times New Roman"/>
          <w:b/>
          <w:szCs w:val="24"/>
          <w:u w:val="single"/>
        </w:rPr>
        <w:t xml:space="preserve">Estimate of cost to the Federal government.  </w:t>
      </w:r>
    </w:p>
    <w:p w:rsidRPr="005977C2" w:rsidR="00367094" w:rsidP="00D22601" w:rsidRDefault="00367094" w14:paraId="7496DD03" w14:textId="77777777">
      <w:pPr>
        <w:tabs>
          <w:tab w:val="left" w:pos="-1440"/>
        </w:tabs>
        <w:ind w:right="720"/>
        <w:jc w:val="both"/>
        <w:rPr>
          <w:rFonts w:ascii="Times New Roman" w:hAnsi="Times New Roman"/>
          <w:b/>
          <w:szCs w:val="24"/>
        </w:rPr>
      </w:pPr>
    </w:p>
    <w:p w:rsidRPr="007B2C8A" w:rsidR="00ED6828" w:rsidP="00D22601" w:rsidRDefault="00ED6828" w14:paraId="5AA9B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autoSpaceDE w:val="0"/>
        <w:autoSpaceDN w:val="0"/>
        <w:adjustRightInd w:val="0"/>
        <w:ind w:left="720" w:right="720"/>
        <w:jc w:val="both"/>
        <w:rPr>
          <w:rFonts w:ascii="Times New Roman" w:hAnsi="Times New Roman"/>
          <w:szCs w:val="24"/>
        </w:rPr>
      </w:pPr>
      <w:r w:rsidRPr="005977C2">
        <w:rPr>
          <w:rFonts w:ascii="Times New Roman" w:hAnsi="Times New Roman"/>
          <w:szCs w:val="24"/>
        </w:rPr>
        <w:t>a) The</w:t>
      </w:r>
      <w:r w:rsidRPr="005977C2">
        <w:rPr>
          <w:rFonts w:ascii="Times New Roman" w:hAnsi="Times New Roman"/>
          <w:spacing w:val="19"/>
          <w:szCs w:val="24"/>
        </w:rPr>
        <w:t xml:space="preserve"> </w:t>
      </w:r>
      <w:r w:rsidRPr="005977C2">
        <w:rPr>
          <w:rFonts w:ascii="Times New Roman" w:hAnsi="Times New Roman"/>
          <w:szCs w:val="24"/>
        </w:rPr>
        <w:t>total</w:t>
      </w:r>
      <w:r w:rsidRPr="005977C2">
        <w:rPr>
          <w:rFonts w:ascii="Times New Roman" w:hAnsi="Times New Roman"/>
          <w:spacing w:val="13"/>
          <w:szCs w:val="24"/>
        </w:rPr>
        <w:t xml:space="preserve"> </w:t>
      </w:r>
      <w:r w:rsidRPr="005977C2">
        <w:rPr>
          <w:rFonts w:ascii="Times New Roman" w:hAnsi="Times New Roman"/>
          <w:szCs w:val="24"/>
        </w:rPr>
        <w:t>annual</w:t>
      </w:r>
      <w:r w:rsidRPr="005977C2">
        <w:rPr>
          <w:rFonts w:ascii="Times New Roman" w:hAnsi="Times New Roman"/>
          <w:spacing w:val="12"/>
          <w:szCs w:val="24"/>
        </w:rPr>
        <w:t xml:space="preserve"> </w:t>
      </w:r>
      <w:r w:rsidRPr="005977C2">
        <w:rPr>
          <w:rFonts w:ascii="Times New Roman" w:hAnsi="Times New Roman"/>
          <w:szCs w:val="24"/>
        </w:rPr>
        <w:t>cost</w:t>
      </w:r>
      <w:r w:rsidRPr="005977C2">
        <w:rPr>
          <w:rFonts w:ascii="Times New Roman" w:hAnsi="Times New Roman"/>
          <w:spacing w:val="18"/>
          <w:szCs w:val="24"/>
        </w:rPr>
        <w:t xml:space="preserve"> </w:t>
      </w:r>
      <w:r w:rsidRPr="005977C2">
        <w:rPr>
          <w:rFonts w:ascii="Times New Roman" w:hAnsi="Times New Roman"/>
          <w:szCs w:val="24"/>
        </w:rPr>
        <w:t>to</w:t>
      </w:r>
      <w:r w:rsidRPr="005977C2">
        <w:rPr>
          <w:rFonts w:ascii="Times New Roman" w:hAnsi="Times New Roman"/>
          <w:spacing w:val="-4"/>
          <w:szCs w:val="24"/>
        </w:rPr>
        <w:t xml:space="preserve"> </w:t>
      </w:r>
      <w:r w:rsidRPr="005977C2">
        <w:rPr>
          <w:rFonts w:ascii="Times New Roman" w:hAnsi="Times New Roman"/>
          <w:szCs w:val="24"/>
        </w:rPr>
        <w:t>the</w:t>
      </w:r>
      <w:r w:rsidRPr="005977C2">
        <w:rPr>
          <w:rFonts w:ascii="Times New Roman" w:hAnsi="Times New Roman"/>
          <w:spacing w:val="5"/>
          <w:szCs w:val="24"/>
        </w:rPr>
        <w:t xml:space="preserve"> </w:t>
      </w:r>
      <w:r w:rsidRPr="005977C2">
        <w:rPr>
          <w:rFonts w:ascii="Times New Roman" w:hAnsi="Times New Roman"/>
          <w:szCs w:val="24"/>
        </w:rPr>
        <w:t>Federal</w:t>
      </w:r>
      <w:r w:rsidRPr="005977C2">
        <w:rPr>
          <w:rFonts w:ascii="Times New Roman" w:hAnsi="Times New Roman"/>
          <w:spacing w:val="3"/>
          <w:szCs w:val="24"/>
        </w:rPr>
        <w:t xml:space="preserve"> </w:t>
      </w:r>
      <w:r w:rsidRPr="005977C2">
        <w:rPr>
          <w:rFonts w:ascii="Times New Roman" w:hAnsi="Times New Roman"/>
          <w:szCs w:val="24"/>
        </w:rPr>
        <w:t>Government</w:t>
      </w:r>
      <w:r w:rsidRPr="005977C2">
        <w:rPr>
          <w:rFonts w:ascii="Times New Roman" w:hAnsi="Times New Roman"/>
          <w:spacing w:val="43"/>
          <w:szCs w:val="24"/>
        </w:rPr>
        <w:t xml:space="preserve"> </w:t>
      </w:r>
      <w:r w:rsidRPr="005977C2">
        <w:rPr>
          <w:rFonts w:ascii="Times New Roman" w:hAnsi="Times New Roman"/>
          <w:w w:val="106"/>
          <w:szCs w:val="24"/>
        </w:rPr>
        <w:t xml:space="preserve">for </w:t>
      </w:r>
      <w:r w:rsidRPr="005977C2">
        <w:rPr>
          <w:rFonts w:ascii="Times New Roman" w:hAnsi="Times New Roman"/>
          <w:szCs w:val="24"/>
        </w:rPr>
        <w:t>processing</w:t>
      </w:r>
      <w:r w:rsidRPr="005977C2">
        <w:rPr>
          <w:rFonts w:ascii="Times New Roman" w:hAnsi="Times New Roman"/>
          <w:spacing w:val="31"/>
          <w:szCs w:val="24"/>
        </w:rPr>
        <w:t xml:space="preserve"> </w:t>
      </w:r>
      <w:r w:rsidRPr="005977C2">
        <w:rPr>
          <w:rFonts w:ascii="Times New Roman" w:hAnsi="Times New Roman"/>
          <w:szCs w:val="24"/>
        </w:rPr>
        <w:t>the</w:t>
      </w:r>
      <w:r w:rsidRPr="005977C2">
        <w:rPr>
          <w:rFonts w:ascii="Times New Roman" w:hAnsi="Times New Roman"/>
          <w:spacing w:val="-2"/>
          <w:szCs w:val="24"/>
        </w:rPr>
        <w:t xml:space="preserve"> </w:t>
      </w:r>
      <w:r w:rsidRPr="005977C2">
        <w:rPr>
          <w:rFonts w:ascii="Times New Roman" w:hAnsi="Times New Roman"/>
          <w:szCs w:val="24"/>
        </w:rPr>
        <w:t>monthly reporting form</w:t>
      </w:r>
      <w:r w:rsidRPr="005977C2">
        <w:rPr>
          <w:rFonts w:ascii="Times New Roman" w:hAnsi="Times New Roman"/>
          <w:spacing w:val="27"/>
          <w:szCs w:val="24"/>
        </w:rPr>
        <w:t xml:space="preserve"> </w:t>
      </w:r>
      <w:r w:rsidRPr="005977C2">
        <w:rPr>
          <w:rFonts w:ascii="Times New Roman" w:hAnsi="Times New Roman"/>
          <w:szCs w:val="24"/>
        </w:rPr>
        <w:t>is</w:t>
      </w:r>
      <w:r w:rsidRPr="005977C2">
        <w:rPr>
          <w:rFonts w:ascii="Times New Roman" w:hAnsi="Times New Roman"/>
          <w:spacing w:val="-3"/>
          <w:szCs w:val="24"/>
        </w:rPr>
        <w:t xml:space="preserve"> </w:t>
      </w:r>
      <w:r w:rsidRPr="007B2C8A">
        <w:rPr>
          <w:rFonts w:ascii="Times New Roman" w:hAnsi="Times New Roman"/>
          <w:szCs w:val="24"/>
        </w:rPr>
        <w:t>estimated</w:t>
      </w:r>
      <w:r w:rsidRPr="007B2C8A">
        <w:rPr>
          <w:rFonts w:ascii="Times New Roman" w:hAnsi="Times New Roman"/>
          <w:spacing w:val="16"/>
          <w:szCs w:val="24"/>
        </w:rPr>
        <w:t xml:space="preserve"> </w:t>
      </w:r>
      <w:r w:rsidRPr="007B2C8A">
        <w:rPr>
          <w:rFonts w:ascii="Times New Roman" w:hAnsi="Times New Roman"/>
          <w:szCs w:val="24"/>
        </w:rPr>
        <w:t>as</w:t>
      </w:r>
      <w:r w:rsidRPr="007B2C8A">
        <w:rPr>
          <w:rFonts w:ascii="Times New Roman" w:hAnsi="Times New Roman"/>
          <w:spacing w:val="-10"/>
          <w:szCs w:val="24"/>
        </w:rPr>
        <w:t xml:space="preserve"> </w:t>
      </w:r>
      <w:r w:rsidRPr="007B2C8A">
        <w:rPr>
          <w:rFonts w:ascii="Times New Roman" w:hAnsi="Times New Roman"/>
          <w:w w:val="103"/>
          <w:szCs w:val="24"/>
        </w:rPr>
        <w:t>follows:</w:t>
      </w:r>
    </w:p>
    <w:p w:rsidR="0075601C" w:rsidP="00D22601" w:rsidRDefault="0075601C" w14:paraId="3B16ED19" w14:textId="77777777">
      <w:pPr>
        <w:tabs>
          <w:tab w:val="left" w:pos="720"/>
          <w:tab w:val="left" w:pos="1440"/>
          <w:tab w:val="left" w:pos="2160"/>
          <w:tab w:val="left" w:pos="27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hanging="720"/>
        <w:jc w:val="both"/>
        <w:rPr>
          <w:rFonts w:ascii="Times New Roman" w:hAnsi="Times New Roman"/>
          <w:szCs w:val="24"/>
        </w:rPr>
      </w:pPr>
    </w:p>
    <w:p w:rsidRPr="007B2C8A" w:rsidR="00ED6828" w:rsidP="00D22601" w:rsidRDefault="00ED6828" w14:paraId="7992B9EF" w14:textId="77777777">
      <w:pPr>
        <w:tabs>
          <w:tab w:val="left" w:pos="720"/>
          <w:tab w:val="left" w:pos="1440"/>
          <w:tab w:val="left" w:pos="2160"/>
          <w:tab w:val="left" w:pos="27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hanging="720"/>
        <w:jc w:val="both"/>
        <w:rPr>
          <w:rFonts w:ascii="Times New Roman" w:hAnsi="Times New Roman"/>
          <w:szCs w:val="24"/>
        </w:rPr>
      </w:pPr>
      <w:r w:rsidRPr="007B2C8A">
        <w:rPr>
          <w:rFonts w:ascii="Times New Roman" w:hAnsi="Times New Roman"/>
          <w:szCs w:val="24"/>
        </w:rPr>
        <w:tab/>
      </w:r>
      <w:r w:rsidRPr="007B2C8A" w:rsidR="008C13B9">
        <w:rPr>
          <w:rFonts w:ascii="Times New Roman" w:hAnsi="Times New Roman"/>
          <w:szCs w:val="24"/>
        </w:rPr>
        <w:t xml:space="preserve">It is estimated that </w:t>
      </w:r>
      <w:r w:rsidRPr="007B2C8A" w:rsidR="0030445F">
        <w:rPr>
          <w:rFonts w:ascii="Times New Roman" w:hAnsi="Times New Roman"/>
          <w:szCs w:val="24"/>
        </w:rPr>
        <w:t>one</w:t>
      </w:r>
      <w:r w:rsidRPr="007B2C8A" w:rsidR="008C13B9">
        <w:rPr>
          <w:rFonts w:ascii="Times New Roman" w:hAnsi="Times New Roman"/>
          <w:szCs w:val="24"/>
        </w:rPr>
        <w:t xml:space="preserve"> employee (GS-1</w:t>
      </w:r>
      <w:r w:rsidRPr="007B2C8A" w:rsidR="00C3759C">
        <w:rPr>
          <w:rFonts w:ascii="Times New Roman" w:hAnsi="Times New Roman"/>
          <w:szCs w:val="24"/>
        </w:rPr>
        <w:t>2</w:t>
      </w:r>
      <w:r w:rsidRPr="007B2C8A" w:rsidR="00917754">
        <w:rPr>
          <w:rFonts w:ascii="Times New Roman" w:hAnsi="Times New Roman"/>
          <w:szCs w:val="24"/>
        </w:rPr>
        <w:t>/10</w:t>
      </w:r>
      <w:r w:rsidRPr="007B2C8A" w:rsidR="008C13B9">
        <w:rPr>
          <w:rFonts w:ascii="Times New Roman" w:hAnsi="Times New Roman"/>
          <w:szCs w:val="24"/>
        </w:rPr>
        <w:t>) receives the monthly reports, reviews the reports and accompanying bills-of-lading and performs calculations to arrive at control percentages.  Time required for these tasks is an estimated 30 minutes and the hourly rate is $</w:t>
      </w:r>
      <w:r w:rsidR="00B16D4F">
        <w:rPr>
          <w:rFonts w:ascii="Times New Roman" w:hAnsi="Times New Roman"/>
          <w:szCs w:val="24"/>
        </w:rPr>
        <w:t>55.96</w:t>
      </w:r>
      <w:r w:rsidRPr="007B2C8A" w:rsidR="00994D51">
        <w:rPr>
          <w:rFonts w:ascii="Times New Roman" w:hAnsi="Times New Roman"/>
          <w:w w:val="101"/>
          <w:position w:val="2"/>
          <w:szCs w:val="24"/>
        </w:rPr>
        <w:t>.</w:t>
      </w:r>
      <w:r w:rsidR="00994D51">
        <w:rPr>
          <w:rFonts w:ascii="Times New Roman" w:hAnsi="Times New Roman"/>
          <w:w w:val="101"/>
          <w:position w:val="2"/>
          <w:szCs w:val="24"/>
        </w:rPr>
        <w:t xml:space="preserve"> </w:t>
      </w:r>
    </w:p>
    <w:p w:rsidR="008C13B9" w:rsidP="00D22601" w:rsidRDefault="008C13B9" w14:paraId="0CF40E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rPr>
          <w:rFonts w:ascii="Times New Roman" w:hAnsi="Times New Roman"/>
          <w:w w:val="102"/>
          <w:szCs w:val="24"/>
          <w:u w:val="single"/>
        </w:rPr>
      </w:pPr>
    </w:p>
    <w:tbl>
      <w:tblPr>
        <w:tblW w:w="9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62"/>
        <w:gridCol w:w="2424"/>
        <w:gridCol w:w="2424"/>
        <w:gridCol w:w="2504"/>
      </w:tblGrid>
      <w:tr w:rsidRPr="00C53A95" w:rsidR="007D3351" w:rsidTr="00C53A95" w14:paraId="67777AC6" w14:textId="77777777">
        <w:trPr>
          <w:trHeight w:val="530"/>
        </w:trPr>
        <w:tc>
          <w:tcPr>
            <w:tcW w:w="9914" w:type="dxa"/>
            <w:gridSpan w:val="4"/>
            <w:shd w:val="clear" w:color="auto" w:fill="auto"/>
          </w:tcPr>
          <w:p w:rsidRPr="00C53A95" w:rsidR="007D3351" w:rsidP="00C53A95" w:rsidRDefault="007D3351" w14:paraId="09DFBD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b/>
                <w:bCs/>
                <w:w w:val="102"/>
                <w:szCs w:val="24"/>
              </w:rPr>
            </w:pPr>
            <w:r w:rsidRPr="00C53A95">
              <w:rPr>
                <w:rFonts w:ascii="Times New Roman" w:hAnsi="Times New Roman"/>
                <w:b/>
                <w:bCs/>
                <w:w w:val="102"/>
                <w:szCs w:val="24"/>
              </w:rPr>
              <w:t>Monthly Reporting Annual Cost</w:t>
            </w:r>
          </w:p>
        </w:tc>
      </w:tr>
      <w:tr w:rsidRPr="00C53A95" w:rsidR="007D3351" w:rsidTr="00C53A95" w14:paraId="1EED6A27" w14:textId="77777777">
        <w:trPr>
          <w:trHeight w:val="671"/>
        </w:trPr>
        <w:tc>
          <w:tcPr>
            <w:tcW w:w="2562" w:type="dxa"/>
            <w:shd w:val="clear" w:color="auto" w:fill="auto"/>
          </w:tcPr>
          <w:p w:rsidRPr="00C53A95" w:rsidR="007D3351" w:rsidP="00C53A95" w:rsidRDefault="007D3351" w14:paraId="6DADF2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Number of Employees</w:t>
            </w:r>
          </w:p>
        </w:tc>
        <w:tc>
          <w:tcPr>
            <w:tcW w:w="2424" w:type="dxa"/>
            <w:shd w:val="clear" w:color="auto" w:fill="auto"/>
          </w:tcPr>
          <w:p w:rsidRPr="00C53A95" w:rsidR="007D3351" w:rsidP="00C53A95" w:rsidRDefault="007D3351" w14:paraId="454643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Hourly</w:t>
            </w:r>
          </w:p>
        </w:tc>
        <w:tc>
          <w:tcPr>
            <w:tcW w:w="2424" w:type="dxa"/>
            <w:shd w:val="clear" w:color="auto" w:fill="auto"/>
          </w:tcPr>
          <w:p w:rsidRPr="00C53A95" w:rsidR="007D3351" w:rsidP="00C53A95" w:rsidRDefault="007D3351" w14:paraId="339F5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Project Time</w:t>
            </w:r>
          </w:p>
        </w:tc>
        <w:tc>
          <w:tcPr>
            <w:tcW w:w="2504" w:type="dxa"/>
            <w:shd w:val="clear" w:color="auto" w:fill="auto"/>
          </w:tcPr>
          <w:p w:rsidRPr="00C53A95" w:rsidR="007D3351" w:rsidP="00C53A95" w:rsidRDefault="007D3351" w14:paraId="01D9E3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Cost Per Application</w:t>
            </w:r>
          </w:p>
        </w:tc>
      </w:tr>
      <w:tr w:rsidRPr="00C53A95" w:rsidR="007D3351" w:rsidTr="00C53A95" w14:paraId="620FBB1C" w14:textId="77777777">
        <w:trPr>
          <w:trHeight w:val="641"/>
        </w:trPr>
        <w:tc>
          <w:tcPr>
            <w:tcW w:w="2562" w:type="dxa"/>
            <w:shd w:val="clear" w:color="auto" w:fill="auto"/>
          </w:tcPr>
          <w:p w:rsidRPr="00C53A95" w:rsidR="007D3351" w:rsidP="00C53A95" w:rsidRDefault="007D3351" w14:paraId="150E19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w:t>
            </w:r>
          </w:p>
        </w:tc>
        <w:tc>
          <w:tcPr>
            <w:tcW w:w="2424" w:type="dxa"/>
            <w:shd w:val="clear" w:color="auto" w:fill="auto"/>
          </w:tcPr>
          <w:p w:rsidRPr="00C53A95" w:rsidR="007D3351" w:rsidP="00C53A95" w:rsidRDefault="007D3351" w14:paraId="58E627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$55.96</w:t>
            </w:r>
          </w:p>
        </w:tc>
        <w:tc>
          <w:tcPr>
            <w:tcW w:w="2424" w:type="dxa"/>
            <w:shd w:val="clear" w:color="auto" w:fill="auto"/>
          </w:tcPr>
          <w:p w:rsidRPr="00C53A95" w:rsidR="007D3351" w:rsidP="00C53A95" w:rsidRDefault="007D3351" w14:paraId="1092D5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0.5</w:t>
            </w:r>
          </w:p>
        </w:tc>
        <w:tc>
          <w:tcPr>
            <w:tcW w:w="2504" w:type="dxa"/>
            <w:shd w:val="clear" w:color="auto" w:fill="auto"/>
          </w:tcPr>
          <w:p w:rsidRPr="00C53A95" w:rsidR="007D3351" w:rsidP="00C53A95" w:rsidRDefault="007D3351" w14:paraId="6C2853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$27.98</w:t>
            </w:r>
          </w:p>
        </w:tc>
      </w:tr>
      <w:tr w:rsidRPr="00C53A95" w:rsidR="00D22601" w:rsidTr="00C53A95" w14:paraId="09519649" w14:textId="77777777">
        <w:trPr>
          <w:trHeight w:val="671"/>
        </w:trPr>
        <w:tc>
          <w:tcPr>
            <w:tcW w:w="2562" w:type="dxa"/>
            <w:vMerge w:val="restart"/>
            <w:shd w:val="clear" w:color="auto" w:fill="D9D9D9"/>
          </w:tcPr>
          <w:p w:rsidRPr="00C53A95" w:rsidR="00D22601" w:rsidP="00C53A95" w:rsidRDefault="00D22601" w14:paraId="108A05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1A0D61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 xml:space="preserve">Cost Per Application </w:t>
            </w:r>
          </w:p>
        </w:tc>
        <w:tc>
          <w:tcPr>
            <w:tcW w:w="2424" w:type="dxa"/>
            <w:shd w:val="clear" w:color="auto" w:fill="auto"/>
          </w:tcPr>
          <w:p w:rsidRPr="00C53A95" w:rsidR="00D22601" w:rsidP="00C53A95" w:rsidRDefault="00D22601" w14:paraId="0E546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Benefit Multiplier</w:t>
            </w:r>
          </w:p>
        </w:tc>
        <w:tc>
          <w:tcPr>
            <w:tcW w:w="2504" w:type="dxa"/>
            <w:shd w:val="clear" w:color="auto" w:fill="auto"/>
          </w:tcPr>
          <w:p w:rsidRPr="00C53A95" w:rsidR="00D22601" w:rsidP="00C53A95" w:rsidRDefault="00D22601" w14:paraId="575F97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Total</w:t>
            </w:r>
          </w:p>
        </w:tc>
      </w:tr>
      <w:tr w:rsidRPr="00C53A95" w:rsidR="00D22601" w:rsidTr="00C53A95" w14:paraId="108BB1AE" w14:textId="77777777">
        <w:trPr>
          <w:trHeight w:val="671"/>
        </w:trPr>
        <w:tc>
          <w:tcPr>
            <w:tcW w:w="2562" w:type="dxa"/>
            <w:vMerge/>
            <w:shd w:val="clear" w:color="auto" w:fill="D9D9D9"/>
          </w:tcPr>
          <w:p w:rsidRPr="00C53A95" w:rsidR="00D22601" w:rsidP="00C53A95" w:rsidRDefault="00D22601" w14:paraId="19FF2D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6D7A1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$27.98</w:t>
            </w:r>
          </w:p>
        </w:tc>
        <w:tc>
          <w:tcPr>
            <w:tcW w:w="2424" w:type="dxa"/>
            <w:shd w:val="clear" w:color="auto" w:fill="auto"/>
          </w:tcPr>
          <w:p w:rsidRPr="00C53A95" w:rsidR="00D22601" w:rsidP="00C53A95" w:rsidRDefault="00D22601" w14:paraId="7F08F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1.4</w:t>
            </w:r>
          </w:p>
        </w:tc>
        <w:tc>
          <w:tcPr>
            <w:tcW w:w="2504" w:type="dxa"/>
            <w:shd w:val="clear" w:color="auto" w:fill="auto"/>
          </w:tcPr>
          <w:p w:rsidRPr="00C53A95" w:rsidR="00D22601" w:rsidP="00C53A95" w:rsidRDefault="00D22601" w14:paraId="15E86C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$39.17</w:t>
            </w:r>
          </w:p>
        </w:tc>
      </w:tr>
      <w:tr w:rsidRPr="00C53A95" w:rsidR="00D22601" w:rsidTr="00C53A95" w14:paraId="072234E2" w14:textId="77777777">
        <w:trPr>
          <w:trHeight w:val="671"/>
        </w:trPr>
        <w:tc>
          <w:tcPr>
            <w:tcW w:w="2562" w:type="dxa"/>
            <w:vMerge/>
            <w:shd w:val="clear" w:color="auto" w:fill="D9D9D9"/>
          </w:tcPr>
          <w:p w:rsidRPr="00C53A95" w:rsidR="00D22601" w:rsidP="00C53A95" w:rsidRDefault="00D22601" w14:paraId="5A2C08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665B4B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Total Cost Per Application</w:t>
            </w:r>
          </w:p>
        </w:tc>
        <w:tc>
          <w:tcPr>
            <w:tcW w:w="2424" w:type="dxa"/>
            <w:shd w:val="clear" w:color="auto" w:fill="auto"/>
          </w:tcPr>
          <w:p w:rsidRPr="00C53A95" w:rsidR="00D22601" w:rsidP="00C53A95" w:rsidRDefault="00D22601" w14:paraId="5766F7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Number of Annual Responses</w:t>
            </w:r>
          </w:p>
        </w:tc>
        <w:tc>
          <w:tcPr>
            <w:tcW w:w="2504" w:type="dxa"/>
            <w:shd w:val="clear" w:color="auto" w:fill="auto"/>
          </w:tcPr>
          <w:p w:rsidRPr="00C53A95" w:rsidR="00D22601" w:rsidP="00C53A95" w:rsidRDefault="00D22601" w14:paraId="2441B0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 xml:space="preserve">Cost Total </w:t>
            </w:r>
          </w:p>
        </w:tc>
      </w:tr>
      <w:tr w:rsidRPr="00C53A95" w:rsidR="00D22601" w:rsidTr="00C53A95" w14:paraId="5E65A0AD" w14:textId="77777777">
        <w:trPr>
          <w:trHeight w:val="671"/>
        </w:trPr>
        <w:tc>
          <w:tcPr>
            <w:tcW w:w="2562" w:type="dxa"/>
            <w:vMerge/>
            <w:shd w:val="clear" w:color="auto" w:fill="D9D9D9"/>
          </w:tcPr>
          <w:p w:rsidRPr="00C53A95" w:rsidR="00D22601" w:rsidP="00C53A95" w:rsidRDefault="00D22601" w14:paraId="465389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0DCF1E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$39.17</w:t>
            </w:r>
          </w:p>
        </w:tc>
        <w:tc>
          <w:tcPr>
            <w:tcW w:w="2424" w:type="dxa"/>
            <w:shd w:val="clear" w:color="auto" w:fill="auto"/>
          </w:tcPr>
          <w:p w:rsidRPr="00C53A95" w:rsidR="00D22601" w:rsidP="00C53A95" w:rsidRDefault="00D22601" w14:paraId="5DC028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336</w:t>
            </w:r>
          </w:p>
        </w:tc>
        <w:tc>
          <w:tcPr>
            <w:tcW w:w="2504" w:type="dxa"/>
            <w:shd w:val="clear" w:color="auto" w:fill="D9D9D9"/>
          </w:tcPr>
          <w:p w:rsidRPr="00C53A95" w:rsidR="00D22601" w:rsidP="00C53A95" w:rsidRDefault="00D22601" w14:paraId="2FF17D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$13,161.79</w:t>
            </w:r>
          </w:p>
        </w:tc>
      </w:tr>
    </w:tbl>
    <w:p w:rsidRPr="00424EDA" w:rsidR="007D3351" w:rsidP="00D22601" w:rsidRDefault="007D3351" w14:paraId="7BD204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rPr>
          <w:rFonts w:ascii="Times New Roman" w:hAnsi="Times New Roman"/>
          <w:w w:val="102"/>
          <w:szCs w:val="24"/>
          <w:u w:val="single"/>
        </w:rPr>
      </w:pPr>
    </w:p>
    <w:p w:rsidRPr="007B2C8A" w:rsidR="00ED6828" w:rsidP="00D22601" w:rsidRDefault="00ED6828" w14:paraId="42F56C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hanging="720"/>
        <w:jc w:val="both"/>
        <w:rPr>
          <w:rFonts w:ascii="Times New Roman" w:hAnsi="Times New Roman"/>
          <w:szCs w:val="24"/>
        </w:rPr>
      </w:pPr>
    </w:p>
    <w:p w:rsidRPr="007B2C8A" w:rsidR="00ED6828" w:rsidP="00D22601" w:rsidRDefault="00ED6828" w14:paraId="5C5B2C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autoSpaceDE w:val="0"/>
        <w:autoSpaceDN w:val="0"/>
        <w:adjustRightInd w:val="0"/>
        <w:ind w:left="720" w:right="720"/>
        <w:jc w:val="both"/>
        <w:rPr>
          <w:rFonts w:ascii="Times New Roman" w:hAnsi="Times New Roman"/>
          <w:szCs w:val="24"/>
        </w:rPr>
      </w:pPr>
      <w:r w:rsidRPr="007B2C8A">
        <w:rPr>
          <w:rFonts w:ascii="Times New Roman" w:hAnsi="Times New Roman"/>
          <w:szCs w:val="24"/>
        </w:rPr>
        <w:t>b) The</w:t>
      </w:r>
      <w:r w:rsidRPr="007B2C8A">
        <w:rPr>
          <w:rFonts w:ascii="Times New Roman" w:hAnsi="Times New Roman"/>
          <w:spacing w:val="19"/>
          <w:szCs w:val="24"/>
        </w:rPr>
        <w:t xml:space="preserve"> </w:t>
      </w:r>
      <w:r w:rsidRPr="007B2C8A">
        <w:rPr>
          <w:rFonts w:ascii="Times New Roman" w:hAnsi="Times New Roman"/>
          <w:szCs w:val="24"/>
        </w:rPr>
        <w:t>total</w:t>
      </w:r>
      <w:r w:rsidRPr="007B2C8A">
        <w:rPr>
          <w:rFonts w:ascii="Times New Roman" w:hAnsi="Times New Roman"/>
          <w:spacing w:val="13"/>
          <w:szCs w:val="24"/>
        </w:rPr>
        <w:t xml:space="preserve"> </w:t>
      </w:r>
      <w:r w:rsidRPr="007B2C8A">
        <w:rPr>
          <w:rFonts w:ascii="Times New Roman" w:hAnsi="Times New Roman"/>
          <w:szCs w:val="24"/>
        </w:rPr>
        <w:t>annual</w:t>
      </w:r>
      <w:r w:rsidRPr="007B2C8A">
        <w:rPr>
          <w:rFonts w:ascii="Times New Roman" w:hAnsi="Times New Roman"/>
          <w:spacing w:val="12"/>
          <w:szCs w:val="24"/>
        </w:rPr>
        <w:t xml:space="preserve"> </w:t>
      </w:r>
      <w:r w:rsidRPr="007B2C8A">
        <w:rPr>
          <w:rFonts w:ascii="Times New Roman" w:hAnsi="Times New Roman"/>
          <w:szCs w:val="24"/>
        </w:rPr>
        <w:t>cost</w:t>
      </w:r>
      <w:r w:rsidRPr="007B2C8A">
        <w:rPr>
          <w:rFonts w:ascii="Times New Roman" w:hAnsi="Times New Roman"/>
          <w:spacing w:val="18"/>
          <w:szCs w:val="24"/>
        </w:rPr>
        <w:t xml:space="preserve"> </w:t>
      </w:r>
      <w:r w:rsidRPr="007B2C8A">
        <w:rPr>
          <w:rFonts w:ascii="Times New Roman" w:hAnsi="Times New Roman"/>
          <w:szCs w:val="24"/>
        </w:rPr>
        <w:t>to</w:t>
      </w:r>
      <w:r w:rsidRPr="007B2C8A">
        <w:rPr>
          <w:rFonts w:ascii="Times New Roman" w:hAnsi="Times New Roman"/>
          <w:spacing w:val="-4"/>
          <w:szCs w:val="24"/>
        </w:rPr>
        <w:t xml:space="preserve"> </w:t>
      </w:r>
      <w:r w:rsidRPr="007B2C8A">
        <w:rPr>
          <w:rFonts w:ascii="Times New Roman" w:hAnsi="Times New Roman"/>
          <w:szCs w:val="24"/>
        </w:rPr>
        <w:t>the</w:t>
      </w:r>
      <w:r w:rsidRPr="007B2C8A">
        <w:rPr>
          <w:rFonts w:ascii="Times New Roman" w:hAnsi="Times New Roman"/>
          <w:spacing w:val="5"/>
          <w:szCs w:val="24"/>
        </w:rPr>
        <w:t xml:space="preserve"> </w:t>
      </w:r>
      <w:r w:rsidRPr="007B2C8A">
        <w:rPr>
          <w:rFonts w:ascii="Times New Roman" w:hAnsi="Times New Roman"/>
          <w:szCs w:val="24"/>
        </w:rPr>
        <w:t>Federal</w:t>
      </w:r>
      <w:r w:rsidRPr="007B2C8A">
        <w:rPr>
          <w:rFonts w:ascii="Times New Roman" w:hAnsi="Times New Roman"/>
          <w:spacing w:val="3"/>
          <w:szCs w:val="24"/>
        </w:rPr>
        <w:t xml:space="preserve"> </w:t>
      </w:r>
      <w:r w:rsidRPr="007B2C8A">
        <w:rPr>
          <w:rFonts w:ascii="Times New Roman" w:hAnsi="Times New Roman"/>
          <w:szCs w:val="24"/>
        </w:rPr>
        <w:t>Government</w:t>
      </w:r>
      <w:r w:rsidRPr="007B2C8A">
        <w:rPr>
          <w:rFonts w:ascii="Times New Roman" w:hAnsi="Times New Roman"/>
          <w:spacing w:val="43"/>
          <w:szCs w:val="24"/>
        </w:rPr>
        <w:t xml:space="preserve"> </w:t>
      </w:r>
      <w:r w:rsidRPr="007B2C8A">
        <w:rPr>
          <w:rFonts w:ascii="Times New Roman" w:hAnsi="Times New Roman"/>
          <w:w w:val="106"/>
          <w:szCs w:val="24"/>
        </w:rPr>
        <w:t xml:space="preserve">for </w:t>
      </w:r>
      <w:r w:rsidRPr="007B2C8A">
        <w:rPr>
          <w:rFonts w:ascii="Times New Roman" w:hAnsi="Times New Roman"/>
          <w:szCs w:val="24"/>
        </w:rPr>
        <w:t>processing</w:t>
      </w:r>
      <w:r w:rsidRPr="007B2C8A">
        <w:rPr>
          <w:rFonts w:ascii="Times New Roman" w:hAnsi="Times New Roman"/>
          <w:spacing w:val="31"/>
          <w:szCs w:val="24"/>
        </w:rPr>
        <w:t xml:space="preserve"> </w:t>
      </w:r>
      <w:r w:rsidRPr="007B2C8A">
        <w:rPr>
          <w:rFonts w:ascii="Times New Roman" w:hAnsi="Times New Roman"/>
          <w:szCs w:val="24"/>
        </w:rPr>
        <w:t>the</w:t>
      </w:r>
      <w:r w:rsidRPr="007B2C8A">
        <w:rPr>
          <w:rFonts w:ascii="Times New Roman" w:hAnsi="Times New Roman"/>
          <w:spacing w:val="-2"/>
          <w:szCs w:val="24"/>
        </w:rPr>
        <w:t xml:space="preserve"> </w:t>
      </w:r>
      <w:r w:rsidRPr="007B2C8A">
        <w:rPr>
          <w:rFonts w:ascii="Times New Roman" w:hAnsi="Times New Roman"/>
          <w:szCs w:val="24"/>
        </w:rPr>
        <w:t>Transparency Initiative collection</w:t>
      </w:r>
      <w:r w:rsidRPr="007B2C8A">
        <w:rPr>
          <w:rFonts w:ascii="Times New Roman" w:hAnsi="Times New Roman"/>
          <w:spacing w:val="27"/>
          <w:szCs w:val="24"/>
        </w:rPr>
        <w:t xml:space="preserve"> </w:t>
      </w:r>
      <w:r w:rsidRPr="007B2C8A">
        <w:rPr>
          <w:rFonts w:ascii="Times New Roman" w:hAnsi="Times New Roman"/>
          <w:szCs w:val="24"/>
        </w:rPr>
        <w:t>is</w:t>
      </w:r>
      <w:r w:rsidRPr="007B2C8A">
        <w:rPr>
          <w:rFonts w:ascii="Times New Roman" w:hAnsi="Times New Roman"/>
          <w:spacing w:val="-3"/>
          <w:szCs w:val="24"/>
        </w:rPr>
        <w:t xml:space="preserve"> </w:t>
      </w:r>
      <w:r w:rsidRPr="007B2C8A">
        <w:rPr>
          <w:rFonts w:ascii="Times New Roman" w:hAnsi="Times New Roman"/>
          <w:szCs w:val="24"/>
        </w:rPr>
        <w:t>estimated</w:t>
      </w:r>
      <w:r w:rsidRPr="007B2C8A">
        <w:rPr>
          <w:rFonts w:ascii="Times New Roman" w:hAnsi="Times New Roman"/>
          <w:spacing w:val="16"/>
          <w:szCs w:val="24"/>
        </w:rPr>
        <w:t xml:space="preserve"> </w:t>
      </w:r>
      <w:r w:rsidRPr="007B2C8A">
        <w:rPr>
          <w:rFonts w:ascii="Times New Roman" w:hAnsi="Times New Roman"/>
          <w:szCs w:val="24"/>
        </w:rPr>
        <w:t>as</w:t>
      </w:r>
      <w:r w:rsidRPr="007B2C8A">
        <w:rPr>
          <w:rFonts w:ascii="Times New Roman" w:hAnsi="Times New Roman"/>
          <w:spacing w:val="-10"/>
          <w:szCs w:val="24"/>
        </w:rPr>
        <w:t xml:space="preserve"> </w:t>
      </w:r>
      <w:r w:rsidRPr="007B2C8A">
        <w:rPr>
          <w:rFonts w:ascii="Times New Roman" w:hAnsi="Times New Roman"/>
          <w:w w:val="103"/>
          <w:szCs w:val="24"/>
        </w:rPr>
        <w:t>follows:</w:t>
      </w:r>
    </w:p>
    <w:p w:rsidRPr="007B2C8A" w:rsidR="00ED6828" w:rsidP="00D22601" w:rsidRDefault="00ED6828" w14:paraId="30BA3C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hanging="720"/>
        <w:jc w:val="both"/>
        <w:rPr>
          <w:rFonts w:ascii="Times New Roman" w:hAnsi="Times New Roman"/>
          <w:szCs w:val="24"/>
        </w:rPr>
      </w:pPr>
    </w:p>
    <w:p w:rsidRPr="00D22601" w:rsidR="00B16D4F" w:rsidP="00D22601" w:rsidRDefault="00ED6828" w14:paraId="73B37E4A" w14:textId="77777777">
      <w:pPr>
        <w:tabs>
          <w:tab w:val="left" w:pos="720"/>
          <w:tab w:val="left" w:pos="1440"/>
          <w:tab w:val="left" w:pos="2160"/>
          <w:tab w:val="left" w:pos="27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hanging="720"/>
        <w:jc w:val="both"/>
        <w:rPr>
          <w:rFonts w:ascii="Times New Roman" w:hAnsi="Times New Roman"/>
          <w:w w:val="101"/>
          <w:position w:val="2"/>
          <w:szCs w:val="24"/>
        </w:rPr>
      </w:pPr>
      <w:r w:rsidRPr="007B2C8A">
        <w:rPr>
          <w:rFonts w:ascii="Times New Roman" w:hAnsi="Times New Roman"/>
          <w:szCs w:val="24"/>
        </w:rPr>
        <w:tab/>
        <w:t>It</w:t>
      </w:r>
      <w:r w:rsidRPr="007B2C8A">
        <w:rPr>
          <w:rFonts w:ascii="Times New Roman" w:hAnsi="Times New Roman"/>
          <w:spacing w:val="6"/>
          <w:szCs w:val="24"/>
        </w:rPr>
        <w:t xml:space="preserve"> </w:t>
      </w:r>
      <w:r w:rsidRPr="007B2C8A">
        <w:rPr>
          <w:rFonts w:ascii="Times New Roman" w:hAnsi="Times New Roman"/>
          <w:szCs w:val="24"/>
        </w:rPr>
        <w:t>is</w:t>
      </w:r>
      <w:r w:rsidRPr="007B2C8A">
        <w:rPr>
          <w:rFonts w:ascii="Times New Roman" w:hAnsi="Times New Roman"/>
          <w:spacing w:val="8"/>
          <w:szCs w:val="24"/>
        </w:rPr>
        <w:t xml:space="preserve"> </w:t>
      </w:r>
      <w:r w:rsidRPr="007B2C8A">
        <w:rPr>
          <w:rFonts w:ascii="Times New Roman" w:hAnsi="Times New Roman"/>
          <w:szCs w:val="24"/>
        </w:rPr>
        <w:t>estimated</w:t>
      </w:r>
      <w:r w:rsidRPr="007B2C8A">
        <w:rPr>
          <w:rFonts w:ascii="Times New Roman" w:hAnsi="Times New Roman"/>
          <w:spacing w:val="21"/>
          <w:szCs w:val="24"/>
        </w:rPr>
        <w:t xml:space="preserve"> </w:t>
      </w:r>
      <w:r w:rsidRPr="007B2C8A">
        <w:rPr>
          <w:rFonts w:ascii="Times New Roman" w:hAnsi="Times New Roman"/>
          <w:szCs w:val="24"/>
        </w:rPr>
        <w:t>that</w:t>
      </w:r>
      <w:r w:rsidRPr="007B2C8A">
        <w:rPr>
          <w:rFonts w:ascii="Times New Roman" w:hAnsi="Times New Roman"/>
          <w:spacing w:val="12"/>
          <w:szCs w:val="24"/>
        </w:rPr>
        <w:t xml:space="preserve"> </w:t>
      </w:r>
      <w:r w:rsidRPr="007B2C8A">
        <w:rPr>
          <w:rFonts w:ascii="Times New Roman" w:hAnsi="Times New Roman"/>
          <w:szCs w:val="24"/>
        </w:rPr>
        <w:t>one</w:t>
      </w:r>
      <w:r w:rsidRPr="007B2C8A">
        <w:rPr>
          <w:rFonts w:ascii="Times New Roman" w:hAnsi="Times New Roman"/>
          <w:spacing w:val="1"/>
          <w:szCs w:val="24"/>
        </w:rPr>
        <w:t xml:space="preserve"> </w:t>
      </w:r>
      <w:r w:rsidRPr="007B2C8A">
        <w:rPr>
          <w:rFonts w:ascii="Times New Roman" w:hAnsi="Times New Roman"/>
          <w:szCs w:val="24"/>
        </w:rPr>
        <w:t>employee</w:t>
      </w:r>
      <w:r w:rsidRPr="007B2C8A">
        <w:rPr>
          <w:rFonts w:ascii="Times New Roman" w:hAnsi="Times New Roman"/>
          <w:spacing w:val="12"/>
          <w:szCs w:val="24"/>
        </w:rPr>
        <w:t xml:space="preserve"> </w:t>
      </w:r>
      <w:r w:rsidRPr="007B2C8A" w:rsidR="0030445F">
        <w:rPr>
          <w:rFonts w:ascii="Times New Roman" w:hAnsi="Times New Roman"/>
          <w:spacing w:val="12"/>
          <w:szCs w:val="24"/>
        </w:rPr>
        <w:t>(GS-1</w:t>
      </w:r>
      <w:r w:rsidRPr="007B2C8A" w:rsidR="00C3759C">
        <w:rPr>
          <w:rFonts w:ascii="Times New Roman" w:hAnsi="Times New Roman"/>
          <w:spacing w:val="12"/>
          <w:szCs w:val="24"/>
        </w:rPr>
        <w:t>2</w:t>
      </w:r>
      <w:r w:rsidRPr="007B2C8A" w:rsidR="0030445F">
        <w:rPr>
          <w:rFonts w:ascii="Times New Roman" w:hAnsi="Times New Roman"/>
          <w:spacing w:val="12"/>
          <w:szCs w:val="24"/>
        </w:rPr>
        <w:t>/10</w:t>
      </w:r>
      <w:r w:rsidRPr="007B2C8A" w:rsidR="00B11299">
        <w:rPr>
          <w:rFonts w:ascii="Times New Roman" w:hAnsi="Times New Roman"/>
          <w:spacing w:val="12"/>
          <w:szCs w:val="24"/>
        </w:rPr>
        <w:t>)</w:t>
      </w:r>
      <w:r w:rsidRPr="007B2C8A" w:rsidR="00B11299">
        <w:rPr>
          <w:rFonts w:ascii="Times New Roman" w:hAnsi="Times New Roman"/>
          <w:szCs w:val="24"/>
        </w:rPr>
        <w:t xml:space="preserve"> receives</w:t>
      </w:r>
      <w:r w:rsidRPr="007B2C8A">
        <w:rPr>
          <w:rFonts w:ascii="Times New Roman" w:hAnsi="Times New Roman"/>
          <w:spacing w:val="8"/>
          <w:szCs w:val="24"/>
        </w:rPr>
        <w:t xml:space="preserve"> </w:t>
      </w:r>
      <w:r w:rsidRPr="007B2C8A">
        <w:rPr>
          <w:rFonts w:ascii="Times New Roman" w:hAnsi="Times New Roman"/>
          <w:szCs w:val="24"/>
        </w:rPr>
        <w:t>the</w:t>
      </w:r>
      <w:r w:rsidRPr="007B2C8A">
        <w:rPr>
          <w:rFonts w:ascii="Times New Roman" w:hAnsi="Times New Roman"/>
          <w:spacing w:val="5"/>
          <w:szCs w:val="24"/>
        </w:rPr>
        <w:t xml:space="preserve"> email cargo </w:t>
      </w:r>
      <w:r w:rsidRPr="007B2C8A">
        <w:rPr>
          <w:rFonts w:ascii="Times New Roman" w:hAnsi="Times New Roman"/>
          <w:w w:val="104"/>
          <w:szCs w:val="24"/>
        </w:rPr>
        <w:t>data</w:t>
      </w:r>
      <w:r w:rsidRPr="007B2C8A">
        <w:rPr>
          <w:rFonts w:ascii="Times New Roman" w:hAnsi="Times New Roman"/>
          <w:szCs w:val="24"/>
        </w:rPr>
        <w:t>,</w:t>
      </w:r>
      <w:r w:rsidRPr="007B2C8A">
        <w:rPr>
          <w:rFonts w:ascii="Times New Roman" w:hAnsi="Times New Roman"/>
          <w:spacing w:val="21"/>
          <w:szCs w:val="24"/>
        </w:rPr>
        <w:t xml:space="preserve"> </w:t>
      </w:r>
      <w:r w:rsidRPr="007B2C8A">
        <w:rPr>
          <w:rFonts w:ascii="Times New Roman" w:hAnsi="Times New Roman"/>
          <w:szCs w:val="24"/>
        </w:rPr>
        <w:t>reviews</w:t>
      </w:r>
      <w:r w:rsidRPr="007B2C8A">
        <w:rPr>
          <w:rFonts w:ascii="Times New Roman" w:hAnsi="Times New Roman"/>
          <w:spacing w:val="16"/>
          <w:szCs w:val="24"/>
        </w:rPr>
        <w:t xml:space="preserve"> </w:t>
      </w:r>
      <w:r w:rsidRPr="007B2C8A">
        <w:rPr>
          <w:rFonts w:ascii="Times New Roman" w:hAnsi="Times New Roman"/>
          <w:szCs w:val="24"/>
        </w:rPr>
        <w:t>the</w:t>
      </w:r>
      <w:r w:rsidRPr="007B2C8A">
        <w:rPr>
          <w:rFonts w:ascii="Times New Roman" w:hAnsi="Times New Roman"/>
          <w:spacing w:val="-2"/>
          <w:szCs w:val="24"/>
        </w:rPr>
        <w:t xml:space="preserve"> </w:t>
      </w:r>
      <w:r w:rsidRPr="007B2C8A">
        <w:rPr>
          <w:rFonts w:ascii="Times New Roman" w:hAnsi="Times New Roman"/>
          <w:szCs w:val="24"/>
        </w:rPr>
        <w:t xml:space="preserve">data for completeness and re-transmits the cargo data to the </w:t>
      </w:r>
      <w:r w:rsidRPr="007B2C8A" w:rsidR="00424BD3">
        <w:rPr>
          <w:rFonts w:ascii="Times New Roman" w:hAnsi="Times New Roman"/>
          <w:szCs w:val="24"/>
        </w:rPr>
        <w:t>U.S.-</w:t>
      </w:r>
      <w:r w:rsidRPr="007B2C8A" w:rsidR="00FE5973">
        <w:rPr>
          <w:rFonts w:ascii="Times New Roman" w:hAnsi="Times New Roman"/>
          <w:szCs w:val="24"/>
        </w:rPr>
        <w:t>flag carriers</w:t>
      </w:r>
      <w:r w:rsidRPr="007B2C8A">
        <w:rPr>
          <w:rFonts w:ascii="Times New Roman" w:hAnsi="Times New Roman"/>
          <w:szCs w:val="24"/>
        </w:rPr>
        <w:t xml:space="preserve">.  The data will also be entered into the database being set up for the Transparency Initiative. </w:t>
      </w:r>
      <w:r w:rsidRPr="007B2C8A" w:rsidR="0030445F">
        <w:rPr>
          <w:rFonts w:ascii="Times New Roman" w:hAnsi="Times New Roman"/>
          <w:szCs w:val="24"/>
        </w:rPr>
        <w:t xml:space="preserve"> </w:t>
      </w:r>
      <w:r w:rsidRPr="007B2C8A">
        <w:rPr>
          <w:rFonts w:ascii="Times New Roman" w:hAnsi="Times New Roman"/>
          <w:szCs w:val="24"/>
        </w:rPr>
        <w:t>Time</w:t>
      </w:r>
      <w:r w:rsidRPr="007B2C8A">
        <w:rPr>
          <w:rFonts w:ascii="Times New Roman" w:hAnsi="Times New Roman"/>
          <w:spacing w:val="8"/>
          <w:szCs w:val="24"/>
        </w:rPr>
        <w:t xml:space="preserve"> </w:t>
      </w:r>
      <w:r w:rsidRPr="007B2C8A">
        <w:rPr>
          <w:rFonts w:ascii="Times New Roman" w:hAnsi="Times New Roman"/>
          <w:szCs w:val="24"/>
        </w:rPr>
        <w:t>required</w:t>
      </w:r>
      <w:r w:rsidRPr="007B2C8A">
        <w:rPr>
          <w:rFonts w:ascii="Times New Roman" w:hAnsi="Times New Roman"/>
          <w:spacing w:val="11"/>
          <w:szCs w:val="24"/>
        </w:rPr>
        <w:t xml:space="preserve"> </w:t>
      </w:r>
      <w:r w:rsidRPr="007B2C8A">
        <w:rPr>
          <w:rFonts w:ascii="Times New Roman" w:hAnsi="Times New Roman"/>
          <w:szCs w:val="24"/>
        </w:rPr>
        <w:t>for</w:t>
      </w:r>
      <w:r w:rsidRPr="007B2C8A">
        <w:rPr>
          <w:rFonts w:ascii="Times New Roman" w:hAnsi="Times New Roman"/>
          <w:spacing w:val="14"/>
          <w:szCs w:val="24"/>
        </w:rPr>
        <w:t xml:space="preserve"> </w:t>
      </w:r>
      <w:r w:rsidRPr="007B2C8A">
        <w:rPr>
          <w:rFonts w:ascii="Times New Roman" w:hAnsi="Times New Roman"/>
          <w:szCs w:val="24"/>
        </w:rPr>
        <w:t>these</w:t>
      </w:r>
      <w:r w:rsidRPr="007B2C8A">
        <w:rPr>
          <w:rFonts w:ascii="Times New Roman" w:hAnsi="Times New Roman"/>
          <w:spacing w:val="7"/>
          <w:szCs w:val="24"/>
        </w:rPr>
        <w:t xml:space="preserve"> </w:t>
      </w:r>
      <w:r w:rsidRPr="007B2C8A">
        <w:rPr>
          <w:rFonts w:ascii="Times New Roman" w:hAnsi="Times New Roman"/>
          <w:szCs w:val="24"/>
        </w:rPr>
        <w:t>tasks</w:t>
      </w:r>
      <w:r w:rsidRPr="007B2C8A">
        <w:rPr>
          <w:rFonts w:ascii="Times New Roman" w:hAnsi="Times New Roman"/>
          <w:spacing w:val="18"/>
          <w:szCs w:val="24"/>
        </w:rPr>
        <w:t xml:space="preserve"> </w:t>
      </w:r>
      <w:r w:rsidRPr="007B2C8A">
        <w:rPr>
          <w:rFonts w:ascii="Times New Roman" w:hAnsi="Times New Roman"/>
          <w:szCs w:val="24"/>
        </w:rPr>
        <w:t>is</w:t>
      </w:r>
      <w:r w:rsidRPr="007B2C8A">
        <w:rPr>
          <w:rFonts w:ascii="Times New Roman" w:hAnsi="Times New Roman"/>
          <w:spacing w:val="-2"/>
          <w:szCs w:val="24"/>
        </w:rPr>
        <w:t xml:space="preserve"> </w:t>
      </w:r>
      <w:r w:rsidRPr="007B2C8A">
        <w:rPr>
          <w:rFonts w:ascii="Times New Roman" w:hAnsi="Times New Roman"/>
          <w:szCs w:val="24"/>
        </w:rPr>
        <w:t>an</w:t>
      </w:r>
      <w:r w:rsidRPr="007B2C8A">
        <w:rPr>
          <w:rFonts w:ascii="Times New Roman" w:hAnsi="Times New Roman"/>
          <w:spacing w:val="10"/>
          <w:szCs w:val="24"/>
        </w:rPr>
        <w:t xml:space="preserve"> </w:t>
      </w:r>
      <w:r w:rsidRPr="007B2C8A">
        <w:rPr>
          <w:rFonts w:ascii="Times New Roman" w:hAnsi="Times New Roman"/>
          <w:w w:val="103"/>
          <w:szCs w:val="24"/>
        </w:rPr>
        <w:t xml:space="preserve">estimated </w:t>
      </w:r>
      <w:r w:rsidR="00C41B07">
        <w:rPr>
          <w:rFonts w:ascii="Times New Roman" w:hAnsi="Times New Roman"/>
          <w:position w:val="2"/>
          <w:szCs w:val="24"/>
        </w:rPr>
        <w:t>30</w:t>
      </w:r>
      <w:r w:rsidRPr="007B2C8A" w:rsidR="00C41B07">
        <w:rPr>
          <w:rFonts w:ascii="Times New Roman" w:hAnsi="Times New Roman"/>
          <w:spacing w:val="17"/>
          <w:position w:val="2"/>
          <w:szCs w:val="24"/>
        </w:rPr>
        <w:t xml:space="preserve"> </w:t>
      </w:r>
      <w:r w:rsidRPr="007B2C8A">
        <w:rPr>
          <w:rFonts w:ascii="Times New Roman" w:hAnsi="Times New Roman"/>
          <w:position w:val="2"/>
          <w:szCs w:val="24"/>
        </w:rPr>
        <w:t>minutes</w:t>
      </w:r>
      <w:r w:rsidRPr="007B2C8A">
        <w:rPr>
          <w:rFonts w:ascii="Times New Roman" w:hAnsi="Times New Roman"/>
          <w:spacing w:val="2"/>
          <w:position w:val="2"/>
          <w:szCs w:val="24"/>
        </w:rPr>
        <w:t xml:space="preserve"> </w:t>
      </w:r>
      <w:r w:rsidRPr="007B2C8A">
        <w:rPr>
          <w:rFonts w:ascii="Times New Roman" w:hAnsi="Times New Roman"/>
          <w:position w:val="2"/>
          <w:szCs w:val="24"/>
        </w:rPr>
        <w:t>and</w:t>
      </w:r>
      <w:r w:rsidRPr="007B2C8A">
        <w:rPr>
          <w:rFonts w:ascii="Times New Roman" w:hAnsi="Times New Roman"/>
          <w:spacing w:val="16"/>
          <w:position w:val="2"/>
          <w:szCs w:val="24"/>
        </w:rPr>
        <w:t xml:space="preserve"> </w:t>
      </w:r>
      <w:r w:rsidRPr="007B2C8A">
        <w:rPr>
          <w:rFonts w:ascii="Times New Roman" w:hAnsi="Times New Roman"/>
          <w:position w:val="2"/>
          <w:szCs w:val="24"/>
        </w:rPr>
        <w:t>the</w:t>
      </w:r>
      <w:r w:rsidRPr="007B2C8A">
        <w:rPr>
          <w:rFonts w:ascii="Times New Roman" w:hAnsi="Times New Roman"/>
          <w:spacing w:val="-1"/>
          <w:position w:val="2"/>
          <w:szCs w:val="24"/>
        </w:rPr>
        <w:t xml:space="preserve"> </w:t>
      </w:r>
      <w:r w:rsidRPr="007B2C8A">
        <w:rPr>
          <w:rFonts w:ascii="Times New Roman" w:hAnsi="Times New Roman"/>
          <w:position w:val="2"/>
          <w:szCs w:val="24"/>
        </w:rPr>
        <w:t>hourly</w:t>
      </w:r>
      <w:r w:rsidRPr="007B2C8A">
        <w:rPr>
          <w:rFonts w:ascii="Times New Roman" w:hAnsi="Times New Roman"/>
          <w:spacing w:val="7"/>
          <w:position w:val="2"/>
          <w:szCs w:val="24"/>
        </w:rPr>
        <w:t xml:space="preserve"> </w:t>
      </w:r>
      <w:r w:rsidRPr="007B2C8A">
        <w:rPr>
          <w:rFonts w:ascii="Times New Roman" w:hAnsi="Times New Roman"/>
          <w:position w:val="2"/>
          <w:szCs w:val="24"/>
        </w:rPr>
        <w:t>rate</w:t>
      </w:r>
      <w:r w:rsidRPr="007B2C8A">
        <w:rPr>
          <w:rFonts w:ascii="Times New Roman" w:hAnsi="Times New Roman"/>
          <w:spacing w:val="10"/>
          <w:position w:val="2"/>
          <w:szCs w:val="24"/>
        </w:rPr>
        <w:t xml:space="preserve"> </w:t>
      </w:r>
      <w:r w:rsidRPr="007B2C8A">
        <w:rPr>
          <w:rFonts w:ascii="Times New Roman" w:hAnsi="Times New Roman"/>
          <w:position w:val="2"/>
          <w:szCs w:val="24"/>
        </w:rPr>
        <w:t>is</w:t>
      </w:r>
      <w:r w:rsidRPr="007B2C8A">
        <w:rPr>
          <w:rFonts w:ascii="Times New Roman" w:hAnsi="Times New Roman"/>
          <w:spacing w:val="14"/>
          <w:position w:val="2"/>
          <w:szCs w:val="24"/>
        </w:rPr>
        <w:t xml:space="preserve"> </w:t>
      </w:r>
      <w:r w:rsidRPr="007B2C8A">
        <w:rPr>
          <w:rFonts w:ascii="Times New Roman" w:hAnsi="Times New Roman"/>
          <w:w w:val="101"/>
          <w:position w:val="2"/>
          <w:szCs w:val="24"/>
        </w:rPr>
        <w:t>$</w:t>
      </w:r>
      <w:r w:rsidR="00103067">
        <w:rPr>
          <w:rFonts w:ascii="Times New Roman" w:hAnsi="Times New Roman"/>
          <w:w w:val="101"/>
          <w:position w:val="2"/>
          <w:szCs w:val="24"/>
        </w:rPr>
        <w:t>55.</w:t>
      </w:r>
      <w:r w:rsidR="00C41B07">
        <w:rPr>
          <w:rFonts w:ascii="Times New Roman" w:hAnsi="Times New Roman"/>
          <w:w w:val="101"/>
          <w:position w:val="2"/>
          <w:szCs w:val="24"/>
        </w:rPr>
        <w:t>9</w:t>
      </w:r>
      <w:r w:rsidR="00103067">
        <w:rPr>
          <w:rFonts w:ascii="Times New Roman" w:hAnsi="Times New Roman"/>
          <w:w w:val="101"/>
          <w:position w:val="2"/>
          <w:szCs w:val="24"/>
        </w:rPr>
        <w:t>6</w:t>
      </w:r>
      <w:r w:rsidRPr="007B2C8A">
        <w:rPr>
          <w:rFonts w:ascii="Times New Roman" w:hAnsi="Times New Roman"/>
          <w:w w:val="101"/>
          <w:position w:val="2"/>
          <w:szCs w:val="24"/>
        </w:rPr>
        <w:t>.</w:t>
      </w:r>
      <w:r w:rsidR="00B16D4F">
        <w:rPr>
          <w:rFonts w:ascii="Times New Roman" w:hAnsi="Times New Roman"/>
          <w:b/>
          <w:i/>
          <w:szCs w:val="24"/>
        </w:rPr>
        <w:t>(</w:t>
      </w:r>
      <w:hyperlink w:history="1" r:id="rId9">
        <w:r w:rsidRPr="00B16D4F" w:rsidR="00B16D4F">
          <w:rPr>
            <w:rStyle w:val="Hyperlink"/>
            <w:rFonts w:ascii="Times New Roman" w:hAnsi="Times New Roman"/>
            <w:b/>
            <w:i/>
            <w:szCs w:val="24"/>
          </w:rPr>
          <w:t>https://www.opm.gov/policy-data-oversight/pay-leave/salaries-wages/salary-tables/pdf/2022/DCB_h.pdf</w:t>
        </w:r>
      </w:hyperlink>
      <w:r w:rsidR="00B16D4F">
        <w:rPr>
          <w:rFonts w:ascii="Times New Roman" w:hAnsi="Times New Roman"/>
          <w:b/>
          <w:i/>
          <w:szCs w:val="24"/>
        </w:rPr>
        <w:t>)</w:t>
      </w:r>
    </w:p>
    <w:p w:rsidR="00F03CEC" w:rsidP="00D22601" w:rsidRDefault="00F03CEC" w14:paraId="4800CC60" w14:textId="77777777">
      <w:pPr>
        <w:jc w:val="both"/>
        <w:rPr>
          <w:rFonts w:ascii="Times New Roman" w:hAnsi="Times New Roman"/>
          <w:b/>
          <w:i/>
          <w:szCs w:val="24"/>
        </w:rPr>
      </w:pPr>
    </w:p>
    <w:tbl>
      <w:tblPr>
        <w:tblW w:w="9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62"/>
        <w:gridCol w:w="2424"/>
        <w:gridCol w:w="2424"/>
        <w:gridCol w:w="2504"/>
      </w:tblGrid>
      <w:tr w:rsidRPr="00C53A95" w:rsidR="00D22601" w:rsidTr="00C53A95" w14:paraId="53CF2387" w14:textId="77777777">
        <w:trPr>
          <w:trHeight w:val="530"/>
        </w:trPr>
        <w:tc>
          <w:tcPr>
            <w:tcW w:w="9914" w:type="dxa"/>
            <w:gridSpan w:val="4"/>
            <w:shd w:val="clear" w:color="auto" w:fill="auto"/>
          </w:tcPr>
          <w:p w:rsidRPr="00C53A95" w:rsidR="00D22601" w:rsidP="00C53A95" w:rsidRDefault="00D22601" w14:paraId="61AD63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b/>
                <w:bCs/>
                <w:w w:val="102"/>
                <w:szCs w:val="24"/>
              </w:rPr>
            </w:pPr>
            <w:r w:rsidRPr="00C53A95">
              <w:rPr>
                <w:rFonts w:ascii="Times New Roman" w:hAnsi="Times New Roman"/>
                <w:b/>
                <w:bCs/>
                <w:w w:val="102"/>
                <w:szCs w:val="24"/>
              </w:rPr>
              <w:t>Transparency Initiative</w:t>
            </w:r>
          </w:p>
        </w:tc>
      </w:tr>
      <w:tr w:rsidRPr="00C53A95" w:rsidR="00D22601" w:rsidTr="00C53A95" w14:paraId="34947882" w14:textId="77777777">
        <w:trPr>
          <w:trHeight w:val="671"/>
        </w:trPr>
        <w:tc>
          <w:tcPr>
            <w:tcW w:w="2562" w:type="dxa"/>
            <w:shd w:val="clear" w:color="auto" w:fill="auto"/>
          </w:tcPr>
          <w:p w:rsidRPr="00C53A95" w:rsidR="00D22601" w:rsidP="00C53A95" w:rsidRDefault="00D22601" w14:paraId="4C92DF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Number of Employees</w:t>
            </w:r>
          </w:p>
        </w:tc>
        <w:tc>
          <w:tcPr>
            <w:tcW w:w="2424" w:type="dxa"/>
            <w:shd w:val="clear" w:color="auto" w:fill="auto"/>
          </w:tcPr>
          <w:p w:rsidRPr="00C53A95" w:rsidR="00D22601" w:rsidP="00C53A95" w:rsidRDefault="00D22601" w14:paraId="39A10C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Hourly</w:t>
            </w:r>
          </w:p>
        </w:tc>
        <w:tc>
          <w:tcPr>
            <w:tcW w:w="2424" w:type="dxa"/>
            <w:shd w:val="clear" w:color="auto" w:fill="auto"/>
          </w:tcPr>
          <w:p w:rsidRPr="00C53A95" w:rsidR="00D22601" w:rsidP="00C53A95" w:rsidRDefault="00D22601" w14:paraId="726482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Project Time</w:t>
            </w:r>
          </w:p>
        </w:tc>
        <w:tc>
          <w:tcPr>
            <w:tcW w:w="2504" w:type="dxa"/>
            <w:shd w:val="clear" w:color="auto" w:fill="auto"/>
          </w:tcPr>
          <w:p w:rsidRPr="00C53A95" w:rsidR="00D22601" w:rsidP="00C53A95" w:rsidRDefault="00D22601" w14:paraId="14E51C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Cost Per Application</w:t>
            </w:r>
          </w:p>
        </w:tc>
      </w:tr>
      <w:tr w:rsidRPr="00C53A95" w:rsidR="00D22601" w:rsidTr="00C53A95" w14:paraId="0C3F0E4E" w14:textId="77777777">
        <w:trPr>
          <w:trHeight w:val="641"/>
        </w:trPr>
        <w:tc>
          <w:tcPr>
            <w:tcW w:w="2562" w:type="dxa"/>
            <w:shd w:val="clear" w:color="auto" w:fill="auto"/>
          </w:tcPr>
          <w:p w:rsidRPr="00C53A95" w:rsidR="00D22601" w:rsidP="00C53A95" w:rsidRDefault="00D22601" w14:paraId="3EDFF2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w:t>
            </w:r>
          </w:p>
        </w:tc>
        <w:tc>
          <w:tcPr>
            <w:tcW w:w="2424" w:type="dxa"/>
            <w:shd w:val="clear" w:color="auto" w:fill="auto"/>
          </w:tcPr>
          <w:p w:rsidRPr="00C53A95" w:rsidR="00D22601" w:rsidP="00C53A95" w:rsidRDefault="00D22601" w14:paraId="30570E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$55.96</w:t>
            </w:r>
          </w:p>
        </w:tc>
        <w:tc>
          <w:tcPr>
            <w:tcW w:w="2424" w:type="dxa"/>
            <w:shd w:val="clear" w:color="auto" w:fill="auto"/>
          </w:tcPr>
          <w:p w:rsidRPr="00C53A95" w:rsidR="00D22601" w:rsidP="00C53A95" w:rsidRDefault="00D22601" w14:paraId="16C7F2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0.5</w:t>
            </w:r>
          </w:p>
        </w:tc>
        <w:tc>
          <w:tcPr>
            <w:tcW w:w="2504" w:type="dxa"/>
            <w:shd w:val="clear" w:color="auto" w:fill="auto"/>
          </w:tcPr>
          <w:p w:rsidRPr="00C53A95" w:rsidR="00D22601" w:rsidP="00C53A95" w:rsidRDefault="00D22601" w14:paraId="0FBE22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$27.98</w:t>
            </w:r>
          </w:p>
        </w:tc>
      </w:tr>
      <w:tr w:rsidRPr="00C53A95" w:rsidR="00D22601" w:rsidTr="00C53A95" w14:paraId="7E38B1D4" w14:textId="77777777">
        <w:trPr>
          <w:trHeight w:val="671"/>
        </w:trPr>
        <w:tc>
          <w:tcPr>
            <w:tcW w:w="2562" w:type="dxa"/>
            <w:vMerge w:val="restart"/>
            <w:shd w:val="clear" w:color="auto" w:fill="D9D9D9"/>
          </w:tcPr>
          <w:p w:rsidRPr="00C53A95" w:rsidR="00D22601" w:rsidP="00C53A95" w:rsidRDefault="00D22601" w14:paraId="6A146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2C9249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 xml:space="preserve">Cost Per Application </w:t>
            </w:r>
          </w:p>
        </w:tc>
        <w:tc>
          <w:tcPr>
            <w:tcW w:w="2424" w:type="dxa"/>
            <w:shd w:val="clear" w:color="auto" w:fill="auto"/>
          </w:tcPr>
          <w:p w:rsidRPr="00C53A95" w:rsidR="00D22601" w:rsidP="00C53A95" w:rsidRDefault="00D22601" w14:paraId="031120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Benefit Multiplier</w:t>
            </w:r>
          </w:p>
        </w:tc>
        <w:tc>
          <w:tcPr>
            <w:tcW w:w="2504" w:type="dxa"/>
            <w:shd w:val="clear" w:color="auto" w:fill="auto"/>
          </w:tcPr>
          <w:p w:rsidRPr="00C53A95" w:rsidR="00D22601" w:rsidP="00C53A95" w:rsidRDefault="00D22601" w14:paraId="431E58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Total</w:t>
            </w:r>
          </w:p>
        </w:tc>
      </w:tr>
      <w:tr w:rsidRPr="00C53A95" w:rsidR="00D22601" w:rsidTr="00C53A95" w14:paraId="11BBB91A" w14:textId="77777777">
        <w:trPr>
          <w:trHeight w:val="671"/>
        </w:trPr>
        <w:tc>
          <w:tcPr>
            <w:tcW w:w="2562" w:type="dxa"/>
            <w:vMerge/>
            <w:shd w:val="clear" w:color="auto" w:fill="D9D9D9"/>
          </w:tcPr>
          <w:p w:rsidRPr="00C53A95" w:rsidR="00D22601" w:rsidP="00C53A95" w:rsidRDefault="00D22601" w14:paraId="600B0C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22E0CA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$27.98</w:t>
            </w:r>
          </w:p>
        </w:tc>
        <w:tc>
          <w:tcPr>
            <w:tcW w:w="2424" w:type="dxa"/>
            <w:shd w:val="clear" w:color="auto" w:fill="auto"/>
          </w:tcPr>
          <w:p w:rsidRPr="00C53A95" w:rsidR="00D22601" w:rsidP="00C53A95" w:rsidRDefault="00D22601" w14:paraId="24C2F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1.4</w:t>
            </w:r>
          </w:p>
        </w:tc>
        <w:tc>
          <w:tcPr>
            <w:tcW w:w="2504" w:type="dxa"/>
            <w:shd w:val="clear" w:color="auto" w:fill="auto"/>
          </w:tcPr>
          <w:p w:rsidRPr="00C53A95" w:rsidR="00D22601" w:rsidP="00C53A95" w:rsidRDefault="00D22601" w14:paraId="6735B0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$39.17</w:t>
            </w:r>
          </w:p>
        </w:tc>
      </w:tr>
      <w:tr w:rsidRPr="00C53A95" w:rsidR="00D22601" w:rsidTr="00C53A95" w14:paraId="746F59A7" w14:textId="77777777">
        <w:trPr>
          <w:trHeight w:val="671"/>
        </w:trPr>
        <w:tc>
          <w:tcPr>
            <w:tcW w:w="2562" w:type="dxa"/>
            <w:vMerge/>
            <w:shd w:val="clear" w:color="auto" w:fill="D9D9D9"/>
          </w:tcPr>
          <w:p w:rsidRPr="00C53A95" w:rsidR="00D22601" w:rsidP="00C53A95" w:rsidRDefault="00D22601" w14:paraId="69B8E1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74B786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Total Cost Per Application</w:t>
            </w:r>
          </w:p>
        </w:tc>
        <w:tc>
          <w:tcPr>
            <w:tcW w:w="2424" w:type="dxa"/>
            <w:shd w:val="clear" w:color="auto" w:fill="auto"/>
          </w:tcPr>
          <w:p w:rsidRPr="00C53A95" w:rsidR="00D22601" w:rsidP="00C53A95" w:rsidRDefault="00D22601" w14:paraId="3FA6AA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Number of Annual Responses</w:t>
            </w:r>
          </w:p>
        </w:tc>
        <w:tc>
          <w:tcPr>
            <w:tcW w:w="2504" w:type="dxa"/>
            <w:shd w:val="clear" w:color="auto" w:fill="auto"/>
          </w:tcPr>
          <w:p w:rsidRPr="00C53A95" w:rsidR="00D22601" w:rsidP="00C53A95" w:rsidRDefault="00D22601" w14:paraId="77E056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 xml:space="preserve">Cost Total </w:t>
            </w:r>
          </w:p>
        </w:tc>
      </w:tr>
      <w:tr w:rsidRPr="00C53A95" w:rsidR="00D22601" w:rsidTr="00C53A95" w14:paraId="451558AB" w14:textId="77777777">
        <w:trPr>
          <w:trHeight w:val="671"/>
        </w:trPr>
        <w:tc>
          <w:tcPr>
            <w:tcW w:w="2562" w:type="dxa"/>
            <w:vMerge/>
            <w:shd w:val="clear" w:color="auto" w:fill="D9D9D9"/>
          </w:tcPr>
          <w:p w:rsidRPr="00C53A95" w:rsidR="00D22601" w:rsidP="00C53A95" w:rsidRDefault="00D22601" w14:paraId="6ECF51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227D5D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$39.17</w:t>
            </w:r>
          </w:p>
        </w:tc>
        <w:tc>
          <w:tcPr>
            <w:tcW w:w="2424" w:type="dxa"/>
            <w:shd w:val="clear" w:color="auto" w:fill="auto"/>
          </w:tcPr>
          <w:p w:rsidRPr="00C53A95" w:rsidR="00D22601" w:rsidP="00C53A95" w:rsidRDefault="00D22601" w14:paraId="3E72F0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336</w:t>
            </w:r>
          </w:p>
        </w:tc>
        <w:tc>
          <w:tcPr>
            <w:tcW w:w="2504" w:type="dxa"/>
            <w:shd w:val="clear" w:color="auto" w:fill="auto"/>
          </w:tcPr>
          <w:p w:rsidRPr="00C53A95" w:rsidR="00D22601" w:rsidP="00C53A95" w:rsidRDefault="00D22601" w14:paraId="5A8BED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$13,161.79</w:t>
            </w:r>
          </w:p>
        </w:tc>
      </w:tr>
      <w:tr w:rsidRPr="00C53A95" w:rsidR="00D22601" w:rsidTr="00C53A95" w14:paraId="3F678AB4" w14:textId="77777777">
        <w:trPr>
          <w:trHeight w:val="671"/>
        </w:trPr>
        <w:tc>
          <w:tcPr>
            <w:tcW w:w="2562" w:type="dxa"/>
            <w:vMerge/>
            <w:shd w:val="clear" w:color="auto" w:fill="D9D9D9"/>
          </w:tcPr>
          <w:p w:rsidRPr="00C53A95" w:rsidR="00D22601" w:rsidP="00C53A95" w:rsidRDefault="00D22601" w14:paraId="5EF762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53943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 xml:space="preserve">Monthly Reporting Cost </w:t>
            </w:r>
          </w:p>
        </w:tc>
        <w:tc>
          <w:tcPr>
            <w:tcW w:w="2424" w:type="dxa"/>
            <w:shd w:val="clear" w:color="auto" w:fill="auto"/>
          </w:tcPr>
          <w:p w:rsidRPr="00C53A95" w:rsidR="00D22601" w:rsidP="00C53A95" w:rsidRDefault="00D22601" w14:paraId="77F3AD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 xml:space="preserve">Transparency Initiative cost </w:t>
            </w:r>
          </w:p>
        </w:tc>
        <w:tc>
          <w:tcPr>
            <w:tcW w:w="2504" w:type="dxa"/>
            <w:shd w:val="clear" w:color="auto" w:fill="auto"/>
          </w:tcPr>
          <w:p w:rsidRPr="00C53A95" w:rsidR="00D22601" w:rsidP="00C53A95" w:rsidRDefault="00D22601" w14:paraId="5A490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 xml:space="preserve">Total Annual Cost to the Government </w:t>
            </w:r>
          </w:p>
        </w:tc>
      </w:tr>
      <w:tr w:rsidRPr="00C53A95" w:rsidR="00D22601" w:rsidTr="00C53A95" w14:paraId="793AA07C" w14:textId="77777777">
        <w:trPr>
          <w:trHeight w:val="671"/>
        </w:trPr>
        <w:tc>
          <w:tcPr>
            <w:tcW w:w="2562" w:type="dxa"/>
            <w:shd w:val="clear" w:color="auto" w:fill="D9D9D9"/>
          </w:tcPr>
          <w:p w:rsidRPr="00C53A95" w:rsidR="00D22601" w:rsidP="00C53A95" w:rsidRDefault="00D22601" w14:paraId="0240EF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D22601" w:rsidP="00C53A95" w:rsidRDefault="00D22601" w14:paraId="103513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szCs w:val="24"/>
              </w:rPr>
              <w:t>$13,161.79</w:t>
            </w:r>
            <w:r w:rsidRPr="00C53A95">
              <w:rPr>
                <w:rFonts w:ascii="Times New Roman" w:hAnsi="Times New Roman"/>
                <w:szCs w:val="24"/>
              </w:rPr>
              <w:tab/>
            </w:r>
          </w:p>
        </w:tc>
        <w:tc>
          <w:tcPr>
            <w:tcW w:w="2424" w:type="dxa"/>
            <w:shd w:val="clear" w:color="auto" w:fill="auto"/>
          </w:tcPr>
          <w:p w:rsidRPr="00C53A95" w:rsidR="00D22601" w:rsidP="00C53A95" w:rsidRDefault="00D22601" w14:paraId="5F45A1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szCs w:val="24"/>
              </w:rPr>
              <w:t>$13,161.79</w:t>
            </w:r>
            <w:r w:rsidRPr="00C53A95">
              <w:rPr>
                <w:rFonts w:ascii="Times New Roman" w:hAnsi="Times New Roman"/>
                <w:szCs w:val="24"/>
              </w:rPr>
              <w:tab/>
            </w:r>
          </w:p>
        </w:tc>
        <w:tc>
          <w:tcPr>
            <w:tcW w:w="2504" w:type="dxa"/>
            <w:shd w:val="clear" w:color="auto" w:fill="D9D9D9"/>
          </w:tcPr>
          <w:p w:rsidRPr="00C53A95" w:rsidR="00D22601" w:rsidP="00C53A95" w:rsidRDefault="00D22601" w14:paraId="0D4DB5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$26,323.58</w:t>
            </w:r>
          </w:p>
        </w:tc>
      </w:tr>
    </w:tbl>
    <w:p w:rsidRPr="00424EDA" w:rsidR="00D22601" w:rsidP="00D22601" w:rsidRDefault="00D22601" w14:paraId="592BB313" w14:textId="77777777">
      <w:pPr>
        <w:jc w:val="both"/>
        <w:rPr>
          <w:rFonts w:ascii="Times New Roman" w:hAnsi="Times New Roman"/>
          <w:b/>
          <w:i/>
          <w:szCs w:val="24"/>
        </w:rPr>
      </w:pPr>
    </w:p>
    <w:p w:rsidRPr="00D22601" w:rsidR="00D22601" w:rsidP="00D22601" w:rsidRDefault="00367094" w14:paraId="7C81CDD2" w14:textId="77777777">
      <w:pPr>
        <w:numPr>
          <w:ilvl w:val="0"/>
          <w:numId w:val="12"/>
        </w:numPr>
        <w:tabs>
          <w:tab w:val="left" w:pos="-1440"/>
        </w:tabs>
        <w:jc w:val="both"/>
        <w:rPr>
          <w:rFonts w:ascii="Times New Roman" w:hAnsi="Times New Roman"/>
          <w:b/>
          <w:szCs w:val="24"/>
          <w:u w:val="single"/>
        </w:rPr>
      </w:pPr>
      <w:r w:rsidRPr="00D22601">
        <w:rPr>
          <w:rFonts w:ascii="Times New Roman" w:hAnsi="Times New Roman"/>
          <w:b/>
          <w:szCs w:val="24"/>
          <w:u w:val="single"/>
        </w:rPr>
        <w:t xml:space="preserve">Explain the </w:t>
      </w:r>
      <w:r w:rsidRPr="00D22601" w:rsidR="00D22601">
        <w:rPr>
          <w:rFonts w:ascii="Times New Roman" w:hAnsi="Times New Roman"/>
          <w:b/>
          <w:szCs w:val="24"/>
          <w:u w:val="single"/>
        </w:rPr>
        <w:t>Explanation of program changes or adjustments.</w:t>
      </w:r>
    </w:p>
    <w:p w:rsidRPr="00D22601" w:rsidR="00205C87" w:rsidP="00D22601" w:rsidRDefault="00D22601" w14:paraId="1AC1DD0A" w14:textId="77777777">
      <w:pPr>
        <w:tabs>
          <w:tab w:val="left" w:pos="-1440"/>
        </w:tabs>
        <w:ind w:left="720"/>
        <w:jc w:val="both"/>
        <w:rPr>
          <w:rFonts w:ascii="Times New Roman" w:hAnsi="Times New Roman"/>
          <w:b/>
          <w:szCs w:val="24"/>
        </w:rPr>
      </w:pPr>
      <w:r>
        <w:rPr>
          <w:rFonts w:ascii="Times New Roman" w:hAnsi="Times New Roman"/>
          <w:b/>
          <w:szCs w:val="24"/>
        </w:rPr>
        <w:br/>
      </w:r>
      <w:r w:rsidRPr="00D22601" w:rsidR="00060A28">
        <w:rPr>
          <w:rFonts w:ascii="Times New Roman" w:hAnsi="Times New Roman"/>
          <w:szCs w:val="24"/>
        </w:rPr>
        <w:t xml:space="preserve">There were no program changes or adjustments reported in items 13 or 14 of OMB Form 83-I. </w:t>
      </w:r>
    </w:p>
    <w:p w:rsidRPr="007B2C8A" w:rsidR="00367094" w:rsidP="00D22601" w:rsidRDefault="00367094" w14:paraId="1A4983E7" w14:textId="77777777">
      <w:pPr>
        <w:tabs>
          <w:tab w:val="left" w:pos="-1440"/>
        </w:tabs>
        <w:ind w:left="720" w:hanging="720"/>
        <w:jc w:val="both"/>
        <w:rPr>
          <w:rFonts w:ascii="Times New Roman" w:hAnsi="Times New Roman"/>
          <w:b/>
          <w:szCs w:val="24"/>
        </w:rPr>
      </w:pPr>
    </w:p>
    <w:p w:rsidRPr="00D22601" w:rsidR="00D22601" w:rsidP="00D22601" w:rsidRDefault="00D22601" w14:paraId="11560266" w14:textId="77777777">
      <w:pPr>
        <w:numPr>
          <w:ilvl w:val="0"/>
          <w:numId w:val="12"/>
        </w:numPr>
        <w:jc w:val="both"/>
        <w:rPr>
          <w:rFonts w:ascii="Times New Roman" w:hAnsi="Times New Roman"/>
          <w:b/>
          <w:szCs w:val="24"/>
          <w:u w:val="single"/>
        </w:rPr>
      </w:pPr>
      <w:r w:rsidRPr="00D22601">
        <w:rPr>
          <w:rFonts w:ascii="Times New Roman" w:hAnsi="Times New Roman"/>
          <w:b/>
          <w:szCs w:val="24"/>
          <w:u w:val="single"/>
        </w:rPr>
        <w:t>Publication of results of data collection.</w:t>
      </w:r>
    </w:p>
    <w:p w:rsidRPr="00D22601" w:rsidR="00367094" w:rsidP="00D22601" w:rsidRDefault="00367094" w14:paraId="2BA6AF7D" w14:textId="77777777">
      <w:pPr>
        <w:tabs>
          <w:tab w:val="left" w:pos="-1440"/>
        </w:tabs>
        <w:ind w:left="720"/>
        <w:jc w:val="both"/>
        <w:rPr>
          <w:rFonts w:ascii="Times New Roman" w:hAnsi="Times New Roman"/>
          <w:b/>
          <w:szCs w:val="24"/>
        </w:rPr>
      </w:pPr>
    </w:p>
    <w:p w:rsidRPr="007B2C8A" w:rsidR="00367094" w:rsidP="00D22601" w:rsidRDefault="00BA2B9E" w14:paraId="34A71D3C" w14:textId="77777777">
      <w:pPr>
        <w:ind w:firstLine="720"/>
        <w:jc w:val="both"/>
        <w:rPr>
          <w:rFonts w:ascii="Times New Roman" w:hAnsi="Times New Roman"/>
          <w:szCs w:val="24"/>
        </w:rPr>
      </w:pPr>
      <w:r w:rsidRPr="007B2C8A">
        <w:rPr>
          <w:rFonts w:ascii="Times New Roman" w:hAnsi="Times New Roman"/>
          <w:szCs w:val="24"/>
        </w:rPr>
        <w:t>Not applicable.  Results of this collection will not be published for statistical use.</w:t>
      </w:r>
      <w:r w:rsidRPr="007B2C8A" w:rsidR="00367094">
        <w:rPr>
          <w:rFonts w:ascii="Times New Roman" w:hAnsi="Times New Roman"/>
          <w:szCs w:val="24"/>
        </w:rPr>
        <w:tab/>
      </w:r>
    </w:p>
    <w:p w:rsidRPr="007B2C8A" w:rsidR="0030445F" w:rsidP="00D22601" w:rsidRDefault="0030445F" w14:paraId="0A1963F0" w14:textId="77777777">
      <w:pPr>
        <w:ind w:firstLine="720"/>
        <w:jc w:val="both"/>
        <w:rPr>
          <w:rFonts w:ascii="Times New Roman" w:hAnsi="Times New Roman"/>
          <w:szCs w:val="24"/>
        </w:rPr>
      </w:pPr>
    </w:p>
    <w:p w:rsidRPr="007B2C8A" w:rsidR="00367094" w:rsidP="00D22601" w:rsidRDefault="00367094" w14:paraId="0B1B9933" w14:textId="77777777">
      <w:pPr>
        <w:pStyle w:val="BodyTextIndent"/>
        <w:tabs>
          <w:tab w:val="clear" w:pos="-1440"/>
        </w:tabs>
        <w:jc w:val="both"/>
        <w:rPr>
          <w:b/>
          <w:szCs w:val="24"/>
        </w:rPr>
      </w:pPr>
      <w:r w:rsidRPr="007B2C8A">
        <w:rPr>
          <w:b/>
          <w:szCs w:val="24"/>
        </w:rPr>
        <w:lastRenderedPageBreak/>
        <w:t>17.</w:t>
      </w:r>
      <w:r w:rsidRPr="007B2C8A">
        <w:rPr>
          <w:b/>
          <w:szCs w:val="24"/>
        </w:rPr>
        <w:tab/>
      </w:r>
      <w:r w:rsidRPr="00D22601" w:rsidR="00D22601">
        <w:rPr>
          <w:b/>
          <w:szCs w:val="24"/>
          <w:u w:val="single"/>
        </w:rPr>
        <w:t>Approval for not displaying the expiration date of OMB approval.</w:t>
      </w:r>
      <w:r w:rsidRPr="00D22601" w:rsidR="00D22601">
        <w:rPr>
          <w:b/>
          <w:szCs w:val="24"/>
        </w:rPr>
        <w:t xml:space="preserve">  </w:t>
      </w:r>
    </w:p>
    <w:p w:rsidRPr="007B2C8A" w:rsidR="00367094" w:rsidP="00D22601" w:rsidRDefault="00367094" w14:paraId="3CD0F70B" w14:textId="77777777">
      <w:pPr>
        <w:ind w:left="720" w:hanging="720"/>
        <w:jc w:val="both"/>
        <w:rPr>
          <w:rFonts w:ascii="Times New Roman" w:hAnsi="Times New Roman"/>
          <w:b/>
          <w:szCs w:val="24"/>
        </w:rPr>
      </w:pPr>
    </w:p>
    <w:p w:rsidRPr="007B2C8A" w:rsidR="00367094" w:rsidP="00D22601" w:rsidRDefault="00367094" w14:paraId="37A23FB5" w14:textId="77777777">
      <w:pPr>
        <w:ind w:left="720" w:hanging="720"/>
        <w:jc w:val="both"/>
        <w:rPr>
          <w:rFonts w:ascii="Times New Roman" w:hAnsi="Times New Roman"/>
          <w:szCs w:val="24"/>
        </w:rPr>
      </w:pPr>
      <w:r w:rsidRPr="007B2C8A">
        <w:rPr>
          <w:rFonts w:ascii="Times New Roman" w:hAnsi="Times New Roman"/>
          <w:szCs w:val="24"/>
        </w:rPr>
        <w:tab/>
      </w:r>
      <w:r w:rsidRPr="007B2C8A" w:rsidR="0095002E">
        <w:rPr>
          <w:rFonts w:ascii="Times New Roman" w:hAnsi="Times New Roman"/>
          <w:szCs w:val="24"/>
        </w:rPr>
        <w:t>MARAD</w:t>
      </w:r>
      <w:r w:rsidRPr="007B2C8A">
        <w:rPr>
          <w:rFonts w:ascii="Times New Roman" w:hAnsi="Times New Roman"/>
          <w:szCs w:val="24"/>
        </w:rPr>
        <w:t xml:space="preserve"> is not seeking such approval.</w:t>
      </w:r>
      <w:r w:rsidRPr="007B2C8A">
        <w:rPr>
          <w:rFonts w:ascii="Times New Roman" w:hAnsi="Times New Roman"/>
          <w:szCs w:val="24"/>
        </w:rPr>
        <w:tab/>
      </w:r>
    </w:p>
    <w:p w:rsidRPr="007B2C8A" w:rsidR="00367094" w:rsidP="00D22601" w:rsidRDefault="00367094" w14:paraId="6672CD01" w14:textId="77777777">
      <w:pPr>
        <w:ind w:left="720" w:hanging="720"/>
        <w:jc w:val="both"/>
        <w:rPr>
          <w:rFonts w:ascii="Times New Roman" w:hAnsi="Times New Roman"/>
          <w:b/>
          <w:szCs w:val="24"/>
        </w:rPr>
      </w:pPr>
    </w:p>
    <w:p w:rsidRPr="007B2C8A" w:rsidR="00367094" w:rsidP="00951496" w:rsidRDefault="00D22601" w14:paraId="5D2F9FCA" w14:textId="77777777">
      <w:pPr>
        <w:rPr>
          <w:rFonts w:ascii="Times New Roman" w:hAnsi="Times New Roman"/>
          <w:szCs w:val="24"/>
        </w:rPr>
      </w:pPr>
      <w:r w:rsidRPr="00D22601">
        <w:rPr>
          <w:rFonts w:ascii="Times New Roman" w:hAnsi="Times New Roman"/>
          <w:b/>
          <w:szCs w:val="24"/>
        </w:rPr>
        <w:t>18.</w:t>
      </w:r>
      <w:r w:rsidRPr="00D22601">
        <w:rPr>
          <w:rFonts w:ascii="Times New Roman" w:hAnsi="Times New Roman"/>
          <w:b/>
          <w:szCs w:val="24"/>
        </w:rPr>
        <w:tab/>
      </w:r>
      <w:r w:rsidRPr="00D22601">
        <w:rPr>
          <w:rFonts w:ascii="Times New Roman" w:hAnsi="Times New Roman"/>
          <w:b/>
          <w:szCs w:val="24"/>
          <w:u w:val="single"/>
        </w:rPr>
        <w:t>Exceptions to certification statement.</w:t>
      </w:r>
      <w:r>
        <w:rPr>
          <w:rFonts w:ascii="Times New Roman" w:hAnsi="Times New Roman"/>
          <w:b/>
          <w:szCs w:val="24"/>
        </w:rPr>
        <w:br/>
      </w:r>
    </w:p>
    <w:p w:rsidR="00F95958" w:rsidP="00D22601" w:rsidRDefault="00367094" w14:paraId="0711EEF7" w14:textId="77777777">
      <w:pPr>
        <w:ind w:left="720"/>
        <w:jc w:val="both"/>
        <w:rPr>
          <w:rFonts w:ascii="Times New Roman" w:hAnsi="Times New Roman"/>
          <w:szCs w:val="24"/>
        </w:rPr>
      </w:pPr>
      <w:r w:rsidRPr="007B2C8A">
        <w:rPr>
          <w:rFonts w:ascii="Times New Roman" w:hAnsi="Times New Roman"/>
          <w:szCs w:val="24"/>
        </w:rPr>
        <w:t xml:space="preserve">Not applicable.  There are no </w:t>
      </w:r>
      <w:r w:rsidRPr="007B2C8A" w:rsidR="002C60A3">
        <w:rPr>
          <w:rFonts w:ascii="Times New Roman" w:hAnsi="Times New Roman"/>
          <w:szCs w:val="24"/>
        </w:rPr>
        <w:t>exce</w:t>
      </w:r>
      <w:r w:rsidRPr="005977C2" w:rsidR="002C60A3">
        <w:rPr>
          <w:rFonts w:ascii="Times New Roman" w:hAnsi="Times New Roman"/>
          <w:szCs w:val="24"/>
        </w:rPr>
        <w:t>ptions</w:t>
      </w:r>
      <w:r w:rsidRPr="005977C2">
        <w:rPr>
          <w:rFonts w:ascii="Times New Roman" w:hAnsi="Times New Roman"/>
          <w:szCs w:val="24"/>
        </w:rPr>
        <w:t xml:space="preserve"> to the certificat</w:t>
      </w:r>
      <w:r w:rsidRPr="005977C2" w:rsidR="00BA2B9E">
        <w:rPr>
          <w:rFonts w:ascii="Times New Roman" w:hAnsi="Times New Roman"/>
          <w:szCs w:val="24"/>
        </w:rPr>
        <w:t>ion</w:t>
      </w:r>
      <w:r w:rsidRPr="005977C2">
        <w:rPr>
          <w:rFonts w:ascii="Times New Roman" w:hAnsi="Times New Roman"/>
          <w:szCs w:val="24"/>
        </w:rPr>
        <w:t xml:space="preserve"> statement.</w:t>
      </w:r>
    </w:p>
    <w:p w:rsidRPr="005977C2" w:rsidR="004E30C4" w:rsidP="00D22601" w:rsidRDefault="004E30C4" w14:paraId="56092064" w14:textId="77777777">
      <w:pPr>
        <w:ind w:left="720"/>
        <w:jc w:val="both"/>
        <w:rPr>
          <w:rFonts w:ascii="Times New Roman" w:hAnsi="Times New Roman"/>
          <w:szCs w:val="24"/>
        </w:rPr>
      </w:pPr>
    </w:p>
    <w:sectPr w:rsidRPr="005977C2" w:rsidR="004E30C4" w:rsidSect="004E30C4">
      <w:footerReference w:type="even" r:id="rId10"/>
      <w:footerReference w:type="default" r:id="rId11"/>
      <w:endnotePr>
        <w:numFmt w:val="decimal"/>
      </w:endnotePr>
      <w:type w:val="continuous"/>
      <w:pgSz w:w="12240" w:h="15840"/>
      <w:pgMar w:top="1296" w:right="1440" w:bottom="1152" w:left="1440" w:header="144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9F04" w14:textId="77777777" w:rsidR="00C225AC" w:rsidRDefault="00C225AC">
      <w:r>
        <w:separator/>
      </w:r>
    </w:p>
  </w:endnote>
  <w:endnote w:type="continuationSeparator" w:id="0">
    <w:p w14:paraId="2E20B515" w14:textId="77777777" w:rsidR="00C225AC" w:rsidRDefault="00C2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4A42" w14:textId="77777777" w:rsidR="001E18F0" w:rsidRDefault="001E1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7BB086" w14:textId="77777777" w:rsidR="001E18F0" w:rsidRDefault="001E18F0">
    <w:pPr>
      <w:pStyle w:val="Footer"/>
    </w:pPr>
  </w:p>
  <w:p w14:paraId="0F2FE9C3" w14:textId="77777777" w:rsidR="001E18F0" w:rsidRDefault="001E18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7FE6" w14:textId="77777777" w:rsidR="001E18F0" w:rsidRPr="001A2659" w:rsidRDefault="001E18F0">
    <w:pPr>
      <w:pStyle w:val="Footer"/>
      <w:framePr w:wrap="around" w:vAnchor="text" w:hAnchor="margin" w:xAlign="center" w:y="1"/>
      <w:rPr>
        <w:rStyle w:val="PageNumber"/>
        <w:rFonts w:ascii="Times New Roman" w:hAnsi="Times New Roman" w:cs="Calibri"/>
        <w:szCs w:val="22"/>
      </w:rPr>
    </w:pPr>
    <w:r w:rsidRPr="001A2659">
      <w:rPr>
        <w:rStyle w:val="PageNumber"/>
        <w:rFonts w:ascii="Times New Roman" w:hAnsi="Times New Roman" w:cs="Calibri"/>
        <w:szCs w:val="22"/>
      </w:rPr>
      <w:fldChar w:fldCharType="begin"/>
    </w:r>
    <w:r w:rsidRPr="001A2659">
      <w:rPr>
        <w:rStyle w:val="PageNumber"/>
        <w:rFonts w:ascii="Times New Roman" w:hAnsi="Times New Roman" w:cs="Calibri"/>
        <w:szCs w:val="22"/>
      </w:rPr>
      <w:instrText xml:space="preserve">PAGE  </w:instrText>
    </w:r>
    <w:r w:rsidRPr="001A2659">
      <w:rPr>
        <w:rStyle w:val="PageNumber"/>
        <w:rFonts w:ascii="Times New Roman" w:hAnsi="Times New Roman" w:cs="Calibri"/>
        <w:szCs w:val="22"/>
      </w:rPr>
      <w:fldChar w:fldCharType="separate"/>
    </w:r>
    <w:r w:rsidR="00145064">
      <w:rPr>
        <w:rStyle w:val="PageNumber"/>
        <w:rFonts w:ascii="Times New Roman" w:hAnsi="Times New Roman" w:cs="Calibri"/>
        <w:noProof/>
        <w:szCs w:val="22"/>
      </w:rPr>
      <w:t>8</w:t>
    </w:r>
    <w:r w:rsidRPr="001A2659">
      <w:rPr>
        <w:rStyle w:val="PageNumber"/>
        <w:rFonts w:ascii="Times New Roman" w:hAnsi="Times New Roman" w:cs="Calibri"/>
        <w:szCs w:val="22"/>
      </w:rPr>
      <w:fldChar w:fldCharType="end"/>
    </w:r>
  </w:p>
  <w:p w14:paraId="1A4A7A9E" w14:textId="77777777" w:rsidR="001E18F0" w:rsidRDefault="001E18F0">
    <w:pPr>
      <w:pStyle w:val="Footer"/>
    </w:pPr>
  </w:p>
  <w:p w14:paraId="364EADA1" w14:textId="77777777" w:rsidR="001E18F0" w:rsidRDefault="001E18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9774" w14:textId="77777777" w:rsidR="00C225AC" w:rsidRDefault="00C225AC">
      <w:r>
        <w:separator/>
      </w:r>
    </w:p>
  </w:footnote>
  <w:footnote w:type="continuationSeparator" w:id="0">
    <w:p w14:paraId="0C7611E3" w14:textId="77777777" w:rsidR="00C225AC" w:rsidRDefault="00C22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8B583A"/>
    <w:multiLevelType w:val="singleLevel"/>
    <w:tmpl w:val="FC389D34"/>
    <w:lvl w:ilvl="0">
      <w:start w:val="2"/>
      <w:numFmt w:val="decimal"/>
      <w:lvlText w:val="%1."/>
      <w:lvlJc w:val="left"/>
      <w:pPr>
        <w:tabs>
          <w:tab w:val="num" w:pos="720"/>
        </w:tabs>
        <w:ind w:left="720" w:hanging="720"/>
      </w:pPr>
      <w:rPr>
        <w:rFonts w:hint="default"/>
      </w:rPr>
    </w:lvl>
  </w:abstractNum>
  <w:abstractNum w:abstractNumId="2" w15:restartNumberingAfterBreak="0">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15:restartNumberingAfterBreak="0">
    <w:nsid w:val="128D6DD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4" w15:restartNumberingAfterBreak="0">
    <w:nsid w:val="164A574C"/>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15:restartNumberingAfterBreak="0">
    <w:nsid w:val="232F725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15:restartNumberingAfterBreak="0">
    <w:nsid w:val="23541937"/>
    <w:multiLevelType w:val="singleLevel"/>
    <w:tmpl w:val="2E2E11A0"/>
    <w:lvl w:ilvl="0">
      <w:start w:val="2"/>
      <w:numFmt w:val="bullet"/>
      <w:lvlText w:val=""/>
      <w:lvlJc w:val="left"/>
      <w:pPr>
        <w:tabs>
          <w:tab w:val="num" w:pos="1155"/>
        </w:tabs>
        <w:ind w:left="1155" w:hanging="435"/>
      </w:pPr>
      <w:rPr>
        <w:rFonts w:ascii="Symbol" w:hAnsi="Symbol" w:hint="default"/>
      </w:rPr>
    </w:lvl>
  </w:abstractNum>
  <w:abstractNum w:abstractNumId="7" w15:restartNumberingAfterBreak="0">
    <w:nsid w:val="26513363"/>
    <w:multiLevelType w:val="singleLevel"/>
    <w:tmpl w:val="1620424C"/>
    <w:lvl w:ilvl="0">
      <w:start w:val="11"/>
      <w:numFmt w:val="decimal"/>
      <w:lvlText w:val="%1."/>
      <w:lvlJc w:val="left"/>
      <w:pPr>
        <w:tabs>
          <w:tab w:val="num" w:pos="450"/>
        </w:tabs>
        <w:ind w:left="450" w:hanging="450"/>
      </w:pPr>
      <w:rPr>
        <w:rFonts w:hint="default"/>
        <w:b/>
      </w:rPr>
    </w:lvl>
  </w:abstractNum>
  <w:abstractNum w:abstractNumId="8" w15:restartNumberingAfterBreak="0">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15:restartNumberingAfterBreak="0">
    <w:nsid w:val="2E535B3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0" w15:restartNumberingAfterBreak="0">
    <w:nsid w:val="31FF3EB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15:restartNumberingAfterBreak="0">
    <w:nsid w:val="34A613C7"/>
    <w:multiLevelType w:val="singleLevel"/>
    <w:tmpl w:val="C0CCE548"/>
    <w:lvl w:ilvl="0">
      <w:start w:val="14"/>
      <w:numFmt w:val="decimal"/>
      <w:lvlText w:val="%1."/>
      <w:lvlJc w:val="left"/>
      <w:pPr>
        <w:tabs>
          <w:tab w:val="num" w:pos="720"/>
        </w:tabs>
        <w:ind w:left="720" w:hanging="720"/>
      </w:pPr>
      <w:rPr>
        <w:rFonts w:hint="default"/>
      </w:rPr>
    </w:lvl>
  </w:abstractNum>
  <w:abstractNum w:abstractNumId="12" w15:restartNumberingAfterBreak="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3" w15:restartNumberingAfterBreak="0">
    <w:nsid w:val="3774248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15:restartNumberingAfterBreak="0">
    <w:nsid w:val="3BFB55CB"/>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5" w15:restartNumberingAfterBreak="0">
    <w:nsid w:val="3FC06595"/>
    <w:multiLevelType w:val="singleLevel"/>
    <w:tmpl w:val="BEB6EAC6"/>
    <w:lvl w:ilvl="0">
      <w:start w:val="7"/>
      <w:numFmt w:val="decimal"/>
      <w:lvlText w:val="%1."/>
      <w:lvlJc w:val="left"/>
      <w:pPr>
        <w:tabs>
          <w:tab w:val="num" w:pos="720"/>
        </w:tabs>
        <w:ind w:left="720" w:hanging="720"/>
      </w:pPr>
      <w:rPr>
        <w:rFonts w:hint="default"/>
      </w:rPr>
    </w:lvl>
  </w:abstractNum>
  <w:abstractNum w:abstractNumId="16" w15:restartNumberingAfterBreak="0">
    <w:nsid w:val="412F72E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7" w15:restartNumberingAfterBreak="0">
    <w:nsid w:val="41F80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E6649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9" w15:restartNumberingAfterBreak="0">
    <w:nsid w:val="4DE507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15:restartNumberingAfterBreak="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1" w15:restartNumberingAfterBreak="0">
    <w:nsid w:val="55F3152E"/>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num w:numId="1">
    <w:abstractNumId w:val="1"/>
  </w:num>
  <w:num w:numId="2">
    <w:abstractNumId w:val="6"/>
  </w:num>
  <w:num w:numId="3">
    <w:abstractNumId w:val="9"/>
  </w:num>
  <w:num w:numId="4">
    <w:abstractNumId w:val="18"/>
  </w:num>
  <w:num w:numId="5">
    <w:abstractNumId w:val="21"/>
  </w:num>
  <w:num w:numId="6">
    <w:abstractNumId w:val="0"/>
    <w:lvlOverride w:ilvl="0">
      <w:lvl w:ilvl="0">
        <w:numFmt w:val="bullet"/>
        <w:lvlText w:val=""/>
        <w:legacy w:legacy="1" w:legacySpace="0" w:legacyIndent="720"/>
        <w:lvlJc w:val="left"/>
        <w:pPr>
          <w:ind w:left="1440" w:hanging="720"/>
        </w:pPr>
        <w:rPr>
          <w:rFonts w:ascii="Symbol" w:hAnsi="Symbol" w:hint="default"/>
        </w:rPr>
      </w:lvl>
    </w:lvlOverride>
  </w:num>
  <w:num w:numId="7">
    <w:abstractNumId w:val="15"/>
  </w:num>
  <w:num w:numId="8">
    <w:abstractNumId w:val="2"/>
  </w:num>
  <w:num w:numId="9">
    <w:abstractNumId w:val="7"/>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12"/>
  </w:num>
  <w:num w:numId="13">
    <w:abstractNumId w:val="20"/>
  </w:num>
  <w:num w:numId="14">
    <w:abstractNumId w:val="11"/>
  </w:num>
  <w:num w:numId="15">
    <w:abstractNumId w:val="3"/>
  </w:num>
  <w:num w:numId="16">
    <w:abstractNumId w:val="17"/>
  </w:num>
  <w:num w:numId="17">
    <w:abstractNumId w:val="10"/>
  </w:num>
  <w:num w:numId="18">
    <w:abstractNumId w:val="16"/>
  </w:num>
  <w:num w:numId="19">
    <w:abstractNumId w:val="19"/>
  </w:num>
  <w:num w:numId="20">
    <w:abstractNumId w:val="4"/>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094"/>
    <w:rsid w:val="00000B57"/>
    <w:rsid w:val="00015640"/>
    <w:rsid w:val="0003715D"/>
    <w:rsid w:val="0006095B"/>
    <w:rsid w:val="00060A28"/>
    <w:rsid w:val="00063491"/>
    <w:rsid w:val="00086942"/>
    <w:rsid w:val="00090A0D"/>
    <w:rsid w:val="000A75EE"/>
    <w:rsid w:val="000A7854"/>
    <w:rsid w:val="000D2717"/>
    <w:rsid w:val="000D6914"/>
    <w:rsid w:val="000F2DE3"/>
    <w:rsid w:val="00100A46"/>
    <w:rsid w:val="00103067"/>
    <w:rsid w:val="00145064"/>
    <w:rsid w:val="00145443"/>
    <w:rsid w:val="0015251E"/>
    <w:rsid w:val="00176C0E"/>
    <w:rsid w:val="001A237C"/>
    <w:rsid w:val="001A2659"/>
    <w:rsid w:val="001B32B9"/>
    <w:rsid w:val="001C569C"/>
    <w:rsid w:val="001E18F0"/>
    <w:rsid w:val="001E507A"/>
    <w:rsid w:val="00200B26"/>
    <w:rsid w:val="00205C87"/>
    <w:rsid w:val="00214732"/>
    <w:rsid w:val="0022442A"/>
    <w:rsid w:val="0024528C"/>
    <w:rsid w:val="00251254"/>
    <w:rsid w:val="00282809"/>
    <w:rsid w:val="00285F00"/>
    <w:rsid w:val="0029034C"/>
    <w:rsid w:val="002A01BE"/>
    <w:rsid w:val="002A43E2"/>
    <w:rsid w:val="002B09AB"/>
    <w:rsid w:val="002C1A61"/>
    <w:rsid w:val="002C4FB2"/>
    <w:rsid w:val="002C59F2"/>
    <w:rsid w:val="002C60A3"/>
    <w:rsid w:val="002E08ED"/>
    <w:rsid w:val="002E2A88"/>
    <w:rsid w:val="0030445F"/>
    <w:rsid w:val="00304521"/>
    <w:rsid w:val="00321F8B"/>
    <w:rsid w:val="0033456F"/>
    <w:rsid w:val="0034719E"/>
    <w:rsid w:val="00350046"/>
    <w:rsid w:val="00367094"/>
    <w:rsid w:val="00373C12"/>
    <w:rsid w:val="00374B48"/>
    <w:rsid w:val="00396342"/>
    <w:rsid w:val="003A72B4"/>
    <w:rsid w:val="003C2485"/>
    <w:rsid w:val="003C55E6"/>
    <w:rsid w:val="003C792D"/>
    <w:rsid w:val="003D3D55"/>
    <w:rsid w:val="003D49D2"/>
    <w:rsid w:val="003D53EF"/>
    <w:rsid w:val="003E03D7"/>
    <w:rsid w:val="003E24CE"/>
    <w:rsid w:val="003F6F42"/>
    <w:rsid w:val="00406DF9"/>
    <w:rsid w:val="00411328"/>
    <w:rsid w:val="0042362F"/>
    <w:rsid w:val="00424BD3"/>
    <w:rsid w:val="00424EDA"/>
    <w:rsid w:val="00425A4E"/>
    <w:rsid w:val="00441F16"/>
    <w:rsid w:val="00452660"/>
    <w:rsid w:val="004673AA"/>
    <w:rsid w:val="00473614"/>
    <w:rsid w:val="00473A3D"/>
    <w:rsid w:val="0048688B"/>
    <w:rsid w:val="00492D8A"/>
    <w:rsid w:val="004A0D05"/>
    <w:rsid w:val="004A3B14"/>
    <w:rsid w:val="004A4C60"/>
    <w:rsid w:val="004A7D1B"/>
    <w:rsid w:val="004B3876"/>
    <w:rsid w:val="004B464B"/>
    <w:rsid w:val="004B4C8C"/>
    <w:rsid w:val="004C0F89"/>
    <w:rsid w:val="004C5C0F"/>
    <w:rsid w:val="004D09F1"/>
    <w:rsid w:val="004E1478"/>
    <w:rsid w:val="004E30C4"/>
    <w:rsid w:val="004E7EBC"/>
    <w:rsid w:val="004F02BD"/>
    <w:rsid w:val="004F2849"/>
    <w:rsid w:val="004F4E16"/>
    <w:rsid w:val="004F7676"/>
    <w:rsid w:val="0054341F"/>
    <w:rsid w:val="00543690"/>
    <w:rsid w:val="00546A9E"/>
    <w:rsid w:val="00554C57"/>
    <w:rsid w:val="00555728"/>
    <w:rsid w:val="00561B92"/>
    <w:rsid w:val="00574776"/>
    <w:rsid w:val="00580D68"/>
    <w:rsid w:val="00584ED6"/>
    <w:rsid w:val="005878E8"/>
    <w:rsid w:val="005977C2"/>
    <w:rsid w:val="005A5EA3"/>
    <w:rsid w:val="005C1225"/>
    <w:rsid w:val="005C3FA8"/>
    <w:rsid w:val="005C7BF6"/>
    <w:rsid w:val="005D3B13"/>
    <w:rsid w:val="005D7213"/>
    <w:rsid w:val="00600F83"/>
    <w:rsid w:val="00610897"/>
    <w:rsid w:val="00634390"/>
    <w:rsid w:val="00650C56"/>
    <w:rsid w:val="006533F2"/>
    <w:rsid w:val="006559B1"/>
    <w:rsid w:val="00665077"/>
    <w:rsid w:val="006878FE"/>
    <w:rsid w:val="00690494"/>
    <w:rsid w:val="00691512"/>
    <w:rsid w:val="006C734E"/>
    <w:rsid w:val="006E1675"/>
    <w:rsid w:val="006E4A0A"/>
    <w:rsid w:val="006E6366"/>
    <w:rsid w:val="00702C60"/>
    <w:rsid w:val="0070493D"/>
    <w:rsid w:val="0070660D"/>
    <w:rsid w:val="00710FB3"/>
    <w:rsid w:val="007203F7"/>
    <w:rsid w:val="00723CCF"/>
    <w:rsid w:val="00724351"/>
    <w:rsid w:val="00726A76"/>
    <w:rsid w:val="00741CBF"/>
    <w:rsid w:val="00746818"/>
    <w:rsid w:val="00751E58"/>
    <w:rsid w:val="00752D58"/>
    <w:rsid w:val="00753591"/>
    <w:rsid w:val="0075601C"/>
    <w:rsid w:val="00756858"/>
    <w:rsid w:val="007900D1"/>
    <w:rsid w:val="00792452"/>
    <w:rsid w:val="007A1369"/>
    <w:rsid w:val="007B2C8A"/>
    <w:rsid w:val="007B5E9B"/>
    <w:rsid w:val="007B620E"/>
    <w:rsid w:val="007C3D48"/>
    <w:rsid w:val="007C50FB"/>
    <w:rsid w:val="007C5A51"/>
    <w:rsid w:val="007D1251"/>
    <w:rsid w:val="007D3351"/>
    <w:rsid w:val="007D7946"/>
    <w:rsid w:val="00800D31"/>
    <w:rsid w:val="00807F10"/>
    <w:rsid w:val="008315BC"/>
    <w:rsid w:val="0083239F"/>
    <w:rsid w:val="008403E7"/>
    <w:rsid w:val="008412F5"/>
    <w:rsid w:val="008445B5"/>
    <w:rsid w:val="008561A5"/>
    <w:rsid w:val="00860D68"/>
    <w:rsid w:val="00861816"/>
    <w:rsid w:val="008826EA"/>
    <w:rsid w:val="008910D9"/>
    <w:rsid w:val="008936AA"/>
    <w:rsid w:val="008A1534"/>
    <w:rsid w:val="008A2C2B"/>
    <w:rsid w:val="008C13B9"/>
    <w:rsid w:val="008C1713"/>
    <w:rsid w:val="008D0073"/>
    <w:rsid w:val="008F23B6"/>
    <w:rsid w:val="008F43EB"/>
    <w:rsid w:val="008F4740"/>
    <w:rsid w:val="008F55C1"/>
    <w:rsid w:val="009128DE"/>
    <w:rsid w:val="00916768"/>
    <w:rsid w:val="00917754"/>
    <w:rsid w:val="00923534"/>
    <w:rsid w:val="009428D4"/>
    <w:rsid w:val="0095002E"/>
    <w:rsid w:val="00951496"/>
    <w:rsid w:val="009522D0"/>
    <w:rsid w:val="009646F5"/>
    <w:rsid w:val="00964F27"/>
    <w:rsid w:val="00973AFF"/>
    <w:rsid w:val="00975775"/>
    <w:rsid w:val="00980F52"/>
    <w:rsid w:val="009837E0"/>
    <w:rsid w:val="00990D21"/>
    <w:rsid w:val="00991081"/>
    <w:rsid w:val="00994D51"/>
    <w:rsid w:val="009B65A2"/>
    <w:rsid w:val="009B6A5B"/>
    <w:rsid w:val="009D2A1E"/>
    <w:rsid w:val="009D7AC6"/>
    <w:rsid w:val="009E249C"/>
    <w:rsid w:val="00A165C0"/>
    <w:rsid w:val="00A175D2"/>
    <w:rsid w:val="00A24E17"/>
    <w:rsid w:val="00A37DCC"/>
    <w:rsid w:val="00A414FD"/>
    <w:rsid w:val="00A75E7C"/>
    <w:rsid w:val="00A96EA0"/>
    <w:rsid w:val="00AA030C"/>
    <w:rsid w:val="00AA3BA0"/>
    <w:rsid w:val="00AA44AF"/>
    <w:rsid w:val="00AA44F6"/>
    <w:rsid w:val="00AA6CD1"/>
    <w:rsid w:val="00AB490B"/>
    <w:rsid w:val="00AB67F8"/>
    <w:rsid w:val="00AC7B18"/>
    <w:rsid w:val="00AF368B"/>
    <w:rsid w:val="00AF5368"/>
    <w:rsid w:val="00B058AF"/>
    <w:rsid w:val="00B11299"/>
    <w:rsid w:val="00B16D4F"/>
    <w:rsid w:val="00B41ADA"/>
    <w:rsid w:val="00B45912"/>
    <w:rsid w:val="00B5256D"/>
    <w:rsid w:val="00B53AB3"/>
    <w:rsid w:val="00B67261"/>
    <w:rsid w:val="00B7186E"/>
    <w:rsid w:val="00B82AAE"/>
    <w:rsid w:val="00B87295"/>
    <w:rsid w:val="00B951F9"/>
    <w:rsid w:val="00BA10E4"/>
    <w:rsid w:val="00BA2B9E"/>
    <w:rsid w:val="00BB34B8"/>
    <w:rsid w:val="00BB5706"/>
    <w:rsid w:val="00BC495A"/>
    <w:rsid w:val="00BD1DD2"/>
    <w:rsid w:val="00BE43E5"/>
    <w:rsid w:val="00BF3B90"/>
    <w:rsid w:val="00BF69D2"/>
    <w:rsid w:val="00C225AC"/>
    <w:rsid w:val="00C25564"/>
    <w:rsid w:val="00C33927"/>
    <w:rsid w:val="00C3759C"/>
    <w:rsid w:val="00C402C4"/>
    <w:rsid w:val="00C41B07"/>
    <w:rsid w:val="00C514EC"/>
    <w:rsid w:val="00C5194C"/>
    <w:rsid w:val="00C51DF2"/>
    <w:rsid w:val="00C53A95"/>
    <w:rsid w:val="00C5787E"/>
    <w:rsid w:val="00C63A1F"/>
    <w:rsid w:val="00C704C2"/>
    <w:rsid w:val="00C7208A"/>
    <w:rsid w:val="00C97CD1"/>
    <w:rsid w:val="00CA744F"/>
    <w:rsid w:val="00CB417D"/>
    <w:rsid w:val="00CB7C25"/>
    <w:rsid w:val="00CC644C"/>
    <w:rsid w:val="00CD120C"/>
    <w:rsid w:val="00CD2C16"/>
    <w:rsid w:val="00CD2F25"/>
    <w:rsid w:val="00CD37E2"/>
    <w:rsid w:val="00CF0ED0"/>
    <w:rsid w:val="00D22601"/>
    <w:rsid w:val="00D25B7C"/>
    <w:rsid w:val="00D361CA"/>
    <w:rsid w:val="00D41768"/>
    <w:rsid w:val="00D53E40"/>
    <w:rsid w:val="00D6725A"/>
    <w:rsid w:val="00D71CB5"/>
    <w:rsid w:val="00D80D7D"/>
    <w:rsid w:val="00DA3EDF"/>
    <w:rsid w:val="00DD6EE9"/>
    <w:rsid w:val="00DE505C"/>
    <w:rsid w:val="00E023F5"/>
    <w:rsid w:val="00E07281"/>
    <w:rsid w:val="00E124DC"/>
    <w:rsid w:val="00E159FF"/>
    <w:rsid w:val="00E21FAD"/>
    <w:rsid w:val="00E54373"/>
    <w:rsid w:val="00E83256"/>
    <w:rsid w:val="00E95119"/>
    <w:rsid w:val="00EA2553"/>
    <w:rsid w:val="00EA4B1F"/>
    <w:rsid w:val="00EB11AC"/>
    <w:rsid w:val="00ED6828"/>
    <w:rsid w:val="00ED77BA"/>
    <w:rsid w:val="00F03CEC"/>
    <w:rsid w:val="00F239D7"/>
    <w:rsid w:val="00F2510D"/>
    <w:rsid w:val="00F258F0"/>
    <w:rsid w:val="00F26D2B"/>
    <w:rsid w:val="00F270A0"/>
    <w:rsid w:val="00F36143"/>
    <w:rsid w:val="00F4427E"/>
    <w:rsid w:val="00F73630"/>
    <w:rsid w:val="00F77127"/>
    <w:rsid w:val="00F814B5"/>
    <w:rsid w:val="00F84596"/>
    <w:rsid w:val="00F916E2"/>
    <w:rsid w:val="00F95958"/>
    <w:rsid w:val="00FD08F5"/>
    <w:rsid w:val="00FD5CBF"/>
    <w:rsid w:val="00FE5973"/>
    <w:rsid w:val="00FF34EC"/>
    <w:rsid w:val="00FF593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193BF"/>
  <w15:chartTrackingRefBased/>
  <w15:docId w15:val="{C78514B0-ECF8-4EF4-BA58-6EB2B864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character" w:customStyle="1" w:styleId="enumxml1">
    <w:name w:val="enumxml1"/>
    <w:rsid w:val="00A24E17"/>
    <w:rPr>
      <w:b/>
      <w:bCs/>
    </w:rPr>
  </w:style>
  <w:style w:type="character" w:customStyle="1" w:styleId="ptext-25">
    <w:name w:val="ptext-25"/>
    <w:basedOn w:val="DefaultParagraphFont"/>
    <w:rsid w:val="00A24E17"/>
  </w:style>
  <w:style w:type="paragraph" w:styleId="Header">
    <w:name w:val="header"/>
    <w:basedOn w:val="Normal"/>
    <w:link w:val="HeaderChar"/>
    <w:rsid w:val="00BF69D2"/>
    <w:pPr>
      <w:tabs>
        <w:tab w:val="center" w:pos="4680"/>
        <w:tab w:val="right" w:pos="9360"/>
      </w:tabs>
    </w:pPr>
  </w:style>
  <w:style w:type="character" w:customStyle="1" w:styleId="HeaderChar">
    <w:name w:val="Header Char"/>
    <w:link w:val="Header"/>
    <w:rsid w:val="00BF69D2"/>
    <w:rPr>
      <w:rFonts w:ascii="Courier" w:hAnsi="Courier"/>
      <w:snapToGrid w:val="0"/>
      <w:sz w:val="24"/>
    </w:rPr>
  </w:style>
  <w:style w:type="character" w:styleId="CommentReference">
    <w:name w:val="annotation reference"/>
    <w:rsid w:val="00ED6828"/>
    <w:rPr>
      <w:sz w:val="16"/>
      <w:szCs w:val="16"/>
    </w:rPr>
  </w:style>
  <w:style w:type="paragraph" w:styleId="CommentText">
    <w:name w:val="annotation text"/>
    <w:basedOn w:val="Normal"/>
    <w:link w:val="CommentTextChar"/>
    <w:rsid w:val="00ED6828"/>
    <w:rPr>
      <w:sz w:val="20"/>
    </w:rPr>
  </w:style>
  <w:style w:type="character" w:customStyle="1" w:styleId="CommentTextChar">
    <w:name w:val="Comment Text Char"/>
    <w:link w:val="CommentText"/>
    <w:rsid w:val="00ED6828"/>
    <w:rPr>
      <w:rFonts w:ascii="Courier" w:hAnsi="Courier"/>
      <w:snapToGrid w:val="0"/>
    </w:rPr>
  </w:style>
  <w:style w:type="paragraph" w:styleId="CommentSubject">
    <w:name w:val="annotation subject"/>
    <w:basedOn w:val="CommentText"/>
    <w:next w:val="CommentText"/>
    <w:link w:val="CommentSubjectChar"/>
    <w:rsid w:val="00ED6828"/>
    <w:rPr>
      <w:b/>
      <w:bCs/>
    </w:rPr>
  </w:style>
  <w:style w:type="character" w:customStyle="1" w:styleId="CommentSubjectChar">
    <w:name w:val="Comment Subject Char"/>
    <w:link w:val="CommentSubject"/>
    <w:rsid w:val="00ED6828"/>
    <w:rPr>
      <w:rFonts w:ascii="Courier" w:hAnsi="Courier"/>
      <w:b/>
      <w:bCs/>
      <w:snapToGrid w:val="0"/>
    </w:rPr>
  </w:style>
  <w:style w:type="paragraph" w:styleId="Revision">
    <w:name w:val="Revision"/>
    <w:hidden/>
    <w:uiPriority w:val="99"/>
    <w:semiHidden/>
    <w:rsid w:val="003D53EF"/>
    <w:rPr>
      <w:rFonts w:ascii="Courier" w:hAnsi="Courier"/>
      <w:snapToGrid w:val="0"/>
      <w:sz w:val="24"/>
    </w:rPr>
  </w:style>
  <w:style w:type="paragraph" w:styleId="ListParagraph">
    <w:name w:val="List Paragraph"/>
    <w:basedOn w:val="Normal"/>
    <w:uiPriority w:val="34"/>
    <w:qFormat/>
    <w:rsid w:val="00411328"/>
    <w:pPr>
      <w:ind w:left="720"/>
      <w:contextualSpacing/>
    </w:pPr>
  </w:style>
  <w:style w:type="paragraph" w:styleId="Title">
    <w:name w:val="Title"/>
    <w:basedOn w:val="Normal"/>
    <w:link w:val="TitleChar"/>
    <w:qFormat/>
    <w:rsid w:val="00554C57"/>
    <w:pPr>
      <w:autoSpaceDE w:val="0"/>
      <w:autoSpaceDN w:val="0"/>
      <w:adjustRightInd w:val="0"/>
      <w:jc w:val="center"/>
    </w:pPr>
    <w:rPr>
      <w:rFonts w:ascii="Letter Gothic 12cpi" w:hAnsi="Letter Gothic 12cpi"/>
      <w:b/>
      <w:bCs/>
      <w:snapToGrid/>
      <w:szCs w:val="24"/>
      <w:u w:val="single"/>
    </w:rPr>
  </w:style>
  <w:style w:type="character" w:customStyle="1" w:styleId="TitleChar">
    <w:name w:val="Title Char"/>
    <w:link w:val="Title"/>
    <w:rsid w:val="00554C57"/>
    <w:rPr>
      <w:rFonts w:ascii="Letter Gothic 12cpi" w:hAnsi="Letter Gothic 12cpi"/>
      <w:b/>
      <w:bCs/>
      <w:sz w:val="24"/>
      <w:szCs w:val="24"/>
      <w:u w:val="single"/>
    </w:rPr>
  </w:style>
  <w:style w:type="character" w:styleId="Hyperlink">
    <w:name w:val="Hyperlink"/>
    <w:rsid w:val="00C97CD1"/>
    <w:rPr>
      <w:color w:val="0563C1"/>
      <w:u w:val="single"/>
    </w:rPr>
  </w:style>
  <w:style w:type="character" w:styleId="UnresolvedMention">
    <w:name w:val="Unresolved Mention"/>
    <w:uiPriority w:val="99"/>
    <w:semiHidden/>
    <w:unhideWhenUsed/>
    <w:rsid w:val="00C97CD1"/>
    <w:rPr>
      <w:color w:val="808080"/>
      <w:shd w:val="clear" w:color="auto" w:fill="E6E6E6"/>
    </w:rPr>
  </w:style>
  <w:style w:type="character" w:styleId="FollowedHyperlink">
    <w:name w:val="FollowedHyperlink"/>
    <w:rsid w:val="002C4FB2"/>
    <w:rPr>
      <w:color w:val="954F72"/>
      <w:u w:val="single"/>
    </w:rPr>
  </w:style>
  <w:style w:type="table" w:styleId="TableGrid">
    <w:name w:val="Table Grid"/>
    <w:basedOn w:val="TableNormal"/>
    <w:rsid w:val="00BE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8795">
      <w:bodyDiv w:val="1"/>
      <w:marLeft w:val="0"/>
      <w:marRight w:val="0"/>
      <w:marTop w:val="0"/>
      <w:marBottom w:val="0"/>
      <w:divBdr>
        <w:top w:val="none" w:sz="0" w:space="0" w:color="auto"/>
        <w:left w:val="none" w:sz="0" w:space="0" w:color="auto"/>
        <w:bottom w:val="none" w:sz="0" w:space="0" w:color="auto"/>
        <w:right w:val="none" w:sz="0" w:space="0" w:color="auto"/>
      </w:divBdr>
      <w:divsChild>
        <w:div w:id="1635408072">
          <w:marLeft w:val="0"/>
          <w:marRight w:val="0"/>
          <w:marTop w:val="0"/>
          <w:marBottom w:val="0"/>
          <w:divBdr>
            <w:top w:val="none" w:sz="0" w:space="0" w:color="auto"/>
            <w:left w:val="none" w:sz="0" w:space="0" w:color="auto"/>
            <w:bottom w:val="none" w:sz="0" w:space="0" w:color="auto"/>
            <w:right w:val="none" w:sz="0" w:space="0" w:color="auto"/>
          </w:divBdr>
          <w:divsChild>
            <w:div w:id="2091541894">
              <w:marLeft w:val="0"/>
              <w:marRight w:val="0"/>
              <w:marTop w:val="0"/>
              <w:marBottom w:val="360"/>
              <w:divBdr>
                <w:top w:val="none" w:sz="0" w:space="0" w:color="auto"/>
                <w:left w:val="none" w:sz="0" w:space="0" w:color="auto"/>
                <w:bottom w:val="none" w:sz="0" w:space="0" w:color="auto"/>
                <w:right w:val="none" w:sz="0" w:space="0" w:color="auto"/>
              </w:divBdr>
              <w:divsChild>
                <w:div w:id="1518422074">
                  <w:marLeft w:val="0"/>
                  <w:marRight w:val="0"/>
                  <w:marTop w:val="0"/>
                  <w:marBottom w:val="0"/>
                  <w:divBdr>
                    <w:top w:val="none" w:sz="0" w:space="0" w:color="auto"/>
                    <w:left w:val="none" w:sz="0" w:space="0" w:color="auto"/>
                    <w:bottom w:val="none" w:sz="0" w:space="0" w:color="auto"/>
                    <w:right w:val="none" w:sz="0" w:space="0" w:color="auto"/>
                  </w:divBdr>
                  <w:divsChild>
                    <w:div w:id="1817989989">
                      <w:marLeft w:val="0"/>
                      <w:marRight w:val="0"/>
                      <w:marTop w:val="0"/>
                      <w:marBottom w:val="0"/>
                      <w:divBdr>
                        <w:top w:val="none" w:sz="0" w:space="0" w:color="auto"/>
                        <w:left w:val="none" w:sz="0" w:space="0" w:color="auto"/>
                        <w:bottom w:val="none" w:sz="0" w:space="0" w:color="auto"/>
                        <w:right w:val="none" w:sz="0" w:space="0" w:color="auto"/>
                      </w:divBdr>
                      <w:divsChild>
                        <w:div w:id="1701738867">
                          <w:marLeft w:val="0"/>
                          <w:marRight w:val="0"/>
                          <w:marTop w:val="0"/>
                          <w:marBottom w:val="0"/>
                          <w:divBdr>
                            <w:top w:val="none" w:sz="0" w:space="0" w:color="auto"/>
                            <w:left w:val="none" w:sz="0" w:space="0" w:color="auto"/>
                            <w:bottom w:val="none" w:sz="0" w:space="0" w:color="auto"/>
                            <w:right w:val="none" w:sz="0" w:space="0" w:color="auto"/>
                          </w:divBdr>
                          <w:divsChild>
                            <w:div w:id="2061978291">
                              <w:marLeft w:val="0"/>
                              <w:marRight w:val="0"/>
                              <w:marTop w:val="0"/>
                              <w:marBottom w:val="360"/>
                              <w:divBdr>
                                <w:top w:val="none" w:sz="0" w:space="0" w:color="auto"/>
                                <w:left w:val="none" w:sz="0" w:space="0" w:color="auto"/>
                                <w:bottom w:val="none" w:sz="0" w:space="0" w:color="auto"/>
                                <w:right w:val="none" w:sz="0" w:space="0" w:color="auto"/>
                              </w:divBdr>
                              <w:divsChild>
                                <w:div w:id="1417753490">
                                  <w:marLeft w:val="0"/>
                                  <w:marRight w:val="0"/>
                                  <w:marTop w:val="0"/>
                                  <w:marBottom w:val="0"/>
                                  <w:divBdr>
                                    <w:top w:val="none" w:sz="0" w:space="0" w:color="auto"/>
                                    <w:left w:val="none" w:sz="0" w:space="0" w:color="auto"/>
                                    <w:bottom w:val="none" w:sz="0" w:space="0" w:color="auto"/>
                                    <w:right w:val="none" w:sz="0" w:space="0" w:color="auto"/>
                                  </w:divBdr>
                                  <w:divsChild>
                                    <w:div w:id="456220087">
                                      <w:marLeft w:val="0"/>
                                      <w:marRight w:val="0"/>
                                      <w:marTop w:val="0"/>
                                      <w:marBottom w:val="0"/>
                                      <w:divBdr>
                                        <w:top w:val="none" w:sz="0" w:space="0" w:color="auto"/>
                                        <w:left w:val="none" w:sz="0" w:space="0" w:color="auto"/>
                                        <w:bottom w:val="none" w:sz="0" w:space="0" w:color="auto"/>
                                        <w:right w:val="none" w:sz="0" w:space="0" w:color="auto"/>
                                      </w:divBdr>
                                      <w:divsChild>
                                        <w:div w:id="285746553">
                                          <w:marLeft w:val="0"/>
                                          <w:marRight w:val="0"/>
                                          <w:marTop w:val="0"/>
                                          <w:marBottom w:val="0"/>
                                          <w:divBdr>
                                            <w:top w:val="none" w:sz="0" w:space="0" w:color="auto"/>
                                            <w:left w:val="none" w:sz="0" w:space="0" w:color="auto"/>
                                            <w:bottom w:val="none" w:sz="0" w:space="0" w:color="auto"/>
                                            <w:right w:val="none" w:sz="0" w:space="0" w:color="auto"/>
                                          </w:divBdr>
                                          <w:divsChild>
                                            <w:div w:id="477066472">
                                              <w:marLeft w:val="0"/>
                                              <w:marRight w:val="0"/>
                                              <w:marTop w:val="0"/>
                                              <w:marBottom w:val="0"/>
                                              <w:divBdr>
                                                <w:top w:val="none" w:sz="0" w:space="0" w:color="auto"/>
                                                <w:left w:val="none" w:sz="0" w:space="0" w:color="auto"/>
                                                <w:bottom w:val="none" w:sz="0" w:space="0" w:color="auto"/>
                                                <w:right w:val="none" w:sz="0" w:space="0" w:color="auto"/>
                                              </w:divBdr>
                                              <w:divsChild>
                                                <w:div w:id="1260289424">
                                                  <w:marLeft w:val="0"/>
                                                  <w:marRight w:val="0"/>
                                                  <w:marTop w:val="0"/>
                                                  <w:marBottom w:val="0"/>
                                                  <w:divBdr>
                                                    <w:top w:val="none" w:sz="0" w:space="0" w:color="auto"/>
                                                    <w:left w:val="none" w:sz="0" w:space="0" w:color="auto"/>
                                                    <w:bottom w:val="none" w:sz="0" w:space="0" w:color="auto"/>
                                                    <w:right w:val="none" w:sz="0" w:space="0" w:color="auto"/>
                                                  </w:divBdr>
                                                  <w:divsChild>
                                                    <w:div w:id="620456402">
                                                      <w:marLeft w:val="0"/>
                                                      <w:marRight w:val="0"/>
                                                      <w:marTop w:val="0"/>
                                                      <w:marBottom w:val="360"/>
                                                      <w:divBdr>
                                                        <w:top w:val="none" w:sz="0" w:space="0" w:color="auto"/>
                                                        <w:left w:val="none" w:sz="0" w:space="0" w:color="auto"/>
                                                        <w:bottom w:val="none" w:sz="0" w:space="0" w:color="auto"/>
                                                        <w:right w:val="none" w:sz="0" w:space="0" w:color="auto"/>
                                                      </w:divBdr>
                                                      <w:divsChild>
                                                        <w:div w:id="1537160383">
                                                          <w:marLeft w:val="0"/>
                                                          <w:marRight w:val="0"/>
                                                          <w:marTop w:val="0"/>
                                                          <w:marBottom w:val="0"/>
                                                          <w:divBdr>
                                                            <w:top w:val="none" w:sz="0" w:space="0" w:color="auto"/>
                                                            <w:left w:val="none" w:sz="0" w:space="0" w:color="auto"/>
                                                            <w:bottom w:val="none" w:sz="0" w:space="0" w:color="auto"/>
                                                            <w:right w:val="none" w:sz="0" w:space="0" w:color="auto"/>
                                                          </w:divBdr>
                                                          <w:divsChild>
                                                            <w:div w:id="1696999519">
                                                              <w:marLeft w:val="0"/>
                                                              <w:marRight w:val="0"/>
                                                              <w:marTop w:val="0"/>
                                                              <w:marBottom w:val="0"/>
                                                              <w:divBdr>
                                                                <w:top w:val="none" w:sz="0" w:space="0" w:color="auto"/>
                                                                <w:left w:val="none" w:sz="0" w:space="0" w:color="auto"/>
                                                                <w:bottom w:val="none" w:sz="0" w:space="0" w:color="auto"/>
                                                                <w:right w:val="none" w:sz="0" w:space="0" w:color="auto"/>
                                                              </w:divBdr>
                                                              <w:divsChild>
                                                                <w:div w:id="41758823">
                                                                  <w:marLeft w:val="0"/>
                                                                  <w:marRight w:val="0"/>
                                                                  <w:marTop w:val="0"/>
                                                                  <w:marBottom w:val="0"/>
                                                                  <w:divBdr>
                                                                    <w:top w:val="none" w:sz="0" w:space="0" w:color="auto"/>
                                                                    <w:left w:val="none" w:sz="0" w:space="0" w:color="auto"/>
                                                                    <w:bottom w:val="none" w:sz="0" w:space="0" w:color="auto"/>
                                                                    <w:right w:val="none" w:sz="0" w:space="0" w:color="auto"/>
                                                                  </w:divBdr>
                                                                </w:div>
                                                                <w:div w:id="235290902">
                                                                  <w:marLeft w:val="0"/>
                                                                  <w:marRight w:val="0"/>
                                                                  <w:marTop w:val="0"/>
                                                                  <w:marBottom w:val="0"/>
                                                                  <w:divBdr>
                                                                    <w:top w:val="none" w:sz="0" w:space="0" w:color="auto"/>
                                                                    <w:left w:val="none" w:sz="0" w:space="0" w:color="auto"/>
                                                                    <w:bottom w:val="none" w:sz="0" w:space="0" w:color="auto"/>
                                                                    <w:right w:val="none" w:sz="0" w:space="0" w:color="auto"/>
                                                                  </w:divBdr>
                                                                </w:div>
                                                                <w:div w:id="236402287">
                                                                  <w:marLeft w:val="0"/>
                                                                  <w:marRight w:val="0"/>
                                                                  <w:marTop w:val="0"/>
                                                                  <w:marBottom w:val="0"/>
                                                                  <w:divBdr>
                                                                    <w:top w:val="none" w:sz="0" w:space="0" w:color="auto"/>
                                                                    <w:left w:val="none" w:sz="0" w:space="0" w:color="auto"/>
                                                                    <w:bottom w:val="none" w:sz="0" w:space="0" w:color="auto"/>
                                                                    <w:right w:val="none" w:sz="0" w:space="0" w:color="auto"/>
                                                                  </w:divBdr>
                                                                </w:div>
                                                                <w:div w:id="565191370">
                                                                  <w:marLeft w:val="0"/>
                                                                  <w:marRight w:val="0"/>
                                                                  <w:marTop w:val="0"/>
                                                                  <w:marBottom w:val="0"/>
                                                                  <w:divBdr>
                                                                    <w:top w:val="none" w:sz="0" w:space="0" w:color="auto"/>
                                                                    <w:left w:val="none" w:sz="0" w:space="0" w:color="auto"/>
                                                                    <w:bottom w:val="none" w:sz="0" w:space="0" w:color="auto"/>
                                                                    <w:right w:val="none" w:sz="0" w:space="0" w:color="auto"/>
                                                                  </w:divBdr>
                                                                </w:div>
                                                                <w:div w:id="1001159123">
                                                                  <w:marLeft w:val="0"/>
                                                                  <w:marRight w:val="0"/>
                                                                  <w:marTop w:val="0"/>
                                                                  <w:marBottom w:val="0"/>
                                                                  <w:divBdr>
                                                                    <w:top w:val="none" w:sz="0" w:space="0" w:color="auto"/>
                                                                    <w:left w:val="none" w:sz="0" w:space="0" w:color="auto"/>
                                                                    <w:bottom w:val="none" w:sz="0" w:space="0" w:color="auto"/>
                                                                    <w:right w:val="none" w:sz="0" w:space="0" w:color="auto"/>
                                                                  </w:divBdr>
                                                                </w:div>
                                                                <w:div w:id="1091119645">
                                                                  <w:marLeft w:val="0"/>
                                                                  <w:marRight w:val="0"/>
                                                                  <w:marTop w:val="0"/>
                                                                  <w:marBottom w:val="0"/>
                                                                  <w:divBdr>
                                                                    <w:top w:val="none" w:sz="0" w:space="0" w:color="auto"/>
                                                                    <w:left w:val="none" w:sz="0" w:space="0" w:color="auto"/>
                                                                    <w:bottom w:val="none" w:sz="0" w:space="0" w:color="auto"/>
                                                                    <w:right w:val="none" w:sz="0" w:space="0" w:color="auto"/>
                                                                  </w:divBdr>
                                                                </w:div>
                                                                <w:div w:id="1098675035">
                                                                  <w:marLeft w:val="0"/>
                                                                  <w:marRight w:val="0"/>
                                                                  <w:marTop w:val="0"/>
                                                                  <w:marBottom w:val="0"/>
                                                                  <w:divBdr>
                                                                    <w:top w:val="none" w:sz="0" w:space="0" w:color="auto"/>
                                                                    <w:left w:val="none" w:sz="0" w:space="0" w:color="auto"/>
                                                                    <w:bottom w:val="none" w:sz="0" w:space="0" w:color="auto"/>
                                                                    <w:right w:val="none" w:sz="0" w:space="0" w:color="auto"/>
                                                                  </w:divBdr>
                                                                </w:div>
                                                                <w:div w:id="1530951623">
                                                                  <w:marLeft w:val="0"/>
                                                                  <w:marRight w:val="0"/>
                                                                  <w:marTop w:val="0"/>
                                                                  <w:marBottom w:val="0"/>
                                                                  <w:divBdr>
                                                                    <w:top w:val="none" w:sz="0" w:space="0" w:color="auto"/>
                                                                    <w:left w:val="none" w:sz="0" w:space="0" w:color="auto"/>
                                                                    <w:bottom w:val="none" w:sz="0" w:space="0" w:color="auto"/>
                                                                    <w:right w:val="none" w:sz="0" w:space="0" w:color="auto"/>
                                                                  </w:divBdr>
                                                                </w:div>
                                                                <w:div w:id="15470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04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6DF5-F78E-4265-B3A5-FCBDB6FE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18358</CharactersWithSpaces>
  <SharedDoc>false</SharedDoc>
  <HLinks>
    <vt:vector size="12" baseType="variant">
      <vt:variant>
        <vt:i4>4587638</vt:i4>
      </vt:variant>
      <vt:variant>
        <vt:i4>3</vt:i4>
      </vt:variant>
      <vt:variant>
        <vt:i4>0</vt:i4>
      </vt:variant>
      <vt:variant>
        <vt:i4>5</vt:i4>
      </vt:variant>
      <vt:variant>
        <vt:lpwstr>https://www.opm.gov/policy-data-oversight/pay-leave/salaries-wages/salary-tables/pdf/2022/DCB_h.pdf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Lewczuk, Katarzyna CTR (MARAD)</cp:lastModifiedBy>
  <cp:revision>4</cp:revision>
  <cp:lastPrinted>2019-01-30T21:34:00Z</cp:lastPrinted>
  <dcterms:created xsi:type="dcterms:W3CDTF">2022-07-05T17:34:00Z</dcterms:created>
  <dcterms:modified xsi:type="dcterms:W3CDTF">2022-07-19T17:06:00Z</dcterms:modified>
</cp:coreProperties>
</file>