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4FAF" w:rsidR="008529A6" w:rsidP="003B4FAF" w:rsidRDefault="008529A6" w14:paraId="3650CD15" w14:textId="77777777">
      <w:pPr>
        <w:spacing w:after="0" w:line="240" w:lineRule="auto"/>
        <w:jc w:val="center"/>
        <w:rPr>
          <w:rFonts w:ascii="Times New Roman" w:hAnsi="Times New Roman"/>
          <w:sz w:val="24"/>
          <w:szCs w:val="24"/>
        </w:rPr>
      </w:pPr>
      <w:r w:rsidRPr="003B4FAF">
        <w:rPr>
          <w:rFonts w:ascii="Times New Roman" w:hAnsi="Times New Roman"/>
          <w:sz w:val="24"/>
          <w:szCs w:val="24"/>
        </w:rPr>
        <w:t>ADDENDUM</w:t>
      </w:r>
    </w:p>
    <w:p w:rsidRPr="003B4FAF" w:rsidR="008529A6" w:rsidP="003B4FAF" w:rsidRDefault="008529A6" w14:paraId="54D871F3" w14:textId="77777777">
      <w:pPr>
        <w:spacing w:after="0" w:line="240" w:lineRule="auto"/>
        <w:jc w:val="center"/>
        <w:rPr>
          <w:rFonts w:ascii="Times New Roman" w:hAnsi="Times New Roman"/>
          <w:sz w:val="24"/>
          <w:szCs w:val="24"/>
        </w:rPr>
      </w:pPr>
      <w:r w:rsidRPr="003B4FAF">
        <w:rPr>
          <w:rFonts w:ascii="Times New Roman" w:hAnsi="Times New Roman"/>
          <w:sz w:val="24"/>
          <w:szCs w:val="24"/>
        </w:rPr>
        <w:t>(Virginia)</w:t>
      </w:r>
    </w:p>
    <w:p w:rsidRPr="003B4FAF" w:rsidR="008529A6" w:rsidP="003B4FAF" w:rsidRDefault="008529A6" w14:paraId="0E985085" w14:textId="77777777">
      <w:pPr>
        <w:spacing w:after="0" w:line="240" w:lineRule="auto"/>
        <w:ind w:left="5040" w:firstLine="720"/>
        <w:rPr>
          <w:rFonts w:ascii="Times New Roman" w:hAnsi="Times New Roman"/>
          <w:sz w:val="24"/>
          <w:szCs w:val="24"/>
        </w:rPr>
      </w:pPr>
    </w:p>
    <w:p w:rsidRPr="003B4FAF" w:rsidR="008529A6" w:rsidP="003B4FAF" w:rsidRDefault="008529A6" w14:paraId="0455BE9C" w14:textId="77777777">
      <w:pPr>
        <w:spacing w:after="0" w:line="240" w:lineRule="auto"/>
        <w:ind w:left="5040" w:firstLine="720"/>
        <w:rPr>
          <w:rFonts w:ascii="Times New Roman" w:hAnsi="Times New Roman"/>
          <w:sz w:val="24"/>
          <w:szCs w:val="24"/>
        </w:rPr>
      </w:pPr>
      <w:r w:rsidRPr="003B4FAF">
        <w:rPr>
          <w:rFonts w:ascii="Times New Roman" w:hAnsi="Times New Roman"/>
          <w:sz w:val="24"/>
          <w:szCs w:val="24"/>
        </w:rPr>
        <w:t>HUD Project Number:</w:t>
      </w:r>
    </w:p>
    <w:p w:rsidRPr="003B4FAF" w:rsidR="008529A6" w:rsidP="003B4FAF" w:rsidRDefault="008529A6" w14:paraId="687E144D" w14:textId="77777777">
      <w:pPr>
        <w:spacing w:after="0" w:line="240" w:lineRule="auto"/>
        <w:rPr>
          <w:rFonts w:ascii="Times New Roman" w:hAnsi="Times New Roman"/>
          <w:sz w:val="24"/>
          <w:szCs w:val="24"/>
        </w:rPr>
      </w:pP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t>Project Name:</w:t>
      </w:r>
    </w:p>
    <w:p w:rsidRPr="003B4FAF" w:rsidR="008529A6" w:rsidP="003B4FAF" w:rsidRDefault="008529A6" w14:paraId="47DDBF90" w14:textId="77777777">
      <w:pPr>
        <w:spacing w:after="0" w:line="240" w:lineRule="auto"/>
        <w:rPr>
          <w:rFonts w:ascii="Times New Roman" w:hAnsi="Times New Roman"/>
          <w:sz w:val="24"/>
          <w:szCs w:val="24"/>
        </w:rPr>
      </w:pPr>
    </w:p>
    <w:p w:rsidR="008529A6" w:rsidP="003B4FAF" w:rsidRDefault="008529A6" w14:paraId="210ADF3E" w14:textId="59D76BC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after="0" w:line="240" w:lineRule="auto"/>
        <w:rPr>
          <w:rFonts w:ascii="Times New Roman" w:hAnsi="Times New Roman"/>
          <w:b/>
          <w:sz w:val="24"/>
          <w:szCs w:val="24"/>
        </w:rPr>
      </w:pPr>
      <w:r w:rsidRPr="003B4FAF">
        <w:rPr>
          <w:rFonts w:ascii="Times New Roman" w:hAnsi="Times New Roman"/>
          <w:sz w:val="24"/>
          <w:szCs w:val="24"/>
        </w:rPr>
        <w:t>The title of the Security Instruments is modified as follows:</w:t>
      </w:r>
      <w:r w:rsidRPr="003B4FAF" w:rsidR="00F63F3E">
        <w:rPr>
          <w:rFonts w:ascii="Times New Roman" w:hAnsi="Times New Roman"/>
          <w:b/>
          <w:sz w:val="24"/>
          <w:szCs w:val="24"/>
        </w:rPr>
        <w:t xml:space="preserve"> HEALTHCARE</w:t>
      </w:r>
      <w:r w:rsidRPr="003B4FAF">
        <w:rPr>
          <w:rFonts w:ascii="Times New Roman" w:hAnsi="Times New Roman"/>
          <w:b/>
          <w:sz w:val="24"/>
          <w:szCs w:val="24"/>
        </w:rPr>
        <w:t xml:space="preserve"> DEED OF TRUST, </w:t>
      </w:r>
      <w:r w:rsidRPr="003B4FAF" w:rsidR="00F63F3E">
        <w:rPr>
          <w:rFonts w:ascii="Times New Roman" w:hAnsi="Times New Roman"/>
          <w:b/>
          <w:sz w:val="24"/>
          <w:szCs w:val="24"/>
        </w:rPr>
        <w:t>ASSIGNMENT</w:t>
      </w:r>
      <w:r w:rsidRPr="003B4FAF" w:rsidR="00874314">
        <w:rPr>
          <w:rFonts w:ascii="Times New Roman" w:hAnsi="Times New Roman"/>
          <w:b/>
          <w:sz w:val="24"/>
          <w:szCs w:val="24"/>
        </w:rPr>
        <w:t xml:space="preserve"> OF LEASES, RENTS AND REVENUE AND SECURITY AGREEMENT </w:t>
      </w:r>
      <w:r w:rsidRPr="003B4FAF">
        <w:rPr>
          <w:rFonts w:ascii="Times New Roman" w:hAnsi="Times New Roman"/>
          <w:b/>
          <w:sz w:val="24"/>
          <w:szCs w:val="24"/>
        </w:rPr>
        <w:t>(VIRGINIA)</w:t>
      </w:r>
    </w:p>
    <w:p w:rsidRPr="003B4FAF" w:rsidR="003B4FAF" w:rsidP="003B4FAF" w:rsidRDefault="003B4FAF" w14:paraId="384E236F" w14:textId="7777777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after="0" w:line="240" w:lineRule="auto"/>
        <w:rPr>
          <w:rFonts w:ascii="Times New Roman" w:hAnsi="Times New Roman"/>
          <w:sz w:val="24"/>
          <w:szCs w:val="24"/>
        </w:rPr>
      </w:pPr>
    </w:p>
    <w:p w:rsidR="008529A6" w:rsidP="003B4FAF" w:rsidRDefault="008529A6" w14:paraId="3922FE87" w14:textId="449FE087">
      <w:pPr>
        <w:tabs>
          <w:tab w:val="left" w:pos="-720"/>
        </w:tabs>
        <w:suppressAutoHyphens/>
        <w:spacing w:after="0" w:line="240" w:lineRule="auto"/>
        <w:rPr>
          <w:rFonts w:ascii="Times New Roman" w:hAnsi="Times New Roman"/>
          <w:sz w:val="24"/>
          <w:szCs w:val="24"/>
        </w:rPr>
      </w:pPr>
      <w:r w:rsidRPr="003B4FAF">
        <w:rPr>
          <w:rFonts w:ascii="Times New Roman" w:hAnsi="Times New Roman"/>
          <w:sz w:val="24"/>
          <w:szCs w:val="24"/>
        </w:rPr>
        <w:t>The following section is inserted into the Security Instrument amending and restating Section 43 and made a part thereof:</w:t>
      </w:r>
    </w:p>
    <w:p w:rsidRPr="003B4FAF" w:rsidR="003B4FAF" w:rsidP="003B4FAF" w:rsidRDefault="003B4FAF" w14:paraId="44757375" w14:textId="77777777">
      <w:pPr>
        <w:tabs>
          <w:tab w:val="left" w:pos="-720"/>
        </w:tabs>
        <w:suppressAutoHyphens/>
        <w:spacing w:after="0" w:line="240" w:lineRule="auto"/>
        <w:rPr>
          <w:rFonts w:ascii="Times New Roman" w:hAnsi="Times New Roman"/>
          <w:sz w:val="24"/>
          <w:szCs w:val="24"/>
        </w:rPr>
      </w:pPr>
    </w:p>
    <w:p w:rsidRPr="003B4FAF" w:rsidR="008529A6" w:rsidP="003B4FAF" w:rsidRDefault="008529A6" w14:paraId="0E8B52F1" w14:textId="342C4463">
      <w:pPr>
        <w:tabs>
          <w:tab w:val="left" w:pos="0"/>
        </w:tabs>
        <w:suppressAutoHyphens/>
        <w:spacing w:after="0" w:line="240" w:lineRule="auto"/>
        <w:rPr>
          <w:rFonts w:ascii="Times New Roman" w:hAnsi="Times New Roman"/>
          <w:sz w:val="24"/>
          <w:szCs w:val="24"/>
        </w:rPr>
      </w:pPr>
      <w:r w:rsidRPr="003B4FAF">
        <w:rPr>
          <w:rFonts w:ascii="Times New Roman" w:hAnsi="Times New Roman"/>
          <w:b/>
          <w:sz w:val="24"/>
          <w:szCs w:val="24"/>
        </w:rPr>
        <w:tab/>
        <w:t>43.</w:t>
      </w:r>
      <w:r w:rsidRPr="003B4FAF">
        <w:rPr>
          <w:rFonts w:ascii="Times New Roman" w:hAnsi="Times New Roman"/>
          <w:b/>
          <w:sz w:val="24"/>
          <w:szCs w:val="24"/>
        </w:rPr>
        <w:tab/>
        <w:t>ACCELERATION; REMEDIES.</w:t>
      </w:r>
      <w:bookmarkStart w:name="ACCELERATION" w:id="0"/>
      <w:bookmarkEnd w:id="0"/>
      <w:r w:rsidRPr="003B4FAF">
        <w:rPr>
          <w:rFonts w:ascii="Times New Roman" w:hAnsi="Times New Roman"/>
          <w:sz w:val="24"/>
          <w:szCs w:val="24"/>
        </w:rPr>
        <w:t xml:space="preserve">  If a Monetary Event of Default occurs and is continuing</w:t>
      </w:r>
      <w:r w:rsidRPr="003B4FAF" w:rsidR="00874314">
        <w:rPr>
          <w:rFonts w:ascii="Times New Roman" w:hAnsi="Times New Roman"/>
          <w:sz w:val="24"/>
          <w:szCs w:val="24"/>
        </w:rPr>
        <w:t xml:space="preserve"> for a period of thirty (30) days</w:t>
      </w:r>
      <w:r w:rsidRPr="003B4FAF">
        <w:rPr>
          <w:rFonts w:ascii="Times New Roman" w:hAnsi="Times New Roman"/>
          <w:sz w:val="24"/>
          <w:szCs w:val="24"/>
        </w:rPr>
        <w:t>, Lender, at Lender’s option may declare or request or direct the Trustee to declare the Indebtedness to be immediately due and payable without further demand, and may invoke or direct the Trustee to invoke the power of sale and any other remedies permitted by Virginia law or provided in this Security Instrument or in the Note.  Following a Covenant Event of Default, Lender, at Lender’s option, but so long as the Loan is insured or held by HUD, only after receipt of the prior written approval of HUD, may declare or direct or request the Trustee to declare the Indebtedness to be immediately due and payable without further demand, and may invoke the power of sale and any other remedies permitted by Virginia law or provided in this Security Instrument or in the Note</w:t>
      </w:r>
      <w:r w:rsidRPr="003B4FAF" w:rsidR="00874314">
        <w:rPr>
          <w:rFonts w:ascii="Times New Roman" w:hAnsi="Times New Roman"/>
          <w:sz w:val="24"/>
          <w:szCs w:val="24"/>
        </w:rPr>
        <w:t>, or seek the appointment of a receiver for the Healthcare Facility</w:t>
      </w:r>
      <w:r w:rsidRPr="003B4FAF">
        <w:rPr>
          <w:rFonts w:ascii="Times New Roman" w:hAnsi="Times New Roman"/>
          <w:sz w:val="24"/>
          <w:szCs w:val="24"/>
        </w:rPr>
        <w:t xml:space="preserve">.  Borrower acknowledges that the power of sale granted in this Security Instrument may be exercised by the Lender or Trustee without prior judicial hearing to the extent permitted by Virginia law.  Lender or Trustee shall be entitled to collect all costs and expenses incurred in pursuing such remedies, including reasonable of </w:t>
      </w:r>
      <w:r w:rsidRPr="003B4FAF" w:rsidR="00A3559D">
        <w:rPr>
          <w:rFonts w:ascii="Times New Roman" w:hAnsi="Times New Roman"/>
          <w:sz w:val="24"/>
          <w:szCs w:val="24"/>
        </w:rPr>
        <w:t>attorney’s</w:t>
      </w:r>
      <w:r w:rsidRPr="003B4FAF">
        <w:rPr>
          <w:rFonts w:ascii="Times New Roman" w:hAnsi="Times New Roman"/>
          <w:sz w:val="24"/>
          <w:szCs w:val="24"/>
        </w:rPr>
        <w:t xml:space="preserve"> fees (including but not limited to appellate litigation), costs of documentary evidence, abstracts and title reports.  Borrower also acknowledges that Trustee may act hereunder in any manner permitted by Virginia Law.</w:t>
      </w:r>
    </w:p>
    <w:p w:rsidRPr="003B4FAF" w:rsidR="008529A6" w:rsidP="003B4FAF" w:rsidRDefault="008529A6" w14:paraId="11F9AF7C" w14:textId="77777777">
      <w:pPr>
        <w:tabs>
          <w:tab w:val="left" w:pos="-720"/>
        </w:tabs>
        <w:suppressAutoHyphens/>
        <w:spacing w:after="0" w:line="240" w:lineRule="auto"/>
        <w:jc w:val="both"/>
        <w:rPr>
          <w:rFonts w:ascii="Times New Roman" w:hAnsi="Times New Roman"/>
          <w:sz w:val="24"/>
          <w:szCs w:val="24"/>
        </w:rPr>
      </w:pPr>
      <w:r w:rsidRPr="003B4FAF">
        <w:rPr>
          <w:rFonts w:ascii="Times New Roman" w:hAnsi="Times New Roman"/>
          <w:sz w:val="24"/>
          <w:szCs w:val="24"/>
        </w:rPr>
        <w:t>____________________________________________________________________</w:t>
      </w:r>
    </w:p>
    <w:p w:rsidRPr="003B4FAF" w:rsidR="00EC558A" w:rsidP="003B4FAF" w:rsidRDefault="008529A6" w14:paraId="32CDE9E9" w14:textId="77777777">
      <w:pPr>
        <w:tabs>
          <w:tab w:val="left" w:pos="0"/>
        </w:tabs>
        <w:suppressAutoHyphens/>
        <w:spacing w:after="0" w:line="240" w:lineRule="auto"/>
        <w:rPr>
          <w:rFonts w:ascii="Times New Roman" w:hAnsi="Times New Roman"/>
          <w:sz w:val="24"/>
          <w:szCs w:val="24"/>
        </w:rPr>
      </w:pPr>
      <w:r w:rsidRPr="003B4FAF">
        <w:rPr>
          <w:rFonts w:ascii="Times New Roman" w:hAnsi="Times New Roman"/>
          <w:b/>
          <w:sz w:val="24"/>
          <w:szCs w:val="24"/>
        </w:rPr>
        <w:t>THE SECURITY INSTRUMENT SHALL BE PREPARED TO CONFORM TO THE REQUIREMENTS OF THE LOCAL FILING JURISDICTION IN WHICH THE DOCUMENT IS TO BE RECORDED AND FILED.</w:t>
      </w:r>
    </w:p>
    <w:sectPr w:rsidRPr="003B4FAF" w:rsidR="00EC558A" w:rsidSect="008931A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69CFC" w14:textId="77777777" w:rsidR="00D3400B" w:rsidRDefault="00D3400B" w:rsidP="00B9476D">
      <w:pPr>
        <w:spacing w:after="0" w:line="240" w:lineRule="auto"/>
      </w:pPr>
      <w:r>
        <w:separator/>
      </w:r>
    </w:p>
  </w:endnote>
  <w:endnote w:type="continuationSeparator" w:id="0">
    <w:p w14:paraId="763D9CAC" w14:textId="77777777" w:rsidR="00D3400B" w:rsidRDefault="00D3400B"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EABC" w14:textId="77777777" w:rsidR="00874314" w:rsidRPr="00A767E7" w:rsidRDefault="00874314" w:rsidP="00A767E7">
    <w:pPr>
      <w:pStyle w:val="Footer"/>
      <w:jc w:val="right"/>
      <w:rPr>
        <w:rFonts w:ascii="Arial" w:hAnsi="Arial" w:cs="Arial"/>
        <w:sz w:val="16"/>
        <w:szCs w:val="16"/>
      </w:rPr>
    </w:pPr>
  </w:p>
  <w:p w14:paraId="2195055E" w14:textId="3155B779" w:rsidR="00714C42" w:rsidRDefault="00714C42" w:rsidP="00714C42">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06BD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06BD5">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7E54B3">
      <w:rPr>
        <w:rFonts w:ascii="Helvetica" w:hAnsi="Helvetica" w:cs="Arial"/>
        <w:sz w:val="18"/>
        <w:szCs w:val="18"/>
      </w:rPr>
      <w:t>(06/20</w:t>
    </w:r>
    <w:r w:rsidR="005C61E0">
      <w:rPr>
        <w:rFonts w:ascii="Helvetica" w:hAnsi="Helvetica" w:cs="Arial"/>
        <w:sz w:val="18"/>
        <w:szCs w:val="18"/>
      </w:rPr>
      <w:t>19</w:t>
    </w:r>
    <w:r w:rsidR="007E54B3">
      <w:rPr>
        <w:rFonts w:ascii="Helvetica" w:hAnsi="Helvetica"/>
        <w:sz w:val="18"/>
        <w:szCs w:val="18"/>
      </w:rPr>
      <w:t>)</w:t>
    </w:r>
  </w:p>
  <w:p w14:paraId="6CFB9D2B" w14:textId="77777777" w:rsidR="00714C42" w:rsidRDefault="00714C42" w:rsidP="00714C42">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BC97967" w14:textId="77777777" w:rsidR="00874314" w:rsidRDefault="0087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9228" w14:textId="77777777" w:rsidR="00D3400B" w:rsidRDefault="00D3400B" w:rsidP="00B9476D">
      <w:pPr>
        <w:spacing w:after="0" w:line="240" w:lineRule="auto"/>
      </w:pPr>
      <w:r>
        <w:separator/>
      </w:r>
    </w:p>
  </w:footnote>
  <w:footnote w:type="continuationSeparator" w:id="0">
    <w:p w14:paraId="3EC37E2B" w14:textId="77777777" w:rsidR="00D3400B" w:rsidRDefault="00D3400B"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B513" w14:textId="36B4C41B" w:rsidR="00714C42" w:rsidRDefault="00714C42" w:rsidP="00714C42">
    <w:pPr>
      <w:spacing w:after="0" w:line="240" w:lineRule="auto"/>
      <w:jc w:val="right"/>
      <w:rPr>
        <w:rFonts w:ascii="Helvetica" w:hAnsi="Helvetica" w:cs="Arial"/>
        <w:sz w:val="18"/>
      </w:rPr>
    </w:pPr>
    <w:r>
      <w:rPr>
        <w:rFonts w:ascii="Helvetica" w:hAnsi="Helvetica" w:cs="Arial"/>
        <w:sz w:val="18"/>
      </w:rPr>
      <w:t>OMB Approval No. 2502-0605</w:t>
    </w:r>
  </w:p>
  <w:p w14:paraId="2CD5334E" w14:textId="17431263" w:rsidR="00366454" w:rsidRDefault="00366454" w:rsidP="00366454">
    <w:pPr>
      <w:tabs>
        <w:tab w:val="center" w:pos="4680"/>
        <w:tab w:val="right" w:pos="9360"/>
      </w:tabs>
      <w:jc w:val="right"/>
      <w:rPr>
        <w:bCs/>
      </w:rPr>
    </w:pPr>
    <w:r>
      <w:rPr>
        <w:rFonts w:ascii="Helvetica" w:hAnsi="Helvetica" w:cs="Arial"/>
        <w:sz w:val="18"/>
      </w:rPr>
      <w:t xml:space="preserve">(exp. </w:t>
    </w:r>
    <w:r w:rsidR="006C70C4">
      <w:rPr>
        <w:rFonts w:ascii="Helvetica" w:hAnsi="Helvetica" w:cs="Arial"/>
        <w:sz w:val="18"/>
      </w:rPr>
      <w:t>11</w:t>
    </w:r>
    <w:r>
      <w:rPr>
        <w:rFonts w:ascii="Helvetica" w:hAnsi="Helvetica" w:cs="Arial"/>
        <w:sz w:val="18"/>
      </w:rPr>
      <w:t>/30/2022)</w:t>
    </w:r>
  </w:p>
  <w:p w14:paraId="6535AC30" w14:textId="6ABDD02C" w:rsidR="00874314" w:rsidRDefault="00874314">
    <w:pPr>
      <w:pStyle w:val="Header"/>
    </w:pPr>
  </w:p>
  <w:p w14:paraId="0EE815D5" w14:textId="77777777" w:rsidR="00366454" w:rsidRDefault="0036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688602604">
    <w:abstractNumId w:val="2"/>
  </w:num>
  <w:num w:numId="2" w16cid:durableId="150604361">
    <w:abstractNumId w:val="1"/>
  </w:num>
  <w:num w:numId="3" w16cid:durableId="199953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67ED8"/>
    <w:rsid w:val="00071A01"/>
    <w:rsid w:val="0007788F"/>
    <w:rsid w:val="000C3938"/>
    <w:rsid w:val="00152265"/>
    <w:rsid w:val="001751E1"/>
    <w:rsid w:val="00187FC3"/>
    <w:rsid w:val="00204C5A"/>
    <w:rsid w:val="00213040"/>
    <w:rsid w:val="0022761B"/>
    <w:rsid w:val="002B66A8"/>
    <w:rsid w:val="002F15EF"/>
    <w:rsid w:val="0030732B"/>
    <w:rsid w:val="00317631"/>
    <w:rsid w:val="00335E95"/>
    <w:rsid w:val="00366454"/>
    <w:rsid w:val="00380C4B"/>
    <w:rsid w:val="003B4FAF"/>
    <w:rsid w:val="003C11A9"/>
    <w:rsid w:val="004A2D09"/>
    <w:rsid w:val="00522483"/>
    <w:rsid w:val="005C2E2F"/>
    <w:rsid w:val="005C61E0"/>
    <w:rsid w:val="005F3404"/>
    <w:rsid w:val="005F5184"/>
    <w:rsid w:val="00657651"/>
    <w:rsid w:val="006B034D"/>
    <w:rsid w:val="006C70C4"/>
    <w:rsid w:val="006D60F5"/>
    <w:rsid w:val="006E7BF3"/>
    <w:rsid w:val="006F1A6B"/>
    <w:rsid w:val="00714C42"/>
    <w:rsid w:val="0071676F"/>
    <w:rsid w:val="007377E2"/>
    <w:rsid w:val="00746A35"/>
    <w:rsid w:val="007D6A1F"/>
    <w:rsid w:val="007E46CE"/>
    <w:rsid w:val="007E54B3"/>
    <w:rsid w:val="007E6270"/>
    <w:rsid w:val="00816369"/>
    <w:rsid w:val="008529A6"/>
    <w:rsid w:val="00874314"/>
    <w:rsid w:val="008931AF"/>
    <w:rsid w:val="009055B4"/>
    <w:rsid w:val="00933171"/>
    <w:rsid w:val="00947488"/>
    <w:rsid w:val="0098729A"/>
    <w:rsid w:val="009C67F7"/>
    <w:rsid w:val="009E6AEC"/>
    <w:rsid w:val="00A01E34"/>
    <w:rsid w:val="00A10587"/>
    <w:rsid w:val="00A3559D"/>
    <w:rsid w:val="00A767E7"/>
    <w:rsid w:val="00AA2104"/>
    <w:rsid w:val="00B15E9B"/>
    <w:rsid w:val="00B84137"/>
    <w:rsid w:val="00B9476D"/>
    <w:rsid w:val="00BB1601"/>
    <w:rsid w:val="00C06BD5"/>
    <w:rsid w:val="00C31009"/>
    <w:rsid w:val="00C70E23"/>
    <w:rsid w:val="00CB7B80"/>
    <w:rsid w:val="00CD6E69"/>
    <w:rsid w:val="00D04898"/>
    <w:rsid w:val="00D3400B"/>
    <w:rsid w:val="00D5170C"/>
    <w:rsid w:val="00D54EFE"/>
    <w:rsid w:val="00D9578A"/>
    <w:rsid w:val="00DA4302"/>
    <w:rsid w:val="00DC1C0F"/>
    <w:rsid w:val="00DC397B"/>
    <w:rsid w:val="00DF1160"/>
    <w:rsid w:val="00E75950"/>
    <w:rsid w:val="00EB12FD"/>
    <w:rsid w:val="00EC558A"/>
    <w:rsid w:val="00ED6CBF"/>
    <w:rsid w:val="00F462DA"/>
    <w:rsid w:val="00F46852"/>
    <w:rsid w:val="00F63F3E"/>
    <w:rsid w:val="00F6738D"/>
    <w:rsid w:val="00F864F1"/>
    <w:rsid w:val="00F94046"/>
    <w:rsid w:val="00FD3CF2"/>
    <w:rsid w:val="00FF30C3"/>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A529C4"/>
  <w15:chartTrackingRefBased/>
  <w15:docId w15:val="{80675506-8E83-46EA-A793-76417956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73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1538">
      <w:bodyDiv w:val="1"/>
      <w:marLeft w:val="0"/>
      <w:marRight w:val="0"/>
      <w:marTop w:val="0"/>
      <w:marBottom w:val="0"/>
      <w:divBdr>
        <w:top w:val="none" w:sz="0" w:space="0" w:color="auto"/>
        <w:left w:val="none" w:sz="0" w:space="0" w:color="auto"/>
        <w:bottom w:val="none" w:sz="0" w:space="0" w:color="auto"/>
        <w:right w:val="none" w:sz="0" w:space="0" w:color="auto"/>
      </w:divBdr>
    </w:div>
    <w:div w:id="299963499">
      <w:bodyDiv w:val="1"/>
      <w:marLeft w:val="0"/>
      <w:marRight w:val="0"/>
      <w:marTop w:val="0"/>
      <w:marBottom w:val="0"/>
      <w:divBdr>
        <w:top w:val="none" w:sz="0" w:space="0" w:color="auto"/>
        <w:left w:val="none" w:sz="0" w:space="0" w:color="auto"/>
        <w:bottom w:val="none" w:sz="0" w:space="0" w:color="auto"/>
        <w:right w:val="none" w:sz="0" w:space="0" w:color="auto"/>
      </w:divBdr>
    </w:div>
    <w:div w:id="300114489">
      <w:bodyDiv w:val="1"/>
      <w:marLeft w:val="0"/>
      <w:marRight w:val="0"/>
      <w:marTop w:val="0"/>
      <w:marBottom w:val="0"/>
      <w:divBdr>
        <w:top w:val="none" w:sz="0" w:space="0" w:color="auto"/>
        <w:left w:val="none" w:sz="0" w:space="0" w:color="auto"/>
        <w:bottom w:val="none" w:sz="0" w:space="0" w:color="auto"/>
        <w:right w:val="none" w:sz="0" w:space="0" w:color="auto"/>
      </w:divBdr>
    </w:div>
    <w:div w:id="1484809349">
      <w:bodyDiv w:val="1"/>
      <w:marLeft w:val="0"/>
      <w:marRight w:val="0"/>
      <w:marTop w:val="0"/>
      <w:marBottom w:val="0"/>
      <w:divBdr>
        <w:top w:val="none" w:sz="0" w:space="0" w:color="auto"/>
        <w:left w:val="none" w:sz="0" w:space="0" w:color="auto"/>
        <w:bottom w:val="none" w:sz="0" w:space="0" w:color="auto"/>
        <w:right w:val="none" w:sz="0" w:space="0" w:color="auto"/>
      </w:divBdr>
    </w:div>
    <w:div w:id="19555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WUQRW3SEJQDQ-2105250395-5115</_dlc_DocId>
    <_dlc_DocIdUrl xmlns="d4a638c4-874f-49c0-bb2b-5cb8563c2b18">
      <Url>https://hudgov.sharepoint.com/sites/IHCF2/DEVL/pp/_layouts/15/DocIdRedir.aspx?ID=WUQRW3SEJQDQ-2105250395-5115</Url>
      <Description>WUQRW3SEJQDQ-2105250395-5115</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1F82B9-F6FB-47C5-9881-70CF95DCF07A}">
  <ds:schemaRefs>
    <ds:schemaRef ds:uri="http://schemas.microsoft.com/sharepoint/v3/contenttype/forms"/>
  </ds:schemaRefs>
</ds:datastoreItem>
</file>

<file path=customXml/itemProps2.xml><?xml version="1.0" encoding="utf-8"?>
<ds:datastoreItem xmlns:ds="http://schemas.openxmlformats.org/officeDocument/2006/customXml" ds:itemID="{1409209E-7591-4A22-BAEE-254B6EEE81B9}">
  <ds:schemaRefs>
    <ds:schemaRef ds:uri="http://schemas.microsoft.com/sharepoint/events"/>
  </ds:schemaRefs>
</ds:datastoreItem>
</file>

<file path=customXml/itemProps3.xml><?xml version="1.0" encoding="utf-8"?>
<ds:datastoreItem xmlns:ds="http://schemas.openxmlformats.org/officeDocument/2006/customXml" ds:itemID="{44D5DA75-87D1-4A5D-82C8-BB9C11B2B4FA}">
  <ds:schemaRefs>
    <ds:schemaRef ds:uri="f10644bb-070c-4845-b8fb-7b4f216dfff3"/>
    <ds:schemaRef ds:uri="http://purl.org/dc/terms/"/>
    <ds:schemaRef ds:uri="http://schemas.microsoft.com/office/2006/documentManagement/types"/>
    <ds:schemaRef ds:uri="4bacd349-b20a-48ff-8973-d4be6c28d45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E170D230-A720-4B3A-8623-679F8048CD73}">
  <ds:schemaRefs>
    <ds:schemaRef ds:uri="http://schemas.openxmlformats.org/officeDocument/2006/bibliography"/>
  </ds:schemaRefs>
</ds:datastoreItem>
</file>

<file path=customXml/itemProps5.xml><?xml version="1.0" encoding="utf-8"?>
<ds:datastoreItem xmlns:ds="http://schemas.openxmlformats.org/officeDocument/2006/customXml" ds:itemID="{08D89B24-174B-4944-BAD8-1A58D321B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10</cp:revision>
  <cp:lastPrinted>2013-04-11T22:15:00Z</cp:lastPrinted>
  <dcterms:created xsi:type="dcterms:W3CDTF">2018-02-02T20:26:00Z</dcterms:created>
  <dcterms:modified xsi:type="dcterms:W3CDTF">2022-08-09T19:55:00Z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-519220625</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sheryl.l.johnson@hud.gov</vt:lpwstr>
  </property>
  <property fmtid="{D5CDD505-2E9C-101B-9397-08002B2CF9AE}" pid="6" name="_AuthorEmailDisplayName">
    <vt:lpwstr>Johnson, Sheryl L</vt:lpwstr>
  </property>
  <property fmtid="{D5CDD505-2E9C-101B-9397-08002B2CF9AE}" pid="7" name="_PreviousAdHocReviewCycleID">
    <vt:i4>-1452069220</vt:i4>
  </property>
  <property fmtid="{D5CDD505-2E9C-101B-9397-08002B2CF9AE}" pid="8" name="_ReviewingToolsShownOnce">
    <vt:lpwstr/>
  </property>
  <property fmtid="{D5CDD505-2E9C-101B-9397-08002B2CF9AE}" pid="9" name="_dlc_DocIdItemGuid">
    <vt:lpwstr>f9cf7a32-c93a-4d8c-b624-8288ff87a927</vt:lpwstr>
  </property>
  <property fmtid="{D5CDD505-2E9C-101B-9397-08002B2CF9AE}" pid="10" name="ContentTypeId">
    <vt:lpwstr>0x0101009BC1C42CB733FD42B046A8748BFD9BD3</vt:lpwstr>
  </property>
</Properties>
</file>