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64293" w:rsidR="009E118C" w:rsidP="009E118C" w:rsidRDefault="009E118C" w14:paraId="3F2E6597" w14:textId="5CA418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ajorHAnsi" w:hAnsiTheme="majorHAnsi"/>
          <w:b/>
          <w:color w:val="000000"/>
          <w:sz w:val="28"/>
        </w:rPr>
      </w:pPr>
      <w:r w:rsidRPr="00D64293">
        <w:rPr>
          <w:rFonts w:asciiTheme="majorHAnsi" w:hAnsiTheme="majorHAnsi"/>
          <w:b/>
          <w:color w:val="000000"/>
          <w:sz w:val="28"/>
        </w:rPr>
        <w:t>Supporting Statement for Paperwork Reduction Act Submissions</w:t>
      </w:r>
    </w:p>
    <w:p w:rsidRPr="00D64293" w:rsidR="00AE51E5" w:rsidP="00AE51E5" w:rsidRDefault="00AE51E5" w14:paraId="71FC16F0" w14:textId="77777777">
      <w:pPr>
        <w:pStyle w:val="Heading1"/>
        <w:jc w:val="center"/>
        <w:rPr>
          <w:color w:val="auto"/>
        </w:rPr>
      </w:pPr>
      <w:r w:rsidRPr="00D64293">
        <w:rPr>
          <w:color w:val="auto"/>
        </w:rPr>
        <w:t>Request for Acceptance of Changes in Approved Drawings and Specifications</w:t>
      </w:r>
    </w:p>
    <w:p w:rsidRPr="00D64293" w:rsidR="009E118C" w:rsidP="00AE51E5" w:rsidRDefault="00AE51E5" w14:paraId="6F08E128" w14:textId="77777777">
      <w:pPr>
        <w:pStyle w:val="Heading1"/>
        <w:jc w:val="center"/>
        <w:rPr>
          <w:b w:val="0"/>
          <w:color w:val="auto"/>
          <w:sz w:val="24"/>
        </w:rPr>
      </w:pPr>
      <w:r w:rsidRPr="00D64293">
        <w:rPr>
          <w:color w:val="auto"/>
        </w:rPr>
        <w:t>OMB Contr</w:t>
      </w:r>
      <w:r w:rsidR="00D64293">
        <w:rPr>
          <w:color w:val="auto"/>
        </w:rPr>
        <w:t>ol Number 2502-0117</w:t>
      </w:r>
    </w:p>
    <w:p w:rsidRPr="00D64293" w:rsidR="009E118C" w:rsidP="009E118C" w:rsidRDefault="009E118C" w14:paraId="42B2B1F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ajorHAnsi" w:hAnsiTheme="majorHAnsi"/>
          <w:b/>
          <w:sz w:val="24"/>
        </w:rPr>
      </w:pPr>
      <w:r w:rsidRPr="00D64293">
        <w:rPr>
          <w:rFonts w:asciiTheme="majorHAnsi" w:hAnsiTheme="majorHAnsi"/>
          <w:b/>
          <w:sz w:val="24"/>
        </w:rPr>
        <w:t>(</w:t>
      </w:r>
      <w:r w:rsidRPr="00D64293" w:rsidR="00AE51E5">
        <w:rPr>
          <w:rFonts w:asciiTheme="majorHAnsi" w:hAnsiTheme="majorHAnsi"/>
          <w:b/>
          <w:sz w:val="24"/>
        </w:rPr>
        <w:t>F</w:t>
      </w:r>
      <w:r w:rsidRPr="00D64293" w:rsidR="0050120C">
        <w:rPr>
          <w:rFonts w:asciiTheme="majorHAnsi" w:hAnsiTheme="majorHAnsi"/>
          <w:b/>
          <w:sz w:val="24"/>
        </w:rPr>
        <w:t xml:space="preserve">orm </w:t>
      </w:r>
      <w:r w:rsidRPr="00D64293" w:rsidR="00AE51E5">
        <w:rPr>
          <w:rFonts w:asciiTheme="majorHAnsi" w:hAnsiTheme="majorHAnsi"/>
          <w:b/>
          <w:sz w:val="24"/>
        </w:rPr>
        <w:t>HUD-92577</w:t>
      </w:r>
      <w:r w:rsidRPr="00D64293">
        <w:rPr>
          <w:rFonts w:asciiTheme="majorHAnsi" w:hAnsiTheme="majorHAnsi"/>
          <w:b/>
          <w:sz w:val="24"/>
        </w:rPr>
        <w:t>)</w:t>
      </w:r>
    </w:p>
    <w:p w:rsidRPr="00D64293" w:rsidR="009E118C" w:rsidP="009E118C" w:rsidRDefault="009E118C" w14:paraId="5C633DD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ajorHAnsi" w:hAnsiTheme="majorHAnsi"/>
          <w:b/>
          <w:color w:val="000000"/>
          <w:sz w:val="24"/>
        </w:rPr>
      </w:pPr>
    </w:p>
    <w:p w:rsidRPr="00D64293" w:rsidR="009E118C" w:rsidP="009E118C" w:rsidRDefault="009E118C" w14:paraId="6648D99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ajorHAnsi" w:hAnsiTheme="majorHAnsi"/>
          <w:sz w:val="24"/>
        </w:rPr>
      </w:pPr>
      <w:r w:rsidRPr="00D64293">
        <w:rPr>
          <w:rFonts w:asciiTheme="majorHAnsi" w:hAnsiTheme="majorHAnsi"/>
          <w:b/>
          <w:sz w:val="24"/>
        </w:rPr>
        <w:t xml:space="preserve">A. </w:t>
      </w:r>
      <w:r w:rsidRPr="00D64293">
        <w:rPr>
          <w:rFonts w:asciiTheme="majorHAnsi" w:hAnsiTheme="majorHAnsi"/>
          <w:b/>
          <w:sz w:val="24"/>
        </w:rPr>
        <w:tab/>
        <w:t>Justification</w:t>
      </w:r>
    </w:p>
    <w:p w:rsidR="00C80B9F" w:rsidP="00075224" w:rsidRDefault="00AE51E5" w14:paraId="13CF75CE" w14:textId="77777777">
      <w:pPr>
        <w:rPr>
          <w:rFonts w:cs="Times New Roman" w:asciiTheme="majorHAnsi" w:hAnsiTheme="majorHAnsi"/>
          <w:sz w:val="24"/>
          <w:szCs w:val="24"/>
        </w:rPr>
      </w:pPr>
      <w:r w:rsidRPr="00D64293">
        <w:rPr>
          <w:rFonts w:cs="Times New Roman" w:asciiTheme="majorHAnsi" w:hAnsiTheme="majorHAnsi"/>
          <w:sz w:val="24"/>
          <w:szCs w:val="24"/>
        </w:rPr>
        <w:t xml:space="preserve">1.  </w:t>
      </w:r>
      <w:r w:rsidRPr="00575D07" w:rsidR="00C80B9F">
        <w:rPr>
          <w:rFonts w:ascii="Times New Roman" w:hAnsi="Times New Roman"/>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64293" w:rsidR="00B72824" w:rsidP="00075224" w:rsidRDefault="00B14C43" w14:paraId="18E7296B" w14:textId="746492A5">
      <w:pPr>
        <w:rPr>
          <w:rFonts w:asciiTheme="majorHAnsi" w:hAnsiTheme="majorHAnsi"/>
        </w:rPr>
      </w:pPr>
      <w:r w:rsidRPr="00D64293">
        <w:rPr>
          <w:rFonts w:asciiTheme="majorHAnsi" w:hAnsiTheme="majorHAnsi"/>
        </w:rPr>
        <w:t xml:space="preserve">This request seeks OMB approval on information collected </w:t>
      </w:r>
      <w:r w:rsidRPr="00D64293" w:rsidR="008E2FF3">
        <w:rPr>
          <w:rFonts w:asciiTheme="majorHAnsi" w:hAnsiTheme="majorHAnsi"/>
        </w:rPr>
        <w:t>based on</w:t>
      </w:r>
      <w:r w:rsidRPr="00D64293">
        <w:rPr>
          <w:rFonts w:asciiTheme="majorHAnsi" w:hAnsiTheme="majorHAnsi"/>
        </w:rPr>
        <w:t xml:space="preserve"> a builder</w:t>
      </w:r>
      <w:r w:rsidR="004750DB">
        <w:rPr>
          <w:rFonts w:asciiTheme="majorHAnsi" w:hAnsiTheme="majorHAnsi"/>
        </w:rPr>
        <w:t>/contractor’s</w:t>
      </w:r>
      <w:r w:rsidRPr="00D64293">
        <w:rPr>
          <w:rFonts w:asciiTheme="majorHAnsi" w:hAnsiTheme="majorHAnsi"/>
        </w:rPr>
        <w:t xml:space="preserve"> request for Acceptance of Changes in Approved Drawing</w:t>
      </w:r>
      <w:r w:rsidR="00FF54AB">
        <w:rPr>
          <w:rFonts w:asciiTheme="majorHAnsi" w:hAnsiTheme="majorHAnsi"/>
        </w:rPr>
        <w:t>s</w:t>
      </w:r>
      <w:r w:rsidRPr="00D64293">
        <w:rPr>
          <w:rFonts w:asciiTheme="majorHAnsi" w:hAnsiTheme="majorHAnsi"/>
        </w:rPr>
        <w:t xml:space="preserve"> and Specifications.  </w:t>
      </w:r>
      <w:r w:rsidRPr="00D64293" w:rsidR="00D126B6">
        <w:rPr>
          <w:rFonts w:asciiTheme="majorHAnsi" w:hAnsiTheme="majorHAnsi"/>
        </w:rPr>
        <w:t xml:space="preserve">The mortgagee submits </w:t>
      </w:r>
      <w:r w:rsidRPr="00D64293">
        <w:rPr>
          <w:rFonts w:asciiTheme="majorHAnsi" w:hAnsiTheme="majorHAnsi"/>
        </w:rPr>
        <w:t>Form HUD-92577 (OMB 2502-0117) to HUD</w:t>
      </w:r>
      <w:r w:rsidRPr="00D64293" w:rsidR="00D126B6">
        <w:rPr>
          <w:rFonts w:asciiTheme="majorHAnsi" w:hAnsiTheme="majorHAnsi"/>
        </w:rPr>
        <w:t xml:space="preserve"> </w:t>
      </w:r>
      <w:r w:rsidRPr="00D64293">
        <w:rPr>
          <w:rFonts w:asciiTheme="majorHAnsi" w:hAnsiTheme="majorHAnsi"/>
        </w:rPr>
        <w:t xml:space="preserve">requesting changes </w:t>
      </w:r>
      <w:r w:rsidRPr="00D64293" w:rsidR="00D126B6">
        <w:rPr>
          <w:rFonts w:asciiTheme="majorHAnsi" w:hAnsiTheme="majorHAnsi"/>
        </w:rPr>
        <w:t>to</w:t>
      </w:r>
      <w:r w:rsidRPr="00D64293" w:rsidR="007052B7">
        <w:rPr>
          <w:rFonts w:asciiTheme="majorHAnsi" w:hAnsiTheme="majorHAnsi"/>
        </w:rPr>
        <w:t xml:space="preserve"> an</w:t>
      </w:r>
      <w:r w:rsidRPr="00D64293" w:rsidR="00D126B6">
        <w:rPr>
          <w:rFonts w:asciiTheme="majorHAnsi" w:hAnsiTheme="majorHAnsi"/>
        </w:rPr>
        <w:t xml:space="preserve"> accepted </w:t>
      </w:r>
      <w:r w:rsidRPr="00D64293" w:rsidR="006D32D6">
        <w:rPr>
          <w:rFonts w:asciiTheme="majorHAnsi" w:hAnsiTheme="majorHAnsi"/>
        </w:rPr>
        <w:t xml:space="preserve">set of </w:t>
      </w:r>
      <w:r w:rsidRPr="00D64293">
        <w:rPr>
          <w:rFonts w:asciiTheme="majorHAnsi" w:hAnsiTheme="majorHAnsi"/>
        </w:rPr>
        <w:t xml:space="preserve">construction documents (plans and specifications).  In the administration of HUD’s </w:t>
      </w:r>
      <w:r w:rsidRPr="00D64293" w:rsidR="00ED17F4">
        <w:rPr>
          <w:rFonts w:asciiTheme="majorHAnsi" w:hAnsiTheme="majorHAnsi"/>
        </w:rPr>
        <w:t>s</w:t>
      </w:r>
      <w:r w:rsidRPr="00D64293">
        <w:rPr>
          <w:rFonts w:asciiTheme="majorHAnsi" w:hAnsiTheme="majorHAnsi"/>
        </w:rPr>
        <w:t xml:space="preserve">ingle </w:t>
      </w:r>
      <w:r w:rsidRPr="00D64293" w:rsidR="00ED17F4">
        <w:rPr>
          <w:rFonts w:asciiTheme="majorHAnsi" w:hAnsiTheme="majorHAnsi"/>
        </w:rPr>
        <w:t>f</w:t>
      </w:r>
      <w:r w:rsidRPr="00D64293">
        <w:rPr>
          <w:rFonts w:asciiTheme="majorHAnsi" w:hAnsiTheme="majorHAnsi"/>
        </w:rPr>
        <w:t>amily home mortgage insurance programs, FHA evaluates acceptability of both the property and the homebuyer to make certain that FHA’s risk is adequately protected before home mortgage insurance is provided.  An integral part of the mortgage insurance process is the determination of the eligibility of a property for a conditional commitment.  An appraisal is made to evaluate the acceptability of the property for mortgage security and, if the property is found acceptable, to determine the maximum insurable mortgage amount</w:t>
      </w:r>
      <w:r w:rsidRPr="00D64293" w:rsidR="007B57F0">
        <w:rPr>
          <w:rFonts w:asciiTheme="majorHAnsi" w:hAnsiTheme="majorHAnsi"/>
        </w:rPr>
        <w:t xml:space="preserve"> or mortgage limit</w:t>
      </w:r>
      <w:r w:rsidRPr="00D64293">
        <w:rPr>
          <w:rFonts w:asciiTheme="majorHAnsi" w:hAnsiTheme="majorHAnsi"/>
        </w:rPr>
        <w:t>.</w:t>
      </w:r>
      <w:r w:rsidRPr="00D64293" w:rsidR="007B57F0">
        <w:rPr>
          <w:rFonts w:asciiTheme="majorHAnsi" w:hAnsiTheme="majorHAnsi"/>
        </w:rPr>
        <w:t xml:space="preserve"> </w:t>
      </w:r>
      <w:r w:rsidRPr="00D64293" w:rsidR="00F96D0F">
        <w:rPr>
          <w:rFonts w:asciiTheme="majorHAnsi" w:hAnsiTheme="majorHAnsi"/>
        </w:rPr>
        <w:t xml:space="preserve">This </w:t>
      </w:r>
      <w:r w:rsidR="00F714AE">
        <w:rPr>
          <w:rFonts w:asciiTheme="majorHAnsi" w:hAnsiTheme="majorHAnsi"/>
        </w:rPr>
        <w:t xml:space="preserve">FHA single family mortgage insurance </w:t>
      </w:r>
      <w:r w:rsidRPr="00D64293" w:rsidR="00F96D0F">
        <w:rPr>
          <w:rFonts w:asciiTheme="majorHAnsi" w:hAnsiTheme="majorHAnsi"/>
        </w:rPr>
        <w:t xml:space="preserve">program is authorized under Section 203, National Housing Act </w:t>
      </w:r>
      <w:r w:rsidRPr="00D64293" w:rsidR="00BD42D4">
        <w:rPr>
          <w:rFonts w:asciiTheme="majorHAnsi" w:hAnsiTheme="majorHAnsi"/>
        </w:rPr>
        <w:t>(</w:t>
      </w:r>
      <w:r w:rsidRPr="00D64293" w:rsidR="007B57F0">
        <w:rPr>
          <w:rFonts w:asciiTheme="majorHAnsi" w:hAnsiTheme="majorHAnsi"/>
        </w:rPr>
        <w:t xml:space="preserve">12 U.S.C. </w:t>
      </w:r>
      <w:proofErr w:type="gramStart"/>
      <w:r w:rsidRPr="00D64293" w:rsidR="007B57F0">
        <w:rPr>
          <w:rFonts w:asciiTheme="majorHAnsi" w:hAnsiTheme="majorHAnsi"/>
        </w:rPr>
        <w:t>1709 )</w:t>
      </w:r>
      <w:proofErr w:type="gramEnd"/>
      <w:r w:rsidR="00F714AE">
        <w:rPr>
          <w:rFonts w:asciiTheme="majorHAnsi" w:hAnsiTheme="majorHAnsi"/>
        </w:rPr>
        <w:t>)</w:t>
      </w:r>
      <w:r w:rsidRPr="00D64293" w:rsidR="007B57F0">
        <w:rPr>
          <w:rFonts w:asciiTheme="majorHAnsi" w:hAnsiTheme="majorHAnsi"/>
        </w:rPr>
        <w:t>.</w:t>
      </w:r>
      <w:r w:rsidRPr="00D64293">
        <w:rPr>
          <w:rFonts w:asciiTheme="majorHAnsi" w:hAnsiTheme="majorHAnsi"/>
        </w:rPr>
        <w:t xml:space="preserve">  </w:t>
      </w:r>
      <w:r w:rsidRPr="00D64293" w:rsidR="0012183C">
        <w:rPr>
          <w:rFonts w:asciiTheme="majorHAnsi" w:hAnsiTheme="majorHAnsi"/>
        </w:rPr>
        <w:t xml:space="preserve">The Program regulations are in 24 CFR Part 203.  </w:t>
      </w:r>
      <w:r w:rsidRPr="00D64293" w:rsidR="00B72824">
        <w:rPr>
          <w:rFonts w:asciiTheme="majorHAnsi" w:hAnsiTheme="majorHAnsi"/>
        </w:rPr>
        <w:t xml:space="preserve">If the </w:t>
      </w:r>
      <w:r w:rsidR="00FF54AB">
        <w:rPr>
          <w:rFonts w:asciiTheme="majorHAnsi" w:hAnsiTheme="majorHAnsi"/>
        </w:rPr>
        <w:t>Builder/Contractor</w:t>
      </w:r>
      <w:r w:rsidRPr="00D64293" w:rsidR="00B72824">
        <w:rPr>
          <w:rFonts w:asciiTheme="majorHAnsi" w:hAnsiTheme="majorHAnsi"/>
        </w:rPr>
        <w:t xml:space="preserve"> decides to change the plan</w:t>
      </w:r>
      <w:r w:rsidRPr="00D64293" w:rsidR="007052B7">
        <w:rPr>
          <w:rFonts w:asciiTheme="majorHAnsi" w:hAnsiTheme="majorHAnsi"/>
        </w:rPr>
        <w:t>s and specifications</w:t>
      </w:r>
      <w:r w:rsidRPr="00D64293" w:rsidR="00B72824">
        <w:rPr>
          <w:rFonts w:asciiTheme="majorHAnsi" w:hAnsiTheme="majorHAnsi"/>
        </w:rPr>
        <w:t xml:space="preserve"> after the borrower has closed on the loan, those changes must be documented on the HUD-92577 </w:t>
      </w:r>
      <w:r w:rsidRPr="00D64293" w:rsidR="007B57F0">
        <w:rPr>
          <w:rFonts w:asciiTheme="majorHAnsi" w:hAnsiTheme="majorHAnsi"/>
        </w:rPr>
        <w:t>under</w:t>
      </w:r>
      <w:r w:rsidRPr="00D64293" w:rsidR="00B72824">
        <w:rPr>
          <w:rFonts w:asciiTheme="majorHAnsi" w:hAnsiTheme="majorHAnsi"/>
        </w:rPr>
        <w:t xml:space="preserve"> Section 203(b) program.  </w:t>
      </w:r>
      <w:r w:rsidRPr="00D64293" w:rsidR="007B57F0">
        <w:rPr>
          <w:rFonts w:asciiTheme="majorHAnsi" w:hAnsiTheme="majorHAnsi"/>
        </w:rPr>
        <w:t xml:space="preserve">To be eligible for insurance, a mortgage must contain such terms as and provisions with respect to insurance, repairs, alterations, payment of taxes, default, reserves, delinquency charges, foreclosure proceedings, anticipation of maturity, additional and secondary liens, and other matters as </w:t>
      </w:r>
      <w:r w:rsidRPr="00D64293" w:rsidR="00B72824">
        <w:rPr>
          <w:rFonts w:asciiTheme="majorHAnsi" w:hAnsiTheme="majorHAnsi"/>
        </w:rPr>
        <w:t xml:space="preserve">the Secretary </w:t>
      </w:r>
      <w:r w:rsidRPr="00D64293" w:rsidR="00BD42D4">
        <w:rPr>
          <w:rFonts w:asciiTheme="majorHAnsi" w:hAnsiTheme="majorHAnsi"/>
        </w:rPr>
        <w:t xml:space="preserve">may </w:t>
      </w:r>
      <w:proofErr w:type="gramStart"/>
      <w:r w:rsidRPr="00D64293" w:rsidR="00BD42D4">
        <w:rPr>
          <w:rFonts w:asciiTheme="majorHAnsi" w:hAnsiTheme="majorHAnsi"/>
        </w:rPr>
        <w:t xml:space="preserve">in  </w:t>
      </w:r>
      <w:r w:rsidR="00F714AE">
        <w:rPr>
          <w:rFonts w:asciiTheme="majorHAnsi" w:hAnsiTheme="majorHAnsi"/>
        </w:rPr>
        <w:t>their</w:t>
      </w:r>
      <w:proofErr w:type="gramEnd"/>
      <w:r w:rsidR="00F714AE">
        <w:rPr>
          <w:rFonts w:asciiTheme="majorHAnsi" w:hAnsiTheme="majorHAnsi"/>
        </w:rPr>
        <w:t xml:space="preserve"> discretion</w:t>
      </w:r>
      <w:r w:rsidR="004F09EE">
        <w:rPr>
          <w:rFonts w:asciiTheme="majorHAnsi" w:hAnsiTheme="majorHAnsi"/>
        </w:rPr>
        <w:t xml:space="preserve"> </w:t>
      </w:r>
      <w:r w:rsidRPr="00D64293" w:rsidR="00BD42D4">
        <w:rPr>
          <w:rFonts w:asciiTheme="majorHAnsi" w:hAnsiTheme="majorHAnsi"/>
        </w:rPr>
        <w:t xml:space="preserve">prescribe. </w:t>
      </w:r>
      <w:r w:rsidRPr="00D64293" w:rsidR="00447FE1">
        <w:rPr>
          <w:rFonts w:asciiTheme="majorHAnsi" w:hAnsiTheme="majorHAnsi"/>
        </w:rPr>
        <w:t>(12 U.S.C. 1709</w:t>
      </w:r>
      <w:r w:rsidRPr="00D64293" w:rsidR="007B57F0">
        <w:rPr>
          <w:rFonts w:asciiTheme="majorHAnsi" w:hAnsiTheme="majorHAnsi"/>
        </w:rPr>
        <w:t>(b)</w:t>
      </w:r>
      <w:r w:rsidRPr="00D64293" w:rsidR="00BD42D4">
        <w:rPr>
          <w:rFonts w:asciiTheme="majorHAnsi" w:hAnsiTheme="majorHAnsi"/>
        </w:rPr>
        <w:t>)</w:t>
      </w:r>
      <w:r w:rsidRPr="00D64293" w:rsidR="00B72824">
        <w:rPr>
          <w:rFonts w:asciiTheme="majorHAnsi" w:hAnsiTheme="majorHAnsi"/>
        </w:rPr>
        <w:t xml:space="preserve"> </w:t>
      </w:r>
    </w:p>
    <w:p w:rsidRPr="00D64293" w:rsidR="00F630C9" w:rsidP="00F630C9" w:rsidRDefault="00F630C9" w14:paraId="772CAF95" w14:textId="089CFC0C">
      <w:pPr>
        <w:rPr>
          <w:rFonts w:cs="Times New Roman" w:asciiTheme="majorHAnsi" w:hAnsiTheme="majorHAnsi"/>
          <w:color w:val="0070C0"/>
          <w:sz w:val="24"/>
          <w:szCs w:val="24"/>
        </w:rPr>
      </w:pPr>
      <w:bookmarkStart w:name="_Hlk85631866" w:id="0"/>
      <w:r w:rsidRPr="00D64293">
        <w:rPr>
          <w:rFonts w:asciiTheme="majorHAnsi" w:hAnsiTheme="majorHAnsi"/>
        </w:rPr>
        <w:t>Section 203(k) of the National Housing Act</w:t>
      </w:r>
      <w:r w:rsidR="00F714AE">
        <w:rPr>
          <w:rFonts w:asciiTheme="majorHAnsi" w:hAnsiTheme="majorHAnsi"/>
        </w:rPr>
        <w:t xml:space="preserve"> </w:t>
      </w:r>
      <w:r w:rsidRPr="00141C61" w:rsidR="00F714AE">
        <w:rPr>
          <w:rFonts w:eastAsia="Times New Roman" w:cs="Times New Roman" w:asciiTheme="majorHAnsi" w:hAnsiTheme="majorHAnsi"/>
          <w:color w:val="000000"/>
        </w:rPr>
        <w:t>(12 U.S.C. 1709(k</w:t>
      </w:r>
      <w:proofErr w:type="gramStart"/>
      <w:r w:rsidRPr="00141C61" w:rsidR="00F714AE">
        <w:rPr>
          <w:rFonts w:eastAsia="Times New Roman" w:cs="Times New Roman" w:asciiTheme="majorHAnsi" w:hAnsiTheme="majorHAnsi"/>
          <w:color w:val="000000"/>
        </w:rPr>
        <w:t xml:space="preserve">)) </w:t>
      </w:r>
      <w:r w:rsidRPr="00D64293">
        <w:rPr>
          <w:rFonts w:asciiTheme="majorHAnsi" w:hAnsiTheme="majorHAnsi"/>
        </w:rPr>
        <w:t xml:space="preserve"> authorizes</w:t>
      </w:r>
      <w:proofErr w:type="gramEnd"/>
      <w:r w:rsidRPr="00D64293">
        <w:rPr>
          <w:rFonts w:asciiTheme="majorHAnsi" w:hAnsiTheme="majorHAnsi"/>
        </w:rPr>
        <w:t xml:space="preserve"> the Secretary to use </w:t>
      </w:r>
      <w:r w:rsidR="00F714AE">
        <w:rPr>
          <w:rFonts w:asciiTheme="majorHAnsi" w:hAnsiTheme="majorHAnsi"/>
        </w:rPr>
        <w:t xml:space="preserve"> their</w:t>
      </w:r>
      <w:r w:rsidRPr="00D64293">
        <w:rPr>
          <w:rFonts w:asciiTheme="majorHAnsi" w:hAnsiTheme="majorHAnsi"/>
        </w:rPr>
        <w:t xml:space="preserve"> discretion with respect to the handling of insurance, repairs, and alterations</w:t>
      </w:r>
      <w:r w:rsidR="003824C9">
        <w:rPr>
          <w:rFonts w:asciiTheme="majorHAnsi" w:hAnsiTheme="majorHAnsi"/>
        </w:rPr>
        <w:t xml:space="preserve"> and this form can be used for that purpose.  </w:t>
      </w:r>
      <w:proofErr w:type="gramStart"/>
      <w:r w:rsidRPr="00D64293">
        <w:rPr>
          <w:rFonts w:asciiTheme="majorHAnsi" w:hAnsiTheme="majorHAnsi"/>
        </w:rPr>
        <w:t xml:space="preserve">The  </w:t>
      </w:r>
      <w:r w:rsidR="00F714AE">
        <w:rPr>
          <w:rFonts w:asciiTheme="majorHAnsi" w:hAnsiTheme="majorHAnsi"/>
        </w:rPr>
        <w:t>implementing</w:t>
      </w:r>
      <w:proofErr w:type="gramEnd"/>
      <w:r w:rsidR="00F714AE">
        <w:rPr>
          <w:rFonts w:asciiTheme="majorHAnsi" w:hAnsiTheme="majorHAnsi"/>
        </w:rPr>
        <w:t xml:space="preserve"> </w:t>
      </w:r>
      <w:r w:rsidRPr="00D64293">
        <w:rPr>
          <w:rFonts w:asciiTheme="majorHAnsi" w:hAnsiTheme="majorHAnsi"/>
        </w:rPr>
        <w:t xml:space="preserve">regulations </w:t>
      </w:r>
      <w:r w:rsidR="00F714AE">
        <w:rPr>
          <w:rFonts w:asciiTheme="majorHAnsi" w:hAnsiTheme="majorHAnsi"/>
        </w:rPr>
        <w:t xml:space="preserve">for the 203(k) Program are </w:t>
      </w:r>
      <w:r w:rsidRPr="00D64293">
        <w:rPr>
          <w:rFonts w:asciiTheme="majorHAnsi" w:hAnsiTheme="majorHAnsi"/>
        </w:rPr>
        <w:t xml:space="preserve"> found at 24 CFR</w:t>
      </w:r>
      <w:r w:rsidR="00511F9B">
        <w:rPr>
          <w:rFonts w:asciiTheme="majorHAnsi" w:hAnsiTheme="majorHAnsi"/>
        </w:rPr>
        <w:t xml:space="preserve"> </w:t>
      </w:r>
      <w:r w:rsidRPr="00D64293">
        <w:rPr>
          <w:rFonts w:asciiTheme="majorHAnsi" w:hAnsiTheme="majorHAnsi"/>
        </w:rPr>
        <w:t>24 CFR 203.50</w:t>
      </w:r>
      <w:r w:rsidR="004F09EE">
        <w:rPr>
          <w:rFonts w:asciiTheme="majorHAnsi" w:hAnsiTheme="majorHAnsi"/>
        </w:rPr>
        <w:t xml:space="preserve"> along with other applicable regulatory requirements found in 24 CFR part 203</w:t>
      </w:r>
      <w:r w:rsidRPr="00D64293">
        <w:rPr>
          <w:rFonts w:asciiTheme="majorHAnsi" w:hAnsiTheme="majorHAnsi"/>
        </w:rPr>
        <w:t>.</w:t>
      </w:r>
      <w:r w:rsidRPr="00D64293">
        <w:rPr>
          <w:rFonts w:cs="Times New Roman" w:asciiTheme="majorHAnsi" w:hAnsiTheme="majorHAnsi"/>
          <w:color w:val="0070C0"/>
          <w:sz w:val="24"/>
          <w:szCs w:val="24"/>
        </w:rPr>
        <w:t xml:space="preserve"> </w:t>
      </w:r>
    </w:p>
    <w:p w:rsidRPr="00D64293" w:rsidR="005F69FD" w:rsidP="00075224" w:rsidRDefault="002141BD" w14:paraId="0858CC70" w14:textId="508A54BD">
      <w:pPr>
        <w:rPr>
          <w:rFonts w:asciiTheme="majorHAnsi" w:hAnsiTheme="majorHAnsi"/>
        </w:rPr>
      </w:pPr>
      <w:r w:rsidRPr="00D64293">
        <w:rPr>
          <w:rFonts w:asciiTheme="majorHAnsi" w:hAnsiTheme="majorHAnsi"/>
        </w:rPr>
        <w:t>Enterprising homebuyers</w:t>
      </w:r>
      <w:r w:rsidRPr="00D64293" w:rsidR="00AB0A53">
        <w:rPr>
          <w:rFonts w:asciiTheme="majorHAnsi" w:hAnsiTheme="majorHAnsi"/>
        </w:rPr>
        <w:t xml:space="preserve"> and homeowners </w:t>
      </w:r>
      <w:r w:rsidRPr="00D64293">
        <w:rPr>
          <w:rFonts w:asciiTheme="majorHAnsi" w:hAnsiTheme="majorHAnsi"/>
        </w:rPr>
        <w:t xml:space="preserve">purchasing or refinancing </w:t>
      </w:r>
      <w:r w:rsidRPr="00D64293" w:rsidR="00C3100A">
        <w:rPr>
          <w:rFonts w:asciiTheme="majorHAnsi" w:hAnsiTheme="majorHAnsi"/>
        </w:rPr>
        <w:t xml:space="preserve">a one-to-four-unit </w:t>
      </w:r>
      <w:r w:rsidRPr="00D64293">
        <w:rPr>
          <w:rFonts w:asciiTheme="majorHAnsi" w:hAnsiTheme="majorHAnsi"/>
        </w:rPr>
        <w:t xml:space="preserve">property requiring repair or modernization, </w:t>
      </w:r>
      <w:r w:rsidRPr="00D64293" w:rsidR="00C3100A">
        <w:rPr>
          <w:rFonts w:asciiTheme="majorHAnsi" w:hAnsiTheme="majorHAnsi"/>
        </w:rPr>
        <w:t xml:space="preserve">may finance </w:t>
      </w:r>
      <w:r w:rsidRPr="00D64293">
        <w:rPr>
          <w:rFonts w:asciiTheme="majorHAnsi" w:hAnsiTheme="majorHAnsi"/>
        </w:rPr>
        <w:t>these improvements utilizing a</w:t>
      </w:r>
      <w:r w:rsidRPr="00D64293" w:rsidR="00AB0A53">
        <w:rPr>
          <w:rFonts w:asciiTheme="majorHAnsi" w:hAnsiTheme="majorHAnsi"/>
        </w:rPr>
        <w:t>n FHA</w:t>
      </w:r>
      <w:r w:rsidR="004F09EE">
        <w:rPr>
          <w:rFonts w:asciiTheme="majorHAnsi" w:hAnsiTheme="majorHAnsi"/>
        </w:rPr>
        <w:t>-</w:t>
      </w:r>
      <w:r w:rsidRPr="00D64293" w:rsidR="005F69FD">
        <w:rPr>
          <w:rFonts w:asciiTheme="majorHAnsi" w:hAnsiTheme="majorHAnsi"/>
        </w:rPr>
        <w:t xml:space="preserve">insured </w:t>
      </w:r>
      <w:r w:rsidRPr="00D64293">
        <w:rPr>
          <w:rFonts w:asciiTheme="majorHAnsi" w:hAnsiTheme="majorHAnsi"/>
        </w:rPr>
        <w:t xml:space="preserve">203(k) Rehabilitation </w:t>
      </w:r>
      <w:proofErr w:type="gramStart"/>
      <w:r w:rsidRPr="00D64293">
        <w:rPr>
          <w:rFonts w:asciiTheme="majorHAnsi" w:hAnsiTheme="majorHAnsi"/>
        </w:rPr>
        <w:t>Mortgage</w:t>
      </w:r>
      <w:r w:rsidRPr="00D64293" w:rsidR="00C3100A">
        <w:rPr>
          <w:rFonts w:asciiTheme="majorHAnsi" w:hAnsiTheme="majorHAnsi"/>
        </w:rPr>
        <w:t xml:space="preserve"> </w:t>
      </w:r>
      <w:r w:rsidRPr="00D64293" w:rsidR="00AB0A53">
        <w:rPr>
          <w:rFonts w:asciiTheme="majorHAnsi" w:hAnsiTheme="majorHAnsi"/>
        </w:rPr>
        <w:t>.</w:t>
      </w:r>
      <w:proofErr w:type="gramEnd"/>
      <w:r w:rsidRPr="00D64293" w:rsidR="00B72824">
        <w:rPr>
          <w:rFonts w:asciiTheme="majorHAnsi" w:hAnsiTheme="majorHAnsi"/>
        </w:rPr>
        <w:t xml:space="preserve"> </w:t>
      </w:r>
      <w:r w:rsidRPr="00D64293" w:rsidR="00B14C43">
        <w:rPr>
          <w:rFonts w:asciiTheme="majorHAnsi" w:hAnsiTheme="majorHAnsi"/>
        </w:rPr>
        <w:t xml:space="preserve"> </w:t>
      </w:r>
      <w:r w:rsidRPr="00D64293" w:rsidR="005F69FD">
        <w:rPr>
          <w:rFonts w:asciiTheme="majorHAnsi" w:hAnsiTheme="majorHAnsi"/>
        </w:rPr>
        <w:t xml:space="preserve">The </w:t>
      </w:r>
      <w:r w:rsidR="004F09EE">
        <w:rPr>
          <w:rFonts w:asciiTheme="majorHAnsi" w:hAnsiTheme="majorHAnsi"/>
        </w:rPr>
        <w:t xml:space="preserve">203(k) </w:t>
      </w:r>
      <w:r w:rsidRPr="00D64293" w:rsidR="005F69FD">
        <w:rPr>
          <w:rFonts w:asciiTheme="majorHAnsi" w:hAnsiTheme="majorHAnsi"/>
        </w:rPr>
        <w:t>program is designed to enable the purchase or refinance of a property using a loan that includes the cost of repairs and improvements</w:t>
      </w:r>
      <w:r w:rsidR="004F09EE">
        <w:rPr>
          <w:rFonts w:asciiTheme="majorHAnsi" w:hAnsiTheme="majorHAnsi"/>
        </w:rPr>
        <w:t xml:space="preserve"> to the structure</w:t>
      </w:r>
      <w:r w:rsidRPr="00D64293" w:rsidR="005F69FD">
        <w:rPr>
          <w:rFonts w:asciiTheme="majorHAnsi" w:hAnsiTheme="majorHAnsi"/>
        </w:rPr>
        <w:t xml:space="preserve">. The FHA </w:t>
      </w:r>
      <w:r w:rsidR="004F09EE">
        <w:rPr>
          <w:rFonts w:asciiTheme="majorHAnsi" w:hAnsiTheme="majorHAnsi"/>
        </w:rPr>
        <w:t xml:space="preserve">insured </w:t>
      </w:r>
      <w:r w:rsidRPr="00D64293" w:rsidR="005F69FD">
        <w:rPr>
          <w:rFonts w:asciiTheme="majorHAnsi" w:hAnsiTheme="majorHAnsi"/>
        </w:rPr>
        <w:t xml:space="preserve">203(k) loan </w:t>
      </w:r>
      <w:proofErr w:type="gramStart"/>
      <w:r w:rsidRPr="00D64293" w:rsidR="005F69FD">
        <w:rPr>
          <w:rFonts w:asciiTheme="majorHAnsi" w:hAnsiTheme="majorHAnsi"/>
        </w:rPr>
        <w:t xml:space="preserve">is </w:t>
      </w:r>
      <w:r w:rsidR="00EA2590">
        <w:rPr>
          <w:rFonts w:asciiTheme="majorHAnsi" w:hAnsiTheme="majorHAnsi"/>
        </w:rPr>
        <w:t xml:space="preserve"> originated</w:t>
      </w:r>
      <w:proofErr w:type="gramEnd"/>
      <w:r w:rsidR="00EA2590">
        <w:rPr>
          <w:rFonts w:asciiTheme="majorHAnsi" w:hAnsiTheme="majorHAnsi"/>
        </w:rPr>
        <w:t xml:space="preserve"> by</w:t>
      </w:r>
      <w:r w:rsidRPr="00D64293" w:rsidR="005F69FD">
        <w:rPr>
          <w:rFonts w:asciiTheme="majorHAnsi" w:hAnsiTheme="majorHAnsi"/>
        </w:rPr>
        <w:t xml:space="preserve"> approved mortgage lenders nationwide and</w:t>
      </w:r>
      <w:r w:rsidR="00EA2590">
        <w:rPr>
          <w:rFonts w:asciiTheme="majorHAnsi" w:hAnsiTheme="majorHAnsi"/>
        </w:rPr>
        <w:t xml:space="preserve"> must</w:t>
      </w:r>
      <w:r w:rsidRPr="00D64293" w:rsidR="003F0D1A">
        <w:rPr>
          <w:rFonts w:asciiTheme="majorHAnsi" w:hAnsiTheme="majorHAnsi"/>
        </w:rPr>
        <w:t xml:space="preserve"> meet</w:t>
      </w:r>
      <w:r w:rsidR="00EA2590">
        <w:rPr>
          <w:rFonts w:asciiTheme="majorHAnsi" w:hAnsiTheme="majorHAnsi"/>
        </w:rPr>
        <w:t xml:space="preserve"> FHA requirements at</w:t>
      </w:r>
      <w:r w:rsidRPr="00D64293" w:rsidR="003F0D1A">
        <w:rPr>
          <w:rFonts w:asciiTheme="majorHAnsi" w:hAnsiTheme="majorHAnsi"/>
        </w:rPr>
        <w:t xml:space="preserve"> 24 CFR 203.50</w:t>
      </w:r>
      <w:r w:rsidR="00EA2590">
        <w:rPr>
          <w:rFonts w:asciiTheme="majorHAnsi" w:hAnsiTheme="majorHAnsi"/>
        </w:rPr>
        <w:t xml:space="preserve"> along with other applicable regulatory requirements found in 24 CFR </w:t>
      </w:r>
      <w:r w:rsidR="00EA2590">
        <w:rPr>
          <w:rFonts w:asciiTheme="majorHAnsi" w:hAnsiTheme="majorHAnsi"/>
        </w:rPr>
        <w:lastRenderedPageBreak/>
        <w:t>part 203</w:t>
      </w:r>
      <w:r w:rsidRPr="00D64293" w:rsidR="003F0D1A">
        <w:rPr>
          <w:rFonts w:asciiTheme="majorHAnsi" w:hAnsiTheme="majorHAnsi"/>
        </w:rPr>
        <w:t xml:space="preserve">.  </w:t>
      </w:r>
      <w:r w:rsidRPr="00D64293" w:rsidR="00F630C9">
        <w:rPr>
          <w:rFonts w:asciiTheme="majorHAnsi" w:hAnsiTheme="majorHAnsi"/>
        </w:rPr>
        <w:t>HUD requires these lenders to approve the necessary home improvements through an approved 203(k) Consultant</w:t>
      </w:r>
      <w:r w:rsidR="00F630C9">
        <w:rPr>
          <w:rFonts w:asciiTheme="majorHAnsi" w:hAnsiTheme="majorHAnsi"/>
        </w:rPr>
        <w:t>.</w:t>
      </w:r>
      <w:r w:rsidR="00EA2590">
        <w:rPr>
          <w:rFonts w:asciiTheme="majorHAnsi" w:hAnsiTheme="majorHAnsi"/>
        </w:rPr>
        <w:t xml:space="preserve"> 24 CFR 203.50(1).</w:t>
      </w:r>
    </w:p>
    <w:bookmarkEnd w:id="0"/>
    <w:p w:rsidR="00C80B9F" w:rsidP="00075224" w:rsidRDefault="00075224" w14:paraId="51A787FA" w14:textId="77777777">
      <w:pPr>
        <w:rPr>
          <w:rFonts w:asciiTheme="majorHAnsi" w:hAnsiTheme="majorHAnsi" w:cstheme="minorHAnsi"/>
        </w:rPr>
      </w:pPr>
      <w:r w:rsidRPr="00D64293">
        <w:rPr>
          <w:rFonts w:asciiTheme="majorHAnsi" w:hAnsiTheme="majorHAnsi" w:cstheme="minorHAnsi"/>
        </w:rPr>
        <w:t xml:space="preserve"> </w:t>
      </w:r>
    </w:p>
    <w:p w:rsidRPr="00575D07" w:rsidR="00C80B9F" w:rsidP="00C80B9F" w:rsidRDefault="00C80B9F" w14:paraId="231870DE" w14:textId="77777777">
      <w:pPr>
        <w:rPr>
          <w:rFonts w:ascii="Times New Roman" w:hAnsi="Times New Roman"/>
          <w:sz w:val="24"/>
          <w:szCs w:val="24"/>
        </w:rPr>
      </w:pPr>
      <w:r w:rsidRPr="00575D07">
        <w:rPr>
          <w:rFonts w:ascii="Times New Roman" w:hAnsi="Times New Roman"/>
          <w:sz w:val="24"/>
          <w:szCs w:val="24"/>
        </w:rPr>
        <w:t xml:space="preserve">2. Indicate how, by whom, and for what purpose the information is to be used. Except for a new collection, indicate the actual use the agency has made of the information received from the current collection. </w:t>
      </w:r>
    </w:p>
    <w:p w:rsidRPr="00D64293" w:rsidR="00075224" w:rsidP="00075224" w:rsidRDefault="005F69FD" w14:paraId="7BAEAF77" w14:textId="2052CBC5">
      <w:pPr>
        <w:rPr>
          <w:rFonts w:asciiTheme="majorHAnsi" w:hAnsiTheme="majorHAnsi" w:cstheme="minorHAnsi"/>
        </w:rPr>
      </w:pPr>
      <w:r w:rsidRPr="00D64293">
        <w:rPr>
          <w:rFonts w:asciiTheme="majorHAnsi" w:hAnsiTheme="majorHAnsi" w:cstheme="minorHAnsi"/>
        </w:rPr>
        <w:t>U</w:t>
      </w:r>
      <w:r w:rsidRPr="00D64293">
        <w:rPr>
          <w:rFonts w:asciiTheme="majorHAnsi" w:hAnsiTheme="majorHAnsi"/>
        </w:rPr>
        <w:t>tilizing the form HUD-92577 (OMB 2502-0117), a</w:t>
      </w:r>
      <w:r w:rsidRPr="00D64293" w:rsidR="003B4E58">
        <w:rPr>
          <w:rFonts w:asciiTheme="majorHAnsi" w:hAnsiTheme="majorHAnsi" w:cstheme="minorHAnsi"/>
        </w:rPr>
        <w:t xml:space="preserve"> </w:t>
      </w:r>
      <w:r w:rsidRPr="00D64293" w:rsidR="003F0D1A">
        <w:rPr>
          <w:rFonts w:asciiTheme="majorHAnsi" w:hAnsiTheme="majorHAnsi" w:cstheme="minorHAnsi"/>
        </w:rPr>
        <w:t>Builder/Contractor submit</w:t>
      </w:r>
      <w:r w:rsidRPr="00D64293" w:rsidR="00D46892">
        <w:rPr>
          <w:rFonts w:asciiTheme="majorHAnsi" w:hAnsiTheme="majorHAnsi" w:cstheme="minorHAnsi"/>
        </w:rPr>
        <w:t>s</w:t>
      </w:r>
      <w:r w:rsidRPr="00D64293" w:rsidR="003F0D1A">
        <w:rPr>
          <w:rFonts w:asciiTheme="majorHAnsi" w:hAnsiTheme="majorHAnsi" w:cstheme="minorHAnsi"/>
        </w:rPr>
        <w:t xml:space="preserve"> form HUD-92577 under Section 203(b) </w:t>
      </w:r>
      <w:r w:rsidRPr="00D64293" w:rsidR="00301A2E">
        <w:rPr>
          <w:rFonts w:asciiTheme="majorHAnsi" w:hAnsiTheme="majorHAnsi" w:cstheme="minorHAnsi"/>
        </w:rPr>
        <w:t>to</w:t>
      </w:r>
      <w:r w:rsidRPr="00D64293" w:rsidR="003B4E58">
        <w:rPr>
          <w:rFonts w:asciiTheme="majorHAnsi" w:hAnsiTheme="majorHAnsi" w:cstheme="minorHAnsi"/>
        </w:rPr>
        <w:t xml:space="preserve"> the</w:t>
      </w:r>
      <w:r w:rsidRPr="00D64293" w:rsidR="00301A2E">
        <w:rPr>
          <w:rFonts w:asciiTheme="majorHAnsi" w:hAnsiTheme="majorHAnsi" w:cstheme="minorHAnsi"/>
        </w:rPr>
        <w:t xml:space="preserve"> lender to document </w:t>
      </w:r>
      <w:r w:rsidRPr="00D64293" w:rsidR="003B4E58">
        <w:rPr>
          <w:rFonts w:asciiTheme="majorHAnsi" w:hAnsiTheme="majorHAnsi" w:cstheme="minorHAnsi"/>
        </w:rPr>
        <w:t>all</w:t>
      </w:r>
      <w:r w:rsidRPr="00D64293" w:rsidR="00301A2E">
        <w:rPr>
          <w:rFonts w:asciiTheme="majorHAnsi" w:hAnsiTheme="majorHAnsi" w:cstheme="minorHAnsi"/>
        </w:rPr>
        <w:t xml:space="preserve"> </w:t>
      </w:r>
      <w:r w:rsidRPr="00D64293" w:rsidR="003B4E58">
        <w:rPr>
          <w:rFonts w:asciiTheme="majorHAnsi" w:hAnsiTheme="majorHAnsi" w:cstheme="minorHAnsi"/>
        </w:rPr>
        <w:t xml:space="preserve">requested </w:t>
      </w:r>
      <w:r w:rsidRPr="00D64293" w:rsidR="00301A2E">
        <w:rPr>
          <w:rFonts w:asciiTheme="majorHAnsi" w:hAnsiTheme="majorHAnsi" w:cstheme="minorHAnsi"/>
        </w:rPr>
        <w:t>changes to</w:t>
      </w:r>
      <w:r w:rsidRPr="00D64293" w:rsidR="003B4E58">
        <w:rPr>
          <w:rFonts w:asciiTheme="majorHAnsi" w:hAnsiTheme="majorHAnsi" w:cstheme="minorHAnsi"/>
        </w:rPr>
        <w:t xml:space="preserve"> the</w:t>
      </w:r>
      <w:r w:rsidRPr="00D64293" w:rsidR="00301A2E">
        <w:rPr>
          <w:rFonts w:asciiTheme="majorHAnsi" w:hAnsiTheme="majorHAnsi" w:cstheme="minorHAnsi"/>
        </w:rPr>
        <w:t xml:space="preserve"> a</w:t>
      </w:r>
      <w:r w:rsidRPr="00D64293" w:rsidR="003B4E58">
        <w:rPr>
          <w:rFonts w:asciiTheme="majorHAnsi" w:hAnsiTheme="majorHAnsi" w:cstheme="minorHAnsi"/>
        </w:rPr>
        <w:t>pproved</w:t>
      </w:r>
      <w:r w:rsidRPr="00D64293" w:rsidR="00301A2E">
        <w:rPr>
          <w:rFonts w:asciiTheme="majorHAnsi" w:hAnsiTheme="majorHAnsi" w:cstheme="minorHAnsi"/>
        </w:rPr>
        <w:t xml:space="preserve"> drawings and specifications</w:t>
      </w:r>
      <w:r w:rsidRPr="00D64293" w:rsidR="00D46892">
        <w:rPr>
          <w:rFonts w:asciiTheme="majorHAnsi" w:hAnsiTheme="majorHAnsi" w:cstheme="minorHAnsi"/>
        </w:rPr>
        <w:t xml:space="preserve">; or </w:t>
      </w:r>
      <w:r w:rsidRPr="00D64293" w:rsidR="003B4E58">
        <w:rPr>
          <w:rFonts w:asciiTheme="majorHAnsi" w:hAnsiTheme="majorHAnsi" w:cstheme="minorHAnsi"/>
        </w:rPr>
        <w:t xml:space="preserve">the 203(k) </w:t>
      </w:r>
      <w:r w:rsidRPr="00D64293" w:rsidR="00D46892">
        <w:rPr>
          <w:rFonts w:asciiTheme="majorHAnsi" w:hAnsiTheme="majorHAnsi" w:cstheme="minorHAnsi"/>
        </w:rPr>
        <w:t>Consultant submits form HUD-92577 under</w:t>
      </w:r>
      <w:r w:rsidRPr="00D64293" w:rsidR="003B4E58">
        <w:rPr>
          <w:rFonts w:asciiTheme="majorHAnsi" w:hAnsiTheme="majorHAnsi" w:cstheme="minorHAnsi"/>
        </w:rPr>
        <w:t xml:space="preserve"> HUD’s</w:t>
      </w:r>
      <w:r w:rsidRPr="00D64293" w:rsidR="00D46892">
        <w:rPr>
          <w:rFonts w:asciiTheme="majorHAnsi" w:hAnsiTheme="majorHAnsi" w:cstheme="minorHAnsi"/>
        </w:rPr>
        <w:t xml:space="preserve"> 203(k) program</w:t>
      </w:r>
      <w:r w:rsidRPr="00D64293" w:rsidR="003B4E58">
        <w:rPr>
          <w:rFonts w:asciiTheme="majorHAnsi" w:hAnsiTheme="majorHAnsi" w:cstheme="minorHAnsi"/>
        </w:rPr>
        <w:t xml:space="preserve"> </w:t>
      </w:r>
      <w:r w:rsidRPr="00D64293" w:rsidR="00D46892">
        <w:rPr>
          <w:rFonts w:asciiTheme="majorHAnsi" w:hAnsiTheme="majorHAnsi" w:cstheme="minorHAnsi"/>
        </w:rPr>
        <w:t xml:space="preserve">to the lender for the necessary </w:t>
      </w:r>
      <w:r w:rsidRPr="00D64293" w:rsidR="00301A2E">
        <w:rPr>
          <w:rFonts w:asciiTheme="majorHAnsi" w:hAnsiTheme="majorHAnsi" w:cstheme="minorHAnsi"/>
        </w:rPr>
        <w:t xml:space="preserve">rehabilitation project. </w:t>
      </w:r>
      <w:r w:rsidRPr="00D64293" w:rsidR="00375C3C">
        <w:rPr>
          <w:rFonts w:asciiTheme="majorHAnsi" w:hAnsiTheme="majorHAnsi" w:cstheme="minorHAnsi"/>
        </w:rPr>
        <w:t xml:space="preserve">The </w:t>
      </w:r>
      <w:r w:rsidRPr="00D64293" w:rsidR="00D91D98">
        <w:rPr>
          <w:rFonts w:asciiTheme="majorHAnsi" w:hAnsiTheme="majorHAnsi" w:cstheme="minorHAnsi"/>
        </w:rPr>
        <w:t>lender</w:t>
      </w:r>
      <w:r w:rsidRPr="00D64293" w:rsidR="00375C3C">
        <w:rPr>
          <w:rFonts w:asciiTheme="majorHAnsi" w:hAnsiTheme="majorHAnsi" w:cstheme="minorHAnsi"/>
        </w:rPr>
        <w:t xml:space="preserve"> submits the form to HUD.</w:t>
      </w:r>
      <w:r w:rsidRPr="00D64293" w:rsidR="00C23B54">
        <w:rPr>
          <w:rFonts w:asciiTheme="majorHAnsi" w:hAnsiTheme="majorHAnsi" w:cstheme="minorHAnsi"/>
        </w:rPr>
        <w:t xml:space="preserve">  The information collection describes the </w:t>
      </w:r>
      <w:r w:rsidRPr="00D64293" w:rsidR="00D91D98">
        <w:rPr>
          <w:rFonts w:asciiTheme="majorHAnsi" w:hAnsiTheme="majorHAnsi" w:cstheme="minorHAnsi"/>
        </w:rPr>
        <w:t xml:space="preserve">required </w:t>
      </w:r>
      <w:r w:rsidRPr="00D64293" w:rsidR="00C23B54">
        <w:rPr>
          <w:rFonts w:asciiTheme="majorHAnsi" w:hAnsiTheme="majorHAnsi" w:cstheme="minorHAnsi"/>
        </w:rPr>
        <w:t xml:space="preserve">changes </w:t>
      </w:r>
      <w:r w:rsidRPr="00D64293" w:rsidR="00D46892">
        <w:rPr>
          <w:rFonts w:asciiTheme="majorHAnsi" w:hAnsiTheme="majorHAnsi" w:cstheme="minorHAnsi"/>
        </w:rPr>
        <w:t xml:space="preserve">or rehabilitation </w:t>
      </w:r>
      <w:r w:rsidRPr="00D64293" w:rsidR="00C23B54">
        <w:rPr>
          <w:rFonts w:asciiTheme="majorHAnsi" w:hAnsiTheme="majorHAnsi" w:cstheme="minorHAnsi"/>
        </w:rPr>
        <w:t>and indicates the cost of each proposed change</w:t>
      </w:r>
      <w:r w:rsidRPr="00D64293" w:rsidR="00D46892">
        <w:rPr>
          <w:rFonts w:asciiTheme="majorHAnsi" w:hAnsiTheme="majorHAnsi" w:cstheme="minorHAnsi"/>
        </w:rPr>
        <w:t xml:space="preserve"> or repair</w:t>
      </w:r>
      <w:r w:rsidRPr="00D64293" w:rsidR="00C23B54">
        <w:rPr>
          <w:rFonts w:asciiTheme="majorHAnsi" w:hAnsiTheme="majorHAnsi" w:cstheme="minorHAnsi"/>
        </w:rPr>
        <w:t xml:space="preserve">. The borrower, </w:t>
      </w:r>
      <w:r w:rsidRPr="00D64293" w:rsidR="00D46892">
        <w:rPr>
          <w:rFonts w:asciiTheme="majorHAnsi" w:hAnsiTheme="majorHAnsi" w:cstheme="minorHAnsi"/>
        </w:rPr>
        <w:t>builder or sponsor</w:t>
      </w:r>
      <w:r w:rsidRPr="00D64293" w:rsidR="00C23B54">
        <w:rPr>
          <w:rFonts w:asciiTheme="majorHAnsi" w:hAnsiTheme="majorHAnsi" w:cstheme="minorHAnsi"/>
        </w:rPr>
        <w:t xml:space="preserve">, and mortgagee certify </w:t>
      </w:r>
      <w:r w:rsidR="00EA2590">
        <w:rPr>
          <w:rFonts w:asciiTheme="majorHAnsi" w:hAnsiTheme="majorHAnsi" w:cstheme="minorHAnsi"/>
        </w:rPr>
        <w:t xml:space="preserve">to </w:t>
      </w:r>
      <w:r w:rsidRPr="00D64293" w:rsidR="00C23B54">
        <w:rPr>
          <w:rFonts w:asciiTheme="majorHAnsi" w:hAnsiTheme="majorHAnsi" w:cstheme="minorHAnsi"/>
        </w:rPr>
        <w:t xml:space="preserve">the changes involved.  The information is only collected when the insured loan is a rehabilitation loan that was approved and since the approval requires changes either because the contractor discovered additional repairs </w:t>
      </w:r>
      <w:r w:rsidRPr="00D64293" w:rsidR="00F221EA">
        <w:rPr>
          <w:rFonts w:asciiTheme="majorHAnsi" w:hAnsiTheme="majorHAnsi" w:cstheme="minorHAnsi"/>
        </w:rPr>
        <w:t>during</w:t>
      </w:r>
      <w:r w:rsidRPr="00D64293" w:rsidR="00C23B54">
        <w:rPr>
          <w:rFonts w:asciiTheme="majorHAnsi" w:hAnsiTheme="majorHAnsi" w:cstheme="minorHAnsi"/>
        </w:rPr>
        <w:t xml:space="preserve"> the rehabilitation or the borrower </w:t>
      </w:r>
      <w:proofErr w:type="gramStart"/>
      <w:r w:rsidRPr="00D64293" w:rsidR="00C23B54">
        <w:rPr>
          <w:rFonts w:asciiTheme="majorHAnsi" w:hAnsiTheme="majorHAnsi" w:cstheme="minorHAnsi"/>
        </w:rPr>
        <w:t xml:space="preserve">decided </w:t>
      </w:r>
      <w:r w:rsidR="00EA2590">
        <w:rPr>
          <w:rFonts w:asciiTheme="majorHAnsi" w:hAnsiTheme="majorHAnsi" w:cstheme="minorHAnsi"/>
        </w:rPr>
        <w:t xml:space="preserve"> they</w:t>
      </w:r>
      <w:proofErr w:type="gramEnd"/>
      <w:r w:rsidRPr="00D64293" w:rsidR="00C23B54">
        <w:rPr>
          <w:rFonts w:asciiTheme="majorHAnsi" w:hAnsiTheme="majorHAnsi" w:cstheme="minorHAnsi"/>
        </w:rPr>
        <w:t xml:space="preserve"> wanted a change in the rehabilitation plan.</w:t>
      </w:r>
    </w:p>
    <w:p w:rsidRPr="00D64293" w:rsidR="00E169E8" w:rsidP="00075224" w:rsidRDefault="00540105" w14:paraId="778E589F" w14:textId="76FBE2F7">
      <w:pPr>
        <w:rPr>
          <w:rFonts w:asciiTheme="majorHAnsi" w:hAnsiTheme="majorHAnsi" w:cstheme="minorHAnsi"/>
        </w:rPr>
      </w:pPr>
      <w:r w:rsidRPr="00D64293">
        <w:rPr>
          <w:rFonts w:asciiTheme="majorHAnsi" w:hAnsiTheme="majorHAnsi" w:cstheme="minorHAnsi"/>
        </w:rPr>
        <w:t xml:space="preserve">Builder or </w:t>
      </w:r>
      <w:proofErr w:type="gramStart"/>
      <w:r w:rsidRPr="00D64293" w:rsidR="00E169E8">
        <w:rPr>
          <w:rFonts w:asciiTheme="majorHAnsi" w:hAnsiTheme="majorHAnsi" w:cstheme="minorHAnsi"/>
        </w:rPr>
        <w:t xml:space="preserve">Consultant </w:t>
      </w:r>
      <w:r w:rsidR="00EA2590">
        <w:rPr>
          <w:rFonts w:asciiTheme="majorHAnsi" w:hAnsiTheme="majorHAnsi" w:cstheme="minorHAnsi"/>
        </w:rPr>
        <w:t xml:space="preserve"> </w:t>
      </w:r>
      <w:proofErr w:type="spellStart"/>
      <w:r w:rsidR="00EA2590">
        <w:rPr>
          <w:rFonts w:asciiTheme="majorHAnsi" w:hAnsiTheme="majorHAnsi" w:cstheme="minorHAnsi"/>
        </w:rPr>
        <w:t>may</w:t>
      </w:r>
      <w:r w:rsidRPr="00D64293" w:rsidR="00E169E8">
        <w:rPr>
          <w:rFonts w:asciiTheme="majorHAnsi" w:hAnsiTheme="majorHAnsi" w:cstheme="minorHAnsi"/>
        </w:rPr>
        <w:t>fill</w:t>
      </w:r>
      <w:proofErr w:type="spellEnd"/>
      <w:proofErr w:type="gramEnd"/>
      <w:r w:rsidRPr="00D64293" w:rsidR="00FA6CA9">
        <w:rPr>
          <w:rFonts w:asciiTheme="majorHAnsi" w:hAnsiTheme="majorHAnsi" w:cstheme="minorHAnsi"/>
        </w:rPr>
        <w:t xml:space="preserve"> in the form electronically and submit it to the lender electronically or  </w:t>
      </w:r>
      <w:r w:rsidR="00EA2590">
        <w:rPr>
          <w:rFonts w:asciiTheme="majorHAnsi" w:hAnsiTheme="majorHAnsi" w:cstheme="minorHAnsi"/>
        </w:rPr>
        <w:t xml:space="preserve"> may </w:t>
      </w:r>
      <w:r w:rsidRPr="00D64293" w:rsidR="00FA6CA9">
        <w:rPr>
          <w:rFonts w:asciiTheme="majorHAnsi" w:hAnsiTheme="majorHAnsi" w:cstheme="minorHAnsi"/>
        </w:rPr>
        <w:t>deliver a hard copy.  A paper copy of the form must be included in the loan file if the loan file is paper</w:t>
      </w:r>
      <w:r w:rsidR="00F45314">
        <w:rPr>
          <w:rFonts w:asciiTheme="majorHAnsi" w:hAnsiTheme="majorHAnsi" w:cstheme="minorHAnsi"/>
        </w:rPr>
        <w:t>.</w:t>
      </w:r>
      <w:r w:rsidRPr="00D64293" w:rsidR="00FA6CA9">
        <w:rPr>
          <w:rFonts w:asciiTheme="majorHAnsi" w:hAnsiTheme="majorHAnsi" w:cstheme="minorHAnsi"/>
        </w:rPr>
        <w:t xml:space="preserve"> </w:t>
      </w:r>
      <w:r w:rsidR="00F45314">
        <w:rPr>
          <w:rFonts w:asciiTheme="majorHAnsi" w:hAnsiTheme="majorHAnsi" w:cstheme="minorHAnsi"/>
        </w:rPr>
        <w:t xml:space="preserve"> I</w:t>
      </w:r>
      <w:r w:rsidRPr="00D64293" w:rsidR="00FA6CA9">
        <w:rPr>
          <w:rFonts w:asciiTheme="majorHAnsi" w:hAnsiTheme="majorHAnsi" w:cstheme="minorHAnsi"/>
        </w:rPr>
        <w:t>f the lender submits e-binders then an electronic copy of the form would be included in the e-binder.</w:t>
      </w:r>
    </w:p>
    <w:p w:rsidRPr="00D64293" w:rsidR="00FA6CA9" w:rsidP="00075224" w:rsidRDefault="00FA6CA9" w14:paraId="2AEAB749" w14:textId="77777777">
      <w:pPr>
        <w:rPr>
          <w:rFonts w:asciiTheme="majorHAnsi" w:hAnsiTheme="majorHAnsi" w:cstheme="minorHAnsi"/>
        </w:rPr>
      </w:pPr>
      <w:r w:rsidRPr="00D64293">
        <w:rPr>
          <w:rFonts w:asciiTheme="majorHAnsi" w:hAnsiTheme="majorHAnsi" w:cstheme="minorHAnsi"/>
        </w:rPr>
        <w:t xml:space="preserve">The form is also a record of HUD’s approval.  The acceptance of the requested changes amends the approved exhibits and may affect the value shown on the HUD commitment. </w:t>
      </w:r>
    </w:p>
    <w:p w:rsidRPr="00D64293" w:rsidR="00054AA6" w:rsidP="00075224" w:rsidRDefault="00054AA6" w14:paraId="0986382D" w14:textId="77777777">
      <w:pPr>
        <w:rPr>
          <w:rFonts w:asciiTheme="majorHAnsi" w:hAnsiTheme="majorHAnsi" w:cstheme="minorHAnsi"/>
        </w:rPr>
      </w:pPr>
      <w:r w:rsidRPr="00D64293">
        <w:rPr>
          <w:rFonts w:asciiTheme="majorHAnsi" w:hAnsiTheme="majorHAnsi" w:cstheme="minorHAnsi"/>
        </w:rPr>
        <w:t>HUD does not have any alternative procedure to expedite processing.</w:t>
      </w:r>
    </w:p>
    <w:p w:rsidRPr="00D64293" w:rsidR="00054AA6" w:rsidP="00075224" w:rsidRDefault="00CF2378" w14:paraId="7D25C2DA" w14:textId="383F110C">
      <w:pPr>
        <w:rPr>
          <w:rFonts w:asciiTheme="majorHAnsi" w:hAnsiTheme="majorHAnsi" w:cstheme="minorHAnsi"/>
        </w:rPr>
      </w:pPr>
      <w:r>
        <w:rPr>
          <w:rFonts w:asciiTheme="majorHAnsi" w:hAnsiTheme="majorHAnsi" w:cstheme="minorHAnsi"/>
        </w:rPr>
        <w:t>I</w:t>
      </w:r>
      <w:r w:rsidRPr="00D64293" w:rsidR="00054AA6">
        <w:rPr>
          <w:rFonts w:asciiTheme="majorHAnsi" w:hAnsiTheme="majorHAnsi" w:cstheme="minorHAnsi"/>
        </w:rPr>
        <w:t>nformation</w:t>
      </w:r>
      <w:r>
        <w:rPr>
          <w:rFonts w:asciiTheme="majorHAnsi" w:hAnsiTheme="majorHAnsi" w:cstheme="minorHAnsi"/>
        </w:rPr>
        <w:t>al data</w:t>
      </w:r>
      <w:r w:rsidR="00F45314">
        <w:rPr>
          <w:rFonts w:asciiTheme="majorHAnsi" w:hAnsiTheme="majorHAnsi" w:cstheme="minorHAnsi"/>
        </w:rPr>
        <w:t xml:space="preserve"> </w:t>
      </w:r>
      <w:proofErr w:type="gramStart"/>
      <w:r w:rsidR="00F45314">
        <w:rPr>
          <w:rFonts w:asciiTheme="majorHAnsi" w:hAnsiTheme="majorHAnsi" w:cstheme="minorHAnsi"/>
        </w:rPr>
        <w:t>are</w:t>
      </w:r>
      <w:r>
        <w:rPr>
          <w:rFonts w:asciiTheme="majorHAnsi" w:hAnsiTheme="majorHAnsi" w:cstheme="minorHAnsi"/>
        </w:rPr>
        <w:t xml:space="preserve"> </w:t>
      </w:r>
      <w:r w:rsidRPr="00D64293" w:rsidR="00054AA6">
        <w:rPr>
          <w:rFonts w:asciiTheme="majorHAnsi" w:hAnsiTheme="majorHAnsi" w:cstheme="minorHAnsi"/>
        </w:rPr>
        <w:t xml:space="preserve"> </w:t>
      </w:r>
      <w:r w:rsidR="00D64293">
        <w:rPr>
          <w:rFonts w:asciiTheme="majorHAnsi" w:hAnsiTheme="majorHAnsi" w:cstheme="minorHAnsi"/>
        </w:rPr>
        <w:t>generally</w:t>
      </w:r>
      <w:proofErr w:type="gramEnd"/>
      <w:r w:rsidR="00D64293">
        <w:rPr>
          <w:rFonts w:asciiTheme="majorHAnsi" w:hAnsiTheme="majorHAnsi" w:cstheme="minorHAnsi"/>
        </w:rPr>
        <w:t xml:space="preserve"> </w:t>
      </w:r>
      <w:r w:rsidRPr="00D64293" w:rsidR="00054AA6">
        <w:rPr>
          <w:rFonts w:asciiTheme="majorHAnsi" w:hAnsiTheme="majorHAnsi" w:cstheme="minorHAnsi"/>
        </w:rPr>
        <w:t>not shared with any other organization inside or outside of HUD</w:t>
      </w:r>
      <w:r w:rsidRPr="00D64293" w:rsidR="0014577F">
        <w:rPr>
          <w:rFonts w:asciiTheme="majorHAnsi" w:hAnsiTheme="majorHAnsi" w:cstheme="minorHAnsi"/>
        </w:rPr>
        <w:t xml:space="preserve">, except </w:t>
      </w:r>
      <w:r w:rsidR="00D64293">
        <w:rPr>
          <w:rFonts w:asciiTheme="majorHAnsi" w:hAnsiTheme="majorHAnsi" w:cstheme="minorHAnsi"/>
        </w:rPr>
        <w:t xml:space="preserve">as required through an official </w:t>
      </w:r>
      <w:r w:rsidRPr="00D64293" w:rsidR="0014577F">
        <w:rPr>
          <w:rFonts w:asciiTheme="majorHAnsi" w:hAnsiTheme="majorHAnsi" w:cstheme="minorHAnsi"/>
        </w:rPr>
        <w:t xml:space="preserve">request under </w:t>
      </w:r>
      <w:r w:rsidR="00D64293">
        <w:rPr>
          <w:rFonts w:asciiTheme="majorHAnsi" w:hAnsiTheme="majorHAnsi" w:cstheme="minorHAnsi"/>
        </w:rPr>
        <w:t>the F</w:t>
      </w:r>
      <w:r w:rsidRPr="00D64293" w:rsidR="0014577F">
        <w:rPr>
          <w:rFonts w:asciiTheme="majorHAnsi" w:hAnsiTheme="majorHAnsi" w:cstheme="minorHAnsi"/>
        </w:rPr>
        <w:t xml:space="preserve">reedom of </w:t>
      </w:r>
      <w:r w:rsidR="00D64293">
        <w:rPr>
          <w:rFonts w:asciiTheme="majorHAnsi" w:hAnsiTheme="majorHAnsi" w:cstheme="minorHAnsi"/>
        </w:rPr>
        <w:t>I</w:t>
      </w:r>
      <w:r w:rsidRPr="00D64293" w:rsidR="0014577F">
        <w:rPr>
          <w:rFonts w:asciiTheme="majorHAnsi" w:hAnsiTheme="majorHAnsi" w:cstheme="minorHAnsi"/>
        </w:rPr>
        <w:t xml:space="preserve">nformation </w:t>
      </w:r>
      <w:r w:rsidR="00D64293">
        <w:rPr>
          <w:rFonts w:asciiTheme="majorHAnsi" w:hAnsiTheme="majorHAnsi" w:cstheme="minorHAnsi"/>
        </w:rPr>
        <w:t>A</w:t>
      </w:r>
      <w:r w:rsidRPr="00D64293" w:rsidR="0014577F">
        <w:rPr>
          <w:rFonts w:asciiTheme="majorHAnsi" w:hAnsiTheme="majorHAnsi" w:cstheme="minorHAnsi"/>
        </w:rPr>
        <w:t>ct (FOIA).</w:t>
      </w:r>
    </w:p>
    <w:p w:rsidRPr="00D64293" w:rsidR="00054AA6" w:rsidP="00075224" w:rsidRDefault="005A3DDF" w14:paraId="2CB1215A" w14:textId="1D82848F">
      <w:pPr>
        <w:rPr>
          <w:rFonts w:asciiTheme="majorHAnsi" w:hAnsiTheme="majorHAnsi" w:cstheme="minorHAnsi"/>
        </w:rPr>
      </w:pPr>
      <w:r w:rsidRPr="00D64293">
        <w:rPr>
          <w:rFonts w:asciiTheme="majorHAnsi" w:hAnsiTheme="majorHAnsi" w:cstheme="minorHAnsi"/>
        </w:rPr>
        <w:t xml:space="preserve">In the past, HUD required that all plans for new construction and </w:t>
      </w:r>
      <w:proofErr w:type="gramStart"/>
      <w:r w:rsidRPr="00D64293">
        <w:rPr>
          <w:rFonts w:asciiTheme="majorHAnsi" w:hAnsiTheme="majorHAnsi" w:cstheme="minorHAnsi"/>
        </w:rPr>
        <w:t>rehabilitation  be</w:t>
      </w:r>
      <w:proofErr w:type="gramEnd"/>
      <w:r w:rsidRPr="00D64293">
        <w:rPr>
          <w:rFonts w:asciiTheme="majorHAnsi" w:hAnsiTheme="majorHAnsi" w:cstheme="minorHAnsi"/>
        </w:rPr>
        <w:t xml:space="preserve"> approved by a HUD employee.  This form was required for approval if any element of the construction plan changed.  HUD has since reduced its requirement for approval of new constructions because almost all states have building codes and building departments that perform inspections on new construction and issue building permits and occupancy permits.  HUD relies on the occupancy permit to establish that </w:t>
      </w:r>
      <w:proofErr w:type="gramStart"/>
      <w:r w:rsidRPr="00D64293">
        <w:rPr>
          <w:rFonts w:asciiTheme="majorHAnsi" w:hAnsiTheme="majorHAnsi" w:cstheme="minorHAnsi"/>
        </w:rPr>
        <w:t xml:space="preserve">the </w:t>
      </w:r>
      <w:r w:rsidR="00F45314">
        <w:rPr>
          <w:rFonts w:asciiTheme="majorHAnsi" w:hAnsiTheme="majorHAnsi" w:cstheme="minorHAnsi"/>
        </w:rPr>
        <w:t xml:space="preserve"> property</w:t>
      </w:r>
      <w:proofErr w:type="gramEnd"/>
      <w:r w:rsidRPr="00D64293">
        <w:rPr>
          <w:rFonts w:asciiTheme="majorHAnsi" w:hAnsiTheme="majorHAnsi" w:cstheme="minorHAnsi"/>
        </w:rPr>
        <w:t xml:space="preserve"> is habitable and meets HUD Minimum Property Standards (MPS).  This form is now only used for properties that are being rehabilitated</w:t>
      </w:r>
      <w:r w:rsidR="00F45314">
        <w:rPr>
          <w:rFonts w:asciiTheme="majorHAnsi" w:hAnsiTheme="majorHAnsi" w:cstheme="minorHAnsi"/>
        </w:rPr>
        <w:t>.</w:t>
      </w:r>
      <w:r w:rsidRPr="00D64293">
        <w:rPr>
          <w:rFonts w:asciiTheme="majorHAnsi" w:hAnsiTheme="majorHAnsi" w:cstheme="minorHAnsi"/>
        </w:rPr>
        <w:t xml:space="preserve"> </w:t>
      </w:r>
      <w:r w:rsidR="00F45314">
        <w:rPr>
          <w:rFonts w:asciiTheme="majorHAnsi" w:hAnsiTheme="majorHAnsi" w:cstheme="minorHAnsi"/>
        </w:rPr>
        <w:t>O</w:t>
      </w:r>
      <w:r w:rsidRPr="00D64293">
        <w:rPr>
          <w:rFonts w:asciiTheme="majorHAnsi" w:hAnsiTheme="majorHAnsi" w:cstheme="minorHAnsi"/>
        </w:rPr>
        <w:t>nce the loan has been made, the amount available for the rehabilitation is fixed and lender must approve any changes</w:t>
      </w:r>
      <w:r w:rsidR="00F45314">
        <w:rPr>
          <w:rFonts w:asciiTheme="majorHAnsi" w:hAnsiTheme="majorHAnsi" w:cstheme="minorHAnsi"/>
        </w:rPr>
        <w:t>. This is</w:t>
      </w:r>
      <w:r w:rsidRPr="00D64293">
        <w:rPr>
          <w:rFonts w:asciiTheme="majorHAnsi" w:hAnsiTheme="majorHAnsi" w:cstheme="minorHAnsi"/>
        </w:rPr>
        <w:t xml:space="preserve"> to ensure that the borrower has enough money </w:t>
      </w:r>
      <w:r w:rsidR="00F45314">
        <w:rPr>
          <w:rFonts w:asciiTheme="majorHAnsi" w:hAnsiTheme="majorHAnsi" w:cstheme="minorHAnsi"/>
        </w:rPr>
        <w:t xml:space="preserve">and </w:t>
      </w:r>
      <w:r w:rsidRPr="00D64293">
        <w:rPr>
          <w:rFonts w:asciiTheme="majorHAnsi" w:hAnsiTheme="majorHAnsi" w:cstheme="minorHAnsi"/>
        </w:rPr>
        <w:t>to ensure the property is safe, secure and sound.</w:t>
      </w:r>
    </w:p>
    <w:p w:rsidRPr="00D64293" w:rsidR="003824C9" w:rsidP="003824C9" w:rsidRDefault="003824C9" w14:paraId="225952CA" w14:textId="77777777">
      <w:pPr>
        <w:rPr>
          <w:rFonts w:asciiTheme="majorHAnsi" w:hAnsiTheme="majorHAnsi" w:cstheme="minorHAnsi"/>
        </w:rPr>
      </w:pPr>
      <w:r>
        <w:rPr>
          <w:rFonts w:asciiTheme="majorHAnsi" w:hAnsiTheme="majorHAnsi" w:cstheme="minorHAnsi"/>
        </w:rPr>
        <w:t>The form may be used for Section 203(k) rehabilitation loans.</w:t>
      </w:r>
    </w:p>
    <w:p w:rsidR="003824C9" w:rsidP="00075224" w:rsidRDefault="00F228D4" w14:paraId="57C9C1BC" w14:textId="77777777">
      <w:pPr>
        <w:rPr>
          <w:rFonts w:asciiTheme="majorHAnsi" w:hAnsiTheme="majorHAnsi" w:cstheme="minorHAnsi"/>
        </w:rPr>
      </w:pPr>
      <w:r w:rsidRPr="00D64293">
        <w:rPr>
          <w:rFonts w:asciiTheme="majorHAnsi" w:hAnsiTheme="majorHAnsi" w:cstheme="minorHAnsi"/>
        </w:rPr>
        <w:t>On the form HUD-92577, t</w:t>
      </w:r>
      <w:r w:rsidRPr="00D64293" w:rsidR="005B4C5D">
        <w:rPr>
          <w:rFonts w:asciiTheme="majorHAnsi" w:hAnsiTheme="majorHAnsi" w:cstheme="minorHAnsi"/>
        </w:rPr>
        <w:t xml:space="preserve">he following false claims and statements warning </w:t>
      </w:r>
      <w:r w:rsidR="00D02713">
        <w:rPr>
          <w:rFonts w:asciiTheme="majorHAnsi" w:hAnsiTheme="majorHAnsi" w:cstheme="minorHAnsi"/>
        </w:rPr>
        <w:t>have been</w:t>
      </w:r>
      <w:r w:rsidRPr="00D64293" w:rsidR="005B4C5D">
        <w:rPr>
          <w:rFonts w:asciiTheme="majorHAnsi" w:hAnsiTheme="majorHAnsi" w:cstheme="minorHAnsi"/>
        </w:rPr>
        <w:t xml:space="preserve"> inserted above the signature lines</w:t>
      </w:r>
      <w:r w:rsidR="00296438">
        <w:rPr>
          <w:rFonts w:asciiTheme="majorHAnsi" w:hAnsiTheme="majorHAnsi" w:cstheme="minorHAnsi"/>
        </w:rPr>
        <w:t xml:space="preserve"> at the request of OIG</w:t>
      </w:r>
      <w:r w:rsidRPr="00D64293" w:rsidR="005B4C5D">
        <w:rPr>
          <w:rFonts w:asciiTheme="majorHAnsi" w:hAnsiTheme="majorHAnsi" w:cstheme="minorHAnsi"/>
        </w:rPr>
        <w:t>.</w:t>
      </w:r>
      <w:r w:rsidR="003824C9">
        <w:rPr>
          <w:rFonts w:asciiTheme="majorHAnsi" w:hAnsiTheme="majorHAnsi" w:cstheme="minorHAnsi"/>
        </w:rPr>
        <w:t xml:space="preserve"> </w:t>
      </w:r>
    </w:p>
    <w:p w:rsidRPr="003824C9" w:rsidR="009600A4" w:rsidP="00F946F5" w:rsidRDefault="00EC28D8" w14:paraId="721A2588" w14:textId="727D791E">
      <w:pPr>
        <w:ind w:left="1440" w:right="1440"/>
        <w:rPr>
          <w:rFonts w:asciiTheme="majorHAnsi" w:hAnsiTheme="majorHAnsi" w:cstheme="minorHAnsi"/>
        </w:rPr>
      </w:pPr>
      <w:r w:rsidRPr="003824C9">
        <w:rPr>
          <w:rFonts w:asciiTheme="majorHAnsi" w:hAnsiTheme="majorHAnsi" w:cstheme="minorHAnsi"/>
        </w:rPr>
        <w:lastRenderedPageBreak/>
        <w:t>“I</w:t>
      </w:r>
      <w:r w:rsidRPr="003824C9" w:rsidR="006A0F32">
        <w:rPr>
          <w:rFonts w:asciiTheme="majorHAnsi" w:hAnsiTheme="majorHAnsi" w:cstheme="minorHAnsi"/>
        </w:rPr>
        <w:t>, the undersigned, c</w:t>
      </w:r>
      <w:r w:rsidRPr="003824C9">
        <w:rPr>
          <w:rFonts w:asciiTheme="majorHAnsi" w:hAnsiTheme="majorHAnsi" w:cstheme="minorHAnsi"/>
        </w:rPr>
        <w:t xml:space="preserve">ertify that </w:t>
      </w:r>
      <w:r w:rsidRPr="003824C9" w:rsidR="006A0F32">
        <w:rPr>
          <w:rFonts w:asciiTheme="majorHAnsi" w:hAnsiTheme="majorHAnsi" w:cstheme="minorHAnsi"/>
        </w:rPr>
        <w:t>under penalty of perjury that the information provided above is true and correct. WARNING:  Anyone who knowingly submits a false claim, or makes false statements is subject to criminal and civil penalties, including confinement for up to 5 years, fines, and civil penalties. (18 U.S</w:t>
      </w:r>
      <w:r w:rsidRPr="003824C9" w:rsidR="0030367A">
        <w:rPr>
          <w:rFonts w:asciiTheme="majorHAnsi" w:hAnsiTheme="majorHAnsi" w:cstheme="minorHAnsi"/>
        </w:rPr>
        <w:t>.</w:t>
      </w:r>
      <w:r w:rsidRPr="003824C9" w:rsidR="006A0F32">
        <w:rPr>
          <w:rFonts w:asciiTheme="majorHAnsi" w:hAnsiTheme="majorHAnsi" w:cstheme="minorHAnsi"/>
        </w:rPr>
        <w:t xml:space="preserve">C. </w:t>
      </w:r>
      <w:r w:rsidRPr="003824C9" w:rsidR="0030367A">
        <w:rPr>
          <w:rFonts w:asciiTheme="majorHAnsi" w:hAnsiTheme="majorHAnsi" w:cstheme="minorHAnsi"/>
          <w:color w:val="000000"/>
        </w:rPr>
        <w:t>§§287, 1001 and 31 U.S.C. §3729)</w:t>
      </w:r>
      <w:r w:rsidR="00F45314">
        <w:rPr>
          <w:rFonts w:asciiTheme="majorHAnsi" w:hAnsiTheme="majorHAnsi" w:cstheme="minorHAnsi"/>
          <w:color w:val="000000"/>
        </w:rPr>
        <w:t>.</w:t>
      </w:r>
      <w:r w:rsidRPr="003824C9" w:rsidR="009600A4">
        <w:rPr>
          <w:rFonts w:asciiTheme="majorHAnsi" w:hAnsiTheme="majorHAnsi" w:cstheme="minorHAnsi"/>
        </w:rPr>
        <w:t xml:space="preserve">” </w:t>
      </w:r>
    </w:p>
    <w:p w:rsidRPr="00D64293" w:rsidR="00D61439" w:rsidP="00075224" w:rsidRDefault="00D61439" w14:paraId="701EC33F" w14:textId="77777777">
      <w:pPr>
        <w:rPr>
          <w:rFonts w:asciiTheme="majorHAnsi" w:hAnsiTheme="majorHAnsi" w:cstheme="minorHAnsi"/>
        </w:rPr>
      </w:pPr>
      <w:r w:rsidRPr="003824C9">
        <w:rPr>
          <w:rFonts w:asciiTheme="majorHAnsi" w:hAnsiTheme="majorHAnsi" w:cstheme="minorHAnsi"/>
        </w:rPr>
        <w:t xml:space="preserve">The signature of the Consultant will be included in the signature line for the Builder </w:t>
      </w:r>
      <w:r w:rsidRPr="003824C9" w:rsidR="00082AD0">
        <w:rPr>
          <w:rFonts w:asciiTheme="majorHAnsi" w:hAnsiTheme="majorHAnsi" w:cstheme="minorHAnsi"/>
        </w:rPr>
        <w:t>and Sponsor.</w:t>
      </w:r>
    </w:p>
    <w:p w:rsidR="00C80B9F" w:rsidP="00075224" w:rsidRDefault="00075224" w14:paraId="67353701" w14:textId="77777777">
      <w:pPr>
        <w:rPr>
          <w:rFonts w:asciiTheme="majorHAnsi" w:hAnsiTheme="majorHAnsi" w:cstheme="minorHAnsi"/>
          <w:color w:val="0070C0"/>
        </w:rPr>
      </w:pPr>
      <w:r w:rsidRPr="00D64293">
        <w:rPr>
          <w:rFonts w:asciiTheme="majorHAnsi" w:hAnsiTheme="majorHAnsi" w:cstheme="minorHAnsi"/>
          <w:color w:val="0070C0"/>
        </w:rPr>
        <w:t xml:space="preserve"> </w:t>
      </w:r>
    </w:p>
    <w:p w:rsidRPr="00575D07" w:rsidR="00EA6FFD" w:rsidP="00EA6FFD" w:rsidRDefault="00EA6FFD" w14:paraId="7F8C0996" w14:textId="77777777">
      <w:pPr>
        <w:rPr>
          <w:rFonts w:ascii="Times New Roman" w:hAnsi="Times New Roman"/>
          <w:sz w:val="24"/>
          <w:szCs w:val="24"/>
        </w:rPr>
      </w:pPr>
      <w:r w:rsidRPr="00575D07">
        <w:rPr>
          <w:rFonts w:ascii="Times New Roman" w:hAnsi="Times New Roman"/>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D64293" w:rsidR="000D219B" w:rsidP="00075224" w:rsidRDefault="000D219B" w14:paraId="3A58B2BC" w14:textId="7FF69AD0">
      <w:pPr>
        <w:rPr>
          <w:rFonts w:asciiTheme="majorHAnsi" w:hAnsiTheme="majorHAnsi" w:cstheme="minorHAnsi"/>
        </w:rPr>
      </w:pPr>
      <w:r w:rsidRPr="00D64293">
        <w:rPr>
          <w:rFonts w:asciiTheme="majorHAnsi" w:hAnsiTheme="majorHAnsi" w:cstheme="minorHAnsi"/>
          <w:color w:val="000000"/>
        </w:rPr>
        <w:t xml:space="preserve">The collection of the requested information can be submitted electronically through </w:t>
      </w:r>
      <w:r w:rsidR="00CF2378">
        <w:rPr>
          <w:rFonts w:asciiTheme="majorHAnsi" w:hAnsiTheme="majorHAnsi" w:cstheme="minorHAnsi"/>
          <w:color w:val="000000"/>
        </w:rPr>
        <w:t xml:space="preserve">FHA’s </w:t>
      </w:r>
      <w:r w:rsidRPr="00D64293" w:rsidR="00CF2378">
        <w:rPr>
          <w:rFonts w:asciiTheme="majorHAnsi" w:hAnsiTheme="majorHAnsi" w:cstheme="minorHAnsi"/>
          <w:color w:val="000000"/>
        </w:rPr>
        <w:t>interactive</w:t>
      </w:r>
      <w:r w:rsidRPr="00CF2378" w:rsidR="00CF2378">
        <w:rPr>
          <w:rFonts w:asciiTheme="majorHAnsi" w:hAnsiTheme="majorHAnsi" w:cstheme="minorHAnsi"/>
          <w:color w:val="000000"/>
        </w:rPr>
        <w:t xml:space="preserve"> </w:t>
      </w:r>
      <w:r w:rsidR="00CF2378">
        <w:rPr>
          <w:rFonts w:asciiTheme="majorHAnsi" w:hAnsiTheme="majorHAnsi" w:cstheme="minorHAnsi"/>
          <w:color w:val="000000"/>
        </w:rPr>
        <w:t>real-time internet</w:t>
      </w:r>
      <w:r w:rsidR="00F45314">
        <w:rPr>
          <w:rFonts w:asciiTheme="majorHAnsi" w:hAnsiTheme="majorHAnsi" w:cstheme="minorHAnsi"/>
          <w:color w:val="000000"/>
        </w:rPr>
        <w:t>-based</w:t>
      </w:r>
      <w:r w:rsidR="00CF2378">
        <w:rPr>
          <w:rFonts w:asciiTheme="majorHAnsi" w:hAnsiTheme="majorHAnsi" w:cstheme="minorHAnsi"/>
          <w:color w:val="000000"/>
        </w:rPr>
        <w:t xml:space="preserve"> </w:t>
      </w:r>
      <w:r w:rsidRPr="00CF2378" w:rsidR="00CF2378">
        <w:rPr>
          <w:rFonts w:asciiTheme="majorHAnsi" w:hAnsiTheme="majorHAnsi" w:cstheme="minorHAnsi"/>
          <w:color w:val="000000"/>
        </w:rPr>
        <w:t xml:space="preserve">system </w:t>
      </w:r>
      <w:r w:rsidR="00CF2378">
        <w:rPr>
          <w:rFonts w:asciiTheme="majorHAnsi" w:hAnsiTheme="majorHAnsi" w:cstheme="minorHAnsi"/>
          <w:color w:val="000000"/>
        </w:rPr>
        <w:t xml:space="preserve">named </w:t>
      </w:r>
      <w:r w:rsidRPr="00D64293">
        <w:rPr>
          <w:rFonts w:asciiTheme="majorHAnsi" w:hAnsiTheme="majorHAnsi" w:cstheme="minorHAnsi"/>
          <w:color w:val="000000"/>
        </w:rPr>
        <w:t>FHA Connection</w:t>
      </w:r>
      <w:r w:rsidR="00CF2378">
        <w:rPr>
          <w:rFonts w:asciiTheme="majorHAnsi" w:hAnsiTheme="majorHAnsi" w:cstheme="minorHAnsi"/>
          <w:color w:val="000000"/>
        </w:rPr>
        <w:t xml:space="preserve"> (FHAC), while other supporting documentation</w:t>
      </w:r>
      <w:r w:rsidRPr="00D64293">
        <w:rPr>
          <w:rFonts w:asciiTheme="majorHAnsi" w:hAnsiTheme="majorHAnsi" w:cstheme="minorHAnsi"/>
          <w:color w:val="000000"/>
        </w:rPr>
        <w:t xml:space="preserve"> is </w:t>
      </w:r>
      <w:r w:rsidRPr="00D64293" w:rsidR="00CF2378">
        <w:rPr>
          <w:rFonts w:asciiTheme="majorHAnsi" w:hAnsiTheme="majorHAnsi" w:cstheme="minorHAnsi"/>
          <w:color w:val="000000"/>
        </w:rPr>
        <w:t xml:space="preserve">submitted </w:t>
      </w:r>
      <w:r w:rsidR="00CF2378">
        <w:rPr>
          <w:rFonts w:asciiTheme="majorHAnsi" w:hAnsiTheme="majorHAnsi" w:cstheme="minorHAnsi"/>
          <w:color w:val="000000"/>
        </w:rPr>
        <w:t xml:space="preserve">and </w:t>
      </w:r>
      <w:r w:rsidRPr="00D64293">
        <w:rPr>
          <w:rFonts w:asciiTheme="majorHAnsi" w:hAnsiTheme="majorHAnsi" w:cstheme="minorHAnsi"/>
          <w:color w:val="000000"/>
        </w:rPr>
        <w:t>retained</w:t>
      </w:r>
      <w:r w:rsidR="00CF2378">
        <w:rPr>
          <w:rFonts w:asciiTheme="majorHAnsi" w:hAnsiTheme="majorHAnsi" w:cstheme="minorHAnsi"/>
          <w:color w:val="000000"/>
        </w:rPr>
        <w:t xml:space="preserve"> </w:t>
      </w:r>
      <w:r w:rsidRPr="00D64293">
        <w:rPr>
          <w:rFonts w:asciiTheme="majorHAnsi" w:hAnsiTheme="majorHAnsi" w:cstheme="minorHAnsi"/>
          <w:color w:val="000000"/>
        </w:rPr>
        <w:t xml:space="preserve">within </w:t>
      </w:r>
      <w:r w:rsidR="00CF2378">
        <w:rPr>
          <w:rFonts w:asciiTheme="majorHAnsi" w:hAnsiTheme="majorHAnsi" w:cstheme="minorHAnsi"/>
          <w:color w:val="000000"/>
        </w:rPr>
        <w:t xml:space="preserve">a </w:t>
      </w:r>
      <w:r w:rsidRPr="00D64293">
        <w:rPr>
          <w:rFonts w:asciiTheme="majorHAnsi" w:hAnsiTheme="majorHAnsi" w:cstheme="minorHAnsi"/>
          <w:color w:val="000000"/>
        </w:rPr>
        <w:t xml:space="preserve">standard case binder.  Automation of that process will be managed under the basic FHA mortgage management process.   </w:t>
      </w:r>
      <w:r w:rsidRPr="00D64293">
        <w:rPr>
          <w:rFonts w:asciiTheme="majorHAnsi" w:hAnsiTheme="majorHAnsi" w:cstheme="minorHAnsi"/>
        </w:rPr>
        <w:t xml:space="preserve"> </w:t>
      </w:r>
    </w:p>
    <w:p w:rsidR="00EA6FFD" w:rsidP="00916726" w:rsidRDefault="00EA6FFD" w14:paraId="77CD97DB" w14:textId="77777777">
      <w:pPr>
        <w:keepLines/>
        <w:tabs>
          <w:tab w:val="left" w:pos="360"/>
        </w:tabs>
        <w:spacing w:after="80"/>
        <w:ind w:left="360" w:hanging="360"/>
        <w:rPr>
          <w:rFonts w:ascii="Times New Roman" w:hAnsi="Times New Roman"/>
          <w:sz w:val="24"/>
          <w:szCs w:val="24"/>
        </w:rPr>
      </w:pPr>
      <w:r w:rsidRPr="00575D07">
        <w:rPr>
          <w:rFonts w:ascii="Times New Roman" w:hAnsi="Times New Roman"/>
          <w:sz w:val="24"/>
          <w:szCs w:val="24"/>
        </w:rPr>
        <w:t>Describe efforts to identify duplication. Show specifically why any similar information already</w:t>
      </w:r>
      <w:r>
        <w:rPr>
          <w:rFonts w:ascii="Times New Roman" w:hAnsi="Times New Roman"/>
          <w:sz w:val="24"/>
          <w:szCs w:val="24"/>
        </w:rPr>
        <w:t xml:space="preserve"> </w:t>
      </w:r>
    </w:p>
    <w:p w:rsidR="00EA6FFD" w:rsidP="00916726" w:rsidRDefault="00EA6FFD" w14:paraId="2547AA4A" w14:textId="77777777">
      <w:pPr>
        <w:keepLines/>
        <w:tabs>
          <w:tab w:val="left" w:pos="360"/>
        </w:tabs>
        <w:spacing w:after="80"/>
        <w:ind w:left="360" w:hanging="360"/>
        <w:rPr>
          <w:rFonts w:ascii="Times New Roman" w:hAnsi="Times New Roman"/>
          <w:sz w:val="24"/>
          <w:szCs w:val="24"/>
        </w:rPr>
      </w:pPr>
      <w:r w:rsidRPr="00575D07">
        <w:rPr>
          <w:rFonts w:ascii="Times New Roman" w:hAnsi="Times New Roman"/>
          <w:sz w:val="24"/>
          <w:szCs w:val="24"/>
        </w:rPr>
        <w:t>available cannot be used or modified for use for the purposes described in Item 2 above.</w:t>
      </w:r>
    </w:p>
    <w:p w:rsidR="00916726" w:rsidP="00916726" w:rsidRDefault="00916726" w14:paraId="495CAAEE" w14:textId="77777777">
      <w:pPr>
        <w:keepLines/>
        <w:tabs>
          <w:tab w:val="left" w:pos="360"/>
        </w:tabs>
        <w:spacing w:after="80"/>
        <w:ind w:left="360" w:hanging="360"/>
        <w:rPr>
          <w:rFonts w:eastAsia="Times New Roman" w:asciiTheme="majorHAnsi" w:hAnsiTheme="majorHAnsi" w:cstheme="minorHAnsi"/>
        </w:rPr>
      </w:pPr>
      <w:r w:rsidRPr="00D64293">
        <w:rPr>
          <w:rFonts w:eastAsia="Times New Roman" w:asciiTheme="majorHAnsi" w:hAnsiTheme="majorHAnsi" w:cstheme="minorHAnsi"/>
        </w:rPr>
        <w:t>There is no duplication of information.  The information is not collected elsewhere by HUD.</w:t>
      </w:r>
    </w:p>
    <w:p w:rsidRPr="00D64293" w:rsidR="00EA6FFD" w:rsidP="00916726" w:rsidRDefault="00EA6FFD" w14:paraId="03164255" w14:textId="77777777">
      <w:pPr>
        <w:keepLines/>
        <w:tabs>
          <w:tab w:val="left" w:pos="360"/>
        </w:tabs>
        <w:spacing w:after="80"/>
        <w:ind w:left="360" w:hanging="360"/>
        <w:rPr>
          <w:rFonts w:eastAsia="Times New Roman" w:asciiTheme="majorHAnsi" w:hAnsiTheme="majorHAnsi" w:cstheme="minorHAnsi"/>
        </w:rPr>
      </w:pPr>
    </w:p>
    <w:p w:rsidRPr="00575D07" w:rsidR="00EA6FFD" w:rsidP="00EA6FFD" w:rsidRDefault="00075224" w14:paraId="07FB7081" w14:textId="77777777">
      <w:pPr>
        <w:rPr>
          <w:rFonts w:ascii="Times New Roman" w:hAnsi="Times New Roman"/>
          <w:sz w:val="24"/>
          <w:szCs w:val="24"/>
        </w:rPr>
      </w:pPr>
      <w:r w:rsidRPr="00D64293">
        <w:rPr>
          <w:rFonts w:asciiTheme="majorHAnsi" w:hAnsiTheme="majorHAnsi" w:cstheme="minorHAnsi"/>
        </w:rPr>
        <w:t>5</w:t>
      </w:r>
      <w:r w:rsidRPr="00575D07" w:rsidR="00EA6FFD">
        <w:rPr>
          <w:rFonts w:ascii="Times New Roman" w:hAnsi="Times New Roman"/>
          <w:sz w:val="24"/>
          <w:szCs w:val="24"/>
        </w:rPr>
        <w:t xml:space="preserve">. If the collection of information impacts small businesses or other small entities (Item 5 of OMB Form 83-I), describe any methods used to minimize burden. </w:t>
      </w:r>
    </w:p>
    <w:p w:rsidRPr="00D64293" w:rsidR="00916726" w:rsidP="00CF2378" w:rsidRDefault="00916726" w14:paraId="5417AC21" w14:textId="77777777">
      <w:pPr>
        <w:keepLines/>
        <w:tabs>
          <w:tab w:val="left" w:pos="180"/>
        </w:tabs>
        <w:spacing w:after="80"/>
        <w:rPr>
          <w:rFonts w:asciiTheme="majorHAnsi" w:hAnsiTheme="majorHAnsi" w:cstheme="minorHAnsi"/>
        </w:rPr>
      </w:pPr>
      <w:r w:rsidRPr="00D64293">
        <w:rPr>
          <w:rFonts w:asciiTheme="majorHAnsi" w:hAnsiTheme="majorHAnsi" w:cstheme="minorHAnsi"/>
        </w:rPr>
        <w:t>Some contractors and consultants may be considered small businesses.  However, there is n</w:t>
      </w:r>
      <w:r w:rsidRPr="00D64293" w:rsidR="000D4D6A">
        <w:rPr>
          <w:rFonts w:asciiTheme="majorHAnsi" w:hAnsiTheme="majorHAnsi" w:cstheme="minorHAnsi"/>
        </w:rPr>
        <w:t>o</w:t>
      </w:r>
      <w:r w:rsidRPr="00D64293" w:rsidR="007F1C67">
        <w:rPr>
          <w:rFonts w:asciiTheme="majorHAnsi" w:hAnsiTheme="majorHAnsi" w:cstheme="minorHAnsi"/>
        </w:rPr>
        <w:t xml:space="preserve"> </w:t>
      </w:r>
      <w:r w:rsidRPr="00D64293">
        <w:rPr>
          <w:rFonts w:asciiTheme="majorHAnsi" w:hAnsiTheme="majorHAnsi" w:cstheme="minorHAnsi"/>
        </w:rPr>
        <w:t xml:space="preserve">adverse impact on them </w:t>
      </w:r>
      <w:r w:rsidRPr="00D64293" w:rsidR="001724A5">
        <w:rPr>
          <w:rFonts w:asciiTheme="majorHAnsi" w:hAnsiTheme="majorHAnsi" w:cstheme="minorHAnsi"/>
        </w:rPr>
        <w:t xml:space="preserve">because </w:t>
      </w:r>
      <w:r w:rsidRPr="00D64293">
        <w:rPr>
          <w:rFonts w:asciiTheme="majorHAnsi" w:hAnsiTheme="majorHAnsi" w:cstheme="minorHAnsi"/>
        </w:rPr>
        <w:t>of this collection.  The information collection describes the changes and indicates the cost of each change, and is the minimum needed to prevent risk to the insurance fund.  Similar information would be required with loans that are not FHA-insured.</w:t>
      </w:r>
    </w:p>
    <w:p w:rsidRPr="00575D07" w:rsidR="00EA6FFD" w:rsidP="00EA6FFD" w:rsidRDefault="00EA6FFD" w14:paraId="2B333F5A" w14:textId="77777777">
      <w:pPr>
        <w:rPr>
          <w:rFonts w:ascii="Times New Roman" w:hAnsi="Times New Roman"/>
          <w:sz w:val="24"/>
          <w:szCs w:val="24"/>
        </w:rPr>
      </w:pPr>
      <w:r w:rsidRPr="00575D07">
        <w:rPr>
          <w:rFonts w:ascii="Times New Roman" w:hAnsi="Times New Roman"/>
          <w:sz w:val="24"/>
          <w:szCs w:val="24"/>
        </w:rPr>
        <w:t xml:space="preserve">6. Describe the consequence to Federal program or policy activities if the collection is not conducted or is conducted less frequently, as well as any technical or legal obstacles to reducing burden. </w:t>
      </w:r>
    </w:p>
    <w:p w:rsidRPr="00D64293" w:rsidR="00075224" w:rsidP="00075224" w:rsidRDefault="008423DC" w14:paraId="6812344A" w14:textId="77777777">
      <w:pPr>
        <w:rPr>
          <w:rFonts w:asciiTheme="majorHAnsi" w:hAnsiTheme="majorHAnsi" w:cstheme="minorHAnsi"/>
        </w:rPr>
      </w:pPr>
      <w:r w:rsidRPr="00D64293">
        <w:rPr>
          <w:rFonts w:asciiTheme="majorHAnsi" w:hAnsiTheme="majorHAnsi" w:cstheme="minorHAnsi"/>
        </w:rPr>
        <w:t xml:space="preserve">The information requested from the mortgagee is the only means of obtaining a legal agreement that consistently provides the HUD reviewer with the necessary facts and evidence of compliance with HUD’s requirements.  There exists no other feasible method to protect the Department from risk.  Failure to require an agreement between HUD and the mortgagee would create considerable problems for the Department from risk perspective and for the homebuying public. </w:t>
      </w:r>
      <w:r w:rsidRPr="00D64293" w:rsidR="00075224">
        <w:rPr>
          <w:rFonts w:asciiTheme="majorHAnsi" w:hAnsiTheme="majorHAnsi" w:cstheme="minorHAnsi"/>
        </w:rPr>
        <w:t xml:space="preserve"> </w:t>
      </w:r>
    </w:p>
    <w:p w:rsidRPr="00D64293" w:rsidR="00075224" w:rsidP="00075224" w:rsidRDefault="00075224" w14:paraId="1D6CD77F" w14:textId="77777777">
      <w:pPr>
        <w:rPr>
          <w:rFonts w:asciiTheme="majorHAnsi" w:hAnsiTheme="majorHAnsi" w:cstheme="minorHAnsi"/>
        </w:rPr>
      </w:pPr>
      <w:r w:rsidRPr="00D64293">
        <w:rPr>
          <w:rFonts w:asciiTheme="majorHAnsi" w:hAnsiTheme="majorHAnsi" w:cstheme="minorHAnsi"/>
        </w:rPr>
        <w:t xml:space="preserve">7. Explain any special circumstances that would cause an information collection to be conducted in a manner: </w:t>
      </w:r>
    </w:p>
    <w:p w:rsidRPr="00CF2378" w:rsidR="00075224" w:rsidP="00CF2378" w:rsidRDefault="00075224" w14:paraId="7393EA17" w14:textId="247C3DAA">
      <w:pPr>
        <w:pStyle w:val="ListParagraph"/>
        <w:numPr>
          <w:ilvl w:val="0"/>
          <w:numId w:val="7"/>
        </w:numPr>
        <w:rPr>
          <w:rFonts w:asciiTheme="majorHAnsi" w:hAnsiTheme="majorHAnsi" w:cstheme="minorHAnsi"/>
        </w:rPr>
      </w:pPr>
      <w:r w:rsidRPr="00CF2378">
        <w:rPr>
          <w:rFonts w:asciiTheme="majorHAnsi" w:hAnsiTheme="majorHAnsi" w:cstheme="minorHAnsi"/>
        </w:rPr>
        <w:lastRenderedPageBreak/>
        <w:t>requiring respondents to report information to the agency more often than quarterly</w:t>
      </w:r>
      <w:r w:rsidRPr="00CF2378" w:rsidR="00945D6F">
        <w:rPr>
          <w:rFonts w:asciiTheme="majorHAnsi" w:hAnsiTheme="majorHAnsi" w:cstheme="minorHAnsi"/>
        </w:rPr>
        <w:t xml:space="preserve">: </w:t>
      </w:r>
      <w:r w:rsidR="00F46E59">
        <w:rPr>
          <w:rFonts w:asciiTheme="majorHAnsi" w:hAnsiTheme="majorHAnsi" w:cstheme="minorHAnsi"/>
        </w:rPr>
        <w:t xml:space="preserve"> No, t</w:t>
      </w:r>
      <w:r w:rsidR="00C52C6A">
        <w:rPr>
          <w:rFonts w:asciiTheme="majorHAnsi" w:hAnsiTheme="majorHAnsi" w:cstheme="minorHAnsi"/>
        </w:rPr>
        <w:t xml:space="preserve">he information is reported to the agency only when there is a request for acceptance of changes in approved drawing and specification of </w:t>
      </w:r>
      <w:r w:rsidR="00F46E59">
        <w:rPr>
          <w:rFonts w:asciiTheme="majorHAnsi" w:hAnsiTheme="majorHAnsi" w:cstheme="minorHAnsi"/>
        </w:rPr>
        <w:t xml:space="preserve">proposed or </w:t>
      </w:r>
      <w:r w:rsidR="00C52C6A">
        <w:rPr>
          <w:rFonts w:asciiTheme="majorHAnsi" w:hAnsiTheme="majorHAnsi" w:cstheme="minorHAnsi"/>
        </w:rPr>
        <w:t>new construction</w:t>
      </w:r>
      <w:r w:rsidR="00F602DA">
        <w:rPr>
          <w:rFonts w:asciiTheme="majorHAnsi" w:hAnsiTheme="majorHAnsi" w:cstheme="minorHAnsi"/>
        </w:rPr>
        <w:t xml:space="preserve"> under Section 203(b)(7) of the National Housing Act</w:t>
      </w:r>
      <w:r w:rsidR="000F307F">
        <w:rPr>
          <w:rFonts w:asciiTheme="majorHAnsi" w:hAnsiTheme="majorHAnsi" w:cstheme="minorHAnsi"/>
        </w:rPr>
        <w:t xml:space="preserve">; </w:t>
      </w:r>
      <w:r w:rsidR="00F602DA">
        <w:rPr>
          <w:rFonts w:asciiTheme="majorHAnsi" w:hAnsiTheme="majorHAnsi" w:cstheme="minorHAnsi"/>
        </w:rPr>
        <w:t xml:space="preserve">or for a rehabilitation loan </w:t>
      </w:r>
      <w:r w:rsidR="00F45314">
        <w:rPr>
          <w:rFonts w:asciiTheme="majorHAnsi" w:hAnsiTheme="majorHAnsi" w:cstheme="minorHAnsi"/>
        </w:rPr>
        <w:t>as authorized under 203(k) of National Housing Act</w:t>
      </w:r>
      <w:r w:rsidRPr="002C4DBE" w:rsidR="00F45314">
        <w:rPr>
          <w:rFonts w:asciiTheme="majorHAnsi" w:hAnsiTheme="majorHAnsi" w:cstheme="minorHAnsi"/>
        </w:rPr>
        <w:t xml:space="preserve"> </w:t>
      </w:r>
      <w:r w:rsidRPr="008017BF" w:rsidR="00F45314">
        <w:rPr>
          <w:rFonts w:eastAsia="Times New Roman" w:cs="Times New Roman" w:asciiTheme="majorHAnsi" w:hAnsiTheme="majorHAnsi"/>
          <w:color w:val="000000"/>
        </w:rPr>
        <w:t xml:space="preserve">(12 U.S.C. 1709(k)) </w:t>
      </w:r>
      <w:r w:rsidR="00F45314">
        <w:rPr>
          <w:rFonts w:asciiTheme="majorHAnsi" w:hAnsiTheme="majorHAnsi" w:cstheme="minorHAnsi"/>
        </w:rPr>
        <w:t xml:space="preserve">and </w:t>
      </w:r>
      <w:r w:rsidR="00F602DA">
        <w:rPr>
          <w:rFonts w:asciiTheme="majorHAnsi" w:hAnsiTheme="majorHAnsi" w:cstheme="minorHAnsi"/>
        </w:rPr>
        <w:t>which meets the requirements of 24 CFR 203.50</w:t>
      </w:r>
      <w:r w:rsidR="00311291">
        <w:rPr>
          <w:rFonts w:asciiTheme="majorHAnsi" w:hAnsiTheme="majorHAnsi" w:cstheme="minorHAnsi"/>
        </w:rPr>
        <w:t xml:space="preserve"> </w:t>
      </w:r>
      <w:r w:rsidR="00311291">
        <w:rPr>
          <w:rFonts w:asciiTheme="majorHAnsi" w:hAnsiTheme="majorHAnsi"/>
        </w:rPr>
        <w:t xml:space="preserve">along with other applicable regulatory requirements found in 24 CFR part 203; </w:t>
      </w:r>
    </w:p>
    <w:p w:rsidRPr="00CF2378" w:rsidR="00075224" w:rsidP="00CF2378" w:rsidRDefault="00075224" w14:paraId="0C887516" w14:textId="2DB1CE99">
      <w:pPr>
        <w:pStyle w:val="ListParagraph"/>
        <w:numPr>
          <w:ilvl w:val="0"/>
          <w:numId w:val="7"/>
        </w:numPr>
        <w:rPr>
          <w:rFonts w:asciiTheme="majorHAnsi" w:hAnsiTheme="majorHAnsi" w:cstheme="minorHAnsi"/>
        </w:rPr>
      </w:pPr>
      <w:r w:rsidRPr="00CF2378">
        <w:rPr>
          <w:rFonts w:asciiTheme="majorHAnsi" w:hAnsiTheme="majorHAnsi" w:cstheme="minorHAnsi"/>
        </w:rPr>
        <w:t>requiring respondents to prepare a written response to a collection of information in fewer than 30 days after receipt of it</w:t>
      </w:r>
      <w:r w:rsidRPr="00CF2378" w:rsidR="00945D6F">
        <w:rPr>
          <w:rFonts w:asciiTheme="majorHAnsi" w:hAnsiTheme="majorHAnsi" w:cstheme="minorHAnsi"/>
        </w:rPr>
        <w:t xml:space="preserve">: </w:t>
      </w:r>
      <w:r w:rsidR="00F46E59">
        <w:rPr>
          <w:rFonts w:asciiTheme="majorHAnsi" w:hAnsiTheme="majorHAnsi" w:cstheme="minorHAnsi"/>
        </w:rPr>
        <w:t xml:space="preserve">No, </w:t>
      </w:r>
      <w:r w:rsidR="00421EBC">
        <w:rPr>
          <w:rFonts w:asciiTheme="majorHAnsi" w:hAnsiTheme="majorHAnsi" w:cstheme="minorHAnsi"/>
        </w:rPr>
        <w:t xml:space="preserve">it is </w:t>
      </w:r>
      <w:r w:rsidR="00F46E59">
        <w:rPr>
          <w:rFonts w:asciiTheme="majorHAnsi" w:hAnsiTheme="majorHAnsi" w:cstheme="minorHAnsi"/>
        </w:rPr>
        <w:t>w</w:t>
      </w:r>
      <w:r w:rsidR="00F602DA">
        <w:rPr>
          <w:rFonts w:asciiTheme="majorHAnsi" w:hAnsiTheme="majorHAnsi" w:cstheme="minorHAnsi"/>
        </w:rPr>
        <w:t>hen the mortgagor, builder or consultant</w:t>
      </w:r>
      <w:r w:rsidR="00311291">
        <w:rPr>
          <w:rFonts w:asciiTheme="majorHAnsi" w:hAnsiTheme="majorHAnsi" w:cstheme="minorHAnsi"/>
        </w:rPr>
        <w:t xml:space="preserve"> that</w:t>
      </w:r>
      <w:r w:rsidR="00F602DA">
        <w:rPr>
          <w:rFonts w:asciiTheme="majorHAnsi" w:hAnsiTheme="majorHAnsi" w:cstheme="minorHAnsi"/>
        </w:rPr>
        <w:t xml:space="preserve"> requires changes</w:t>
      </w:r>
      <w:r w:rsidR="00311291">
        <w:rPr>
          <w:rFonts w:asciiTheme="majorHAnsi" w:hAnsiTheme="majorHAnsi" w:cstheme="minorHAnsi"/>
        </w:rPr>
        <w:t xml:space="preserve"> to the</w:t>
      </w:r>
      <w:r w:rsidR="00F602DA">
        <w:rPr>
          <w:rFonts w:asciiTheme="majorHAnsi" w:hAnsiTheme="majorHAnsi" w:cstheme="minorHAnsi"/>
        </w:rPr>
        <w:t xml:space="preserve"> </w:t>
      </w:r>
      <w:r w:rsidR="00F46E59">
        <w:rPr>
          <w:rFonts w:asciiTheme="majorHAnsi" w:hAnsiTheme="majorHAnsi" w:cstheme="minorHAnsi"/>
        </w:rPr>
        <w:t xml:space="preserve">approved plan and specification </w:t>
      </w:r>
      <w:r w:rsidR="00F602DA">
        <w:rPr>
          <w:rFonts w:asciiTheme="majorHAnsi" w:hAnsiTheme="majorHAnsi" w:cstheme="minorHAnsi"/>
        </w:rPr>
        <w:t>or rehabilitation loan, the form is completed</w:t>
      </w:r>
      <w:r w:rsidR="00F46E59">
        <w:rPr>
          <w:rFonts w:asciiTheme="majorHAnsi" w:hAnsiTheme="majorHAnsi" w:cstheme="minorHAnsi"/>
        </w:rPr>
        <w:t>, signed</w:t>
      </w:r>
      <w:r w:rsidR="00F602DA">
        <w:rPr>
          <w:rFonts w:asciiTheme="majorHAnsi" w:hAnsiTheme="majorHAnsi" w:cstheme="minorHAnsi"/>
        </w:rPr>
        <w:t xml:space="preserve"> and submitted to the </w:t>
      </w:r>
      <w:r w:rsidR="00F46E59">
        <w:rPr>
          <w:rFonts w:asciiTheme="majorHAnsi" w:hAnsiTheme="majorHAnsi" w:cstheme="minorHAnsi"/>
        </w:rPr>
        <w:t>m</w:t>
      </w:r>
      <w:r w:rsidR="00F602DA">
        <w:rPr>
          <w:rFonts w:asciiTheme="majorHAnsi" w:hAnsiTheme="majorHAnsi" w:cstheme="minorHAnsi"/>
        </w:rPr>
        <w:t>ortgagee</w:t>
      </w:r>
      <w:r w:rsidR="00F46E59">
        <w:rPr>
          <w:rFonts w:asciiTheme="majorHAnsi" w:hAnsiTheme="majorHAnsi" w:cstheme="minorHAnsi"/>
        </w:rPr>
        <w:t xml:space="preserve">, and the mortgagee </w:t>
      </w:r>
      <w:r w:rsidR="00F602DA">
        <w:rPr>
          <w:rFonts w:asciiTheme="majorHAnsi" w:hAnsiTheme="majorHAnsi" w:cstheme="minorHAnsi"/>
        </w:rPr>
        <w:t>processes it and submit</w:t>
      </w:r>
      <w:r w:rsidR="00F46E59">
        <w:rPr>
          <w:rFonts w:asciiTheme="majorHAnsi" w:hAnsiTheme="majorHAnsi" w:cstheme="minorHAnsi"/>
        </w:rPr>
        <w:t>s</w:t>
      </w:r>
      <w:r w:rsidR="00F602DA">
        <w:rPr>
          <w:rFonts w:asciiTheme="majorHAnsi" w:hAnsiTheme="majorHAnsi" w:cstheme="minorHAnsi"/>
        </w:rPr>
        <w:t xml:space="preserve"> it to HUD</w:t>
      </w:r>
      <w:r w:rsidRPr="00CF2378">
        <w:rPr>
          <w:rFonts w:asciiTheme="majorHAnsi" w:hAnsiTheme="majorHAnsi" w:cstheme="minorHAnsi"/>
        </w:rPr>
        <w:t xml:space="preserve">; </w:t>
      </w:r>
    </w:p>
    <w:p w:rsidRPr="00CF2378" w:rsidR="00075224" w:rsidP="00CF2378" w:rsidRDefault="00075224" w14:paraId="6A0082DD" w14:textId="77777777">
      <w:pPr>
        <w:pStyle w:val="ListParagraph"/>
        <w:numPr>
          <w:ilvl w:val="0"/>
          <w:numId w:val="7"/>
        </w:numPr>
        <w:rPr>
          <w:rFonts w:asciiTheme="majorHAnsi" w:hAnsiTheme="majorHAnsi" w:cstheme="minorHAnsi"/>
        </w:rPr>
      </w:pPr>
      <w:r w:rsidRPr="00CF2378">
        <w:rPr>
          <w:rFonts w:asciiTheme="majorHAnsi" w:hAnsiTheme="majorHAnsi" w:cstheme="minorHAnsi"/>
        </w:rPr>
        <w:t>requiring respondents to submit more than an original and two copies of any document</w:t>
      </w:r>
      <w:r w:rsidR="00F602DA">
        <w:rPr>
          <w:rFonts w:asciiTheme="majorHAnsi" w:hAnsiTheme="majorHAnsi" w:cstheme="minorHAnsi"/>
        </w:rPr>
        <w:t xml:space="preserve">: It involves the submission of </w:t>
      </w:r>
      <w:r w:rsidR="00F46E59">
        <w:rPr>
          <w:rFonts w:asciiTheme="majorHAnsi" w:hAnsiTheme="majorHAnsi" w:cstheme="minorHAnsi"/>
        </w:rPr>
        <w:t xml:space="preserve">only </w:t>
      </w:r>
      <w:r w:rsidR="00F602DA">
        <w:rPr>
          <w:rFonts w:asciiTheme="majorHAnsi" w:hAnsiTheme="majorHAnsi" w:cstheme="minorHAnsi"/>
        </w:rPr>
        <w:t>one form HUD-92577and no duplications or copies</w:t>
      </w:r>
      <w:r w:rsidRPr="00CF2378">
        <w:rPr>
          <w:rFonts w:asciiTheme="majorHAnsi" w:hAnsiTheme="majorHAnsi" w:cstheme="minorHAnsi"/>
        </w:rPr>
        <w:t>; * requiring respondents to retain records, other than health, medical, government contract, grant-in-aid, or tax records, for more than three years</w:t>
      </w:r>
      <w:r w:rsidRPr="00CF2378" w:rsidR="00945D6F">
        <w:rPr>
          <w:rFonts w:asciiTheme="majorHAnsi" w:hAnsiTheme="majorHAnsi" w:cstheme="minorHAnsi"/>
        </w:rPr>
        <w:t xml:space="preserve">: </w:t>
      </w:r>
      <w:proofErr w:type="gramStart"/>
      <w:r w:rsidR="00F46E59">
        <w:rPr>
          <w:rFonts w:asciiTheme="majorHAnsi" w:hAnsiTheme="majorHAnsi" w:cstheme="minorHAnsi"/>
        </w:rPr>
        <w:t>No</w:t>
      </w:r>
      <w:r w:rsidRPr="00CF2378">
        <w:rPr>
          <w:rFonts w:asciiTheme="majorHAnsi" w:hAnsiTheme="majorHAnsi" w:cstheme="minorHAnsi"/>
        </w:rPr>
        <w:t>;</w:t>
      </w:r>
      <w:proofErr w:type="gramEnd"/>
      <w:r w:rsidRPr="00CF2378">
        <w:rPr>
          <w:rFonts w:asciiTheme="majorHAnsi" w:hAnsiTheme="majorHAnsi" w:cstheme="minorHAnsi"/>
        </w:rPr>
        <w:t xml:space="preserve"> </w:t>
      </w:r>
    </w:p>
    <w:p w:rsidRPr="00CF2378" w:rsidR="00075224" w:rsidP="00CF2378" w:rsidRDefault="00075224" w14:paraId="30A94921" w14:textId="77777777">
      <w:pPr>
        <w:pStyle w:val="ListParagraph"/>
        <w:numPr>
          <w:ilvl w:val="0"/>
          <w:numId w:val="7"/>
        </w:numPr>
        <w:rPr>
          <w:rFonts w:asciiTheme="majorHAnsi" w:hAnsiTheme="majorHAnsi" w:cstheme="minorHAnsi"/>
        </w:rPr>
      </w:pPr>
      <w:r w:rsidRPr="00CF2378">
        <w:rPr>
          <w:rFonts w:asciiTheme="majorHAnsi" w:hAnsiTheme="majorHAnsi" w:cstheme="minorHAnsi"/>
        </w:rPr>
        <w:t>in connection with a statistical survey, that is not designed to produce valid and reliable results that can be generalized to the universe of study</w:t>
      </w:r>
      <w:r w:rsidRPr="00CF2378" w:rsidR="00945D6F">
        <w:rPr>
          <w:rFonts w:asciiTheme="majorHAnsi" w:hAnsiTheme="majorHAnsi" w:cstheme="minorHAnsi"/>
        </w:rPr>
        <w:t xml:space="preserve">: </w:t>
      </w:r>
      <w:r w:rsidR="00F46E59">
        <w:rPr>
          <w:rFonts w:asciiTheme="majorHAnsi" w:hAnsiTheme="majorHAnsi" w:cstheme="minorHAnsi"/>
        </w:rPr>
        <w:t>There is no statistical survey</w:t>
      </w:r>
      <w:r w:rsidRPr="00CF2378">
        <w:rPr>
          <w:rFonts w:asciiTheme="majorHAnsi" w:hAnsiTheme="majorHAnsi" w:cstheme="minorHAnsi"/>
        </w:rPr>
        <w:t xml:space="preserve">; </w:t>
      </w:r>
    </w:p>
    <w:p w:rsidRPr="00CF2378" w:rsidR="00075224" w:rsidP="00CF2378" w:rsidRDefault="00075224" w14:paraId="69673F97" w14:textId="77777777">
      <w:pPr>
        <w:pStyle w:val="ListParagraph"/>
        <w:numPr>
          <w:ilvl w:val="0"/>
          <w:numId w:val="7"/>
        </w:numPr>
        <w:rPr>
          <w:rFonts w:asciiTheme="majorHAnsi" w:hAnsiTheme="majorHAnsi" w:cstheme="minorHAnsi"/>
        </w:rPr>
      </w:pPr>
      <w:r w:rsidRPr="00CF2378">
        <w:rPr>
          <w:rFonts w:asciiTheme="majorHAnsi" w:hAnsiTheme="majorHAnsi" w:cstheme="minorHAnsi"/>
        </w:rPr>
        <w:t>requiring the use of a statistical data classification that has not been reviewed and approved by OMB</w:t>
      </w:r>
      <w:r w:rsidRPr="00CF2378" w:rsidR="00945D6F">
        <w:rPr>
          <w:rFonts w:asciiTheme="majorHAnsi" w:hAnsiTheme="majorHAnsi" w:cstheme="minorHAnsi"/>
        </w:rPr>
        <w:t xml:space="preserve">: </w:t>
      </w:r>
      <w:r w:rsidRPr="00F46E59" w:rsidR="00945D6F">
        <w:rPr>
          <w:rFonts w:asciiTheme="majorHAnsi" w:hAnsiTheme="majorHAnsi" w:cstheme="minorHAnsi"/>
        </w:rPr>
        <w:t>No</w:t>
      </w:r>
      <w:r w:rsidRPr="00CF2378">
        <w:rPr>
          <w:rFonts w:asciiTheme="majorHAnsi" w:hAnsiTheme="majorHAnsi" w:cstheme="minorHAnsi"/>
        </w:rPr>
        <w:t xml:space="preserve">; </w:t>
      </w:r>
    </w:p>
    <w:p w:rsidRPr="00CF2378" w:rsidR="00075224" w:rsidP="00CF2378" w:rsidRDefault="00075224" w14:paraId="38FF846F" w14:textId="77777777">
      <w:pPr>
        <w:pStyle w:val="ListParagraph"/>
        <w:numPr>
          <w:ilvl w:val="0"/>
          <w:numId w:val="7"/>
        </w:numPr>
        <w:rPr>
          <w:rFonts w:asciiTheme="majorHAnsi" w:hAnsiTheme="majorHAnsi" w:cstheme="minorHAnsi"/>
        </w:rPr>
      </w:pPr>
      <w:r w:rsidRPr="00CF2378">
        <w:rPr>
          <w:rFonts w:asciiTheme="majorHAnsi" w:hAnsiTheme="majorHAnsi" w:cstheme="minorHAns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CF2378" w:rsidR="00945D6F">
        <w:rPr>
          <w:rFonts w:asciiTheme="majorHAnsi" w:hAnsiTheme="majorHAnsi" w:cstheme="minorHAnsi"/>
        </w:rPr>
        <w:t xml:space="preserve">: </w:t>
      </w:r>
      <w:r w:rsidRPr="00F46E59" w:rsidR="00945D6F">
        <w:rPr>
          <w:rFonts w:asciiTheme="majorHAnsi" w:hAnsiTheme="majorHAnsi" w:cstheme="minorHAnsi"/>
        </w:rPr>
        <w:t>No</w:t>
      </w:r>
      <w:r w:rsidRPr="00CF2378">
        <w:rPr>
          <w:rFonts w:asciiTheme="majorHAnsi" w:hAnsiTheme="majorHAnsi" w:cstheme="minorHAnsi"/>
        </w:rPr>
        <w:t xml:space="preserve">; or </w:t>
      </w:r>
    </w:p>
    <w:p w:rsidRPr="00CF2378" w:rsidR="00075224" w:rsidP="00CF2378" w:rsidRDefault="00075224" w14:paraId="3D88647A" w14:textId="77777777">
      <w:pPr>
        <w:pStyle w:val="ListParagraph"/>
        <w:numPr>
          <w:ilvl w:val="0"/>
          <w:numId w:val="7"/>
        </w:numPr>
        <w:rPr>
          <w:rFonts w:asciiTheme="majorHAnsi" w:hAnsiTheme="majorHAnsi" w:cstheme="minorHAnsi"/>
        </w:rPr>
      </w:pPr>
      <w:r w:rsidRPr="00CF2378">
        <w:rPr>
          <w:rFonts w:asciiTheme="majorHAnsi" w:hAnsiTheme="majorHAnsi" w:cstheme="minorHAnsi"/>
        </w:rPr>
        <w:t>requiring respondents to submit proprietary trade secrets, or other confidential information unless the agency can demonstrate that it has instituted procedures to protect the information's confidentiality to the extent permitted by law</w:t>
      </w:r>
      <w:r w:rsidRPr="00CF2378" w:rsidR="00945D6F">
        <w:rPr>
          <w:rFonts w:asciiTheme="majorHAnsi" w:hAnsiTheme="majorHAnsi" w:cstheme="minorHAnsi"/>
        </w:rPr>
        <w:t xml:space="preserve">: </w:t>
      </w:r>
      <w:r w:rsidRPr="007D4000" w:rsidR="00945D6F">
        <w:rPr>
          <w:rFonts w:asciiTheme="majorHAnsi" w:hAnsiTheme="majorHAnsi" w:cstheme="minorHAnsi"/>
        </w:rPr>
        <w:t>No</w:t>
      </w:r>
      <w:r w:rsidRPr="007D4000">
        <w:rPr>
          <w:rFonts w:asciiTheme="majorHAnsi" w:hAnsiTheme="majorHAnsi" w:cstheme="minorHAnsi"/>
        </w:rPr>
        <w:t>.</w:t>
      </w:r>
      <w:r w:rsidRPr="00CF2378">
        <w:rPr>
          <w:rFonts w:asciiTheme="majorHAnsi" w:hAnsiTheme="majorHAnsi" w:cstheme="minorHAnsi"/>
        </w:rPr>
        <w:t xml:space="preserve"> </w:t>
      </w:r>
    </w:p>
    <w:p w:rsidR="00B25F41" w:rsidP="00765619" w:rsidRDefault="00B25F41" w14:paraId="3483611B" w14:textId="60EA009F">
      <w:pPr>
        <w:autoSpaceDE w:val="0"/>
        <w:autoSpaceDN w:val="0"/>
        <w:adjustRightInd w:val="0"/>
        <w:rPr>
          <w:rFonts w:ascii="Times New Roman" w:hAnsi="Times New Roman"/>
          <w:sz w:val="24"/>
          <w:szCs w:val="24"/>
        </w:rPr>
      </w:pPr>
      <w:r w:rsidRPr="00575D07">
        <w:rPr>
          <w:rFonts w:ascii="Times New Roman" w:hAnsi="Times New Roman"/>
          <w:sz w:val="24"/>
          <w:szCs w:val="24"/>
        </w:rPr>
        <w:t xml:space="preserve">8. If applicable, provide a copy and identify the date and page number of </w:t>
      </w:r>
      <w:r w:rsidR="00865466">
        <w:rPr>
          <w:rFonts w:ascii="Times New Roman" w:hAnsi="Times New Roman"/>
          <w:sz w:val="24"/>
          <w:szCs w:val="24"/>
        </w:rPr>
        <w:t xml:space="preserve">the </w:t>
      </w:r>
      <w:r w:rsidRPr="00575D07">
        <w:rPr>
          <w:rFonts w:ascii="Times New Roman" w:hAnsi="Times New Roman"/>
          <w:sz w:val="24"/>
          <w:szCs w:val="24"/>
        </w:rPr>
        <w:t>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sz w:val="24"/>
          <w:szCs w:val="24"/>
        </w:rPr>
        <w:t>.</w:t>
      </w:r>
    </w:p>
    <w:p w:rsidR="00463D4B" w:rsidP="004E3338" w:rsidRDefault="00B25F41" w14:paraId="3239D13E" w14:textId="77777777">
      <w:pPr>
        <w:autoSpaceDE w:val="0"/>
        <w:autoSpaceDN w:val="0"/>
        <w:adjustRightInd w:val="0"/>
        <w:rPr>
          <w:rFonts w:asciiTheme="majorHAnsi" w:hAnsiTheme="majorHAnsi" w:cstheme="minorHAnsi"/>
        </w:rPr>
      </w:pPr>
      <w:r w:rsidRPr="00D64293">
        <w:rPr>
          <w:rFonts w:asciiTheme="majorHAnsi" w:hAnsiTheme="majorHAnsi" w:cstheme="minorHAnsi"/>
        </w:rPr>
        <w:t xml:space="preserve"> </w:t>
      </w:r>
      <w:r w:rsidRPr="00D64293" w:rsidR="00D104DF">
        <w:rPr>
          <w:rFonts w:asciiTheme="majorHAnsi" w:hAnsiTheme="majorHAnsi" w:cstheme="minorHAnsi"/>
        </w:rPr>
        <w:t xml:space="preserve">In accordance with 5 CFR 1320.8(d), the agency’s notice soliciting public comments was announced in the </w:t>
      </w:r>
      <w:r w:rsidRPr="00D64293" w:rsidR="00D104DF">
        <w:rPr>
          <w:rFonts w:asciiTheme="majorHAnsi" w:hAnsiTheme="majorHAnsi" w:cstheme="minorHAnsi"/>
          <w:i/>
        </w:rPr>
        <w:t>Federal Register</w:t>
      </w:r>
      <w:r w:rsidRPr="00D64293" w:rsidR="00D104DF">
        <w:rPr>
          <w:rFonts w:asciiTheme="majorHAnsi" w:hAnsiTheme="majorHAnsi" w:cstheme="minorHAnsi"/>
        </w:rPr>
        <w:t xml:space="preserve"> on </w:t>
      </w:r>
      <w:r w:rsidR="0052455D">
        <w:rPr>
          <w:rFonts w:asciiTheme="majorHAnsi" w:hAnsiTheme="majorHAnsi" w:cstheme="minorHAnsi"/>
        </w:rPr>
        <w:t>Tuesday, April 26, 2022</w:t>
      </w:r>
      <w:r w:rsidRPr="00D64293" w:rsidR="00D104DF">
        <w:rPr>
          <w:rFonts w:asciiTheme="majorHAnsi" w:hAnsiTheme="majorHAnsi" w:cstheme="minorHAnsi"/>
        </w:rPr>
        <w:t xml:space="preserve"> (Vol. </w:t>
      </w:r>
      <w:proofErr w:type="gramStart"/>
      <w:r w:rsidR="00463D4B">
        <w:rPr>
          <w:rFonts w:asciiTheme="majorHAnsi" w:hAnsiTheme="majorHAnsi" w:cstheme="minorHAnsi"/>
        </w:rPr>
        <w:t>87</w:t>
      </w:r>
      <w:r w:rsidRPr="00D64293" w:rsidR="00D104DF">
        <w:rPr>
          <w:rFonts w:asciiTheme="majorHAnsi" w:hAnsiTheme="majorHAnsi" w:cstheme="minorHAnsi"/>
        </w:rPr>
        <w:t xml:space="preserve">, </w:t>
      </w:r>
      <w:r w:rsidR="00463D4B">
        <w:rPr>
          <w:rFonts w:asciiTheme="majorHAnsi" w:hAnsiTheme="majorHAnsi" w:cstheme="minorHAnsi"/>
        </w:rPr>
        <w:t xml:space="preserve"> No.</w:t>
      </w:r>
      <w:proofErr w:type="gramEnd"/>
      <w:r w:rsidR="00463D4B">
        <w:rPr>
          <w:rFonts w:asciiTheme="majorHAnsi" w:hAnsiTheme="majorHAnsi" w:cstheme="minorHAnsi"/>
        </w:rPr>
        <w:t xml:space="preserve">: 80 </w:t>
      </w:r>
      <w:r w:rsidRPr="00D64293" w:rsidR="00D104DF">
        <w:rPr>
          <w:rFonts w:asciiTheme="majorHAnsi" w:hAnsiTheme="majorHAnsi" w:cstheme="minorHAnsi"/>
        </w:rPr>
        <w:t xml:space="preserve">page </w:t>
      </w:r>
      <w:r w:rsidR="00463D4B">
        <w:rPr>
          <w:rFonts w:asciiTheme="majorHAnsi" w:hAnsiTheme="majorHAnsi" w:cstheme="minorHAnsi"/>
        </w:rPr>
        <w:t>24573</w:t>
      </w:r>
      <w:r w:rsidRPr="00D64293" w:rsidR="00D104DF">
        <w:rPr>
          <w:rFonts w:asciiTheme="majorHAnsi" w:hAnsiTheme="majorHAnsi" w:cstheme="minorHAnsi"/>
        </w:rPr>
        <w:t xml:space="preserve">). </w:t>
      </w:r>
    </w:p>
    <w:p w:rsidR="004E3338" w:rsidP="004E3338" w:rsidRDefault="00D104DF" w14:paraId="216B6234" w14:textId="2FFDAF46">
      <w:pPr>
        <w:autoSpaceDE w:val="0"/>
        <w:autoSpaceDN w:val="0"/>
        <w:adjustRightInd w:val="0"/>
        <w:rPr>
          <w:rFonts w:asciiTheme="majorHAnsi" w:hAnsiTheme="majorHAnsi" w:cstheme="minorHAnsi"/>
        </w:rPr>
      </w:pPr>
      <w:r w:rsidRPr="00D64293">
        <w:rPr>
          <w:rFonts w:asciiTheme="majorHAnsi" w:hAnsiTheme="majorHAnsi" w:cstheme="minorHAnsi"/>
        </w:rPr>
        <w:t xml:space="preserve"> No public comments were received. Consulted with HUD staff from HUD’s Homeownership Centers </w:t>
      </w:r>
      <w:r w:rsidR="007A5F37">
        <w:rPr>
          <w:rFonts w:asciiTheme="majorHAnsi" w:hAnsiTheme="majorHAnsi" w:cstheme="minorHAnsi"/>
        </w:rPr>
        <w:t xml:space="preserve">(HOC) </w:t>
      </w:r>
      <w:r w:rsidRPr="00D64293">
        <w:rPr>
          <w:rFonts w:asciiTheme="majorHAnsi" w:hAnsiTheme="majorHAnsi" w:cstheme="minorHAnsi"/>
        </w:rPr>
        <w:t>on the Request for Acceptance of Changes in Approved Drawings and Specification</w:t>
      </w:r>
      <w:r w:rsidR="004750DB">
        <w:rPr>
          <w:rFonts w:asciiTheme="majorHAnsi" w:hAnsiTheme="majorHAnsi" w:cstheme="minorHAnsi"/>
        </w:rPr>
        <w:t>s</w:t>
      </w:r>
      <w:r w:rsidRPr="00D64293">
        <w:rPr>
          <w:rFonts w:asciiTheme="majorHAnsi" w:hAnsiTheme="majorHAnsi" w:cstheme="minorHAnsi"/>
        </w:rPr>
        <w:t xml:space="preserve">, and availability of data and frequency of collection. </w:t>
      </w:r>
      <w:r w:rsidRPr="00D64293" w:rsidR="00E612B9">
        <w:rPr>
          <w:rFonts w:asciiTheme="majorHAnsi" w:hAnsiTheme="majorHAnsi" w:cstheme="minorHAnsi"/>
        </w:rPr>
        <w:t xml:space="preserve">The following staff at the HOCs provided responses </w:t>
      </w:r>
      <w:r w:rsidRPr="00D64293" w:rsidR="00E612B9">
        <w:rPr>
          <w:rFonts w:asciiTheme="majorHAnsi" w:hAnsiTheme="majorHAnsi" w:cstheme="minorHAnsi"/>
        </w:rPr>
        <w:lastRenderedPageBreak/>
        <w:t>when inquiries were sent out t</w:t>
      </w:r>
      <w:r w:rsidR="004750DB">
        <w:rPr>
          <w:rFonts w:asciiTheme="majorHAnsi" w:hAnsiTheme="majorHAnsi" w:cstheme="minorHAnsi"/>
        </w:rPr>
        <w:t>o</w:t>
      </w:r>
      <w:r w:rsidRPr="00D64293" w:rsidR="00E612B9">
        <w:rPr>
          <w:rFonts w:asciiTheme="majorHAnsi" w:hAnsiTheme="majorHAnsi" w:cstheme="minorHAnsi"/>
        </w:rPr>
        <w:t xml:space="preserve"> all four HOCs</w:t>
      </w:r>
      <w:r w:rsidRPr="00D64293" w:rsidR="00AB53AC">
        <w:rPr>
          <w:rFonts w:asciiTheme="majorHAnsi" w:hAnsiTheme="majorHAnsi" w:cstheme="minorHAnsi"/>
        </w:rPr>
        <w:t xml:space="preserve"> for information regarding the collection of data for the renewal of OMB 2502-0117 form HUD-92577</w:t>
      </w:r>
      <w:r w:rsidRPr="00D64293" w:rsidR="00E612B9">
        <w:rPr>
          <w:rFonts w:asciiTheme="majorHAnsi" w:hAnsiTheme="majorHAnsi" w:cstheme="minorHAnsi"/>
        </w:rPr>
        <w:t>.</w:t>
      </w:r>
      <w:r w:rsidR="00704EFC">
        <w:rPr>
          <w:rFonts w:asciiTheme="majorHAnsi" w:hAnsiTheme="majorHAnsi" w:cstheme="minorHAnsi"/>
        </w:rPr>
        <w:t xml:space="preserve"> </w:t>
      </w:r>
    </w:p>
    <w:p w:rsidR="007A5F37" w:rsidP="00CA2A0D" w:rsidRDefault="00CA2A0D" w14:paraId="4F45DE7B" w14:textId="4AB1AEB3">
      <w:pPr>
        <w:autoSpaceDE w:val="0"/>
        <w:autoSpaceDN w:val="0"/>
        <w:adjustRightInd w:val="0"/>
        <w:ind w:left="5760" w:hanging="5400"/>
        <w:rPr>
          <w:rFonts w:asciiTheme="majorHAnsi" w:hAnsiTheme="majorHAnsi" w:cstheme="minorHAnsi"/>
        </w:rPr>
      </w:pPr>
      <w:r>
        <w:rPr>
          <w:rFonts w:asciiTheme="majorHAnsi" w:hAnsiTheme="majorHAnsi" w:cstheme="minorHAnsi"/>
          <w:b/>
        </w:rPr>
        <w:t xml:space="preserve">i. </w:t>
      </w:r>
      <w:r w:rsidRPr="00C27B32" w:rsidR="00082AD0">
        <w:rPr>
          <w:rFonts w:asciiTheme="majorHAnsi" w:hAnsiTheme="majorHAnsi" w:cstheme="minorHAnsi"/>
          <w:b/>
        </w:rPr>
        <w:t>A</w:t>
      </w:r>
      <w:r w:rsidRPr="00C27B32" w:rsidR="007A5F37">
        <w:rPr>
          <w:rFonts w:asciiTheme="majorHAnsi" w:hAnsiTheme="majorHAnsi" w:cstheme="minorHAnsi"/>
          <w:b/>
        </w:rPr>
        <w:t>t</w:t>
      </w:r>
      <w:r w:rsidRPr="00082AD0" w:rsidR="007A5F37">
        <w:rPr>
          <w:rFonts w:asciiTheme="majorHAnsi" w:hAnsiTheme="majorHAnsi" w:cstheme="minorHAnsi"/>
          <w:b/>
        </w:rPr>
        <w:t>lanta Homeownership Center (AHOC)</w:t>
      </w:r>
      <w:r w:rsidRPr="00082AD0" w:rsidR="00017E70">
        <w:rPr>
          <w:rFonts w:asciiTheme="majorHAnsi" w:hAnsiTheme="majorHAnsi" w:cstheme="minorHAnsi"/>
          <w:b/>
        </w:rPr>
        <w:t>:</w:t>
      </w:r>
      <w:r w:rsidRPr="00082AD0" w:rsidR="00017E70">
        <w:rPr>
          <w:rFonts w:asciiTheme="majorHAnsi" w:hAnsiTheme="majorHAnsi" w:cstheme="minorHAnsi"/>
          <w:b/>
        </w:rPr>
        <w:tab/>
      </w:r>
      <w:r w:rsidRPr="00EC14DD" w:rsidR="00CE736E">
        <w:rPr>
          <w:rFonts w:asciiTheme="majorHAnsi" w:hAnsiTheme="majorHAnsi" w:cstheme="minorHAnsi"/>
          <w:bCs/>
        </w:rPr>
        <w:t>Linn Lawrence</w:t>
      </w:r>
      <w:r w:rsidR="00821F20">
        <w:rPr>
          <w:rFonts w:asciiTheme="majorHAnsi" w:hAnsiTheme="majorHAnsi" w:cstheme="minorHAnsi"/>
          <w:bCs/>
        </w:rPr>
        <w:t xml:space="preserve">                                             </w:t>
      </w:r>
      <w:r w:rsidRPr="008A5D77" w:rsidR="008A5D77">
        <w:rPr>
          <w:rFonts w:asciiTheme="majorHAnsi" w:hAnsiTheme="majorHAnsi" w:cstheme="minorHAnsi"/>
          <w:bCs/>
        </w:rPr>
        <w:t>PUD Director</w:t>
      </w:r>
      <w:r w:rsidRPr="008A5D77" w:rsidR="00E612B9">
        <w:rPr>
          <w:rFonts w:asciiTheme="majorHAnsi" w:hAnsiTheme="majorHAnsi" w:cstheme="minorHAnsi"/>
          <w:bCs/>
        </w:rPr>
        <w:t xml:space="preserve"> </w:t>
      </w:r>
      <w:r w:rsidR="00821F20">
        <w:rPr>
          <w:rFonts w:asciiTheme="majorHAnsi" w:hAnsiTheme="majorHAnsi" w:cstheme="minorHAnsi"/>
          <w:bCs/>
        </w:rPr>
        <w:t xml:space="preserve">                                         </w:t>
      </w:r>
      <w:r w:rsidRPr="00017E70" w:rsidR="007A5F37">
        <w:rPr>
          <w:rFonts w:asciiTheme="majorHAnsi" w:hAnsiTheme="majorHAnsi" w:cstheme="minorHAnsi"/>
        </w:rPr>
        <w:t>P</w:t>
      </w:r>
      <w:r w:rsidRPr="00017E70" w:rsidR="00E612B9">
        <w:rPr>
          <w:rFonts w:asciiTheme="majorHAnsi" w:hAnsiTheme="majorHAnsi" w:cstheme="minorHAnsi"/>
        </w:rPr>
        <w:t xml:space="preserve">hone #: </w:t>
      </w:r>
      <w:r w:rsidRPr="00017E70" w:rsidR="007A5F37">
        <w:rPr>
          <w:rFonts w:asciiTheme="majorHAnsi" w:hAnsiTheme="majorHAnsi" w:cstheme="minorHAnsi"/>
        </w:rPr>
        <w:t>(</w:t>
      </w:r>
      <w:r w:rsidRPr="00017E70" w:rsidR="00E612B9">
        <w:rPr>
          <w:rFonts w:asciiTheme="majorHAnsi" w:hAnsiTheme="majorHAnsi" w:cstheme="minorHAnsi"/>
        </w:rPr>
        <w:t>678</w:t>
      </w:r>
      <w:r w:rsidRPr="00017E70" w:rsidR="007A5F37">
        <w:rPr>
          <w:rFonts w:asciiTheme="majorHAnsi" w:hAnsiTheme="majorHAnsi" w:cstheme="minorHAnsi"/>
        </w:rPr>
        <w:t xml:space="preserve">) </w:t>
      </w:r>
      <w:r w:rsidRPr="00017E70" w:rsidR="00E612B9">
        <w:rPr>
          <w:rFonts w:asciiTheme="majorHAnsi" w:hAnsiTheme="majorHAnsi" w:cstheme="minorHAnsi"/>
        </w:rPr>
        <w:t>732</w:t>
      </w:r>
      <w:r w:rsidRPr="00017E70" w:rsidR="007A5F37">
        <w:rPr>
          <w:rFonts w:asciiTheme="majorHAnsi" w:hAnsiTheme="majorHAnsi" w:cstheme="minorHAnsi"/>
        </w:rPr>
        <w:t>-</w:t>
      </w:r>
      <w:r w:rsidRPr="00017E70" w:rsidR="00E612B9">
        <w:rPr>
          <w:rFonts w:asciiTheme="majorHAnsi" w:hAnsiTheme="majorHAnsi" w:cstheme="minorHAnsi"/>
        </w:rPr>
        <w:t>26</w:t>
      </w:r>
      <w:r w:rsidR="00310419">
        <w:rPr>
          <w:rFonts w:asciiTheme="majorHAnsi" w:hAnsiTheme="majorHAnsi" w:cstheme="minorHAnsi"/>
        </w:rPr>
        <w:t>57</w:t>
      </w:r>
      <w:r w:rsidRPr="00017E70" w:rsidR="007A5F37">
        <w:rPr>
          <w:rFonts w:asciiTheme="majorHAnsi" w:hAnsiTheme="majorHAnsi" w:cstheme="minorHAnsi"/>
        </w:rPr>
        <w:t xml:space="preserve"> </w:t>
      </w:r>
      <w:r w:rsidR="00821F20">
        <w:rPr>
          <w:rFonts w:asciiTheme="majorHAnsi" w:hAnsiTheme="majorHAnsi" w:cstheme="minorHAnsi"/>
        </w:rPr>
        <w:t xml:space="preserve">                 </w:t>
      </w:r>
      <w:r w:rsidRPr="00017E70" w:rsidR="00E612B9">
        <w:rPr>
          <w:rFonts w:asciiTheme="majorHAnsi" w:hAnsiTheme="majorHAnsi" w:cstheme="minorHAnsi"/>
        </w:rPr>
        <w:t xml:space="preserve">email: </w:t>
      </w:r>
      <w:hyperlink w:history="1" r:id="rId10">
        <w:r w:rsidRPr="000464D2" w:rsidR="00EC14DD">
          <w:rPr>
            <w:rStyle w:val="Hyperlink"/>
            <w:rFonts w:asciiTheme="majorHAnsi" w:hAnsiTheme="majorHAnsi" w:cstheme="minorHAnsi"/>
          </w:rPr>
          <w:t>Linn.Lawrence@hud.gov</w:t>
        </w:r>
      </w:hyperlink>
    </w:p>
    <w:p w:rsidR="007A5F37" w:rsidP="007A5F37" w:rsidRDefault="007A5F37" w14:paraId="46750440" w14:textId="77777777">
      <w:pPr>
        <w:autoSpaceDE w:val="0"/>
        <w:autoSpaceDN w:val="0"/>
        <w:adjustRightInd w:val="0"/>
        <w:spacing w:after="0" w:line="240" w:lineRule="auto"/>
        <w:rPr>
          <w:rFonts w:asciiTheme="majorHAnsi" w:hAnsiTheme="majorHAnsi" w:cstheme="minorHAnsi"/>
        </w:rPr>
      </w:pPr>
    </w:p>
    <w:p w:rsidR="00D5070C" w:rsidP="00082AD0" w:rsidRDefault="00082AD0" w14:paraId="519170F9" w14:textId="77777777">
      <w:pPr>
        <w:autoSpaceDE w:val="0"/>
        <w:autoSpaceDN w:val="0"/>
        <w:adjustRightInd w:val="0"/>
        <w:spacing w:after="0" w:line="240" w:lineRule="auto"/>
        <w:ind w:left="360"/>
        <w:rPr>
          <w:rFonts w:asciiTheme="majorHAnsi" w:hAnsiTheme="majorHAnsi" w:cstheme="minorHAnsi"/>
        </w:rPr>
      </w:pPr>
      <w:r>
        <w:rPr>
          <w:rFonts w:asciiTheme="majorHAnsi" w:hAnsiTheme="majorHAnsi" w:cstheme="minorHAnsi"/>
          <w:b/>
        </w:rPr>
        <w:t xml:space="preserve"> ii.   </w:t>
      </w:r>
      <w:r w:rsidRPr="00C27B32" w:rsidR="007A5F37">
        <w:rPr>
          <w:rFonts w:asciiTheme="majorHAnsi" w:hAnsiTheme="majorHAnsi" w:cstheme="minorHAnsi"/>
          <w:b/>
        </w:rPr>
        <w:t>De</w:t>
      </w:r>
      <w:r w:rsidRPr="00082AD0" w:rsidR="007A5F37">
        <w:rPr>
          <w:rFonts w:asciiTheme="majorHAnsi" w:hAnsiTheme="majorHAnsi" w:cstheme="minorHAnsi"/>
          <w:b/>
        </w:rPr>
        <w:t>nver Homeownership Center (DHOC)</w:t>
      </w:r>
      <w:r w:rsidRPr="00082AD0" w:rsidR="00017E70">
        <w:rPr>
          <w:rFonts w:asciiTheme="majorHAnsi" w:hAnsiTheme="majorHAnsi" w:cstheme="minorHAnsi"/>
          <w:b/>
        </w:rPr>
        <w:t>:</w:t>
      </w:r>
      <w:r w:rsidRPr="00082AD0" w:rsidR="00017E70">
        <w:rPr>
          <w:rFonts w:asciiTheme="majorHAnsi" w:hAnsiTheme="majorHAnsi" w:cstheme="minorHAnsi"/>
          <w:b/>
        </w:rPr>
        <w:tab/>
      </w:r>
      <w:r w:rsidRPr="00082AD0" w:rsidR="00017E70">
        <w:rPr>
          <w:rFonts w:asciiTheme="majorHAnsi" w:hAnsiTheme="majorHAnsi" w:cstheme="minorHAnsi"/>
          <w:b/>
        </w:rPr>
        <w:tab/>
      </w:r>
      <w:r w:rsidRPr="00082AD0" w:rsidR="00E612B9">
        <w:rPr>
          <w:rFonts w:asciiTheme="majorHAnsi" w:hAnsiTheme="majorHAnsi" w:cstheme="minorHAnsi"/>
        </w:rPr>
        <w:t xml:space="preserve">Amy </w:t>
      </w:r>
      <w:r w:rsidR="00D5070C">
        <w:rPr>
          <w:rFonts w:asciiTheme="majorHAnsi" w:hAnsiTheme="majorHAnsi" w:cstheme="minorHAnsi"/>
        </w:rPr>
        <w:t xml:space="preserve">K. </w:t>
      </w:r>
      <w:r w:rsidRPr="00082AD0" w:rsidR="00E612B9">
        <w:rPr>
          <w:rFonts w:asciiTheme="majorHAnsi" w:hAnsiTheme="majorHAnsi" w:cstheme="minorHAnsi"/>
        </w:rPr>
        <w:t>Trujillo</w:t>
      </w:r>
    </w:p>
    <w:p w:rsidRPr="00C05338" w:rsidR="007A5F37" w:rsidP="00082AD0" w:rsidRDefault="00C05338" w14:paraId="1230F6DA" w14:textId="055BAE17">
      <w:pPr>
        <w:autoSpaceDE w:val="0"/>
        <w:autoSpaceDN w:val="0"/>
        <w:adjustRightInd w:val="0"/>
        <w:spacing w:after="0" w:line="240" w:lineRule="auto"/>
        <w:ind w:left="360"/>
        <w:rPr>
          <w:rFonts w:asciiTheme="majorHAnsi" w:hAnsiTheme="majorHAnsi" w:cstheme="minorHAnsi"/>
          <w:bCs/>
        </w:rPr>
      </w:pP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r>
      <w:r w:rsidRPr="00C05338">
        <w:rPr>
          <w:rFonts w:asciiTheme="majorHAnsi" w:hAnsiTheme="majorHAnsi" w:cstheme="minorHAnsi"/>
          <w:bCs/>
        </w:rPr>
        <w:t>PUD Director</w:t>
      </w:r>
      <w:r w:rsidRPr="00C05338" w:rsidR="00E612B9">
        <w:rPr>
          <w:rFonts w:asciiTheme="majorHAnsi" w:hAnsiTheme="majorHAnsi" w:cstheme="minorHAnsi"/>
          <w:bCs/>
        </w:rPr>
        <w:t xml:space="preserve"> </w:t>
      </w:r>
    </w:p>
    <w:p w:rsidR="00017E70" w:rsidP="00017E70" w:rsidRDefault="007A5F37" w14:paraId="7B7AB660" w14:textId="77777777">
      <w:pPr>
        <w:pStyle w:val="ListParagraph"/>
        <w:autoSpaceDE w:val="0"/>
        <w:autoSpaceDN w:val="0"/>
        <w:adjustRightInd w:val="0"/>
        <w:spacing w:after="0" w:line="240" w:lineRule="auto"/>
        <w:ind w:left="5040" w:firstLine="720"/>
        <w:rPr>
          <w:rFonts w:asciiTheme="majorHAnsi" w:hAnsiTheme="majorHAnsi" w:cstheme="minorHAnsi"/>
        </w:rPr>
      </w:pPr>
      <w:r w:rsidRPr="00017E70">
        <w:rPr>
          <w:rFonts w:asciiTheme="majorHAnsi" w:hAnsiTheme="majorHAnsi" w:cstheme="minorHAnsi"/>
        </w:rPr>
        <w:t>P</w:t>
      </w:r>
      <w:r w:rsidRPr="00017E70" w:rsidR="00AB53AC">
        <w:rPr>
          <w:rFonts w:asciiTheme="majorHAnsi" w:hAnsiTheme="majorHAnsi" w:cstheme="minorHAnsi"/>
        </w:rPr>
        <w:t xml:space="preserve">hone #: </w:t>
      </w:r>
      <w:r w:rsidRPr="00017E70">
        <w:rPr>
          <w:rFonts w:asciiTheme="majorHAnsi" w:hAnsiTheme="majorHAnsi" w:cstheme="minorHAnsi"/>
        </w:rPr>
        <w:t>(</w:t>
      </w:r>
      <w:r w:rsidRPr="00017E70" w:rsidR="00AB53AC">
        <w:rPr>
          <w:rFonts w:asciiTheme="majorHAnsi" w:hAnsiTheme="majorHAnsi" w:cstheme="minorHAnsi"/>
        </w:rPr>
        <w:t>303</w:t>
      </w:r>
      <w:r w:rsidRPr="00017E70">
        <w:rPr>
          <w:rFonts w:asciiTheme="majorHAnsi" w:hAnsiTheme="majorHAnsi" w:cstheme="minorHAnsi"/>
        </w:rPr>
        <w:t>)</w:t>
      </w:r>
      <w:r w:rsidRPr="00017E70" w:rsidR="00AB53AC">
        <w:rPr>
          <w:rFonts w:asciiTheme="majorHAnsi" w:hAnsiTheme="majorHAnsi" w:cstheme="minorHAnsi"/>
        </w:rPr>
        <w:t xml:space="preserve"> 672</w:t>
      </w:r>
      <w:r w:rsidRPr="00017E70">
        <w:rPr>
          <w:rFonts w:asciiTheme="majorHAnsi" w:hAnsiTheme="majorHAnsi" w:cstheme="minorHAnsi"/>
        </w:rPr>
        <w:t>-</w:t>
      </w:r>
      <w:r w:rsidRPr="00017E70" w:rsidR="00AB53AC">
        <w:rPr>
          <w:rFonts w:asciiTheme="majorHAnsi" w:hAnsiTheme="majorHAnsi" w:cstheme="minorHAnsi"/>
        </w:rPr>
        <w:t>5058</w:t>
      </w:r>
    </w:p>
    <w:p w:rsidRPr="00017E70" w:rsidR="007A5F37" w:rsidP="00017E70" w:rsidRDefault="00AB53AC" w14:paraId="2DB36F05" w14:textId="732485D3">
      <w:pPr>
        <w:pStyle w:val="ListParagraph"/>
        <w:autoSpaceDE w:val="0"/>
        <w:autoSpaceDN w:val="0"/>
        <w:adjustRightInd w:val="0"/>
        <w:spacing w:after="0" w:line="240" w:lineRule="auto"/>
        <w:ind w:left="5040" w:firstLine="720"/>
        <w:rPr>
          <w:rFonts w:asciiTheme="majorHAnsi" w:hAnsiTheme="majorHAnsi" w:cstheme="minorHAnsi"/>
        </w:rPr>
      </w:pPr>
      <w:r w:rsidRPr="00017E70">
        <w:rPr>
          <w:rFonts w:asciiTheme="majorHAnsi" w:hAnsiTheme="majorHAnsi" w:cstheme="minorHAnsi"/>
        </w:rPr>
        <w:t xml:space="preserve">email: </w:t>
      </w:r>
      <w:hyperlink w:history="1" r:id="rId11">
        <w:r w:rsidRPr="000464D2" w:rsidR="00EC14DD">
          <w:rPr>
            <w:rStyle w:val="Hyperlink"/>
            <w:rFonts w:asciiTheme="majorHAnsi" w:hAnsiTheme="majorHAnsi" w:cstheme="minorHAnsi"/>
          </w:rPr>
          <w:t>Amy.K.Trujillo@hud.gov</w:t>
        </w:r>
      </w:hyperlink>
    </w:p>
    <w:p w:rsidR="007A5F37" w:rsidP="007A5F37" w:rsidRDefault="007A5F37" w14:paraId="57B6ED41" w14:textId="77777777">
      <w:pPr>
        <w:autoSpaceDE w:val="0"/>
        <w:autoSpaceDN w:val="0"/>
        <w:adjustRightInd w:val="0"/>
        <w:spacing w:after="0" w:line="240" w:lineRule="auto"/>
        <w:rPr>
          <w:rFonts w:asciiTheme="majorHAnsi" w:hAnsiTheme="majorHAnsi" w:cstheme="minorHAnsi"/>
        </w:rPr>
      </w:pPr>
    </w:p>
    <w:p w:rsidR="007A5F37" w:rsidP="00082AD0" w:rsidRDefault="00082AD0" w14:paraId="1FB8B9AC" w14:textId="293259A9">
      <w:pPr>
        <w:autoSpaceDE w:val="0"/>
        <w:autoSpaceDN w:val="0"/>
        <w:adjustRightInd w:val="0"/>
        <w:spacing w:after="0" w:line="240" w:lineRule="auto"/>
        <w:ind w:left="360"/>
        <w:rPr>
          <w:rFonts w:asciiTheme="majorHAnsi" w:hAnsiTheme="majorHAnsi" w:cstheme="minorHAnsi"/>
        </w:rPr>
      </w:pPr>
      <w:r>
        <w:rPr>
          <w:rFonts w:asciiTheme="majorHAnsi" w:hAnsiTheme="majorHAnsi" w:cstheme="minorHAnsi"/>
          <w:b/>
        </w:rPr>
        <w:t>iii</w:t>
      </w:r>
      <w:r w:rsidRPr="00B050F2">
        <w:rPr>
          <w:rFonts w:asciiTheme="majorHAnsi" w:hAnsiTheme="majorHAnsi" w:cstheme="minorHAnsi"/>
          <w:b/>
        </w:rPr>
        <w:t xml:space="preserve">.    </w:t>
      </w:r>
      <w:r w:rsidRPr="00B050F2" w:rsidR="007A5F37">
        <w:rPr>
          <w:rFonts w:asciiTheme="majorHAnsi" w:hAnsiTheme="majorHAnsi" w:cstheme="minorHAnsi"/>
          <w:b/>
        </w:rPr>
        <w:t>P</w:t>
      </w:r>
      <w:r w:rsidRPr="00082AD0" w:rsidR="007A5F37">
        <w:rPr>
          <w:rFonts w:asciiTheme="majorHAnsi" w:hAnsiTheme="majorHAnsi" w:cstheme="minorHAnsi"/>
          <w:b/>
        </w:rPr>
        <w:t>hiladelphia Homeownership Center (PHOC)</w:t>
      </w:r>
      <w:r w:rsidRPr="00082AD0" w:rsidR="00017E70">
        <w:rPr>
          <w:rFonts w:asciiTheme="majorHAnsi" w:hAnsiTheme="majorHAnsi" w:cstheme="minorHAnsi"/>
          <w:b/>
        </w:rPr>
        <w:t>:</w:t>
      </w:r>
      <w:r w:rsidRPr="00082AD0" w:rsidR="007A5F37">
        <w:rPr>
          <w:rFonts w:asciiTheme="majorHAnsi" w:hAnsiTheme="majorHAnsi" w:cstheme="minorHAnsi"/>
        </w:rPr>
        <w:t xml:space="preserve"> </w:t>
      </w:r>
      <w:r w:rsidRPr="00082AD0" w:rsidR="00017E70">
        <w:rPr>
          <w:rFonts w:asciiTheme="majorHAnsi" w:hAnsiTheme="majorHAnsi" w:cstheme="minorHAnsi"/>
        </w:rPr>
        <w:tab/>
      </w:r>
      <w:r w:rsidRPr="00082AD0" w:rsidR="00AB53AC">
        <w:rPr>
          <w:rFonts w:asciiTheme="majorHAnsi" w:hAnsiTheme="majorHAnsi" w:cstheme="minorHAnsi"/>
        </w:rPr>
        <w:t xml:space="preserve">Andrew </w:t>
      </w:r>
      <w:proofErr w:type="spellStart"/>
      <w:r w:rsidRPr="00082AD0" w:rsidR="00AB53AC">
        <w:rPr>
          <w:rFonts w:asciiTheme="majorHAnsi" w:hAnsiTheme="majorHAnsi" w:cstheme="minorHAnsi"/>
        </w:rPr>
        <w:t>Cianci</w:t>
      </w:r>
      <w:proofErr w:type="spellEnd"/>
    </w:p>
    <w:p w:rsidRPr="009A6172" w:rsidR="00C05338" w:rsidP="00082AD0" w:rsidRDefault="009A6172" w14:paraId="0BA66FCE" w14:textId="0370A1D8">
      <w:pPr>
        <w:autoSpaceDE w:val="0"/>
        <w:autoSpaceDN w:val="0"/>
        <w:adjustRightInd w:val="0"/>
        <w:spacing w:after="0" w:line="240" w:lineRule="auto"/>
        <w:ind w:left="360"/>
        <w:rPr>
          <w:rFonts w:asciiTheme="majorHAnsi" w:hAnsiTheme="majorHAnsi" w:cstheme="minorHAnsi"/>
          <w:bCs/>
        </w:rPr>
      </w:pP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r>
      <w:r>
        <w:rPr>
          <w:rFonts w:asciiTheme="majorHAnsi" w:hAnsiTheme="majorHAnsi" w:cstheme="minorHAnsi"/>
          <w:b/>
        </w:rPr>
        <w:tab/>
      </w:r>
      <w:r w:rsidRPr="009A6172">
        <w:rPr>
          <w:rFonts w:asciiTheme="majorHAnsi" w:hAnsiTheme="majorHAnsi" w:cstheme="minorHAnsi"/>
          <w:bCs/>
        </w:rPr>
        <w:t>PUD Director</w:t>
      </w:r>
    </w:p>
    <w:p w:rsidR="00017E70" w:rsidP="00017E70" w:rsidRDefault="007A5F37" w14:paraId="0CB7B3E9" w14:textId="77777777">
      <w:pPr>
        <w:pStyle w:val="ListParagraph"/>
        <w:autoSpaceDE w:val="0"/>
        <w:autoSpaceDN w:val="0"/>
        <w:adjustRightInd w:val="0"/>
        <w:spacing w:after="0" w:line="240" w:lineRule="auto"/>
        <w:ind w:left="5040" w:firstLine="720"/>
        <w:rPr>
          <w:rFonts w:asciiTheme="majorHAnsi" w:hAnsiTheme="majorHAnsi" w:cstheme="minorHAnsi"/>
        </w:rPr>
      </w:pPr>
      <w:r w:rsidRPr="00017E70">
        <w:rPr>
          <w:rFonts w:asciiTheme="majorHAnsi" w:hAnsiTheme="majorHAnsi" w:cstheme="minorHAnsi"/>
        </w:rPr>
        <w:t>P</w:t>
      </w:r>
      <w:r w:rsidRPr="00017E70" w:rsidR="00AB53AC">
        <w:rPr>
          <w:rFonts w:asciiTheme="majorHAnsi" w:hAnsiTheme="majorHAnsi" w:cstheme="minorHAnsi"/>
        </w:rPr>
        <w:t xml:space="preserve">hone #: </w:t>
      </w:r>
      <w:r w:rsidRPr="00017E70">
        <w:rPr>
          <w:rFonts w:asciiTheme="majorHAnsi" w:hAnsiTheme="majorHAnsi" w:cstheme="minorHAnsi"/>
        </w:rPr>
        <w:t>(</w:t>
      </w:r>
      <w:r w:rsidRPr="00017E70" w:rsidR="00AB53AC">
        <w:rPr>
          <w:rFonts w:asciiTheme="majorHAnsi" w:hAnsiTheme="majorHAnsi" w:cstheme="minorHAnsi"/>
        </w:rPr>
        <w:t>215</w:t>
      </w:r>
      <w:r w:rsidRPr="00017E70">
        <w:rPr>
          <w:rFonts w:asciiTheme="majorHAnsi" w:hAnsiTheme="majorHAnsi" w:cstheme="minorHAnsi"/>
        </w:rPr>
        <w:t>)</w:t>
      </w:r>
      <w:r w:rsidRPr="00017E70" w:rsidR="00AB53AC">
        <w:rPr>
          <w:rFonts w:asciiTheme="majorHAnsi" w:hAnsiTheme="majorHAnsi" w:cstheme="minorHAnsi"/>
        </w:rPr>
        <w:t xml:space="preserve"> 861</w:t>
      </w:r>
      <w:r w:rsidRPr="00017E70">
        <w:rPr>
          <w:rFonts w:asciiTheme="majorHAnsi" w:hAnsiTheme="majorHAnsi" w:cstheme="minorHAnsi"/>
        </w:rPr>
        <w:t>-</w:t>
      </w:r>
      <w:r w:rsidRPr="00017E70" w:rsidR="00AB53AC">
        <w:rPr>
          <w:rFonts w:asciiTheme="majorHAnsi" w:hAnsiTheme="majorHAnsi" w:cstheme="minorHAnsi"/>
        </w:rPr>
        <w:t>7687</w:t>
      </w:r>
      <w:r w:rsidRPr="00017E70" w:rsidR="000B4486">
        <w:rPr>
          <w:rFonts w:asciiTheme="majorHAnsi" w:hAnsiTheme="majorHAnsi" w:cstheme="minorHAnsi"/>
        </w:rPr>
        <w:t xml:space="preserve"> </w:t>
      </w:r>
    </w:p>
    <w:p w:rsidRPr="00017E70" w:rsidR="007A5F37" w:rsidP="00017E70" w:rsidRDefault="000B4486" w14:paraId="7E7D9C80" w14:textId="77777777">
      <w:pPr>
        <w:pStyle w:val="ListParagraph"/>
        <w:autoSpaceDE w:val="0"/>
        <w:autoSpaceDN w:val="0"/>
        <w:adjustRightInd w:val="0"/>
        <w:spacing w:after="0" w:line="240" w:lineRule="auto"/>
        <w:ind w:left="5040" w:firstLine="720"/>
        <w:rPr>
          <w:rFonts w:asciiTheme="majorHAnsi" w:hAnsiTheme="majorHAnsi" w:cstheme="minorHAnsi"/>
        </w:rPr>
      </w:pPr>
      <w:r w:rsidRPr="00017E70">
        <w:rPr>
          <w:rFonts w:asciiTheme="majorHAnsi" w:hAnsiTheme="majorHAnsi" w:cstheme="minorHAnsi"/>
        </w:rPr>
        <w:t xml:space="preserve">email: </w:t>
      </w:r>
      <w:hyperlink w:history="1" r:id="rId12">
        <w:r w:rsidRPr="00017E70" w:rsidR="007A5F37">
          <w:rPr>
            <w:rStyle w:val="Hyperlink"/>
            <w:rFonts w:asciiTheme="majorHAnsi" w:hAnsiTheme="majorHAnsi" w:cstheme="minorHAnsi"/>
          </w:rPr>
          <w:t>Andrew.Cianci@hud.gov</w:t>
        </w:r>
      </w:hyperlink>
    </w:p>
    <w:p w:rsidR="00E612B9" w:rsidP="007A5F37" w:rsidRDefault="00E612B9" w14:paraId="33E9D6CF" w14:textId="77777777">
      <w:pPr>
        <w:autoSpaceDE w:val="0"/>
        <w:autoSpaceDN w:val="0"/>
        <w:adjustRightInd w:val="0"/>
        <w:spacing w:after="0" w:line="240" w:lineRule="auto"/>
        <w:rPr>
          <w:rFonts w:asciiTheme="majorHAnsi" w:hAnsiTheme="majorHAnsi" w:cstheme="minorHAnsi"/>
        </w:rPr>
      </w:pPr>
    </w:p>
    <w:p w:rsidR="007A5F37" w:rsidP="00082AD0" w:rsidRDefault="00082AD0" w14:paraId="2CE283DD" w14:textId="767FB98A">
      <w:pPr>
        <w:autoSpaceDE w:val="0"/>
        <w:autoSpaceDN w:val="0"/>
        <w:adjustRightInd w:val="0"/>
        <w:spacing w:after="0" w:line="240" w:lineRule="auto"/>
        <w:ind w:firstLine="720"/>
        <w:rPr>
          <w:rFonts w:asciiTheme="majorHAnsi" w:hAnsiTheme="majorHAnsi" w:cstheme="minorHAnsi"/>
        </w:rPr>
      </w:pPr>
      <w:r>
        <w:rPr>
          <w:rFonts w:asciiTheme="majorHAnsi" w:hAnsiTheme="majorHAnsi" w:cstheme="minorHAnsi"/>
          <w:b/>
        </w:rPr>
        <w:t>iv</w:t>
      </w:r>
      <w:r w:rsidRPr="00B050F2">
        <w:rPr>
          <w:rFonts w:asciiTheme="majorHAnsi" w:hAnsiTheme="majorHAnsi" w:cstheme="minorHAnsi"/>
          <w:b/>
        </w:rPr>
        <w:t xml:space="preserve">.   </w:t>
      </w:r>
      <w:r w:rsidRPr="00B050F2" w:rsidR="007A5F37">
        <w:rPr>
          <w:rFonts w:asciiTheme="majorHAnsi" w:hAnsiTheme="majorHAnsi" w:cstheme="minorHAnsi"/>
          <w:b/>
        </w:rPr>
        <w:t>S</w:t>
      </w:r>
      <w:r w:rsidRPr="00082AD0" w:rsidR="007A5F37">
        <w:rPr>
          <w:rFonts w:asciiTheme="majorHAnsi" w:hAnsiTheme="majorHAnsi" w:cstheme="minorHAnsi"/>
          <w:b/>
        </w:rPr>
        <w:t>anta Ana Homeownership Center (SHOC)</w:t>
      </w:r>
      <w:r w:rsidRPr="00082AD0" w:rsidR="00017E70">
        <w:rPr>
          <w:rFonts w:asciiTheme="majorHAnsi" w:hAnsiTheme="majorHAnsi" w:cstheme="minorHAnsi"/>
          <w:b/>
        </w:rPr>
        <w:t>:</w:t>
      </w:r>
      <w:r w:rsidRPr="00082AD0" w:rsidR="007A5F37">
        <w:rPr>
          <w:rFonts w:asciiTheme="majorHAnsi" w:hAnsiTheme="majorHAnsi" w:cstheme="minorHAnsi"/>
        </w:rPr>
        <w:t xml:space="preserve"> </w:t>
      </w:r>
      <w:r w:rsidRPr="00082AD0" w:rsidR="00017E70">
        <w:rPr>
          <w:rFonts w:asciiTheme="majorHAnsi" w:hAnsiTheme="majorHAnsi" w:cstheme="minorHAnsi"/>
        </w:rPr>
        <w:tab/>
      </w:r>
      <w:r w:rsidR="009A6172">
        <w:rPr>
          <w:rFonts w:asciiTheme="majorHAnsi" w:hAnsiTheme="majorHAnsi" w:cstheme="minorHAnsi"/>
        </w:rPr>
        <w:t>Donald D. Doan</w:t>
      </w:r>
    </w:p>
    <w:p w:rsidRPr="00082AD0" w:rsidR="00010EAF" w:rsidP="00082AD0" w:rsidRDefault="006C438F" w14:paraId="1CFDCFEE" w14:textId="6BEA2337">
      <w:pPr>
        <w:autoSpaceDE w:val="0"/>
        <w:autoSpaceDN w:val="0"/>
        <w:adjustRightInd w:val="0"/>
        <w:spacing w:after="0" w:line="240" w:lineRule="auto"/>
        <w:ind w:firstLine="720"/>
        <w:rPr>
          <w:rFonts w:asciiTheme="majorHAnsi" w:hAnsiTheme="majorHAnsi" w:cstheme="minorHAnsi"/>
        </w:rPr>
      </w:pP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t>PUD Director</w:t>
      </w:r>
    </w:p>
    <w:p w:rsidR="00017E70" w:rsidP="00017E70" w:rsidRDefault="007A5F37" w14:paraId="08E985C3" w14:textId="166A7A8F">
      <w:pPr>
        <w:pStyle w:val="ListParagraph"/>
        <w:autoSpaceDE w:val="0"/>
        <w:autoSpaceDN w:val="0"/>
        <w:adjustRightInd w:val="0"/>
        <w:spacing w:after="0" w:line="240" w:lineRule="auto"/>
        <w:ind w:left="5040" w:firstLine="720"/>
        <w:rPr>
          <w:rFonts w:asciiTheme="majorHAnsi" w:hAnsiTheme="majorHAnsi" w:cstheme="minorHAnsi"/>
        </w:rPr>
      </w:pPr>
      <w:r w:rsidRPr="00017E70">
        <w:rPr>
          <w:rFonts w:asciiTheme="majorHAnsi" w:hAnsiTheme="majorHAnsi" w:cstheme="minorHAnsi"/>
        </w:rPr>
        <w:t xml:space="preserve">Phone # (714) </w:t>
      </w:r>
      <w:r w:rsidR="00427293">
        <w:rPr>
          <w:rFonts w:asciiTheme="majorHAnsi" w:hAnsiTheme="majorHAnsi" w:cstheme="minorHAnsi"/>
        </w:rPr>
        <w:t>955-0705</w:t>
      </w:r>
    </w:p>
    <w:p w:rsidR="007A5F37" w:rsidP="00017E70" w:rsidRDefault="007A5F37" w14:paraId="01BD4077" w14:textId="36DCC8C3">
      <w:pPr>
        <w:pStyle w:val="ListParagraph"/>
        <w:autoSpaceDE w:val="0"/>
        <w:autoSpaceDN w:val="0"/>
        <w:adjustRightInd w:val="0"/>
        <w:spacing w:after="0" w:line="240" w:lineRule="auto"/>
        <w:ind w:left="5040" w:firstLine="720"/>
        <w:rPr>
          <w:rFonts w:asciiTheme="majorHAnsi" w:hAnsiTheme="majorHAnsi" w:cstheme="minorHAnsi"/>
        </w:rPr>
      </w:pPr>
      <w:r w:rsidRPr="00017E70">
        <w:rPr>
          <w:rFonts w:asciiTheme="majorHAnsi" w:hAnsiTheme="majorHAnsi" w:cstheme="minorHAnsi"/>
        </w:rPr>
        <w:t xml:space="preserve">email:  </w:t>
      </w:r>
      <w:hyperlink w:history="1" r:id="rId13">
        <w:r w:rsidRPr="000464D2" w:rsidR="00BF345A">
          <w:rPr>
            <w:rStyle w:val="Hyperlink"/>
            <w:rFonts w:asciiTheme="majorHAnsi" w:hAnsiTheme="majorHAnsi" w:cstheme="minorHAnsi"/>
          </w:rPr>
          <w:t>Donald.D.Doan@hud.gov</w:t>
        </w:r>
      </w:hyperlink>
    </w:p>
    <w:p w:rsidRPr="00D64293" w:rsidR="007A5F37" w:rsidP="007A5F37" w:rsidRDefault="007A5F37" w14:paraId="545ED8AA" w14:textId="77777777">
      <w:pPr>
        <w:autoSpaceDE w:val="0"/>
        <w:autoSpaceDN w:val="0"/>
        <w:adjustRightInd w:val="0"/>
        <w:spacing w:after="0" w:line="240" w:lineRule="auto"/>
        <w:rPr>
          <w:rFonts w:asciiTheme="majorHAnsi" w:hAnsiTheme="majorHAnsi" w:cstheme="minorHAnsi"/>
        </w:rPr>
      </w:pPr>
    </w:p>
    <w:p w:rsidRPr="00575D07" w:rsidR="006F4CF1" w:rsidP="006F4CF1" w:rsidRDefault="006F4CF1" w14:paraId="55AADDE1" w14:textId="0D8F9F64">
      <w:pPr>
        <w:rPr>
          <w:rFonts w:ascii="Times New Roman" w:hAnsi="Times New Roman"/>
          <w:sz w:val="24"/>
          <w:szCs w:val="24"/>
        </w:rPr>
      </w:pPr>
      <w:r w:rsidRPr="00575D07">
        <w:rPr>
          <w:rFonts w:ascii="Times New Roman" w:hAnsi="Times New Roman"/>
          <w:sz w:val="24"/>
          <w:szCs w:val="24"/>
        </w:rPr>
        <w:t xml:space="preserve">9. Explain any decision to provide any payment or gift to respondents, other than renumeration of contractors or grantees. </w:t>
      </w:r>
    </w:p>
    <w:p w:rsidRPr="00D64293" w:rsidR="00075224" w:rsidP="00075224" w:rsidRDefault="000B4486" w14:paraId="170EF5B4" w14:textId="77777777">
      <w:pPr>
        <w:rPr>
          <w:rFonts w:asciiTheme="majorHAnsi" w:hAnsiTheme="majorHAnsi" w:cstheme="minorHAnsi"/>
        </w:rPr>
      </w:pPr>
      <w:r w:rsidRPr="00D64293">
        <w:rPr>
          <w:rFonts w:asciiTheme="majorHAnsi" w:hAnsiTheme="majorHAnsi" w:cstheme="minorHAnsi"/>
        </w:rPr>
        <w:t>There are no payments or gifts to respondents involved.</w:t>
      </w:r>
      <w:r w:rsidRPr="00D64293" w:rsidR="00075224">
        <w:rPr>
          <w:rFonts w:asciiTheme="majorHAnsi" w:hAnsiTheme="majorHAnsi" w:cstheme="minorHAnsi"/>
        </w:rPr>
        <w:t xml:space="preserve"> </w:t>
      </w:r>
    </w:p>
    <w:p w:rsidRPr="00575D07" w:rsidR="006F4CF1" w:rsidP="006F4CF1" w:rsidRDefault="006F4CF1" w14:paraId="33F4C29F" w14:textId="77777777">
      <w:pPr>
        <w:rPr>
          <w:rFonts w:ascii="Times New Roman" w:hAnsi="Times New Roman"/>
          <w:sz w:val="24"/>
          <w:szCs w:val="24"/>
        </w:rPr>
      </w:pPr>
      <w:r w:rsidRPr="00575D07">
        <w:rPr>
          <w:rFonts w:ascii="Times New Roman" w:hAnsi="Times New Roman"/>
          <w:sz w:val="24"/>
          <w:szCs w:val="24"/>
        </w:rPr>
        <w:t xml:space="preserve">10. Describe any assurance of confidentiality provided to respondents and the basis for the assurance in statute, regulation, or agency policy. </w:t>
      </w:r>
    </w:p>
    <w:p w:rsidRPr="00D64293" w:rsidR="009E29F3" w:rsidP="00075224" w:rsidRDefault="001D00B8" w14:paraId="4FDB2B7F" w14:textId="28354801">
      <w:pPr>
        <w:rPr>
          <w:rFonts w:asciiTheme="majorHAnsi" w:hAnsiTheme="majorHAnsi" w:cstheme="minorHAnsi"/>
        </w:rPr>
      </w:pPr>
      <w:r>
        <w:rPr>
          <w:rFonts w:asciiTheme="majorHAnsi" w:hAnsiTheme="majorHAnsi" w:cstheme="minorHAnsi"/>
        </w:rPr>
        <w:t xml:space="preserve">No assurances of confidentiality are provided. </w:t>
      </w:r>
      <w:r w:rsidRPr="00D64293" w:rsidR="009E29F3">
        <w:rPr>
          <w:rFonts w:asciiTheme="majorHAnsi" w:hAnsiTheme="majorHAnsi" w:cstheme="minorHAnsi"/>
        </w:rPr>
        <w:t>The information is part of the underwriting package and is not confidential.</w:t>
      </w:r>
    </w:p>
    <w:p w:rsidRPr="00575D07" w:rsidR="006F4CF1" w:rsidP="006F4CF1" w:rsidRDefault="006F4CF1" w14:paraId="262089E5" w14:textId="77777777">
      <w:pPr>
        <w:rPr>
          <w:rFonts w:ascii="Times New Roman" w:hAnsi="Times New Roman"/>
          <w:sz w:val="24"/>
          <w:szCs w:val="24"/>
        </w:rPr>
      </w:pPr>
      <w:r w:rsidRPr="00575D07">
        <w:rPr>
          <w:rFonts w:ascii="Times New Roman" w:hAnsi="Times New Roman"/>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D64293" w:rsidR="00F904E3" w:rsidP="00075224" w:rsidRDefault="00623D56" w14:paraId="4956D91A" w14:textId="77777777">
      <w:pPr>
        <w:rPr>
          <w:rFonts w:asciiTheme="majorHAnsi" w:hAnsiTheme="majorHAnsi" w:cstheme="minorHAnsi"/>
          <w:color w:val="0070C0"/>
        </w:rPr>
      </w:pPr>
      <w:r w:rsidRPr="00D64293">
        <w:rPr>
          <w:rFonts w:asciiTheme="majorHAnsi" w:hAnsiTheme="majorHAnsi" w:cstheme="minorHAnsi"/>
          <w:color w:val="000000" w:themeColor="text1"/>
        </w:rPr>
        <w:t xml:space="preserve">There are no questions of a sensitive nature involved in this collection.  </w:t>
      </w:r>
    </w:p>
    <w:p w:rsidRPr="00575D07" w:rsidR="006F4CF1" w:rsidP="006F4CF1" w:rsidRDefault="006F4CF1" w14:paraId="23D39C27" w14:textId="77777777">
      <w:pPr>
        <w:rPr>
          <w:rFonts w:ascii="Times New Roman" w:hAnsi="Times New Roman"/>
          <w:sz w:val="24"/>
          <w:szCs w:val="24"/>
        </w:rPr>
      </w:pPr>
      <w:r w:rsidRPr="00575D07">
        <w:rPr>
          <w:rFonts w:ascii="Times New Roman" w:hAnsi="Times New Roman"/>
          <w:sz w:val="24"/>
          <w:szCs w:val="24"/>
        </w:rPr>
        <w:t xml:space="preserve">12. Provide estimates of the hour burden of the collection of information. The statement should: </w:t>
      </w:r>
    </w:p>
    <w:p w:rsidRPr="00575D07" w:rsidR="006F4CF1" w:rsidP="006F4CF1" w:rsidRDefault="006F4CF1" w14:paraId="081A589E" w14:textId="77777777">
      <w:pPr>
        <w:rPr>
          <w:rFonts w:ascii="Times New Roman" w:hAnsi="Times New Roman"/>
          <w:sz w:val="24"/>
          <w:szCs w:val="24"/>
        </w:rPr>
      </w:pPr>
      <w:r w:rsidRPr="00575D07">
        <w:rPr>
          <w:rFonts w:ascii="Times New Roman" w:hAnsi="Times New Roman"/>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w:t>
      </w:r>
    </w:p>
    <w:p w:rsidRPr="00575D07" w:rsidR="006F4CF1" w:rsidP="006F4CF1" w:rsidRDefault="006F4CF1" w14:paraId="75C64DB5" w14:textId="77777777">
      <w:pPr>
        <w:rPr>
          <w:rFonts w:ascii="Times New Roman" w:hAnsi="Times New Roman"/>
          <w:sz w:val="24"/>
          <w:szCs w:val="24"/>
        </w:rPr>
      </w:pPr>
      <w:r w:rsidRPr="00575D07">
        <w:rPr>
          <w:rFonts w:ascii="Times New Roman" w:hAnsi="Times New Roman"/>
          <w:sz w:val="24"/>
          <w:szCs w:val="24"/>
        </w:rPr>
        <w:lastRenderedPageBreak/>
        <w:t xml:space="preserve">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575D07" w:rsidR="006F4CF1" w:rsidP="006F4CF1" w:rsidRDefault="006F4CF1" w14:paraId="53A00E51" w14:textId="77777777">
      <w:pPr>
        <w:rPr>
          <w:rFonts w:ascii="Times New Roman" w:hAnsi="Times New Roman"/>
          <w:sz w:val="24"/>
          <w:szCs w:val="24"/>
        </w:rPr>
      </w:pPr>
      <w:r w:rsidRPr="00575D07">
        <w:rPr>
          <w:rFonts w:ascii="Times New Roman" w:hAnsi="Times New Roman"/>
          <w:sz w:val="24"/>
          <w:szCs w:val="24"/>
        </w:rPr>
        <w:t xml:space="preserve">* If this request for approval covers more than one form, provide separate hour burden estimates for each form and aggregate the hour burdens in Item 13 of OMB Form 83-I. </w:t>
      </w:r>
    </w:p>
    <w:p w:rsidRPr="00575D07" w:rsidR="006F4CF1" w:rsidP="006F4CF1" w:rsidRDefault="006F4CF1" w14:paraId="3E52131E" w14:textId="77777777">
      <w:pPr>
        <w:rPr>
          <w:rFonts w:ascii="Times New Roman" w:hAnsi="Times New Roman"/>
          <w:sz w:val="24"/>
          <w:szCs w:val="24"/>
        </w:rPr>
      </w:pPr>
      <w:r w:rsidRPr="00575D07">
        <w:rPr>
          <w:rFonts w:ascii="Times New Roman" w:hAnsi="Times New Roman"/>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Pr="00D64293" w:rsidR="00075224" w:rsidP="00CF416B" w:rsidRDefault="00F04D0B" w14:paraId="6DB429A2" w14:textId="77777777">
      <w:pPr>
        <w:rPr>
          <w:rFonts w:asciiTheme="majorHAnsi" w:hAnsiTheme="majorHAnsi" w:cstheme="minorHAnsi"/>
        </w:rPr>
      </w:pPr>
      <w:r w:rsidRPr="00D64293">
        <w:rPr>
          <w:rFonts w:asciiTheme="majorHAnsi" w:hAnsiTheme="majorHAnsi" w:cstheme="minorHAnsi"/>
        </w:rPr>
        <w:t>The consultant will average about 20 minutes to complete</w:t>
      </w:r>
      <w:r w:rsidRPr="00D64293" w:rsidR="00BA1805">
        <w:rPr>
          <w:rFonts w:asciiTheme="majorHAnsi" w:hAnsiTheme="majorHAnsi" w:cstheme="minorHAnsi"/>
        </w:rPr>
        <w:t xml:space="preserve"> the Request for </w:t>
      </w:r>
      <w:r w:rsidRPr="00D64293" w:rsidR="00CF416B">
        <w:rPr>
          <w:rFonts w:asciiTheme="majorHAnsi" w:hAnsiTheme="majorHAnsi" w:cstheme="minorHAnsi"/>
        </w:rPr>
        <w:t xml:space="preserve">Acceptance of Changes in Approved Drawings and Specifications (form HUD-92577) using information and data the contractor provides at the start of construction.  The lender’s review of the information is estimated to require approximately 10 minutes.  </w:t>
      </w:r>
    </w:p>
    <w:tbl>
      <w:tblPr>
        <w:tblpPr w:leftFromText="180" w:rightFromText="180" w:vertAnchor="text" w:horzAnchor="margin" w:tblpXSpec="right" w:tblpY="128"/>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215"/>
        <w:gridCol w:w="1253"/>
        <w:gridCol w:w="1161"/>
        <w:gridCol w:w="1160"/>
        <w:gridCol w:w="1106"/>
        <w:gridCol w:w="989"/>
        <w:gridCol w:w="1106"/>
        <w:gridCol w:w="1072"/>
      </w:tblGrid>
      <w:tr w:rsidRPr="00D64293" w:rsidR="006E7C65" w:rsidTr="007A5F37" w14:paraId="373A988D" w14:textId="77777777">
        <w:tc>
          <w:tcPr>
            <w:tcW w:w="1215" w:type="dxa"/>
          </w:tcPr>
          <w:p w:rsidRPr="00D64293" w:rsidR="007A5F37" w:rsidP="007A5F37" w:rsidRDefault="007A5F37" w14:paraId="33AE0D7C" w14:textId="77777777">
            <w:pPr>
              <w:overflowPunct w:val="0"/>
              <w:autoSpaceDE w:val="0"/>
              <w:autoSpaceDN w:val="0"/>
              <w:adjustRightInd w:val="0"/>
              <w:spacing w:after="0" w:line="240" w:lineRule="auto"/>
              <w:jc w:val="center"/>
              <w:textAlignment w:val="baseline"/>
              <w:rPr>
                <w:rFonts w:eastAsia="Times New Roman" w:cs="Arial" w:asciiTheme="majorHAnsi" w:hAnsiTheme="majorHAnsi"/>
                <w:color w:val="000000"/>
                <w:sz w:val="18"/>
                <w:szCs w:val="20"/>
              </w:rPr>
            </w:pPr>
            <w:r w:rsidRPr="00D64293">
              <w:rPr>
                <w:rFonts w:eastAsia="Times New Roman" w:cs="Arial" w:asciiTheme="majorHAnsi" w:hAnsiTheme="majorHAnsi"/>
                <w:color w:val="000000"/>
                <w:sz w:val="18"/>
                <w:szCs w:val="20"/>
              </w:rPr>
              <w:t>Information Collection</w:t>
            </w:r>
          </w:p>
        </w:tc>
        <w:tc>
          <w:tcPr>
            <w:tcW w:w="1253" w:type="dxa"/>
          </w:tcPr>
          <w:p w:rsidRPr="00D64293" w:rsidR="007A5F37" w:rsidP="007A5F37" w:rsidRDefault="007A5F37" w14:paraId="37481B99" w14:textId="77777777">
            <w:pPr>
              <w:overflowPunct w:val="0"/>
              <w:autoSpaceDE w:val="0"/>
              <w:autoSpaceDN w:val="0"/>
              <w:adjustRightInd w:val="0"/>
              <w:spacing w:after="0" w:line="240" w:lineRule="auto"/>
              <w:jc w:val="center"/>
              <w:textAlignment w:val="baseline"/>
              <w:rPr>
                <w:rFonts w:eastAsia="Times New Roman" w:cs="Arial" w:asciiTheme="majorHAnsi" w:hAnsiTheme="majorHAnsi"/>
                <w:color w:val="000000"/>
                <w:sz w:val="18"/>
                <w:szCs w:val="20"/>
              </w:rPr>
            </w:pPr>
            <w:r w:rsidRPr="00D64293">
              <w:rPr>
                <w:rFonts w:eastAsia="Times New Roman" w:cs="Arial" w:asciiTheme="majorHAnsi" w:hAnsiTheme="majorHAnsi"/>
                <w:color w:val="000000"/>
                <w:sz w:val="18"/>
                <w:szCs w:val="20"/>
              </w:rPr>
              <w:t>Number of Respondents</w:t>
            </w:r>
          </w:p>
        </w:tc>
        <w:tc>
          <w:tcPr>
            <w:tcW w:w="1161" w:type="dxa"/>
          </w:tcPr>
          <w:p w:rsidRPr="00D64293" w:rsidR="007A5F37" w:rsidP="007A5F37" w:rsidRDefault="007A5F37" w14:paraId="64579658" w14:textId="77777777">
            <w:pPr>
              <w:overflowPunct w:val="0"/>
              <w:autoSpaceDE w:val="0"/>
              <w:autoSpaceDN w:val="0"/>
              <w:adjustRightInd w:val="0"/>
              <w:spacing w:after="0" w:line="240" w:lineRule="auto"/>
              <w:jc w:val="center"/>
              <w:textAlignment w:val="baseline"/>
              <w:rPr>
                <w:rFonts w:eastAsia="Times New Roman" w:cs="Arial" w:asciiTheme="majorHAnsi" w:hAnsiTheme="majorHAnsi"/>
                <w:color w:val="000000"/>
                <w:sz w:val="18"/>
                <w:szCs w:val="20"/>
              </w:rPr>
            </w:pPr>
            <w:r w:rsidRPr="00D64293">
              <w:rPr>
                <w:rFonts w:eastAsia="Times New Roman" w:cs="Arial" w:asciiTheme="majorHAnsi" w:hAnsiTheme="majorHAnsi"/>
                <w:color w:val="000000"/>
                <w:sz w:val="18"/>
                <w:szCs w:val="20"/>
              </w:rPr>
              <w:t>Frequency of Response</w:t>
            </w:r>
          </w:p>
        </w:tc>
        <w:tc>
          <w:tcPr>
            <w:tcW w:w="1160" w:type="dxa"/>
          </w:tcPr>
          <w:p w:rsidRPr="00D64293" w:rsidR="007A5F37" w:rsidP="007A5F37" w:rsidRDefault="007A5F37" w14:paraId="0F2F9F0A" w14:textId="77777777">
            <w:pPr>
              <w:overflowPunct w:val="0"/>
              <w:autoSpaceDE w:val="0"/>
              <w:autoSpaceDN w:val="0"/>
              <w:adjustRightInd w:val="0"/>
              <w:spacing w:after="0" w:line="240" w:lineRule="auto"/>
              <w:jc w:val="center"/>
              <w:textAlignment w:val="baseline"/>
              <w:rPr>
                <w:rFonts w:eastAsia="Times New Roman" w:cs="Arial" w:asciiTheme="majorHAnsi" w:hAnsiTheme="majorHAnsi"/>
                <w:color w:val="000000"/>
                <w:sz w:val="18"/>
                <w:szCs w:val="20"/>
              </w:rPr>
            </w:pPr>
            <w:r w:rsidRPr="00D64293">
              <w:rPr>
                <w:rFonts w:eastAsia="Times New Roman" w:cs="Arial" w:asciiTheme="majorHAnsi" w:hAnsiTheme="majorHAnsi"/>
                <w:color w:val="000000"/>
                <w:sz w:val="18"/>
                <w:szCs w:val="20"/>
              </w:rPr>
              <w:t>Responses</w:t>
            </w:r>
          </w:p>
          <w:p w:rsidRPr="00D64293" w:rsidR="007A5F37" w:rsidP="007A5F37" w:rsidRDefault="007A5F37" w14:paraId="30F4F9C8" w14:textId="77777777">
            <w:pPr>
              <w:overflowPunct w:val="0"/>
              <w:autoSpaceDE w:val="0"/>
              <w:autoSpaceDN w:val="0"/>
              <w:adjustRightInd w:val="0"/>
              <w:spacing w:after="0" w:line="240" w:lineRule="auto"/>
              <w:jc w:val="center"/>
              <w:textAlignment w:val="baseline"/>
              <w:rPr>
                <w:rFonts w:eastAsia="Times New Roman" w:cs="Arial" w:asciiTheme="majorHAnsi" w:hAnsiTheme="majorHAnsi"/>
                <w:color w:val="000000"/>
                <w:sz w:val="18"/>
                <w:szCs w:val="20"/>
              </w:rPr>
            </w:pPr>
            <w:r w:rsidRPr="00D64293">
              <w:rPr>
                <w:rFonts w:eastAsia="Times New Roman" w:cs="Arial" w:asciiTheme="majorHAnsi" w:hAnsiTheme="majorHAnsi"/>
                <w:color w:val="000000"/>
                <w:sz w:val="18"/>
                <w:szCs w:val="20"/>
              </w:rPr>
              <w:t>Per Annum</w:t>
            </w:r>
          </w:p>
        </w:tc>
        <w:tc>
          <w:tcPr>
            <w:tcW w:w="1106" w:type="dxa"/>
          </w:tcPr>
          <w:p w:rsidRPr="00D64293" w:rsidR="007A5F37" w:rsidP="007A5F37" w:rsidRDefault="007A5F37" w14:paraId="411F3B82" w14:textId="77777777">
            <w:pPr>
              <w:overflowPunct w:val="0"/>
              <w:autoSpaceDE w:val="0"/>
              <w:autoSpaceDN w:val="0"/>
              <w:adjustRightInd w:val="0"/>
              <w:spacing w:after="0" w:line="240" w:lineRule="auto"/>
              <w:jc w:val="center"/>
              <w:textAlignment w:val="baseline"/>
              <w:rPr>
                <w:rFonts w:eastAsia="Times New Roman" w:cs="Arial" w:asciiTheme="majorHAnsi" w:hAnsiTheme="majorHAnsi"/>
                <w:color w:val="000000"/>
                <w:sz w:val="18"/>
                <w:szCs w:val="20"/>
              </w:rPr>
            </w:pPr>
            <w:r w:rsidRPr="00D64293">
              <w:rPr>
                <w:rFonts w:eastAsia="Times New Roman" w:cs="Arial" w:asciiTheme="majorHAnsi" w:hAnsiTheme="majorHAnsi"/>
                <w:color w:val="000000"/>
                <w:sz w:val="18"/>
                <w:szCs w:val="20"/>
              </w:rPr>
              <w:t>Burden Hour Per Response</w:t>
            </w:r>
          </w:p>
        </w:tc>
        <w:tc>
          <w:tcPr>
            <w:tcW w:w="989" w:type="dxa"/>
          </w:tcPr>
          <w:p w:rsidRPr="00D64293" w:rsidR="007A5F37" w:rsidP="007A5F37" w:rsidRDefault="007A5F37" w14:paraId="663AB980" w14:textId="77777777">
            <w:pPr>
              <w:overflowPunct w:val="0"/>
              <w:autoSpaceDE w:val="0"/>
              <w:autoSpaceDN w:val="0"/>
              <w:adjustRightInd w:val="0"/>
              <w:spacing w:after="0" w:line="240" w:lineRule="auto"/>
              <w:jc w:val="center"/>
              <w:textAlignment w:val="baseline"/>
              <w:rPr>
                <w:rFonts w:eastAsia="Times New Roman" w:cs="Arial" w:asciiTheme="majorHAnsi" w:hAnsiTheme="majorHAnsi"/>
                <w:color w:val="000000"/>
                <w:sz w:val="18"/>
                <w:szCs w:val="20"/>
              </w:rPr>
            </w:pPr>
            <w:r w:rsidRPr="00D64293">
              <w:rPr>
                <w:rFonts w:eastAsia="Times New Roman" w:cs="Arial" w:asciiTheme="majorHAnsi" w:hAnsiTheme="majorHAnsi"/>
                <w:color w:val="000000"/>
                <w:sz w:val="18"/>
                <w:szCs w:val="20"/>
              </w:rPr>
              <w:t>Annual Burden Hours</w:t>
            </w:r>
          </w:p>
        </w:tc>
        <w:tc>
          <w:tcPr>
            <w:tcW w:w="1106" w:type="dxa"/>
          </w:tcPr>
          <w:p w:rsidRPr="00D64293" w:rsidR="007A5F37" w:rsidP="007A5F37" w:rsidRDefault="007A5F37" w14:paraId="75EB4414" w14:textId="77777777">
            <w:pPr>
              <w:overflowPunct w:val="0"/>
              <w:autoSpaceDE w:val="0"/>
              <w:autoSpaceDN w:val="0"/>
              <w:adjustRightInd w:val="0"/>
              <w:spacing w:after="0" w:line="240" w:lineRule="auto"/>
              <w:jc w:val="center"/>
              <w:textAlignment w:val="baseline"/>
              <w:rPr>
                <w:rFonts w:eastAsia="Times New Roman" w:cs="Arial" w:asciiTheme="majorHAnsi" w:hAnsiTheme="majorHAnsi"/>
                <w:color w:val="000000"/>
                <w:sz w:val="18"/>
                <w:szCs w:val="20"/>
              </w:rPr>
            </w:pPr>
            <w:r w:rsidRPr="00D64293">
              <w:rPr>
                <w:rFonts w:eastAsia="Times New Roman" w:cs="Arial" w:asciiTheme="majorHAnsi" w:hAnsiTheme="majorHAnsi"/>
                <w:color w:val="000000"/>
                <w:sz w:val="18"/>
                <w:szCs w:val="20"/>
              </w:rPr>
              <w:t>Hourly Cost Per Response</w:t>
            </w:r>
          </w:p>
        </w:tc>
        <w:tc>
          <w:tcPr>
            <w:tcW w:w="1072" w:type="dxa"/>
          </w:tcPr>
          <w:p w:rsidRPr="00D64293" w:rsidR="007A5F37" w:rsidP="007A5F37" w:rsidRDefault="007A5F37" w14:paraId="5D9FB8A3" w14:textId="77777777">
            <w:pPr>
              <w:overflowPunct w:val="0"/>
              <w:autoSpaceDE w:val="0"/>
              <w:autoSpaceDN w:val="0"/>
              <w:adjustRightInd w:val="0"/>
              <w:spacing w:after="0" w:line="240" w:lineRule="auto"/>
              <w:jc w:val="center"/>
              <w:textAlignment w:val="baseline"/>
              <w:rPr>
                <w:rFonts w:eastAsia="Times New Roman" w:cs="Arial" w:asciiTheme="majorHAnsi" w:hAnsiTheme="majorHAnsi"/>
                <w:color w:val="000000"/>
                <w:sz w:val="18"/>
                <w:szCs w:val="20"/>
              </w:rPr>
            </w:pPr>
            <w:r w:rsidRPr="00D64293">
              <w:rPr>
                <w:rFonts w:eastAsia="Times New Roman" w:cs="Arial" w:asciiTheme="majorHAnsi" w:hAnsiTheme="majorHAnsi"/>
                <w:color w:val="000000"/>
                <w:sz w:val="18"/>
                <w:szCs w:val="20"/>
              </w:rPr>
              <w:t>Annual Cost</w:t>
            </w:r>
          </w:p>
          <w:p w:rsidRPr="00D64293" w:rsidR="007A5F37" w:rsidP="007A5F37" w:rsidRDefault="007A5F37" w14:paraId="537B2B57" w14:textId="77777777">
            <w:pPr>
              <w:overflowPunct w:val="0"/>
              <w:autoSpaceDE w:val="0"/>
              <w:autoSpaceDN w:val="0"/>
              <w:adjustRightInd w:val="0"/>
              <w:spacing w:after="0" w:line="240" w:lineRule="auto"/>
              <w:jc w:val="center"/>
              <w:textAlignment w:val="baseline"/>
              <w:rPr>
                <w:rFonts w:eastAsia="Times New Roman" w:cs="Arial" w:asciiTheme="majorHAnsi" w:hAnsiTheme="majorHAnsi"/>
                <w:color w:val="000000"/>
                <w:sz w:val="18"/>
                <w:szCs w:val="20"/>
              </w:rPr>
            </w:pPr>
          </w:p>
        </w:tc>
      </w:tr>
      <w:tr w:rsidRPr="00D64293" w:rsidR="006E7C65" w:rsidTr="007A5F37" w14:paraId="07D25697" w14:textId="77777777">
        <w:tc>
          <w:tcPr>
            <w:tcW w:w="1215" w:type="dxa"/>
          </w:tcPr>
          <w:p w:rsidRPr="00D64293" w:rsidR="007A5F37" w:rsidP="007A5F37" w:rsidRDefault="007A5F37" w14:paraId="5DFB1AEF" w14:textId="77777777">
            <w:pPr>
              <w:overflowPunct w:val="0"/>
              <w:autoSpaceDE w:val="0"/>
              <w:autoSpaceDN w:val="0"/>
              <w:adjustRightInd w:val="0"/>
              <w:spacing w:before="60" w:after="0" w:line="240" w:lineRule="auto"/>
              <w:textAlignment w:val="baseline"/>
              <w:rPr>
                <w:rFonts w:eastAsia="Times New Roman" w:cs="Arial" w:asciiTheme="majorHAnsi" w:hAnsiTheme="majorHAnsi"/>
                <w:b/>
                <w:bCs/>
                <w:color w:val="000000"/>
                <w:sz w:val="18"/>
                <w:szCs w:val="20"/>
              </w:rPr>
            </w:pPr>
            <w:r w:rsidRPr="00D64293">
              <w:rPr>
                <w:rFonts w:eastAsia="Times New Roman" w:cs="Arial" w:asciiTheme="majorHAnsi" w:hAnsiTheme="majorHAnsi"/>
                <w:b/>
                <w:bCs/>
                <w:color w:val="000000"/>
                <w:sz w:val="18"/>
                <w:szCs w:val="20"/>
              </w:rPr>
              <w:t>HUD-92577</w:t>
            </w:r>
          </w:p>
        </w:tc>
        <w:tc>
          <w:tcPr>
            <w:tcW w:w="1253" w:type="dxa"/>
          </w:tcPr>
          <w:p w:rsidRPr="00D64293" w:rsidR="007A5F37" w:rsidP="007A5F37" w:rsidRDefault="006E7C65" w14:paraId="05452822" w14:textId="04B3FC9D">
            <w:pPr>
              <w:overflowPunct w:val="0"/>
              <w:autoSpaceDE w:val="0"/>
              <w:autoSpaceDN w:val="0"/>
              <w:adjustRightInd w:val="0"/>
              <w:spacing w:before="60" w:after="0" w:line="240" w:lineRule="auto"/>
              <w:jc w:val="center"/>
              <w:textAlignment w:val="baseline"/>
              <w:rPr>
                <w:rFonts w:eastAsia="Times New Roman" w:cs="Arial" w:asciiTheme="majorHAnsi" w:hAnsiTheme="majorHAnsi"/>
                <w:b/>
                <w:bCs/>
                <w:color w:val="000000"/>
                <w:sz w:val="18"/>
                <w:szCs w:val="20"/>
              </w:rPr>
            </w:pPr>
            <w:r>
              <w:rPr>
                <w:rFonts w:eastAsia="Times New Roman" w:cs="Arial" w:asciiTheme="majorHAnsi" w:hAnsiTheme="majorHAnsi"/>
                <w:b/>
                <w:bCs/>
                <w:color w:val="000000"/>
                <w:sz w:val="18"/>
                <w:szCs w:val="20"/>
              </w:rPr>
              <w:t>15,871</w:t>
            </w:r>
          </w:p>
        </w:tc>
        <w:tc>
          <w:tcPr>
            <w:tcW w:w="1161" w:type="dxa"/>
          </w:tcPr>
          <w:p w:rsidRPr="00D64293" w:rsidR="007A5F37" w:rsidP="007A5F37" w:rsidRDefault="007A5F37" w14:paraId="492143A4" w14:textId="77777777">
            <w:pPr>
              <w:overflowPunct w:val="0"/>
              <w:autoSpaceDE w:val="0"/>
              <w:autoSpaceDN w:val="0"/>
              <w:adjustRightInd w:val="0"/>
              <w:spacing w:before="60" w:after="0" w:line="240" w:lineRule="auto"/>
              <w:jc w:val="center"/>
              <w:textAlignment w:val="baseline"/>
              <w:rPr>
                <w:rFonts w:eastAsia="Times New Roman" w:cs="Arial" w:asciiTheme="majorHAnsi" w:hAnsiTheme="majorHAnsi"/>
                <w:b/>
                <w:bCs/>
                <w:color w:val="000000"/>
                <w:sz w:val="18"/>
                <w:szCs w:val="20"/>
              </w:rPr>
            </w:pPr>
            <w:r w:rsidRPr="00D64293">
              <w:rPr>
                <w:rFonts w:eastAsia="Times New Roman" w:cs="Arial" w:asciiTheme="majorHAnsi" w:hAnsiTheme="majorHAnsi"/>
                <w:b/>
                <w:bCs/>
                <w:color w:val="000000"/>
                <w:sz w:val="18"/>
                <w:szCs w:val="20"/>
              </w:rPr>
              <w:t>1</w:t>
            </w:r>
          </w:p>
        </w:tc>
        <w:tc>
          <w:tcPr>
            <w:tcW w:w="1160" w:type="dxa"/>
          </w:tcPr>
          <w:p w:rsidRPr="00D64293" w:rsidR="007A5F37" w:rsidP="007A5F37" w:rsidRDefault="006E7C65" w14:paraId="1C2CD9A0" w14:textId="00FDF5F0">
            <w:pPr>
              <w:overflowPunct w:val="0"/>
              <w:autoSpaceDE w:val="0"/>
              <w:autoSpaceDN w:val="0"/>
              <w:adjustRightInd w:val="0"/>
              <w:spacing w:before="60" w:after="0" w:line="240" w:lineRule="auto"/>
              <w:jc w:val="center"/>
              <w:textAlignment w:val="baseline"/>
              <w:rPr>
                <w:rFonts w:eastAsia="Times New Roman" w:cs="Arial" w:asciiTheme="majorHAnsi" w:hAnsiTheme="majorHAnsi"/>
                <w:b/>
                <w:bCs/>
                <w:color w:val="000000"/>
                <w:sz w:val="18"/>
                <w:szCs w:val="20"/>
              </w:rPr>
            </w:pPr>
            <w:r>
              <w:rPr>
                <w:rFonts w:eastAsia="Times New Roman" w:cs="Arial" w:asciiTheme="majorHAnsi" w:hAnsiTheme="majorHAnsi"/>
                <w:b/>
                <w:bCs/>
                <w:color w:val="000000"/>
                <w:sz w:val="18"/>
                <w:szCs w:val="20"/>
              </w:rPr>
              <w:t>15,871</w:t>
            </w:r>
          </w:p>
        </w:tc>
        <w:tc>
          <w:tcPr>
            <w:tcW w:w="1106" w:type="dxa"/>
          </w:tcPr>
          <w:p w:rsidRPr="00D64293" w:rsidR="007A5F37" w:rsidP="007A5F37" w:rsidRDefault="007A5F37" w14:paraId="7FA589F1" w14:textId="77777777">
            <w:pPr>
              <w:overflowPunct w:val="0"/>
              <w:autoSpaceDE w:val="0"/>
              <w:autoSpaceDN w:val="0"/>
              <w:adjustRightInd w:val="0"/>
              <w:spacing w:before="60" w:after="0" w:line="240" w:lineRule="auto"/>
              <w:jc w:val="center"/>
              <w:textAlignment w:val="baseline"/>
              <w:rPr>
                <w:rFonts w:eastAsia="Times New Roman" w:cs="Arial" w:asciiTheme="majorHAnsi" w:hAnsiTheme="majorHAnsi"/>
                <w:b/>
                <w:bCs/>
                <w:color w:val="000000"/>
                <w:sz w:val="18"/>
                <w:szCs w:val="20"/>
              </w:rPr>
            </w:pPr>
            <w:r w:rsidRPr="00D64293">
              <w:rPr>
                <w:rFonts w:eastAsia="Times New Roman" w:cs="Arial" w:asciiTheme="majorHAnsi" w:hAnsiTheme="majorHAnsi"/>
                <w:b/>
                <w:bCs/>
                <w:color w:val="000000"/>
                <w:sz w:val="18"/>
                <w:szCs w:val="20"/>
              </w:rPr>
              <w:t>.50</w:t>
            </w:r>
          </w:p>
        </w:tc>
        <w:tc>
          <w:tcPr>
            <w:tcW w:w="989" w:type="dxa"/>
          </w:tcPr>
          <w:p w:rsidRPr="00D64293" w:rsidR="007A5F37" w:rsidP="007A5F37" w:rsidRDefault="006E7C65" w14:paraId="0CA9D2F2" w14:textId="6D01E04C">
            <w:pPr>
              <w:overflowPunct w:val="0"/>
              <w:autoSpaceDE w:val="0"/>
              <w:autoSpaceDN w:val="0"/>
              <w:adjustRightInd w:val="0"/>
              <w:spacing w:before="60" w:after="0" w:line="240" w:lineRule="auto"/>
              <w:jc w:val="center"/>
              <w:textAlignment w:val="baseline"/>
              <w:rPr>
                <w:rFonts w:eastAsia="Times New Roman" w:cs="Arial" w:asciiTheme="majorHAnsi" w:hAnsiTheme="majorHAnsi"/>
                <w:b/>
                <w:bCs/>
                <w:color w:val="000000"/>
                <w:sz w:val="18"/>
                <w:szCs w:val="20"/>
              </w:rPr>
            </w:pPr>
            <w:r>
              <w:rPr>
                <w:rFonts w:eastAsia="Times New Roman" w:cs="Arial" w:asciiTheme="majorHAnsi" w:hAnsiTheme="majorHAnsi"/>
                <w:b/>
                <w:bCs/>
                <w:color w:val="000000"/>
                <w:sz w:val="18"/>
                <w:szCs w:val="20"/>
              </w:rPr>
              <w:t>7,93</w:t>
            </w:r>
            <w:r w:rsidR="006954F3">
              <w:rPr>
                <w:rFonts w:eastAsia="Times New Roman" w:cs="Arial" w:asciiTheme="majorHAnsi" w:hAnsiTheme="majorHAnsi"/>
                <w:b/>
                <w:bCs/>
                <w:color w:val="000000"/>
                <w:sz w:val="18"/>
                <w:szCs w:val="20"/>
              </w:rPr>
              <w:t>6</w:t>
            </w:r>
          </w:p>
        </w:tc>
        <w:tc>
          <w:tcPr>
            <w:tcW w:w="1106" w:type="dxa"/>
          </w:tcPr>
          <w:p w:rsidRPr="00F91919" w:rsidR="007A5F37" w:rsidP="007A5F37" w:rsidRDefault="007A5F37" w14:paraId="6A0E5312" w14:textId="052B7810">
            <w:pPr>
              <w:overflowPunct w:val="0"/>
              <w:autoSpaceDE w:val="0"/>
              <w:autoSpaceDN w:val="0"/>
              <w:adjustRightInd w:val="0"/>
              <w:spacing w:before="60" w:after="0" w:line="240" w:lineRule="auto"/>
              <w:jc w:val="right"/>
              <w:textAlignment w:val="baseline"/>
              <w:rPr>
                <w:rFonts w:eastAsia="Times New Roman" w:cs="Arial" w:asciiTheme="majorHAnsi" w:hAnsiTheme="majorHAnsi"/>
                <w:b/>
                <w:bCs/>
                <w:color w:val="000000"/>
                <w:sz w:val="18"/>
                <w:szCs w:val="20"/>
              </w:rPr>
            </w:pPr>
            <w:r w:rsidRPr="00F91919">
              <w:rPr>
                <w:rFonts w:eastAsia="Times New Roman" w:cs="Arial" w:asciiTheme="majorHAnsi" w:hAnsiTheme="majorHAnsi"/>
                <w:b/>
                <w:bCs/>
                <w:color w:val="000000"/>
                <w:sz w:val="18"/>
                <w:szCs w:val="20"/>
              </w:rPr>
              <w:t>$4</w:t>
            </w:r>
            <w:r w:rsidRPr="00F91919" w:rsidR="00460563">
              <w:rPr>
                <w:rFonts w:eastAsia="Times New Roman" w:cs="Arial" w:asciiTheme="majorHAnsi" w:hAnsiTheme="majorHAnsi"/>
                <w:b/>
                <w:bCs/>
                <w:color w:val="000000"/>
                <w:sz w:val="18"/>
                <w:szCs w:val="20"/>
              </w:rPr>
              <w:t>1</w:t>
            </w:r>
            <w:r w:rsidRPr="00F91919">
              <w:rPr>
                <w:rFonts w:eastAsia="Times New Roman" w:cs="Arial" w:asciiTheme="majorHAnsi" w:hAnsiTheme="majorHAnsi"/>
                <w:b/>
                <w:bCs/>
                <w:color w:val="000000"/>
                <w:sz w:val="18"/>
                <w:szCs w:val="20"/>
              </w:rPr>
              <w:t>.00</w:t>
            </w:r>
          </w:p>
        </w:tc>
        <w:tc>
          <w:tcPr>
            <w:tcW w:w="1072" w:type="dxa"/>
          </w:tcPr>
          <w:p w:rsidRPr="00F91919" w:rsidR="007A5F37" w:rsidP="007A5F37" w:rsidRDefault="000870E9" w14:paraId="4295CC7B" w14:textId="19E941E8">
            <w:pPr>
              <w:overflowPunct w:val="0"/>
              <w:autoSpaceDE w:val="0"/>
              <w:autoSpaceDN w:val="0"/>
              <w:adjustRightInd w:val="0"/>
              <w:spacing w:before="60" w:after="0" w:line="240" w:lineRule="auto"/>
              <w:jc w:val="right"/>
              <w:textAlignment w:val="baseline"/>
              <w:rPr>
                <w:rFonts w:eastAsia="Times New Roman" w:cs="Arial" w:asciiTheme="majorHAnsi" w:hAnsiTheme="majorHAnsi"/>
                <w:b/>
                <w:bCs/>
                <w:color w:val="000000"/>
                <w:sz w:val="18"/>
                <w:szCs w:val="20"/>
              </w:rPr>
            </w:pPr>
            <w:r w:rsidRPr="00F91919">
              <w:rPr>
                <w:rFonts w:eastAsia="Times New Roman" w:cs="Arial" w:asciiTheme="majorHAnsi" w:hAnsiTheme="majorHAnsi"/>
                <w:b/>
                <w:bCs/>
                <w:color w:val="000000"/>
                <w:sz w:val="18"/>
                <w:szCs w:val="20"/>
              </w:rPr>
              <w:t>$</w:t>
            </w:r>
            <w:r w:rsidRPr="00F91919" w:rsidR="006E7C65">
              <w:rPr>
                <w:rFonts w:eastAsia="Times New Roman" w:cs="Arial" w:asciiTheme="majorHAnsi" w:hAnsiTheme="majorHAnsi"/>
                <w:b/>
                <w:bCs/>
                <w:color w:val="000000"/>
                <w:sz w:val="18"/>
                <w:szCs w:val="20"/>
              </w:rPr>
              <w:t>3</w:t>
            </w:r>
            <w:r w:rsidRPr="00F91919" w:rsidR="008D0959">
              <w:rPr>
                <w:rFonts w:eastAsia="Times New Roman" w:cs="Arial" w:asciiTheme="majorHAnsi" w:hAnsiTheme="majorHAnsi"/>
                <w:b/>
                <w:bCs/>
                <w:color w:val="000000"/>
                <w:sz w:val="18"/>
                <w:szCs w:val="20"/>
              </w:rPr>
              <w:t>25,376</w:t>
            </w:r>
          </w:p>
        </w:tc>
      </w:tr>
    </w:tbl>
    <w:p w:rsidRPr="00D64293" w:rsidR="00504D58" w:rsidP="00504D58" w:rsidRDefault="00504D58" w14:paraId="2B5092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ind w:left="360" w:hanging="360"/>
        <w:textAlignment w:val="baseline"/>
        <w:rPr>
          <w:rFonts w:eastAsia="Times New Roman" w:cs="Times New Roman" w:asciiTheme="majorHAnsi" w:hAnsiTheme="majorHAnsi"/>
          <w:szCs w:val="20"/>
        </w:rPr>
      </w:pPr>
    </w:p>
    <w:p w:rsidRPr="00D64293" w:rsidR="00504D58" w:rsidP="00504D58" w:rsidRDefault="00504D58" w14:paraId="4D0D786C" w14:textId="77777777">
      <w:pPr>
        <w:tabs>
          <w:tab w:val="left" w:pos="360"/>
        </w:tabs>
        <w:overflowPunct w:val="0"/>
        <w:autoSpaceDE w:val="0"/>
        <w:autoSpaceDN w:val="0"/>
        <w:adjustRightInd w:val="0"/>
        <w:spacing w:after="0" w:line="240" w:lineRule="auto"/>
        <w:ind w:left="360" w:hanging="360"/>
        <w:textAlignment w:val="baseline"/>
        <w:rPr>
          <w:rFonts w:eastAsia="Times New Roman" w:cs="Times New Roman" w:asciiTheme="majorHAnsi" w:hAnsiTheme="majorHAnsi"/>
          <w:color w:val="000000"/>
          <w:sz w:val="18"/>
          <w:szCs w:val="20"/>
        </w:rPr>
      </w:pPr>
      <w:r w:rsidRPr="00D64293">
        <w:rPr>
          <w:rFonts w:eastAsia="Times New Roman" w:cs="Times New Roman" w:asciiTheme="majorHAnsi" w:hAnsiTheme="majorHAnsi"/>
          <w:color w:val="000000"/>
          <w:szCs w:val="20"/>
        </w:rPr>
        <w:tab/>
      </w:r>
      <w:r w:rsidRPr="00D64293">
        <w:rPr>
          <w:rFonts w:eastAsia="Times New Roman" w:cs="Times New Roman" w:asciiTheme="majorHAnsi" w:hAnsiTheme="majorHAnsi"/>
          <w:color w:val="000000"/>
          <w:sz w:val="18"/>
          <w:szCs w:val="20"/>
        </w:rPr>
        <w:t>*The hourly cost is based on the builder and lender’s completion and review of form HUD-92577</w:t>
      </w:r>
    </w:p>
    <w:p w:rsidRPr="00D64293" w:rsidR="00504D58" w:rsidP="00504D58" w:rsidRDefault="00504D58" w14:paraId="18D19C81" w14:textId="77777777">
      <w:pPr>
        <w:tabs>
          <w:tab w:val="left" w:pos="360"/>
        </w:tabs>
        <w:overflowPunct w:val="0"/>
        <w:autoSpaceDE w:val="0"/>
        <w:autoSpaceDN w:val="0"/>
        <w:adjustRightInd w:val="0"/>
        <w:spacing w:after="0" w:line="240" w:lineRule="auto"/>
        <w:ind w:left="360" w:hanging="360"/>
        <w:textAlignment w:val="baseline"/>
        <w:rPr>
          <w:rFonts w:eastAsia="Times New Roman" w:cs="Times New Roman" w:asciiTheme="majorHAnsi" w:hAnsiTheme="majorHAnsi"/>
          <w:color w:val="000000"/>
          <w:szCs w:val="20"/>
        </w:rPr>
      </w:pPr>
    </w:p>
    <w:p w:rsidRPr="00575D07" w:rsidR="006F4CF1" w:rsidP="006F4CF1" w:rsidRDefault="006F4CF1" w14:paraId="3C6DCF77" w14:textId="77777777">
      <w:pPr>
        <w:rPr>
          <w:rFonts w:ascii="Times New Roman" w:hAnsi="Times New Roman"/>
          <w:sz w:val="24"/>
          <w:szCs w:val="24"/>
        </w:rPr>
      </w:pPr>
      <w:r w:rsidRPr="00575D07">
        <w:rPr>
          <w:rFonts w:ascii="Times New Roman" w:hAnsi="Times New Roman"/>
          <w:sz w:val="24"/>
          <w:szCs w:val="24"/>
        </w:rPr>
        <w:t xml:space="preserve">13. Provide an estimate for the total annual cost burden to respondents or recordkeepers resulting from the collection of information. (Do not include the cost of any hour burden shown in Items 12 and 14). </w:t>
      </w:r>
    </w:p>
    <w:p w:rsidRPr="00575D07" w:rsidR="006F4CF1" w:rsidP="006F4CF1" w:rsidRDefault="006F4CF1" w14:paraId="5BBCD076" w14:textId="77777777">
      <w:pPr>
        <w:rPr>
          <w:rFonts w:ascii="Times New Roman" w:hAnsi="Times New Roman"/>
          <w:sz w:val="24"/>
          <w:szCs w:val="24"/>
        </w:rPr>
      </w:pPr>
      <w:r w:rsidRPr="00575D07">
        <w:rPr>
          <w:rFonts w:ascii="Times New Roman" w:hAnsi="Times New Roman"/>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575D07" w:rsidR="006F4CF1" w:rsidP="006F4CF1" w:rsidRDefault="006F4CF1" w14:paraId="75961C99" w14:textId="77777777">
      <w:pPr>
        <w:rPr>
          <w:rFonts w:ascii="Times New Roman" w:hAnsi="Times New Roman"/>
          <w:sz w:val="24"/>
          <w:szCs w:val="24"/>
        </w:rPr>
      </w:pPr>
      <w:r w:rsidRPr="00575D07">
        <w:rPr>
          <w:rFonts w:ascii="Times New Roman" w:hAnsi="Times New Roman"/>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575D07" w:rsidR="006F4CF1" w:rsidP="006F4CF1" w:rsidRDefault="006F4CF1" w14:paraId="1AD422B4" w14:textId="77777777">
      <w:pPr>
        <w:rPr>
          <w:rFonts w:ascii="Times New Roman" w:hAnsi="Times New Roman"/>
          <w:sz w:val="24"/>
          <w:szCs w:val="24"/>
        </w:rPr>
      </w:pPr>
      <w:r w:rsidRPr="00575D07">
        <w:rPr>
          <w:rFonts w:ascii="Times New Roman" w:hAnsi="Times New Roman"/>
          <w:sz w:val="24"/>
          <w:szCs w:val="24"/>
        </w:rPr>
        <w:lastRenderedPageBreak/>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D64293" w:rsidR="00504D58" w:rsidP="00504D58" w:rsidRDefault="00504D58" w14:paraId="57441673" w14:textId="77777777">
      <w:pPr>
        <w:tabs>
          <w:tab w:val="left" w:pos="360"/>
        </w:tabs>
        <w:overflowPunct w:val="0"/>
        <w:autoSpaceDE w:val="0"/>
        <w:autoSpaceDN w:val="0"/>
        <w:adjustRightInd w:val="0"/>
        <w:spacing w:after="0" w:line="240" w:lineRule="auto"/>
        <w:ind w:left="360" w:hanging="360"/>
        <w:textAlignment w:val="baseline"/>
        <w:rPr>
          <w:rFonts w:eastAsia="Times New Roman" w:asciiTheme="majorHAnsi" w:hAnsiTheme="majorHAnsi" w:cstheme="minorHAnsi"/>
          <w:color w:val="000000"/>
          <w:szCs w:val="20"/>
        </w:rPr>
      </w:pPr>
      <w:r w:rsidRPr="00D64293">
        <w:rPr>
          <w:rFonts w:eastAsia="Times New Roman" w:asciiTheme="majorHAnsi" w:hAnsiTheme="majorHAnsi" w:cstheme="minorHAnsi"/>
          <w:color w:val="000000"/>
          <w:szCs w:val="20"/>
        </w:rPr>
        <w:t>There are no additional costs to the respondents.</w:t>
      </w:r>
    </w:p>
    <w:p w:rsidRPr="00D64293" w:rsidR="00504D58" w:rsidP="00504D58" w:rsidRDefault="00504D58" w14:paraId="6A1E296B" w14:textId="77777777">
      <w:pPr>
        <w:tabs>
          <w:tab w:val="left" w:pos="360"/>
        </w:tabs>
        <w:overflowPunct w:val="0"/>
        <w:autoSpaceDE w:val="0"/>
        <w:autoSpaceDN w:val="0"/>
        <w:adjustRightInd w:val="0"/>
        <w:spacing w:after="0" w:line="240" w:lineRule="auto"/>
        <w:ind w:left="360" w:hanging="360"/>
        <w:textAlignment w:val="baseline"/>
        <w:rPr>
          <w:rFonts w:eastAsia="Times New Roman" w:asciiTheme="majorHAnsi" w:hAnsiTheme="majorHAnsi" w:cstheme="minorHAnsi"/>
          <w:color w:val="000000"/>
          <w:szCs w:val="20"/>
        </w:rPr>
      </w:pPr>
    </w:p>
    <w:p w:rsidRPr="00575D07" w:rsidR="006F4CF1" w:rsidP="006F4CF1" w:rsidRDefault="006F4CF1" w14:paraId="2227E070" w14:textId="77777777">
      <w:pPr>
        <w:rPr>
          <w:rFonts w:ascii="Times New Roman" w:hAnsi="Times New Roman"/>
          <w:sz w:val="24"/>
          <w:szCs w:val="24"/>
        </w:rPr>
      </w:pPr>
      <w:r w:rsidRPr="00575D07">
        <w:rPr>
          <w:rFonts w:ascii="Times New Roman" w:hAnsi="Times New Roman"/>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D64293" w:rsidR="00405ACE" w:rsidP="007A5F37" w:rsidRDefault="00405ACE" w14:paraId="6ED9F81C" w14:textId="77777777">
      <w:pPr>
        <w:keepLines/>
        <w:tabs>
          <w:tab w:val="left" w:pos="0"/>
        </w:tabs>
        <w:overflowPunct w:val="0"/>
        <w:autoSpaceDE w:val="0"/>
        <w:autoSpaceDN w:val="0"/>
        <w:adjustRightInd w:val="0"/>
        <w:spacing w:after="80" w:line="240" w:lineRule="auto"/>
        <w:textAlignment w:val="baseline"/>
        <w:rPr>
          <w:rFonts w:eastAsia="Times New Roman" w:asciiTheme="majorHAnsi" w:hAnsiTheme="majorHAnsi" w:cstheme="minorHAnsi"/>
          <w:color w:val="000000"/>
          <w:szCs w:val="20"/>
        </w:rPr>
      </w:pPr>
      <w:r w:rsidRPr="00D64293">
        <w:rPr>
          <w:rFonts w:eastAsia="Times New Roman" w:asciiTheme="majorHAnsi" w:hAnsiTheme="majorHAnsi" w:cstheme="minorHAnsi"/>
          <w:color w:val="000000"/>
          <w:szCs w:val="20"/>
        </w:rPr>
        <w:t>There are minimal costs to the Federal Government because the lender is responsible for reviewing the information.  HUD’s review/approval takes only a few minutes.</w:t>
      </w:r>
    </w:p>
    <w:p w:rsidRPr="00D64293" w:rsidR="00405ACE" w:rsidP="00405ACE" w:rsidRDefault="00405ACE" w14:paraId="3B1038B1" w14:textId="77777777">
      <w:pPr>
        <w:keepLines/>
        <w:tabs>
          <w:tab w:val="left" w:pos="360"/>
        </w:tabs>
        <w:overflowPunct w:val="0"/>
        <w:autoSpaceDE w:val="0"/>
        <w:autoSpaceDN w:val="0"/>
        <w:adjustRightInd w:val="0"/>
        <w:spacing w:after="80" w:line="240" w:lineRule="auto"/>
        <w:textAlignment w:val="baseline"/>
        <w:rPr>
          <w:rFonts w:eastAsia="Times New Roman" w:cs="Times New Roman" w:asciiTheme="majorHAnsi" w:hAnsiTheme="majorHAnsi"/>
          <w:color w:val="000000"/>
          <w:szCs w:val="20"/>
        </w:rPr>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220"/>
        <w:gridCol w:w="1255"/>
        <w:gridCol w:w="1169"/>
        <w:gridCol w:w="1168"/>
        <w:gridCol w:w="1115"/>
        <w:gridCol w:w="1004"/>
        <w:gridCol w:w="1115"/>
        <w:gridCol w:w="1016"/>
      </w:tblGrid>
      <w:tr w:rsidRPr="00D64293" w:rsidR="00EC6C46" w:rsidTr="00405ACE" w14:paraId="372F8DE0" w14:textId="77777777">
        <w:tc>
          <w:tcPr>
            <w:tcW w:w="1320" w:type="dxa"/>
          </w:tcPr>
          <w:p w:rsidRPr="00D64293" w:rsidR="00405ACE" w:rsidP="00405ACE" w:rsidRDefault="00405ACE" w14:paraId="785BB524" w14:textId="77777777">
            <w:pPr>
              <w:overflowPunct w:val="0"/>
              <w:autoSpaceDE w:val="0"/>
              <w:autoSpaceDN w:val="0"/>
              <w:adjustRightInd w:val="0"/>
              <w:spacing w:after="0" w:line="240" w:lineRule="auto"/>
              <w:jc w:val="center"/>
              <w:textAlignment w:val="baseline"/>
              <w:rPr>
                <w:rFonts w:eastAsia="Times New Roman" w:cs="Arial" w:asciiTheme="majorHAnsi" w:hAnsiTheme="majorHAnsi"/>
                <w:color w:val="000000"/>
                <w:sz w:val="18"/>
                <w:szCs w:val="20"/>
              </w:rPr>
            </w:pPr>
            <w:r w:rsidRPr="00D64293">
              <w:rPr>
                <w:rFonts w:eastAsia="Times New Roman" w:cs="Arial" w:asciiTheme="majorHAnsi" w:hAnsiTheme="majorHAnsi"/>
                <w:color w:val="000000"/>
                <w:sz w:val="18"/>
                <w:szCs w:val="20"/>
              </w:rPr>
              <w:t>Information Collection</w:t>
            </w:r>
          </w:p>
        </w:tc>
        <w:tc>
          <w:tcPr>
            <w:tcW w:w="1307" w:type="dxa"/>
          </w:tcPr>
          <w:p w:rsidRPr="00D64293" w:rsidR="00405ACE" w:rsidP="00405ACE" w:rsidRDefault="00405ACE" w14:paraId="714113EC" w14:textId="77777777">
            <w:pPr>
              <w:overflowPunct w:val="0"/>
              <w:autoSpaceDE w:val="0"/>
              <w:autoSpaceDN w:val="0"/>
              <w:adjustRightInd w:val="0"/>
              <w:spacing w:after="0" w:line="240" w:lineRule="auto"/>
              <w:jc w:val="center"/>
              <w:textAlignment w:val="baseline"/>
              <w:rPr>
                <w:rFonts w:eastAsia="Times New Roman" w:cs="Arial" w:asciiTheme="majorHAnsi" w:hAnsiTheme="majorHAnsi"/>
                <w:color w:val="000000"/>
                <w:sz w:val="18"/>
                <w:szCs w:val="20"/>
              </w:rPr>
            </w:pPr>
            <w:r w:rsidRPr="00D64293">
              <w:rPr>
                <w:rFonts w:eastAsia="Times New Roman" w:cs="Arial" w:asciiTheme="majorHAnsi" w:hAnsiTheme="majorHAnsi"/>
                <w:color w:val="000000"/>
                <w:sz w:val="18"/>
                <w:szCs w:val="20"/>
              </w:rPr>
              <w:t>Number of Respondents</w:t>
            </w:r>
          </w:p>
        </w:tc>
        <w:tc>
          <w:tcPr>
            <w:tcW w:w="1350" w:type="dxa"/>
          </w:tcPr>
          <w:p w:rsidRPr="00D64293" w:rsidR="00405ACE" w:rsidP="00405ACE" w:rsidRDefault="00405ACE" w14:paraId="68A629A9" w14:textId="77777777">
            <w:pPr>
              <w:overflowPunct w:val="0"/>
              <w:autoSpaceDE w:val="0"/>
              <w:autoSpaceDN w:val="0"/>
              <w:adjustRightInd w:val="0"/>
              <w:spacing w:after="0" w:line="240" w:lineRule="auto"/>
              <w:jc w:val="center"/>
              <w:textAlignment w:val="baseline"/>
              <w:rPr>
                <w:rFonts w:eastAsia="Times New Roman" w:cs="Arial" w:asciiTheme="majorHAnsi" w:hAnsiTheme="majorHAnsi"/>
                <w:color w:val="000000"/>
                <w:sz w:val="18"/>
                <w:szCs w:val="20"/>
              </w:rPr>
            </w:pPr>
            <w:r w:rsidRPr="00D64293">
              <w:rPr>
                <w:rFonts w:eastAsia="Times New Roman" w:cs="Arial" w:asciiTheme="majorHAnsi" w:hAnsiTheme="majorHAnsi"/>
                <w:color w:val="000000"/>
                <w:sz w:val="18"/>
                <w:szCs w:val="20"/>
              </w:rPr>
              <w:t>Frequency of Response</w:t>
            </w:r>
          </w:p>
        </w:tc>
        <w:tc>
          <w:tcPr>
            <w:tcW w:w="1346" w:type="dxa"/>
          </w:tcPr>
          <w:p w:rsidRPr="00D64293" w:rsidR="00405ACE" w:rsidP="00405ACE" w:rsidRDefault="00405ACE" w14:paraId="49992C02" w14:textId="77777777">
            <w:pPr>
              <w:overflowPunct w:val="0"/>
              <w:autoSpaceDE w:val="0"/>
              <w:autoSpaceDN w:val="0"/>
              <w:adjustRightInd w:val="0"/>
              <w:spacing w:after="0" w:line="240" w:lineRule="auto"/>
              <w:jc w:val="center"/>
              <w:textAlignment w:val="baseline"/>
              <w:rPr>
                <w:rFonts w:eastAsia="Times New Roman" w:cs="Arial" w:asciiTheme="majorHAnsi" w:hAnsiTheme="majorHAnsi"/>
                <w:color w:val="000000"/>
                <w:sz w:val="18"/>
                <w:szCs w:val="20"/>
              </w:rPr>
            </w:pPr>
            <w:r w:rsidRPr="00D64293">
              <w:rPr>
                <w:rFonts w:eastAsia="Times New Roman" w:cs="Arial" w:asciiTheme="majorHAnsi" w:hAnsiTheme="majorHAnsi"/>
                <w:color w:val="000000"/>
                <w:sz w:val="18"/>
                <w:szCs w:val="20"/>
              </w:rPr>
              <w:t>Responses</w:t>
            </w:r>
          </w:p>
          <w:p w:rsidRPr="00D64293" w:rsidR="00405ACE" w:rsidP="00405ACE" w:rsidRDefault="00405ACE" w14:paraId="143A2CFC" w14:textId="77777777">
            <w:pPr>
              <w:overflowPunct w:val="0"/>
              <w:autoSpaceDE w:val="0"/>
              <w:autoSpaceDN w:val="0"/>
              <w:adjustRightInd w:val="0"/>
              <w:spacing w:after="0" w:line="240" w:lineRule="auto"/>
              <w:jc w:val="center"/>
              <w:textAlignment w:val="baseline"/>
              <w:rPr>
                <w:rFonts w:eastAsia="Times New Roman" w:cs="Arial" w:asciiTheme="majorHAnsi" w:hAnsiTheme="majorHAnsi"/>
                <w:color w:val="000000"/>
                <w:sz w:val="18"/>
                <w:szCs w:val="20"/>
              </w:rPr>
            </w:pPr>
            <w:r w:rsidRPr="00D64293">
              <w:rPr>
                <w:rFonts w:eastAsia="Times New Roman" w:cs="Arial" w:asciiTheme="majorHAnsi" w:hAnsiTheme="majorHAnsi"/>
                <w:color w:val="000000"/>
                <w:sz w:val="18"/>
                <w:szCs w:val="20"/>
              </w:rPr>
              <w:t>Per Annum</w:t>
            </w:r>
          </w:p>
        </w:tc>
        <w:tc>
          <w:tcPr>
            <w:tcW w:w="1326" w:type="dxa"/>
          </w:tcPr>
          <w:p w:rsidRPr="00D64293" w:rsidR="00405ACE" w:rsidP="00405ACE" w:rsidRDefault="00405ACE" w14:paraId="16DC7460" w14:textId="77777777">
            <w:pPr>
              <w:overflowPunct w:val="0"/>
              <w:autoSpaceDE w:val="0"/>
              <w:autoSpaceDN w:val="0"/>
              <w:adjustRightInd w:val="0"/>
              <w:spacing w:after="0" w:line="240" w:lineRule="auto"/>
              <w:jc w:val="center"/>
              <w:textAlignment w:val="baseline"/>
              <w:rPr>
                <w:rFonts w:eastAsia="Times New Roman" w:cs="Arial" w:asciiTheme="majorHAnsi" w:hAnsiTheme="majorHAnsi"/>
                <w:color w:val="000000"/>
                <w:sz w:val="18"/>
                <w:szCs w:val="20"/>
              </w:rPr>
            </w:pPr>
            <w:r w:rsidRPr="00D64293">
              <w:rPr>
                <w:rFonts w:eastAsia="Times New Roman" w:cs="Arial" w:asciiTheme="majorHAnsi" w:hAnsiTheme="majorHAnsi"/>
                <w:color w:val="000000"/>
                <w:sz w:val="18"/>
                <w:szCs w:val="20"/>
              </w:rPr>
              <w:t>Burden Hour Per Response</w:t>
            </w:r>
          </w:p>
        </w:tc>
        <w:tc>
          <w:tcPr>
            <w:tcW w:w="1283" w:type="dxa"/>
          </w:tcPr>
          <w:p w:rsidRPr="00D64293" w:rsidR="00405ACE" w:rsidP="00405ACE" w:rsidRDefault="00405ACE" w14:paraId="22693C87" w14:textId="77777777">
            <w:pPr>
              <w:overflowPunct w:val="0"/>
              <w:autoSpaceDE w:val="0"/>
              <w:autoSpaceDN w:val="0"/>
              <w:adjustRightInd w:val="0"/>
              <w:spacing w:after="0" w:line="240" w:lineRule="auto"/>
              <w:jc w:val="center"/>
              <w:textAlignment w:val="baseline"/>
              <w:rPr>
                <w:rFonts w:eastAsia="Times New Roman" w:cs="Arial" w:asciiTheme="majorHAnsi" w:hAnsiTheme="majorHAnsi"/>
                <w:color w:val="000000"/>
                <w:sz w:val="18"/>
                <w:szCs w:val="20"/>
              </w:rPr>
            </w:pPr>
            <w:r w:rsidRPr="00D64293">
              <w:rPr>
                <w:rFonts w:eastAsia="Times New Roman" w:cs="Arial" w:asciiTheme="majorHAnsi" w:hAnsiTheme="majorHAnsi"/>
                <w:color w:val="000000"/>
                <w:sz w:val="18"/>
                <w:szCs w:val="20"/>
              </w:rPr>
              <w:t>Annual Burden Hours</w:t>
            </w:r>
          </w:p>
        </w:tc>
        <w:tc>
          <w:tcPr>
            <w:tcW w:w="1326" w:type="dxa"/>
          </w:tcPr>
          <w:p w:rsidRPr="00D64293" w:rsidR="00405ACE" w:rsidP="00405ACE" w:rsidRDefault="00405ACE" w14:paraId="3A43BC9E" w14:textId="77777777">
            <w:pPr>
              <w:overflowPunct w:val="0"/>
              <w:autoSpaceDE w:val="0"/>
              <w:autoSpaceDN w:val="0"/>
              <w:adjustRightInd w:val="0"/>
              <w:spacing w:after="0" w:line="240" w:lineRule="auto"/>
              <w:jc w:val="center"/>
              <w:textAlignment w:val="baseline"/>
              <w:rPr>
                <w:rFonts w:eastAsia="Times New Roman" w:cs="Arial" w:asciiTheme="majorHAnsi" w:hAnsiTheme="majorHAnsi"/>
                <w:color w:val="000000"/>
                <w:sz w:val="18"/>
                <w:szCs w:val="20"/>
              </w:rPr>
            </w:pPr>
            <w:r w:rsidRPr="00D64293">
              <w:rPr>
                <w:rFonts w:eastAsia="Times New Roman" w:cs="Arial" w:asciiTheme="majorHAnsi" w:hAnsiTheme="majorHAnsi"/>
                <w:color w:val="000000"/>
                <w:sz w:val="18"/>
                <w:szCs w:val="20"/>
              </w:rPr>
              <w:t>Hourly Cost Per Response</w:t>
            </w:r>
          </w:p>
        </w:tc>
        <w:tc>
          <w:tcPr>
            <w:tcW w:w="1182" w:type="dxa"/>
          </w:tcPr>
          <w:p w:rsidRPr="00D64293" w:rsidR="00405ACE" w:rsidP="00405ACE" w:rsidRDefault="00405ACE" w14:paraId="53A7CE5E" w14:textId="77777777">
            <w:pPr>
              <w:overflowPunct w:val="0"/>
              <w:autoSpaceDE w:val="0"/>
              <w:autoSpaceDN w:val="0"/>
              <w:adjustRightInd w:val="0"/>
              <w:spacing w:after="0" w:line="240" w:lineRule="auto"/>
              <w:jc w:val="center"/>
              <w:textAlignment w:val="baseline"/>
              <w:rPr>
                <w:rFonts w:eastAsia="Times New Roman" w:cs="Arial" w:asciiTheme="majorHAnsi" w:hAnsiTheme="majorHAnsi"/>
                <w:color w:val="000000"/>
                <w:sz w:val="18"/>
                <w:szCs w:val="20"/>
              </w:rPr>
            </w:pPr>
            <w:r w:rsidRPr="00D64293">
              <w:rPr>
                <w:rFonts w:eastAsia="Times New Roman" w:cs="Arial" w:asciiTheme="majorHAnsi" w:hAnsiTheme="majorHAnsi"/>
                <w:color w:val="000000"/>
                <w:sz w:val="18"/>
                <w:szCs w:val="20"/>
              </w:rPr>
              <w:t>Annual Cost</w:t>
            </w:r>
          </w:p>
          <w:p w:rsidRPr="00D64293" w:rsidR="00405ACE" w:rsidP="00405ACE" w:rsidRDefault="00405ACE" w14:paraId="67A4C53C" w14:textId="77777777">
            <w:pPr>
              <w:overflowPunct w:val="0"/>
              <w:autoSpaceDE w:val="0"/>
              <w:autoSpaceDN w:val="0"/>
              <w:adjustRightInd w:val="0"/>
              <w:spacing w:after="0" w:line="240" w:lineRule="auto"/>
              <w:jc w:val="center"/>
              <w:textAlignment w:val="baseline"/>
              <w:rPr>
                <w:rFonts w:eastAsia="Times New Roman" w:cs="Arial" w:asciiTheme="majorHAnsi" w:hAnsiTheme="majorHAnsi"/>
                <w:color w:val="000000"/>
                <w:sz w:val="18"/>
                <w:szCs w:val="20"/>
              </w:rPr>
            </w:pPr>
          </w:p>
        </w:tc>
      </w:tr>
      <w:tr w:rsidRPr="00D64293" w:rsidR="00EC6C46" w:rsidTr="00405ACE" w14:paraId="1E7EE401" w14:textId="77777777">
        <w:tc>
          <w:tcPr>
            <w:tcW w:w="1320" w:type="dxa"/>
          </w:tcPr>
          <w:p w:rsidRPr="00D64293" w:rsidR="00405ACE" w:rsidP="00405ACE" w:rsidRDefault="00405ACE" w14:paraId="3662A69D" w14:textId="77777777">
            <w:pPr>
              <w:overflowPunct w:val="0"/>
              <w:autoSpaceDE w:val="0"/>
              <w:autoSpaceDN w:val="0"/>
              <w:adjustRightInd w:val="0"/>
              <w:spacing w:before="60" w:after="0" w:line="240" w:lineRule="auto"/>
              <w:textAlignment w:val="baseline"/>
              <w:rPr>
                <w:rFonts w:eastAsia="Times New Roman" w:cs="Arial" w:asciiTheme="majorHAnsi" w:hAnsiTheme="majorHAnsi"/>
                <w:b/>
                <w:bCs/>
                <w:color w:val="000000"/>
                <w:sz w:val="18"/>
                <w:szCs w:val="20"/>
              </w:rPr>
            </w:pPr>
            <w:r w:rsidRPr="00D64293">
              <w:rPr>
                <w:rFonts w:eastAsia="Times New Roman" w:cs="Arial" w:asciiTheme="majorHAnsi" w:hAnsiTheme="majorHAnsi"/>
                <w:b/>
                <w:bCs/>
                <w:color w:val="000000"/>
                <w:sz w:val="18"/>
                <w:szCs w:val="20"/>
              </w:rPr>
              <w:t>HUD-92577</w:t>
            </w:r>
          </w:p>
        </w:tc>
        <w:tc>
          <w:tcPr>
            <w:tcW w:w="1307" w:type="dxa"/>
          </w:tcPr>
          <w:p w:rsidRPr="00D64293" w:rsidR="00405ACE" w:rsidP="00405ACE" w:rsidRDefault="006E7C65" w14:paraId="019E9F85" w14:textId="5A5D5079">
            <w:pPr>
              <w:overflowPunct w:val="0"/>
              <w:autoSpaceDE w:val="0"/>
              <w:autoSpaceDN w:val="0"/>
              <w:adjustRightInd w:val="0"/>
              <w:spacing w:before="60" w:after="0" w:line="240" w:lineRule="auto"/>
              <w:jc w:val="center"/>
              <w:textAlignment w:val="baseline"/>
              <w:rPr>
                <w:rFonts w:eastAsia="Times New Roman" w:cs="Arial" w:asciiTheme="majorHAnsi" w:hAnsiTheme="majorHAnsi"/>
                <w:b/>
                <w:bCs/>
                <w:color w:val="000000"/>
                <w:sz w:val="18"/>
                <w:szCs w:val="20"/>
              </w:rPr>
            </w:pPr>
            <w:r>
              <w:rPr>
                <w:rFonts w:eastAsia="Times New Roman" w:cs="Arial" w:asciiTheme="majorHAnsi" w:hAnsiTheme="majorHAnsi"/>
                <w:b/>
                <w:bCs/>
                <w:color w:val="000000"/>
                <w:sz w:val="18"/>
                <w:szCs w:val="20"/>
              </w:rPr>
              <w:t>15,871</w:t>
            </w:r>
          </w:p>
        </w:tc>
        <w:tc>
          <w:tcPr>
            <w:tcW w:w="1350" w:type="dxa"/>
          </w:tcPr>
          <w:p w:rsidRPr="00D64293" w:rsidR="00405ACE" w:rsidP="00405ACE" w:rsidRDefault="00405ACE" w14:paraId="3D5A538F" w14:textId="77777777">
            <w:pPr>
              <w:overflowPunct w:val="0"/>
              <w:autoSpaceDE w:val="0"/>
              <w:autoSpaceDN w:val="0"/>
              <w:adjustRightInd w:val="0"/>
              <w:spacing w:before="60" w:after="0" w:line="240" w:lineRule="auto"/>
              <w:jc w:val="center"/>
              <w:textAlignment w:val="baseline"/>
              <w:rPr>
                <w:rFonts w:eastAsia="Times New Roman" w:cs="Arial" w:asciiTheme="majorHAnsi" w:hAnsiTheme="majorHAnsi"/>
                <w:b/>
                <w:bCs/>
                <w:color w:val="000000"/>
                <w:sz w:val="18"/>
                <w:szCs w:val="20"/>
              </w:rPr>
            </w:pPr>
            <w:r w:rsidRPr="00D64293">
              <w:rPr>
                <w:rFonts w:eastAsia="Times New Roman" w:cs="Arial" w:asciiTheme="majorHAnsi" w:hAnsiTheme="majorHAnsi"/>
                <w:b/>
                <w:bCs/>
                <w:color w:val="000000"/>
                <w:sz w:val="18"/>
                <w:szCs w:val="20"/>
              </w:rPr>
              <w:t>1</w:t>
            </w:r>
          </w:p>
        </w:tc>
        <w:tc>
          <w:tcPr>
            <w:tcW w:w="1346" w:type="dxa"/>
          </w:tcPr>
          <w:p w:rsidRPr="00D64293" w:rsidR="00405ACE" w:rsidP="00405ACE" w:rsidRDefault="006E7C65" w14:paraId="4D446F2A" w14:textId="1BABE748">
            <w:pPr>
              <w:overflowPunct w:val="0"/>
              <w:autoSpaceDE w:val="0"/>
              <w:autoSpaceDN w:val="0"/>
              <w:adjustRightInd w:val="0"/>
              <w:spacing w:before="60" w:after="0" w:line="240" w:lineRule="auto"/>
              <w:jc w:val="center"/>
              <w:textAlignment w:val="baseline"/>
              <w:rPr>
                <w:rFonts w:eastAsia="Times New Roman" w:cs="Arial" w:asciiTheme="majorHAnsi" w:hAnsiTheme="majorHAnsi"/>
                <w:b/>
                <w:bCs/>
                <w:color w:val="000000"/>
                <w:sz w:val="18"/>
                <w:szCs w:val="20"/>
              </w:rPr>
            </w:pPr>
            <w:r>
              <w:rPr>
                <w:rFonts w:eastAsia="Times New Roman" w:cs="Arial" w:asciiTheme="majorHAnsi" w:hAnsiTheme="majorHAnsi"/>
                <w:b/>
                <w:bCs/>
                <w:color w:val="000000"/>
                <w:sz w:val="18"/>
                <w:szCs w:val="20"/>
              </w:rPr>
              <w:t>15,871</w:t>
            </w:r>
          </w:p>
        </w:tc>
        <w:tc>
          <w:tcPr>
            <w:tcW w:w="1326" w:type="dxa"/>
          </w:tcPr>
          <w:p w:rsidRPr="00D64293" w:rsidR="00405ACE" w:rsidP="00405ACE" w:rsidRDefault="00405ACE" w14:paraId="556977DF" w14:textId="77777777">
            <w:pPr>
              <w:overflowPunct w:val="0"/>
              <w:autoSpaceDE w:val="0"/>
              <w:autoSpaceDN w:val="0"/>
              <w:adjustRightInd w:val="0"/>
              <w:spacing w:before="60" w:after="0" w:line="240" w:lineRule="auto"/>
              <w:jc w:val="center"/>
              <w:textAlignment w:val="baseline"/>
              <w:rPr>
                <w:rFonts w:eastAsia="Times New Roman" w:cs="Arial" w:asciiTheme="majorHAnsi" w:hAnsiTheme="majorHAnsi"/>
                <w:b/>
                <w:bCs/>
                <w:color w:val="000000"/>
                <w:sz w:val="18"/>
                <w:szCs w:val="20"/>
              </w:rPr>
            </w:pPr>
            <w:r w:rsidRPr="00D64293">
              <w:rPr>
                <w:rFonts w:eastAsia="Times New Roman" w:cs="Arial" w:asciiTheme="majorHAnsi" w:hAnsiTheme="majorHAnsi"/>
                <w:b/>
                <w:bCs/>
                <w:color w:val="000000"/>
                <w:sz w:val="18"/>
                <w:szCs w:val="20"/>
              </w:rPr>
              <w:t>.03</w:t>
            </w:r>
          </w:p>
        </w:tc>
        <w:tc>
          <w:tcPr>
            <w:tcW w:w="1283" w:type="dxa"/>
          </w:tcPr>
          <w:p w:rsidRPr="00D64293" w:rsidR="00405ACE" w:rsidP="00405ACE" w:rsidRDefault="000870E9" w14:paraId="4A288924" w14:textId="0918B549">
            <w:pPr>
              <w:overflowPunct w:val="0"/>
              <w:autoSpaceDE w:val="0"/>
              <w:autoSpaceDN w:val="0"/>
              <w:adjustRightInd w:val="0"/>
              <w:spacing w:before="60" w:after="0" w:line="240" w:lineRule="auto"/>
              <w:jc w:val="center"/>
              <w:textAlignment w:val="baseline"/>
              <w:rPr>
                <w:rFonts w:eastAsia="Times New Roman" w:cs="Arial" w:asciiTheme="majorHAnsi" w:hAnsiTheme="majorHAnsi"/>
                <w:b/>
                <w:bCs/>
                <w:color w:val="000000"/>
                <w:sz w:val="18"/>
                <w:szCs w:val="20"/>
              </w:rPr>
            </w:pPr>
            <w:r>
              <w:rPr>
                <w:rFonts w:eastAsia="Times New Roman" w:cs="Arial" w:asciiTheme="majorHAnsi" w:hAnsiTheme="majorHAnsi"/>
                <w:b/>
                <w:bCs/>
                <w:color w:val="000000"/>
                <w:sz w:val="18"/>
                <w:szCs w:val="20"/>
              </w:rPr>
              <w:t>536.13</w:t>
            </w:r>
          </w:p>
        </w:tc>
        <w:tc>
          <w:tcPr>
            <w:tcW w:w="1326" w:type="dxa"/>
          </w:tcPr>
          <w:p w:rsidRPr="00EC6C46" w:rsidR="00405ACE" w:rsidP="00405ACE" w:rsidRDefault="00405ACE" w14:paraId="10220FD6" w14:textId="1AA3988A">
            <w:pPr>
              <w:overflowPunct w:val="0"/>
              <w:autoSpaceDE w:val="0"/>
              <w:autoSpaceDN w:val="0"/>
              <w:adjustRightInd w:val="0"/>
              <w:spacing w:before="60" w:after="0" w:line="240" w:lineRule="auto"/>
              <w:jc w:val="right"/>
              <w:textAlignment w:val="baseline"/>
              <w:rPr>
                <w:rFonts w:eastAsia="Times New Roman" w:cs="Arial" w:asciiTheme="majorHAnsi" w:hAnsiTheme="majorHAnsi"/>
                <w:b/>
                <w:bCs/>
                <w:sz w:val="18"/>
                <w:szCs w:val="20"/>
              </w:rPr>
            </w:pPr>
            <w:r w:rsidRPr="00EC6C46">
              <w:rPr>
                <w:rFonts w:eastAsia="Times New Roman" w:cs="Arial" w:asciiTheme="majorHAnsi" w:hAnsiTheme="majorHAnsi"/>
                <w:b/>
                <w:bCs/>
                <w:sz w:val="18"/>
                <w:szCs w:val="20"/>
              </w:rPr>
              <w:t>$</w:t>
            </w:r>
            <w:r w:rsidRPr="00EC6C46" w:rsidR="0048180D">
              <w:rPr>
                <w:rFonts w:eastAsia="Times New Roman" w:cs="Arial" w:asciiTheme="majorHAnsi" w:hAnsiTheme="majorHAnsi"/>
                <w:b/>
                <w:bCs/>
                <w:sz w:val="18"/>
                <w:szCs w:val="20"/>
              </w:rPr>
              <w:t>40.65</w:t>
            </w:r>
          </w:p>
        </w:tc>
        <w:tc>
          <w:tcPr>
            <w:tcW w:w="1182" w:type="dxa"/>
          </w:tcPr>
          <w:p w:rsidRPr="00EC6C46" w:rsidR="00405ACE" w:rsidP="00405ACE" w:rsidRDefault="000870E9" w14:paraId="05C62B7C" w14:textId="257B3E70">
            <w:pPr>
              <w:overflowPunct w:val="0"/>
              <w:autoSpaceDE w:val="0"/>
              <w:autoSpaceDN w:val="0"/>
              <w:adjustRightInd w:val="0"/>
              <w:spacing w:before="60" w:after="0" w:line="240" w:lineRule="auto"/>
              <w:jc w:val="right"/>
              <w:textAlignment w:val="baseline"/>
              <w:rPr>
                <w:rFonts w:eastAsia="Times New Roman" w:cs="Arial" w:asciiTheme="majorHAnsi" w:hAnsiTheme="majorHAnsi"/>
                <w:b/>
                <w:bCs/>
                <w:sz w:val="18"/>
                <w:szCs w:val="20"/>
              </w:rPr>
            </w:pPr>
            <w:r w:rsidRPr="00EC6C46">
              <w:rPr>
                <w:rFonts w:eastAsia="Times New Roman" w:cs="Arial" w:asciiTheme="majorHAnsi" w:hAnsiTheme="majorHAnsi"/>
                <w:b/>
                <w:bCs/>
                <w:sz w:val="18"/>
                <w:szCs w:val="20"/>
              </w:rPr>
              <w:t>$2</w:t>
            </w:r>
            <w:r w:rsidRPr="00EC6C46" w:rsidR="00EC6C46">
              <w:rPr>
                <w:rFonts w:eastAsia="Times New Roman" w:cs="Arial" w:asciiTheme="majorHAnsi" w:hAnsiTheme="majorHAnsi"/>
                <w:b/>
                <w:bCs/>
                <w:sz w:val="18"/>
                <w:szCs w:val="20"/>
              </w:rPr>
              <w:t>1,794</w:t>
            </w:r>
          </w:p>
        </w:tc>
      </w:tr>
    </w:tbl>
    <w:p w:rsidRPr="00D64293" w:rsidR="00405ACE" w:rsidP="00405ACE" w:rsidRDefault="00405ACE" w14:paraId="04FDB76F" w14:textId="77777777">
      <w:pPr>
        <w:keepLines/>
        <w:tabs>
          <w:tab w:val="left" w:pos="360"/>
        </w:tabs>
        <w:overflowPunct w:val="0"/>
        <w:autoSpaceDE w:val="0"/>
        <w:autoSpaceDN w:val="0"/>
        <w:adjustRightInd w:val="0"/>
        <w:spacing w:after="80" w:line="240" w:lineRule="auto"/>
        <w:ind w:left="360"/>
        <w:textAlignment w:val="baseline"/>
        <w:rPr>
          <w:rFonts w:eastAsia="Times New Roman" w:cs="Times New Roman" w:asciiTheme="majorHAnsi" w:hAnsiTheme="majorHAnsi"/>
          <w:color w:val="000000"/>
          <w:sz w:val="18"/>
          <w:szCs w:val="20"/>
        </w:rPr>
      </w:pPr>
      <w:r w:rsidRPr="00D64293">
        <w:rPr>
          <w:rFonts w:eastAsia="Times New Roman" w:cs="Times New Roman" w:asciiTheme="majorHAnsi" w:hAnsiTheme="majorHAnsi"/>
          <w:color w:val="000000"/>
          <w:sz w:val="18"/>
          <w:szCs w:val="20"/>
        </w:rPr>
        <w:t>*Estimated annual cost to the Federal Government based on a GS-12/Housing Program Specialist’s review and processing of this information.</w:t>
      </w:r>
    </w:p>
    <w:p w:rsidRPr="00D64293" w:rsidR="00405ACE" w:rsidP="00405ACE" w:rsidRDefault="00405ACE" w14:paraId="1472D23A" w14:textId="77777777">
      <w:pPr>
        <w:keepLines/>
        <w:tabs>
          <w:tab w:val="left" w:pos="360"/>
        </w:tabs>
        <w:overflowPunct w:val="0"/>
        <w:autoSpaceDE w:val="0"/>
        <w:autoSpaceDN w:val="0"/>
        <w:adjustRightInd w:val="0"/>
        <w:spacing w:after="80" w:line="240" w:lineRule="auto"/>
        <w:ind w:left="360"/>
        <w:textAlignment w:val="baseline"/>
        <w:rPr>
          <w:rFonts w:eastAsia="Times New Roman" w:cs="Times New Roman" w:asciiTheme="majorHAnsi" w:hAnsiTheme="majorHAnsi"/>
          <w:color w:val="000000"/>
          <w:sz w:val="18"/>
          <w:szCs w:val="20"/>
        </w:rPr>
      </w:pPr>
    </w:p>
    <w:p w:rsidRPr="00575D07" w:rsidR="006F4CF1" w:rsidP="006F4CF1" w:rsidRDefault="006F4CF1" w14:paraId="13F7B7B1" w14:textId="77777777">
      <w:pPr>
        <w:rPr>
          <w:rFonts w:ascii="Times New Roman" w:hAnsi="Times New Roman"/>
          <w:sz w:val="24"/>
          <w:szCs w:val="24"/>
        </w:rPr>
      </w:pPr>
      <w:r w:rsidRPr="00575D07">
        <w:rPr>
          <w:rFonts w:ascii="Times New Roman" w:hAnsi="Times New Roman"/>
          <w:sz w:val="24"/>
          <w:szCs w:val="24"/>
        </w:rPr>
        <w:t xml:space="preserve">15. Explain the reasons for any program changes or adjustments reported in Items 13 or 14 of the OMB Form 83-I. </w:t>
      </w:r>
    </w:p>
    <w:p w:rsidRPr="00D64293" w:rsidR="00296438" w:rsidP="00296438" w:rsidRDefault="00E348E5" w14:paraId="632C6B74" w14:textId="44140A6F">
      <w:pPr>
        <w:autoSpaceDE w:val="0"/>
        <w:autoSpaceDN w:val="0"/>
        <w:adjustRightInd w:val="0"/>
        <w:spacing w:after="0" w:line="240" w:lineRule="auto"/>
        <w:rPr>
          <w:rFonts w:eastAsia="Times New Roman" w:asciiTheme="majorHAnsi" w:hAnsiTheme="majorHAnsi" w:cstheme="minorHAnsi"/>
          <w:color w:val="000000"/>
          <w:szCs w:val="20"/>
        </w:rPr>
      </w:pPr>
      <w:r>
        <w:rPr>
          <w:rFonts w:ascii="Times New Roman" w:hAnsi="Times New Roman" w:eastAsia="Times New Roman" w:cs="Times New Roman"/>
          <w:color w:val="000000"/>
          <w:sz w:val="24"/>
          <w:szCs w:val="24"/>
        </w:rPr>
        <w:t xml:space="preserve">There are no </w:t>
      </w:r>
      <w:r w:rsidR="00A50A46">
        <w:rPr>
          <w:rFonts w:ascii="Times New Roman" w:hAnsi="Times New Roman" w:eastAsia="Times New Roman" w:cs="Times New Roman"/>
          <w:color w:val="000000"/>
          <w:sz w:val="24"/>
          <w:szCs w:val="24"/>
        </w:rPr>
        <w:t xml:space="preserve">program changes or adjustments. </w:t>
      </w:r>
    </w:p>
    <w:p w:rsidRPr="00575D07" w:rsidR="006F4CF1" w:rsidP="006F4CF1" w:rsidRDefault="00405ACE" w14:paraId="3A233D13" w14:textId="77777777">
      <w:pPr>
        <w:rPr>
          <w:rFonts w:ascii="Times New Roman" w:hAnsi="Times New Roman"/>
          <w:sz w:val="24"/>
          <w:szCs w:val="24"/>
        </w:rPr>
      </w:pPr>
      <w:r w:rsidRPr="00D64293">
        <w:rPr>
          <w:rFonts w:eastAsia="Times New Roman" w:asciiTheme="majorHAnsi" w:hAnsiTheme="majorHAnsi" w:cstheme="minorHAnsi"/>
          <w:color w:val="000000"/>
          <w:szCs w:val="20"/>
        </w:rPr>
        <w:t>1</w:t>
      </w:r>
      <w:r w:rsidRPr="00575D07" w:rsidR="006F4CF1">
        <w:rPr>
          <w:rFonts w:ascii="Times New Roman" w:hAnsi="Times New Roman"/>
          <w:sz w:val="24"/>
          <w:szCs w:val="24"/>
        </w:rPr>
        <w:t xml:space="preserve">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D64293" w:rsidR="00825A5C" w:rsidP="00405ACE" w:rsidRDefault="006F4CF1" w14:paraId="74EAC602" w14:textId="77777777">
      <w:pPr>
        <w:keepLines/>
        <w:tabs>
          <w:tab w:val="left" w:pos="360"/>
        </w:tabs>
        <w:overflowPunct w:val="0"/>
        <w:autoSpaceDE w:val="0"/>
        <w:autoSpaceDN w:val="0"/>
        <w:adjustRightInd w:val="0"/>
        <w:spacing w:after="80" w:line="240" w:lineRule="auto"/>
        <w:textAlignment w:val="baseline"/>
        <w:rPr>
          <w:rFonts w:eastAsia="Times New Roman" w:asciiTheme="majorHAnsi" w:hAnsiTheme="majorHAnsi" w:cstheme="minorHAnsi"/>
          <w:color w:val="000000"/>
          <w:szCs w:val="20"/>
        </w:rPr>
      </w:pPr>
      <w:r>
        <w:rPr>
          <w:rFonts w:eastAsia="Times New Roman" w:asciiTheme="majorHAnsi" w:hAnsiTheme="majorHAnsi" w:cstheme="minorHAnsi"/>
          <w:color w:val="000000"/>
          <w:szCs w:val="20"/>
        </w:rPr>
        <w:t>T</w:t>
      </w:r>
      <w:r w:rsidRPr="00D64293" w:rsidR="00405ACE">
        <w:rPr>
          <w:rFonts w:eastAsia="Times New Roman" w:asciiTheme="majorHAnsi" w:hAnsiTheme="majorHAnsi" w:cstheme="minorHAnsi"/>
          <w:color w:val="000000"/>
          <w:szCs w:val="20"/>
        </w:rPr>
        <w:t xml:space="preserve">he results from this collection will not be published. </w:t>
      </w:r>
    </w:p>
    <w:p w:rsidRPr="00D64293" w:rsidR="00405ACE" w:rsidP="00405ACE" w:rsidRDefault="00405ACE" w14:paraId="6DBB3F33" w14:textId="77777777">
      <w:pPr>
        <w:keepLines/>
        <w:tabs>
          <w:tab w:val="left" w:pos="360"/>
        </w:tabs>
        <w:overflowPunct w:val="0"/>
        <w:autoSpaceDE w:val="0"/>
        <w:autoSpaceDN w:val="0"/>
        <w:adjustRightInd w:val="0"/>
        <w:spacing w:after="80" w:line="240" w:lineRule="auto"/>
        <w:textAlignment w:val="baseline"/>
        <w:rPr>
          <w:rFonts w:eastAsia="Times New Roman" w:asciiTheme="majorHAnsi" w:hAnsiTheme="majorHAnsi" w:cstheme="minorHAnsi"/>
          <w:color w:val="000000"/>
          <w:szCs w:val="20"/>
        </w:rPr>
      </w:pPr>
      <w:r w:rsidRPr="00D64293">
        <w:rPr>
          <w:rFonts w:eastAsia="Times New Roman" w:asciiTheme="majorHAnsi" w:hAnsiTheme="majorHAnsi" w:cstheme="minorHAnsi"/>
          <w:color w:val="000000"/>
          <w:szCs w:val="20"/>
        </w:rPr>
        <w:t xml:space="preserve"> </w:t>
      </w:r>
    </w:p>
    <w:p w:rsidRPr="00575D07" w:rsidR="006164E3" w:rsidP="006164E3" w:rsidRDefault="006164E3" w14:paraId="437466C3" w14:textId="77777777">
      <w:pPr>
        <w:rPr>
          <w:rFonts w:ascii="Times New Roman" w:hAnsi="Times New Roman"/>
          <w:sz w:val="24"/>
          <w:szCs w:val="24"/>
        </w:rPr>
      </w:pPr>
      <w:r w:rsidRPr="00575D07">
        <w:rPr>
          <w:rFonts w:ascii="Times New Roman" w:hAnsi="Times New Roman"/>
          <w:sz w:val="24"/>
          <w:szCs w:val="24"/>
        </w:rPr>
        <w:t xml:space="preserve">17. If seeking approval to not display the expiration date for OMB approval of the information collection, explain the reasons that display would be inappropriate. </w:t>
      </w:r>
    </w:p>
    <w:p w:rsidRPr="00D64293" w:rsidR="00825A5C" w:rsidP="00075224" w:rsidRDefault="00825A5C" w14:paraId="63971B95" w14:textId="77777777">
      <w:pPr>
        <w:rPr>
          <w:rFonts w:asciiTheme="majorHAnsi" w:hAnsiTheme="majorHAnsi" w:cstheme="minorHAnsi"/>
          <w:sz w:val="24"/>
          <w:szCs w:val="24"/>
        </w:rPr>
      </w:pPr>
      <w:r w:rsidRPr="00D64293">
        <w:rPr>
          <w:rFonts w:asciiTheme="majorHAnsi" w:hAnsiTheme="majorHAnsi" w:cstheme="minorHAnsi"/>
          <w:sz w:val="24"/>
          <w:szCs w:val="24"/>
        </w:rPr>
        <w:t>HUD is not seeking approval to avoid displaying the OMB expiration date.</w:t>
      </w:r>
    </w:p>
    <w:p w:rsidRPr="00575D07" w:rsidR="006164E3" w:rsidP="006164E3" w:rsidRDefault="006164E3" w14:paraId="370A0DAE" w14:textId="77777777">
      <w:pPr>
        <w:rPr>
          <w:rFonts w:ascii="Times New Roman" w:hAnsi="Times New Roman"/>
          <w:sz w:val="24"/>
          <w:szCs w:val="24"/>
        </w:rPr>
      </w:pPr>
      <w:r w:rsidRPr="00575D07">
        <w:rPr>
          <w:rFonts w:ascii="Times New Roman" w:hAnsi="Times New Roman"/>
          <w:sz w:val="24"/>
          <w:szCs w:val="24"/>
        </w:rPr>
        <w:t xml:space="preserve">18. Explain each exception to the certification statement identified in Item 19, "Certification for Paperwork Reduction Act Submissions," of OMB Form 83-I. </w:t>
      </w:r>
    </w:p>
    <w:p w:rsidRPr="00D64293" w:rsidR="00075224" w:rsidP="00075224" w:rsidRDefault="00825A5C" w14:paraId="17BB8AEE" w14:textId="77777777">
      <w:pPr>
        <w:rPr>
          <w:rFonts w:asciiTheme="majorHAnsi" w:hAnsiTheme="majorHAnsi" w:cstheme="minorHAnsi"/>
          <w:sz w:val="24"/>
          <w:szCs w:val="24"/>
        </w:rPr>
      </w:pPr>
      <w:r w:rsidRPr="00D64293">
        <w:rPr>
          <w:rFonts w:asciiTheme="majorHAnsi" w:hAnsiTheme="majorHAnsi" w:cstheme="minorHAnsi"/>
          <w:sz w:val="24"/>
          <w:szCs w:val="24"/>
        </w:rPr>
        <w:t>There are no exceptions to the certification statement identified in Item</w:t>
      </w:r>
      <w:r w:rsidR="001770CF">
        <w:rPr>
          <w:rFonts w:asciiTheme="majorHAnsi" w:hAnsiTheme="majorHAnsi" w:cstheme="minorHAnsi"/>
          <w:sz w:val="24"/>
          <w:szCs w:val="24"/>
        </w:rPr>
        <w:t>#</w:t>
      </w:r>
      <w:r w:rsidRPr="00D64293">
        <w:rPr>
          <w:rFonts w:asciiTheme="majorHAnsi" w:hAnsiTheme="majorHAnsi" w:cstheme="minorHAnsi"/>
          <w:sz w:val="24"/>
          <w:szCs w:val="24"/>
        </w:rPr>
        <w:t>19 of the</w:t>
      </w:r>
      <w:r w:rsidRPr="00D64293" w:rsidR="00075224">
        <w:rPr>
          <w:rFonts w:asciiTheme="majorHAnsi" w:hAnsiTheme="majorHAnsi" w:cstheme="minorHAnsi"/>
          <w:sz w:val="24"/>
          <w:szCs w:val="24"/>
        </w:rPr>
        <w:t xml:space="preserve"> "Certification for Paperwork Reduction Act Submissions," of OMB Form 83-I. </w:t>
      </w:r>
    </w:p>
    <w:p w:rsidR="00B050F2" w:rsidP="00075224" w:rsidRDefault="00B050F2" w14:paraId="13458E75" w14:textId="77777777">
      <w:pPr>
        <w:rPr>
          <w:rFonts w:asciiTheme="majorHAnsi" w:hAnsiTheme="majorHAnsi" w:cstheme="minorHAnsi"/>
          <w:b/>
          <w:bCs/>
          <w:sz w:val="24"/>
          <w:szCs w:val="24"/>
        </w:rPr>
      </w:pPr>
    </w:p>
    <w:p w:rsidRPr="00D64293" w:rsidR="00075224" w:rsidP="00075224" w:rsidRDefault="00075224" w14:paraId="36E2C9A9" w14:textId="26E7521B">
      <w:pPr>
        <w:rPr>
          <w:rFonts w:asciiTheme="majorHAnsi" w:hAnsiTheme="majorHAnsi" w:cstheme="minorHAnsi"/>
          <w:sz w:val="24"/>
          <w:szCs w:val="24"/>
        </w:rPr>
      </w:pPr>
      <w:r w:rsidRPr="00D64293">
        <w:rPr>
          <w:rFonts w:asciiTheme="majorHAnsi" w:hAnsiTheme="majorHAnsi" w:cstheme="minorHAnsi"/>
          <w:b/>
          <w:bCs/>
          <w:sz w:val="24"/>
          <w:szCs w:val="24"/>
        </w:rPr>
        <w:lastRenderedPageBreak/>
        <w:t xml:space="preserve">B. Collections of Information Employing Statistical Methods </w:t>
      </w:r>
    </w:p>
    <w:p w:rsidRPr="00D64293" w:rsidR="000D2D4B" w:rsidP="00075224" w:rsidRDefault="00075224" w14:paraId="355F3874" w14:textId="77777777">
      <w:pPr>
        <w:rPr>
          <w:rFonts w:asciiTheme="majorHAnsi" w:hAnsiTheme="majorHAnsi" w:cstheme="minorHAnsi"/>
          <w:sz w:val="24"/>
          <w:szCs w:val="24"/>
        </w:rPr>
      </w:pPr>
      <w:r w:rsidRPr="00D64293">
        <w:rPr>
          <w:rFonts w:asciiTheme="majorHAnsi" w:hAnsiTheme="majorHAnsi" w:cstheme="minorHAnsi"/>
          <w:sz w:val="24"/>
          <w:szCs w:val="24"/>
        </w:rPr>
        <w:t xml:space="preserve">The </w:t>
      </w:r>
      <w:r w:rsidRPr="00D64293" w:rsidR="000D2D4B">
        <w:rPr>
          <w:rFonts w:asciiTheme="majorHAnsi" w:hAnsiTheme="majorHAnsi" w:cstheme="minorHAnsi"/>
          <w:sz w:val="24"/>
          <w:szCs w:val="24"/>
        </w:rPr>
        <w:t>information collection does not employ statistical methods.</w:t>
      </w:r>
    </w:p>
    <w:p w:rsidRPr="00D64293" w:rsidR="00E612B9" w:rsidP="00075224" w:rsidRDefault="00E612B9" w14:paraId="21058EBD" w14:textId="77777777">
      <w:pPr>
        <w:rPr>
          <w:rFonts w:cs="Times New Roman" w:asciiTheme="majorHAnsi" w:hAnsiTheme="majorHAnsi"/>
          <w:color w:val="0070C0"/>
          <w:sz w:val="24"/>
          <w:szCs w:val="24"/>
        </w:rPr>
      </w:pPr>
    </w:p>
    <w:sectPr w:rsidRPr="00D64293" w:rsidR="00E612B9" w:rsidSect="00D64293">
      <w:footerReference w:type="even" r:id="rId14"/>
      <w:footerReference w:type="default" r:id="rId15"/>
      <w:pgSz w:w="12240" w:h="15840"/>
      <w:pgMar w:top="630" w:right="126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E6203" w14:textId="77777777" w:rsidR="00022EAD" w:rsidRDefault="00022EAD" w:rsidP="00075224">
      <w:pPr>
        <w:spacing w:after="0" w:line="240" w:lineRule="auto"/>
      </w:pPr>
      <w:r>
        <w:separator/>
      </w:r>
    </w:p>
  </w:endnote>
  <w:endnote w:type="continuationSeparator" w:id="0">
    <w:p w14:paraId="428EBE70" w14:textId="77777777" w:rsidR="00022EAD" w:rsidRDefault="00022EAD"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C8C80" w14:textId="70BCB788" w:rsidR="0030367A" w:rsidRDefault="003036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F16A3E">
      <w:rPr>
        <w:rStyle w:val="PageNumber"/>
      </w:rPr>
      <w:fldChar w:fldCharType="separate"/>
    </w:r>
    <w:r w:rsidR="00F16A3E">
      <w:rPr>
        <w:rStyle w:val="PageNumber"/>
        <w:noProof/>
      </w:rPr>
      <w:t>1</w:t>
    </w:r>
    <w:r>
      <w:rPr>
        <w:rStyle w:val="PageNumber"/>
      </w:rPr>
      <w:fldChar w:fldCharType="end"/>
    </w:r>
  </w:p>
  <w:p w14:paraId="2536E58A" w14:textId="77777777" w:rsidR="0030367A" w:rsidRDefault="00303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AE70" w14:textId="77777777" w:rsidR="0030367A" w:rsidRDefault="003036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1C67">
      <w:rPr>
        <w:rStyle w:val="PageNumber"/>
        <w:noProof/>
      </w:rPr>
      <w:t>4</w:t>
    </w:r>
    <w:r>
      <w:rPr>
        <w:rStyle w:val="PageNumber"/>
      </w:rPr>
      <w:fldChar w:fldCharType="end"/>
    </w:r>
  </w:p>
  <w:p w14:paraId="6F1DAC8B" w14:textId="03656B91" w:rsidR="0030367A" w:rsidRDefault="0030367A" w:rsidP="00F16A3E">
    <w:pPr>
      <w:pStyle w:val="Footer"/>
      <w:pBdr>
        <w:top w:val="single" w:sz="6" w:space="1" w:color="auto"/>
      </w:pBdr>
      <w:tabs>
        <w:tab w:val="clear" w:pos="4320"/>
        <w:tab w:val="left" w:pos="8640"/>
        <w:tab w:val="right" w:pos="10920"/>
      </w:tabs>
      <w:ind w:left="-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830C0" w14:textId="77777777" w:rsidR="00022EAD" w:rsidRDefault="00022EAD" w:rsidP="00075224">
      <w:pPr>
        <w:spacing w:after="0" w:line="240" w:lineRule="auto"/>
      </w:pPr>
      <w:r>
        <w:separator/>
      </w:r>
    </w:p>
  </w:footnote>
  <w:footnote w:type="continuationSeparator" w:id="0">
    <w:p w14:paraId="35F8E69F" w14:textId="77777777" w:rsidR="00022EAD" w:rsidRDefault="00022EAD"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20FB7117"/>
    <w:multiLevelType w:val="hybridMultilevel"/>
    <w:tmpl w:val="AB243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AD312D"/>
    <w:multiLevelType w:val="hybridMultilevel"/>
    <w:tmpl w:val="68727870"/>
    <w:lvl w:ilvl="0" w:tplc="BA2000A8">
      <w:start w:val="9"/>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2E1917"/>
    <w:multiLevelType w:val="hybridMultilevel"/>
    <w:tmpl w:val="2E60A78E"/>
    <w:lvl w:ilvl="0" w:tplc="61FEAF4A">
      <w:start w:val="2"/>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F15E5B"/>
    <w:multiLevelType w:val="hybridMultilevel"/>
    <w:tmpl w:val="3EC69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491800768">
    <w:abstractNumId w:val="1"/>
  </w:num>
  <w:num w:numId="2" w16cid:durableId="1499347795">
    <w:abstractNumId w:val="8"/>
  </w:num>
  <w:num w:numId="3" w16cid:durableId="283579288">
    <w:abstractNumId w:val="0"/>
  </w:num>
  <w:num w:numId="4" w16cid:durableId="705520026">
    <w:abstractNumId w:val="7"/>
  </w:num>
  <w:num w:numId="5" w16cid:durableId="337929281">
    <w:abstractNumId w:val="6"/>
  </w:num>
  <w:num w:numId="6" w16cid:durableId="2034569839">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2013414694">
    <w:abstractNumId w:val="2"/>
  </w:num>
  <w:num w:numId="8" w16cid:durableId="2107772558">
    <w:abstractNumId w:val="5"/>
  </w:num>
  <w:num w:numId="9" w16cid:durableId="497622215">
    <w:abstractNumId w:val="3"/>
  </w:num>
  <w:num w:numId="10" w16cid:durableId="1616473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224"/>
    <w:rsid w:val="00010EAF"/>
    <w:rsid w:val="000172B3"/>
    <w:rsid w:val="00017E70"/>
    <w:rsid w:val="00022EAD"/>
    <w:rsid w:val="000465BD"/>
    <w:rsid w:val="00054AA6"/>
    <w:rsid w:val="00055976"/>
    <w:rsid w:val="00066422"/>
    <w:rsid w:val="000675AE"/>
    <w:rsid w:val="00070243"/>
    <w:rsid w:val="00075224"/>
    <w:rsid w:val="00082AD0"/>
    <w:rsid w:val="000870E9"/>
    <w:rsid w:val="00094BA3"/>
    <w:rsid w:val="00095818"/>
    <w:rsid w:val="000B4486"/>
    <w:rsid w:val="000B4874"/>
    <w:rsid w:val="000B7037"/>
    <w:rsid w:val="000B7197"/>
    <w:rsid w:val="000C413E"/>
    <w:rsid w:val="000C4E9F"/>
    <w:rsid w:val="000C64B4"/>
    <w:rsid w:val="000D219B"/>
    <w:rsid w:val="000D26B0"/>
    <w:rsid w:val="000D2D4B"/>
    <w:rsid w:val="000D4D6A"/>
    <w:rsid w:val="000E0C7A"/>
    <w:rsid w:val="000E14BD"/>
    <w:rsid w:val="000F2732"/>
    <w:rsid w:val="000F307F"/>
    <w:rsid w:val="00103DBC"/>
    <w:rsid w:val="00107CAE"/>
    <w:rsid w:val="0011521B"/>
    <w:rsid w:val="00117B2B"/>
    <w:rsid w:val="0012183C"/>
    <w:rsid w:val="00131104"/>
    <w:rsid w:val="001351A5"/>
    <w:rsid w:val="00137200"/>
    <w:rsid w:val="0014577F"/>
    <w:rsid w:val="00157EFC"/>
    <w:rsid w:val="00162357"/>
    <w:rsid w:val="00162D79"/>
    <w:rsid w:val="00164BAE"/>
    <w:rsid w:val="00167FD2"/>
    <w:rsid w:val="001724A5"/>
    <w:rsid w:val="00173235"/>
    <w:rsid w:val="00174045"/>
    <w:rsid w:val="00174C15"/>
    <w:rsid w:val="001770CF"/>
    <w:rsid w:val="001A2639"/>
    <w:rsid w:val="001B2EA0"/>
    <w:rsid w:val="001C3539"/>
    <w:rsid w:val="001C6560"/>
    <w:rsid w:val="001D00B8"/>
    <w:rsid w:val="001D3471"/>
    <w:rsid w:val="001E1C1A"/>
    <w:rsid w:val="001E3B33"/>
    <w:rsid w:val="001E4F90"/>
    <w:rsid w:val="001F2F41"/>
    <w:rsid w:val="002141BD"/>
    <w:rsid w:val="002174C3"/>
    <w:rsid w:val="00235614"/>
    <w:rsid w:val="00260DCC"/>
    <w:rsid w:val="002632E9"/>
    <w:rsid w:val="0027595B"/>
    <w:rsid w:val="00280C38"/>
    <w:rsid w:val="00282873"/>
    <w:rsid w:val="00284962"/>
    <w:rsid w:val="0029110D"/>
    <w:rsid w:val="00292245"/>
    <w:rsid w:val="00296438"/>
    <w:rsid w:val="002B1C5E"/>
    <w:rsid w:val="002C4B5B"/>
    <w:rsid w:val="002D1AD2"/>
    <w:rsid w:val="002D2050"/>
    <w:rsid w:val="002D4040"/>
    <w:rsid w:val="002D47D1"/>
    <w:rsid w:val="002F3AA2"/>
    <w:rsid w:val="00300159"/>
    <w:rsid w:val="00301A2E"/>
    <w:rsid w:val="0030367A"/>
    <w:rsid w:val="0030417A"/>
    <w:rsid w:val="00310419"/>
    <w:rsid w:val="00311291"/>
    <w:rsid w:val="0031259C"/>
    <w:rsid w:val="00322405"/>
    <w:rsid w:val="00336BB8"/>
    <w:rsid w:val="00360859"/>
    <w:rsid w:val="00366830"/>
    <w:rsid w:val="0037219E"/>
    <w:rsid w:val="00372E39"/>
    <w:rsid w:val="00375C3C"/>
    <w:rsid w:val="003824C9"/>
    <w:rsid w:val="003A56F3"/>
    <w:rsid w:val="003B0C4D"/>
    <w:rsid w:val="003B17C9"/>
    <w:rsid w:val="003B4E58"/>
    <w:rsid w:val="003C19CE"/>
    <w:rsid w:val="003C400F"/>
    <w:rsid w:val="003C6F0B"/>
    <w:rsid w:val="003C75AF"/>
    <w:rsid w:val="003D2134"/>
    <w:rsid w:val="003F0D1A"/>
    <w:rsid w:val="003F4D24"/>
    <w:rsid w:val="00403778"/>
    <w:rsid w:val="00404C82"/>
    <w:rsid w:val="00405ACE"/>
    <w:rsid w:val="00412CDB"/>
    <w:rsid w:val="00417F35"/>
    <w:rsid w:val="00421EBC"/>
    <w:rsid w:val="00427293"/>
    <w:rsid w:val="00442C32"/>
    <w:rsid w:val="00447B1B"/>
    <w:rsid w:val="00447FE1"/>
    <w:rsid w:val="004544BC"/>
    <w:rsid w:val="00460563"/>
    <w:rsid w:val="00462659"/>
    <w:rsid w:val="00463D4B"/>
    <w:rsid w:val="004750DB"/>
    <w:rsid w:val="0048180D"/>
    <w:rsid w:val="004939BF"/>
    <w:rsid w:val="004B50BB"/>
    <w:rsid w:val="004C3E1F"/>
    <w:rsid w:val="004D677A"/>
    <w:rsid w:val="004E061C"/>
    <w:rsid w:val="004E3338"/>
    <w:rsid w:val="004E78C0"/>
    <w:rsid w:val="004F09EE"/>
    <w:rsid w:val="004F3D70"/>
    <w:rsid w:val="0050120C"/>
    <w:rsid w:val="005023E2"/>
    <w:rsid w:val="00504D58"/>
    <w:rsid w:val="00511F9B"/>
    <w:rsid w:val="00524500"/>
    <w:rsid w:val="0052455D"/>
    <w:rsid w:val="00534032"/>
    <w:rsid w:val="00534504"/>
    <w:rsid w:val="00540105"/>
    <w:rsid w:val="00565954"/>
    <w:rsid w:val="00566449"/>
    <w:rsid w:val="0057124B"/>
    <w:rsid w:val="00584D73"/>
    <w:rsid w:val="0058775B"/>
    <w:rsid w:val="005960CE"/>
    <w:rsid w:val="00596FDB"/>
    <w:rsid w:val="005A3DDF"/>
    <w:rsid w:val="005A6EB8"/>
    <w:rsid w:val="005B35BC"/>
    <w:rsid w:val="005B4C5D"/>
    <w:rsid w:val="005B54CF"/>
    <w:rsid w:val="005C66FB"/>
    <w:rsid w:val="005D21A4"/>
    <w:rsid w:val="005F69FD"/>
    <w:rsid w:val="005F6CAA"/>
    <w:rsid w:val="006029A3"/>
    <w:rsid w:val="006164E3"/>
    <w:rsid w:val="00623D56"/>
    <w:rsid w:val="00625C9F"/>
    <w:rsid w:val="006400DF"/>
    <w:rsid w:val="006401F4"/>
    <w:rsid w:val="00666CF0"/>
    <w:rsid w:val="006717F4"/>
    <w:rsid w:val="00672591"/>
    <w:rsid w:val="006954F3"/>
    <w:rsid w:val="006A0F32"/>
    <w:rsid w:val="006C438F"/>
    <w:rsid w:val="006D32D6"/>
    <w:rsid w:val="006E2FF3"/>
    <w:rsid w:val="006E3BD7"/>
    <w:rsid w:val="006E7452"/>
    <w:rsid w:val="006E7C65"/>
    <w:rsid w:val="006F4CF1"/>
    <w:rsid w:val="00703AA5"/>
    <w:rsid w:val="0070479E"/>
    <w:rsid w:val="00704EFC"/>
    <w:rsid w:val="007052B7"/>
    <w:rsid w:val="00706E28"/>
    <w:rsid w:val="00711F61"/>
    <w:rsid w:val="007416AF"/>
    <w:rsid w:val="00741B05"/>
    <w:rsid w:val="0074624E"/>
    <w:rsid w:val="007477A0"/>
    <w:rsid w:val="00765619"/>
    <w:rsid w:val="00790FD6"/>
    <w:rsid w:val="00797FB9"/>
    <w:rsid w:val="007A5F37"/>
    <w:rsid w:val="007A73D8"/>
    <w:rsid w:val="007B4AC1"/>
    <w:rsid w:val="007B57F0"/>
    <w:rsid w:val="007C1D83"/>
    <w:rsid w:val="007D32FF"/>
    <w:rsid w:val="007D4000"/>
    <w:rsid w:val="007F1C67"/>
    <w:rsid w:val="00821F20"/>
    <w:rsid w:val="0082524F"/>
    <w:rsid w:val="00825A5C"/>
    <w:rsid w:val="00827AFA"/>
    <w:rsid w:val="008305B0"/>
    <w:rsid w:val="008423DC"/>
    <w:rsid w:val="00846223"/>
    <w:rsid w:val="008479CE"/>
    <w:rsid w:val="00853F5E"/>
    <w:rsid w:val="00865466"/>
    <w:rsid w:val="008A0A3A"/>
    <w:rsid w:val="008A5D77"/>
    <w:rsid w:val="008A61EC"/>
    <w:rsid w:val="008A73D9"/>
    <w:rsid w:val="008B67A1"/>
    <w:rsid w:val="008C0AFA"/>
    <w:rsid w:val="008C748B"/>
    <w:rsid w:val="008D0959"/>
    <w:rsid w:val="008E2FF3"/>
    <w:rsid w:val="008F033E"/>
    <w:rsid w:val="008F3753"/>
    <w:rsid w:val="0091049A"/>
    <w:rsid w:val="00916726"/>
    <w:rsid w:val="00924CD6"/>
    <w:rsid w:val="00925C3E"/>
    <w:rsid w:val="00934001"/>
    <w:rsid w:val="009427FD"/>
    <w:rsid w:val="00945D6F"/>
    <w:rsid w:val="009600A4"/>
    <w:rsid w:val="0096781C"/>
    <w:rsid w:val="00967C9E"/>
    <w:rsid w:val="009714C9"/>
    <w:rsid w:val="0097193F"/>
    <w:rsid w:val="00975407"/>
    <w:rsid w:val="00976916"/>
    <w:rsid w:val="009814CB"/>
    <w:rsid w:val="00982371"/>
    <w:rsid w:val="009A3A5E"/>
    <w:rsid w:val="009A6172"/>
    <w:rsid w:val="009C2B86"/>
    <w:rsid w:val="009E118C"/>
    <w:rsid w:val="009E29F3"/>
    <w:rsid w:val="009E62B3"/>
    <w:rsid w:val="009F01B1"/>
    <w:rsid w:val="00A30E20"/>
    <w:rsid w:val="00A4322D"/>
    <w:rsid w:val="00A4671D"/>
    <w:rsid w:val="00A478EC"/>
    <w:rsid w:val="00A50A46"/>
    <w:rsid w:val="00A82F6D"/>
    <w:rsid w:val="00A947AF"/>
    <w:rsid w:val="00AA04EA"/>
    <w:rsid w:val="00AB05AA"/>
    <w:rsid w:val="00AB0A53"/>
    <w:rsid w:val="00AB2D48"/>
    <w:rsid w:val="00AB53AC"/>
    <w:rsid w:val="00AE0EEE"/>
    <w:rsid w:val="00AE51E5"/>
    <w:rsid w:val="00AF1114"/>
    <w:rsid w:val="00AF6FA2"/>
    <w:rsid w:val="00B050F2"/>
    <w:rsid w:val="00B14C43"/>
    <w:rsid w:val="00B25F41"/>
    <w:rsid w:val="00B35471"/>
    <w:rsid w:val="00B3671D"/>
    <w:rsid w:val="00B573C3"/>
    <w:rsid w:val="00B72824"/>
    <w:rsid w:val="00B74C46"/>
    <w:rsid w:val="00B83108"/>
    <w:rsid w:val="00B838B6"/>
    <w:rsid w:val="00B92529"/>
    <w:rsid w:val="00BA1805"/>
    <w:rsid w:val="00BA2651"/>
    <w:rsid w:val="00BB36D6"/>
    <w:rsid w:val="00BC4525"/>
    <w:rsid w:val="00BD42D4"/>
    <w:rsid w:val="00BF2472"/>
    <w:rsid w:val="00BF345A"/>
    <w:rsid w:val="00C05338"/>
    <w:rsid w:val="00C14799"/>
    <w:rsid w:val="00C23B54"/>
    <w:rsid w:val="00C27B32"/>
    <w:rsid w:val="00C3100A"/>
    <w:rsid w:val="00C40BAA"/>
    <w:rsid w:val="00C46259"/>
    <w:rsid w:val="00C51F29"/>
    <w:rsid w:val="00C52C6A"/>
    <w:rsid w:val="00C52C70"/>
    <w:rsid w:val="00C8031A"/>
    <w:rsid w:val="00C80B9F"/>
    <w:rsid w:val="00C80E4D"/>
    <w:rsid w:val="00C821AA"/>
    <w:rsid w:val="00C87F43"/>
    <w:rsid w:val="00C96370"/>
    <w:rsid w:val="00CA2A0D"/>
    <w:rsid w:val="00CB36B0"/>
    <w:rsid w:val="00CE736E"/>
    <w:rsid w:val="00CF2378"/>
    <w:rsid w:val="00CF416B"/>
    <w:rsid w:val="00CF6261"/>
    <w:rsid w:val="00D02713"/>
    <w:rsid w:val="00D104DF"/>
    <w:rsid w:val="00D126B6"/>
    <w:rsid w:val="00D127E8"/>
    <w:rsid w:val="00D1460D"/>
    <w:rsid w:val="00D15461"/>
    <w:rsid w:val="00D16B9C"/>
    <w:rsid w:val="00D32698"/>
    <w:rsid w:val="00D33880"/>
    <w:rsid w:val="00D45D45"/>
    <w:rsid w:val="00D46892"/>
    <w:rsid w:val="00D5070C"/>
    <w:rsid w:val="00D6079D"/>
    <w:rsid w:val="00D61439"/>
    <w:rsid w:val="00D630E5"/>
    <w:rsid w:val="00D64293"/>
    <w:rsid w:val="00D720B2"/>
    <w:rsid w:val="00D86EEB"/>
    <w:rsid w:val="00D91D98"/>
    <w:rsid w:val="00D94FE0"/>
    <w:rsid w:val="00DA39DC"/>
    <w:rsid w:val="00DB38AA"/>
    <w:rsid w:val="00DC1E6C"/>
    <w:rsid w:val="00DC45F5"/>
    <w:rsid w:val="00DD1F54"/>
    <w:rsid w:val="00DF4D8B"/>
    <w:rsid w:val="00E169E8"/>
    <w:rsid w:val="00E348E5"/>
    <w:rsid w:val="00E53DE7"/>
    <w:rsid w:val="00E55BF2"/>
    <w:rsid w:val="00E56C0C"/>
    <w:rsid w:val="00E612B9"/>
    <w:rsid w:val="00E749F9"/>
    <w:rsid w:val="00E75238"/>
    <w:rsid w:val="00E84E63"/>
    <w:rsid w:val="00E9512F"/>
    <w:rsid w:val="00EA2590"/>
    <w:rsid w:val="00EA6FFD"/>
    <w:rsid w:val="00EB2A49"/>
    <w:rsid w:val="00EC14DD"/>
    <w:rsid w:val="00EC17EC"/>
    <w:rsid w:val="00EC24D8"/>
    <w:rsid w:val="00EC28D8"/>
    <w:rsid w:val="00EC5CE5"/>
    <w:rsid w:val="00EC6C46"/>
    <w:rsid w:val="00ED17F4"/>
    <w:rsid w:val="00EF17CB"/>
    <w:rsid w:val="00EF5DFC"/>
    <w:rsid w:val="00F04D0B"/>
    <w:rsid w:val="00F056F9"/>
    <w:rsid w:val="00F16A3E"/>
    <w:rsid w:val="00F221EA"/>
    <w:rsid w:val="00F228D4"/>
    <w:rsid w:val="00F315D0"/>
    <w:rsid w:val="00F36E75"/>
    <w:rsid w:val="00F44AB3"/>
    <w:rsid w:val="00F45314"/>
    <w:rsid w:val="00F46E59"/>
    <w:rsid w:val="00F602DA"/>
    <w:rsid w:val="00F611E1"/>
    <w:rsid w:val="00F630C9"/>
    <w:rsid w:val="00F63232"/>
    <w:rsid w:val="00F714AE"/>
    <w:rsid w:val="00F904E3"/>
    <w:rsid w:val="00F91919"/>
    <w:rsid w:val="00F946F5"/>
    <w:rsid w:val="00F96D0F"/>
    <w:rsid w:val="00FA6CA9"/>
    <w:rsid w:val="00FA7CA6"/>
    <w:rsid w:val="00FB39B3"/>
    <w:rsid w:val="00FB5801"/>
    <w:rsid w:val="00FC4E17"/>
    <w:rsid w:val="00FD180B"/>
    <w:rsid w:val="00FD187C"/>
    <w:rsid w:val="00FD7A5B"/>
    <w:rsid w:val="00FE1C6B"/>
    <w:rsid w:val="00FF54AB"/>
    <w:rsid w:val="00FF5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F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65619"/>
    <w:pPr>
      <w:autoSpaceDE w:val="0"/>
      <w:autoSpaceDN w:val="0"/>
      <w:adjustRightInd w:val="0"/>
      <w:spacing w:after="0" w:line="240" w:lineRule="auto"/>
    </w:pPr>
    <w:rPr>
      <w:rFonts w:ascii="Arial Narrow" w:eastAsia="Times New Roman" w:hAnsi="Arial Narrow" w:cs="Times New Roman"/>
      <w:color w:val="000000"/>
      <w:sz w:val="24"/>
      <w:szCs w:val="24"/>
    </w:rPr>
  </w:style>
  <w:style w:type="paragraph" w:styleId="BalloonText">
    <w:name w:val="Balloon Text"/>
    <w:basedOn w:val="Normal"/>
    <w:link w:val="BalloonTextChar"/>
    <w:uiPriority w:val="99"/>
    <w:semiHidden/>
    <w:unhideWhenUsed/>
    <w:rsid w:val="00703A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AA5"/>
    <w:rPr>
      <w:rFonts w:ascii="Segoe UI" w:hAnsi="Segoe UI" w:cs="Segoe UI"/>
      <w:sz w:val="18"/>
      <w:szCs w:val="18"/>
    </w:rPr>
  </w:style>
  <w:style w:type="character" w:styleId="Hyperlink">
    <w:name w:val="Hyperlink"/>
    <w:basedOn w:val="DefaultParagraphFont"/>
    <w:uiPriority w:val="99"/>
    <w:unhideWhenUsed/>
    <w:rsid w:val="00E612B9"/>
    <w:rPr>
      <w:color w:val="0000FF" w:themeColor="hyperlink"/>
      <w:u w:val="single"/>
    </w:rPr>
  </w:style>
  <w:style w:type="character" w:styleId="UnresolvedMention">
    <w:name w:val="Unresolved Mention"/>
    <w:basedOn w:val="DefaultParagraphFont"/>
    <w:uiPriority w:val="99"/>
    <w:semiHidden/>
    <w:unhideWhenUsed/>
    <w:rsid w:val="00E612B9"/>
    <w:rPr>
      <w:color w:val="808080"/>
      <w:shd w:val="clear" w:color="auto" w:fill="E6E6E6"/>
    </w:rPr>
  </w:style>
  <w:style w:type="character" w:styleId="Strong">
    <w:name w:val="Strong"/>
    <w:basedOn w:val="DefaultParagraphFont"/>
    <w:uiPriority w:val="22"/>
    <w:qFormat/>
    <w:rsid w:val="00C3100A"/>
    <w:rPr>
      <w:b/>
      <w:bCs/>
    </w:rPr>
  </w:style>
  <w:style w:type="paragraph" w:styleId="ListParagraph">
    <w:name w:val="List Paragraph"/>
    <w:basedOn w:val="Normal"/>
    <w:uiPriority w:val="34"/>
    <w:qFormat/>
    <w:rsid w:val="00CF2378"/>
    <w:pPr>
      <w:ind w:left="720"/>
      <w:contextualSpacing/>
    </w:pPr>
  </w:style>
  <w:style w:type="character" w:styleId="CommentReference">
    <w:name w:val="annotation reference"/>
    <w:basedOn w:val="DefaultParagraphFont"/>
    <w:uiPriority w:val="99"/>
    <w:semiHidden/>
    <w:unhideWhenUsed/>
    <w:rsid w:val="00336BB8"/>
    <w:rPr>
      <w:sz w:val="16"/>
      <w:szCs w:val="16"/>
    </w:rPr>
  </w:style>
  <w:style w:type="paragraph" w:styleId="CommentText">
    <w:name w:val="annotation text"/>
    <w:basedOn w:val="Normal"/>
    <w:link w:val="CommentTextChar"/>
    <w:uiPriority w:val="99"/>
    <w:semiHidden/>
    <w:unhideWhenUsed/>
    <w:rsid w:val="00336BB8"/>
    <w:pPr>
      <w:spacing w:line="240" w:lineRule="auto"/>
    </w:pPr>
    <w:rPr>
      <w:sz w:val="20"/>
      <w:szCs w:val="20"/>
    </w:rPr>
  </w:style>
  <w:style w:type="character" w:customStyle="1" w:styleId="CommentTextChar">
    <w:name w:val="Comment Text Char"/>
    <w:basedOn w:val="DefaultParagraphFont"/>
    <w:link w:val="CommentText"/>
    <w:uiPriority w:val="99"/>
    <w:semiHidden/>
    <w:rsid w:val="00336BB8"/>
    <w:rPr>
      <w:sz w:val="20"/>
      <w:szCs w:val="20"/>
    </w:rPr>
  </w:style>
  <w:style w:type="paragraph" w:styleId="CommentSubject">
    <w:name w:val="annotation subject"/>
    <w:basedOn w:val="CommentText"/>
    <w:next w:val="CommentText"/>
    <w:link w:val="CommentSubjectChar"/>
    <w:uiPriority w:val="99"/>
    <w:semiHidden/>
    <w:unhideWhenUsed/>
    <w:rsid w:val="00336BB8"/>
    <w:rPr>
      <w:b/>
      <w:bCs/>
    </w:rPr>
  </w:style>
  <w:style w:type="character" w:customStyle="1" w:styleId="CommentSubjectChar">
    <w:name w:val="Comment Subject Char"/>
    <w:basedOn w:val="CommentTextChar"/>
    <w:link w:val="CommentSubject"/>
    <w:uiPriority w:val="99"/>
    <w:semiHidden/>
    <w:rsid w:val="00336BB8"/>
    <w:rPr>
      <w:b/>
      <w:bCs/>
      <w:sz w:val="20"/>
      <w:szCs w:val="20"/>
    </w:rPr>
  </w:style>
  <w:style w:type="paragraph" w:styleId="Revision">
    <w:name w:val="Revision"/>
    <w:hidden/>
    <w:uiPriority w:val="99"/>
    <w:semiHidden/>
    <w:rsid w:val="001623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onald.D.Doan@hud.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drew.Cianci@hud.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y.K.Trujillo@hud.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Linn.Lawrence@hud.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1C9A78-2B29-4E21-A980-7BE0EC0F9BFB}">
  <ds:schemaRefs>
    <ds:schemaRef ds:uri="http://schemas.microsoft.com/sharepoint/v3/contenttype/forms"/>
  </ds:schemaRefs>
</ds:datastoreItem>
</file>

<file path=customXml/itemProps2.xml><?xml version="1.0" encoding="utf-8"?>
<ds:datastoreItem xmlns:ds="http://schemas.openxmlformats.org/officeDocument/2006/customXml" ds:itemID="{4A07B8EB-C62B-4FB9-AC3C-923E1C5D1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A984C3-0803-49DE-8283-2184F50ECD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3097</Words>
  <Characters>17659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2022-07-11T19:08:00Z</dcterms:created>
  <dcterms:modified xsi:type="dcterms:W3CDTF">2022-07-11T19:13:00Z</dcterms:modified>
</cp:coreProperties>
</file>