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75B3" w:rsidR="00266940" w:rsidP="00D375B3" w:rsidRDefault="00220E3C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Pr="00F23D43" w:rsidR="00220E3C" w:rsidP="00D375B3" w:rsidRDefault="0054191B" w14:paraId="557C3830" w14:textId="45C8D3A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FY202</w:t>
      </w:r>
      <w:r w:rsidRPr="00F23D43" w:rsidR="00B42A52">
        <w:rPr>
          <w:rFonts w:ascii="Times New Roman" w:hAnsi="Times New Roman" w:cs="Times New Roman"/>
          <w:sz w:val="24"/>
          <w:szCs w:val="24"/>
        </w:rPr>
        <w:t>2-2024</w:t>
      </w:r>
      <w:r w:rsidRPr="00F23D43">
        <w:rPr>
          <w:rFonts w:ascii="Times New Roman" w:hAnsi="Times New Roman" w:cs="Times New Roman"/>
          <w:sz w:val="24"/>
          <w:szCs w:val="24"/>
        </w:rPr>
        <w:t xml:space="preserve"> </w:t>
      </w:r>
      <w:r w:rsidRPr="00F23D43" w:rsidR="00B04806">
        <w:rPr>
          <w:rFonts w:ascii="Times New Roman" w:hAnsi="Times New Roman" w:cs="Times New Roman"/>
          <w:sz w:val="24"/>
          <w:szCs w:val="24"/>
        </w:rPr>
        <w:t>Museums for America</w:t>
      </w:r>
      <w:r w:rsidRPr="00F23D43" w:rsidR="000C3194">
        <w:rPr>
          <w:rFonts w:ascii="Times New Roman" w:hAnsi="Times New Roman" w:cs="Times New Roman"/>
          <w:sz w:val="24"/>
          <w:szCs w:val="24"/>
        </w:rPr>
        <w:t xml:space="preserve"> and National Leadership Grants for </w:t>
      </w:r>
      <w:r w:rsidRPr="00F23D43" w:rsidR="00B04806">
        <w:rPr>
          <w:rFonts w:ascii="Times New Roman" w:hAnsi="Times New Roman" w:cs="Times New Roman"/>
          <w:sz w:val="24"/>
          <w:szCs w:val="24"/>
        </w:rPr>
        <w:t>Museums</w:t>
      </w:r>
      <w:r w:rsidRPr="00F23D43">
        <w:rPr>
          <w:rFonts w:ascii="Times New Roman" w:hAnsi="Times New Roman" w:cs="Times New Roman"/>
          <w:sz w:val="24"/>
          <w:szCs w:val="24"/>
        </w:rPr>
        <w:t xml:space="preserve"> Notice</w:t>
      </w:r>
      <w:r w:rsidRPr="00F23D43" w:rsidR="000C3194">
        <w:rPr>
          <w:rFonts w:ascii="Times New Roman" w:hAnsi="Times New Roman" w:cs="Times New Roman"/>
          <w:sz w:val="24"/>
          <w:szCs w:val="24"/>
        </w:rPr>
        <w:t>s</w:t>
      </w:r>
      <w:r w:rsidRPr="00F23D43">
        <w:rPr>
          <w:rFonts w:ascii="Times New Roman" w:hAnsi="Times New Roman" w:cs="Times New Roman"/>
          <w:sz w:val="24"/>
          <w:szCs w:val="24"/>
        </w:rPr>
        <w:t xml:space="preserve"> of Funding Opportunity (3137-009</w:t>
      </w:r>
      <w:r w:rsidRPr="00F23D43" w:rsidR="00B04806">
        <w:rPr>
          <w:rFonts w:ascii="Times New Roman" w:hAnsi="Times New Roman" w:cs="Times New Roman"/>
          <w:sz w:val="24"/>
          <w:szCs w:val="24"/>
        </w:rPr>
        <w:t>4</w:t>
      </w:r>
      <w:r w:rsidRPr="00F23D43">
        <w:rPr>
          <w:rFonts w:ascii="Times New Roman" w:hAnsi="Times New Roman" w:cs="Times New Roman"/>
          <w:sz w:val="24"/>
          <w:szCs w:val="24"/>
        </w:rPr>
        <w:t>)</w:t>
      </w:r>
    </w:p>
    <w:p w:rsidRPr="00F23D43" w:rsidR="00220E3C" w:rsidP="00D375B3" w:rsidRDefault="00220E3C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F23D43" w:rsidR="00220E3C" w:rsidP="00D375B3" w:rsidRDefault="00220E3C" w14:paraId="0928F237" w14:textId="4BFEA5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IMLS is requesting a</w:t>
      </w:r>
      <w:r w:rsidRPr="00F23D43"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F23D43">
        <w:rPr>
          <w:rFonts w:ascii="Times New Roman" w:hAnsi="Times New Roman" w:cs="Times New Roman"/>
          <w:sz w:val="24"/>
          <w:szCs w:val="24"/>
        </w:rPr>
        <w:t>change</w:t>
      </w:r>
      <w:r w:rsidRPr="00F23D43" w:rsidR="0054191B">
        <w:rPr>
          <w:rFonts w:ascii="Times New Roman" w:hAnsi="Times New Roman" w:cs="Times New Roman"/>
          <w:sz w:val="24"/>
          <w:szCs w:val="24"/>
        </w:rPr>
        <w:t>s</w:t>
      </w:r>
      <w:r w:rsidRPr="00F23D43">
        <w:rPr>
          <w:rFonts w:ascii="Times New Roman" w:hAnsi="Times New Roman" w:cs="Times New Roman"/>
          <w:sz w:val="24"/>
          <w:szCs w:val="24"/>
        </w:rPr>
        <w:t xml:space="preserve"> </w:t>
      </w:r>
      <w:r w:rsidRPr="00F23D43" w:rsidR="00AB543B">
        <w:rPr>
          <w:rFonts w:ascii="Times New Roman" w:hAnsi="Times New Roman" w:cs="Times New Roman"/>
          <w:sz w:val="24"/>
          <w:szCs w:val="24"/>
        </w:rPr>
        <w:t>in</w:t>
      </w:r>
      <w:r w:rsidRPr="00F23D43"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F23D43" w:rsidR="0054191B">
        <w:rPr>
          <w:rFonts w:ascii="Times New Roman" w:hAnsi="Times New Roman" w:cs="Times New Roman"/>
          <w:sz w:val="24"/>
          <w:szCs w:val="24"/>
        </w:rPr>
        <w:t>the FY202</w:t>
      </w:r>
      <w:r w:rsidRPr="00F23D43" w:rsidR="00B42A52">
        <w:rPr>
          <w:rFonts w:ascii="Times New Roman" w:hAnsi="Times New Roman" w:cs="Times New Roman"/>
          <w:sz w:val="24"/>
          <w:szCs w:val="24"/>
        </w:rPr>
        <w:t>2-2024</w:t>
      </w:r>
      <w:r w:rsidRPr="00F23D43"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Pr="00F23D43" w:rsidR="00B04806">
        <w:rPr>
          <w:rFonts w:ascii="Times New Roman" w:hAnsi="Times New Roman" w:cs="Times New Roman"/>
          <w:sz w:val="24"/>
          <w:szCs w:val="24"/>
        </w:rPr>
        <w:t>Museums for America and National Leadership Grants for Museums</w:t>
      </w:r>
      <w:r w:rsidRPr="00F23D43" w:rsidR="0054191B">
        <w:rPr>
          <w:rFonts w:ascii="Times New Roman" w:hAnsi="Times New Roman" w:cs="Times New Roman"/>
          <w:sz w:val="24"/>
          <w:szCs w:val="24"/>
        </w:rPr>
        <w:t xml:space="preserve"> NOFO</w:t>
      </w:r>
      <w:r w:rsidRPr="00F23D43" w:rsidR="000C3194">
        <w:rPr>
          <w:rFonts w:ascii="Times New Roman" w:hAnsi="Times New Roman" w:cs="Times New Roman"/>
          <w:sz w:val="24"/>
          <w:szCs w:val="24"/>
        </w:rPr>
        <w:t>s</w:t>
      </w:r>
      <w:r w:rsidRPr="00F23D43"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F23D43" w:rsidR="002137EF">
        <w:rPr>
          <w:rFonts w:ascii="Times New Roman" w:hAnsi="Times New Roman" w:cs="Times New Roman"/>
          <w:sz w:val="24"/>
          <w:szCs w:val="24"/>
        </w:rPr>
        <w:t>to</w:t>
      </w:r>
      <w:r w:rsidRPr="00F23D43">
        <w:rPr>
          <w:rFonts w:ascii="Times New Roman" w:hAnsi="Times New Roman" w:cs="Times New Roman"/>
          <w:sz w:val="24"/>
          <w:szCs w:val="24"/>
        </w:rPr>
        <w:t xml:space="preserve"> </w:t>
      </w:r>
      <w:r w:rsidRPr="00F23D43"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Pr="00F23D43"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Pr="00F23D43" w:rsidR="00EF5C0F">
        <w:rPr>
          <w:rFonts w:ascii="Times New Roman" w:hAnsi="Times New Roman" w:cs="Times New Roman"/>
          <w:sz w:val="24"/>
          <w:szCs w:val="24"/>
        </w:rPr>
        <w:t xml:space="preserve"> to clarify </w:t>
      </w:r>
      <w:r w:rsidRPr="00F23D43"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Pr="00F23D43" w:rsidR="00EF5C0F">
        <w:rPr>
          <w:rFonts w:ascii="Times New Roman" w:hAnsi="Times New Roman" w:cs="Times New Roman"/>
          <w:sz w:val="24"/>
          <w:szCs w:val="24"/>
        </w:rPr>
        <w:t>instructions</w:t>
      </w:r>
      <w:r w:rsidRPr="00F23D43"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F23D43">
        <w:rPr>
          <w:rFonts w:ascii="Times New Roman" w:hAnsi="Times New Roman" w:cs="Times New Roman"/>
          <w:sz w:val="24"/>
          <w:szCs w:val="24"/>
        </w:rPr>
        <w:t>Th</w:t>
      </w:r>
      <w:r w:rsidRPr="00F23D43"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F23D43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Pr="00F23D43" w:rsidR="00AB543B">
        <w:rPr>
          <w:rFonts w:ascii="Times New Roman" w:hAnsi="Times New Roman" w:cs="Times New Roman"/>
          <w:sz w:val="24"/>
          <w:szCs w:val="24"/>
        </w:rPr>
        <w:t>is</w:t>
      </w:r>
      <w:r w:rsidRPr="00F23D43">
        <w:rPr>
          <w:rFonts w:ascii="Times New Roman" w:hAnsi="Times New Roman" w:cs="Times New Roman"/>
          <w:sz w:val="24"/>
          <w:szCs w:val="24"/>
        </w:rPr>
        <w:t xml:space="preserve"> </w:t>
      </w:r>
      <w:r w:rsidRPr="00F23D43" w:rsidR="00B04806">
        <w:rPr>
          <w:rFonts w:ascii="Times New Roman" w:hAnsi="Times New Roman" w:cs="Times New Roman"/>
          <w:sz w:val="24"/>
          <w:szCs w:val="24"/>
        </w:rPr>
        <w:t>7</w:t>
      </w:r>
      <w:r w:rsidRPr="00F23D43" w:rsidR="00F81CCF">
        <w:rPr>
          <w:rFonts w:ascii="Times New Roman" w:hAnsi="Times New Roman" w:cs="Times New Roman"/>
          <w:sz w:val="24"/>
          <w:szCs w:val="24"/>
        </w:rPr>
        <w:t>/</w:t>
      </w:r>
      <w:r w:rsidRPr="00F23D43" w:rsidR="000C3194">
        <w:rPr>
          <w:rFonts w:ascii="Times New Roman" w:hAnsi="Times New Roman" w:cs="Times New Roman"/>
          <w:sz w:val="24"/>
          <w:szCs w:val="24"/>
        </w:rPr>
        <w:t>3</w:t>
      </w:r>
      <w:r w:rsidRPr="00F23D43" w:rsidR="00B04806">
        <w:rPr>
          <w:rFonts w:ascii="Times New Roman" w:hAnsi="Times New Roman" w:cs="Times New Roman"/>
          <w:sz w:val="24"/>
          <w:szCs w:val="24"/>
        </w:rPr>
        <w:t>1</w:t>
      </w:r>
      <w:r w:rsidRPr="00F23D43" w:rsidR="00F81CCF">
        <w:rPr>
          <w:rFonts w:ascii="Times New Roman" w:hAnsi="Times New Roman" w:cs="Times New Roman"/>
          <w:sz w:val="24"/>
          <w:szCs w:val="24"/>
        </w:rPr>
        <w:t>/20</w:t>
      </w:r>
      <w:r w:rsidRPr="00F23D43" w:rsidR="007810CD">
        <w:rPr>
          <w:rFonts w:ascii="Times New Roman" w:hAnsi="Times New Roman" w:cs="Times New Roman"/>
          <w:sz w:val="24"/>
          <w:szCs w:val="24"/>
        </w:rPr>
        <w:t>2</w:t>
      </w:r>
      <w:r w:rsidRPr="00F23D43" w:rsidR="0054191B">
        <w:rPr>
          <w:rFonts w:ascii="Times New Roman" w:hAnsi="Times New Roman" w:cs="Times New Roman"/>
          <w:sz w:val="24"/>
          <w:szCs w:val="24"/>
        </w:rPr>
        <w:t>4</w:t>
      </w:r>
      <w:r w:rsidRPr="00F23D43"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F23D43" w:rsidR="00220E3C" w:rsidP="00D375B3" w:rsidRDefault="00220E3C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F23D43" w:rsidR="00220E3C" w:rsidP="00D375B3" w:rsidRDefault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23D43">
        <w:rPr>
          <w:rFonts w:ascii="Times New Roman" w:hAnsi="Times New Roman" w:cs="Times New Roman"/>
          <w:b/>
          <w:sz w:val="24"/>
          <w:szCs w:val="24"/>
        </w:rPr>
        <w:t>R</w:t>
      </w:r>
      <w:r w:rsidRPr="00F23D43" w:rsidR="00220E3C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E90AC5" w:rsidP="00E90AC5" w:rsidRDefault="00220E3C" w14:paraId="3390ABC6" w14:textId="245F26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 xml:space="preserve">In </w:t>
      </w:r>
      <w:r w:rsidRPr="00F23D43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F23D43">
        <w:rPr>
          <w:rFonts w:ascii="Times New Roman" w:hAnsi="Times New Roman" w:cs="Times New Roman"/>
          <w:sz w:val="24"/>
          <w:szCs w:val="24"/>
        </w:rPr>
        <w:t>clearance submission (3137-00</w:t>
      </w:r>
      <w:r w:rsidRPr="00F23D43" w:rsidR="00871ABD">
        <w:rPr>
          <w:rFonts w:ascii="Times New Roman" w:hAnsi="Times New Roman" w:cs="Times New Roman"/>
          <w:sz w:val="24"/>
          <w:szCs w:val="24"/>
        </w:rPr>
        <w:t>9</w:t>
      </w:r>
      <w:r w:rsidRPr="00F23D43" w:rsidR="00B04806">
        <w:rPr>
          <w:rFonts w:ascii="Times New Roman" w:hAnsi="Times New Roman" w:cs="Times New Roman"/>
          <w:sz w:val="24"/>
          <w:szCs w:val="24"/>
        </w:rPr>
        <w:t>4</w:t>
      </w:r>
      <w:r w:rsidRPr="00F23D43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Pr="00F23D43"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F23D43" w:rsidR="003C0BA2">
        <w:rPr>
          <w:rFonts w:ascii="Times New Roman" w:hAnsi="Times New Roman" w:cs="Times New Roman"/>
          <w:sz w:val="24"/>
          <w:szCs w:val="24"/>
        </w:rPr>
        <w:t>non-</w:t>
      </w:r>
      <w:r w:rsidRPr="00F23D43" w:rsidR="0038548B">
        <w:rPr>
          <w:rFonts w:ascii="Times New Roman" w:hAnsi="Times New Roman" w:cs="Times New Roman"/>
          <w:sz w:val="24"/>
          <w:szCs w:val="24"/>
        </w:rPr>
        <w:t xml:space="preserve">substantive </w:t>
      </w:r>
      <w:r w:rsidRPr="00F23D43" w:rsidR="00574189">
        <w:rPr>
          <w:rFonts w:ascii="Times New Roman" w:hAnsi="Times New Roman" w:cs="Times New Roman"/>
          <w:sz w:val="24"/>
          <w:szCs w:val="24"/>
        </w:rPr>
        <w:t>change</w:t>
      </w:r>
      <w:r w:rsidRPr="00F23D43" w:rsidR="00AB543B">
        <w:rPr>
          <w:rFonts w:ascii="Times New Roman" w:hAnsi="Times New Roman" w:cs="Times New Roman"/>
          <w:sz w:val="24"/>
          <w:szCs w:val="24"/>
        </w:rPr>
        <w:t>s</w:t>
      </w:r>
      <w:r w:rsidRPr="00F23D43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F23D43">
        <w:rPr>
          <w:rFonts w:ascii="Times New Roman" w:hAnsi="Times New Roman" w:cs="Times New Roman"/>
          <w:sz w:val="24"/>
          <w:szCs w:val="24"/>
        </w:rPr>
        <w:t xml:space="preserve">clearance for </w:t>
      </w:r>
      <w:r w:rsidRPr="00F23D43" w:rsidR="00AB543B">
        <w:rPr>
          <w:rFonts w:ascii="Times New Roman" w:hAnsi="Times New Roman" w:cs="Times New Roman"/>
          <w:sz w:val="24"/>
          <w:szCs w:val="24"/>
        </w:rPr>
        <w:t>the FY</w:t>
      </w:r>
      <w:r w:rsidRPr="00F23D43" w:rsidR="00B42A52">
        <w:rPr>
          <w:rFonts w:ascii="Times New Roman" w:hAnsi="Times New Roman" w:cs="Times New Roman"/>
          <w:sz w:val="24"/>
          <w:szCs w:val="24"/>
        </w:rPr>
        <w:t>2022-2024</w:t>
      </w:r>
      <w:r w:rsidRPr="00F23D43"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Pr="00F23D43" w:rsidR="00B04806">
        <w:rPr>
          <w:rFonts w:ascii="Times New Roman" w:hAnsi="Times New Roman" w:cs="Times New Roman"/>
          <w:sz w:val="24"/>
          <w:szCs w:val="24"/>
        </w:rPr>
        <w:t>Museums</w:t>
      </w:r>
      <w:r w:rsidR="00B04806">
        <w:rPr>
          <w:rFonts w:ascii="Times New Roman" w:hAnsi="Times New Roman" w:cs="Times New Roman"/>
          <w:sz w:val="24"/>
          <w:szCs w:val="24"/>
        </w:rPr>
        <w:t xml:space="preserve"> for America and National Leadership Grants for Museums</w:t>
      </w:r>
      <w:r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="000C3194">
        <w:rPr>
          <w:rFonts w:ascii="Times New Roman" w:hAnsi="Times New Roman" w:cs="Times New Roman"/>
          <w:sz w:val="24"/>
          <w:szCs w:val="24"/>
        </w:rPr>
        <w:t xml:space="preserve">both discretionary grant programs that support the Nation’s </w:t>
      </w:r>
      <w:r w:rsidR="00B04806">
        <w:rPr>
          <w:rFonts w:ascii="Times New Roman" w:hAnsi="Times New Roman" w:cs="Times New Roman"/>
          <w:sz w:val="24"/>
          <w:szCs w:val="24"/>
        </w:rPr>
        <w:t>museums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P="00AB543B" w:rsidRDefault="00AB543B" w14:paraId="3659A03D" w14:textId="1E5EB16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</w:t>
      </w:r>
      <w:r w:rsidR="00EF5C0F"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="000C3194">
        <w:rPr>
          <w:rFonts w:ascii="Times New Roman" w:hAnsi="Times New Roman" w:cs="Times New Roman"/>
          <w:sz w:val="24"/>
          <w:szCs w:val="24"/>
        </w:rPr>
        <w:t>s, dates of notification</w:t>
      </w:r>
      <w:r w:rsidR="00C73A31">
        <w:rPr>
          <w:rFonts w:ascii="Times New Roman" w:hAnsi="Times New Roman" w:cs="Times New Roman"/>
          <w:sz w:val="24"/>
          <w:szCs w:val="24"/>
        </w:rPr>
        <w:t xml:space="preserve"> of award decisions, and beginning dates of periods of performance</w:t>
      </w:r>
    </w:p>
    <w:p w:rsidR="00C73A31" w:rsidP="00AB543B" w:rsidRDefault="00C73A31" w14:paraId="31C7E7AD" w14:textId="5DC17C6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numbers of anticipated awards and average amounts of funding to reflect the actuals of FY2022</w:t>
      </w:r>
      <w:r w:rsidR="0056553E">
        <w:rPr>
          <w:rFonts w:ascii="Times New Roman" w:hAnsi="Times New Roman" w:cs="Times New Roman"/>
          <w:sz w:val="24"/>
          <w:szCs w:val="24"/>
        </w:rPr>
        <w:t xml:space="preserve"> (Section B)</w:t>
      </w:r>
    </w:p>
    <w:p w:rsidRPr="0056553E" w:rsidR="0056553E" w:rsidP="0056553E" w:rsidRDefault="00EF5C0F" w14:paraId="33BE383E" w14:textId="41ED009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minor copyedits </w:t>
      </w:r>
      <w:r w:rsidR="005E0D70">
        <w:rPr>
          <w:rFonts w:ascii="Times New Roman" w:hAnsi="Times New Roman" w:cs="Times New Roman"/>
          <w:sz w:val="24"/>
          <w:szCs w:val="24"/>
        </w:rPr>
        <w:t xml:space="preserve">and formatting enhancements </w:t>
      </w:r>
      <w:r>
        <w:rPr>
          <w:rFonts w:ascii="Times New Roman" w:hAnsi="Times New Roman" w:cs="Times New Roman"/>
          <w:sz w:val="24"/>
          <w:szCs w:val="24"/>
        </w:rPr>
        <w:t xml:space="preserve">to clarify </w:t>
      </w:r>
      <w:r w:rsidR="00C73A31">
        <w:rPr>
          <w:rFonts w:ascii="Times New Roman" w:hAnsi="Times New Roman" w:cs="Times New Roman"/>
          <w:sz w:val="24"/>
          <w:szCs w:val="24"/>
        </w:rPr>
        <w:t xml:space="preserve">project expectations and </w:t>
      </w:r>
      <w:r>
        <w:rPr>
          <w:rFonts w:ascii="Times New Roman" w:hAnsi="Times New Roman" w:cs="Times New Roman"/>
          <w:sz w:val="24"/>
          <w:szCs w:val="24"/>
        </w:rPr>
        <w:t xml:space="preserve">instructions </w:t>
      </w:r>
      <w:r w:rsidR="00B864F7">
        <w:rPr>
          <w:rFonts w:ascii="Times New Roman" w:hAnsi="Times New Roman" w:cs="Times New Roman"/>
          <w:sz w:val="24"/>
          <w:szCs w:val="24"/>
        </w:rPr>
        <w:t>for producing a complete application</w:t>
      </w:r>
      <w:r w:rsidR="0056553E">
        <w:rPr>
          <w:rFonts w:ascii="Times New Roman" w:hAnsi="Times New Roman" w:cs="Times New Roman"/>
          <w:sz w:val="24"/>
          <w:szCs w:val="24"/>
        </w:rPr>
        <w:t xml:space="preserve"> (Section A2</w:t>
      </w:r>
      <w:r w:rsidR="002137EF">
        <w:rPr>
          <w:rFonts w:ascii="Times New Roman" w:hAnsi="Times New Roman" w:cs="Times New Roman"/>
          <w:sz w:val="24"/>
          <w:szCs w:val="24"/>
        </w:rPr>
        <w:t>, Appendix Three</w:t>
      </w:r>
      <w:r w:rsidR="0056553E">
        <w:rPr>
          <w:rFonts w:ascii="Times New Roman" w:hAnsi="Times New Roman" w:cs="Times New Roman"/>
          <w:sz w:val="24"/>
          <w:szCs w:val="24"/>
        </w:rPr>
        <w:t>)</w:t>
      </w:r>
      <w:r w:rsidR="002137EF">
        <w:rPr>
          <w:rFonts w:ascii="Times New Roman" w:hAnsi="Times New Roman" w:cs="Times New Roman"/>
          <w:sz w:val="24"/>
          <w:szCs w:val="24"/>
        </w:rPr>
        <w:t xml:space="preserve">, SAM requirements (Appendix Two), </w:t>
      </w:r>
      <w:r w:rsidR="0056553E">
        <w:rPr>
          <w:rFonts w:ascii="Times New Roman" w:hAnsi="Times New Roman" w:cs="Times New Roman"/>
          <w:sz w:val="24"/>
          <w:szCs w:val="24"/>
        </w:rPr>
        <w:t>and use of the 10 percent de minimis indirect cost rate (Appendix Three)</w:t>
      </w:r>
    </w:p>
    <w:p w:rsidR="0056553E" w:rsidP="0056553E" w:rsidRDefault="0056553E" w14:paraId="0B897AE6" w14:textId="7057794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Replacing references to </w:t>
      </w:r>
      <w:r w:rsidR="002137E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DUNS number with references to </w:t>
      </w:r>
      <w:r w:rsidR="002137E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UEI (Section D4, Appendix Two)</w:t>
      </w:r>
    </w:p>
    <w:p w:rsidR="00EF5C0F" w:rsidP="00AB543B" w:rsidRDefault="00C73A31" w14:paraId="102778C6" w14:textId="6F0A54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Adding a list of options from which applicants choose keywords for their Abstracts (Appendix Seven). This </w:t>
      </w:r>
      <w:r w:rsidR="005E0D70">
        <w:rPr>
          <w:rFonts w:ascii="Times New Roman" w:hAnsi="Times New Roman" w:cs="Times New Roman"/>
          <w:sz w:val="24"/>
          <w:szCs w:val="24"/>
        </w:rPr>
        <w:t>brings applications into alignment</w:t>
      </w:r>
      <w:r>
        <w:rPr>
          <w:rFonts w:ascii="Times New Roman" w:hAnsi="Times New Roman" w:cs="Times New Roman"/>
          <w:sz w:val="24"/>
          <w:szCs w:val="24"/>
        </w:rPr>
        <w:t xml:space="preserve"> with the OMB-approved Final Performance Report Forms (3137-</w:t>
      </w:r>
      <w:r w:rsidR="005E0D70">
        <w:rPr>
          <w:rFonts w:ascii="Times New Roman" w:hAnsi="Times New Roman" w:cs="Times New Roman"/>
          <w:sz w:val="24"/>
          <w:szCs w:val="24"/>
        </w:rPr>
        <w:t>0100, expiration date 3/31/2025).</w:t>
      </w:r>
    </w:p>
    <w:p w:rsidR="004E5FAC" w:rsidP="00E90AC5" w:rsidRDefault="004E5FAC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5F17AE" w:rsidR="008C0AAB" w:rsidP="00E90AC5" w:rsidRDefault="008C0AAB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Pr="005F17AE" w:rsidR="008C0AAB" w:rsidP="00E90AC5" w:rsidRDefault="002137EF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 w:rsidRPr="005F17AE" w:rsidR="008C0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906EA"/>
    <w:multiLevelType w:val="hybridMultilevel"/>
    <w:tmpl w:val="CD4C97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85D77"/>
    <w:multiLevelType w:val="hybridMultilevel"/>
    <w:tmpl w:val="E2E2A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46B2D"/>
    <w:multiLevelType w:val="hybridMultilevel"/>
    <w:tmpl w:val="F210F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66AA4"/>
    <w:multiLevelType w:val="hybridMultilevel"/>
    <w:tmpl w:val="447A7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D4E0B"/>
    <w:multiLevelType w:val="hybridMultilevel"/>
    <w:tmpl w:val="78C8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D3789"/>
    <w:multiLevelType w:val="hybridMultilevel"/>
    <w:tmpl w:val="D8E0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80B"/>
    <w:rsid w:val="0002030B"/>
    <w:rsid w:val="00023DEF"/>
    <w:rsid w:val="0002420B"/>
    <w:rsid w:val="00091B9E"/>
    <w:rsid w:val="0009502F"/>
    <w:rsid w:val="000C3194"/>
    <w:rsid w:val="000D27BF"/>
    <w:rsid w:val="000D4E90"/>
    <w:rsid w:val="000E3923"/>
    <w:rsid w:val="000E4B67"/>
    <w:rsid w:val="001A1D21"/>
    <w:rsid w:val="001A4A82"/>
    <w:rsid w:val="001B05B5"/>
    <w:rsid w:val="001E3D7A"/>
    <w:rsid w:val="001F6780"/>
    <w:rsid w:val="002137EF"/>
    <w:rsid w:val="00220E3C"/>
    <w:rsid w:val="0023146A"/>
    <w:rsid w:val="00233C53"/>
    <w:rsid w:val="00266940"/>
    <w:rsid w:val="0027605D"/>
    <w:rsid w:val="00292C6B"/>
    <w:rsid w:val="002964B5"/>
    <w:rsid w:val="00316F59"/>
    <w:rsid w:val="0034555F"/>
    <w:rsid w:val="00354ABE"/>
    <w:rsid w:val="00362016"/>
    <w:rsid w:val="0038548B"/>
    <w:rsid w:val="003B2765"/>
    <w:rsid w:val="003C0BA2"/>
    <w:rsid w:val="003C560B"/>
    <w:rsid w:val="003D477E"/>
    <w:rsid w:val="00403B31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34EEE"/>
    <w:rsid w:val="0054191B"/>
    <w:rsid w:val="00544901"/>
    <w:rsid w:val="005450A2"/>
    <w:rsid w:val="0056553E"/>
    <w:rsid w:val="00574189"/>
    <w:rsid w:val="005876A1"/>
    <w:rsid w:val="005B72D7"/>
    <w:rsid w:val="005D451F"/>
    <w:rsid w:val="005E0D70"/>
    <w:rsid w:val="005F17AE"/>
    <w:rsid w:val="00611420"/>
    <w:rsid w:val="00623777"/>
    <w:rsid w:val="00650620"/>
    <w:rsid w:val="00655F0C"/>
    <w:rsid w:val="0066328D"/>
    <w:rsid w:val="00665319"/>
    <w:rsid w:val="00680800"/>
    <w:rsid w:val="006A7902"/>
    <w:rsid w:val="006D55E0"/>
    <w:rsid w:val="00761D42"/>
    <w:rsid w:val="007810CD"/>
    <w:rsid w:val="007D2058"/>
    <w:rsid w:val="007D3B12"/>
    <w:rsid w:val="00816665"/>
    <w:rsid w:val="00817E53"/>
    <w:rsid w:val="00854F60"/>
    <w:rsid w:val="00871ABD"/>
    <w:rsid w:val="00875EF2"/>
    <w:rsid w:val="00880086"/>
    <w:rsid w:val="008C0AAB"/>
    <w:rsid w:val="008C7606"/>
    <w:rsid w:val="00971324"/>
    <w:rsid w:val="009A603E"/>
    <w:rsid w:val="009C6D4C"/>
    <w:rsid w:val="009D6E9F"/>
    <w:rsid w:val="00A22767"/>
    <w:rsid w:val="00A24653"/>
    <w:rsid w:val="00A9306A"/>
    <w:rsid w:val="00AB1CAE"/>
    <w:rsid w:val="00AB543B"/>
    <w:rsid w:val="00B04806"/>
    <w:rsid w:val="00B10FAF"/>
    <w:rsid w:val="00B172D2"/>
    <w:rsid w:val="00B404D7"/>
    <w:rsid w:val="00B42A52"/>
    <w:rsid w:val="00B864F7"/>
    <w:rsid w:val="00BA51DC"/>
    <w:rsid w:val="00BA7A7B"/>
    <w:rsid w:val="00BB58BA"/>
    <w:rsid w:val="00BC2D22"/>
    <w:rsid w:val="00BD53E4"/>
    <w:rsid w:val="00BD7F73"/>
    <w:rsid w:val="00C02B33"/>
    <w:rsid w:val="00C361AE"/>
    <w:rsid w:val="00C73A31"/>
    <w:rsid w:val="00CB467E"/>
    <w:rsid w:val="00CB7985"/>
    <w:rsid w:val="00CF4682"/>
    <w:rsid w:val="00D375B3"/>
    <w:rsid w:val="00D5294A"/>
    <w:rsid w:val="00DE0841"/>
    <w:rsid w:val="00DE29E5"/>
    <w:rsid w:val="00DF4B0C"/>
    <w:rsid w:val="00E02057"/>
    <w:rsid w:val="00E17F2A"/>
    <w:rsid w:val="00E42791"/>
    <w:rsid w:val="00E701FE"/>
    <w:rsid w:val="00E90AC5"/>
    <w:rsid w:val="00EA3243"/>
    <w:rsid w:val="00EE484F"/>
    <w:rsid w:val="00EF5C0F"/>
    <w:rsid w:val="00F16B83"/>
    <w:rsid w:val="00F22ADB"/>
    <w:rsid w:val="00F23D43"/>
    <w:rsid w:val="00F251C1"/>
    <w:rsid w:val="00F81CCF"/>
    <w:rsid w:val="00FB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a11cf1-abf9-4d2d-a6e3-e7bef8c89609">
      <UserInfo>
        <DisplayName>Katherine Maas</DisplayName>
        <AccountId>33</AccountId>
        <AccountType/>
      </UserInfo>
      <UserInfo>
        <DisplayName>Teresa A. DeVoe</DisplayName>
        <AccountId>21</AccountId>
        <AccountType/>
      </UserInfo>
      <UserInfo>
        <DisplayName>Connie Bodner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0" ma:contentTypeDescription="Create a new document." ma:contentTypeScope="" ma:versionID="147593144aaa0e3505a8245b5113554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146443b0f1f6d197349f7682861e2299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4D4EE-DE80-440B-BDD3-186EE241B899}">
  <ds:schemaRefs>
    <ds:schemaRef ds:uri="http://schemas.microsoft.com/office/2006/metadata/properties"/>
    <ds:schemaRef ds:uri="http://schemas.microsoft.com/office/infopath/2007/PartnerControls"/>
    <ds:schemaRef ds:uri="c2a11cf1-abf9-4d2d-a6e3-e7bef8c89609"/>
  </ds:schemaRefs>
</ds:datastoreItem>
</file>

<file path=customXml/itemProps2.xml><?xml version="1.0" encoding="utf-8"?>
<ds:datastoreItem xmlns:ds="http://schemas.openxmlformats.org/officeDocument/2006/customXml" ds:itemID="{571BEBC5-3ACE-4C95-846F-98A2FE1FE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18234-2375-4695-8509-7C6BC37A2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Connie Bodner</cp:lastModifiedBy>
  <cp:revision>5</cp:revision>
  <dcterms:created xsi:type="dcterms:W3CDTF">2022-06-28T12:17:00Z</dcterms:created>
  <dcterms:modified xsi:type="dcterms:W3CDTF">2022-07-01T12:08:00Z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</Properties>
</file>