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3562" w:rsidR="00442348" w:rsidP="00442348" w:rsidRDefault="00442348" w14:paraId="7E932759" w14:textId="77777777">
      <w:pPr>
        <w:jc w:val="center"/>
      </w:pPr>
      <w:r w:rsidRPr="00FF3562">
        <w:t>SMALL BUSINESS ADMINISTRATION (SBA)</w:t>
      </w:r>
    </w:p>
    <w:p w:rsidRPr="00FF3562" w:rsidR="00235446" w:rsidP="00235446" w:rsidRDefault="00235446" w14:paraId="232CC6FE" w14:textId="77777777">
      <w:pPr>
        <w:jc w:val="center"/>
      </w:pPr>
      <w:r>
        <w:t>Restaurant Revitalization Fund Program Post Award Report, SBA Form 3173</w:t>
      </w:r>
    </w:p>
    <w:p w:rsidRPr="009227B0" w:rsidR="00254DEF" w:rsidP="00F92988" w:rsidRDefault="00254DEF" w14:paraId="0C1112EE" w14:textId="4B41B5E4">
      <w:pPr>
        <w:widowControl w:val="0"/>
        <w:jc w:val="center"/>
        <w:rPr>
          <w:rFonts w:ascii="Times New Roman" w:hAnsi="Times New Roman"/>
          <w:szCs w:val="22"/>
        </w:rPr>
      </w:pPr>
      <w:r w:rsidRPr="009227B0">
        <w:rPr>
          <w:rFonts w:ascii="Times New Roman" w:hAnsi="Times New Roman"/>
          <w:szCs w:val="22"/>
        </w:rPr>
        <w:t xml:space="preserve">OMB Control Number, </w:t>
      </w:r>
      <w:r w:rsidR="00235446">
        <w:rPr>
          <w:rFonts w:ascii="Times New Roman" w:hAnsi="Times New Roman"/>
          <w:szCs w:val="22"/>
        </w:rPr>
        <w:t>3245-</w:t>
      </w:r>
      <w:r w:rsidR="00E53BCE">
        <w:rPr>
          <w:rFonts w:ascii="Times New Roman" w:hAnsi="Times New Roman"/>
          <w:szCs w:val="22"/>
        </w:rPr>
        <w:t>0424</w:t>
      </w:r>
    </w:p>
    <w:p w:rsidRPr="00436E5C" w:rsidR="00254DEF" w:rsidP="00F92988" w:rsidRDefault="00254DEF"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rsidRDefault="00254DEF" w14:paraId="354D0985" w14:textId="4C1B8D08">
      <w:pPr>
        <w:widowControl w:val="0"/>
        <w:rPr>
          <w:rFonts w:ascii="Times New Roman" w:hAnsi="Times New Roman"/>
        </w:rPr>
      </w:pPr>
    </w:p>
    <w:p w:rsidR="00B20F59" w:rsidP="00F92988" w:rsidRDefault="00B20F59" w14:paraId="57FE58A0" w14:textId="77777777">
      <w:pPr>
        <w:widowControl w:val="0"/>
        <w:rPr>
          <w:rFonts w:ascii="Times New Roman" w:hAnsi="Times New Roman"/>
        </w:rPr>
      </w:pPr>
    </w:p>
    <w:p w:rsidRPr="00B108CD" w:rsidR="004457DD" w:rsidP="004457DD" w:rsidRDefault="00B20F59" w14:paraId="77A443B8" w14:textId="77777777">
      <w:pPr>
        <w:widowControl w:val="0"/>
        <w:rPr>
          <w:rFonts w:ascii="Times New Roman" w:hAnsi="Times New Roman"/>
          <w:b/>
          <w:bCs/>
          <w:u w:val="single"/>
        </w:rPr>
      </w:pPr>
      <w:r w:rsidRPr="00B108CD">
        <w:rPr>
          <w:rFonts w:ascii="Times New Roman" w:hAnsi="Times New Roman"/>
          <w:b/>
          <w:bCs/>
          <w:u w:val="single"/>
        </w:rPr>
        <w:t xml:space="preserve">Overview of Information Collection: </w:t>
      </w:r>
    </w:p>
    <w:p w:rsidR="004E30F9" w:rsidP="004457DD" w:rsidRDefault="004E30F9" w14:paraId="1C849C7B" w14:textId="77777777">
      <w:pPr>
        <w:widowControl w:val="0"/>
        <w:rPr>
          <w:szCs w:val="22"/>
        </w:rPr>
      </w:pPr>
    </w:p>
    <w:p w:rsidRPr="004457DD" w:rsidR="004457DD" w:rsidP="004457DD" w:rsidRDefault="004457DD" w14:paraId="0722AAF8" w14:textId="6FEE1ABC">
      <w:pPr>
        <w:widowControl w:val="0"/>
        <w:rPr>
          <w:szCs w:val="22"/>
        </w:rPr>
      </w:pPr>
      <w:r w:rsidRPr="004457DD">
        <w:rPr>
          <w:szCs w:val="22"/>
        </w:rPr>
        <w:t>SBA received funds under the American Rescue Plan Act of 2021 (ARP Act),</w:t>
      </w:r>
    </w:p>
    <w:p w:rsidR="004457DD" w:rsidP="004457DD" w:rsidRDefault="004457DD" w14:paraId="5805ADE1" w14:textId="77F677EA">
      <w:pPr>
        <w:widowControl w:val="0"/>
        <w:rPr>
          <w:szCs w:val="22"/>
        </w:rPr>
      </w:pPr>
      <w:r w:rsidRPr="004457DD">
        <w:rPr>
          <w:szCs w:val="22"/>
        </w:rPr>
        <w:t xml:space="preserve">Pub. L. 117-2, title V, sec. 5003 (March 11, 2021), to provide direct funds to Eating and Drinking establishments that meet certain conditions.  Specifically, Section 5003 of the ARP Act establishes the Restaurant Revitalization Fund (RRF) program to provide direct funds of up to $10 million dollars and limited to $5 million dollars per location to certain eligible persons or entities: a restaurant, food stand, food truck, food cart, caterer, saloon, inn, tavern, bar, lounge, brewpub, tasting room, taproom, licensed facility or premise of a beverage alcohol producer where the public may taste, sample, or purchase products, or other similar place of business in which the public or patrons assemble for the primary purpose of being served food or drink. </w:t>
      </w:r>
    </w:p>
    <w:p w:rsidR="006C08F7" w:rsidP="004457DD" w:rsidRDefault="006C08F7" w14:paraId="456344CB" w14:textId="0C52F219">
      <w:pPr>
        <w:widowControl w:val="0"/>
        <w:rPr>
          <w:szCs w:val="22"/>
        </w:rPr>
      </w:pPr>
    </w:p>
    <w:p w:rsidRPr="004457DD" w:rsidR="006C08F7" w:rsidP="006C08F7" w:rsidRDefault="006C08F7" w14:paraId="651E4E18" w14:textId="396C0EC3">
      <w:pPr>
        <w:rPr>
          <w:szCs w:val="22"/>
        </w:rPr>
      </w:pPr>
      <w:r w:rsidRPr="1C7D9DB2">
        <w:rPr>
          <w:rFonts w:eastAsia="Calibri"/>
        </w:rPr>
        <w:t xml:space="preserve">SBA is required to obtain post award reports from RRF recipients to confirm that funds are used in accordance with program requirements. </w:t>
      </w:r>
      <w:r>
        <w:t xml:space="preserve"> SBA Form 3173 is used to collect the information necessary to obtain the reports from recipients.  </w:t>
      </w:r>
    </w:p>
    <w:p w:rsidR="004457DD" w:rsidP="004457DD" w:rsidRDefault="004457DD" w14:paraId="6CEC7D02" w14:textId="635CF2EC">
      <w:pPr>
        <w:widowControl w:val="0"/>
        <w:rPr>
          <w:szCs w:val="22"/>
        </w:rPr>
      </w:pPr>
    </w:p>
    <w:p w:rsidR="001E5BAB" w:rsidP="001E5BAB" w:rsidRDefault="001E5BAB" w14:paraId="5668FF92" w14:textId="77777777">
      <w:pPr>
        <w:widowControl w:val="0"/>
        <w:rPr>
          <w:rFonts w:ascii="Times New Roman" w:hAnsi="Times New Roman"/>
        </w:rPr>
      </w:pPr>
      <w:r w:rsidRPr="004457DD">
        <w:rPr>
          <w:szCs w:val="22"/>
        </w:rPr>
        <w:t xml:space="preserve">SBA is requesting reinstatement of </w:t>
      </w:r>
      <w:r>
        <w:rPr>
          <w:szCs w:val="22"/>
        </w:rPr>
        <w:t xml:space="preserve">SBA Form 3173, </w:t>
      </w:r>
      <w:r w:rsidRPr="004457DD">
        <w:rPr>
          <w:szCs w:val="22"/>
        </w:rPr>
        <w:t>which expired on March 31, 2022.</w:t>
      </w:r>
    </w:p>
    <w:p w:rsidRPr="004457DD" w:rsidR="001E5BAB" w:rsidP="004457DD" w:rsidRDefault="001E5BAB" w14:paraId="7FE02E9B" w14:textId="77777777">
      <w:pPr>
        <w:widowControl w:val="0"/>
        <w:rPr>
          <w:szCs w:val="22"/>
        </w:rPr>
      </w:pPr>
    </w:p>
    <w:p w:rsidRPr="00436E5C" w:rsidR="00915D3E" w:rsidP="00F92988" w:rsidRDefault="00915D3E" w14:paraId="631F22A9" w14:textId="77777777">
      <w:pPr>
        <w:widowControl w:val="0"/>
        <w:rPr>
          <w:rFonts w:ascii="Times New Roman" w:hAnsi="Times New Roman"/>
        </w:rPr>
      </w:pPr>
    </w:p>
    <w:p w:rsidRPr="00321071" w:rsidR="00321071" w:rsidP="00F92988" w:rsidRDefault="003249C8" w14:paraId="6B793EFA" w14:textId="7C1BEFF1">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1E5BAB">
        <w:rPr>
          <w:rFonts w:ascii="Times New Roman" w:hAnsi="Times New Roman"/>
          <w:b/>
          <w:bCs/>
          <w:u w:val="single"/>
        </w:rPr>
        <w:t>Need</w:t>
      </w:r>
      <w:r w:rsidRPr="001E5BAB" w:rsidR="00960321">
        <w:rPr>
          <w:rFonts w:ascii="Times New Roman" w:hAnsi="Times New Roman"/>
          <w:b/>
          <w:bCs/>
          <w:u w:val="single"/>
        </w:rPr>
        <w:t xml:space="preserve"> &amp; Method</w:t>
      </w:r>
      <w:r w:rsidRPr="001E5BAB">
        <w:rPr>
          <w:rFonts w:ascii="Times New Roman" w:hAnsi="Times New Roman"/>
          <w:b/>
          <w:bCs/>
          <w:u w:val="single"/>
        </w:rPr>
        <w:t xml:space="preserve"> for the Information Collection</w:t>
      </w:r>
      <w:r w:rsidRPr="001E5BAB" w:rsidR="00FB7D5B">
        <w:rPr>
          <w:rFonts w:ascii="Times New Roman" w:hAnsi="Times New Roman"/>
          <w:b/>
          <w:bCs/>
          <w:u w:val="single"/>
        </w:rPr>
        <w:t>.</w:t>
      </w:r>
      <w:r w:rsidR="00FB7D5B">
        <w:rPr>
          <w:rFonts w:ascii="Times New Roman" w:hAnsi="Times New Roman"/>
          <w:u w:val="single"/>
        </w:rPr>
        <w:t xml:space="preserve"> </w:t>
      </w:r>
      <w:r w:rsidR="00FB7D5B">
        <w:t xml:space="preserve">Explain the circumstances that make the collection of information necessary. </w:t>
      </w:r>
    </w:p>
    <w:p w:rsidR="00E60A59" w:rsidP="00F92988" w:rsidRDefault="00FB7D5B" w14:paraId="707C24E7" w14:textId="77777777">
      <w:pPr>
        <w:pStyle w:val="ListParagraph"/>
        <w:widowControl w:val="0"/>
        <w:numPr>
          <w:ilvl w:val="0"/>
          <w:numId w:val="21"/>
        </w:numPr>
        <w:tabs>
          <w:tab w:val="left" w:pos="820"/>
          <w:tab w:val="left" w:pos="821"/>
        </w:tabs>
        <w:overflowPunct/>
        <w:adjustRightInd/>
        <w:ind w:right="195"/>
        <w:contextualSpacing w:val="0"/>
        <w:textAlignment w:val="auto"/>
      </w:pPr>
      <w:r>
        <w:t xml:space="preserve">Identify any legal or administrative requirements that necessitate the collection. </w:t>
      </w:r>
    </w:p>
    <w:p w:rsidR="00E60A59" w:rsidP="00F92988" w:rsidRDefault="00993A71" w14:paraId="7A6D3FB9" w14:textId="77777777">
      <w:pPr>
        <w:pStyle w:val="ListParagraph"/>
        <w:widowControl w:val="0"/>
        <w:numPr>
          <w:ilvl w:val="0"/>
          <w:numId w:val="21"/>
        </w:numPr>
        <w:tabs>
          <w:tab w:val="left" w:pos="820"/>
          <w:tab w:val="left" w:pos="821"/>
        </w:tabs>
        <w:overflowPunct/>
        <w:adjustRightInd/>
        <w:ind w:right="195"/>
        <w:contextualSpacing w:val="0"/>
        <w:textAlignment w:val="auto"/>
      </w:pPr>
      <w:r>
        <w:t>P</w:t>
      </w:r>
      <w:r w:rsidRPr="00321071">
        <w:t xml:space="preserve">rovide the citation and </w:t>
      </w:r>
      <w:r w:rsidR="00FB7D5B">
        <w:t xml:space="preserve">a copy of the appropriate section of each statute </w:t>
      </w:r>
      <w:r w:rsidR="00E60A59">
        <w:t>/</w:t>
      </w:r>
      <w:r w:rsidR="00FB7D5B">
        <w:t xml:space="preserve"> regulation mandating or authorizing the collection</w:t>
      </w:r>
      <w:r w:rsidRPr="00321071" w:rsidR="00FB7D5B">
        <w:t xml:space="preserve"> </w:t>
      </w:r>
      <w:r w:rsidR="00FB7D5B">
        <w:t>of information</w:t>
      </w:r>
      <w:r w:rsidRPr="00321071">
        <w:t xml:space="preserve"> as a supplementary document</w:t>
      </w:r>
      <w:r w:rsidR="00FB7D5B">
        <w:t>.</w:t>
      </w:r>
      <w:r>
        <w:t xml:space="preserve"> </w:t>
      </w:r>
    </w:p>
    <w:p w:rsidR="00993A71" w:rsidP="00F92988" w:rsidRDefault="00993A71" w14:paraId="050BDC43" w14:textId="56D0F493">
      <w:pPr>
        <w:pStyle w:val="ListParagraph"/>
        <w:widowControl w:val="0"/>
        <w:numPr>
          <w:ilvl w:val="0"/>
          <w:numId w:val="21"/>
        </w:numPr>
        <w:tabs>
          <w:tab w:val="left" w:pos="820"/>
          <w:tab w:val="left" w:pos="821"/>
        </w:tabs>
        <w:overflowPunct/>
        <w:adjustRightInd/>
        <w:ind w:right="195"/>
        <w:contextualSpacing w:val="0"/>
        <w:textAlignment w:val="auto"/>
      </w:pPr>
      <w:r>
        <w:t>E</w:t>
      </w:r>
      <w:r w:rsidRPr="00321071">
        <w:t>xplain what the statute/regulation requires. Is there a deadline?  If so, explain how you will meet the deadline.</w:t>
      </w:r>
    </w:p>
    <w:p w:rsidRPr="00960321" w:rsidR="00960321" w:rsidP="00960321" w:rsidRDefault="00960321" w14:paraId="5D2AAB7B" w14:textId="77777777">
      <w:pPr>
        <w:pStyle w:val="ListParagraph"/>
        <w:widowControl w:val="0"/>
        <w:numPr>
          <w:ilvl w:val="0"/>
          <w:numId w:val="21"/>
        </w:numPr>
        <w:tabs>
          <w:tab w:val="left" w:pos="820"/>
          <w:tab w:val="left" w:pos="821"/>
        </w:tabs>
        <w:overflowPunct/>
        <w:adjustRightInd/>
        <w:ind w:right="195"/>
        <w:contextualSpacing w:val="0"/>
        <w:textAlignment w:val="auto"/>
      </w:pPr>
      <w:r w:rsidRPr="00960321">
        <w:t>Describe how the information will be collected (e.g., written forms, telephone, online, electronically).  Also, describe who will oversee the collection of information (</w:t>
      </w:r>
      <w:proofErr w:type="gramStart"/>
      <w:r w:rsidRPr="00960321">
        <w:t>e.g.</w:t>
      </w:r>
      <w:proofErr w:type="gramEnd"/>
      <w:r w:rsidRPr="00960321">
        <w:t xml:space="preserve"> independent evaluator, trained moderator, self-administered).</w:t>
      </w:r>
    </w:p>
    <w:p w:rsidRPr="00960321" w:rsidR="00960321" w:rsidP="00960321" w:rsidRDefault="00960321" w14:paraId="4901710A" w14:textId="668C1BD9">
      <w:pPr>
        <w:pStyle w:val="ListParagraph"/>
        <w:widowControl w:val="0"/>
        <w:numPr>
          <w:ilvl w:val="0"/>
          <w:numId w:val="21"/>
        </w:numPr>
        <w:tabs>
          <w:tab w:val="left" w:pos="820"/>
          <w:tab w:val="left" w:pos="821"/>
        </w:tabs>
        <w:overflowPunct/>
        <w:adjustRightInd/>
        <w:ind w:right="195"/>
        <w:contextualSpacing w:val="0"/>
        <w:textAlignment w:val="auto"/>
      </w:pPr>
      <w:r w:rsidRPr="00960321">
        <w:t>For each information collection that is electronically not “fillable,” “fil</w:t>
      </w:r>
      <w:r w:rsidR="0085449C">
        <w:t>l</w:t>
      </w:r>
      <w:r w:rsidRPr="00960321">
        <w:t>able,” and/or “submittable,” explain why.</w:t>
      </w:r>
    </w:p>
    <w:p w:rsidRPr="00960321" w:rsidR="00960321" w:rsidP="00960321" w:rsidRDefault="00960321" w14:paraId="10FC57F3" w14:textId="77777777">
      <w:pPr>
        <w:pStyle w:val="ListParagraph"/>
        <w:widowControl w:val="0"/>
        <w:numPr>
          <w:ilvl w:val="0"/>
          <w:numId w:val="21"/>
        </w:numPr>
        <w:tabs>
          <w:tab w:val="left" w:pos="820"/>
          <w:tab w:val="left" w:pos="821"/>
        </w:tabs>
        <w:overflowPunct/>
        <w:adjustRightInd/>
        <w:ind w:right="195"/>
        <w:contextualSpacing w:val="0"/>
        <w:textAlignment w:val="auto"/>
      </w:pPr>
      <w:r w:rsidRPr="00960321">
        <w:t xml:space="preserve">Consequences if collection is not conducted.  Describe the consequence to a </w:t>
      </w:r>
      <w:proofErr w:type="gramStart"/>
      <w:r w:rsidRPr="00960321">
        <w:t>Federal</w:t>
      </w:r>
      <w:proofErr w:type="gramEnd"/>
      <w:r w:rsidRPr="00960321">
        <w:t xml:space="preserve"> program or policies if the collection is not conducted or is conducted less frequently, and describe any technical or legal obstacles to reducing burden. </w:t>
      </w:r>
    </w:p>
    <w:p w:rsidR="001E5BAB" w:rsidP="001E5BAB" w:rsidRDefault="001E5BAB" w14:paraId="1753BAC2" w14:textId="77777777">
      <w:pPr>
        <w:widowControl w:val="0"/>
        <w:rPr>
          <w:szCs w:val="22"/>
        </w:rPr>
      </w:pPr>
    </w:p>
    <w:p w:rsidR="001E5BAB" w:rsidP="001E5BAB" w:rsidRDefault="001E5BAB" w14:paraId="2C6DC794" w14:textId="6BA325DB">
      <w:pPr>
        <w:widowControl w:val="0"/>
        <w:rPr>
          <w:szCs w:val="22"/>
        </w:rPr>
      </w:pPr>
      <w:r w:rsidRPr="001E5BAB">
        <w:rPr>
          <w:szCs w:val="22"/>
        </w:rPr>
        <w:t>Section 5003(c)(6) of the ARP Act requires recipients to return to the Treasury any funds that the recipient did not use for allowable expenses by the end of the covered period, or if the recipient permanently ceased operations, not later than March 11, 2023. To address the requirement in Section 5003(c)(6) of the ARP Act, SBA requires RRF recipients to submit post award reports to confirm that funds are used fully and in accordance with program requirements.</w:t>
      </w:r>
    </w:p>
    <w:p w:rsidR="005239EE" w:rsidP="001E5BAB" w:rsidRDefault="005239EE" w14:paraId="6CF03738" w14:textId="56835880">
      <w:pPr>
        <w:widowControl w:val="0"/>
        <w:rPr>
          <w:szCs w:val="22"/>
        </w:rPr>
      </w:pPr>
    </w:p>
    <w:p w:rsidR="005239EE" w:rsidP="001E5BAB" w:rsidRDefault="005239EE" w14:paraId="07E71BC4" w14:textId="0BC7D7CF">
      <w:pPr>
        <w:widowControl w:val="0"/>
      </w:pPr>
      <w:r>
        <w:t xml:space="preserve">Respondents have until March 11, 2023 to expend funds in accordance with program requirements and must file a report annually until they are able to report that all RRF funds have been used in accordance with program requirements. The first report is due no later than December 31, 2021. SBA anticipates that </w:t>
      </w:r>
      <w:proofErr w:type="gramStart"/>
      <w:r>
        <w:t>the majority of</w:t>
      </w:r>
      <w:proofErr w:type="gramEnd"/>
      <w:r>
        <w:t xml:space="preserve"> respondents will use all funds prior to the December 31, 2021 filing deadline and will therefore only need to file one report. If the respondent has not spent all funds by December 31, 2021, the recipient must file another report no later than December 31, 2022. If the respondent has not spent all funds by December 31, 2022, the respondent must file a final report no later than April 30, 2023.</w:t>
      </w:r>
      <w:r w:rsidR="00CF58A3">
        <w:t xml:space="preserve">  Post Award Reports will be submitted electronically through a portal managed by the company with which SBA has contracted to provide processing services.</w:t>
      </w:r>
    </w:p>
    <w:p w:rsidR="004F2BDB" w:rsidP="001E5BAB" w:rsidRDefault="004F2BDB" w14:paraId="622BE439" w14:textId="48DF45A9">
      <w:pPr>
        <w:widowControl w:val="0"/>
      </w:pPr>
    </w:p>
    <w:p w:rsidRPr="001E5BAB" w:rsidR="004F2BDB" w:rsidP="001E5BAB" w:rsidRDefault="004F2BDB" w14:paraId="38802DE6" w14:textId="4507F1BE">
      <w:pPr>
        <w:widowControl w:val="0"/>
        <w:rPr>
          <w:szCs w:val="22"/>
        </w:rPr>
      </w:pPr>
      <w:r w:rsidRPr="004F2BDB">
        <w:rPr>
          <w:szCs w:val="22"/>
        </w:rPr>
        <w:t>If this information were not collected, OCA could not evaluate and confirm the appropriate use of funds awarded to recipients.</w:t>
      </w:r>
    </w:p>
    <w:p w:rsidR="00FB7D5B" w:rsidP="00F92988" w:rsidRDefault="00FB7D5B" w14:paraId="5E1BB01F" w14:textId="157F1B94">
      <w:pPr>
        <w:widowControl w:val="0"/>
        <w:tabs>
          <w:tab w:val="left" w:pos="360"/>
          <w:tab w:val="left" w:pos="630"/>
          <w:tab w:val="left" w:pos="720"/>
          <w:tab w:val="left" w:pos="1080"/>
        </w:tabs>
        <w:rPr>
          <w:rFonts w:ascii="Times New Roman" w:hAnsi="Times New Roman"/>
          <w:u w:val="single"/>
        </w:rPr>
      </w:pPr>
    </w:p>
    <w:p w:rsidRPr="00FB7D5B" w:rsidR="00FB7D5B" w:rsidP="00F92988" w:rsidRDefault="00FB7D5B" w14:paraId="4851B423" w14:textId="77777777">
      <w:pPr>
        <w:widowControl w:val="0"/>
        <w:tabs>
          <w:tab w:val="left" w:pos="360"/>
          <w:tab w:val="left" w:pos="630"/>
          <w:tab w:val="left" w:pos="720"/>
          <w:tab w:val="left" w:pos="1080"/>
        </w:tabs>
        <w:rPr>
          <w:rFonts w:ascii="Times New Roman" w:hAnsi="Times New Roman"/>
          <w:u w:val="single"/>
        </w:rPr>
      </w:pPr>
    </w:p>
    <w:p w:rsidRPr="00390F87" w:rsidR="000851CA" w:rsidP="00F92988" w:rsidRDefault="000851CA" w14:paraId="4BEE8469" w14:textId="3D02C3D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8D55C6">
        <w:rPr>
          <w:rFonts w:ascii="Times New Roman" w:hAnsi="Times New Roman"/>
          <w:b/>
          <w:bCs/>
          <w:u w:val="single"/>
        </w:rPr>
        <w:t>Use of the Information</w:t>
      </w:r>
      <w:r w:rsidRPr="008D55C6" w:rsidR="00FB7D5B">
        <w:rPr>
          <w:rFonts w:ascii="Times New Roman" w:hAnsi="Times New Roman"/>
          <w:b/>
          <w:bCs/>
          <w:u w:val="single"/>
        </w:rPr>
        <w:t>.</w:t>
      </w:r>
      <w:r w:rsidRPr="00390F87" w:rsidR="00390F87">
        <w:t xml:space="preserve"> </w:t>
      </w:r>
      <w:r w:rsidR="00390F87">
        <w:t>Indicate how, by whom, and for what purpose the information is to be used</w:t>
      </w:r>
      <w:r w:rsidR="003B3CFA">
        <w:t xml:space="preserve"> </w:t>
      </w:r>
      <w:r w:rsidRPr="00E27749" w:rsidR="003B3CFA">
        <w:rPr>
          <w:rFonts w:ascii="Times New Roman" w:hAnsi="Times New Roman"/>
        </w:rPr>
        <w:t>(e.g., program administration, application for benefits or services, regulatory compliance, inform policy development)</w:t>
      </w:r>
      <w:r w:rsidR="00390F87">
        <w:t xml:space="preserve">. </w:t>
      </w:r>
    </w:p>
    <w:p w:rsidRPr="00E27749" w:rsidR="00D479C8" w:rsidP="00F92988" w:rsidRDefault="00D479C8" w14:paraId="6DAECEF1"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rPr>
      </w:pPr>
      <w:r w:rsidRPr="00E27749">
        <w:rPr>
          <w:rFonts w:ascii="Times New Roman" w:hAnsi="Times New Roman"/>
        </w:rPr>
        <w:t xml:space="preserve">For program evaluations, research studies (including formative research), and surveys, describe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Pr="00E27749" w:rsidR="00D479C8" w:rsidP="00F92988" w:rsidRDefault="00D479C8" w14:paraId="6645DE2C"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rPr>
      </w:pPr>
      <w:r w:rsidRPr="00E27749">
        <w:rPr>
          <w:rFonts w:ascii="Times New Roman" w:hAnsi="Times New Roman"/>
        </w:rPr>
        <w:t xml:space="preserve">For an existing collection, describe the use (or principal uses if there are more than one) of the previously collected information, whether by the agency or by other entities.  </w:t>
      </w:r>
    </w:p>
    <w:p w:rsidRPr="00E27749" w:rsidR="00D479C8" w:rsidP="00F92988" w:rsidRDefault="005879B5" w14:paraId="21692A1C" w14:textId="3B001EB2">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rPr>
      </w:pPr>
      <w:r>
        <w:rPr>
          <w:rFonts w:ascii="Times New Roman" w:hAnsi="Times New Roman"/>
        </w:rPr>
        <w:t xml:space="preserve">Address whether </w:t>
      </w:r>
      <w:r w:rsidRPr="00E27749" w:rsidR="00D479C8">
        <w:rPr>
          <w:rFonts w:ascii="Times New Roman" w:hAnsi="Times New Roman"/>
        </w:rPr>
        <w:t>this information be used by other Federal agencies</w:t>
      </w:r>
      <w:r>
        <w:rPr>
          <w:rFonts w:ascii="Times New Roman" w:hAnsi="Times New Roman"/>
        </w:rPr>
        <w:t xml:space="preserve"> or not. </w:t>
      </w:r>
      <w:r w:rsidRPr="00E27749" w:rsidR="00D479C8">
        <w:rPr>
          <w:rFonts w:ascii="Times New Roman" w:hAnsi="Times New Roman"/>
        </w:rPr>
        <w:t xml:space="preserve">If so, for what purposes? Are they any privacy concerns related to this information sharing? If so, how have these been addressed? </w:t>
      </w:r>
    </w:p>
    <w:p w:rsidR="00D479C8" w:rsidP="00F92988" w:rsidRDefault="00D479C8" w14:paraId="7AF63F38" w14:textId="50A71469">
      <w:pPr>
        <w:widowControl w:val="0"/>
        <w:tabs>
          <w:tab w:val="left" w:pos="360"/>
          <w:tab w:val="left" w:pos="630"/>
          <w:tab w:val="left" w:pos="720"/>
          <w:tab w:val="left" w:pos="1080"/>
        </w:tabs>
        <w:rPr>
          <w:rFonts w:ascii="Times New Roman" w:hAnsi="Times New Roman"/>
          <w:u w:val="single"/>
        </w:rPr>
      </w:pPr>
    </w:p>
    <w:p w:rsidRPr="00F01D88" w:rsidR="00F01D88" w:rsidP="00F92988" w:rsidRDefault="00F01D88" w14:paraId="34C6DB8F" w14:textId="0A25B682">
      <w:pPr>
        <w:widowControl w:val="0"/>
        <w:tabs>
          <w:tab w:val="left" w:pos="360"/>
          <w:tab w:val="left" w:pos="630"/>
          <w:tab w:val="left" w:pos="720"/>
          <w:tab w:val="left" w:pos="1080"/>
        </w:tabs>
        <w:rPr>
          <w:rFonts w:ascii="Times New Roman" w:hAnsi="Times New Roman"/>
        </w:rPr>
      </w:pPr>
      <w:r w:rsidRPr="00F01D88">
        <w:rPr>
          <w:rFonts w:ascii="Times New Roman" w:hAnsi="Times New Roman"/>
        </w:rPr>
        <w:t>The information will be collected from recipients (small businesses) that received awards under the RRF. This information collection will be used by SBA’s Office of Capital Access (OCA) to confirm that recipients used awarded funds in accordance with program requirements.</w:t>
      </w:r>
    </w:p>
    <w:p w:rsidR="00EA5AB4" w:rsidP="00F92988" w:rsidRDefault="00EA5AB4" w14:paraId="66C12BCB" w14:textId="77777777">
      <w:pPr>
        <w:widowControl w:val="0"/>
        <w:tabs>
          <w:tab w:val="left" w:pos="360"/>
          <w:tab w:val="left" w:pos="630"/>
          <w:tab w:val="left" w:pos="720"/>
          <w:tab w:val="left" w:pos="1080"/>
        </w:tabs>
        <w:rPr>
          <w:rFonts w:ascii="Times New Roman" w:hAnsi="Times New Roman"/>
        </w:rPr>
      </w:pPr>
    </w:p>
    <w:p w:rsidRPr="00EA5AB4" w:rsidR="00CF58A3" w:rsidP="00F92988" w:rsidRDefault="00EA5AB4" w14:paraId="423FC673" w14:textId="528E7077">
      <w:pPr>
        <w:widowControl w:val="0"/>
        <w:tabs>
          <w:tab w:val="left" w:pos="360"/>
          <w:tab w:val="left" w:pos="630"/>
          <w:tab w:val="left" w:pos="720"/>
          <w:tab w:val="left" w:pos="1080"/>
        </w:tabs>
        <w:rPr>
          <w:rFonts w:ascii="Times New Roman" w:hAnsi="Times New Roman"/>
        </w:rPr>
      </w:pPr>
      <w:r w:rsidRPr="00EA5AB4">
        <w:rPr>
          <w:rFonts w:ascii="Times New Roman" w:hAnsi="Times New Roman"/>
        </w:rPr>
        <w:t xml:space="preserve">The RRF Post Award Report informs recipients that information collected is protected to the extent permitted by law, including the Privacy Act, 5 U.S.C. 552a and the Freedom of Information Act, 5 U.S.C. 552. SBA is revising its Privacy Act System of Records (SBA 21) Loan Systems </w:t>
      </w:r>
      <w:r w:rsidRPr="005F12A0" w:rsidR="005F12A0">
        <w:rPr>
          <w:rFonts w:ascii="Times New Roman" w:hAnsi="Times New Roman"/>
        </w:rPr>
        <w:t>[</w:t>
      </w:r>
      <w:r w:rsidRPr="008D55C6" w:rsidR="008D55C6">
        <w:rPr>
          <w:rFonts w:ascii="Times New Roman" w:hAnsi="Times New Roman"/>
        </w:rPr>
        <w:t>https://www.sba.gov/about-sba/open-government/privacy-act/privacy-act-system-records-notices-sorns</w:t>
      </w:r>
      <w:r w:rsidRPr="005F12A0" w:rsidR="005F12A0">
        <w:rPr>
          <w:rFonts w:ascii="Times New Roman" w:hAnsi="Times New Roman"/>
        </w:rPr>
        <w:t xml:space="preserve">] </w:t>
      </w:r>
      <w:r w:rsidRPr="00EA5AB4">
        <w:rPr>
          <w:rFonts w:ascii="Times New Roman" w:hAnsi="Times New Roman"/>
        </w:rPr>
        <w:t>to maintain the personally identifiable information collected from applicants to the RRF program.</w:t>
      </w:r>
    </w:p>
    <w:p w:rsidR="00CF58A3" w:rsidP="00F92988" w:rsidRDefault="00CF58A3" w14:paraId="4122A28B" w14:textId="77777777">
      <w:pPr>
        <w:widowControl w:val="0"/>
        <w:tabs>
          <w:tab w:val="left" w:pos="360"/>
          <w:tab w:val="left" w:pos="630"/>
          <w:tab w:val="left" w:pos="720"/>
          <w:tab w:val="left" w:pos="1080"/>
        </w:tabs>
        <w:rPr>
          <w:rFonts w:ascii="Times New Roman" w:hAnsi="Times New Roman"/>
          <w:u w:val="single"/>
        </w:rPr>
      </w:pPr>
    </w:p>
    <w:p w:rsidR="00500D46" w:rsidP="00F92988" w:rsidRDefault="00500D46" w14:paraId="0A6DC8DB" w14:textId="77777777">
      <w:pPr>
        <w:widowControl w:val="0"/>
        <w:tabs>
          <w:tab w:val="left" w:pos="360"/>
          <w:tab w:val="left" w:pos="630"/>
          <w:tab w:val="left" w:pos="720"/>
          <w:tab w:val="left" w:pos="1080"/>
        </w:tabs>
        <w:rPr>
          <w:rFonts w:ascii="Times New Roman" w:hAnsi="Times New Roman"/>
          <w:u w:val="single"/>
        </w:rPr>
      </w:pPr>
    </w:p>
    <w:p w:rsidRPr="002B6EC8" w:rsidR="00F359F8" w:rsidP="00F92988" w:rsidRDefault="00F359F8" w14:paraId="22ABDC05" w14:textId="4068BABA">
      <w:pPr>
        <w:pStyle w:val="ListParagraph"/>
        <w:widowControl w:val="0"/>
        <w:numPr>
          <w:ilvl w:val="0"/>
          <w:numId w:val="19"/>
        </w:numPr>
        <w:tabs>
          <w:tab w:val="left" w:pos="360"/>
          <w:tab w:val="left" w:pos="720"/>
          <w:tab w:val="left" w:pos="1080"/>
        </w:tabs>
        <w:ind w:left="0"/>
        <w:rPr>
          <w:rFonts w:ascii="Times New Roman" w:hAnsi="Times New Roman"/>
          <w:bCs/>
        </w:rPr>
      </w:pPr>
      <w:r w:rsidRPr="00DA4E30">
        <w:rPr>
          <w:rFonts w:ascii="Times New Roman" w:hAnsi="Times New Roman"/>
          <w:b/>
          <w:u w:val="single"/>
        </w:rPr>
        <w:t>Use of Information Technology</w:t>
      </w:r>
      <w:r w:rsidRPr="00DA4E30" w:rsidR="00B460D3">
        <w:rPr>
          <w:rFonts w:ascii="Times New Roman" w:hAnsi="Times New Roman"/>
          <w:b/>
          <w:u w:val="single"/>
        </w:rPr>
        <w:t>.</w:t>
      </w:r>
      <w:r w:rsidR="00B460D3">
        <w:rPr>
          <w:rFonts w:ascii="Times New Roman" w:hAnsi="Times New Roman"/>
          <w:bCs/>
          <w:u w:val="single"/>
        </w:rPr>
        <w:t xml:space="preserve"> </w:t>
      </w:r>
      <w:r w:rsidR="00B460D3">
        <w:t xml:space="preserve">Describe whether, and to what extent, the collection of information involves the use of automated, electronic, mechanical, or other technological </w:t>
      </w:r>
      <w:r w:rsidR="00B460D3">
        <w:lastRenderedPageBreak/>
        <w:t>collection techniques or other forms of information technology, e.g., permitting electronic submission of responses, and</w:t>
      </w:r>
      <w:r w:rsidR="00B460D3">
        <w:rPr>
          <w:spacing w:val="-14"/>
        </w:rPr>
        <w:t xml:space="preserve"> </w:t>
      </w:r>
      <w:r w:rsidR="00B460D3">
        <w:t>the basis for the decision for adopting this means of collection. Also describe any consideration of using information technology to reduce</w:t>
      </w:r>
      <w:r w:rsidR="00B460D3">
        <w:rPr>
          <w:spacing w:val="-9"/>
        </w:rPr>
        <w:t xml:space="preserve"> </w:t>
      </w:r>
      <w:r w:rsidR="00B460D3">
        <w:t>burden.</w:t>
      </w:r>
    </w:p>
    <w:p w:rsidR="002B6EC8" w:rsidP="002B6EC8" w:rsidRDefault="002B6EC8" w14:paraId="0CD03DED" w14:textId="18D8C689">
      <w:pPr>
        <w:widowControl w:val="0"/>
        <w:tabs>
          <w:tab w:val="left" w:pos="360"/>
          <w:tab w:val="left" w:pos="720"/>
          <w:tab w:val="left" w:pos="1080"/>
        </w:tabs>
        <w:rPr>
          <w:rFonts w:ascii="Times New Roman" w:hAnsi="Times New Roman"/>
          <w:bCs/>
        </w:rPr>
      </w:pPr>
    </w:p>
    <w:p w:rsidR="004056EA" w:rsidP="002B6EC8" w:rsidRDefault="004056EA" w14:paraId="4F45341C" w14:textId="4C2E5CA0">
      <w:pPr>
        <w:widowControl w:val="0"/>
        <w:tabs>
          <w:tab w:val="left" w:pos="360"/>
          <w:tab w:val="left" w:pos="720"/>
          <w:tab w:val="left" w:pos="1080"/>
        </w:tabs>
        <w:rPr>
          <w:rFonts w:ascii="Times New Roman" w:hAnsi="Times New Roman"/>
          <w:bCs/>
        </w:rPr>
      </w:pPr>
      <w:r w:rsidRPr="004056EA">
        <w:rPr>
          <w:rFonts w:ascii="Times New Roman" w:hAnsi="Times New Roman"/>
          <w:bCs/>
        </w:rPr>
        <w:t xml:space="preserve">Post Award reports for RRF are submitted electronically through a portal managed by the company with which SBA has contracted to provide processing services.  </w:t>
      </w:r>
    </w:p>
    <w:p w:rsidR="00DA4E30" w:rsidP="002B6EC8" w:rsidRDefault="00DA4E30" w14:paraId="29A450C0" w14:textId="1FBA9B70">
      <w:pPr>
        <w:widowControl w:val="0"/>
        <w:tabs>
          <w:tab w:val="left" w:pos="360"/>
          <w:tab w:val="left" w:pos="720"/>
          <w:tab w:val="left" w:pos="1080"/>
        </w:tabs>
        <w:rPr>
          <w:rFonts w:ascii="Times New Roman" w:hAnsi="Times New Roman"/>
          <w:bCs/>
        </w:rPr>
      </w:pPr>
    </w:p>
    <w:p w:rsidRPr="00B460D3" w:rsidR="00B460D3" w:rsidP="00F92988" w:rsidRDefault="00B460D3" w14:paraId="0F87824D" w14:textId="77777777">
      <w:pPr>
        <w:widowControl w:val="0"/>
        <w:tabs>
          <w:tab w:val="left" w:pos="360"/>
          <w:tab w:val="left" w:pos="720"/>
          <w:tab w:val="left" w:pos="1080"/>
        </w:tabs>
        <w:rPr>
          <w:rFonts w:ascii="Times New Roman" w:hAnsi="Times New Roman"/>
          <w:bCs/>
        </w:rPr>
      </w:pPr>
    </w:p>
    <w:p w:rsidR="00505E03" w:rsidP="00F92988" w:rsidRDefault="00F359F8" w14:paraId="5E3B72AD" w14:textId="113D3C8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D4F1C">
        <w:rPr>
          <w:b/>
          <w:bCs/>
          <w:u w:val="single"/>
        </w:rPr>
        <w:t>Non-duplication</w:t>
      </w:r>
      <w:r w:rsidRPr="001D4F1C" w:rsidR="00BE696E">
        <w:rPr>
          <w:b/>
          <w:bCs/>
          <w:u w:val="single"/>
        </w:rPr>
        <w:t>.</w:t>
      </w:r>
      <w:r w:rsidR="00BE696E">
        <w:rPr>
          <w:u w:val="single"/>
        </w:rPr>
        <w:t xml:space="preserve"> </w:t>
      </w:r>
      <w:r w:rsidR="00BE696E">
        <w:t xml:space="preserve">Describe efforts to identify duplication. </w:t>
      </w:r>
    </w:p>
    <w:p w:rsidRPr="008F57CC" w:rsidR="008F57CC" w:rsidP="00F92988" w:rsidRDefault="008F57CC" w14:paraId="5C0B2968" w14:textId="77777777">
      <w:pPr>
        <w:pStyle w:val="ListParagraph"/>
        <w:widowControl w:val="0"/>
        <w:numPr>
          <w:ilvl w:val="0"/>
          <w:numId w:val="21"/>
        </w:numPr>
        <w:tabs>
          <w:tab w:val="left" w:pos="820"/>
          <w:tab w:val="left" w:pos="821"/>
        </w:tabs>
        <w:overflowPunct/>
        <w:adjustRightInd/>
        <w:contextualSpacing w:val="0"/>
        <w:textAlignment w:val="auto"/>
      </w:pPr>
      <w:r w:rsidRPr="008F57CC">
        <w:t xml:space="preserve">Describe the steps taken to ensure that this information is not collected elsewhere and that it could not be otherwise obtained.  If the information has already been collected by your agency, another Federal agency, a component of State or local government, or other public or private non-governmental entity, explain whether your agency could obtain the information from these sources.  </w:t>
      </w:r>
    </w:p>
    <w:p w:rsidRPr="008F57CC" w:rsidR="008F57CC" w:rsidP="00F92988" w:rsidRDefault="008F57CC" w14:paraId="33405A17" w14:textId="7546A295">
      <w:pPr>
        <w:pStyle w:val="ListParagraph"/>
        <w:widowControl w:val="0"/>
        <w:numPr>
          <w:ilvl w:val="0"/>
          <w:numId w:val="21"/>
        </w:numPr>
        <w:tabs>
          <w:tab w:val="left" w:pos="820"/>
          <w:tab w:val="left" w:pos="821"/>
        </w:tabs>
        <w:overflowPunct/>
        <w:adjustRightInd/>
        <w:contextualSpacing w:val="0"/>
        <w:textAlignment w:val="auto"/>
      </w:pPr>
      <w:r w:rsidRPr="008F57CC">
        <w:t>Describe specifically why any similar information that is already available cannot be used or modified to be used for the purposes described.</w:t>
      </w:r>
    </w:p>
    <w:p w:rsidRPr="008F57CC" w:rsidR="008F57CC" w:rsidP="00F92988" w:rsidRDefault="008F57CC" w14:paraId="46CCFFFE" w14:textId="77777777">
      <w:pPr>
        <w:pStyle w:val="ListParagraph"/>
        <w:widowControl w:val="0"/>
        <w:numPr>
          <w:ilvl w:val="0"/>
          <w:numId w:val="21"/>
        </w:numPr>
        <w:tabs>
          <w:tab w:val="left" w:pos="820"/>
          <w:tab w:val="left" w:pos="821"/>
        </w:tabs>
        <w:overflowPunct/>
        <w:adjustRightInd/>
        <w:contextualSpacing w:val="0"/>
        <w:textAlignment w:val="auto"/>
      </w:pPr>
      <w:r w:rsidRPr="008F57CC">
        <w:t xml:space="preserve">For program evaluations, surveys, and research studies, provide a brief review of literature on this topic and explain why the existing information is not sufficient to meet the current needs of the agency.  </w:t>
      </w:r>
    </w:p>
    <w:p w:rsidR="00CD4C06" w:rsidP="001D4F1C" w:rsidRDefault="00CD4C06" w14:paraId="62219CC9" w14:textId="77777777">
      <w:pPr>
        <w:widowControl w:val="0"/>
        <w:tabs>
          <w:tab w:val="left" w:pos="360"/>
          <w:tab w:val="left" w:pos="720"/>
          <w:tab w:val="left" w:pos="1080"/>
        </w:tabs>
      </w:pPr>
    </w:p>
    <w:p w:rsidRPr="001D4F1C" w:rsidR="001D4F1C" w:rsidP="001D4F1C" w:rsidRDefault="001D4F1C" w14:paraId="26285799" w14:textId="47E61E34">
      <w:pPr>
        <w:widowControl w:val="0"/>
        <w:tabs>
          <w:tab w:val="left" w:pos="360"/>
          <w:tab w:val="left" w:pos="720"/>
          <w:tab w:val="left" w:pos="1080"/>
        </w:tabs>
        <w:rPr>
          <w:rFonts w:ascii="Times New Roman" w:hAnsi="Times New Roman"/>
          <w:bCs/>
        </w:rPr>
      </w:pPr>
      <w:r>
        <w:t xml:space="preserve">Every effort is being taken to minimize the collection burden.  There is no other available information that can be used for purposes of carrying out the reporting requirement for the RRF program.  </w:t>
      </w:r>
    </w:p>
    <w:p w:rsidR="008F57CC" w:rsidP="00F92988" w:rsidRDefault="008F57CC" w14:paraId="2F549CAB" w14:textId="77777777">
      <w:pPr>
        <w:pStyle w:val="NormalWeb"/>
        <w:widowControl w:val="0"/>
        <w:tabs>
          <w:tab w:val="left" w:pos="360"/>
          <w:tab w:val="left" w:pos="720"/>
          <w:tab w:val="left" w:pos="1080"/>
          <w:tab w:val="left" w:pos="1440"/>
        </w:tabs>
        <w:spacing w:before="0" w:beforeAutospacing="0" w:after="0" w:afterAutospacing="0"/>
      </w:pPr>
    </w:p>
    <w:p w:rsidRPr="00505E03" w:rsidR="00BE696E" w:rsidP="00F92988" w:rsidRDefault="00BE696E" w14:paraId="40CB2E12" w14:textId="77777777">
      <w:pPr>
        <w:pStyle w:val="NormalWeb"/>
        <w:widowControl w:val="0"/>
        <w:tabs>
          <w:tab w:val="left" w:pos="360"/>
          <w:tab w:val="left" w:pos="720"/>
          <w:tab w:val="left" w:pos="1080"/>
          <w:tab w:val="left" w:pos="1440"/>
        </w:tabs>
        <w:spacing w:before="0" w:beforeAutospacing="0" w:after="0" w:afterAutospacing="0"/>
      </w:pPr>
    </w:p>
    <w:p w:rsidRPr="008F321E" w:rsidR="008F321E" w:rsidP="008F321E" w:rsidRDefault="00F359F8" w14:paraId="546B1A4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B45B19">
        <w:rPr>
          <w:b/>
          <w:bCs/>
          <w:u w:val="single"/>
        </w:rPr>
        <w:t>Burden on Small Business</w:t>
      </w:r>
      <w:r w:rsidRPr="00B45B19" w:rsidR="00BE696E">
        <w:rPr>
          <w:b/>
          <w:bCs/>
          <w:u w:val="single"/>
        </w:rPr>
        <w:t>.</w:t>
      </w:r>
      <w:r w:rsidR="00BE696E">
        <w:rPr>
          <w:u w:val="single"/>
        </w:rPr>
        <w:t xml:space="preserve"> </w:t>
      </w:r>
      <w:r w:rsidR="00BE696E">
        <w:t>If the collection of information impacts small businesses or other small entities, describe any methods used to minimize</w:t>
      </w:r>
      <w:r w:rsidR="00BE696E">
        <w:rPr>
          <w:spacing w:val="-2"/>
        </w:rPr>
        <w:t xml:space="preserve"> </w:t>
      </w:r>
      <w:r w:rsidR="00BE696E">
        <w:t>burden.</w:t>
      </w:r>
      <w:r w:rsidR="0085782E">
        <w:t xml:space="preserve"> </w:t>
      </w:r>
      <w:r w:rsidRPr="00915869" w:rsidR="0085782E">
        <w:rPr>
          <w:szCs w:val="22"/>
        </w:rPr>
        <w:t>Did the agency consider any exemptions, alternate options, or partial or delayed compliance options for small businesses?</w:t>
      </w:r>
    </w:p>
    <w:p w:rsidR="00B45B19" w:rsidP="008F321E" w:rsidRDefault="00B45B19" w14:paraId="19215C7C" w14:textId="77777777">
      <w:pPr>
        <w:pStyle w:val="NormalWeb"/>
        <w:widowControl w:val="0"/>
        <w:tabs>
          <w:tab w:val="left" w:pos="360"/>
          <w:tab w:val="left" w:pos="720"/>
          <w:tab w:val="left" w:pos="1080"/>
          <w:tab w:val="left" w:pos="1440"/>
        </w:tabs>
        <w:spacing w:before="0" w:beforeAutospacing="0" w:after="0" w:afterAutospacing="0"/>
        <w:rPr>
          <w:u w:val="single"/>
        </w:rPr>
      </w:pPr>
    </w:p>
    <w:p w:rsidRPr="008F321E" w:rsidR="008F321E" w:rsidP="008F321E" w:rsidRDefault="008F321E" w14:paraId="7092D34F" w14:textId="3A603D6D">
      <w:pPr>
        <w:pStyle w:val="NormalWeb"/>
        <w:widowControl w:val="0"/>
        <w:tabs>
          <w:tab w:val="left" w:pos="360"/>
          <w:tab w:val="left" w:pos="720"/>
          <w:tab w:val="left" w:pos="1080"/>
          <w:tab w:val="left" w:pos="1440"/>
        </w:tabs>
        <w:spacing w:before="0" w:beforeAutospacing="0" w:after="0" w:afterAutospacing="0"/>
      </w:pPr>
      <w:r>
        <w:t>This information collection impacts small businesses; however, providing the information is necessary to comply with the reporting requirements for recipients of RRF direct funds as authorized under the ARP Act. The requested information is designed to collect the minimum information necessary to confirm appropriate use of funds.</w:t>
      </w:r>
    </w:p>
    <w:p w:rsidR="008F321E" w:rsidP="008F321E" w:rsidRDefault="008F321E" w14:paraId="465972B8" w14:textId="77777777">
      <w:pPr>
        <w:pStyle w:val="NormalWeb"/>
        <w:widowControl w:val="0"/>
        <w:tabs>
          <w:tab w:val="left" w:pos="360"/>
          <w:tab w:val="left" w:pos="720"/>
          <w:tab w:val="left" w:pos="1080"/>
          <w:tab w:val="left" w:pos="1440"/>
        </w:tabs>
        <w:spacing w:before="0" w:beforeAutospacing="0" w:after="0" w:afterAutospacing="0"/>
      </w:pPr>
    </w:p>
    <w:p w:rsidRPr="00505E03" w:rsidR="00BE696E" w:rsidP="00F92988" w:rsidRDefault="00BE696E" w14:paraId="4FE15CF8" w14:textId="77777777">
      <w:pPr>
        <w:pStyle w:val="NormalWeb"/>
        <w:widowControl w:val="0"/>
        <w:tabs>
          <w:tab w:val="left" w:pos="360"/>
          <w:tab w:val="left" w:pos="720"/>
          <w:tab w:val="left" w:pos="1080"/>
          <w:tab w:val="left" w:pos="1440"/>
        </w:tabs>
        <w:spacing w:before="0" w:beforeAutospacing="0" w:after="0" w:afterAutospacing="0"/>
      </w:pPr>
    </w:p>
    <w:p w:rsidRPr="001D4F1C" w:rsidR="00F359F8" w:rsidP="00F92988" w:rsidRDefault="00F359F8" w14:paraId="388B8B91" w14:textId="7A54623D">
      <w:pPr>
        <w:pStyle w:val="ListParagraph"/>
        <w:widowControl w:val="0"/>
        <w:numPr>
          <w:ilvl w:val="0"/>
          <w:numId w:val="19"/>
        </w:numPr>
        <w:tabs>
          <w:tab w:val="left" w:pos="360"/>
          <w:tab w:val="left" w:pos="720"/>
          <w:tab w:val="left" w:pos="1080"/>
        </w:tabs>
        <w:ind w:left="0"/>
        <w:rPr>
          <w:rFonts w:ascii="Times New Roman" w:hAnsi="Times New Roman"/>
          <w:u w:val="single"/>
        </w:rPr>
      </w:pPr>
      <w:r w:rsidRPr="00CD4C06">
        <w:rPr>
          <w:rFonts w:ascii="Times New Roman" w:hAnsi="Times New Roman"/>
          <w:b/>
          <w:bCs/>
          <w:u w:val="single"/>
        </w:rPr>
        <w:t>Less Frequent Collection</w:t>
      </w:r>
      <w:r w:rsidRPr="00CD4C06" w:rsidR="00BB5AB7">
        <w:rPr>
          <w:rFonts w:ascii="Times New Roman" w:hAnsi="Times New Roman"/>
          <w:b/>
          <w:bCs/>
          <w:u w:val="single"/>
        </w:rPr>
        <w:t>.</w:t>
      </w:r>
      <w:r w:rsidR="00BB5AB7">
        <w:rPr>
          <w:rFonts w:ascii="Times New Roman" w:hAnsi="Times New Roman"/>
          <w:u w:val="single"/>
        </w:rPr>
        <w:t xml:space="preserve"> </w:t>
      </w:r>
      <w:r w:rsidR="00BB5AB7">
        <w:t>Describe the consequence to Federal program or policy activities if the collection is</w:t>
      </w:r>
      <w:r w:rsidR="00BB5AB7">
        <w:rPr>
          <w:spacing w:val="-17"/>
        </w:rPr>
        <w:t xml:space="preserve"> </w:t>
      </w:r>
      <w:r w:rsidR="00BB5AB7">
        <w:t>not conducted or is conducted less frequently, as well as any technical or legal obstacles to reducing</w:t>
      </w:r>
      <w:r w:rsidR="00BB5AB7">
        <w:rPr>
          <w:spacing w:val="-3"/>
        </w:rPr>
        <w:t xml:space="preserve"> </w:t>
      </w:r>
      <w:r w:rsidR="00BB5AB7">
        <w:t>burden.</w:t>
      </w:r>
    </w:p>
    <w:p w:rsidR="001D4F1C" w:rsidP="001D4F1C" w:rsidRDefault="001D4F1C" w14:paraId="1249A4F7" w14:textId="201C0DF0">
      <w:pPr>
        <w:pStyle w:val="ListParagraph"/>
        <w:widowControl w:val="0"/>
        <w:tabs>
          <w:tab w:val="left" w:pos="360"/>
          <w:tab w:val="left" w:pos="720"/>
          <w:tab w:val="left" w:pos="1080"/>
        </w:tabs>
        <w:ind w:left="0"/>
        <w:rPr>
          <w:rFonts w:ascii="Times New Roman" w:hAnsi="Times New Roman"/>
          <w:u w:val="single"/>
        </w:rPr>
      </w:pPr>
    </w:p>
    <w:p w:rsidR="001D4F1C" w:rsidP="001D4F1C" w:rsidRDefault="004547CB" w14:paraId="6F4F6A7B" w14:textId="4E46ABB9">
      <w:pPr>
        <w:pStyle w:val="ListParagraph"/>
        <w:widowControl w:val="0"/>
        <w:tabs>
          <w:tab w:val="left" w:pos="360"/>
          <w:tab w:val="left" w:pos="720"/>
          <w:tab w:val="left" w:pos="1080"/>
        </w:tabs>
        <w:ind w:left="0"/>
      </w:pPr>
      <w:r>
        <w:rPr>
          <w:rFonts w:ascii="Times New Roman" w:hAnsi="Times New Roman"/>
        </w:rPr>
        <w:t>R</w:t>
      </w:r>
      <w:r w:rsidR="001D4F1C">
        <w:t xml:space="preserve">espondents have until March 11, 2023 to expend funds in accordance with program requirements and must file a report annually until they are able to report that all RRF funds have been used in accordance with program requirements. The first report is due no later than December 31, 2021. SBA anticipates that </w:t>
      </w:r>
      <w:proofErr w:type="gramStart"/>
      <w:r w:rsidR="001D4F1C">
        <w:t>the majority of</w:t>
      </w:r>
      <w:proofErr w:type="gramEnd"/>
      <w:r w:rsidR="001D4F1C">
        <w:t xml:space="preserve"> respondents will use all funds prior to the December 31, 2021 filing deadline and will therefore only need to file one report. If the respondent has not spent all funds by December 31, 2021, the recipient must file another report no later than December 31, 2022. If the respondent has not spent all funds by December 31, </w:t>
      </w:r>
      <w:r w:rsidR="001D4F1C">
        <w:lastRenderedPageBreak/>
        <w:t>2022, the respondent must file a final report no later than April 30, 2023.</w:t>
      </w:r>
    </w:p>
    <w:p w:rsidR="00CD4C06" w:rsidP="001D4F1C" w:rsidRDefault="00CD4C06" w14:paraId="1E65385A" w14:textId="2C2F8A1F">
      <w:pPr>
        <w:pStyle w:val="ListParagraph"/>
        <w:widowControl w:val="0"/>
        <w:tabs>
          <w:tab w:val="left" w:pos="360"/>
          <w:tab w:val="left" w:pos="720"/>
          <w:tab w:val="left" w:pos="1080"/>
        </w:tabs>
        <w:ind w:left="0"/>
      </w:pPr>
    </w:p>
    <w:p w:rsidRPr="00897BB2" w:rsidR="00CD4C06" w:rsidP="001D4F1C" w:rsidRDefault="00897BB2" w14:paraId="36D28E4B" w14:textId="0A6D9C41">
      <w:pPr>
        <w:pStyle w:val="ListParagraph"/>
        <w:widowControl w:val="0"/>
        <w:tabs>
          <w:tab w:val="left" w:pos="360"/>
          <w:tab w:val="left" w:pos="720"/>
          <w:tab w:val="left" w:pos="1080"/>
        </w:tabs>
        <w:ind w:left="0"/>
        <w:rPr>
          <w:rFonts w:ascii="Times New Roman" w:hAnsi="Times New Roman"/>
        </w:rPr>
      </w:pPr>
      <w:r w:rsidRPr="00897BB2">
        <w:rPr>
          <w:rFonts w:ascii="Times New Roman" w:hAnsi="Times New Roman"/>
        </w:rPr>
        <w:t>If this information were not collected, OCA could not evaluate and confirm the appropriate use of funds awarded to recipients.</w:t>
      </w:r>
    </w:p>
    <w:p w:rsidR="00BB5AB7" w:rsidP="00F92988" w:rsidRDefault="00BB5AB7" w14:paraId="58FC65EE" w14:textId="37C8415B">
      <w:pPr>
        <w:widowControl w:val="0"/>
        <w:tabs>
          <w:tab w:val="left" w:pos="360"/>
          <w:tab w:val="left" w:pos="720"/>
          <w:tab w:val="left" w:pos="1080"/>
        </w:tabs>
        <w:rPr>
          <w:rFonts w:ascii="Times New Roman" w:hAnsi="Times New Roman"/>
          <w:u w:val="single"/>
        </w:rPr>
      </w:pPr>
    </w:p>
    <w:p w:rsidRPr="00BB5AB7" w:rsidR="00BB5AB7" w:rsidP="00F92988" w:rsidRDefault="00BB5AB7" w14:paraId="188015B4" w14:textId="77777777">
      <w:pPr>
        <w:widowControl w:val="0"/>
        <w:tabs>
          <w:tab w:val="left" w:pos="360"/>
          <w:tab w:val="left" w:pos="720"/>
          <w:tab w:val="left" w:pos="1080"/>
        </w:tabs>
        <w:rPr>
          <w:rFonts w:ascii="Times New Roman" w:hAnsi="Times New Roman"/>
          <w:u w:val="single"/>
        </w:rPr>
      </w:pPr>
    </w:p>
    <w:p w:rsidR="002A3308" w:rsidP="00F92988" w:rsidRDefault="002A3308" w14:paraId="5769738D" w14:textId="7554673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97BB2">
        <w:rPr>
          <w:b/>
          <w:bCs/>
          <w:u w:val="single"/>
        </w:rPr>
        <w:t>Paperwork Reduction Act Guidelines</w:t>
      </w:r>
      <w:r w:rsidR="00BB5AB7">
        <w:rPr>
          <w:u w:val="single"/>
        </w:rPr>
        <w:t xml:space="preserve">. </w:t>
      </w:r>
      <w:r w:rsidR="00BB5AB7">
        <w:t>Explain any special circumstances that would cause an information collection to</w:t>
      </w:r>
      <w:r w:rsidR="00BB5AB7">
        <w:rPr>
          <w:spacing w:val="-12"/>
        </w:rPr>
        <w:t xml:space="preserve"> </w:t>
      </w:r>
      <w:r w:rsidR="00BB5AB7">
        <w:t>be conducted in a</w:t>
      </w:r>
      <w:r w:rsidR="00BB5AB7">
        <w:rPr>
          <w:spacing w:val="-2"/>
        </w:rPr>
        <w:t xml:space="preserve"> </w:t>
      </w:r>
      <w:r w:rsidR="00BB5AB7">
        <w:t>manner:</w:t>
      </w:r>
    </w:p>
    <w:p w:rsidR="00BB5AB7" w:rsidP="00F92988" w:rsidRDefault="00BB5AB7" w14:paraId="110545C3" w14:textId="77777777">
      <w:pPr>
        <w:pStyle w:val="ListParagraph"/>
        <w:widowControl w:val="0"/>
        <w:numPr>
          <w:ilvl w:val="0"/>
          <w:numId w:val="21"/>
        </w:numPr>
        <w:tabs>
          <w:tab w:val="left" w:pos="820"/>
          <w:tab w:val="left" w:pos="821"/>
        </w:tabs>
        <w:overflowPunct/>
        <w:adjustRightInd/>
        <w:contextualSpacing w:val="0"/>
        <w:textAlignment w:val="auto"/>
      </w:pPr>
      <w:r>
        <w:t>requiring respondents to report information to the agency more often than</w:t>
      </w:r>
      <w:r>
        <w:rPr>
          <w:spacing w:val="-12"/>
        </w:rPr>
        <w:t xml:space="preserve"> </w:t>
      </w:r>
      <w:proofErr w:type="gramStart"/>
      <w:r>
        <w:t>quarterly;</w:t>
      </w:r>
      <w:proofErr w:type="gramEnd"/>
    </w:p>
    <w:p w:rsidR="00BB5AB7" w:rsidP="00F92988" w:rsidRDefault="00BB5AB7" w14:paraId="125207E2" w14:textId="77777777">
      <w:pPr>
        <w:pStyle w:val="ListParagraph"/>
        <w:widowControl w:val="0"/>
        <w:numPr>
          <w:ilvl w:val="0"/>
          <w:numId w:val="21"/>
        </w:numPr>
        <w:tabs>
          <w:tab w:val="left" w:pos="820"/>
          <w:tab w:val="left" w:pos="821"/>
        </w:tabs>
        <w:overflowPunct/>
        <w:adjustRightInd/>
        <w:ind w:right="699"/>
        <w:contextualSpacing w:val="0"/>
        <w:textAlignment w:val="auto"/>
      </w:pPr>
      <w:r>
        <w:t>requiring respondents to prepare a written response to a collection of information in fewer than 30 days after receipt of</w:t>
      </w:r>
      <w:r>
        <w:rPr>
          <w:spacing w:val="1"/>
        </w:rPr>
        <w:t xml:space="preserve"> </w:t>
      </w:r>
      <w:proofErr w:type="gramStart"/>
      <w:r>
        <w:t>it;</w:t>
      </w:r>
      <w:proofErr w:type="gramEnd"/>
    </w:p>
    <w:p w:rsidR="00BB5AB7" w:rsidP="00F92988" w:rsidRDefault="00BB5AB7" w14:paraId="70052BDC" w14:textId="77777777">
      <w:pPr>
        <w:pStyle w:val="ListParagraph"/>
        <w:widowControl w:val="0"/>
        <w:numPr>
          <w:ilvl w:val="0"/>
          <w:numId w:val="21"/>
        </w:numPr>
        <w:tabs>
          <w:tab w:val="left" w:pos="820"/>
          <w:tab w:val="left" w:pos="821"/>
        </w:tabs>
        <w:overflowPunct/>
        <w:adjustRightInd/>
        <w:contextualSpacing w:val="0"/>
        <w:textAlignment w:val="auto"/>
      </w:pPr>
      <w:r>
        <w:t>requiring respondents to submit more than an original and two copies of any</w:t>
      </w:r>
      <w:r>
        <w:rPr>
          <w:spacing w:val="-11"/>
        </w:rPr>
        <w:t xml:space="preserve"> </w:t>
      </w:r>
      <w:proofErr w:type="gramStart"/>
      <w:r>
        <w:t>document;</w:t>
      </w:r>
      <w:proofErr w:type="gramEnd"/>
    </w:p>
    <w:p w:rsidR="00BB5AB7" w:rsidP="00F92988" w:rsidRDefault="00BB5AB7" w14:paraId="1170910F" w14:textId="77777777">
      <w:pPr>
        <w:pStyle w:val="ListParagraph"/>
        <w:widowControl w:val="0"/>
        <w:numPr>
          <w:ilvl w:val="0"/>
          <w:numId w:val="21"/>
        </w:numPr>
        <w:tabs>
          <w:tab w:val="left" w:pos="820"/>
          <w:tab w:val="left" w:pos="821"/>
        </w:tabs>
        <w:overflowPunct/>
        <w:adjustRightInd/>
        <w:ind w:right="260"/>
        <w:contextualSpacing w:val="0"/>
        <w:textAlignment w:val="auto"/>
      </w:pPr>
      <w:r>
        <w:t>requiring respondents to retain records, other than health, medical, government contract, grant-in-aid, or tax records, for more than three</w:t>
      </w:r>
      <w:r>
        <w:rPr>
          <w:spacing w:val="-1"/>
        </w:rPr>
        <w:t xml:space="preserve"> </w:t>
      </w:r>
      <w:proofErr w:type="gramStart"/>
      <w:r>
        <w:t>years;</w:t>
      </w:r>
      <w:proofErr w:type="gramEnd"/>
    </w:p>
    <w:p w:rsidR="00BB5AB7" w:rsidP="00F92988" w:rsidRDefault="00BB5AB7" w14:paraId="2679A2ED" w14:textId="77777777">
      <w:pPr>
        <w:pStyle w:val="ListParagraph"/>
        <w:widowControl w:val="0"/>
        <w:numPr>
          <w:ilvl w:val="0"/>
          <w:numId w:val="21"/>
        </w:numPr>
        <w:tabs>
          <w:tab w:val="left" w:pos="820"/>
          <w:tab w:val="left" w:pos="821"/>
        </w:tabs>
        <w:overflowPunct/>
        <w:adjustRightInd/>
        <w:ind w:right="339"/>
        <w:contextualSpacing w:val="0"/>
        <w:textAlignment w:val="auto"/>
      </w:pPr>
      <w:r>
        <w:t>in connection with a statistical survey, that is not designed to produce valid and</w:t>
      </w:r>
      <w:r>
        <w:rPr>
          <w:spacing w:val="-15"/>
        </w:rPr>
        <w:t xml:space="preserve"> </w:t>
      </w:r>
      <w:r>
        <w:t>reliable results that can be generalized to the universe of</w:t>
      </w:r>
      <w:r>
        <w:rPr>
          <w:spacing w:val="-3"/>
        </w:rPr>
        <w:t xml:space="preserve"> </w:t>
      </w:r>
      <w:proofErr w:type="gramStart"/>
      <w:r>
        <w:t>study;</w:t>
      </w:r>
      <w:proofErr w:type="gramEnd"/>
    </w:p>
    <w:p w:rsidR="00BB5AB7" w:rsidP="00F92988" w:rsidRDefault="00BB5AB7" w14:paraId="0438A296" w14:textId="77777777">
      <w:pPr>
        <w:pStyle w:val="ListParagraph"/>
        <w:widowControl w:val="0"/>
        <w:numPr>
          <w:ilvl w:val="0"/>
          <w:numId w:val="21"/>
        </w:numPr>
        <w:tabs>
          <w:tab w:val="left" w:pos="820"/>
          <w:tab w:val="left" w:pos="821"/>
        </w:tabs>
        <w:overflowPunct/>
        <w:adjustRightInd/>
        <w:ind w:right="921"/>
        <w:contextualSpacing w:val="0"/>
        <w:textAlignment w:val="auto"/>
      </w:pPr>
      <w:r>
        <w:t>requiring the use of a statistical data classification that has not been reviewed</w:t>
      </w:r>
      <w:r>
        <w:rPr>
          <w:spacing w:val="-10"/>
        </w:rPr>
        <w:t xml:space="preserve"> </w:t>
      </w:r>
      <w:r>
        <w:t>and approved by</w:t>
      </w:r>
      <w:r>
        <w:rPr>
          <w:spacing w:val="-5"/>
        </w:rPr>
        <w:t xml:space="preserve"> </w:t>
      </w:r>
      <w:proofErr w:type="gramStart"/>
      <w:r>
        <w:t>OMB;</w:t>
      </w:r>
      <w:proofErr w:type="gramEnd"/>
    </w:p>
    <w:p w:rsidR="00BB5AB7" w:rsidP="00F92988" w:rsidRDefault="00BB5AB7" w14:paraId="0BC20B58" w14:textId="77777777">
      <w:pPr>
        <w:pStyle w:val="ListParagraph"/>
        <w:widowControl w:val="0"/>
        <w:numPr>
          <w:ilvl w:val="0"/>
          <w:numId w:val="21"/>
        </w:numPr>
        <w:tabs>
          <w:tab w:val="left" w:pos="820"/>
          <w:tab w:val="left" w:pos="821"/>
        </w:tabs>
        <w:overflowPunct/>
        <w:adjustRightInd/>
        <w:ind w:right="144"/>
        <w:contextualSpacing w:val="0"/>
        <w:textAlignment w:val="auto"/>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1"/>
        </w:rPr>
        <w:t xml:space="preserve"> </w:t>
      </w:r>
      <w:r>
        <w:t>or</w:t>
      </w:r>
    </w:p>
    <w:p w:rsidR="00BB5AB7" w:rsidP="00F92988" w:rsidRDefault="00BB5AB7" w14:paraId="2E39E0F3" w14:textId="77777777">
      <w:pPr>
        <w:pStyle w:val="ListParagraph"/>
        <w:widowControl w:val="0"/>
        <w:numPr>
          <w:ilvl w:val="0"/>
          <w:numId w:val="21"/>
        </w:numPr>
        <w:tabs>
          <w:tab w:val="left" w:pos="820"/>
          <w:tab w:val="left" w:pos="821"/>
        </w:tabs>
        <w:overflowPunct/>
        <w:adjustRightInd/>
        <w:ind w:right="195"/>
        <w:contextualSpacing w:val="0"/>
        <w:textAlignment w:val="auto"/>
      </w:pPr>
      <w:r>
        <w:t>requiring respondents to submit proprietary trade secrets, or other confidential information unless the agency can demonstrate that it has instituted procedures to</w:t>
      </w:r>
      <w:r>
        <w:rPr>
          <w:spacing w:val="-13"/>
        </w:rPr>
        <w:t xml:space="preserve"> </w:t>
      </w:r>
      <w:r>
        <w:t>protect the information's confidentiality to the extent permitted by</w:t>
      </w:r>
      <w:r>
        <w:rPr>
          <w:spacing w:val="-11"/>
        </w:rPr>
        <w:t xml:space="preserve"> </w:t>
      </w:r>
      <w:r>
        <w:t>law.</w:t>
      </w:r>
    </w:p>
    <w:p w:rsidR="00BB5AB7" w:rsidP="00F92988" w:rsidRDefault="00BB5AB7" w14:paraId="7725A00B" w14:textId="29C27EA1">
      <w:pPr>
        <w:pStyle w:val="NormalWeb"/>
        <w:widowControl w:val="0"/>
        <w:tabs>
          <w:tab w:val="left" w:pos="360"/>
          <w:tab w:val="left" w:pos="720"/>
          <w:tab w:val="left" w:pos="1080"/>
          <w:tab w:val="left" w:pos="1440"/>
        </w:tabs>
        <w:spacing w:before="0" w:beforeAutospacing="0" w:after="0" w:afterAutospacing="0"/>
      </w:pPr>
    </w:p>
    <w:p w:rsidR="00FD2618" w:rsidP="00F92988" w:rsidRDefault="00697B98" w14:paraId="25809EC3" w14:textId="536E6D50">
      <w:pPr>
        <w:pStyle w:val="NormalWeb"/>
        <w:widowControl w:val="0"/>
        <w:tabs>
          <w:tab w:val="left" w:pos="360"/>
          <w:tab w:val="left" w:pos="720"/>
          <w:tab w:val="left" w:pos="1080"/>
          <w:tab w:val="left" w:pos="1440"/>
        </w:tabs>
        <w:spacing w:before="0" w:beforeAutospacing="0" w:after="0" w:afterAutospacing="0"/>
      </w:pPr>
      <w:r>
        <w:t xml:space="preserve">No </w:t>
      </w:r>
      <w:proofErr w:type="gramStart"/>
      <w:r>
        <w:t>s</w:t>
      </w:r>
      <w:r w:rsidR="00140EA4">
        <w:t xml:space="preserve">pecial </w:t>
      </w:r>
      <w:r>
        <w:t xml:space="preserve"> circumstances</w:t>
      </w:r>
      <w:proofErr w:type="gramEnd"/>
      <w:r>
        <w:t xml:space="preserve"> exist. </w:t>
      </w:r>
    </w:p>
    <w:p w:rsidRPr="00505E03" w:rsidR="00BB5AB7" w:rsidP="00F92988" w:rsidRDefault="00BB5AB7" w14:paraId="4BD890C3" w14:textId="77777777">
      <w:pPr>
        <w:pStyle w:val="NormalWeb"/>
        <w:widowControl w:val="0"/>
        <w:tabs>
          <w:tab w:val="left" w:pos="360"/>
          <w:tab w:val="left" w:pos="720"/>
          <w:tab w:val="left" w:pos="1080"/>
          <w:tab w:val="left" w:pos="1440"/>
        </w:tabs>
        <w:spacing w:before="0" w:beforeAutospacing="0" w:after="0" w:afterAutospacing="0"/>
      </w:pPr>
    </w:p>
    <w:p w:rsidR="00092540" w:rsidP="00F92988" w:rsidRDefault="002A3308" w14:paraId="02147EF5" w14:textId="058BB97A">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D0487C">
        <w:rPr>
          <w:b/>
          <w:bCs/>
          <w:u w:val="single"/>
        </w:rPr>
        <w:t>Consultation and Public Comments</w:t>
      </w:r>
      <w:r w:rsidRPr="00D0487C" w:rsidR="008F1CB1">
        <w:rPr>
          <w:b/>
          <w:bCs/>
          <w:u w:val="single"/>
        </w:rPr>
        <w:t>.</w:t>
      </w:r>
      <w:r w:rsidRPr="008F1CB1" w:rsidR="008F1CB1">
        <w:rPr>
          <w:u w:val="single"/>
        </w:rPr>
        <w:t xml:space="preserve">  </w:t>
      </w:r>
      <w:r w:rsidR="005F28B2">
        <w:t>P</w:t>
      </w:r>
      <w:r w:rsidR="008F1CB1">
        <w:t xml:space="preserve">rovide a copy and identify the date and page number of </w:t>
      </w:r>
      <w:proofErr w:type="gramStart"/>
      <w:r w:rsidR="008F1CB1">
        <w:t>publication</w:t>
      </w:r>
      <w:proofErr w:type="gramEnd"/>
      <w:r w:rsidR="008F1CB1">
        <w:t xml:space="preserve"> in the Federal Register of the agency's notice, required by 5 CFR 1320.8(d), soliciting comments</w:t>
      </w:r>
      <w:r w:rsidRPr="008F1CB1" w:rsidR="008F1CB1">
        <w:rPr>
          <w:spacing w:val="-19"/>
        </w:rPr>
        <w:t xml:space="preserve"> </w:t>
      </w:r>
      <w:r w:rsidR="008F1CB1">
        <w:t xml:space="preserve">on the information collection prior to submission to OMB. </w:t>
      </w:r>
    </w:p>
    <w:p w:rsidR="00F12F45" w:rsidP="00F92988" w:rsidRDefault="005F28B2" w14:paraId="2FE5CAAC" w14:textId="743D7AE0">
      <w:pPr>
        <w:pStyle w:val="ListParagraph"/>
        <w:widowControl w:val="0"/>
        <w:numPr>
          <w:ilvl w:val="0"/>
          <w:numId w:val="21"/>
        </w:numPr>
        <w:tabs>
          <w:tab w:val="left" w:pos="820"/>
          <w:tab w:val="left" w:pos="821"/>
        </w:tabs>
        <w:overflowPunct/>
        <w:adjustRightInd/>
        <w:ind w:right="195"/>
        <w:contextualSpacing w:val="0"/>
        <w:textAlignment w:val="auto"/>
      </w:pPr>
      <w:r w:rsidRPr="005F28B2">
        <w:t xml:space="preserve">Did the agency receive any comments in response to the required Federal Register </w:t>
      </w:r>
      <w:r w:rsidR="00F12F45">
        <w:t>notice</w:t>
      </w:r>
      <w:r w:rsidRPr="005F28B2">
        <w:t>?</w:t>
      </w:r>
      <w:r>
        <w:t xml:space="preserve"> </w:t>
      </w:r>
    </w:p>
    <w:p w:rsidR="002A6787" w:rsidP="00F92988" w:rsidRDefault="00F12F45" w14:paraId="6BABFC6D" w14:textId="500FAA2F">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t xml:space="preserve">Summarize public comments received in response to that notice and describe actions taken by the agency in response to these comments. </w:t>
      </w:r>
      <w:r w:rsidRPr="005F28B2" w:rsidR="005F28B2">
        <w:t xml:space="preserve">If the agency declined to make changes in response to </w:t>
      </w:r>
      <w:proofErr w:type="gramStart"/>
      <w:r w:rsidRPr="005F28B2" w:rsidR="005F28B2">
        <w:t>particular comments</w:t>
      </w:r>
      <w:proofErr w:type="gramEnd"/>
      <w:r w:rsidRPr="005F28B2" w:rsidR="005F28B2">
        <w:t>, explain why.</w:t>
      </w:r>
      <w:r>
        <w:t xml:space="preserve"> </w:t>
      </w:r>
      <w:r w:rsidR="008F1CB1">
        <w:t>Specifically address comments received on cost and hour</w:t>
      </w:r>
      <w:r w:rsidRPr="00F12F45" w:rsidR="008F1CB1">
        <w:rPr>
          <w:spacing w:val="-7"/>
        </w:rPr>
        <w:t xml:space="preserve"> </w:t>
      </w:r>
      <w:r w:rsidR="008F1CB1">
        <w:t xml:space="preserve">burden.  </w:t>
      </w:r>
      <w:r>
        <w:t xml:space="preserve">Address whether any of the instruments were changed and how. </w:t>
      </w:r>
    </w:p>
    <w:p w:rsidR="00FB591B" w:rsidP="00F92988" w:rsidRDefault="00C4082C" w14:paraId="1AE2B8D5" w14:textId="2AE4859D">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FB591B">
        <w:t xml:space="preserve">Describe </w:t>
      </w:r>
      <w:r w:rsidR="00B42B74">
        <w:t>efforts to consult with persons</w:t>
      </w:r>
      <w:r w:rsidRPr="00FB591B">
        <w:t xml:space="preserve"> outside of the agency, including but not limited to soliciting views on the availability of data, the frequency of collection, the clarity of instructions and recordkeeping, disclosure, or reporting format (if any), and on the data elements to be recorded, disclosed, or report</w:t>
      </w:r>
      <w:r w:rsidR="00961571">
        <w:t>ed</w:t>
      </w:r>
      <w:r w:rsidRPr="00FB591B">
        <w:t>. This could include public meetings, outreach to stakeholders, review panels, and advisory committees.</w:t>
      </w:r>
    </w:p>
    <w:p w:rsidR="008F1CB1" w:rsidP="00F92988" w:rsidRDefault="008F1CB1" w14:paraId="615FDB34" w14:textId="30D0681B">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00905" w:rsidP="00300905" w:rsidRDefault="00300905" w14:paraId="4636AB1A" w14:textId="77777777">
      <w:pPr>
        <w:pStyle w:val="ListParagraph"/>
        <w:widowControl w:val="0"/>
        <w:tabs>
          <w:tab w:val="left" w:pos="360"/>
          <w:tab w:val="left" w:pos="720"/>
          <w:tab w:val="left" w:pos="820"/>
          <w:tab w:val="left" w:pos="821"/>
          <w:tab w:val="left" w:pos="1080"/>
          <w:tab w:val="left" w:pos="1440"/>
        </w:tabs>
        <w:overflowPunct/>
        <w:adjustRightInd/>
        <w:ind w:left="360" w:right="183"/>
        <w:contextualSpacing w:val="0"/>
        <w:textAlignment w:val="auto"/>
      </w:pPr>
    </w:p>
    <w:p w:rsidR="00D0487C" w:rsidP="00300905" w:rsidRDefault="00D0487C" w14:paraId="1F75F6B5" w14:textId="21D0B658">
      <w:pPr>
        <w:pStyle w:val="ListParagraph"/>
        <w:widowControl w:val="0"/>
        <w:tabs>
          <w:tab w:val="left" w:pos="360"/>
          <w:tab w:val="left" w:pos="720"/>
          <w:tab w:val="left" w:pos="820"/>
          <w:tab w:val="left" w:pos="821"/>
          <w:tab w:val="left" w:pos="1080"/>
          <w:tab w:val="left" w:pos="1440"/>
        </w:tabs>
        <w:overflowPunct/>
        <w:adjustRightInd/>
        <w:ind w:left="0" w:right="183"/>
        <w:contextualSpacing w:val="0"/>
        <w:textAlignment w:val="auto"/>
      </w:pPr>
      <w:r w:rsidRPr="00D0487C">
        <w:t>With this submission, SBA is seeking reinstatement of this information collection. SBA published a notice in the Federal Register</w:t>
      </w:r>
      <w:r w:rsidR="00DB0110">
        <w:t xml:space="preserve"> on April 21, 2022 </w:t>
      </w:r>
      <w:r w:rsidRPr="00D0487C">
        <w:t xml:space="preserve"> (87 FR 23907) to solicit public feedback. No public comments were received.</w:t>
      </w:r>
    </w:p>
    <w:p w:rsidR="008F1CB1" w:rsidP="00F92988" w:rsidRDefault="008F1CB1" w14:paraId="21072DD3" w14:textId="2B75C4D4">
      <w:pPr>
        <w:pStyle w:val="NormalWeb"/>
        <w:widowControl w:val="0"/>
        <w:tabs>
          <w:tab w:val="left" w:pos="360"/>
          <w:tab w:val="left" w:pos="720"/>
          <w:tab w:val="left" w:pos="1080"/>
          <w:tab w:val="left" w:pos="1440"/>
        </w:tabs>
        <w:spacing w:before="0" w:beforeAutospacing="0" w:after="0" w:afterAutospacing="0"/>
      </w:pPr>
    </w:p>
    <w:p w:rsidRPr="00505E03" w:rsidR="005F28B2" w:rsidP="00F92988" w:rsidRDefault="005F28B2" w14:paraId="6418D3B1" w14:textId="77777777">
      <w:pPr>
        <w:pStyle w:val="NormalWeb"/>
        <w:widowControl w:val="0"/>
        <w:tabs>
          <w:tab w:val="left" w:pos="360"/>
          <w:tab w:val="left" w:pos="720"/>
          <w:tab w:val="left" w:pos="1080"/>
          <w:tab w:val="left" w:pos="1440"/>
        </w:tabs>
        <w:spacing w:before="0" w:beforeAutospacing="0" w:after="0" w:afterAutospacing="0"/>
      </w:pPr>
    </w:p>
    <w:p w:rsidR="00D3303B" w:rsidP="00F92988" w:rsidRDefault="00D3303B" w14:paraId="2EBB8BBB" w14:textId="0E40C80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BA01D4">
        <w:rPr>
          <w:b/>
          <w:bCs/>
          <w:u w:val="single"/>
        </w:rPr>
        <w:t>Gifts or Payment</w:t>
      </w:r>
      <w:r w:rsidRPr="00BA01D4" w:rsidR="00DB6E44">
        <w:rPr>
          <w:b/>
          <w:bCs/>
          <w:u w:val="single"/>
        </w:rPr>
        <w:t>.</w:t>
      </w:r>
      <w:r w:rsidR="00DB6E44">
        <w:rPr>
          <w:u w:val="single"/>
        </w:rPr>
        <w:t xml:space="preserve"> </w:t>
      </w:r>
      <w:r w:rsidR="00DB6E44">
        <w:t>Explain any decision to provide any payment or gift to respondents, other than remuneration of contractors or grantees.</w:t>
      </w:r>
    </w:p>
    <w:p w:rsidRPr="00B747BF" w:rsidR="00B747BF" w:rsidP="00F92988" w:rsidRDefault="00B747BF" w14:paraId="148E6430" w14:textId="4BB671F5">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B747BF">
        <w:t xml:space="preserve">Is the agency proposing to provide any incentive (monetary or non-monetary) to potential respondents to obtain their information or to encourage respondents to provide the requested information? </w:t>
      </w:r>
    </w:p>
    <w:p w:rsidRPr="00B747BF" w:rsidR="00B747BF" w:rsidP="00F92988" w:rsidRDefault="00B747BF" w14:paraId="35A64E45" w14:textId="77777777">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B747BF">
        <w:t xml:space="preserve">If yes, explain why it is appropriate for the agency to provide the proposed incentive (and the proposed amounts) and why it is necessary to obtain information of sufficient quality for the intended purposes, including citations to past practices for this or similar Federally funded collections, and specific research to examine the effects of providing incentives for this or similar collections.  Specify the amount of each proposed incentive and how the incentive will be provided to the respondent.  </w:t>
      </w:r>
    </w:p>
    <w:p w:rsidRPr="00B747BF" w:rsidR="00B747BF" w:rsidP="00F92988" w:rsidRDefault="00B747BF" w14:paraId="481575D2" w14:textId="24B49C96">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B747BF">
        <w:t>If the agency is proposing an experiment to examine the potential effects of incentives, describe the different experimental conditions, why they were chosen, and the minimum detectable effects between conditions.</w:t>
      </w:r>
    </w:p>
    <w:p w:rsidR="00300905" w:rsidP="00F92988" w:rsidRDefault="00300905" w14:paraId="45B40BA1" w14:textId="77777777">
      <w:pPr>
        <w:pStyle w:val="NormalWeb"/>
        <w:widowControl w:val="0"/>
        <w:tabs>
          <w:tab w:val="left" w:pos="360"/>
          <w:tab w:val="left" w:pos="720"/>
          <w:tab w:val="left" w:pos="1080"/>
          <w:tab w:val="left" w:pos="1440"/>
        </w:tabs>
        <w:spacing w:before="0" w:beforeAutospacing="0" w:after="0" w:afterAutospacing="0"/>
      </w:pPr>
    </w:p>
    <w:p w:rsidR="00B747BF" w:rsidP="00300905" w:rsidRDefault="00BA01D4" w14:paraId="5B4C2E05" w14:textId="6F66616A">
      <w:pPr>
        <w:pStyle w:val="NormalWeb"/>
        <w:widowControl w:val="0"/>
        <w:tabs>
          <w:tab w:val="left" w:pos="360"/>
          <w:tab w:val="left" w:pos="720"/>
          <w:tab w:val="left" w:pos="1080"/>
          <w:tab w:val="left" w:pos="1440"/>
        </w:tabs>
        <w:spacing w:before="0" w:beforeAutospacing="0" w:after="0" w:afterAutospacing="0"/>
      </w:pPr>
      <w:r w:rsidRPr="00BA01D4">
        <w:t>There are no payments made or gifts given to respondents.</w:t>
      </w:r>
    </w:p>
    <w:p w:rsidRPr="00505E03" w:rsidR="00DB6E44" w:rsidP="00F92988" w:rsidRDefault="00DB6E44" w14:paraId="1813E4F5" w14:textId="77777777">
      <w:pPr>
        <w:pStyle w:val="NormalWeb"/>
        <w:widowControl w:val="0"/>
        <w:tabs>
          <w:tab w:val="left" w:pos="360"/>
          <w:tab w:val="left" w:pos="720"/>
          <w:tab w:val="left" w:pos="1080"/>
          <w:tab w:val="left" w:pos="1440"/>
        </w:tabs>
        <w:spacing w:before="0" w:beforeAutospacing="0" w:after="0" w:afterAutospacing="0"/>
      </w:pPr>
    </w:p>
    <w:p w:rsidR="002230BA" w:rsidP="00F92988" w:rsidRDefault="002230BA" w14:paraId="50CE631C" w14:textId="7A252B0E">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E0232B">
        <w:rPr>
          <w:b/>
          <w:bCs/>
          <w:u w:val="single"/>
        </w:rPr>
        <w:t xml:space="preserve">Privacy &amp; </w:t>
      </w:r>
      <w:r w:rsidRPr="00E0232B" w:rsidR="00D3303B">
        <w:rPr>
          <w:b/>
          <w:bCs/>
          <w:u w:val="single"/>
        </w:rPr>
        <w:t>Confidentiality</w:t>
      </w:r>
      <w:r w:rsidRPr="00E0232B" w:rsidR="00F02924">
        <w:rPr>
          <w:b/>
          <w:bCs/>
          <w:u w:val="single"/>
        </w:rPr>
        <w:t>.</w:t>
      </w:r>
      <w:r w:rsidR="00F02924">
        <w:rPr>
          <w:u w:val="single"/>
        </w:rPr>
        <w:t xml:space="preserve">  </w:t>
      </w:r>
      <w:r w:rsidR="00F02924">
        <w:t>Describe any assurance of confidentiality provided to respondents and the basis for the assurance in statute, regulation, or agency policy.</w:t>
      </w:r>
    </w:p>
    <w:p w:rsidRPr="007B5B42" w:rsidR="002230BA" w:rsidP="00F92988" w:rsidRDefault="002230BA" w14:paraId="19722296" w14:textId="348EBFC9">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Provide the exact language of any statement(s) that will be read or provided to respondents that explain how their information will be handled and protected by the agency.  </w:t>
      </w:r>
    </w:p>
    <w:p w:rsidRPr="007B5B42" w:rsidR="002230BA" w:rsidP="00F92988" w:rsidRDefault="002230BA" w14:paraId="4AA58FC3" w14:textId="72824DC2">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If the agency is pledging to keep the information “confidential,” then provide the citation for </w:t>
      </w:r>
      <w:r w:rsidR="00CA39E9">
        <w:t xml:space="preserve">the </w:t>
      </w:r>
      <w:r w:rsidRPr="007B5B42">
        <w:t>statute that the agency is using as the basis of its confidentiality pledge.  Include the appropriate excerpt from the statute here or as a supplementary document.  Note:  if the statutory basis for assuring confidentially does not exist, the term “confidentiality” cannot be used.  Instead, the document should explain any procedures that will be in place to protect respondent data.</w:t>
      </w:r>
    </w:p>
    <w:p w:rsidRPr="007B5B42" w:rsidR="002230BA" w:rsidP="00F92988" w:rsidRDefault="002230BA" w14:paraId="4C88F951" w14:textId="0BEDF31B">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If the Privacy Act applies, the agency should discuss how the data will be managed under the Privacy Act.</w:t>
      </w:r>
    </w:p>
    <w:p w:rsidRPr="007B5B42" w:rsidR="002230BA" w:rsidP="00F92988" w:rsidRDefault="002230BA" w14:paraId="260B3889" w14:textId="08673A54">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Are respondents required to submit proprietary trade secrets, or other confidential information?  Explain the procedures that the agency will implement to protect the information’s confidentiality to the extent permitted by law. </w:t>
      </w:r>
    </w:p>
    <w:p w:rsidRPr="007B5B42" w:rsidR="002230BA" w:rsidP="00F92988" w:rsidRDefault="002230BA" w14:paraId="1784968B" w14:textId="09C75059">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Will the agency </w:t>
      </w:r>
      <w:r w:rsidR="000678B0">
        <w:t>c</w:t>
      </w:r>
      <w:r w:rsidRPr="007B5B42">
        <w:t>ollect any personally identifiable information?</w:t>
      </w:r>
      <w:r w:rsidR="002F71C1">
        <w:t xml:space="preserve">  </w:t>
      </w:r>
      <w:r w:rsidRPr="007B5B42">
        <w:t xml:space="preserve">In general, “personally identifiable information” refers to information that can be used to distinguish or trace an individual’s identity, either alone or when combined with other personal information that can be linked to a specific individual.  </w:t>
      </w:r>
    </w:p>
    <w:p w:rsidRPr="007B5B42" w:rsidR="004C0BFC" w:rsidP="00F92988" w:rsidRDefault="00952ECE" w14:paraId="5683DE4B" w14:textId="3E62195C">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t>C</w:t>
      </w:r>
      <w:r w:rsidRPr="007B5B42" w:rsidR="004C0BFC">
        <w:t>omplete a privacy impact assessment in full compliance with 44 U.S.C. 3501 note § 208?</w:t>
      </w:r>
      <w:r w:rsidRPr="00424068" w:rsidR="00424068">
        <w:t xml:space="preserve"> </w:t>
      </w:r>
      <w:r w:rsidRPr="007B5B42" w:rsidR="00424068">
        <w:t>If so, provide a link to the privacy impact assessment on the agency’s website or explain why the agency has determined that making the privacy impact assessment publicly available is not practicable (see 208(b)(1)(B)(iii)).</w:t>
      </w:r>
    </w:p>
    <w:p w:rsidRPr="007B5B42" w:rsidR="002230BA" w:rsidP="00F92988" w:rsidRDefault="00952ECE" w14:paraId="549023DE" w14:textId="28C2F58C">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lastRenderedPageBreak/>
        <w:t>C</w:t>
      </w:r>
      <w:r w:rsidRPr="007B5B42" w:rsidR="002230BA">
        <w:t xml:space="preserve">ollect any information that will be included in records that are subject to the Privacy Act of 1974 (5 U.S.C. § 552a)?  </w:t>
      </w:r>
    </w:p>
    <w:p w:rsidRPr="007B5B42" w:rsidR="002230BA" w:rsidP="00F92988" w:rsidRDefault="000678B0" w14:paraId="38BCDF87" w14:textId="401D9175">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t>I</w:t>
      </w:r>
      <w:r w:rsidRPr="007B5B42" w:rsidR="002230BA">
        <w:t xml:space="preserve">nclude a Privacy Act statement on the </w:t>
      </w:r>
      <w:r w:rsidR="002C3C07">
        <w:t>instrument(s)</w:t>
      </w:r>
      <w:r w:rsidRPr="007B5B42" w:rsidR="002230BA">
        <w:t xml:space="preserve"> that clearly informs the individual regarding</w:t>
      </w:r>
      <w:r w:rsidR="000C351A">
        <w:t xml:space="preserve"> (</w:t>
      </w:r>
      <w:r w:rsidR="009F47DA">
        <w:t>OMB Circular A-108)</w:t>
      </w:r>
      <w:r w:rsidRPr="007B5B42" w:rsidR="002230BA">
        <w:t>:</w:t>
      </w:r>
    </w:p>
    <w:p w:rsidRPr="007B5B42" w:rsidR="002230BA" w:rsidP="00F92988" w:rsidRDefault="002230BA" w14:paraId="40D81CC1" w14:textId="77777777">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the agency’s authority for the collection, </w:t>
      </w:r>
    </w:p>
    <w:p w:rsidRPr="007B5B42" w:rsidR="002230BA" w:rsidP="00F92988" w:rsidRDefault="002230BA" w14:paraId="3DD3E25E" w14:textId="77777777">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whether providing the information is voluntary or mandatory,</w:t>
      </w:r>
    </w:p>
    <w:p w:rsidRPr="007B5B42" w:rsidR="002230BA" w:rsidP="00F92988" w:rsidRDefault="002230BA" w14:paraId="04A00A37" w14:textId="77777777">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the principal purpose(s) for which the information will be used,</w:t>
      </w:r>
    </w:p>
    <w:p w:rsidRPr="007B5B42" w:rsidR="002230BA" w:rsidP="00F92988" w:rsidRDefault="002230BA" w14:paraId="0AB4A033" w14:textId="77777777">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the routine uses which may be made of the information, and</w:t>
      </w:r>
    </w:p>
    <w:p w:rsidRPr="007B5B42" w:rsidR="002230BA" w:rsidP="00F92988" w:rsidRDefault="002230BA" w14:paraId="4E726B31" w14:textId="77777777">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any effects on the individual of not providing certain information.</w:t>
      </w:r>
    </w:p>
    <w:p w:rsidR="002230BA" w:rsidP="00F92988" w:rsidRDefault="000678B0" w14:paraId="16870627" w14:textId="68689DA1">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t>P</w:t>
      </w:r>
      <w:r w:rsidRPr="007B5B42" w:rsidR="002230BA">
        <w:t xml:space="preserve">rovide the </w:t>
      </w:r>
      <w:proofErr w:type="spellStart"/>
      <w:r w:rsidRPr="007B5B42" w:rsidR="002230BA">
        <w:t>url</w:t>
      </w:r>
      <w:proofErr w:type="spellEnd"/>
      <w:r w:rsidRPr="007B5B42" w:rsidR="002230BA">
        <w:t xml:space="preserve"> link to the most recent version of the system of records notice (SORN) in the Federal Register and/or on the agency website. The agency should briefly describe how it has considered and addressed privacy issues pertaining to the collection.  For example, explain how the agency is collecting only the minimum personally identifiable information that is necessary to accomplish a purpose required by statute, regulation, or executive order.</w:t>
      </w:r>
    </w:p>
    <w:p w:rsidR="002230BA" w:rsidP="00F92988" w:rsidRDefault="002230BA" w14:paraId="5503C75B" w14:textId="6D8D711C">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Will the agency use information technology to collect, maintain, or disseminate information that is subject to the E-Government Act of 2002 (44 U.S.C. 3501 note)?</w:t>
      </w:r>
    </w:p>
    <w:p w:rsidR="00BA01D4" w:rsidP="00BA01D4" w:rsidRDefault="00BA01D4" w14:paraId="66392C91" w14:textId="66FC03A3">
      <w:pPr>
        <w:widowControl w:val="0"/>
        <w:tabs>
          <w:tab w:val="left" w:pos="360"/>
          <w:tab w:val="left" w:pos="720"/>
          <w:tab w:val="left" w:pos="820"/>
          <w:tab w:val="left" w:pos="821"/>
          <w:tab w:val="left" w:pos="1080"/>
          <w:tab w:val="left" w:pos="1440"/>
        </w:tabs>
        <w:overflowPunct/>
        <w:adjustRightInd/>
        <w:ind w:right="183"/>
        <w:textAlignment w:val="auto"/>
      </w:pPr>
    </w:p>
    <w:p w:rsidR="00E0232B" w:rsidP="00BA01D4" w:rsidRDefault="00E0232B" w14:paraId="6D24773A" w14:textId="6AAA71DE">
      <w:pPr>
        <w:widowControl w:val="0"/>
        <w:tabs>
          <w:tab w:val="left" w:pos="360"/>
          <w:tab w:val="left" w:pos="720"/>
          <w:tab w:val="left" w:pos="820"/>
          <w:tab w:val="left" w:pos="821"/>
          <w:tab w:val="left" w:pos="1080"/>
          <w:tab w:val="left" w:pos="1440"/>
        </w:tabs>
        <w:overflowPunct/>
        <w:adjustRightInd/>
        <w:ind w:right="183"/>
        <w:textAlignment w:val="auto"/>
      </w:pPr>
      <w:r w:rsidRPr="00E0232B">
        <w:t>The RRF Post Award Report informs recipients that information collected is protected to the extent permitted by law, including the Privacy Act, 5 U.S.C. 552a and the Freedom of Information Act, 5 U.S.C. 552. SBA is revising its Privacy Act System of Records (SBA 21) Loan Systems</w:t>
      </w:r>
      <w:r w:rsidR="00931E57">
        <w:t xml:space="preserve"> [</w:t>
      </w:r>
      <w:r w:rsidRPr="00D34043" w:rsidR="00D34043">
        <w:t>https://www.sba.gov/about-sba/open-government/privacy-act/privacy-act-system-records-notices-sorns</w:t>
      </w:r>
      <w:r w:rsidR="00D34043">
        <w:t>]</w:t>
      </w:r>
      <w:r w:rsidRPr="00E0232B">
        <w:t xml:space="preserve"> to maintain the personally identifiable information collected from applicants to the RRF program.</w:t>
      </w:r>
      <w:r w:rsidR="00931E57">
        <w:t xml:space="preserve">  </w:t>
      </w:r>
    </w:p>
    <w:p w:rsidR="00300905" w:rsidP="00BA01D4" w:rsidRDefault="00300905" w14:paraId="50C0D5F2" w14:textId="10DC7DB5">
      <w:pPr>
        <w:widowControl w:val="0"/>
        <w:tabs>
          <w:tab w:val="left" w:pos="360"/>
          <w:tab w:val="left" w:pos="720"/>
          <w:tab w:val="left" w:pos="820"/>
          <w:tab w:val="left" w:pos="821"/>
          <w:tab w:val="left" w:pos="1080"/>
          <w:tab w:val="left" w:pos="1440"/>
        </w:tabs>
        <w:overflowPunct/>
        <w:adjustRightInd/>
        <w:ind w:right="183"/>
        <w:textAlignment w:val="auto"/>
      </w:pPr>
    </w:p>
    <w:p w:rsidRPr="00505E03" w:rsidR="00F02924" w:rsidP="00F92988" w:rsidRDefault="00F02924"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D3303B" w:rsidP="00F92988" w:rsidRDefault="00D3303B" w14:paraId="62469C5C" w14:textId="1D21538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D1D55">
        <w:rPr>
          <w:b/>
          <w:bCs/>
          <w:u w:val="single"/>
        </w:rPr>
        <w:t>Sensitive Questions</w:t>
      </w:r>
      <w:r w:rsidRPr="009D1D55" w:rsidR="00376161">
        <w:rPr>
          <w:b/>
          <w:bCs/>
          <w:u w:val="single"/>
        </w:rPr>
        <w:t xml:space="preserve">. </w:t>
      </w:r>
      <w:r w:rsidR="00376161">
        <w:rPr>
          <w:u w:val="single"/>
        </w:rPr>
        <w:t xml:space="preserve"> </w:t>
      </w:r>
      <w:r w:rsidR="00376161">
        <w:t>Provide additional justification for any questions of a sensitive nature</w:t>
      </w:r>
      <w:r w:rsidR="00370492">
        <w:t>.</w:t>
      </w:r>
      <w:r w:rsidR="00376161">
        <w:t xml:space="preserve"> </w:t>
      </w:r>
    </w:p>
    <w:p w:rsidRPr="001B4976" w:rsidR="001B4976" w:rsidP="00F92988" w:rsidRDefault="001B4976" w14:paraId="33A5DDC0" w14:textId="77777777">
      <w:pPr>
        <w:pStyle w:val="ListParagraph"/>
        <w:widowControl w:val="0"/>
        <w:numPr>
          <w:ilvl w:val="0"/>
          <w:numId w:val="21"/>
        </w:numPr>
        <w:tabs>
          <w:tab w:val="left" w:pos="820"/>
          <w:tab w:val="left" w:pos="821"/>
        </w:tabs>
        <w:overflowPunct/>
        <w:adjustRightInd/>
        <w:ind w:right="195"/>
        <w:contextualSpacing w:val="0"/>
        <w:textAlignment w:val="auto"/>
      </w:pPr>
      <w:r w:rsidRPr="001B4976">
        <w:t xml:space="preserve">Is the agency proposing any questions of a sensitive nature, such as sexual behavior and attitudes, religious beliefs, income, immigration status, or other matters that are commonly considered sensitive?  (Note that the term “sensitive information” is distinct from the term “personally identifiable information,” although information may fall into both categories.)  </w:t>
      </w:r>
    </w:p>
    <w:p w:rsidR="00370492" w:rsidP="00F92988" w:rsidRDefault="00370492" w14:paraId="0D9D4DA9" w14:textId="70461C70">
      <w:pPr>
        <w:pStyle w:val="ListParagraph"/>
        <w:widowControl w:val="0"/>
        <w:numPr>
          <w:ilvl w:val="0"/>
          <w:numId w:val="21"/>
        </w:numPr>
        <w:tabs>
          <w:tab w:val="left" w:pos="820"/>
          <w:tab w:val="left" w:pos="821"/>
        </w:tabs>
        <w:overflowPunct/>
        <w:adjustRightInd/>
        <w:ind w:right="195"/>
        <w:contextualSpacing w:val="0"/>
        <w:textAlignment w:val="auto"/>
      </w:pPr>
      <w:r>
        <w:t>This justification should include the reasons why the agency considers the</w:t>
      </w:r>
      <w:r>
        <w:rPr>
          <w:spacing w:val="-18"/>
        </w:rPr>
        <w:t xml:space="preserve"> </w:t>
      </w:r>
      <w:r>
        <w:t>questions necessary</w:t>
      </w:r>
      <w:r w:rsidR="00120ADD">
        <w:t xml:space="preserve"> and </w:t>
      </w:r>
      <w:r>
        <w:t>the specific uses to be made of the information</w:t>
      </w:r>
      <w:r w:rsidR="00120ADD">
        <w:t>.</w:t>
      </w:r>
    </w:p>
    <w:p w:rsidRPr="001B4976" w:rsidR="001B4976" w:rsidP="00F92988" w:rsidRDefault="001B4976" w14:paraId="0B0EDCBB" w14:textId="1519C9A3">
      <w:pPr>
        <w:pStyle w:val="ListParagraph"/>
        <w:widowControl w:val="0"/>
        <w:numPr>
          <w:ilvl w:val="0"/>
          <w:numId w:val="21"/>
        </w:numPr>
        <w:tabs>
          <w:tab w:val="left" w:pos="820"/>
          <w:tab w:val="left" w:pos="821"/>
        </w:tabs>
        <w:overflowPunct/>
        <w:adjustRightInd/>
        <w:ind w:right="195"/>
        <w:contextualSpacing w:val="0"/>
        <w:textAlignment w:val="auto"/>
      </w:pPr>
      <w:r w:rsidRPr="001B4976">
        <w:t xml:space="preserve">Provide any instructions given to respondents as to why the agency is collecting the sensitive information, whether providing the information is voluntary or mandatory, and what consequences, if any, would result if respondents decide not to answer.  </w:t>
      </w:r>
    </w:p>
    <w:p w:rsidRPr="001B4976" w:rsidR="001B4976" w:rsidP="00F92988" w:rsidRDefault="001B4976" w14:paraId="54369E5D" w14:textId="77777777">
      <w:pPr>
        <w:pStyle w:val="ListParagraph"/>
        <w:widowControl w:val="0"/>
        <w:numPr>
          <w:ilvl w:val="0"/>
          <w:numId w:val="21"/>
        </w:numPr>
        <w:tabs>
          <w:tab w:val="left" w:pos="820"/>
          <w:tab w:val="left" w:pos="821"/>
        </w:tabs>
        <w:overflowPunct/>
        <w:adjustRightInd/>
        <w:ind w:right="195"/>
        <w:contextualSpacing w:val="0"/>
        <w:textAlignment w:val="auto"/>
      </w:pPr>
      <w:r w:rsidRPr="001B4976">
        <w:t>Explain what steps, if any, the agency is taking to obtain the consent of the respondents when collecting this information.</w:t>
      </w:r>
    </w:p>
    <w:p w:rsidR="009D1D55" w:rsidP="009D1D55" w:rsidRDefault="009D1D55" w14:paraId="1E6988D6" w14:textId="77777777">
      <w:pPr>
        <w:rPr>
          <w:szCs w:val="24"/>
        </w:rPr>
      </w:pPr>
    </w:p>
    <w:p w:rsidRPr="009D1D55" w:rsidR="009D1D55" w:rsidP="009D1D55" w:rsidRDefault="009D1D55" w14:paraId="04D0B7CD" w14:textId="4CDB917F">
      <w:pPr>
        <w:rPr>
          <w:szCs w:val="24"/>
        </w:rPr>
      </w:pPr>
      <w:r w:rsidRPr="009D1D55">
        <w:rPr>
          <w:szCs w:val="24"/>
        </w:rPr>
        <w:t xml:space="preserve">This information collection does not request information of a sensitive nature. </w:t>
      </w:r>
    </w:p>
    <w:p w:rsidR="001B4976" w:rsidP="00F92988" w:rsidRDefault="001B4976" w14:paraId="57FFE4D3" w14:textId="77777777">
      <w:pPr>
        <w:pStyle w:val="NormalWeb"/>
        <w:widowControl w:val="0"/>
        <w:tabs>
          <w:tab w:val="left" w:pos="360"/>
          <w:tab w:val="left" w:pos="720"/>
          <w:tab w:val="left" w:pos="1080"/>
          <w:tab w:val="left" w:pos="1440"/>
        </w:tabs>
        <w:spacing w:before="0" w:beforeAutospacing="0" w:after="0" w:afterAutospacing="0"/>
      </w:pPr>
    </w:p>
    <w:p w:rsidRPr="00505E03" w:rsidR="00376161" w:rsidP="00F92988" w:rsidRDefault="00376161" w14:paraId="1F8FDC75" w14:textId="77777777">
      <w:pPr>
        <w:pStyle w:val="NormalWeb"/>
        <w:widowControl w:val="0"/>
        <w:tabs>
          <w:tab w:val="left" w:pos="360"/>
          <w:tab w:val="left" w:pos="720"/>
          <w:tab w:val="left" w:pos="1080"/>
          <w:tab w:val="left" w:pos="1440"/>
        </w:tabs>
        <w:spacing w:before="0" w:beforeAutospacing="0" w:after="0" w:afterAutospacing="0"/>
      </w:pPr>
    </w:p>
    <w:p w:rsidRPr="002F3296" w:rsidR="00D3303B" w:rsidP="00F92988" w:rsidRDefault="00D3303B" w14:paraId="1869F9CE" w14:textId="71C5A2B0">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r w:rsidR="005E436B">
        <w:t>Provide estimates of the burden of the collection of information. The statement</w:t>
      </w:r>
      <w:r w:rsidRPr="002F3296" w:rsidR="005E436B">
        <w:rPr>
          <w:spacing w:val="-5"/>
        </w:rPr>
        <w:t xml:space="preserve"> </w:t>
      </w:r>
      <w:r w:rsidR="005E436B">
        <w:t>should:</w:t>
      </w:r>
    </w:p>
    <w:p w:rsidR="005E436B" w:rsidP="00F92988" w:rsidRDefault="005E436B" w14:paraId="72424E4F" w14:textId="212BBB2D">
      <w:pPr>
        <w:pStyle w:val="ListParagraph"/>
        <w:widowControl w:val="0"/>
        <w:numPr>
          <w:ilvl w:val="0"/>
          <w:numId w:val="21"/>
        </w:numPr>
        <w:tabs>
          <w:tab w:val="left" w:pos="820"/>
          <w:tab w:val="left" w:pos="821"/>
        </w:tabs>
        <w:overflowPunct/>
        <w:adjustRightInd/>
        <w:ind w:right="195"/>
        <w:contextualSpacing w:val="0"/>
        <w:textAlignment w:val="auto"/>
      </w:pPr>
      <w:r>
        <w:t>Indicate the number of respondents, frequency of response, annual hour burden, and an explanation of how the burden was estimated. Unless directed to do so, agencies</w:t>
      </w:r>
      <w:r w:rsidRPr="005E436B">
        <w:t xml:space="preserve"> </w:t>
      </w:r>
      <w:r>
        <w:t xml:space="preserve">should not </w:t>
      </w:r>
      <w:r>
        <w:lastRenderedPageBreak/>
        <w:t>conduct special surveys to obtain information on which to base hour burden estimates. Consultation with a sample (fewer than 10) of potential respondents is desirable. If the hour burden on respondents is expected to vary widely because</w:t>
      </w:r>
      <w:r w:rsidRPr="005E436B">
        <w:t xml:space="preserve"> </w:t>
      </w:r>
      <w:r>
        <w:t>of differences in activity, size, or complexity, show the range of estimated hour burden, and explain the reasons for the variance. Generally, estimates should not include burden hours for customary and usual business practices.</w:t>
      </w:r>
    </w:p>
    <w:p w:rsidR="005E436B" w:rsidP="00F92988" w:rsidRDefault="005E436B" w14:paraId="74C3252E" w14:textId="77777777">
      <w:pPr>
        <w:pStyle w:val="ListParagraph"/>
        <w:widowControl w:val="0"/>
        <w:numPr>
          <w:ilvl w:val="0"/>
          <w:numId w:val="21"/>
        </w:numPr>
        <w:tabs>
          <w:tab w:val="left" w:pos="820"/>
          <w:tab w:val="left" w:pos="821"/>
        </w:tabs>
        <w:overflowPunct/>
        <w:adjustRightInd/>
        <w:ind w:right="195"/>
        <w:contextualSpacing w:val="0"/>
        <w:textAlignment w:val="auto"/>
      </w:pPr>
      <w:r>
        <w:t>If this request for approval covers more than one form, provide separate hour</w:t>
      </w:r>
      <w:r w:rsidRPr="005E436B">
        <w:t xml:space="preserve"> </w:t>
      </w:r>
      <w:r>
        <w:t xml:space="preserve">burden estimates for each </w:t>
      </w:r>
      <w:proofErr w:type="gramStart"/>
      <w:r>
        <w:t>form</w:t>
      </w:r>
      <w:proofErr w:type="gramEnd"/>
      <w:r>
        <w:t xml:space="preserve"> and aggregate the hour</w:t>
      </w:r>
      <w:r w:rsidRPr="005E436B">
        <w:t xml:space="preserve"> </w:t>
      </w:r>
      <w:r>
        <w:t>burdens.</w:t>
      </w:r>
    </w:p>
    <w:p w:rsidR="005E436B" w:rsidP="00F92988" w:rsidRDefault="005E436B" w14:paraId="7D7658E8" w14:textId="7200ECCA">
      <w:pPr>
        <w:pStyle w:val="ListParagraph"/>
        <w:widowControl w:val="0"/>
        <w:numPr>
          <w:ilvl w:val="0"/>
          <w:numId w:val="21"/>
        </w:numPr>
        <w:tabs>
          <w:tab w:val="left" w:pos="820"/>
          <w:tab w:val="left" w:pos="821"/>
        </w:tabs>
        <w:overflowPunct/>
        <w:adjustRightInd/>
        <w:ind w:right="195"/>
        <w:contextualSpacing w:val="0"/>
        <w:textAlignment w:val="auto"/>
      </w:pPr>
      <w:r>
        <w:t>Provide estimates of annualized cost to respondents for the hour burdens for</w:t>
      </w:r>
      <w:r w:rsidRPr="005E436B">
        <w:t xml:space="preserve"> </w:t>
      </w:r>
      <w:r>
        <w:t>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D1D55" w:rsidP="009D1D55" w:rsidRDefault="009D1D55" w14:paraId="2888F9A5" w14:textId="3BD766EA">
      <w:pPr>
        <w:widowControl w:val="0"/>
        <w:tabs>
          <w:tab w:val="left" w:pos="820"/>
          <w:tab w:val="left" w:pos="821"/>
        </w:tabs>
        <w:overflowPunct/>
        <w:adjustRightInd/>
        <w:ind w:right="195"/>
        <w:textAlignment w:val="auto"/>
      </w:pPr>
    </w:p>
    <w:p w:rsidRPr="00FF3562" w:rsidR="00776176" w:rsidP="00776176" w:rsidRDefault="00776176" w14:paraId="07EA1E67" w14:textId="28B06507">
      <w:r>
        <w:t xml:space="preserve">The burden estimates below are based on the 101,004 entities that received awards under the RRF program. </w:t>
      </w:r>
    </w:p>
    <w:p w:rsidR="00776176" w:rsidP="00776176" w:rsidRDefault="00776176" w14:paraId="3B9D066C" w14:textId="77777777">
      <w:pPr>
        <w:ind w:left="720"/>
        <w:rPr>
          <w:b/>
          <w:bCs/>
          <w:szCs w:val="24"/>
        </w:rPr>
      </w:pPr>
      <w:bookmarkStart w:name="_Hlk61508365" w:id="0"/>
    </w:p>
    <w:p w:rsidRPr="00FF3562" w:rsidR="00776176" w:rsidP="00776176" w:rsidRDefault="00776176" w14:paraId="120C2F22" w14:textId="77777777">
      <w:pPr>
        <w:keepNext/>
        <w:ind w:left="720"/>
        <w:rPr>
          <w:szCs w:val="24"/>
        </w:rPr>
      </w:pPr>
      <w:r w:rsidRPr="00FF3562">
        <w:rPr>
          <w:b/>
          <w:bCs/>
          <w:szCs w:val="24"/>
        </w:rPr>
        <w:t>Calculation</w:t>
      </w:r>
      <w:r>
        <w:rPr>
          <w:b/>
          <w:bCs/>
          <w:szCs w:val="24"/>
        </w:rPr>
        <w:t>s</w:t>
      </w:r>
      <w:r w:rsidRPr="00FF3562">
        <w:rPr>
          <w:szCs w:val="24"/>
        </w:rPr>
        <w:t xml:space="preserve">:  </w:t>
      </w:r>
    </w:p>
    <w:p w:rsidRPr="00FF3562" w:rsidR="00776176" w:rsidP="00776176" w:rsidRDefault="00776176" w14:paraId="7878F348" w14:textId="77777777">
      <w:pPr>
        <w:keepNext/>
        <w:rPr>
          <w:szCs w:val="24"/>
        </w:rPr>
      </w:pPr>
    </w:p>
    <w:p w:rsidR="00776176" w:rsidP="00776176" w:rsidRDefault="00776176" w14:paraId="5319F961" w14:textId="77777777">
      <w:pPr>
        <w:keepNext/>
        <w:ind w:left="720"/>
        <w:rPr>
          <w:b/>
          <w:bCs/>
        </w:rPr>
      </w:pPr>
      <w:r>
        <w:rPr>
          <w:b/>
          <w:bCs/>
        </w:rPr>
        <w:t xml:space="preserve">Hour </w:t>
      </w:r>
      <w:r w:rsidRPr="28AE8445">
        <w:rPr>
          <w:b/>
          <w:bCs/>
        </w:rPr>
        <w:t>B</w:t>
      </w:r>
      <w:r>
        <w:rPr>
          <w:b/>
          <w:bCs/>
        </w:rPr>
        <w:t>urden</w:t>
      </w:r>
    </w:p>
    <w:p w:rsidR="00776176" w:rsidP="00776176" w:rsidRDefault="00776176" w14:paraId="2680F18E" w14:textId="77777777">
      <w:pPr>
        <w:ind w:left="720"/>
      </w:pPr>
      <w:r>
        <w:t xml:space="preserve">Estimate of the hour burden of the collection of information: SBA estimates it will take respondents 30 minutes to complete each report, including time to gather the necessary information, complete the form and submit it to SBA. </w:t>
      </w:r>
    </w:p>
    <w:p w:rsidR="00776176" w:rsidP="00776176" w:rsidRDefault="00776176" w14:paraId="3BBF9CF8" w14:textId="77777777">
      <w:pPr>
        <w:ind w:left="720"/>
        <w:rPr>
          <w:b/>
          <w:bCs/>
        </w:rPr>
      </w:pPr>
    </w:p>
    <w:p w:rsidRPr="00341525" w:rsidR="00776176" w:rsidP="00776176" w:rsidRDefault="00776176" w14:paraId="40F59B67" w14:textId="77777777">
      <w:pPr>
        <w:ind w:left="720"/>
        <w:rPr>
          <w:b/>
          <w:bCs/>
        </w:rPr>
      </w:pPr>
      <w:r>
        <w:rPr>
          <w:b/>
          <w:bCs/>
        </w:rPr>
        <w:t>Frequency o</w:t>
      </w:r>
      <w:r w:rsidRPr="00341525">
        <w:rPr>
          <w:b/>
          <w:bCs/>
        </w:rPr>
        <w:t>f Respon</w:t>
      </w:r>
      <w:r>
        <w:rPr>
          <w:b/>
          <w:bCs/>
        </w:rPr>
        <w:t>se</w:t>
      </w:r>
    </w:p>
    <w:p w:rsidRPr="00BB2026" w:rsidR="00776176" w:rsidP="00776176" w:rsidRDefault="00776176" w14:paraId="295798EF" w14:textId="77777777">
      <w:pPr>
        <w:tabs>
          <w:tab w:val="right" w:pos="9180"/>
        </w:tabs>
        <w:ind w:left="720"/>
      </w:pPr>
      <w:r w:rsidRPr="00BB2026">
        <w:t>SBA estimates that 75% of recipients will submit the report one time:</w:t>
      </w:r>
      <w:r>
        <w:tab/>
      </w:r>
      <w:r w:rsidRPr="00723E0D">
        <w:t>75,753</w:t>
      </w:r>
    </w:p>
    <w:p w:rsidRPr="00BB2026" w:rsidR="00776176" w:rsidP="00776176" w:rsidRDefault="00776176" w14:paraId="2092CC7D" w14:textId="77777777">
      <w:pPr>
        <w:ind w:left="720"/>
      </w:pPr>
      <w:r w:rsidRPr="00BB2026">
        <w:t>101,004 x 75% x 1</w:t>
      </w:r>
      <w:r>
        <w:t xml:space="preserve"> response </w:t>
      </w:r>
      <w:r w:rsidRPr="00BB2026">
        <w:t xml:space="preserve">= </w:t>
      </w:r>
      <w:r>
        <w:t>75,753</w:t>
      </w:r>
    </w:p>
    <w:p w:rsidRPr="00BB2026" w:rsidR="00776176" w:rsidP="00776176" w:rsidRDefault="00776176" w14:paraId="3ABB8BB6" w14:textId="77777777">
      <w:pPr>
        <w:ind w:left="720"/>
      </w:pPr>
    </w:p>
    <w:p w:rsidRPr="00BB2026" w:rsidR="00776176" w:rsidP="00776176" w:rsidRDefault="00776176" w14:paraId="47EB96B7" w14:textId="77777777">
      <w:pPr>
        <w:tabs>
          <w:tab w:val="right" w:pos="9180"/>
        </w:tabs>
        <w:ind w:left="720"/>
      </w:pPr>
      <w:r w:rsidRPr="00BB2026">
        <w:t>SBA estimates that 20% of recipients will submit the report two times:</w:t>
      </w:r>
      <w:r>
        <w:tab/>
      </w:r>
      <w:r w:rsidRPr="00723E0D">
        <w:t>40,402</w:t>
      </w:r>
    </w:p>
    <w:p w:rsidRPr="00534186" w:rsidR="00776176" w:rsidP="00776176" w:rsidRDefault="00776176" w14:paraId="3401BCE7" w14:textId="77777777">
      <w:pPr>
        <w:ind w:left="720"/>
      </w:pPr>
      <w:r w:rsidRPr="00BB2026">
        <w:t>101,</w:t>
      </w:r>
      <w:r w:rsidRPr="00534186">
        <w:t xml:space="preserve">004 x 20% x 2 </w:t>
      </w:r>
      <w:r>
        <w:t>responses</w:t>
      </w:r>
      <w:r w:rsidRPr="00534186">
        <w:t xml:space="preserve">= </w:t>
      </w:r>
      <w:r>
        <w:t>40,402</w:t>
      </w:r>
    </w:p>
    <w:p w:rsidRPr="00534186" w:rsidR="00776176" w:rsidP="00776176" w:rsidRDefault="00776176" w14:paraId="41B8BC44" w14:textId="77777777">
      <w:pPr>
        <w:ind w:left="720"/>
      </w:pPr>
    </w:p>
    <w:p w:rsidRPr="00534186" w:rsidR="00776176" w:rsidP="00776176" w:rsidRDefault="00776176" w14:paraId="671B4814" w14:textId="77777777">
      <w:pPr>
        <w:tabs>
          <w:tab w:val="right" w:pos="9180"/>
        </w:tabs>
        <w:ind w:left="720"/>
      </w:pPr>
      <w:r w:rsidRPr="00534186">
        <w:t>SBA estimates that 5% of recipients will submit the report three times:</w:t>
      </w:r>
      <w:r>
        <w:tab/>
      </w:r>
      <w:r w:rsidRPr="00723E0D">
        <w:t>15,151</w:t>
      </w:r>
    </w:p>
    <w:p w:rsidR="00776176" w:rsidP="00776176" w:rsidRDefault="00776176" w14:paraId="1CA91D21" w14:textId="77777777">
      <w:pPr>
        <w:ind w:left="720"/>
      </w:pPr>
      <w:r w:rsidRPr="00534186">
        <w:t xml:space="preserve">101,004 x 5% x 3 </w:t>
      </w:r>
      <w:r>
        <w:t xml:space="preserve">responses </w:t>
      </w:r>
      <w:r w:rsidRPr="00534186">
        <w:t xml:space="preserve">= </w:t>
      </w:r>
      <w:r>
        <w:t>15,151</w:t>
      </w:r>
    </w:p>
    <w:p w:rsidR="00776176" w:rsidP="00776176" w:rsidRDefault="00776176" w14:paraId="1ECF4A1D" w14:textId="77777777">
      <w:pPr>
        <w:ind w:left="720"/>
      </w:pPr>
    </w:p>
    <w:p w:rsidRPr="007014CE" w:rsidR="00776176" w:rsidP="00776176" w:rsidRDefault="00776176" w14:paraId="115B0D2F" w14:textId="77777777">
      <w:pPr>
        <w:tabs>
          <w:tab w:val="right" w:pos="9270"/>
        </w:tabs>
        <w:ind w:left="720"/>
        <w:rPr>
          <w:b/>
          <w:bCs/>
        </w:rPr>
      </w:pPr>
      <w:r w:rsidRPr="007014CE">
        <w:rPr>
          <w:b/>
          <w:bCs/>
        </w:rPr>
        <w:t>Total Number of Responses</w:t>
      </w:r>
      <w:r>
        <w:rPr>
          <w:b/>
          <w:bCs/>
        </w:rPr>
        <w:t xml:space="preserve"> (over the three-year reporting period)</w:t>
      </w:r>
      <w:r w:rsidRPr="007014CE">
        <w:rPr>
          <w:b/>
          <w:bCs/>
        </w:rPr>
        <w:t>:</w:t>
      </w:r>
      <w:r w:rsidRPr="007014CE">
        <w:rPr>
          <w:b/>
          <w:bCs/>
        </w:rPr>
        <w:tab/>
      </w:r>
      <w:r w:rsidRPr="00723E0D">
        <w:rPr>
          <w:b/>
          <w:bCs/>
        </w:rPr>
        <w:t>131,306</w:t>
      </w:r>
    </w:p>
    <w:bookmarkEnd w:id="0"/>
    <w:p w:rsidRPr="007014CE" w:rsidR="00776176" w:rsidP="00776176" w:rsidRDefault="00776176" w14:paraId="6D1584F6" w14:textId="77777777">
      <w:pPr>
        <w:rPr>
          <w:b/>
          <w:bCs/>
          <w:szCs w:val="24"/>
        </w:rPr>
      </w:pPr>
    </w:p>
    <w:p w:rsidRPr="004F51BC" w:rsidR="00776176" w:rsidP="00776176" w:rsidRDefault="00776176" w14:paraId="6D9AB6BE" w14:textId="77777777">
      <w:pPr>
        <w:ind w:left="720"/>
        <w:rPr>
          <w:b/>
          <w:bCs/>
        </w:rPr>
      </w:pPr>
      <w:r w:rsidRPr="004F51BC">
        <w:rPr>
          <w:b/>
          <w:bCs/>
        </w:rPr>
        <w:t>Hour</w:t>
      </w:r>
      <w:r>
        <w:rPr>
          <w:b/>
          <w:bCs/>
        </w:rPr>
        <w:t>ly</w:t>
      </w:r>
      <w:r w:rsidRPr="004F51BC">
        <w:rPr>
          <w:b/>
          <w:bCs/>
        </w:rPr>
        <w:t xml:space="preserve"> Cost Burden</w:t>
      </w:r>
    </w:p>
    <w:p w:rsidR="00776176" w:rsidP="00776176" w:rsidRDefault="00776176" w14:paraId="63618E15" w14:textId="77777777">
      <w:pPr>
        <w:ind w:left="720"/>
      </w:pPr>
      <w:r>
        <w:t>To estimate the hourly cost, SBA used data from the Bureau of Labor Statistics, National Occupational Employment and Wages estimates an average for median hourly wage for:</w:t>
      </w:r>
    </w:p>
    <w:p w:rsidR="00776176" w:rsidP="00776176" w:rsidRDefault="00776176" w14:paraId="3094AD99" w14:textId="77777777">
      <w:pPr>
        <w:pStyle w:val="ListParagraph"/>
        <w:numPr>
          <w:ilvl w:val="0"/>
          <w:numId w:val="32"/>
        </w:numPr>
        <w:overflowPunct/>
        <w:autoSpaceDE/>
        <w:autoSpaceDN/>
        <w:adjustRightInd/>
        <w:textAlignment w:val="auto"/>
      </w:pPr>
      <w:r>
        <w:t xml:space="preserve">Accountant and Auditors 13-2011: </w:t>
      </w:r>
      <w:r>
        <w:tab/>
      </w:r>
      <w:r>
        <w:tab/>
      </w:r>
      <w:r>
        <w:tab/>
        <w:t xml:space="preserve">$37.14 per hour </w:t>
      </w:r>
    </w:p>
    <w:p w:rsidR="00776176" w:rsidP="00776176" w:rsidRDefault="00776176" w14:paraId="52D4849F" w14:textId="77777777">
      <w:pPr>
        <w:ind w:left="720"/>
      </w:pPr>
    </w:p>
    <w:p w:rsidR="00776176" w:rsidP="00776176" w:rsidRDefault="00776176" w14:paraId="3DF0B0E3" w14:textId="77777777">
      <w:pPr>
        <w:pStyle w:val="ListParagraph"/>
        <w:numPr>
          <w:ilvl w:val="0"/>
          <w:numId w:val="32"/>
        </w:numPr>
        <w:overflowPunct/>
        <w:autoSpaceDE/>
        <w:autoSpaceDN/>
        <w:adjustRightInd/>
        <w:textAlignment w:val="auto"/>
      </w:pPr>
      <w:r>
        <w:t xml:space="preserve">Secretaries and Administrative Assistants, </w:t>
      </w:r>
    </w:p>
    <w:p w:rsidR="00776176" w:rsidP="00776176" w:rsidRDefault="00776176" w14:paraId="55BEC83C" w14:textId="77777777">
      <w:pPr>
        <w:ind w:left="720"/>
      </w:pPr>
      <w:r>
        <w:t xml:space="preserve">      Except Legal, Medical, and Executive 43-6014: </w:t>
      </w:r>
      <w:r>
        <w:tab/>
        <w:t xml:space="preserve"> </w:t>
      </w:r>
      <w:r>
        <w:tab/>
        <w:t>$19.08 per hour</w:t>
      </w:r>
    </w:p>
    <w:p w:rsidR="00776176" w:rsidP="00776176" w:rsidRDefault="00776176" w14:paraId="1314827C" w14:textId="77777777">
      <w:pPr>
        <w:ind w:left="720"/>
      </w:pPr>
    </w:p>
    <w:p w:rsidR="00776176" w:rsidP="00776176" w:rsidRDefault="00776176" w14:paraId="14DE9CFA" w14:textId="77777777">
      <w:pPr>
        <w:ind w:left="720"/>
      </w:pPr>
      <w:r>
        <w:t xml:space="preserve">These two wages yield an average hourly wage of </w:t>
      </w:r>
      <w:r w:rsidRPr="005E158A">
        <w:rPr>
          <w:b/>
          <w:bCs/>
        </w:rPr>
        <w:t>$2</w:t>
      </w:r>
      <w:r>
        <w:rPr>
          <w:b/>
          <w:bCs/>
        </w:rPr>
        <w:t>8.11</w:t>
      </w:r>
      <w:r w:rsidRPr="005E158A">
        <w:rPr>
          <w:b/>
          <w:bCs/>
        </w:rPr>
        <w:t xml:space="preserve"> </w:t>
      </w:r>
      <w:r w:rsidRPr="003B139A">
        <w:t xml:space="preserve">and is </w:t>
      </w:r>
      <w:r w:rsidRPr="00EE156E">
        <w:t>representative</w:t>
      </w:r>
      <w:r w:rsidRPr="003B139A">
        <w:t xml:space="preserve"> of</w:t>
      </w:r>
      <w:r>
        <w:t xml:space="preserve"> an average wage for individuals completing this form.  </w:t>
      </w:r>
    </w:p>
    <w:p w:rsidR="00776176" w:rsidP="00776176" w:rsidRDefault="00776176" w14:paraId="3B38D2B3" w14:textId="77777777">
      <w:pPr>
        <w:ind w:left="720"/>
        <w:rPr>
          <w:b/>
          <w:bCs/>
          <w:szCs w:val="24"/>
        </w:rPr>
      </w:pPr>
    </w:p>
    <w:p w:rsidR="00776176" w:rsidP="00776176" w:rsidRDefault="00776176" w14:paraId="0DF7F97E" w14:textId="77777777">
      <w:pPr>
        <w:ind w:left="720"/>
        <w:rPr>
          <w:b/>
          <w:bCs/>
          <w:szCs w:val="24"/>
        </w:rPr>
      </w:pPr>
      <w:r>
        <w:rPr>
          <w:b/>
          <w:bCs/>
          <w:szCs w:val="24"/>
        </w:rPr>
        <w:lastRenderedPageBreak/>
        <w:t>Annual Hourly Burden</w:t>
      </w:r>
    </w:p>
    <w:p w:rsidRPr="00C64011" w:rsidR="00776176" w:rsidP="00776176" w:rsidRDefault="00776176" w14:paraId="7D2B0FCA" w14:textId="77777777">
      <w:pPr>
        <w:ind w:left="720"/>
        <w:rPr>
          <w:szCs w:val="24"/>
        </w:rPr>
      </w:pPr>
      <w:r>
        <w:rPr>
          <w:b/>
          <w:bCs/>
          <w:szCs w:val="24"/>
        </w:rPr>
        <w:t xml:space="preserve">Year 1: </w:t>
      </w:r>
      <w:r w:rsidRPr="00C64011">
        <w:rPr>
          <w:szCs w:val="24"/>
        </w:rPr>
        <w:t>100% of respondents must file the report at 30 minutes each:</w:t>
      </w:r>
    </w:p>
    <w:p w:rsidR="00776176" w:rsidP="00776176" w:rsidRDefault="00776176" w14:paraId="7809C159" w14:textId="77777777">
      <w:pPr>
        <w:tabs>
          <w:tab w:val="right" w:pos="9360"/>
        </w:tabs>
        <w:ind w:left="720"/>
        <w:rPr>
          <w:szCs w:val="24"/>
        </w:rPr>
      </w:pPr>
      <w:r>
        <w:rPr>
          <w:szCs w:val="24"/>
        </w:rPr>
        <w:t>101,004 x .5 = 50,502 hours</w:t>
      </w:r>
      <w:r>
        <w:rPr>
          <w:szCs w:val="24"/>
        </w:rPr>
        <w:tab/>
        <w:t>50,502      Hours</w:t>
      </w:r>
    </w:p>
    <w:p w:rsidR="00776176" w:rsidP="00776176" w:rsidRDefault="00776176" w14:paraId="294B7509" w14:textId="77777777">
      <w:pPr>
        <w:tabs>
          <w:tab w:val="right" w:pos="9360"/>
        </w:tabs>
        <w:ind w:left="720"/>
        <w:rPr>
          <w:szCs w:val="24"/>
        </w:rPr>
      </w:pPr>
      <w:r>
        <w:rPr>
          <w:szCs w:val="24"/>
        </w:rPr>
        <w:t xml:space="preserve">50,502 hours X $28.11 per hour </w:t>
      </w:r>
      <w:r>
        <w:rPr>
          <w:szCs w:val="24"/>
        </w:rPr>
        <w:tab/>
        <w:t>$1,419,611        Cost</w:t>
      </w:r>
    </w:p>
    <w:p w:rsidR="00776176" w:rsidP="00776176" w:rsidRDefault="00776176" w14:paraId="4ED59DEE" w14:textId="77777777">
      <w:pPr>
        <w:tabs>
          <w:tab w:val="right" w:pos="9360"/>
        </w:tabs>
        <w:ind w:left="720"/>
        <w:rPr>
          <w:b/>
          <w:bCs/>
          <w:szCs w:val="24"/>
        </w:rPr>
      </w:pPr>
    </w:p>
    <w:p w:rsidR="00776176" w:rsidP="00776176" w:rsidRDefault="00776176" w14:paraId="74188E1F" w14:textId="77777777">
      <w:pPr>
        <w:tabs>
          <w:tab w:val="right" w:pos="9360"/>
        </w:tabs>
        <w:ind w:left="720"/>
        <w:rPr>
          <w:b/>
          <w:bCs/>
          <w:szCs w:val="24"/>
        </w:rPr>
      </w:pPr>
    </w:p>
    <w:p w:rsidR="00776176" w:rsidP="00776176" w:rsidRDefault="00776176" w14:paraId="6D113338" w14:textId="77777777">
      <w:pPr>
        <w:tabs>
          <w:tab w:val="right" w:pos="9360"/>
        </w:tabs>
        <w:ind w:left="720"/>
        <w:rPr>
          <w:szCs w:val="24"/>
        </w:rPr>
      </w:pPr>
      <w:r w:rsidRPr="0051176C">
        <w:rPr>
          <w:b/>
          <w:bCs/>
          <w:szCs w:val="24"/>
        </w:rPr>
        <w:t>Year 2:</w:t>
      </w:r>
      <w:r>
        <w:rPr>
          <w:szCs w:val="24"/>
        </w:rPr>
        <w:t xml:space="preserve"> 25% of respondents file at 30 minutes each</w:t>
      </w:r>
    </w:p>
    <w:p w:rsidR="00776176" w:rsidP="00776176" w:rsidRDefault="00776176" w14:paraId="47E6E434" w14:textId="77777777">
      <w:pPr>
        <w:tabs>
          <w:tab w:val="right" w:pos="9360"/>
        </w:tabs>
        <w:ind w:left="720"/>
        <w:rPr>
          <w:szCs w:val="24"/>
        </w:rPr>
      </w:pPr>
      <w:r>
        <w:rPr>
          <w:szCs w:val="24"/>
        </w:rPr>
        <w:t>101,004 x 25% = 25,251;    25,251 x .5 = 12,626 hours</w:t>
      </w:r>
      <w:r>
        <w:rPr>
          <w:szCs w:val="24"/>
        </w:rPr>
        <w:tab/>
        <w:t>12,626     Hours</w:t>
      </w:r>
    </w:p>
    <w:p w:rsidR="00776176" w:rsidP="00776176" w:rsidRDefault="00776176" w14:paraId="7FCD7847" w14:textId="77777777">
      <w:pPr>
        <w:tabs>
          <w:tab w:val="right" w:pos="9360"/>
        </w:tabs>
        <w:ind w:left="720"/>
        <w:rPr>
          <w:szCs w:val="24"/>
        </w:rPr>
      </w:pPr>
      <w:r>
        <w:rPr>
          <w:szCs w:val="24"/>
        </w:rPr>
        <w:t>12,626 hours X $28.11 per hour</w:t>
      </w:r>
      <w:r>
        <w:rPr>
          <w:szCs w:val="24"/>
        </w:rPr>
        <w:tab/>
        <w:t>$354,903       Cost</w:t>
      </w:r>
    </w:p>
    <w:p w:rsidR="00776176" w:rsidP="00776176" w:rsidRDefault="00776176" w14:paraId="088C3063" w14:textId="77777777">
      <w:pPr>
        <w:tabs>
          <w:tab w:val="right" w:pos="9360"/>
        </w:tabs>
        <w:ind w:left="720"/>
        <w:rPr>
          <w:szCs w:val="24"/>
        </w:rPr>
      </w:pPr>
    </w:p>
    <w:p w:rsidR="00776176" w:rsidP="00776176" w:rsidRDefault="00776176" w14:paraId="0528EB5C" w14:textId="77777777">
      <w:pPr>
        <w:tabs>
          <w:tab w:val="right" w:pos="9360"/>
        </w:tabs>
        <w:ind w:left="720"/>
        <w:rPr>
          <w:szCs w:val="24"/>
        </w:rPr>
      </w:pPr>
    </w:p>
    <w:p w:rsidR="00776176" w:rsidP="00776176" w:rsidRDefault="00776176" w14:paraId="0DD9CE0A" w14:textId="77777777">
      <w:pPr>
        <w:tabs>
          <w:tab w:val="right" w:pos="9360"/>
        </w:tabs>
        <w:ind w:left="720"/>
        <w:rPr>
          <w:szCs w:val="24"/>
        </w:rPr>
      </w:pPr>
      <w:r w:rsidRPr="007B06A8">
        <w:rPr>
          <w:b/>
          <w:bCs/>
          <w:szCs w:val="24"/>
        </w:rPr>
        <w:t>Year 3:</w:t>
      </w:r>
      <w:r>
        <w:rPr>
          <w:szCs w:val="24"/>
        </w:rPr>
        <w:t xml:space="preserve"> 5% of respondents file at 30 minutes each:</w:t>
      </w:r>
    </w:p>
    <w:p w:rsidR="00776176" w:rsidP="00776176" w:rsidRDefault="00776176" w14:paraId="77C21026" w14:textId="77777777">
      <w:pPr>
        <w:tabs>
          <w:tab w:val="right" w:pos="9360"/>
        </w:tabs>
        <w:ind w:left="720"/>
        <w:rPr>
          <w:szCs w:val="24"/>
          <w:u w:val="single"/>
        </w:rPr>
      </w:pPr>
      <w:r>
        <w:rPr>
          <w:szCs w:val="24"/>
        </w:rPr>
        <w:t>101,004 x 5% = 5,050;    5,050 x .5 = 2,525</w:t>
      </w:r>
      <w:r>
        <w:rPr>
          <w:szCs w:val="24"/>
        </w:rPr>
        <w:tab/>
      </w:r>
      <w:r w:rsidRPr="00E96FEF">
        <w:rPr>
          <w:szCs w:val="24"/>
        </w:rPr>
        <w:t>2,525     Hours</w:t>
      </w:r>
    </w:p>
    <w:p w:rsidRPr="00401A96" w:rsidR="00776176" w:rsidP="00776176" w:rsidRDefault="00776176" w14:paraId="6AF27CAF" w14:textId="77777777">
      <w:pPr>
        <w:tabs>
          <w:tab w:val="right" w:pos="9360"/>
        </w:tabs>
        <w:ind w:left="720"/>
        <w:rPr>
          <w:szCs w:val="24"/>
        </w:rPr>
      </w:pPr>
      <w:r w:rsidRPr="003B139A">
        <w:rPr>
          <w:szCs w:val="24"/>
        </w:rPr>
        <w:t xml:space="preserve">2,525 Hours X $28.11 per hour </w:t>
      </w:r>
      <w:r w:rsidRPr="003B139A">
        <w:rPr>
          <w:szCs w:val="24"/>
        </w:rPr>
        <w:tab/>
      </w:r>
      <w:r w:rsidRPr="00E96FEF">
        <w:rPr>
          <w:szCs w:val="24"/>
          <w:u w:val="single"/>
        </w:rPr>
        <w:t>$70,981       Cost</w:t>
      </w:r>
    </w:p>
    <w:p w:rsidR="00776176" w:rsidP="00776176" w:rsidRDefault="00776176" w14:paraId="73A64194" w14:textId="77777777">
      <w:pPr>
        <w:ind w:left="720"/>
        <w:rPr>
          <w:szCs w:val="24"/>
        </w:rPr>
      </w:pPr>
    </w:p>
    <w:p w:rsidR="00776176" w:rsidP="00776176" w:rsidRDefault="00776176" w14:paraId="4C2EBC48" w14:textId="77777777">
      <w:pPr>
        <w:tabs>
          <w:tab w:val="right" w:pos="9360"/>
        </w:tabs>
        <w:ind w:left="720"/>
        <w:rPr>
          <w:b/>
          <w:bCs/>
          <w:szCs w:val="24"/>
        </w:rPr>
      </w:pPr>
      <w:r w:rsidRPr="00BF4907">
        <w:rPr>
          <w:b/>
          <w:bCs/>
          <w:szCs w:val="24"/>
        </w:rPr>
        <w:t>Total Hours</w:t>
      </w:r>
      <w:r>
        <w:rPr>
          <w:b/>
          <w:bCs/>
          <w:szCs w:val="24"/>
        </w:rPr>
        <w:t xml:space="preserve"> for the three-year reporting period: </w:t>
      </w:r>
      <w:r>
        <w:rPr>
          <w:b/>
          <w:bCs/>
          <w:szCs w:val="24"/>
        </w:rPr>
        <w:tab/>
        <w:t>65,653   Hours</w:t>
      </w:r>
    </w:p>
    <w:p w:rsidRPr="00BF4907" w:rsidR="00776176" w:rsidP="00776176" w:rsidRDefault="00776176" w14:paraId="37F9F730" w14:textId="7A96DAC6">
      <w:pPr>
        <w:tabs>
          <w:tab w:val="right" w:pos="9360"/>
        </w:tabs>
        <w:ind w:left="720"/>
        <w:rPr>
          <w:b/>
          <w:bCs/>
          <w:szCs w:val="24"/>
        </w:rPr>
      </w:pPr>
      <w:r>
        <w:rPr>
          <w:b/>
          <w:bCs/>
          <w:szCs w:val="24"/>
        </w:rPr>
        <w:t>Total Cost Burden for the three</w:t>
      </w:r>
      <w:r w:rsidR="00BB060F">
        <w:rPr>
          <w:b/>
          <w:bCs/>
          <w:szCs w:val="24"/>
        </w:rPr>
        <w:t>-</w:t>
      </w:r>
      <w:r>
        <w:rPr>
          <w:b/>
          <w:bCs/>
          <w:szCs w:val="24"/>
        </w:rPr>
        <w:t>year reporting period:</w:t>
      </w:r>
      <w:r>
        <w:rPr>
          <w:b/>
          <w:bCs/>
          <w:szCs w:val="24"/>
        </w:rPr>
        <w:tab/>
        <w:t>$1,845,495     Cost</w:t>
      </w:r>
    </w:p>
    <w:p w:rsidR="009D1D55" w:rsidP="009D1D55" w:rsidRDefault="009D1D55" w14:paraId="5193F5C6" w14:textId="344893CF">
      <w:pPr>
        <w:widowControl w:val="0"/>
        <w:tabs>
          <w:tab w:val="left" w:pos="820"/>
          <w:tab w:val="left" w:pos="821"/>
        </w:tabs>
        <w:overflowPunct/>
        <w:adjustRightInd/>
        <w:ind w:right="195"/>
        <w:textAlignment w:val="auto"/>
      </w:pPr>
    </w:p>
    <w:p w:rsidR="005E436B" w:rsidP="00F92988" w:rsidRDefault="005E436B" w14:paraId="7DFA3AB8" w14:textId="1742377B">
      <w:pPr>
        <w:pStyle w:val="NormalWeb"/>
        <w:widowControl w:val="0"/>
        <w:tabs>
          <w:tab w:val="left" w:pos="360"/>
          <w:tab w:val="left" w:pos="720"/>
          <w:tab w:val="left" w:pos="1080"/>
          <w:tab w:val="left" w:pos="1440"/>
        </w:tabs>
        <w:spacing w:before="0" w:beforeAutospacing="0" w:after="0" w:afterAutospacing="0"/>
        <w:rPr>
          <w:u w:val="single"/>
        </w:rPr>
      </w:pPr>
    </w:p>
    <w:p w:rsidRPr="00915869" w:rsidR="00CB0981" w:rsidP="00F92988" w:rsidRDefault="00CB0981" w14:paraId="5DED4CA0" w14:textId="721FDB70">
      <w:pPr>
        <w:widowControl w:val="0"/>
        <w:rPr>
          <w:szCs w:val="22"/>
        </w:rPr>
      </w:pPr>
      <w:r w:rsidRPr="00915869">
        <w:rPr>
          <w:szCs w:val="22"/>
        </w:rPr>
        <w:t>Explain the reason for any changes to the burden and fill out the tables below</w:t>
      </w:r>
      <w:r w:rsidR="00F75152">
        <w:rPr>
          <w:szCs w:val="22"/>
        </w:rPr>
        <w:t xml:space="preserve"> (</w:t>
      </w:r>
      <w:r w:rsidR="00B10E69">
        <w:rPr>
          <w:szCs w:val="22"/>
        </w:rPr>
        <w:t>*</w:t>
      </w:r>
      <w:r w:rsidR="00F75152">
        <w:rPr>
          <w:szCs w:val="22"/>
        </w:rPr>
        <w:t>or another table that explains the changes, as appropriate)</w:t>
      </w:r>
      <w:r w:rsidRPr="00915869">
        <w:rPr>
          <w:szCs w:val="22"/>
        </w:rPr>
        <w:t>. These could involve one of the following.</w:t>
      </w:r>
    </w:p>
    <w:p w:rsidRPr="000625F2" w:rsidR="00CB0981" w:rsidP="00F92988" w:rsidRDefault="00CB0981" w14:paraId="73A17F19" w14:textId="77777777">
      <w:pPr>
        <w:pStyle w:val="ListParagraph"/>
        <w:widowControl w:val="0"/>
        <w:numPr>
          <w:ilvl w:val="0"/>
          <w:numId w:val="21"/>
        </w:numPr>
        <w:tabs>
          <w:tab w:val="left" w:pos="820"/>
          <w:tab w:val="left" w:pos="821"/>
        </w:tabs>
        <w:overflowPunct/>
        <w:adjustRightInd/>
        <w:ind w:right="195"/>
        <w:contextualSpacing w:val="0"/>
        <w:textAlignment w:val="auto"/>
      </w:pPr>
      <w:r w:rsidRPr="004F51B8">
        <w:rPr>
          <w:u w:val="single"/>
        </w:rPr>
        <w:t xml:space="preserve">Changes Due to Adjustment in Agency Estimate: </w:t>
      </w:r>
      <w:r w:rsidRPr="000625F2">
        <w:t xml:space="preserve"> An “adjustment” to a burden estimate is made for two purposes: (1) when more (or fewer) individuals or entities respond to an information collection as a result of factors outside an agency’s control (e.g., the number of respondents to a collection can increase or decrease due to changes in demographics or in the level of economic activity), or (2) when an agency re-estimates the amount of burden that a collection imposes (e.g., the agency develops an improved methodology for estimating the burden that a collection imposes). In either situation, the agency has not made any change to the collection itself, and thus there has </w:t>
      </w:r>
      <w:proofErr w:type="gramStart"/>
      <w:r w:rsidRPr="000625F2">
        <w:t>is</w:t>
      </w:r>
      <w:proofErr w:type="gramEnd"/>
      <w:r w:rsidRPr="000625F2">
        <w:t xml:space="preserve"> simply an adjustment to a previously approved burden estimate. </w:t>
      </w:r>
    </w:p>
    <w:p w:rsidRPr="000625F2" w:rsidR="00CB0981" w:rsidP="00F92988" w:rsidRDefault="00CB0981" w14:paraId="1595CE48" w14:textId="77777777">
      <w:pPr>
        <w:pStyle w:val="ListParagraph"/>
        <w:widowControl w:val="0"/>
        <w:numPr>
          <w:ilvl w:val="0"/>
          <w:numId w:val="21"/>
        </w:numPr>
        <w:tabs>
          <w:tab w:val="left" w:pos="820"/>
          <w:tab w:val="left" w:pos="821"/>
        </w:tabs>
        <w:overflowPunct/>
        <w:adjustRightInd/>
        <w:ind w:right="195"/>
        <w:contextualSpacing w:val="0"/>
        <w:textAlignment w:val="auto"/>
      </w:pPr>
      <w:r w:rsidRPr="00270D13">
        <w:rPr>
          <w:u w:val="single"/>
        </w:rPr>
        <w:t>Program Change Due to New Statute:</w:t>
      </w:r>
      <w:r w:rsidRPr="000625F2">
        <w:t xml:space="preserve"> These changes in burden occur when new laws are </w:t>
      </w:r>
      <w:proofErr w:type="gramStart"/>
      <w:r w:rsidRPr="000625F2">
        <w:t>enacted</w:t>
      </w:r>
      <w:proofErr w:type="gramEnd"/>
      <w:r w:rsidRPr="000625F2">
        <w:t xml:space="preserve"> or regulations are promulgated that require agencies to collect new information. Please provide the title, and a brief description of the statute, along with the information collection requirement that the statute is imposing. </w:t>
      </w:r>
    </w:p>
    <w:p w:rsidRPr="000625F2" w:rsidR="00CB0981" w:rsidP="00F92988" w:rsidRDefault="00CB0981" w14:paraId="2F175EB9" w14:textId="77777777">
      <w:pPr>
        <w:pStyle w:val="ListParagraph"/>
        <w:widowControl w:val="0"/>
        <w:numPr>
          <w:ilvl w:val="0"/>
          <w:numId w:val="21"/>
        </w:numPr>
        <w:tabs>
          <w:tab w:val="left" w:pos="820"/>
          <w:tab w:val="left" w:pos="821"/>
        </w:tabs>
        <w:overflowPunct/>
        <w:adjustRightInd/>
        <w:ind w:right="195"/>
        <w:contextualSpacing w:val="0"/>
        <w:textAlignment w:val="auto"/>
      </w:pPr>
      <w:r w:rsidRPr="0004462F">
        <w:rPr>
          <w:u w:val="single"/>
        </w:rPr>
        <w:t>Program Change Due to Agency Discretion:</w:t>
      </w:r>
      <w:r w:rsidRPr="000625F2">
        <w:t xml:space="preserve">  These occur when agencies </w:t>
      </w:r>
      <w:proofErr w:type="gramStart"/>
      <w:r w:rsidRPr="000625F2">
        <w:t>make a decision</w:t>
      </w:r>
      <w:proofErr w:type="gramEnd"/>
      <w:r w:rsidRPr="000625F2">
        <w:t xml:space="preserve"> to increase (or decrease) the burden that a collection imposes on the public (e.g., by reducing the number of questions on a survey), or when establishing a new collection, that is not explicitly required by law.</w:t>
      </w:r>
    </w:p>
    <w:p w:rsidRPr="000625F2" w:rsidR="00CB0981" w:rsidP="00F92988" w:rsidRDefault="00CB0981" w14:paraId="2E99AC62" w14:textId="77777777">
      <w:pPr>
        <w:pStyle w:val="ListParagraph"/>
        <w:widowControl w:val="0"/>
        <w:numPr>
          <w:ilvl w:val="0"/>
          <w:numId w:val="21"/>
        </w:numPr>
        <w:tabs>
          <w:tab w:val="left" w:pos="820"/>
          <w:tab w:val="left" w:pos="821"/>
        </w:tabs>
        <w:overflowPunct/>
        <w:adjustRightInd/>
        <w:ind w:right="195"/>
        <w:contextualSpacing w:val="0"/>
        <w:textAlignment w:val="auto"/>
      </w:pPr>
      <w:r w:rsidRPr="0004462F">
        <w:rPr>
          <w:u w:val="single"/>
        </w:rPr>
        <w:t>Change Due to Lapse in OMB Approval:</w:t>
      </w:r>
      <w:r w:rsidRPr="000625F2">
        <w:t xml:space="preserve">  These changes in burden occur when OMB’s approval of a collection expires without an agency discontinuing or renewing them (which results in a burden decrease), or when an expired collection is reinstated (which results in a burden increase). If, for example, a collection expires in </w:t>
      </w:r>
      <w:proofErr w:type="gramStart"/>
      <w:r w:rsidRPr="000625F2">
        <w:t>one year</w:t>
      </w:r>
      <w:proofErr w:type="gramEnd"/>
      <w:r w:rsidRPr="000625F2">
        <w:t>, overall burden during that year decreases by the burden total associated with the collection. If the collection is reinstated in the subsequent year, overall burden during that subsequent year increases by the amount of the collection</w:t>
      </w:r>
    </w:p>
    <w:p w:rsidRPr="00915869" w:rsidR="00CB0981" w:rsidP="00F92988" w:rsidRDefault="00CB0981"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firstRow="1" w:lastRow="0" w:firstColumn="1" w:lastColumn="0" w:noHBand="0" w:noVBand="1"/>
      </w:tblPr>
      <w:tblGrid>
        <w:gridCol w:w="9360"/>
      </w:tblGrid>
      <w:tr w:rsidRPr="00915869" w:rsidR="00CB0981" w:rsidTr="0004462F" w14:paraId="348262C3" w14:textId="77777777">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785"/>
              <w:gridCol w:w="1325"/>
              <w:gridCol w:w="1327"/>
              <w:gridCol w:w="1327"/>
              <w:gridCol w:w="1327"/>
              <w:gridCol w:w="977"/>
              <w:gridCol w:w="1158"/>
            </w:tblGrid>
            <w:tr w:rsidRPr="00915869" w:rsidR="00CB0981" w:rsidTr="00BC47D6" w14:paraId="007E05C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3F424691" w14:textId="655295BC">
                  <w:pPr>
                    <w:widowControl w:val="0"/>
                    <w:rPr>
                      <w:b/>
                      <w:bCs/>
                      <w:szCs w:val="22"/>
                    </w:rPr>
                  </w:pPr>
                </w:p>
              </w:tc>
              <w:tc>
                <w:tcPr>
                  <w:tcW w:w="72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C9A0822" w14:textId="2C473F30">
                  <w:pPr>
                    <w:widowControl w:val="0"/>
                    <w:rPr>
                      <w:b/>
                      <w:bCs/>
                      <w:szCs w:val="22"/>
                    </w:rPr>
                  </w:pPr>
                  <w:r w:rsidRPr="00915869">
                    <w:rPr>
                      <w:b/>
                      <w:bCs/>
                      <w:szCs w:val="22"/>
                    </w:rPr>
                    <w:t>Requested</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C36E9EC" w14:textId="444FF1E0">
                  <w:pPr>
                    <w:widowControl w:val="0"/>
                    <w:rPr>
                      <w:b/>
                      <w:bCs/>
                      <w:szCs w:val="22"/>
                    </w:rPr>
                  </w:pPr>
                  <w:r w:rsidRPr="00915869">
                    <w:rPr>
                      <w:b/>
                      <w:bCs/>
                      <w:szCs w:val="22"/>
                    </w:rPr>
                    <w:t>Program Change Due to New Statute</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1B90064" w14:textId="49FEE542">
                  <w:pPr>
                    <w:widowControl w:val="0"/>
                    <w:rPr>
                      <w:b/>
                      <w:bCs/>
                      <w:szCs w:val="22"/>
                    </w:rPr>
                  </w:pPr>
                  <w:r w:rsidRPr="00915869">
                    <w:rPr>
                      <w:b/>
                      <w:bCs/>
                      <w:szCs w:val="22"/>
                    </w:rPr>
                    <w:t>Program Change Due to Agency Discretion</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0150C756" w14:textId="52ADE85F">
                  <w:pPr>
                    <w:widowControl w:val="0"/>
                    <w:rPr>
                      <w:b/>
                      <w:bCs/>
                      <w:szCs w:val="22"/>
                    </w:rPr>
                  </w:pPr>
                  <w:r w:rsidRPr="00915869">
                    <w:rPr>
                      <w:b/>
                      <w:bCs/>
                      <w:szCs w:val="22"/>
                    </w:rPr>
                    <w:t>Change Due to Adjustment in Agency Estimate</w:t>
                  </w:r>
                </w:p>
              </w:tc>
              <w:tc>
                <w:tcPr>
                  <w:tcW w:w="52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2FBDAE7" w14:textId="74B864B7">
                  <w:pPr>
                    <w:widowControl w:val="0"/>
                    <w:rPr>
                      <w:b/>
                      <w:bCs/>
                      <w:szCs w:val="22"/>
                    </w:rPr>
                  </w:pPr>
                  <w:r w:rsidRPr="00915869">
                    <w:rPr>
                      <w:b/>
                      <w:bCs/>
                      <w:szCs w:val="22"/>
                    </w:rPr>
                    <w:t>Change Due to Potential Violation of the PRA</w:t>
                  </w:r>
                </w:p>
              </w:tc>
              <w:tc>
                <w:tcPr>
                  <w:tcW w:w="6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3098D49" w14:textId="60FCC95F">
                  <w:pPr>
                    <w:widowControl w:val="0"/>
                    <w:rPr>
                      <w:b/>
                      <w:bCs/>
                      <w:szCs w:val="22"/>
                    </w:rPr>
                  </w:pPr>
                  <w:r w:rsidRPr="00915869">
                    <w:rPr>
                      <w:b/>
                      <w:bCs/>
                      <w:szCs w:val="22"/>
                    </w:rPr>
                    <w:t>Previously Approved</w:t>
                  </w:r>
                </w:p>
              </w:tc>
            </w:tr>
            <w:tr w:rsidRPr="00915869" w:rsidR="00CB0981" w:rsidTr="00BC47D6" w14:paraId="6750197D"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DB11DDA" w14:textId="5CC63C51">
                  <w:pPr>
                    <w:widowControl w:val="0"/>
                    <w:rPr>
                      <w:szCs w:val="22"/>
                    </w:rPr>
                  </w:pPr>
                  <w:r w:rsidRPr="00915869">
                    <w:rPr>
                      <w:szCs w:val="22"/>
                    </w:rPr>
                    <w:t>Annual Number of Responses for this IC</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7C7522" w14:paraId="0ED31DA0" w14:textId="4F018270">
                  <w:pPr>
                    <w:widowControl w:val="0"/>
                    <w:jc w:val="right"/>
                    <w:rPr>
                      <w:szCs w:val="22"/>
                    </w:rPr>
                  </w:pPr>
                  <w:r>
                    <w:rPr>
                      <w:szCs w:val="22"/>
                    </w:rPr>
                    <w:t>131</w:t>
                  </w:r>
                  <w:r w:rsidR="000C0433">
                    <w:rPr>
                      <w:szCs w:val="22"/>
                    </w:rPr>
                    <w:t>,306</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EB7F19" w14:paraId="542431A8" w14:textId="6BAAF532">
                  <w:pPr>
                    <w:widowControl w:val="0"/>
                    <w:jc w:val="right"/>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EB7F19" w14:paraId="0B91CC28" w14:textId="188D75A1">
                  <w:pPr>
                    <w:widowControl w:val="0"/>
                    <w:jc w:val="right"/>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EB7F19" w14:paraId="7351D100" w14:textId="05E65BB6">
                  <w:pPr>
                    <w:widowControl w:val="0"/>
                    <w:jc w:val="right"/>
                    <w:rPr>
                      <w:szCs w:val="22"/>
                    </w:rPr>
                  </w:pPr>
                  <w:r>
                    <w:rPr>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EB7F19" w14:paraId="24CBEF3A" w14:textId="71590DC3">
                  <w:pPr>
                    <w:widowControl w:val="0"/>
                    <w:jc w:val="right"/>
                    <w:rPr>
                      <w:szCs w:val="22"/>
                    </w:rPr>
                  </w:pPr>
                  <w:r>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EB7F19" w14:paraId="3EA55239" w14:textId="7F2FE682">
                  <w:pPr>
                    <w:widowControl w:val="0"/>
                    <w:jc w:val="right"/>
                    <w:rPr>
                      <w:szCs w:val="22"/>
                    </w:rPr>
                  </w:pPr>
                  <w:r>
                    <w:rPr>
                      <w:szCs w:val="22"/>
                    </w:rPr>
                    <w:t>131,306</w:t>
                  </w:r>
                </w:p>
              </w:tc>
            </w:tr>
            <w:tr w:rsidRPr="00915869" w:rsidR="00CB0981" w:rsidTr="00BC47D6" w14:paraId="7371ED47"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6EEC6E0" w14:textId="3C04E477">
                  <w:pPr>
                    <w:widowControl w:val="0"/>
                    <w:rPr>
                      <w:szCs w:val="22"/>
                    </w:rPr>
                  </w:pPr>
                  <w:r w:rsidRPr="00915869">
                    <w:rPr>
                      <w:szCs w:val="22"/>
                    </w:rPr>
                    <w:t>Annual IC Time Burden (Hour)</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9E7B56" w14:paraId="11503986" w14:textId="64B3394D">
                  <w:pPr>
                    <w:widowControl w:val="0"/>
                    <w:jc w:val="right"/>
                    <w:rPr>
                      <w:szCs w:val="22"/>
                    </w:rPr>
                  </w:pPr>
                  <w:r>
                    <w:rPr>
                      <w:szCs w:val="22"/>
                    </w:rPr>
                    <w:t>6</w:t>
                  </w:r>
                  <w:r w:rsidR="006B3701">
                    <w:rPr>
                      <w:szCs w:val="22"/>
                    </w:rPr>
                    <w:t>5,653</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292942" w14:paraId="4DBB7B5B" w14:textId="395EB8F6">
                  <w:pPr>
                    <w:widowControl w:val="0"/>
                    <w:jc w:val="right"/>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292942" w14:paraId="2C783C4F" w14:textId="01EA7D3A">
                  <w:pPr>
                    <w:widowControl w:val="0"/>
                    <w:jc w:val="right"/>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292942" w14:paraId="1BAE6BE8" w14:textId="5AC10160">
                  <w:pPr>
                    <w:widowControl w:val="0"/>
                    <w:jc w:val="right"/>
                    <w:rPr>
                      <w:szCs w:val="22"/>
                    </w:rPr>
                  </w:pPr>
                  <w:r>
                    <w:rPr>
                      <w:szCs w:val="22"/>
                    </w:rPr>
                    <w:t>2,526</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292942" w14:paraId="0D6E6885" w14:textId="1BD2D4F7">
                  <w:pPr>
                    <w:widowControl w:val="0"/>
                    <w:jc w:val="right"/>
                    <w:rPr>
                      <w:szCs w:val="22"/>
                    </w:rPr>
                  </w:pPr>
                  <w:r>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9E4A4A" w14:paraId="5FAC637F" w14:textId="6BD7573D">
                  <w:pPr>
                    <w:widowControl w:val="0"/>
                    <w:jc w:val="right"/>
                    <w:rPr>
                      <w:szCs w:val="22"/>
                    </w:rPr>
                  </w:pPr>
                  <w:r>
                    <w:rPr>
                      <w:szCs w:val="22"/>
                    </w:rPr>
                    <w:t>63,127</w:t>
                  </w:r>
                </w:p>
              </w:tc>
            </w:tr>
            <w:tr w:rsidRPr="00915869" w:rsidR="00CB0981" w:rsidTr="00BC47D6" w14:paraId="5A736FE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4A8BD71" w14:textId="22BD786F">
                  <w:pPr>
                    <w:widowControl w:val="0"/>
                    <w:rPr>
                      <w:szCs w:val="22"/>
                    </w:rPr>
                  </w:pPr>
                  <w:r w:rsidRPr="00915869">
                    <w:rPr>
                      <w:szCs w:val="22"/>
                    </w:rPr>
                    <w:t>Annual IC Cost Burden (Dollars)</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152737" w14:paraId="0878939C" w14:textId="4D9C2363">
                  <w:pPr>
                    <w:widowControl w:val="0"/>
                    <w:jc w:val="right"/>
                    <w:rPr>
                      <w:szCs w:val="22"/>
                    </w:rPr>
                  </w:pPr>
                  <w:r>
                    <w:rPr>
                      <w:szCs w:val="22"/>
                    </w:rPr>
                    <w:t>$1,</w:t>
                  </w:r>
                  <w:r w:rsidR="001272C3">
                    <w:rPr>
                      <w:szCs w:val="22"/>
                    </w:rPr>
                    <w:t>845</w:t>
                  </w:r>
                  <w:r w:rsidR="009E2283">
                    <w:rPr>
                      <w:szCs w:val="22"/>
                    </w:rPr>
                    <w:t>,495</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CE5E2E" w14:paraId="14C38F62" w14:textId="55FEB9B0">
                  <w:pPr>
                    <w:widowControl w:val="0"/>
                    <w:jc w:val="right"/>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CE5E2E" w14:paraId="2D604F8F" w14:textId="28267F30">
                  <w:pPr>
                    <w:widowControl w:val="0"/>
                    <w:jc w:val="right"/>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7E5DDE" w14:paraId="62D8FA30" w14:textId="0815E7FD">
                  <w:pPr>
                    <w:widowControl w:val="0"/>
                    <w:jc w:val="right"/>
                    <w:rPr>
                      <w:szCs w:val="22"/>
                    </w:rPr>
                  </w:pPr>
                  <w:r>
                    <w:rPr>
                      <w:szCs w:val="22"/>
                    </w:rPr>
                    <w:t>$141,143</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0000FB" w14:paraId="3902EA17" w14:textId="5996A416">
                  <w:pPr>
                    <w:widowControl w:val="0"/>
                    <w:jc w:val="right"/>
                    <w:rPr>
                      <w:szCs w:val="22"/>
                    </w:rPr>
                  </w:pPr>
                  <w:r>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7E5DDE" w:rsidRDefault="007E5DDE" w14:paraId="3FDB485A" w14:textId="3C4AC052">
                  <w:pPr>
                    <w:widowControl w:val="0"/>
                    <w:jc w:val="right"/>
                    <w:rPr>
                      <w:szCs w:val="22"/>
                    </w:rPr>
                  </w:pPr>
                  <w:r>
                    <w:rPr>
                      <w:szCs w:val="22"/>
                    </w:rPr>
                    <w:t>$1,704,352</w:t>
                  </w:r>
                </w:p>
              </w:tc>
            </w:tr>
          </w:tbl>
          <w:p w:rsidRPr="00915869" w:rsidR="00CB0981" w:rsidP="00F92988" w:rsidRDefault="00CB0981" w14:paraId="199998AA" w14:textId="77777777">
            <w:pPr>
              <w:widowControl w:val="0"/>
              <w:rPr>
                <w:szCs w:val="22"/>
              </w:rPr>
            </w:pPr>
          </w:p>
        </w:tc>
      </w:tr>
    </w:tbl>
    <w:p w:rsidRPr="00915869" w:rsidR="00CB0981" w:rsidP="00F92988" w:rsidRDefault="00CB0981" w14:paraId="1BB11874" w14:textId="77777777">
      <w:pPr>
        <w:pStyle w:val="Default"/>
        <w:widowControl w:val="0"/>
        <w:rPr>
          <w:rFonts w:ascii="Times New Roman" w:hAnsi="Times New Roman"/>
          <w:szCs w:val="22"/>
        </w:rPr>
      </w:pPr>
    </w:p>
    <w:p w:rsidRPr="00915869" w:rsidR="00CB0981" w:rsidP="00F92988" w:rsidRDefault="00CB0981" w14:paraId="7403E72A" w14:textId="77777777">
      <w:pPr>
        <w:pStyle w:val="Default"/>
        <w:widowControl w:val="0"/>
        <w:rPr>
          <w:rFonts w:ascii="Times New Roman" w:hAnsi="Times New Roman"/>
          <w:szCs w:val="22"/>
        </w:rPr>
      </w:pPr>
      <w:r w:rsidRPr="00915869">
        <w:rPr>
          <w:rFonts w:ascii="Times New Roman" w:hAnsi="Times New Roman"/>
          <w:szCs w:val="22"/>
        </w:rPr>
        <w:t xml:space="preserve">Provide an estimate for the total annual cost burden to respondents or recordkeepers resulting from the collection of information.  </w:t>
      </w:r>
    </w:p>
    <w:p w:rsidRPr="007A76E9" w:rsidR="00CB0981" w:rsidP="00F92988" w:rsidRDefault="00CB0981" w14:paraId="54C82BF8"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Reporting</w:t>
      </w:r>
      <w:r w:rsidRPr="007A76E9">
        <w:t xml:space="preserve">:  Requests for information for transmission to the Federal government, such as grant application forms, written report forms, telephone surveys, and electronic data collections. </w:t>
      </w:r>
    </w:p>
    <w:p w:rsidRPr="007A76E9" w:rsidR="00CB0981" w:rsidP="00F92988" w:rsidRDefault="00CB0981" w14:paraId="1E4BB0B9"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Recordkeeping</w:t>
      </w:r>
      <w:r w:rsidRPr="007A76E9">
        <w:t xml:space="preserve">:  Requirements, which may involve compilation and maintenance of records, either alone or in conjunction with the reporting of information to the agency and/or some other person. </w:t>
      </w:r>
    </w:p>
    <w:p w:rsidRPr="007A76E9" w:rsidR="00CB0981" w:rsidP="00F92988" w:rsidRDefault="00CB0981" w14:paraId="58C764B3"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Third-party or public disclosure:</w:t>
      </w:r>
      <w:r w:rsidRPr="007A76E9">
        <w:t xml:space="preserve">  Requirements which may involve a requirement to disclose information to other members of the public directly or through publication in media such as newspapers or magazines, or to post the information on labels.</w:t>
      </w:r>
    </w:p>
    <w:p w:rsidRPr="00915869" w:rsidR="00CB0981" w:rsidP="00F92988" w:rsidRDefault="00CB0981" w14:paraId="746F0968" w14:textId="77777777">
      <w:pPr>
        <w:pStyle w:val="Default"/>
        <w:widowControl w:val="0"/>
        <w:rPr>
          <w:rFonts w:ascii="Times New Roman" w:hAnsi="Times New Roman"/>
          <w:szCs w:val="22"/>
        </w:rPr>
      </w:pPr>
    </w:p>
    <w:tbl>
      <w:tblPr>
        <w:tblW w:w="4940" w:type="pct"/>
        <w:tblCellSpacing w:w="22" w:type="dxa"/>
        <w:tblCellMar>
          <w:left w:w="0" w:type="dxa"/>
          <w:right w:w="0" w:type="dxa"/>
        </w:tblCellMar>
        <w:tblLook w:val="04A0" w:firstRow="1" w:lastRow="0" w:firstColumn="1" w:lastColumn="0" w:noHBand="0" w:noVBand="1"/>
      </w:tblPr>
      <w:tblGrid>
        <w:gridCol w:w="9248"/>
      </w:tblGrid>
      <w:tr w:rsidRPr="00915869" w:rsidR="00CB0981" w:rsidTr="004A1DDE" w14:paraId="4425DE0B" w14:textId="77777777">
        <w:trPr>
          <w:tblCellSpacing w:w="22" w:type="dxa"/>
        </w:trPr>
        <w:tc>
          <w:tcPr>
            <w:tcW w:w="4952" w:type="pct"/>
            <w:tcMar>
              <w:top w:w="15" w:type="dxa"/>
              <w:left w:w="15" w:type="dxa"/>
              <w:bottom w:w="15" w:type="dxa"/>
              <w:right w:w="15" w:type="dxa"/>
            </w:tcMar>
            <w:vAlign w:val="center"/>
            <w:hideMark/>
          </w:tcPr>
          <w:p w:rsidRPr="00915869" w:rsidR="00CB0981" w:rsidP="00F92988" w:rsidRDefault="00CB0981" w14:paraId="62C8C793" w14:textId="77777777">
            <w:pPr>
              <w:widowControl w:val="0"/>
              <w:rPr>
                <w:szCs w:val="22"/>
              </w:rPr>
            </w:pPr>
            <w:r w:rsidRPr="00915869">
              <w:rPr>
                <w:szCs w:val="22"/>
              </w:rPr>
              <w:t xml:space="preserve">Burden per Response: </w:t>
            </w:r>
          </w:p>
          <w:tbl>
            <w:tblPr>
              <w:tblW w:w="7395" w:type="dxa"/>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348"/>
              <w:gridCol w:w="2153"/>
              <w:gridCol w:w="1807"/>
              <w:gridCol w:w="2087"/>
            </w:tblGrid>
            <w:tr w:rsidRPr="00915869" w:rsidR="00CB0981" w:rsidTr="00683A02" w14:paraId="65F4EF67"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4B9D48B7" w14:textId="77777777">
                  <w:pPr>
                    <w:widowControl w:val="0"/>
                    <w:jc w:val="center"/>
                    <w:rPr>
                      <w:b/>
                      <w:bCs/>
                      <w:szCs w:val="22"/>
                    </w:rPr>
                  </w:pPr>
                  <w:r w:rsidRPr="00915869">
                    <w:rPr>
                      <w:b/>
                      <w:bCs/>
                      <w:szCs w:val="22"/>
                    </w:rPr>
                    <w:t xml:space="preserve">  </w:t>
                  </w:r>
                </w:p>
              </w:tc>
              <w:tc>
                <w:tcPr>
                  <w:tcW w:w="1456"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BFB670D" w14:textId="77777777">
                  <w:pPr>
                    <w:widowControl w:val="0"/>
                    <w:jc w:val="center"/>
                    <w:rPr>
                      <w:b/>
                      <w:bCs/>
                      <w:szCs w:val="22"/>
                    </w:rPr>
                  </w:pPr>
                  <w:r w:rsidRPr="00915869">
                    <w:rPr>
                      <w:b/>
                      <w:bCs/>
                      <w:szCs w:val="22"/>
                    </w:rPr>
                    <w:t xml:space="preserve">Time Per Response </w:t>
                  </w:r>
                </w:p>
              </w:tc>
              <w:tc>
                <w:tcPr>
                  <w:tcW w:w="122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26AD3E02" w14:textId="77777777">
                  <w:pPr>
                    <w:widowControl w:val="0"/>
                    <w:jc w:val="center"/>
                    <w:rPr>
                      <w:b/>
                      <w:bCs/>
                      <w:szCs w:val="22"/>
                    </w:rPr>
                  </w:pPr>
                  <w:r w:rsidRPr="00915869">
                    <w:rPr>
                      <w:b/>
                      <w:bCs/>
                      <w:szCs w:val="22"/>
                    </w:rPr>
                    <w:t xml:space="preserve">Hours </w:t>
                  </w:r>
                </w:p>
              </w:tc>
              <w:tc>
                <w:tcPr>
                  <w:tcW w:w="14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5F3095F0" w14:textId="77777777">
                  <w:pPr>
                    <w:widowControl w:val="0"/>
                    <w:jc w:val="center"/>
                    <w:rPr>
                      <w:b/>
                      <w:bCs/>
                      <w:szCs w:val="22"/>
                    </w:rPr>
                  </w:pPr>
                  <w:r w:rsidRPr="00915869">
                    <w:rPr>
                      <w:b/>
                      <w:bCs/>
                      <w:szCs w:val="22"/>
                    </w:rPr>
                    <w:t xml:space="preserve">Cost Per Response </w:t>
                  </w:r>
                </w:p>
              </w:tc>
            </w:tr>
            <w:tr w:rsidRPr="00915869" w:rsidR="00CB0981" w:rsidTr="00683A02" w14:paraId="065BCFFA"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0912CBF" w14:textId="77777777">
                  <w:pPr>
                    <w:widowControl w:val="0"/>
                    <w:rPr>
                      <w:szCs w:val="22"/>
                    </w:rPr>
                  </w:pPr>
                  <w:r w:rsidRPr="00915869">
                    <w:rPr>
                      <w:szCs w:val="22"/>
                    </w:rPr>
                    <w:t xml:space="preserve">Reporting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75D4D" w:rsidRDefault="00AC53BB" w14:paraId="5C6E4532" w14:textId="7565CF4B">
                  <w:pPr>
                    <w:widowControl w:val="0"/>
                    <w:jc w:val="right"/>
                    <w:rPr>
                      <w:szCs w:val="22"/>
                    </w:rPr>
                  </w:pPr>
                  <w:r>
                    <w:rPr>
                      <w:szCs w:val="22"/>
                    </w:rPr>
                    <w:t>30 minutes</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75D4D" w:rsidRDefault="00F455D4" w14:paraId="0D6176A5" w14:textId="15A81A51">
                  <w:pPr>
                    <w:widowControl w:val="0"/>
                    <w:jc w:val="right"/>
                    <w:rPr>
                      <w:szCs w:val="22"/>
                    </w:rPr>
                  </w:pPr>
                  <w:r>
                    <w:rPr>
                      <w:szCs w:val="22"/>
                    </w:rPr>
                    <w:t>65,653</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75D4D" w:rsidRDefault="00F75D4D" w14:paraId="6F1150F6" w14:textId="73B4D188">
                  <w:pPr>
                    <w:widowControl w:val="0"/>
                    <w:jc w:val="right"/>
                    <w:rPr>
                      <w:szCs w:val="22"/>
                    </w:rPr>
                  </w:pPr>
                  <w:r>
                    <w:rPr>
                      <w:szCs w:val="22"/>
                    </w:rPr>
                    <w:t>$14.05</w:t>
                  </w:r>
                </w:p>
              </w:tc>
            </w:tr>
            <w:tr w:rsidRPr="00915869" w:rsidR="00CB0981" w:rsidTr="00683A02" w14:paraId="1860E121"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B465ECC" w14:textId="77777777">
                  <w:pPr>
                    <w:widowControl w:val="0"/>
                    <w:rPr>
                      <w:szCs w:val="22"/>
                    </w:rPr>
                  </w:pPr>
                  <w:r w:rsidRPr="00915869">
                    <w:rPr>
                      <w:szCs w:val="22"/>
                    </w:rPr>
                    <w:t xml:space="preserve">Record Keeping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F75D4D" w14:paraId="25AF7BB2" w14:textId="7AD7543A">
                  <w:pPr>
                    <w:widowControl w:val="0"/>
                    <w:rPr>
                      <w:szCs w:val="22"/>
                    </w:rPr>
                  </w:pPr>
                  <w:r>
                    <w:rPr>
                      <w:szCs w:val="22"/>
                    </w:rPr>
                    <w:t>0</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F75D4D" w14:paraId="58292F5C" w14:textId="31C71ECC">
                  <w:pPr>
                    <w:widowControl w:val="0"/>
                    <w:rPr>
                      <w:szCs w:val="22"/>
                    </w:rPr>
                  </w:pPr>
                  <w:r>
                    <w:rPr>
                      <w:szCs w:val="22"/>
                    </w:rPr>
                    <w:t>0</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F75D4D" w14:paraId="3F0AB224" w14:textId="3EF536F9">
                  <w:pPr>
                    <w:widowControl w:val="0"/>
                    <w:rPr>
                      <w:szCs w:val="22"/>
                    </w:rPr>
                  </w:pPr>
                  <w:r>
                    <w:rPr>
                      <w:szCs w:val="22"/>
                    </w:rPr>
                    <w:t>0</w:t>
                  </w:r>
                </w:p>
              </w:tc>
            </w:tr>
            <w:tr w:rsidRPr="00915869" w:rsidR="00CB0981" w:rsidTr="00683A02" w14:paraId="2B4EFC4C"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7A95E7E" w14:textId="77777777">
                  <w:pPr>
                    <w:widowControl w:val="0"/>
                    <w:rPr>
                      <w:szCs w:val="22"/>
                    </w:rPr>
                  </w:pPr>
                  <w:r w:rsidRPr="00915869">
                    <w:rPr>
                      <w:szCs w:val="22"/>
                    </w:rPr>
                    <w:t xml:space="preserve">Third Party Disclosure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F75D4D" w14:paraId="179AE7C2" w14:textId="604AD781">
                  <w:pPr>
                    <w:widowControl w:val="0"/>
                    <w:rPr>
                      <w:szCs w:val="22"/>
                    </w:rPr>
                  </w:pPr>
                  <w:r>
                    <w:rPr>
                      <w:szCs w:val="22"/>
                    </w:rPr>
                    <w:t>0</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F75D4D" w14:paraId="2CB9CB1B" w14:textId="323A6307">
                  <w:pPr>
                    <w:widowControl w:val="0"/>
                    <w:rPr>
                      <w:szCs w:val="22"/>
                    </w:rPr>
                  </w:pPr>
                  <w:r>
                    <w:rPr>
                      <w:szCs w:val="22"/>
                    </w:rPr>
                    <w:t>0</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F75D4D" w14:paraId="6EB1852D" w14:textId="04F5E45B">
                  <w:pPr>
                    <w:widowControl w:val="0"/>
                    <w:rPr>
                      <w:szCs w:val="22"/>
                    </w:rPr>
                  </w:pPr>
                  <w:r>
                    <w:rPr>
                      <w:szCs w:val="22"/>
                    </w:rPr>
                    <w:t>0</w:t>
                  </w:r>
                </w:p>
              </w:tc>
            </w:tr>
            <w:tr w:rsidRPr="00915869" w:rsidR="00CB0981" w:rsidTr="00683A02" w14:paraId="42676A53"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1031A749" w14:textId="77777777">
                  <w:pPr>
                    <w:widowControl w:val="0"/>
                    <w:rPr>
                      <w:szCs w:val="22"/>
                    </w:rPr>
                  </w:pPr>
                  <w:r w:rsidRPr="00915869">
                    <w:rPr>
                      <w:szCs w:val="22"/>
                    </w:rPr>
                    <w:t xml:space="preserve">Total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963024" w:rsidRDefault="00CB0981" w14:paraId="5BEB4D6C" w14:textId="0476739B">
                  <w:pPr>
                    <w:widowControl w:val="0"/>
                    <w:jc w:val="right"/>
                    <w:rPr>
                      <w:szCs w:val="22"/>
                    </w:rPr>
                  </w:pPr>
                  <w:r w:rsidRPr="00915869">
                    <w:rPr>
                      <w:szCs w:val="22"/>
                    </w:rPr>
                    <w:t xml:space="preserve">  </w:t>
                  </w:r>
                  <w:r w:rsidR="00F75D4D">
                    <w:rPr>
                      <w:szCs w:val="22"/>
                    </w:rPr>
                    <w:t>30 minutes</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963024" w:rsidRDefault="00F75D4D" w14:paraId="6D060106" w14:textId="40901D33">
                  <w:pPr>
                    <w:widowControl w:val="0"/>
                    <w:jc w:val="right"/>
                    <w:rPr>
                      <w:szCs w:val="22"/>
                    </w:rPr>
                  </w:pPr>
                  <w:r>
                    <w:rPr>
                      <w:szCs w:val="22"/>
                    </w:rPr>
                    <w:t>65,653</w:t>
                  </w:r>
                  <w:r w:rsidRPr="00915869" w:rsidR="00CB0981">
                    <w:rPr>
                      <w:szCs w:val="22"/>
                    </w:rPr>
                    <w:t> </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963024" w:rsidRDefault="00F75D4D" w14:paraId="1A622663" w14:textId="45DB8D84">
                  <w:pPr>
                    <w:widowControl w:val="0"/>
                    <w:jc w:val="right"/>
                    <w:rPr>
                      <w:szCs w:val="22"/>
                    </w:rPr>
                  </w:pPr>
                  <w:r>
                    <w:rPr>
                      <w:szCs w:val="22"/>
                    </w:rPr>
                    <w:t>$14.05</w:t>
                  </w:r>
                </w:p>
              </w:tc>
            </w:tr>
          </w:tbl>
          <w:p w:rsidRPr="00915869" w:rsidR="00CB0981" w:rsidP="00F92988" w:rsidRDefault="00CB0981" w14:paraId="1466BB23" w14:textId="77777777">
            <w:pPr>
              <w:widowControl w:val="0"/>
              <w:rPr>
                <w:szCs w:val="22"/>
              </w:rPr>
            </w:pPr>
          </w:p>
        </w:tc>
      </w:tr>
    </w:tbl>
    <w:p w:rsidR="004A1DDE" w:rsidRDefault="004A1DDE" w14:paraId="3CBB826A" w14:textId="77777777">
      <w:r>
        <w:br w:type="page"/>
      </w:r>
    </w:p>
    <w:tbl>
      <w:tblPr>
        <w:tblW w:w="5000" w:type="pct"/>
        <w:tblCellSpacing w:w="22" w:type="dxa"/>
        <w:tblCellMar>
          <w:left w:w="0" w:type="dxa"/>
          <w:right w:w="0" w:type="dxa"/>
        </w:tblCellMar>
        <w:tblLook w:val="04A0" w:firstRow="1" w:lastRow="0" w:firstColumn="1" w:lastColumn="0" w:noHBand="0" w:noVBand="1"/>
      </w:tblPr>
      <w:tblGrid>
        <w:gridCol w:w="9360"/>
      </w:tblGrid>
      <w:tr w:rsidRPr="00915869" w:rsidR="00CB0981" w:rsidTr="004A1DDE" w14:paraId="593A7842" w14:textId="77777777">
        <w:trPr>
          <w:tblCellSpacing w:w="22" w:type="dxa"/>
        </w:trPr>
        <w:tc>
          <w:tcPr>
            <w:tcW w:w="4953" w:type="pct"/>
            <w:tcMar>
              <w:top w:w="15" w:type="dxa"/>
              <w:left w:w="15" w:type="dxa"/>
              <w:bottom w:w="15" w:type="dxa"/>
              <w:right w:w="15" w:type="dxa"/>
            </w:tcMar>
            <w:vAlign w:val="center"/>
            <w:hideMark/>
          </w:tcPr>
          <w:p w:rsidRPr="00915869" w:rsidR="00CB0981" w:rsidP="00F92988" w:rsidRDefault="00CB0981" w14:paraId="7BC42BE7" w14:textId="0FBC0FEC">
            <w:pPr>
              <w:widowControl w:val="0"/>
              <w:rPr>
                <w:szCs w:val="22"/>
              </w:rPr>
            </w:pPr>
          </w:p>
          <w:p w:rsidRPr="00915869" w:rsidR="00CB0981" w:rsidP="00F92988" w:rsidRDefault="00CB0981" w14:paraId="2FD529F1" w14:textId="77777777">
            <w:pPr>
              <w:widowControl w:val="0"/>
              <w:rPr>
                <w:szCs w:val="22"/>
              </w:rPr>
            </w:pPr>
            <w:r w:rsidRPr="00915869">
              <w:rPr>
                <w:szCs w:val="22"/>
              </w:rPr>
              <w:t xml:space="preserve">Annual Burden: </w:t>
            </w:r>
          </w:p>
          <w:tbl>
            <w:tblPr>
              <w:tblW w:w="4421"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661"/>
              <w:gridCol w:w="3229"/>
              <w:gridCol w:w="3268"/>
            </w:tblGrid>
            <w:tr w:rsidRPr="00915869" w:rsidR="00CB0981" w:rsidTr="00683A02" w14:paraId="76D79FBE"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FB6C11E" w14:textId="77777777">
                  <w:pPr>
                    <w:widowControl w:val="0"/>
                    <w:jc w:val="center"/>
                    <w:rPr>
                      <w:b/>
                      <w:bCs/>
                      <w:szCs w:val="22"/>
                    </w:rPr>
                  </w:pPr>
                  <w:r w:rsidRPr="00915869">
                    <w:rPr>
                      <w:b/>
                      <w:bCs/>
                      <w:szCs w:val="22"/>
                    </w:rPr>
                    <w:t xml:space="preserve">  </w:t>
                  </w:r>
                </w:p>
              </w:tc>
              <w:tc>
                <w:tcPr>
                  <w:tcW w:w="197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00683A02" w:rsidP="00F92988" w:rsidRDefault="00CB0981" w14:paraId="052B5986" w14:textId="77777777">
                  <w:pPr>
                    <w:widowControl w:val="0"/>
                    <w:jc w:val="center"/>
                    <w:rPr>
                      <w:b/>
                      <w:bCs/>
                      <w:szCs w:val="22"/>
                    </w:rPr>
                  </w:pPr>
                  <w:r w:rsidRPr="00915869">
                    <w:rPr>
                      <w:b/>
                      <w:bCs/>
                      <w:szCs w:val="22"/>
                    </w:rPr>
                    <w:t>Annual Cost Burden</w:t>
                  </w:r>
                </w:p>
                <w:p w:rsidRPr="00915869" w:rsidR="00CB0981" w:rsidP="00F92988" w:rsidRDefault="00CB0981" w14:paraId="539ADB30" w14:textId="6B161D14">
                  <w:pPr>
                    <w:widowControl w:val="0"/>
                    <w:jc w:val="center"/>
                    <w:rPr>
                      <w:b/>
                      <w:bCs/>
                      <w:szCs w:val="22"/>
                    </w:rPr>
                  </w:pPr>
                  <w:r w:rsidRPr="00915869">
                    <w:rPr>
                      <w:b/>
                      <w:bCs/>
                      <w:szCs w:val="22"/>
                    </w:rPr>
                    <w:t xml:space="preserve">(Dollars) </w:t>
                  </w:r>
                </w:p>
              </w:tc>
            </w:tr>
            <w:tr w:rsidRPr="00915869" w:rsidR="00CB0981" w:rsidTr="00683A02" w14:paraId="4BEFA77D"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49183E06" w14:textId="77777777">
                  <w:pPr>
                    <w:widowControl w:val="0"/>
                    <w:rPr>
                      <w:szCs w:val="22"/>
                    </w:rPr>
                  </w:pPr>
                  <w:r w:rsidRPr="00915869">
                    <w:rPr>
                      <w:szCs w:val="22"/>
                    </w:rPr>
                    <w:t xml:space="preserve">Reporting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42104BB7" w14:textId="0214C808">
                  <w:pPr>
                    <w:widowControl w:val="0"/>
                    <w:jc w:val="right"/>
                    <w:rPr>
                      <w:szCs w:val="22"/>
                    </w:rPr>
                  </w:pPr>
                  <w:r>
                    <w:rPr>
                      <w:szCs w:val="22"/>
                    </w:rPr>
                    <w:t>65,653</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063575AA" w14:textId="586F3D8C">
                  <w:pPr>
                    <w:widowControl w:val="0"/>
                    <w:jc w:val="right"/>
                    <w:rPr>
                      <w:szCs w:val="22"/>
                    </w:rPr>
                  </w:pPr>
                  <w:r>
                    <w:rPr>
                      <w:szCs w:val="22"/>
                    </w:rPr>
                    <w:t>$1,845,495</w:t>
                  </w:r>
                  <w:r w:rsidRPr="00915869" w:rsidR="00CB0981">
                    <w:rPr>
                      <w:szCs w:val="22"/>
                    </w:rPr>
                    <w:t> </w:t>
                  </w:r>
                </w:p>
              </w:tc>
            </w:tr>
            <w:tr w:rsidRPr="00915869" w:rsidR="00CB0981" w:rsidTr="00683A02" w14:paraId="3F0FFA79"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43F9511C" w14:textId="77777777">
                  <w:pPr>
                    <w:widowControl w:val="0"/>
                    <w:rPr>
                      <w:szCs w:val="22"/>
                    </w:rPr>
                  </w:pPr>
                  <w:r w:rsidRPr="00915869">
                    <w:rPr>
                      <w:szCs w:val="22"/>
                    </w:rPr>
                    <w:t xml:space="preserve">Record Keeping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4EA96BD3" w14:textId="3E990A49">
                  <w:pPr>
                    <w:widowControl w:val="0"/>
                    <w:jc w:val="right"/>
                    <w:rPr>
                      <w:szCs w:val="22"/>
                    </w:rPr>
                  </w:pPr>
                  <w:r>
                    <w:rPr>
                      <w:szCs w:val="22"/>
                    </w:rPr>
                    <w:t>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549A5086" w14:textId="102C77FA">
                  <w:pPr>
                    <w:widowControl w:val="0"/>
                    <w:jc w:val="right"/>
                    <w:rPr>
                      <w:szCs w:val="22"/>
                    </w:rPr>
                  </w:pPr>
                  <w:r>
                    <w:rPr>
                      <w:szCs w:val="22"/>
                    </w:rPr>
                    <w:t>0</w:t>
                  </w:r>
                  <w:r w:rsidRPr="00915869" w:rsidR="00CB0981">
                    <w:rPr>
                      <w:szCs w:val="22"/>
                    </w:rPr>
                    <w:t> </w:t>
                  </w:r>
                </w:p>
              </w:tc>
            </w:tr>
            <w:tr w:rsidRPr="00915869" w:rsidR="00CB0981" w:rsidTr="00683A02" w14:paraId="30FD2E5B"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6308CCF8" w14:textId="77777777">
                  <w:pPr>
                    <w:widowControl w:val="0"/>
                    <w:rPr>
                      <w:szCs w:val="22"/>
                    </w:rPr>
                  </w:pPr>
                  <w:r w:rsidRPr="00915869">
                    <w:rPr>
                      <w:szCs w:val="22"/>
                    </w:rPr>
                    <w:t xml:space="preserve">Third Party Disclosure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63AC3E34" w14:textId="1503630D">
                  <w:pPr>
                    <w:widowControl w:val="0"/>
                    <w:jc w:val="right"/>
                    <w:rPr>
                      <w:szCs w:val="22"/>
                    </w:rPr>
                  </w:pPr>
                  <w:r>
                    <w:rPr>
                      <w:szCs w:val="22"/>
                    </w:rPr>
                    <w:t>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61DB313F" w14:textId="51730AA8">
                  <w:pPr>
                    <w:widowControl w:val="0"/>
                    <w:jc w:val="right"/>
                    <w:rPr>
                      <w:szCs w:val="22"/>
                    </w:rPr>
                  </w:pPr>
                  <w:r>
                    <w:rPr>
                      <w:szCs w:val="22"/>
                    </w:rPr>
                    <w:t>0</w:t>
                  </w:r>
                  <w:r w:rsidRPr="00915869" w:rsidR="00CB0981">
                    <w:rPr>
                      <w:szCs w:val="22"/>
                    </w:rPr>
                    <w:t> </w:t>
                  </w:r>
                </w:p>
              </w:tc>
            </w:tr>
            <w:tr w:rsidRPr="00915869" w:rsidR="00CB0981" w:rsidTr="00683A02" w14:paraId="098174DC"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BE8252F" w14:textId="77777777">
                  <w:pPr>
                    <w:widowControl w:val="0"/>
                    <w:rPr>
                      <w:szCs w:val="22"/>
                    </w:rPr>
                  </w:pPr>
                  <w:r w:rsidRPr="00915869">
                    <w:rPr>
                      <w:szCs w:val="22"/>
                    </w:rPr>
                    <w:t xml:space="preserve">Total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13E76AE5" w14:textId="0EC05D57">
                  <w:pPr>
                    <w:widowControl w:val="0"/>
                    <w:jc w:val="right"/>
                    <w:rPr>
                      <w:szCs w:val="22"/>
                    </w:rPr>
                  </w:pPr>
                  <w:r>
                    <w:rPr>
                      <w:szCs w:val="22"/>
                    </w:rPr>
                    <w:t>65,653</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147D89" w:rsidRDefault="005B4A2F" w14:paraId="2FFC9F8B" w14:textId="61749B34">
                  <w:pPr>
                    <w:widowControl w:val="0"/>
                    <w:jc w:val="right"/>
                    <w:rPr>
                      <w:szCs w:val="22"/>
                    </w:rPr>
                  </w:pPr>
                  <w:r>
                    <w:rPr>
                      <w:szCs w:val="22"/>
                    </w:rPr>
                    <w:t>$1,845</w:t>
                  </w:r>
                  <w:r w:rsidR="00147D89">
                    <w:rPr>
                      <w:szCs w:val="22"/>
                    </w:rPr>
                    <w:t>,495</w:t>
                  </w:r>
                </w:p>
              </w:tc>
            </w:tr>
          </w:tbl>
          <w:p w:rsidRPr="00915869" w:rsidR="00CB0981" w:rsidP="00F92988" w:rsidRDefault="00CB0981" w14:paraId="466CDBD6" w14:textId="77777777">
            <w:pPr>
              <w:widowControl w:val="0"/>
              <w:rPr>
                <w:szCs w:val="22"/>
              </w:rPr>
            </w:pPr>
          </w:p>
        </w:tc>
      </w:tr>
    </w:tbl>
    <w:p w:rsidR="00854472" w:rsidP="00F92988" w:rsidRDefault="00854472"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Pr="00505E03" w:rsidR="005E436B" w:rsidP="00F92988" w:rsidRDefault="005E436B"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Pr="009277BA" w:rsidR="00895C6B" w:rsidP="00F92988" w:rsidRDefault="006505E8" w14:paraId="0FC49F55" w14:textId="4690E154">
      <w:pPr>
        <w:pStyle w:val="ListParagraph"/>
        <w:widowControl w:val="0"/>
        <w:numPr>
          <w:ilvl w:val="0"/>
          <w:numId w:val="19"/>
        </w:numPr>
        <w:tabs>
          <w:tab w:val="left" w:pos="360"/>
          <w:tab w:val="left" w:pos="720"/>
          <w:tab w:val="left" w:pos="1080"/>
        </w:tabs>
        <w:ind w:left="0"/>
        <w:rPr>
          <w:rFonts w:ascii="Times New Roman" w:hAnsi="Times New Roman"/>
          <w:szCs w:val="24"/>
        </w:rPr>
      </w:pPr>
      <w:r w:rsidRPr="004C6D42">
        <w:rPr>
          <w:rFonts w:ascii="Times New Roman" w:hAnsi="Times New Roman"/>
          <w:b/>
          <w:bCs/>
          <w:szCs w:val="24"/>
          <w:u w:val="single"/>
        </w:rPr>
        <w:t>Estimated nonrecurring costs</w:t>
      </w:r>
      <w:r w:rsidRPr="004C6D42">
        <w:rPr>
          <w:rFonts w:ascii="Times New Roman" w:hAnsi="Times New Roman"/>
          <w:b/>
          <w:bCs/>
          <w:szCs w:val="24"/>
        </w:rPr>
        <w:t>.</w:t>
      </w:r>
      <w:r w:rsidRPr="00505E03">
        <w:rPr>
          <w:rFonts w:ascii="Times New Roman" w:hAnsi="Times New Roman"/>
          <w:szCs w:val="24"/>
        </w:rPr>
        <w:t xml:space="preserve"> </w:t>
      </w:r>
      <w:r w:rsidR="009277BA">
        <w:t>Provide an estimate for the total annual cost burden to respondents or record keepers resulting from the collection of information. (Do not include the cost of any hour burden already reflected on the burden</w:t>
      </w:r>
      <w:r w:rsidR="009277BA">
        <w:rPr>
          <w:spacing w:val="-5"/>
        </w:rPr>
        <w:t xml:space="preserve"> </w:t>
      </w:r>
      <w:r w:rsidR="009277BA">
        <w:t>worksheet).</w:t>
      </w:r>
    </w:p>
    <w:p w:rsidR="00936BBB" w:rsidP="00F92988" w:rsidRDefault="00936BBB" w14:paraId="22948EAB" w14:textId="77777777">
      <w:pPr>
        <w:pStyle w:val="ListParagraph"/>
        <w:widowControl w:val="0"/>
        <w:numPr>
          <w:ilvl w:val="0"/>
          <w:numId w:val="21"/>
        </w:numPr>
        <w:tabs>
          <w:tab w:val="left" w:pos="820"/>
          <w:tab w:val="left" w:pos="821"/>
        </w:tabs>
        <w:overflowPunct/>
        <w:adjustRightInd/>
        <w:ind w:right="195"/>
        <w:contextualSpacing w:val="0"/>
        <w:textAlignment w:val="auto"/>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t>time period</w:t>
      </w:r>
      <w:proofErr w:type="gramEnd"/>
      <w:r>
        <w:t xml:space="preserve"> over which costs will be incurred. Capital and start-up costs include, among other items, preparations for collecting information such as purchasing computers and software; monitoring, sampling, </w:t>
      </w:r>
      <w:proofErr w:type="gramStart"/>
      <w:r>
        <w:t>drilling</w:t>
      </w:r>
      <w:proofErr w:type="gramEnd"/>
      <w:r>
        <w:t xml:space="preserve"> and testing equipment; and record storage</w:t>
      </w:r>
      <w:r w:rsidRPr="00936BBB">
        <w:t xml:space="preserve"> </w:t>
      </w:r>
      <w:r>
        <w:t>facilities.</w:t>
      </w:r>
    </w:p>
    <w:p w:rsidR="00936BBB" w:rsidP="00F92988" w:rsidRDefault="00936BBB" w14:paraId="3831FCA1" w14:textId="77777777">
      <w:pPr>
        <w:pStyle w:val="ListParagraph"/>
        <w:widowControl w:val="0"/>
        <w:numPr>
          <w:ilvl w:val="0"/>
          <w:numId w:val="21"/>
        </w:numPr>
        <w:tabs>
          <w:tab w:val="left" w:pos="820"/>
          <w:tab w:val="left" w:pos="821"/>
        </w:tabs>
        <w:overflowPunct/>
        <w:adjustRightInd/>
        <w:ind w:right="195"/>
        <w:contextualSpacing w:val="0"/>
        <w:textAlignment w:val="auto"/>
      </w:pPr>
      <w: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r w:rsidRPr="00936BBB">
        <w:t xml:space="preserve">In </w:t>
      </w:r>
      <w:r>
        <w:t xml:space="preserve">developing cost burden estimates, agencies may consult with a sample of respondents (fewer than 10), utilize the 60-day pre-OMB submission public comment </w:t>
      </w:r>
      <w:proofErr w:type="gramStart"/>
      <w:r>
        <w:t>process</w:t>
      </w:r>
      <w:proofErr w:type="gramEnd"/>
      <w:r>
        <w:t xml:space="preserve"> and use existing economic or regulatory impact analysis associated with the rulemaking containing the information collection, as</w:t>
      </w:r>
      <w:r w:rsidRPr="00936BBB">
        <w:t xml:space="preserve"> </w:t>
      </w:r>
      <w:r>
        <w:t>appropriate.</w:t>
      </w:r>
    </w:p>
    <w:p w:rsidR="00936BBB" w:rsidP="00F92988" w:rsidRDefault="00936BBB" w14:paraId="70B58367" w14:textId="1611FD92">
      <w:pPr>
        <w:pStyle w:val="ListParagraph"/>
        <w:widowControl w:val="0"/>
        <w:numPr>
          <w:ilvl w:val="0"/>
          <w:numId w:val="21"/>
        </w:numPr>
        <w:tabs>
          <w:tab w:val="left" w:pos="820"/>
          <w:tab w:val="left" w:pos="821"/>
        </w:tabs>
        <w:overflowPunct/>
        <w:adjustRightInd/>
        <w:ind w:right="195"/>
        <w:contextualSpacing w:val="0"/>
        <w:textAlignment w:val="auto"/>
      </w:pPr>
      <w:r>
        <w:t>Generally, estimates should not include purchases of equipment or services, or portions thereof, made: (1) prior to October 1, 1995, (2) to achieve regulatory compliance with requirements not associated with the information collection, (3) for reasons other than</w:t>
      </w:r>
      <w:r w:rsidRPr="00936BBB">
        <w:t xml:space="preserve"> </w:t>
      </w:r>
      <w:r>
        <w:t>to provide information or keep records for the government, or (4) as part of customary and usual business or private practices.</w:t>
      </w:r>
    </w:p>
    <w:p w:rsidR="003B1B2C" w:rsidP="003B1B2C" w:rsidRDefault="003B1B2C" w14:paraId="097158A6" w14:textId="77777777">
      <w:pPr>
        <w:widowControl w:val="0"/>
        <w:tabs>
          <w:tab w:val="left" w:pos="820"/>
          <w:tab w:val="left" w:pos="821"/>
        </w:tabs>
        <w:overflowPunct/>
        <w:adjustRightInd/>
        <w:ind w:right="195"/>
        <w:textAlignment w:val="auto"/>
      </w:pPr>
    </w:p>
    <w:p w:rsidR="003B1B2C" w:rsidP="003B1B2C" w:rsidRDefault="003B1B2C" w14:paraId="4B397FD6" w14:textId="3821F2EE">
      <w:pPr>
        <w:widowControl w:val="0"/>
        <w:tabs>
          <w:tab w:val="left" w:pos="820"/>
          <w:tab w:val="left" w:pos="821"/>
        </w:tabs>
        <w:overflowPunct/>
        <w:adjustRightInd/>
        <w:ind w:right="195"/>
        <w:textAlignment w:val="auto"/>
      </w:pPr>
      <w:r>
        <w:t>There are no estimated non-recurring costs.</w:t>
      </w:r>
    </w:p>
    <w:p w:rsidRPr="009277BA" w:rsidR="009277BA" w:rsidP="00F92988" w:rsidRDefault="009277BA" w14:paraId="1E2B50AA" w14:textId="77777777">
      <w:pPr>
        <w:widowControl w:val="0"/>
        <w:tabs>
          <w:tab w:val="left" w:pos="360"/>
          <w:tab w:val="left" w:pos="720"/>
          <w:tab w:val="left" w:pos="1080"/>
        </w:tabs>
        <w:rPr>
          <w:rFonts w:ascii="Times New Roman" w:hAnsi="Times New Roman"/>
          <w:szCs w:val="24"/>
        </w:rPr>
      </w:pPr>
    </w:p>
    <w:p w:rsidRPr="006D3366" w:rsidR="002623BD" w:rsidP="00F92988" w:rsidRDefault="006505E8" w14:paraId="64128EDE" w14:textId="26D6235B">
      <w:pPr>
        <w:pStyle w:val="ListParagraph"/>
        <w:widowControl w:val="0"/>
        <w:numPr>
          <w:ilvl w:val="0"/>
          <w:numId w:val="19"/>
        </w:numPr>
        <w:tabs>
          <w:tab w:val="left" w:pos="360"/>
          <w:tab w:val="left" w:pos="720"/>
          <w:tab w:val="left" w:pos="1080"/>
        </w:tabs>
        <w:ind w:left="0"/>
        <w:rPr>
          <w:rFonts w:ascii="Times New Roman" w:hAnsi="Times New Roman"/>
          <w:szCs w:val="24"/>
        </w:rPr>
      </w:pPr>
      <w:r w:rsidRPr="004C6D42">
        <w:rPr>
          <w:rFonts w:ascii="Times New Roman" w:hAnsi="Times New Roman"/>
          <w:b/>
          <w:bCs/>
          <w:szCs w:val="24"/>
          <w:u w:val="single"/>
        </w:rPr>
        <w:t>Estimated cost to the Government</w:t>
      </w:r>
      <w:r w:rsidRPr="004C6D42">
        <w:rPr>
          <w:rFonts w:ascii="Times New Roman" w:hAnsi="Times New Roman"/>
          <w:b/>
          <w:bCs/>
          <w:szCs w:val="24"/>
        </w:rPr>
        <w:t>.</w:t>
      </w:r>
      <w:r w:rsidRPr="00505E03">
        <w:rPr>
          <w:rFonts w:ascii="Times New Roman" w:hAnsi="Times New Roman"/>
          <w:szCs w:val="24"/>
        </w:rPr>
        <w:t xml:space="preserve"> </w:t>
      </w:r>
      <w:r w:rsidR="006D3366">
        <w:t>Provide estimates of annualized costs to the Federal government. Also, provide a</w:t>
      </w:r>
      <w:r w:rsidR="006D3366">
        <w:rPr>
          <w:spacing w:val="-16"/>
        </w:rPr>
        <w:t xml:space="preserve"> </w:t>
      </w:r>
      <w:r w:rsidR="006D3366">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sidR="006D3366">
        <w:rPr>
          <w:spacing w:val="-10"/>
        </w:rPr>
        <w:t xml:space="preserve"> </w:t>
      </w:r>
      <w:r w:rsidR="006D3366">
        <w:lastRenderedPageBreak/>
        <w:t>table.</w:t>
      </w:r>
    </w:p>
    <w:p w:rsidR="00DC1543" w:rsidP="00DC1543" w:rsidRDefault="00DC1543" w14:paraId="7BFAAA28" w14:textId="77777777">
      <w:pPr>
        <w:rPr>
          <w:rFonts w:ascii="Times New Roman" w:hAnsi="Times New Roman"/>
          <w:szCs w:val="24"/>
        </w:rPr>
      </w:pPr>
    </w:p>
    <w:p w:rsidRPr="004C69B2" w:rsidR="00DC1543" w:rsidP="00DC1543" w:rsidRDefault="00DC1543" w14:paraId="450049FE" w14:textId="0A6FBEE2">
      <w:r w:rsidRPr="004C69B2">
        <w:t>SBA will incur costs associated with the use of approximately</w:t>
      </w:r>
      <w:r>
        <w:t xml:space="preserve"> 200</w:t>
      </w:r>
      <w:r w:rsidRPr="004C69B2">
        <w:t xml:space="preserve"> government employees that will be reviewing</w:t>
      </w:r>
      <w:r>
        <w:t xml:space="preserve"> 131,306 total responses.</w:t>
      </w:r>
    </w:p>
    <w:p w:rsidR="00DC1543" w:rsidP="00DC1543" w:rsidRDefault="00DC1543" w14:paraId="37236094" w14:textId="77777777">
      <w:pPr>
        <w:ind w:left="720"/>
      </w:pPr>
    </w:p>
    <w:p w:rsidRPr="004C69B2" w:rsidR="00DC1543" w:rsidP="00DC1543" w:rsidRDefault="00DC1543" w14:paraId="633CD64B" w14:textId="77777777">
      <w:pPr>
        <w:ind w:left="720"/>
      </w:pPr>
      <w:r w:rsidRPr="004C69B2">
        <w:t xml:space="preserve">Calculation:  </w:t>
      </w:r>
    </w:p>
    <w:p w:rsidR="00DC1543" w:rsidP="00DC1543" w:rsidRDefault="00DC1543" w14:paraId="2FF5F4DB" w14:textId="77777777">
      <w:pPr>
        <w:pStyle w:val="ListParagraph"/>
        <w:numPr>
          <w:ilvl w:val="0"/>
          <w:numId w:val="33"/>
        </w:numPr>
        <w:overflowPunct/>
        <w:autoSpaceDE/>
        <w:autoSpaceDN/>
        <w:adjustRightInd/>
        <w:textAlignment w:val="auto"/>
      </w:pPr>
      <w:r w:rsidRPr="004C69B2">
        <w:t xml:space="preserve">Average </w:t>
      </w:r>
      <w:r>
        <w:t xml:space="preserve">cost of reviewers is based on the </w:t>
      </w:r>
      <w:r w:rsidRPr="004C69B2">
        <w:t>GS-9, Step 5</w:t>
      </w:r>
      <w:r>
        <w:t>, for the Washington-Baltimore Locality</w:t>
      </w:r>
      <w:r w:rsidRPr="004C69B2">
        <w:t xml:space="preserve"> </w:t>
      </w:r>
      <w:r>
        <w:t xml:space="preserve">at an hourly rate of </w:t>
      </w:r>
      <w:r w:rsidRPr="004C69B2">
        <w:t>$3</w:t>
      </w:r>
      <w:r>
        <w:t>3.64</w:t>
      </w:r>
      <w:r w:rsidRPr="004C69B2">
        <w:t xml:space="preserve"> </w:t>
      </w:r>
    </w:p>
    <w:p w:rsidRPr="004C69B2" w:rsidR="00DC1543" w:rsidP="00DC1543" w:rsidRDefault="00DC1543" w14:paraId="09BF47D5" w14:textId="77777777">
      <w:pPr>
        <w:pStyle w:val="ListParagraph"/>
        <w:numPr>
          <w:ilvl w:val="0"/>
          <w:numId w:val="33"/>
        </w:numPr>
        <w:overflowPunct/>
        <w:autoSpaceDE/>
        <w:autoSpaceDN/>
        <w:adjustRightInd/>
        <w:textAlignment w:val="auto"/>
        <w:rPr>
          <w:szCs w:val="24"/>
        </w:rPr>
      </w:pPr>
      <w:r>
        <w:t>Each reviewer will spend</w:t>
      </w:r>
      <w:r w:rsidRPr="004C69B2">
        <w:t xml:space="preserve"> a total of </w:t>
      </w:r>
      <w:r>
        <w:t>5</w:t>
      </w:r>
      <w:r w:rsidRPr="004C69B2">
        <w:t xml:space="preserve"> minutes per application</w:t>
      </w:r>
      <w:r>
        <w:t xml:space="preserve"> (or 0.083 hours) </w:t>
      </w:r>
    </w:p>
    <w:p w:rsidR="00DC1543" w:rsidP="00DC1543" w:rsidRDefault="00DC1543" w14:paraId="0A337ACB" w14:textId="77777777">
      <w:pPr>
        <w:ind w:left="720"/>
        <w:rPr>
          <w:b/>
          <w:bCs/>
          <w:szCs w:val="24"/>
        </w:rPr>
      </w:pPr>
    </w:p>
    <w:p w:rsidR="00DC1543" w:rsidP="00DC1543" w:rsidRDefault="00DC1543" w14:paraId="73FA6B00" w14:textId="77777777">
      <w:pPr>
        <w:ind w:left="720"/>
        <w:rPr>
          <w:b/>
          <w:bCs/>
          <w:szCs w:val="24"/>
        </w:rPr>
      </w:pPr>
    </w:p>
    <w:p w:rsidRPr="00C64011" w:rsidR="00DC1543" w:rsidP="00DC1543" w:rsidRDefault="00DC1543" w14:paraId="68E7D41C" w14:textId="77777777">
      <w:pPr>
        <w:ind w:left="720"/>
        <w:rPr>
          <w:szCs w:val="24"/>
        </w:rPr>
      </w:pPr>
      <w:r>
        <w:rPr>
          <w:b/>
          <w:bCs/>
          <w:szCs w:val="24"/>
        </w:rPr>
        <w:t>Year 1:</w:t>
      </w:r>
      <w:r>
        <w:rPr>
          <w:szCs w:val="24"/>
        </w:rPr>
        <w:t xml:space="preserve"> 101,004 responses to review</w:t>
      </w:r>
      <w:r w:rsidRPr="00C64011">
        <w:rPr>
          <w:szCs w:val="24"/>
        </w:rPr>
        <w:t>:</w:t>
      </w:r>
    </w:p>
    <w:p w:rsidRPr="00680758" w:rsidR="00DC1543" w:rsidP="00DC1543" w:rsidRDefault="00DC1543" w14:paraId="20C132C8" w14:textId="059F81AE">
      <w:pPr>
        <w:tabs>
          <w:tab w:val="right" w:pos="9360"/>
        </w:tabs>
        <w:ind w:left="720"/>
      </w:pPr>
      <w:r w:rsidRPr="00680758">
        <w:t xml:space="preserve">101,004 responses X </w:t>
      </w:r>
      <w:r w:rsidRPr="00680758" w:rsidR="00613D0D">
        <w:t xml:space="preserve">$33.64 per hour </w:t>
      </w:r>
      <w:r w:rsidRPr="00680758">
        <w:t xml:space="preserve">X </w:t>
      </w:r>
      <w:r w:rsidRPr="00680758" w:rsidR="00613D0D">
        <w:t>0.083 hours</w:t>
      </w:r>
      <w:r w:rsidRPr="00680758">
        <w:t xml:space="preserve"> =</w:t>
      </w:r>
      <w:r w:rsidRPr="00680758">
        <w:tab/>
        <w:t xml:space="preserve">                                    $282,</w:t>
      </w:r>
      <w:r w:rsidR="00156117">
        <w:t>015</w:t>
      </w:r>
    </w:p>
    <w:p w:rsidRPr="00680758" w:rsidR="00DC1543" w:rsidP="00DC1543" w:rsidRDefault="00DC1543" w14:paraId="2EC5D8C1" w14:textId="77777777">
      <w:pPr>
        <w:tabs>
          <w:tab w:val="right" w:pos="9360"/>
        </w:tabs>
        <w:ind w:left="720"/>
        <w:rPr>
          <w:szCs w:val="24"/>
        </w:rPr>
      </w:pPr>
    </w:p>
    <w:p w:rsidRPr="00680758" w:rsidR="00DC1543" w:rsidP="00DC1543" w:rsidRDefault="00DC1543" w14:paraId="7719437E" w14:textId="77777777">
      <w:pPr>
        <w:tabs>
          <w:tab w:val="right" w:pos="9360"/>
        </w:tabs>
        <w:ind w:left="720"/>
        <w:rPr>
          <w:szCs w:val="24"/>
        </w:rPr>
      </w:pPr>
      <w:r w:rsidRPr="00680758">
        <w:rPr>
          <w:b/>
          <w:bCs/>
          <w:szCs w:val="24"/>
        </w:rPr>
        <w:t>Year 2:</w:t>
      </w:r>
      <w:r w:rsidRPr="00680758">
        <w:rPr>
          <w:szCs w:val="24"/>
        </w:rPr>
        <w:t xml:space="preserve"> 2</w:t>
      </w:r>
      <w:r>
        <w:rPr>
          <w:szCs w:val="24"/>
        </w:rPr>
        <w:t>5,251</w:t>
      </w:r>
      <w:r w:rsidRPr="00680758">
        <w:rPr>
          <w:szCs w:val="24"/>
        </w:rPr>
        <w:t xml:space="preserve"> responses to review:</w:t>
      </w:r>
    </w:p>
    <w:p w:rsidR="00DC1543" w:rsidP="00DC1543" w:rsidRDefault="00DC1543" w14:paraId="1F3F41BF" w14:textId="57332076">
      <w:pPr>
        <w:tabs>
          <w:tab w:val="right" w:pos="9360"/>
        </w:tabs>
        <w:ind w:left="720"/>
      </w:pPr>
      <w:r w:rsidRPr="00680758">
        <w:t>2</w:t>
      </w:r>
      <w:r>
        <w:t>5</w:t>
      </w:r>
      <w:r w:rsidRPr="00680758">
        <w:t>,2</w:t>
      </w:r>
      <w:r>
        <w:t>5</w:t>
      </w:r>
      <w:r w:rsidRPr="00680758">
        <w:t>1 responses X 33.64 per hour X 0.083 hours</w:t>
      </w:r>
      <w:r w:rsidRPr="00680758">
        <w:tab/>
      </w:r>
      <w:r w:rsidR="00156117">
        <w:t>70,504</w:t>
      </w:r>
    </w:p>
    <w:p w:rsidR="00DC1543" w:rsidP="00DC1543" w:rsidRDefault="00DC1543" w14:paraId="58C9F15C" w14:textId="77777777">
      <w:pPr>
        <w:tabs>
          <w:tab w:val="right" w:pos="9360"/>
        </w:tabs>
        <w:ind w:left="720"/>
        <w:rPr>
          <w:szCs w:val="24"/>
        </w:rPr>
      </w:pPr>
    </w:p>
    <w:p w:rsidR="00DC1543" w:rsidP="00DC1543" w:rsidRDefault="00DC1543" w14:paraId="563D405F" w14:textId="77777777">
      <w:pPr>
        <w:tabs>
          <w:tab w:val="right" w:pos="9360"/>
        </w:tabs>
        <w:ind w:left="720"/>
        <w:rPr>
          <w:szCs w:val="24"/>
        </w:rPr>
      </w:pPr>
      <w:r w:rsidRPr="007B06A8">
        <w:rPr>
          <w:b/>
          <w:bCs/>
          <w:szCs w:val="24"/>
        </w:rPr>
        <w:t>Year 3:</w:t>
      </w:r>
      <w:r>
        <w:rPr>
          <w:szCs w:val="24"/>
        </w:rPr>
        <w:t xml:space="preserve"> 5,050 responses to review</w:t>
      </w:r>
    </w:p>
    <w:p w:rsidR="00DC1543" w:rsidP="00DC1543" w:rsidRDefault="00DC1543" w14:paraId="06DB5036" w14:textId="17412ABE">
      <w:pPr>
        <w:tabs>
          <w:tab w:val="right" w:pos="9360"/>
        </w:tabs>
        <w:ind w:left="720"/>
        <w:rPr>
          <w:u w:val="single"/>
        </w:rPr>
      </w:pPr>
      <w:r>
        <w:t>5,050 responses X $33.64 per hour X 0.083 hours</w:t>
      </w:r>
      <w:r>
        <w:tab/>
      </w:r>
      <w:r w:rsidRPr="40C7379A">
        <w:rPr>
          <w:u w:val="single"/>
        </w:rPr>
        <w:t>$14,</w:t>
      </w:r>
      <w:r>
        <w:rPr>
          <w:u w:val="single"/>
        </w:rPr>
        <w:t>10</w:t>
      </w:r>
      <w:r w:rsidR="00156117">
        <w:rPr>
          <w:u w:val="single"/>
        </w:rPr>
        <w:t>1</w:t>
      </w:r>
    </w:p>
    <w:p w:rsidR="00DC1543" w:rsidP="00DC1543" w:rsidRDefault="00DC1543" w14:paraId="26A0D6F9" w14:textId="77777777">
      <w:pPr>
        <w:ind w:left="720"/>
        <w:rPr>
          <w:szCs w:val="24"/>
        </w:rPr>
      </w:pPr>
    </w:p>
    <w:p w:rsidRPr="00BF4907" w:rsidR="00DC1543" w:rsidP="00DC1543" w:rsidRDefault="00DC1543" w14:paraId="0363E082" w14:textId="1E0504AE">
      <w:pPr>
        <w:tabs>
          <w:tab w:val="right" w:pos="9360"/>
        </w:tabs>
        <w:ind w:left="720"/>
        <w:rPr>
          <w:b/>
          <w:bCs/>
        </w:rPr>
      </w:pPr>
      <w:r w:rsidRPr="40C7379A">
        <w:rPr>
          <w:b/>
          <w:bCs/>
        </w:rPr>
        <w:t xml:space="preserve">Total Costs: </w:t>
      </w:r>
      <w:r>
        <w:tab/>
      </w:r>
      <w:r w:rsidRPr="40C7379A">
        <w:rPr>
          <w:b/>
          <w:bCs/>
        </w:rPr>
        <w:t>$3</w:t>
      </w:r>
      <w:r w:rsidR="00156117">
        <w:rPr>
          <w:b/>
          <w:bCs/>
        </w:rPr>
        <w:t>66,620</w:t>
      </w:r>
    </w:p>
    <w:p w:rsidR="00DC1543" w:rsidP="00DC1543" w:rsidRDefault="00DC1543" w14:paraId="29A88ABC" w14:textId="77777777">
      <w:pPr>
        <w:ind w:left="720"/>
      </w:pPr>
    </w:p>
    <w:p w:rsidRPr="004C69B2" w:rsidR="00DC1543" w:rsidP="00156117" w:rsidRDefault="00DC1543" w14:paraId="41DF07EB" w14:textId="77777777">
      <w:r>
        <w:t>SBA negotiated a contract for $48,000,000 for the delivery of this program on the electronic platform. This cost was included in the Supporting Statement for the RRF Application, SBA Form 3172. There are no additional electronic platform costs for this collection of information.</w:t>
      </w:r>
    </w:p>
    <w:p w:rsidRPr="004C69B2" w:rsidR="00DC1543" w:rsidP="00DC1543" w:rsidRDefault="00DC1543" w14:paraId="243F9000" w14:textId="77777777">
      <w:pPr>
        <w:ind w:left="720"/>
        <w:rPr>
          <w:szCs w:val="24"/>
        </w:rPr>
      </w:pPr>
    </w:p>
    <w:p w:rsidRPr="000F7F36" w:rsidR="00DC1543" w:rsidP="00156117" w:rsidRDefault="00DC1543" w14:paraId="35840A5F" w14:textId="7A584EE1">
      <w:r w:rsidRPr="004C69B2">
        <w:t>Estimated total annualized cost to the Federal Government: $</w:t>
      </w:r>
      <w:r w:rsidR="004C6D42">
        <w:t>366,620</w:t>
      </w:r>
    </w:p>
    <w:p w:rsidR="00147D89" w:rsidP="00F92988" w:rsidRDefault="00147D89" w14:paraId="76B68C3D" w14:textId="77777777">
      <w:pPr>
        <w:widowControl w:val="0"/>
        <w:tabs>
          <w:tab w:val="left" w:pos="360"/>
          <w:tab w:val="left" w:pos="720"/>
          <w:tab w:val="left" w:pos="1080"/>
        </w:tabs>
        <w:rPr>
          <w:rFonts w:ascii="Times New Roman" w:hAnsi="Times New Roman"/>
          <w:szCs w:val="24"/>
        </w:rPr>
      </w:pPr>
    </w:p>
    <w:p w:rsidRPr="006D3366" w:rsidR="006D3366" w:rsidP="00F92988" w:rsidRDefault="006D3366" w14:paraId="740ED973" w14:textId="77777777">
      <w:pPr>
        <w:widowControl w:val="0"/>
        <w:tabs>
          <w:tab w:val="left" w:pos="360"/>
          <w:tab w:val="left" w:pos="720"/>
          <w:tab w:val="left" w:pos="1080"/>
        </w:tabs>
        <w:rPr>
          <w:rFonts w:ascii="Times New Roman" w:hAnsi="Times New Roman"/>
          <w:szCs w:val="24"/>
        </w:rPr>
      </w:pPr>
    </w:p>
    <w:p w:rsidRPr="00BD72DC" w:rsidR="00BD72DC" w:rsidP="00BD72DC" w:rsidRDefault="005B352A" w14:paraId="254B04F9" w14:textId="29D3268F">
      <w:pPr>
        <w:pStyle w:val="ListParagraph"/>
        <w:widowControl w:val="0"/>
        <w:numPr>
          <w:ilvl w:val="0"/>
          <w:numId w:val="19"/>
        </w:numPr>
        <w:tabs>
          <w:tab w:val="left" w:pos="360"/>
          <w:tab w:val="left" w:pos="720"/>
          <w:tab w:val="left" w:pos="1080"/>
        </w:tabs>
        <w:ind w:left="0"/>
        <w:rPr>
          <w:rFonts w:ascii="Times New Roman" w:hAnsi="Times New Roman"/>
          <w:szCs w:val="24"/>
        </w:rPr>
      </w:pPr>
      <w:r w:rsidRPr="00471B15">
        <w:rPr>
          <w:rFonts w:ascii="Times New Roman" w:hAnsi="Times New Roman"/>
          <w:b/>
          <w:bCs/>
          <w:szCs w:val="24"/>
          <w:u w:val="single"/>
        </w:rPr>
        <w:t>Reasons for changes</w:t>
      </w:r>
      <w:r w:rsidRPr="00471B15" w:rsidR="00F56608">
        <w:rPr>
          <w:rFonts w:ascii="Times New Roman" w:hAnsi="Times New Roman"/>
          <w:b/>
          <w:bCs/>
          <w:szCs w:val="24"/>
        </w:rPr>
        <w:t>.</w:t>
      </w:r>
      <w:r w:rsidRPr="00366678" w:rsidR="006D3366">
        <w:rPr>
          <w:rFonts w:ascii="Times New Roman" w:hAnsi="Times New Roman"/>
          <w:szCs w:val="24"/>
        </w:rPr>
        <w:t xml:space="preserve">  </w:t>
      </w:r>
      <w:r w:rsidRPr="006D5FFF" w:rsidR="006D3366">
        <w:t>Explain the reasons for any program changes or adjustments reported on the</w:t>
      </w:r>
      <w:r w:rsidRPr="00366678" w:rsidR="006D3366">
        <w:rPr>
          <w:spacing w:val="-12"/>
        </w:rPr>
        <w:t xml:space="preserve"> </w:t>
      </w:r>
      <w:r w:rsidRPr="006D5FFF" w:rsidR="006D3366">
        <w:t>burden worksheet.</w:t>
      </w:r>
    </w:p>
    <w:p w:rsidR="00BD72DC" w:rsidP="00BD72DC" w:rsidRDefault="00BD72DC" w14:paraId="247AFB6A" w14:textId="1D0BE594">
      <w:pPr>
        <w:pStyle w:val="ListParagraph"/>
        <w:widowControl w:val="0"/>
        <w:tabs>
          <w:tab w:val="left" w:pos="360"/>
          <w:tab w:val="left" w:pos="720"/>
          <w:tab w:val="left" w:pos="1080"/>
        </w:tabs>
        <w:ind w:left="0"/>
        <w:rPr>
          <w:rFonts w:ascii="Times New Roman" w:hAnsi="Times New Roman"/>
          <w:szCs w:val="24"/>
          <w:u w:val="single"/>
        </w:rPr>
      </w:pPr>
    </w:p>
    <w:p w:rsidRPr="000218F9" w:rsidR="00BD72DC" w:rsidP="00BD72DC" w:rsidRDefault="00F22910" w14:paraId="6C7330F6" w14:textId="502C51D2">
      <w:pPr>
        <w:pStyle w:val="ListParagraph"/>
        <w:widowControl w:val="0"/>
        <w:tabs>
          <w:tab w:val="left" w:pos="360"/>
          <w:tab w:val="left" w:pos="720"/>
          <w:tab w:val="left" w:pos="1080"/>
        </w:tabs>
        <w:ind w:left="0"/>
        <w:rPr>
          <w:rFonts w:ascii="Times New Roman" w:hAnsi="Times New Roman"/>
          <w:szCs w:val="24"/>
        </w:rPr>
      </w:pPr>
      <w:r w:rsidRPr="00F22910">
        <w:rPr>
          <w:rFonts w:ascii="Times New Roman" w:hAnsi="Times New Roman"/>
          <w:szCs w:val="24"/>
        </w:rPr>
        <w:t>This is a reinstatement of an information collection.</w:t>
      </w:r>
      <w:r>
        <w:rPr>
          <w:rFonts w:ascii="Times New Roman" w:hAnsi="Times New Roman"/>
          <w:szCs w:val="24"/>
        </w:rPr>
        <w:t xml:space="preserve">  </w:t>
      </w:r>
      <w:r w:rsidRPr="000218F9" w:rsidR="00BD72DC">
        <w:rPr>
          <w:rFonts w:ascii="Times New Roman" w:hAnsi="Times New Roman"/>
          <w:szCs w:val="24"/>
        </w:rPr>
        <w:t xml:space="preserve">SBA has </w:t>
      </w:r>
      <w:r w:rsidRPr="000218F9" w:rsidR="00E23228">
        <w:rPr>
          <w:rFonts w:ascii="Times New Roman" w:hAnsi="Times New Roman"/>
          <w:szCs w:val="24"/>
        </w:rPr>
        <w:t>updated its hourly cost</w:t>
      </w:r>
      <w:r w:rsidRPr="000218F9" w:rsidR="00520C52">
        <w:rPr>
          <w:rFonts w:ascii="Times New Roman" w:hAnsi="Times New Roman"/>
          <w:szCs w:val="24"/>
        </w:rPr>
        <w:t>s to reflect updates in the wages estimates from the Bureau of</w:t>
      </w:r>
      <w:r w:rsidRPr="000218F9" w:rsidR="00806AD1">
        <w:rPr>
          <w:rFonts w:ascii="Times New Roman" w:hAnsi="Times New Roman"/>
          <w:szCs w:val="24"/>
        </w:rPr>
        <w:t xml:space="preserve"> Labor Statistics, to reflect updates in the GS-Schedule wages for fiscal year 2022, and to </w:t>
      </w:r>
      <w:r w:rsidRPr="000218F9" w:rsidR="00D66471">
        <w:rPr>
          <w:rFonts w:ascii="Times New Roman" w:hAnsi="Times New Roman"/>
          <w:szCs w:val="24"/>
        </w:rPr>
        <w:t>adjust for computation of the</w:t>
      </w:r>
      <w:r w:rsidRPr="000218F9" w:rsidR="000218F9">
        <w:rPr>
          <w:rFonts w:ascii="Times New Roman" w:hAnsi="Times New Roman"/>
          <w:szCs w:val="24"/>
        </w:rPr>
        <w:t xml:space="preserve"> annual hourly burden.</w:t>
      </w:r>
    </w:p>
    <w:p w:rsidRPr="00366678" w:rsidR="00366678" w:rsidP="00F92988" w:rsidRDefault="00366678" w14:paraId="503AC8C7" w14:textId="77777777">
      <w:pPr>
        <w:pStyle w:val="ListParagraph"/>
        <w:widowControl w:val="0"/>
        <w:tabs>
          <w:tab w:val="left" w:pos="360"/>
          <w:tab w:val="left" w:pos="720"/>
          <w:tab w:val="left" w:pos="1080"/>
        </w:tabs>
        <w:ind w:left="0"/>
        <w:rPr>
          <w:rFonts w:ascii="Times New Roman" w:hAnsi="Times New Roman"/>
          <w:szCs w:val="24"/>
        </w:rPr>
      </w:pPr>
    </w:p>
    <w:p w:rsidRPr="00366678" w:rsidR="006D5C48" w:rsidP="00F92988" w:rsidRDefault="00366EE4" w14:paraId="33339C4A" w14:textId="7F476863">
      <w:pPr>
        <w:pStyle w:val="ListParagraph"/>
        <w:widowControl w:val="0"/>
        <w:numPr>
          <w:ilvl w:val="0"/>
          <w:numId w:val="19"/>
        </w:numPr>
        <w:tabs>
          <w:tab w:val="left" w:pos="360"/>
          <w:tab w:val="left" w:pos="720"/>
          <w:tab w:val="left" w:pos="1080"/>
        </w:tabs>
        <w:ind w:left="0"/>
        <w:rPr>
          <w:rFonts w:ascii="Times New Roman" w:hAnsi="Times New Roman"/>
          <w:szCs w:val="24"/>
        </w:rPr>
      </w:pPr>
      <w:r w:rsidRPr="00E02543">
        <w:rPr>
          <w:b/>
          <w:bCs/>
          <w:u w:val="single"/>
        </w:rPr>
        <w:t>Publicizing Results.</w:t>
      </w:r>
      <w:r w:rsidRPr="00366EE4">
        <w:rPr>
          <w:u w:val="single"/>
        </w:rPr>
        <w:t xml:space="preserve"> </w:t>
      </w:r>
      <w:r w:rsidRPr="006D5FFF" w:rsidR="006D3366">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366678" w:rsidR="006D3366">
        <w:rPr>
          <w:spacing w:val="-21"/>
        </w:rPr>
        <w:t xml:space="preserve"> </w:t>
      </w:r>
      <w:r w:rsidRPr="006D5FFF" w:rsidR="006D3366">
        <w:t>of information, completion of report, publication dates, and other</w:t>
      </w:r>
      <w:r w:rsidRPr="00366678" w:rsidR="006D3366">
        <w:rPr>
          <w:spacing w:val="-2"/>
        </w:rPr>
        <w:t xml:space="preserve"> </w:t>
      </w:r>
      <w:r w:rsidRPr="006D5FFF" w:rsidR="006D3366">
        <w:t>actions.</w:t>
      </w:r>
    </w:p>
    <w:p w:rsidR="006D3366" w:rsidP="00F92988" w:rsidRDefault="006D3366" w14:paraId="567730AE" w14:textId="74A7679F">
      <w:pPr>
        <w:widowControl w:val="0"/>
        <w:tabs>
          <w:tab w:val="left" w:pos="360"/>
          <w:tab w:val="left" w:pos="720"/>
          <w:tab w:val="left" w:pos="1080"/>
        </w:tabs>
        <w:rPr>
          <w:rFonts w:ascii="Times New Roman" w:hAnsi="Times New Roman"/>
          <w:szCs w:val="24"/>
        </w:rPr>
      </w:pPr>
    </w:p>
    <w:p w:rsidR="006B35D1" w:rsidP="00F92988" w:rsidRDefault="006B35D1" w14:paraId="553F44E2" w14:textId="0E65D757">
      <w:pPr>
        <w:widowControl w:val="0"/>
        <w:tabs>
          <w:tab w:val="left" w:pos="360"/>
          <w:tab w:val="left" w:pos="720"/>
          <w:tab w:val="left" w:pos="1080"/>
        </w:tabs>
        <w:rPr>
          <w:rFonts w:ascii="Times New Roman" w:hAnsi="Times New Roman"/>
          <w:szCs w:val="24"/>
        </w:rPr>
      </w:pPr>
      <w:r w:rsidRPr="006B35D1">
        <w:rPr>
          <w:rFonts w:ascii="Times New Roman" w:hAnsi="Times New Roman"/>
          <w:szCs w:val="24"/>
        </w:rPr>
        <w:t>SBA will publish aggregated data on the uses of proceeds. The information is published on the USASpending.gov website pursuant to the requirements of the Data Act.</w:t>
      </w:r>
    </w:p>
    <w:p w:rsidRPr="006D3366" w:rsidR="006B35D1" w:rsidP="00F92988" w:rsidRDefault="006B35D1" w14:paraId="3FECEDA6" w14:textId="77777777">
      <w:pPr>
        <w:widowControl w:val="0"/>
        <w:tabs>
          <w:tab w:val="left" w:pos="360"/>
          <w:tab w:val="left" w:pos="720"/>
          <w:tab w:val="left" w:pos="1080"/>
        </w:tabs>
        <w:rPr>
          <w:rFonts w:ascii="Times New Roman" w:hAnsi="Times New Roman"/>
          <w:szCs w:val="24"/>
        </w:rPr>
      </w:pPr>
    </w:p>
    <w:p w:rsidRPr="00AF35E3" w:rsidR="000149AE" w:rsidP="00F92988" w:rsidRDefault="00AF35E3" w14:paraId="7D5010B4" w14:textId="1E1E072C">
      <w:pPr>
        <w:pStyle w:val="ListParagraph"/>
        <w:widowControl w:val="0"/>
        <w:numPr>
          <w:ilvl w:val="0"/>
          <w:numId w:val="19"/>
        </w:numPr>
        <w:tabs>
          <w:tab w:val="left" w:pos="360"/>
          <w:tab w:val="left" w:pos="720"/>
          <w:tab w:val="left" w:pos="1080"/>
        </w:tabs>
        <w:ind w:left="0"/>
        <w:rPr>
          <w:rFonts w:ascii="Times New Roman" w:hAnsi="Times New Roman"/>
          <w:szCs w:val="24"/>
        </w:rPr>
      </w:pPr>
      <w:r w:rsidRPr="00E02543">
        <w:rPr>
          <w:rFonts w:ascii="Times New Roman" w:hAnsi="Times New Roman"/>
          <w:b/>
          <w:bCs/>
          <w:szCs w:val="24"/>
          <w:u w:val="single"/>
        </w:rPr>
        <w:t xml:space="preserve">OMB </w:t>
      </w:r>
      <w:r w:rsidRPr="00E02543" w:rsidR="00683F7A">
        <w:rPr>
          <w:rFonts w:ascii="Times New Roman" w:hAnsi="Times New Roman"/>
          <w:b/>
          <w:bCs/>
          <w:szCs w:val="24"/>
          <w:u w:val="single"/>
        </w:rPr>
        <w:t xml:space="preserve">Not to </w:t>
      </w:r>
      <w:r w:rsidRPr="00E02543">
        <w:rPr>
          <w:rFonts w:ascii="Times New Roman" w:hAnsi="Times New Roman"/>
          <w:b/>
          <w:bCs/>
          <w:szCs w:val="24"/>
          <w:u w:val="single"/>
        </w:rPr>
        <w:t>Display</w:t>
      </w:r>
      <w:r w:rsidRPr="00E02543" w:rsidR="00683F7A">
        <w:rPr>
          <w:rFonts w:ascii="Times New Roman" w:hAnsi="Times New Roman"/>
          <w:b/>
          <w:bCs/>
          <w:szCs w:val="24"/>
          <w:u w:val="single"/>
        </w:rPr>
        <w:t xml:space="preserve"> Approval</w:t>
      </w:r>
      <w:r w:rsidRPr="00E02543" w:rsidR="00F56608">
        <w:rPr>
          <w:rFonts w:ascii="Times New Roman" w:hAnsi="Times New Roman"/>
          <w:b/>
          <w:bCs/>
          <w:szCs w:val="24"/>
          <w:u w:val="single"/>
        </w:rPr>
        <w:t>.</w:t>
      </w:r>
      <w:r w:rsidRPr="00E02543" w:rsidR="007205C9">
        <w:rPr>
          <w:rFonts w:ascii="Times New Roman" w:hAnsi="Times New Roman"/>
          <w:b/>
          <w:bCs/>
          <w:szCs w:val="24"/>
        </w:rPr>
        <w:t xml:space="preserve"> </w:t>
      </w:r>
      <w:r w:rsidR="007205C9">
        <w:t xml:space="preserve">If seeking approval to </w:t>
      </w:r>
      <w:r w:rsidRPr="006A5BDB" w:rsidR="007205C9">
        <w:rPr>
          <w:i/>
        </w:rPr>
        <w:t>not</w:t>
      </w:r>
      <w:r w:rsidR="007205C9">
        <w:t xml:space="preserve"> display the expiration date for OMB </w:t>
      </w:r>
      <w:r w:rsidR="007205C9">
        <w:lastRenderedPageBreak/>
        <w:t>approval of the</w:t>
      </w:r>
      <w:r w:rsidR="007205C9">
        <w:rPr>
          <w:spacing w:val="-19"/>
        </w:rPr>
        <w:t xml:space="preserve"> </w:t>
      </w:r>
      <w:r w:rsidR="007205C9">
        <w:t>information collection, explain the reasons that display would be</w:t>
      </w:r>
      <w:r w:rsidR="007205C9">
        <w:rPr>
          <w:spacing w:val="-6"/>
        </w:rPr>
        <w:t xml:space="preserve"> </w:t>
      </w:r>
      <w:r w:rsidR="007205C9">
        <w:t>inappropriate.</w:t>
      </w:r>
    </w:p>
    <w:p w:rsidR="00AF35E3" w:rsidP="00F92988" w:rsidRDefault="00AF35E3" w14:paraId="1388C285" w14:textId="2CD2D3DD">
      <w:pPr>
        <w:widowControl w:val="0"/>
        <w:tabs>
          <w:tab w:val="left" w:pos="360"/>
          <w:tab w:val="left" w:pos="720"/>
          <w:tab w:val="left" w:pos="1080"/>
        </w:tabs>
        <w:rPr>
          <w:rFonts w:ascii="Times New Roman" w:hAnsi="Times New Roman"/>
          <w:szCs w:val="24"/>
        </w:rPr>
      </w:pPr>
    </w:p>
    <w:p w:rsidR="00E02543" w:rsidP="00F92988" w:rsidRDefault="00E02543" w14:paraId="2F1684FA" w14:textId="1EF4D50D">
      <w:pPr>
        <w:widowControl w:val="0"/>
        <w:tabs>
          <w:tab w:val="left" w:pos="360"/>
          <w:tab w:val="left" w:pos="720"/>
          <w:tab w:val="left" w:pos="1080"/>
        </w:tabs>
        <w:rPr>
          <w:rFonts w:ascii="Times New Roman" w:hAnsi="Times New Roman"/>
          <w:szCs w:val="24"/>
        </w:rPr>
      </w:pPr>
      <w:r w:rsidRPr="00E02543">
        <w:rPr>
          <w:rFonts w:ascii="Times New Roman" w:hAnsi="Times New Roman"/>
          <w:szCs w:val="24"/>
        </w:rPr>
        <w:t>SBA will display the expiration date of OMB approval.</w:t>
      </w:r>
    </w:p>
    <w:p w:rsidRPr="00AF35E3" w:rsidR="00AF35E3" w:rsidP="00F92988" w:rsidRDefault="00AF35E3" w14:paraId="477DA76F" w14:textId="77777777">
      <w:pPr>
        <w:widowControl w:val="0"/>
        <w:tabs>
          <w:tab w:val="left" w:pos="360"/>
          <w:tab w:val="left" w:pos="720"/>
          <w:tab w:val="left" w:pos="1080"/>
        </w:tabs>
        <w:rPr>
          <w:rFonts w:ascii="Times New Roman" w:hAnsi="Times New Roman"/>
          <w:szCs w:val="24"/>
        </w:rPr>
      </w:pPr>
    </w:p>
    <w:p w:rsidRPr="00E02543" w:rsidR="00E7756D" w:rsidP="00903708" w:rsidRDefault="003E64D2" w14:paraId="5A69325D" w14:textId="2EDA92EE">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A23368" w:rsidR="00683F7A">
        <w:rPr>
          <w:rFonts w:ascii="Times New Roman" w:hAnsi="Times New Roman"/>
          <w:b/>
          <w:bCs/>
          <w:szCs w:val="24"/>
          <w:u w:val="single"/>
        </w:rPr>
        <w:t>Exceptions to "Certification for Paperwork Reduction Submissions</w:t>
      </w:r>
      <w:r w:rsidRPr="00A23368" w:rsidR="00235CEA">
        <w:rPr>
          <w:rFonts w:ascii="Times New Roman" w:hAnsi="Times New Roman"/>
          <w:b/>
          <w:bCs/>
          <w:szCs w:val="24"/>
          <w:u w:val="single"/>
        </w:rPr>
        <w:t>.</w:t>
      </w:r>
      <w:r w:rsidRPr="00A23368" w:rsidR="00683F7A">
        <w:rPr>
          <w:rFonts w:ascii="Times New Roman" w:hAnsi="Times New Roman"/>
          <w:b/>
          <w:bCs/>
          <w:szCs w:val="24"/>
          <w:u w:val="single"/>
        </w:rPr>
        <w:t>"</w:t>
      </w:r>
      <w:r w:rsidRPr="00E7756D" w:rsidR="00235CEA">
        <w:rPr>
          <w:rFonts w:ascii="Times New Roman" w:hAnsi="Times New Roman"/>
          <w:szCs w:val="24"/>
          <w:u w:val="single"/>
        </w:rPr>
        <w:t xml:space="preserve"> </w:t>
      </w:r>
      <w:r>
        <w:t>Explain each exception to the topics of the certification statement identified in</w:t>
      </w:r>
      <w:r w:rsidRPr="00E7756D">
        <w:rPr>
          <w:spacing w:val="-16"/>
        </w:rPr>
        <w:t xml:space="preserve"> </w:t>
      </w:r>
      <w:r>
        <w:t>“Certification for Paperwork Reduction Act</w:t>
      </w:r>
      <w:r w:rsidRPr="00E7756D">
        <w:rPr>
          <w:spacing w:val="-1"/>
        </w:rPr>
        <w:t xml:space="preserve"> </w:t>
      </w:r>
      <w:r>
        <w:t>Submissions.”</w:t>
      </w:r>
    </w:p>
    <w:p w:rsidR="00E02543" w:rsidP="00E02543" w:rsidRDefault="00E02543" w14:paraId="12438BE8" w14:textId="2E0CD186">
      <w:pPr>
        <w:widowControl w:val="0"/>
        <w:tabs>
          <w:tab w:val="left" w:pos="360"/>
          <w:tab w:val="left" w:pos="720"/>
          <w:tab w:val="left" w:pos="1080"/>
        </w:tabs>
        <w:rPr>
          <w:rFonts w:ascii="Times New Roman" w:hAnsi="Times New Roman"/>
          <w:szCs w:val="24"/>
        </w:rPr>
      </w:pPr>
    </w:p>
    <w:p w:rsidRPr="00E02543" w:rsidR="00E02543" w:rsidP="00E02543" w:rsidRDefault="00A23368" w14:paraId="3CCED06E" w14:textId="5695ABFF">
      <w:pPr>
        <w:widowControl w:val="0"/>
        <w:tabs>
          <w:tab w:val="left" w:pos="360"/>
          <w:tab w:val="left" w:pos="720"/>
          <w:tab w:val="left" w:pos="1080"/>
        </w:tabs>
        <w:rPr>
          <w:rFonts w:ascii="Times New Roman" w:hAnsi="Times New Roman"/>
          <w:szCs w:val="24"/>
        </w:rPr>
      </w:pPr>
      <w:r w:rsidRPr="00A23368">
        <w:rPr>
          <w:rFonts w:ascii="Times New Roman" w:hAnsi="Times New Roman"/>
          <w:szCs w:val="24"/>
        </w:rPr>
        <w:t xml:space="preserve">There are no exceptions to the certification statement.  </w:t>
      </w:r>
    </w:p>
    <w:p w:rsidR="00E7756D" w:rsidP="00E7756D" w:rsidRDefault="00E7756D" w14:paraId="648DF7E5" w14:textId="44700989">
      <w:pPr>
        <w:widowControl w:val="0"/>
        <w:tabs>
          <w:tab w:val="left" w:pos="360"/>
          <w:tab w:val="left" w:pos="720"/>
          <w:tab w:val="left" w:pos="1080"/>
        </w:tabs>
        <w:rPr>
          <w:rFonts w:ascii="Times New Roman" w:hAnsi="Times New Roman"/>
          <w:szCs w:val="24"/>
        </w:rPr>
      </w:pPr>
    </w:p>
    <w:p w:rsidRPr="00E7756D" w:rsidR="00E7756D" w:rsidP="00E7756D" w:rsidRDefault="00E7756D" w14:paraId="192AB200" w14:textId="77777777">
      <w:pPr>
        <w:widowControl w:val="0"/>
        <w:tabs>
          <w:tab w:val="left" w:pos="360"/>
          <w:tab w:val="left" w:pos="720"/>
          <w:tab w:val="left" w:pos="1080"/>
        </w:tabs>
        <w:rPr>
          <w:rFonts w:ascii="Times New Roman" w:hAnsi="Times New Roman"/>
          <w:szCs w:val="24"/>
        </w:rPr>
      </w:pPr>
    </w:p>
    <w:p w:rsidR="002C3CE5" w:rsidP="00903708" w:rsidRDefault="002C3CE5" w14:paraId="1C5F2E24" w14:textId="6433E67F">
      <w:pPr>
        <w:pStyle w:val="ListParagraph"/>
        <w:widowControl w:val="0"/>
        <w:numPr>
          <w:ilvl w:val="0"/>
          <w:numId w:val="19"/>
        </w:numPr>
        <w:tabs>
          <w:tab w:val="left" w:pos="360"/>
          <w:tab w:val="left" w:pos="720"/>
          <w:tab w:val="left" w:pos="1080"/>
        </w:tabs>
        <w:ind w:left="0"/>
        <w:rPr>
          <w:rFonts w:ascii="Times New Roman" w:hAnsi="Times New Roman"/>
          <w:szCs w:val="24"/>
        </w:rPr>
      </w:pPr>
      <w:r w:rsidRPr="00564370">
        <w:rPr>
          <w:rFonts w:ascii="Times New Roman" w:hAnsi="Times New Roman"/>
          <w:b/>
          <w:bCs/>
          <w:szCs w:val="24"/>
          <w:u w:val="single"/>
        </w:rPr>
        <w:t>Surveys, Censuses, and Other Collections that Employ Statistical Methods.</w:t>
      </w:r>
      <w:r w:rsidRPr="00564370">
        <w:rPr>
          <w:rFonts w:ascii="Times New Roman" w:hAnsi="Times New Roman"/>
          <w:b/>
          <w:bCs/>
          <w:szCs w:val="24"/>
        </w:rPr>
        <w:t xml:space="preserve"> </w:t>
      </w:r>
      <w:r w:rsidRPr="00E7756D">
        <w:rPr>
          <w:rFonts w:ascii="Times New Roman" w:hAnsi="Times New Roman"/>
          <w:szCs w:val="24"/>
        </w:rPr>
        <w:t xml:space="preserve"> If this request includes surveys or censuses or uses statistical methods (such as sampling, imputation, or other statistical estimation techniques), a Part B supporting statement must be completed. </w:t>
      </w:r>
    </w:p>
    <w:p w:rsidR="00564370" w:rsidP="00564370" w:rsidRDefault="00564370" w14:paraId="7E64960F" w14:textId="77777777">
      <w:pPr>
        <w:pStyle w:val="ListParagraph"/>
        <w:widowControl w:val="0"/>
        <w:tabs>
          <w:tab w:val="left" w:pos="360"/>
          <w:tab w:val="left" w:pos="720"/>
          <w:tab w:val="left" w:pos="1080"/>
        </w:tabs>
        <w:ind w:left="0"/>
        <w:rPr>
          <w:rFonts w:ascii="Times New Roman" w:hAnsi="Times New Roman"/>
          <w:szCs w:val="24"/>
        </w:rPr>
      </w:pPr>
    </w:p>
    <w:p w:rsidRPr="00E7756D" w:rsidR="00564370" w:rsidP="00564370" w:rsidRDefault="00564370" w14:paraId="361E8AA7" w14:textId="26073AB9">
      <w:pPr>
        <w:pStyle w:val="ListParagraph"/>
        <w:widowControl w:val="0"/>
        <w:tabs>
          <w:tab w:val="left" w:pos="360"/>
          <w:tab w:val="left" w:pos="720"/>
          <w:tab w:val="left" w:pos="1080"/>
        </w:tabs>
        <w:ind w:left="0"/>
        <w:rPr>
          <w:rFonts w:ascii="Times New Roman" w:hAnsi="Times New Roman"/>
          <w:szCs w:val="24"/>
        </w:rPr>
      </w:pPr>
      <w:r w:rsidRPr="00564370">
        <w:rPr>
          <w:rFonts w:ascii="Times New Roman" w:hAnsi="Times New Roman"/>
          <w:szCs w:val="24"/>
        </w:rPr>
        <w:t>Not Applicable</w:t>
      </w:r>
    </w:p>
    <w:sectPr w:rsidRPr="00E7756D" w:rsidR="00564370" w:rsidSect="00090BD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FC5D" w14:textId="77777777" w:rsidR="00752D67" w:rsidRDefault="00752D67">
      <w:r>
        <w:separator/>
      </w:r>
    </w:p>
  </w:endnote>
  <w:endnote w:type="continuationSeparator" w:id="0">
    <w:p w14:paraId="3EEC24ED" w14:textId="77777777" w:rsidR="00752D67" w:rsidRDefault="0075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EA8E" w14:textId="77777777" w:rsidR="00752D67" w:rsidRDefault="00752D67">
      <w:r>
        <w:separator/>
      </w:r>
    </w:p>
  </w:footnote>
  <w:footnote w:type="continuationSeparator" w:id="0">
    <w:p w14:paraId="46FEC239" w14:textId="77777777" w:rsidR="00752D67" w:rsidRDefault="0075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9"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169ED"/>
    <w:multiLevelType w:val="hybridMultilevel"/>
    <w:tmpl w:val="9DFC6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F220AFD"/>
    <w:multiLevelType w:val="hybridMultilevel"/>
    <w:tmpl w:val="DABE6846"/>
    <w:lvl w:ilvl="0" w:tplc="796C986C">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9640C"/>
    <w:multiLevelType w:val="hybridMultilevel"/>
    <w:tmpl w:val="DD98C736"/>
    <w:lvl w:ilvl="0" w:tplc="01EE6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913376">
    <w:abstractNumId w:val="20"/>
  </w:num>
  <w:num w:numId="2" w16cid:durableId="962805717">
    <w:abstractNumId w:val="9"/>
  </w:num>
  <w:num w:numId="3" w16cid:durableId="1906986338">
    <w:abstractNumId w:val="13"/>
  </w:num>
  <w:num w:numId="4" w16cid:durableId="1257399001">
    <w:abstractNumId w:val="1"/>
  </w:num>
  <w:num w:numId="5" w16cid:durableId="135687172">
    <w:abstractNumId w:val="26"/>
  </w:num>
  <w:num w:numId="6" w16cid:durableId="120460259">
    <w:abstractNumId w:val="31"/>
  </w:num>
  <w:num w:numId="7" w16cid:durableId="997264827">
    <w:abstractNumId w:val="24"/>
  </w:num>
  <w:num w:numId="8" w16cid:durableId="1457337650">
    <w:abstractNumId w:val="19"/>
  </w:num>
  <w:num w:numId="9" w16cid:durableId="1601916766">
    <w:abstractNumId w:val="0"/>
  </w:num>
  <w:num w:numId="10" w16cid:durableId="1126965619">
    <w:abstractNumId w:val="12"/>
  </w:num>
  <w:num w:numId="11" w16cid:durableId="2073576377">
    <w:abstractNumId w:val="10"/>
  </w:num>
  <w:num w:numId="12" w16cid:durableId="1341464647">
    <w:abstractNumId w:val="21"/>
  </w:num>
  <w:num w:numId="13" w16cid:durableId="1677461789">
    <w:abstractNumId w:val="7"/>
  </w:num>
  <w:num w:numId="14" w16cid:durableId="283662062">
    <w:abstractNumId w:val="14"/>
  </w:num>
  <w:num w:numId="15" w16cid:durableId="841899506">
    <w:abstractNumId w:val="4"/>
  </w:num>
  <w:num w:numId="16" w16cid:durableId="1652710411">
    <w:abstractNumId w:val="29"/>
  </w:num>
  <w:num w:numId="17" w16cid:durableId="1123042173">
    <w:abstractNumId w:val="17"/>
  </w:num>
  <w:num w:numId="18" w16cid:durableId="1479883852">
    <w:abstractNumId w:val="30"/>
  </w:num>
  <w:num w:numId="19" w16cid:durableId="603422163">
    <w:abstractNumId w:val="23"/>
  </w:num>
  <w:num w:numId="20" w16cid:durableId="242955265">
    <w:abstractNumId w:val="8"/>
  </w:num>
  <w:num w:numId="21" w16cid:durableId="330379718">
    <w:abstractNumId w:val="28"/>
  </w:num>
  <w:num w:numId="22" w16cid:durableId="1389378104">
    <w:abstractNumId w:val="2"/>
  </w:num>
  <w:num w:numId="23" w16cid:durableId="1800296130">
    <w:abstractNumId w:val="16"/>
  </w:num>
  <w:num w:numId="24" w16cid:durableId="432092672">
    <w:abstractNumId w:val="3"/>
  </w:num>
  <w:num w:numId="25" w16cid:durableId="728305482">
    <w:abstractNumId w:val="25"/>
  </w:num>
  <w:num w:numId="26" w16cid:durableId="1269459898">
    <w:abstractNumId w:val="6"/>
  </w:num>
  <w:num w:numId="27" w16cid:durableId="1988779314">
    <w:abstractNumId w:val="18"/>
  </w:num>
  <w:num w:numId="28" w16cid:durableId="151676680">
    <w:abstractNumId w:val="5"/>
  </w:num>
  <w:num w:numId="29" w16cid:durableId="2049379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3035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7035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5827274">
    <w:abstractNumId w:val="27"/>
  </w:num>
  <w:num w:numId="33" w16cid:durableId="1021081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0FB"/>
    <w:rsid w:val="00001364"/>
    <w:rsid w:val="00002E6B"/>
    <w:rsid w:val="0000491F"/>
    <w:rsid w:val="00005518"/>
    <w:rsid w:val="000140C3"/>
    <w:rsid w:val="000149AE"/>
    <w:rsid w:val="00016E21"/>
    <w:rsid w:val="000218F9"/>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60C91"/>
    <w:rsid w:val="000625F2"/>
    <w:rsid w:val="000678B0"/>
    <w:rsid w:val="0007581A"/>
    <w:rsid w:val="00081C3A"/>
    <w:rsid w:val="00084787"/>
    <w:rsid w:val="000851CA"/>
    <w:rsid w:val="00090BD1"/>
    <w:rsid w:val="00091301"/>
    <w:rsid w:val="00092540"/>
    <w:rsid w:val="0009357D"/>
    <w:rsid w:val="00093C96"/>
    <w:rsid w:val="000971FC"/>
    <w:rsid w:val="00097374"/>
    <w:rsid w:val="00097623"/>
    <w:rsid w:val="000A5E65"/>
    <w:rsid w:val="000B09B0"/>
    <w:rsid w:val="000B3903"/>
    <w:rsid w:val="000B7F24"/>
    <w:rsid w:val="000C020F"/>
    <w:rsid w:val="000C0433"/>
    <w:rsid w:val="000C351A"/>
    <w:rsid w:val="000C5E8A"/>
    <w:rsid w:val="000C60C1"/>
    <w:rsid w:val="000C6C83"/>
    <w:rsid w:val="000D3375"/>
    <w:rsid w:val="000D4A96"/>
    <w:rsid w:val="000E0C51"/>
    <w:rsid w:val="000E2F3F"/>
    <w:rsid w:val="000E5530"/>
    <w:rsid w:val="000F0C87"/>
    <w:rsid w:val="000F1640"/>
    <w:rsid w:val="00103A0C"/>
    <w:rsid w:val="00103C07"/>
    <w:rsid w:val="001053FE"/>
    <w:rsid w:val="001054D8"/>
    <w:rsid w:val="001072DD"/>
    <w:rsid w:val="00107633"/>
    <w:rsid w:val="001116E7"/>
    <w:rsid w:val="00113ADB"/>
    <w:rsid w:val="00120ADD"/>
    <w:rsid w:val="001272C3"/>
    <w:rsid w:val="00127394"/>
    <w:rsid w:val="0013256A"/>
    <w:rsid w:val="001334C0"/>
    <w:rsid w:val="00140EA4"/>
    <w:rsid w:val="001426A8"/>
    <w:rsid w:val="00147D89"/>
    <w:rsid w:val="00151AEA"/>
    <w:rsid w:val="00151BC8"/>
    <w:rsid w:val="00151F5F"/>
    <w:rsid w:val="001520A7"/>
    <w:rsid w:val="00152737"/>
    <w:rsid w:val="00156117"/>
    <w:rsid w:val="0016369C"/>
    <w:rsid w:val="00171CAF"/>
    <w:rsid w:val="00176D35"/>
    <w:rsid w:val="00180023"/>
    <w:rsid w:val="0018679A"/>
    <w:rsid w:val="00194F35"/>
    <w:rsid w:val="00196DA7"/>
    <w:rsid w:val="0019725C"/>
    <w:rsid w:val="001A213E"/>
    <w:rsid w:val="001A7320"/>
    <w:rsid w:val="001B03E7"/>
    <w:rsid w:val="001B3193"/>
    <w:rsid w:val="001B4976"/>
    <w:rsid w:val="001B5D2C"/>
    <w:rsid w:val="001D4F1C"/>
    <w:rsid w:val="001D7A5E"/>
    <w:rsid w:val="001E3368"/>
    <w:rsid w:val="001E5BAB"/>
    <w:rsid w:val="001F1F35"/>
    <w:rsid w:val="001F4540"/>
    <w:rsid w:val="001F4BB1"/>
    <w:rsid w:val="001F5174"/>
    <w:rsid w:val="001F6CC1"/>
    <w:rsid w:val="00206121"/>
    <w:rsid w:val="00206D73"/>
    <w:rsid w:val="002105EC"/>
    <w:rsid w:val="00211744"/>
    <w:rsid w:val="00211C5C"/>
    <w:rsid w:val="00220C6C"/>
    <w:rsid w:val="00220EF0"/>
    <w:rsid w:val="0022212E"/>
    <w:rsid w:val="002230BA"/>
    <w:rsid w:val="00226AD3"/>
    <w:rsid w:val="00226E24"/>
    <w:rsid w:val="002319A5"/>
    <w:rsid w:val="00235446"/>
    <w:rsid w:val="00235CEA"/>
    <w:rsid w:val="00244F01"/>
    <w:rsid w:val="0025004D"/>
    <w:rsid w:val="00254DEF"/>
    <w:rsid w:val="00256656"/>
    <w:rsid w:val="0025713B"/>
    <w:rsid w:val="002623BD"/>
    <w:rsid w:val="00270D13"/>
    <w:rsid w:val="00280620"/>
    <w:rsid w:val="00280DC7"/>
    <w:rsid w:val="00283E87"/>
    <w:rsid w:val="00284099"/>
    <w:rsid w:val="00292942"/>
    <w:rsid w:val="00292FF0"/>
    <w:rsid w:val="002A1F4F"/>
    <w:rsid w:val="002A3308"/>
    <w:rsid w:val="002A4151"/>
    <w:rsid w:val="002A6787"/>
    <w:rsid w:val="002B46A3"/>
    <w:rsid w:val="002B6BA9"/>
    <w:rsid w:val="002B6EC8"/>
    <w:rsid w:val="002C3C07"/>
    <w:rsid w:val="002C3CE5"/>
    <w:rsid w:val="002C7FF3"/>
    <w:rsid w:val="002D1020"/>
    <w:rsid w:val="002D5D7F"/>
    <w:rsid w:val="002D650A"/>
    <w:rsid w:val="002D7409"/>
    <w:rsid w:val="002F14E6"/>
    <w:rsid w:val="002F3296"/>
    <w:rsid w:val="002F58A0"/>
    <w:rsid w:val="002F65C0"/>
    <w:rsid w:val="002F71C1"/>
    <w:rsid w:val="00300905"/>
    <w:rsid w:val="00301237"/>
    <w:rsid w:val="00302147"/>
    <w:rsid w:val="003027CB"/>
    <w:rsid w:val="00321071"/>
    <w:rsid w:val="00321966"/>
    <w:rsid w:val="003249C8"/>
    <w:rsid w:val="00324B3C"/>
    <w:rsid w:val="003326C3"/>
    <w:rsid w:val="00334CB5"/>
    <w:rsid w:val="00335B06"/>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A0D2B"/>
    <w:rsid w:val="003A73AE"/>
    <w:rsid w:val="003B082E"/>
    <w:rsid w:val="003B0E85"/>
    <w:rsid w:val="003B1B2C"/>
    <w:rsid w:val="003B3CFA"/>
    <w:rsid w:val="003C1BED"/>
    <w:rsid w:val="003D56AC"/>
    <w:rsid w:val="003D57B0"/>
    <w:rsid w:val="003D7CD7"/>
    <w:rsid w:val="003E0518"/>
    <w:rsid w:val="003E64D2"/>
    <w:rsid w:val="004056EA"/>
    <w:rsid w:val="004120DB"/>
    <w:rsid w:val="004165AA"/>
    <w:rsid w:val="00417CA0"/>
    <w:rsid w:val="00420004"/>
    <w:rsid w:val="00424068"/>
    <w:rsid w:val="00432B3C"/>
    <w:rsid w:val="00436A3E"/>
    <w:rsid w:val="00436E5C"/>
    <w:rsid w:val="00440401"/>
    <w:rsid w:val="00442348"/>
    <w:rsid w:val="00442CC0"/>
    <w:rsid w:val="004457DA"/>
    <w:rsid w:val="004457DD"/>
    <w:rsid w:val="004531D2"/>
    <w:rsid w:val="0045417A"/>
    <w:rsid w:val="004547CB"/>
    <w:rsid w:val="0045707D"/>
    <w:rsid w:val="00467A7A"/>
    <w:rsid w:val="00471B15"/>
    <w:rsid w:val="004761FB"/>
    <w:rsid w:val="00482B73"/>
    <w:rsid w:val="004856A6"/>
    <w:rsid w:val="00496B38"/>
    <w:rsid w:val="00497C2F"/>
    <w:rsid w:val="004A1DDE"/>
    <w:rsid w:val="004A42A6"/>
    <w:rsid w:val="004A465F"/>
    <w:rsid w:val="004A7CA5"/>
    <w:rsid w:val="004C0139"/>
    <w:rsid w:val="004C0BFC"/>
    <w:rsid w:val="004C2E87"/>
    <w:rsid w:val="004C593E"/>
    <w:rsid w:val="004C6D42"/>
    <w:rsid w:val="004E30F9"/>
    <w:rsid w:val="004E5A3D"/>
    <w:rsid w:val="004E5E82"/>
    <w:rsid w:val="004F1C4C"/>
    <w:rsid w:val="004F26A1"/>
    <w:rsid w:val="004F2BDB"/>
    <w:rsid w:val="004F51B8"/>
    <w:rsid w:val="00500D46"/>
    <w:rsid w:val="00503B9A"/>
    <w:rsid w:val="00503CED"/>
    <w:rsid w:val="00505E03"/>
    <w:rsid w:val="00507AD2"/>
    <w:rsid w:val="00510B5A"/>
    <w:rsid w:val="00510E83"/>
    <w:rsid w:val="00513C2B"/>
    <w:rsid w:val="005177C0"/>
    <w:rsid w:val="005179D8"/>
    <w:rsid w:val="00517DBF"/>
    <w:rsid w:val="00520C52"/>
    <w:rsid w:val="00520EBC"/>
    <w:rsid w:val="00520ED4"/>
    <w:rsid w:val="005239EE"/>
    <w:rsid w:val="005271A4"/>
    <w:rsid w:val="0053064C"/>
    <w:rsid w:val="0053089F"/>
    <w:rsid w:val="00532889"/>
    <w:rsid w:val="00552665"/>
    <w:rsid w:val="00553D83"/>
    <w:rsid w:val="00555E16"/>
    <w:rsid w:val="005571CD"/>
    <w:rsid w:val="00557BFF"/>
    <w:rsid w:val="00564370"/>
    <w:rsid w:val="00576D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4A2F"/>
    <w:rsid w:val="005B5B26"/>
    <w:rsid w:val="005C0503"/>
    <w:rsid w:val="005C480E"/>
    <w:rsid w:val="005C6EC9"/>
    <w:rsid w:val="005D0B5E"/>
    <w:rsid w:val="005D2AB9"/>
    <w:rsid w:val="005D2F31"/>
    <w:rsid w:val="005D705D"/>
    <w:rsid w:val="005D7326"/>
    <w:rsid w:val="005E1E94"/>
    <w:rsid w:val="005E436B"/>
    <w:rsid w:val="005E65F7"/>
    <w:rsid w:val="005F12A0"/>
    <w:rsid w:val="005F28B2"/>
    <w:rsid w:val="00606059"/>
    <w:rsid w:val="00606E0D"/>
    <w:rsid w:val="00610950"/>
    <w:rsid w:val="00613491"/>
    <w:rsid w:val="00613D0D"/>
    <w:rsid w:val="00616B3E"/>
    <w:rsid w:val="00630750"/>
    <w:rsid w:val="00640C71"/>
    <w:rsid w:val="006505E8"/>
    <w:rsid w:val="006624E7"/>
    <w:rsid w:val="00663CD8"/>
    <w:rsid w:val="006652C4"/>
    <w:rsid w:val="00665349"/>
    <w:rsid w:val="00672D99"/>
    <w:rsid w:val="00680B8E"/>
    <w:rsid w:val="00681D3E"/>
    <w:rsid w:val="00683A02"/>
    <w:rsid w:val="00683F7A"/>
    <w:rsid w:val="00691EBA"/>
    <w:rsid w:val="00692D47"/>
    <w:rsid w:val="00693FCC"/>
    <w:rsid w:val="00697B98"/>
    <w:rsid w:val="006A5BDB"/>
    <w:rsid w:val="006B35D1"/>
    <w:rsid w:val="006B3701"/>
    <w:rsid w:val="006C08F7"/>
    <w:rsid w:val="006C102B"/>
    <w:rsid w:val="006D2D21"/>
    <w:rsid w:val="006D3366"/>
    <w:rsid w:val="006D5C48"/>
    <w:rsid w:val="006E15CA"/>
    <w:rsid w:val="006E3DA6"/>
    <w:rsid w:val="006F073C"/>
    <w:rsid w:val="006F6A21"/>
    <w:rsid w:val="00700A54"/>
    <w:rsid w:val="007102AF"/>
    <w:rsid w:val="00715050"/>
    <w:rsid w:val="0071552E"/>
    <w:rsid w:val="0071578D"/>
    <w:rsid w:val="00716B3B"/>
    <w:rsid w:val="00720548"/>
    <w:rsid w:val="007205C9"/>
    <w:rsid w:val="00723403"/>
    <w:rsid w:val="00730C41"/>
    <w:rsid w:val="007316DC"/>
    <w:rsid w:val="0073249E"/>
    <w:rsid w:val="007354CE"/>
    <w:rsid w:val="007371AC"/>
    <w:rsid w:val="007426BC"/>
    <w:rsid w:val="00746CC2"/>
    <w:rsid w:val="00746D63"/>
    <w:rsid w:val="00752D67"/>
    <w:rsid w:val="00754148"/>
    <w:rsid w:val="007605C9"/>
    <w:rsid w:val="00760837"/>
    <w:rsid w:val="00760B66"/>
    <w:rsid w:val="00761882"/>
    <w:rsid w:val="007637D8"/>
    <w:rsid w:val="00763B21"/>
    <w:rsid w:val="007757BD"/>
    <w:rsid w:val="00776176"/>
    <w:rsid w:val="00777A0A"/>
    <w:rsid w:val="007859FD"/>
    <w:rsid w:val="00785ED8"/>
    <w:rsid w:val="00790021"/>
    <w:rsid w:val="00793D27"/>
    <w:rsid w:val="007A4AFE"/>
    <w:rsid w:val="007A595B"/>
    <w:rsid w:val="007A6C07"/>
    <w:rsid w:val="007A7294"/>
    <w:rsid w:val="007A76E9"/>
    <w:rsid w:val="007A7FBD"/>
    <w:rsid w:val="007B1629"/>
    <w:rsid w:val="007B5B42"/>
    <w:rsid w:val="007B7E52"/>
    <w:rsid w:val="007C1471"/>
    <w:rsid w:val="007C7522"/>
    <w:rsid w:val="007C7E2E"/>
    <w:rsid w:val="007D0B7D"/>
    <w:rsid w:val="007E01E4"/>
    <w:rsid w:val="007E2520"/>
    <w:rsid w:val="007E560E"/>
    <w:rsid w:val="007E5DDE"/>
    <w:rsid w:val="007F09C2"/>
    <w:rsid w:val="007F4B93"/>
    <w:rsid w:val="007F58DB"/>
    <w:rsid w:val="00806AD1"/>
    <w:rsid w:val="00814982"/>
    <w:rsid w:val="0082543F"/>
    <w:rsid w:val="00840E47"/>
    <w:rsid w:val="00842061"/>
    <w:rsid w:val="00842DC8"/>
    <w:rsid w:val="00854472"/>
    <w:rsid w:val="0085449C"/>
    <w:rsid w:val="00855E0B"/>
    <w:rsid w:val="00856834"/>
    <w:rsid w:val="0085782E"/>
    <w:rsid w:val="00887030"/>
    <w:rsid w:val="008873DA"/>
    <w:rsid w:val="00895C6B"/>
    <w:rsid w:val="00897BB2"/>
    <w:rsid w:val="008A1C7F"/>
    <w:rsid w:val="008B06F0"/>
    <w:rsid w:val="008B52EE"/>
    <w:rsid w:val="008B5F1F"/>
    <w:rsid w:val="008B71E6"/>
    <w:rsid w:val="008C4487"/>
    <w:rsid w:val="008C4782"/>
    <w:rsid w:val="008C4C50"/>
    <w:rsid w:val="008D043B"/>
    <w:rsid w:val="008D55C6"/>
    <w:rsid w:val="008D5990"/>
    <w:rsid w:val="008E263E"/>
    <w:rsid w:val="008E7A5E"/>
    <w:rsid w:val="008F1CB1"/>
    <w:rsid w:val="008F2CFC"/>
    <w:rsid w:val="008F321E"/>
    <w:rsid w:val="008F57CC"/>
    <w:rsid w:val="00905BDB"/>
    <w:rsid w:val="0090629C"/>
    <w:rsid w:val="00915D3E"/>
    <w:rsid w:val="009227B0"/>
    <w:rsid w:val="00923687"/>
    <w:rsid w:val="009277BA"/>
    <w:rsid w:val="00931E57"/>
    <w:rsid w:val="00936BBB"/>
    <w:rsid w:val="00944404"/>
    <w:rsid w:val="00952ECE"/>
    <w:rsid w:val="00960321"/>
    <w:rsid w:val="00961571"/>
    <w:rsid w:val="00963024"/>
    <w:rsid w:val="009632A5"/>
    <w:rsid w:val="009634B0"/>
    <w:rsid w:val="00964080"/>
    <w:rsid w:val="009643BA"/>
    <w:rsid w:val="00971EE7"/>
    <w:rsid w:val="0098049A"/>
    <w:rsid w:val="0099028E"/>
    <w:rsid w:val="00993A71"/>
    <w:rsid w:val="009B355C"/>
    <w:rsid w:val="009B4F6D"/>
    <w:rsid w:val="009B67FC"/>
    <w:rsid w:val="009C0002"/>
    <w:rsid w:val="009C0672"/>
    <w:rsid w:val="009C4E2F"/>
    <w:rsid w:val="009C52FF"/>
    <w:rsid w:val="009C683B"/>
    <w:rsid w:val="009D0CEA"/>
    <w:rsid w:val="009D1D55"/>
    <w:rsid w:val="009E2283"/>
    <w:rsid w:val="009E4A4A"/>
    <w:rsid w:val="009E7B56"/>
    <w:rsid w:val="009F0481"/>
    <w:rsid w:val="009F111F"/>
    <w:rsid w:val="009F3865"/>
    <w:rsid w:val="009F47DA"/>
    <w:rsid w:val="009F5DCE"/>
    <w:rsid w:val="00A006F2"/>
    <w:rsid w:val="00A059FD"/>
    <w:rsid w:val="00A10ED1"/>
    <w:rsid w:val="00A157D1"/>
    <w:rsid w:val="00A22035"/>
    <w:rsid w:val="00A23368"/>
    <w:rsid w:val="00A2402D"/>
    <w:rsid w:val="00A25543"/>
    <w:rsid w:val="00A3022D"/>
    <w:rsid w:val="00A326A0"/>
    <w:rsid w:val="00A40B87"/>
    <w:rsid w:val="00A44858"/>
    <w:rsid w:val="00A50EA7"/>
    <w:rsid w:val="00A54F08"/>
    <w:rsid w:val="00A64E67"/>
    <w:rsid w:val="00A65FB8"/>
    <w:rsid w:val="00A70D8C"/>
    <w:rsid w:val="00A71034"/>
    <w:rsid w:val="00A72BEE"/>
    <w:rsid w:val="00A7690A"/>
    <w:rsid w:val="00A77674"/>
    <w:rsid w:val="00A81AEA"/>
    <w:rsid w:val="00A81D89"/>
    <w:rsid w:val="00A9765C"/>
    <w:rsid w:val="00AA3C9E"/>
    <w:rsid w:val="00AA496B"/>
    <w:rsid w:val="00AB4777"/>
    <w:rsid w:val="00AC35FF"/>
    <w:rsid w:val="00AC53BB"/>
    <w:rsid w:val="00AD394C"/>
    <w:rsid w:val="00AD68BF"/>
    <w:rsid w:val="00AD78A9"/>
    <w:rsid w:val="00AE1895"/>
    <w:rsid w:val="00AE32E6"/>
    <w:rsid w:val="00AE4C7F"/>
    <w:rsid w:val="00AF35E3"/>
    <w:rsid w:val="00B00F95"/>
    <w:rsid w:val="00B108CD"/>
    <w:rsid w:val="00B10E69"/>
    <w:rsid w:val="00B12552"/>
    <w:rsid w:val="00B12715"/>
    <w:rsid w:val="00B16F6D"/>
    <w:rsid w:val="00B20EE7"/>
    <w:rsid w:val="00B20F59"/>
    <w:rsid w:val="00B220B6"/>
    <w:rsid w:val="00B30452"/>
    <w:rsid w:val="00B31F69"/>
    <w:rsid w:val="00B32538"/>
    <w:rsid w:val="00B42B74"/>
    <w:rsid w:val="00B440C0"/>
    <w:rsid w:val="00B45B19"/>
    <w:rsid w:val="00B460D3"/>
    <w:rsid w:val="00B51728"/>
    <w:rsid w:val="00B53D0A"/>
    <w:rsid w:val="00B577A0"/>
    <w:rsid w:val="00B611AD"/>
    <w:rsid w:val="00B63F60"/>
    <w:rsid w:val="00B66FE9"/>
    <w:rsid w:val="00B704A5"/>
    <w:rsid w:val="00B7390C"/>
    <w:rsid w:val="00B74378"/>
    <w:rsid w:val="00B747BF"/>
    <w:rsid w:val="00B75FBC"/>
    <w:rsid w:val="00B76572"/>
    <w:rsid w:val="00B833E9"/>
    <w:rsid w:val="00B844AC"/>
    <w:rsid w:val="00B87726"/>
    <w:rsid w:val="00B87B7E"/>
    <w:rsid w:val="00B90BB3"/>
    <w:rsid w:val="00B951FC"/>
    <w:rsid w:val="00B96394"/>
    <w:rsid w:val="00BA01D4"/>
    <w:rsid w:val="00BA2538"/>
    <w:rsid w:val="00BA3037"/>
    <w:rsid w:val="00BA5530"/>
    <w:rsid w:val="00BA62C2"/>
    <w:rsid w:val="00BB060F"/>
    <w:rsid w:val="00BB5AB7"/>
    <w:rsid w:val="00BC4451"/>
    <w:rsid w:val="00BC47D6"/>
    <w:rsid w:val="00BC7077"/>
    <w:rsid w:val="00BD19EE"/>
    <w:rsid w:val="00BD37B8"/>
    <w:rsid w:val="00BD525D"/>
    <w:rsid w:val="00BD6FD9"/>
    <w:rsid w:val="00BD72DC"/>
    <w:rsid w:val="00BE000E"/>
    <w:rsid w:val="00BE075A"/>
    <w:rsid w:val="00BE1B96"/>
    <w:rsid w:val="00BE5649"/>
    <w:rsid w:val="00BE696E"/>
    <w:rsid w:val="00BE73C7"/>
    <w:rsid w:val="00BF088B"/>
    <w:rsid w:val="00BF2D2E"/>
    <w:rsid w:val="00BF4167"/>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3C67"/>
    <w:rsid w:val="00C4532D"/>
    <w:rsid w:val="00C57D92"/>
    <w:rsid w:val="00C60CD5"/>
    <w:rsid w:val="00C66FFD"/>
    <w:rsid w:val="00C73294"/>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46F1"/>
    <w:rsid w:val="00CC59BC"/>
    <w:rsid w:val="00CC716E"/>
    <w:rsid w:val="00CC7BE2"/>
    <w:rsid w:val="00CD0019"/>
    <w:rsid w:val="00CD4C06"/>
    <w:rsid w:val="00CE4C81"/>
    <w:rsid w:val="00CE5E2E"/>
    <w:rsid w:val="00CF2C1A"/>
    <w:rsid w:val="00CF58A3"/>
    <w:rsid w:val="00D0487C"/>
    <w:rsid w:val="00D115B2"/>
    <w:rsid w:val="00D15FA5"/>
    <w:rsid w:val="00D21623"/>
    <w:rsid w:val="00D22A96"/>
    <w:rsid w:val="00D249F1"/>
    <w:rsid w:val="00D25DD9"/>
    <w:rsid w:val="00D3303B"/>
    <w:rsid w:val="00D34043"/>
    <w:rsid w:val="00D34672"/>
    <w:rsid w:val="00D34D42"/>
    <w:rsid w:val="00D37F82"/>
    <w:rsid w:val="00D479C8"/>
    <w:rsid w:val="00D5107E"/>
    <w:rsid w:val="00D54DC8"/>
    <w:rsid w:val="00D64982"/>
    <w:rsid w:val="00D65A12"/>
    <w:rsid w:val="00D65DA2"/>
    <w:rsid w:val="00D66471"/>
    <w:rsid w:val="00D67EAB"/>
    <w:rsid w:val="00D71FF2"/>
    <w:rsid w:val="00DA126C"/>
    <w:rsid w:val="00DA4E30"/>
    <w:rsid w:val="00DA6A36"/>
    <w:rsid w:val="00DB0110"/>
    <w:rsid w:val="00DB6E44"/>
    <w:rsid w:val="00DC0F26"/>
    <w:rsid w:val="00DC1543"/>
    <w:rsid w:val="00DC16B4"/>
    <w:rsid w:val="00DD030E"/>
    <w:rsid w:val="00DD25D7"/>
    <w:rsid w:val="00DD367A"/>
    <w:rsid w:val="00DD5060"/>
    <w:rsid w:val="00DD6CEA"/>
    <w:rsid w:val="00DE78BB"/>
    <w:rsid w:val="00DF6EA9"/>
    <w:rsid w:val="00DF7938"/>
    <w:rsid w:val="00E0232B"/>
    <w:rsid w:val="00E02543"/>
    <w:rsid w:val="00E22479"/>
    <w:rsid w:val="00E23228"/>
    <w:rsid w:val="00E2477E"/>
    <w:rsid w:val="00E2573D"/>
    <w:rsid w:val="00E27749"/>
    <w:rsid w:val="00E27D1B"/>
    <w:rsid w:val="00E311F3"/>
    <w:rsid w:val="00E35CAC"/>
    <w:rsid w:val="00E36282"/>
    <w:rsid w:val="00E41AF6"/>
    <w:rsid w:val="00E45964"/>
    <w:rsid w:val="00E46A9F"/>
    <w:rsid w:val="00E53BCE"/>
    <w:rsid w:val="00E605A4"/>
    <w:rsid w:val="00E60A59"/>
    <w:rsid w:val="00E70A33"/>
    <w:rsid w:val="00E71EDB"/>
    <w:rsid w:val="00E756B7"/>
    <w:rsid w:val="00E7756D"/>
    <w:rsid w:val="00E776F1"/>
    <w:rsid w:val="00E77C9D"/>
    <w:rsid w:val="00E85DF8"/>
    <w:rsid w:val="00E9165D"/>
    <w:rsid w:val="00E93E1D"/>
    <w:rsid w:val="00E9438C"/>
    <w:rsid w:val="00EA27F7"/>
    <w:rsid w:val="00EA5AB4"/>
    <w:rsid w:val="00EB0703"/>
    <w:rsid w:val="00EB2E61"/>
    <w:rsid w:val="00EB7F19"/>
    <w:rsid w:val="00EC26EB"/>
    <w:rsid w:val="00EC5036"/>
    <w:rsid w:val="00EC6070"/>
    <w:rsid w:val="00EC7291"/>
    <w:rsid w:val="00ED2834"/>
    <w:rsid w:val="00EE38A0"/>
    <w:rsid w:val="00EE4CE8"/>
    <w:rsid w:val="00EE6C34"/>
    <w:rsid w:val="00F00D3E"/>
    <w:rsid w:val="00F01D88"/>
    <w:rsid w:val="00F02924"/>
    <w:rsid w:val="00F03A28"/>
    <w:rsid w:val="00F0437E"/>
    <w:rsid w:val="00F045A4"/>
    <w:rsid w:val="00F05A25"/>
    <w:rsid w:val="00F07B96"/>
    <w:rsid w:val="00F11369"/>
    <w:rsid w:val="00F12F45"/>
    <w:rsid w:val="00F143E8"/>
    <w:rsid w:val="00F15F70"/>
    <w:rsid w:val="00F16967"/>
    <w:rsid w:val="00F22910"/>
    <w:rsid w:val="00F24554"/>
    <w:rsid w:val="00F2456E"/>
    <w:rsid w:val="00F26199"/>
    <w:rsid w:val="00F27C12"/>
    <w:rsid w:val="00F31048"/>
    <w:rsid w:val="00F315A2"/>
    <w:rsid w:val="00F328BE"/>
    <w:rsid w:val="00F35397"/>
    <w:rsid w:val="00F359F8"/>
    <w:rsid w:val="00F35E15"/>
    <w:rsid w:val="00F40485"/>
    <w:rsid w:val="00F4285C"/>
    <w:rsid w:val="00F440BA"/>
    <w:rsid w:val="00F455D4"/>
    <w:rsid w:val="00F45C98"/>
    <w:rsid w:val="00F47206"/>
    <w:rsid w:val="00F56608"/>
    <w:rsid w:val="00F567E6"/>
    <w:rsid w:val="00F605B7"/>
    <w:rsid w:val="00F63DCD"/>
    <w:rsid w:val="00F70641"/>
    <w:rsid w:val="00F75152"/>
    <w:rsid w:val="00F75D4D"/>
    <w:rsid w:val="00F86152"/>
    <w:rsid w:val="00F87073"/>
    <w:rsid w:val="00F92988"/>
    <w:rsid w:val="00F95564"/>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6330"/>
    <w:rsid w:val="00FC654E"/>
    <w:rsid w:val="00FD2618"/>
    <w:rsid w:val="00FD2BB1"/>
    <w:rsid w:val="00FD3291"/>
    <w:rsid w:val="00FD37C4"/>
    <w:rsid w:val="00FD5692"/>
    <w:rsid w:val="00FE15B9"/>
    <w:rsid w:val="00FF2221"/>
    <w:rsid w:val="00FF4440"/>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BodyTextIndent">
    <w:name w:val="Body Text Indent"/>
    <w:basedOn w:val="Normal"/>
    <w:link w:val="BodyTextIndentChar"/>
    <w:semiHidden/>
    <w:unhideWhenUsed/>
    <w:rsid w:val="00A23368"/>
    <w:pPr>
      <w:spacing w:after="120"/>
      <w:ind w:left="360"/>
    </w:pPr>
  </w:style>
  <w:style w:type="character" w:customStyle="1" w:styleId="BodyTextIndentChar">
    <w:name w:val="Body Text Indent Char"/>
    <w:basedOn w:val="DefaultParagraphFont"/>
    <w:link w:val="BodyTextIndent"/>
    <w:semiHidden/>
    <w:rsid w:val="00A23368"/>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6183">
      <w:bodyDiv w:val="1"/>
      <w:marLeft w:val="0"/>
      <w:marRight w:val="0"/>
      <w:marTop w:val="0"/>
      <w:marBottom w:val="0"/>
      <w:divBdr>
        <w:top w:val="none" w:sz="0" w:space="0" w:color="auto"/>
        <w:left w:val="none" w:sz="0" w:space="0" w:color="auto"/>
        <w:bottom w:val="none" w:sz="0" w:space="0" w:color="auto"/>
        <w:right w:val="none" w:sz="0" w:space="0" w:color="auto"/>
      </w:divBdr>
    </w:div>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4593</Words>
  <Characters>25613</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2022-07-20T17:07:00Z</dcterms:created>
  <dcterms:modified xsi:type="dcterms:W3CDTF">2022-07-20T17:07:00Z</dcterms:modified>
</cp:coreProperties>
</file>