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01"/>
      </w:tblGrid>
      <w:tr w:rsidRPr="00D96548" w:rsidR="009A676A" w:rsidTr="002A3A00" w14:paraId="16B4D537" w14:textId="77777777">
        <w:trPr>
          <w:jc w:val="right"/>
        </w:trPr>
        <w:tc>
          <w:tcPr>
            <w:tcW w:w="2801" w:type="dxa"/>
          </w:tcPr>
          <w:p w:rsidRPr="00FA6F6A" w:rsidR="00A428FD" w:rsidP="0087635B" w:rsidRDefault="00FA6F6A" w14:paraId="6EC2FD88" w14:textId="77777777">
            <w:pPr>
              <w:pStyle w:val="BodyTextIndent"/>
              <w:spacing w:before="120"/>
              <w:ind w:left="0" w:firstLine="0"/>
              <w:rPr>
                <w:rFonts w:ascii="Garamond" w:hAnsi="Garamond"/>
                <w:szCs w:val="16"/>
                <w:lang w:val="es-ES"/>
              </w:rPr>
            </w:pPr>
            <w:r w:rsidRPr="00FA6F6A">
              <w:rPr>
                <w:rFonts w:ascii="Garamond" w:hAnsi="Garamond"/>
                <w:szCs w:val="16"/>
                <w:lang w:val="es-ES"/>
              </w:rPr>
              <w:t>No. de la OMB: 0584-0530</w:t>
            </w:r>
          </w:p>
          <w:p w:rsidRPr="00FA6F6A" w:rsidR="00A428FD" w:rsidP="0087635B" w:rsidRDefault="00FA6F6A" w14:paraId="498537A7" w14:textId="77777777">
            <w:pPr>
              <w:pStyle w:val="BodyTextIndent"/>
              <w:spacing w:after="120"/>
              <w:ind w:left="0" w:firstLine="0"/>
              <w:rPr>
                <w:rFonts w:ascii="Garamond" w:hAnsi="Garamond"/>
                <w:szCs w:val="16"/>
                <w:lang w:val="es-ES"/>
              </w:rPr>
            </w:pPr>
            <w:r w:rsidRPr="00FA6F6A">
              <w:rPr>
                <w:rFonts w:ascii="Garamond" w:hAnsi="Garamond"/>
                <w:szCs w:val="16"/>
                <w:lang w:val="es-ES"/>
              </w:rPr>
              <w:t>Fecha de vencimiento: XX/XX/XXXX</w:t>
            </w:r>
          </w:p>
        </w:tc>
      </w:tr>
    </w:tbl>
    <w:p w:rsidRPr="00FA6F6A" w:rsidR="00D8276F" w:rsidP="00A428FD" w:rsidRDefault="00D8276F" w14:paraId="326466C3" w14:textId="77777777">
      <w:pPr>
        <w:rPr>
          <w:lang w:val="es-ES"/>
        </w:rPr>
      </w:pPr>
    </w:p>
    <w:p w:rsidRPr="00FA6F6A" w:rsidR="00D8276F" w:rsidP="00A428FD" w:rsidRDefault="00D8276F" w14:paraId="50C72121" w14:textId="77777777">
      <w:pPr>
        <w:rPr>
          <w:lang w:val="es-ES"/>
        </w:rPr>
      </w:pPr>
    </w:p>
    <w:p w:rsidRPr="00FA6F6A" w:rsidR="00D8276F" w:rsidP="00A428FD" w:rsidRDefault="00D8276F" w14:paraId="024EC41C" w14:textId="77777777">
      <w:pPr>
        <w:rPr>
          <w:lang w:val="es-ES"/>
        </w:rPr>
      </w:pPr>
    </w:p>
    <w:p w:rsidRPr="00FA6F6A" w:rsidR="00D8276F" w:rsidP="00A428FD" w:rsidRDefault="00D8276F" w14:paraId="22C626D6" w14:textId="77777777">
      <w:pPr>
        <w:rPr>
          <w:lang w:val="es-ES"/>
        </w:rPr>
      </w:pPr>
    </w:p>
    <w:p w:rsidRPr="00FA6F6A" w:rsidR="00D8276F" w:rsidP="00D8276F" w:rsidRDefault="00D8276F" w14:paraId="26CCB038" w14:textId="77777777">
      <w:pPr>
        <w:pStyle w:val="SL-FlLftSgl"/>
        <w:tabs>
          <w:tab w:val="left" w:pos="6660"/>
          <w:tab w:val="left" w:pos="7200"/>
        </w:tabs>
        <w:rPr>
          <w:noProof/>
          <w:lang w:val="es-ES"/>
        </w:rPr>
      </w:pPr>
    </w:p>
    <w:p w:rsidR="00D8276F" w:rsidP="00D8276F" w:rsidRDefault="00FA6F6A" w14:paraId="159121F9" w14:textId="77777777">
      <w:pPr>
        <w:pStyle w:val="SL-FlLftSgl"/>
        <w:tabs>
          <w:tab w:val="left" w:pos="6660"/>
          <w:tab w:val="left" w:pos="7200"/>
        </w:tabs>
      </w:pPr>
      <w:r>
        <w:rPr>
          <w:noProof/>
        </w:rPr>
        <w:drawing>
          <wp:inline distT="0" distB="0" distL="0" distR="0" wp14:anchorId="1BA02593" wp14:editId="69CE4B59">
            <wp:extent cx="723265" cy="47688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92233"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23265" cy="476885"/>
                    </a:xfrm>
                    <a:prstGeom prst="rect">
                      <a:avLst/>
                    </a:prstGeom>
                    <a:noFill/>
                    <a:ln>
                      <a:noFill/>
                    </a:ln>
                  </pic:spPr>
                </pic:pic>
              </a:graphicData>
            </a:graphic>
          </wp:inline>
        </w:drawing>
      </w:r>
      <w:r>
        <w:rPr>
          <w:noProof/>
        </w:rPr>
        <w:tab/>
      </w:r>
      <w:r w:rsidRPr="00D71AA1">
        <w:rPr>
          <w:noProof/>
        </w:rPr>
        <w:drawing>
          <wp:inline distT="0" distB="0" distL="0" distR="0" wp14:anchorId="2A2D7218" wp14:editId="2C7ED79D">
            <wp:extent cx="1367942" cy="582689"/>
            <wp:effectExtent l="0" t="0" r="3810" b="8255"/>
            <wp:docPr id="7" name="Picture 7" descr="P:\Dissemination Plan\Dissemination design and logos\60100 APEC_IV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72641" name="Picture 1" descr="P:\Dissemination Plan\Dissemination design and logos\60100 APEC_IV_Logo.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20465" cy="647658"/>
                    </a:xfrm>
                    <a:prstGeom prst="rect">
                      <a:avLst/>
                    </a:prstGeom>
                    <a:noFill/>
                    <a:ln>
                      <a:noFill/>
                    </a:ln>
                  </pic:spPr>
                </pic:pic>
              </a:graphicData>
            </a:graphic>
          </wp:inline>
        </w:drawing>
      </w:r>
    </w:p>
    <w:p w:rsidR="00D8276F" w:rsidP="00D8276F" w:rsidRDefault="00D8276F" w14:paraId="7BD107D3" w14:textId="77777777"/>
    <w:p w:rsidR="00D8276F" w:rsidP="00D8276F" w:rsidRDefault="00D8276F" w14:paraId="1D26169A" w14:textId="77777777">
      <w:pPr>
        <w:jc w:val="center"/>
        <w:rPr>
          <w:b/>
        </w:rPr>
      </w:pPr>
    </w:p>
    <w:p w:rsidR="00D8276F" w:rsidP="00D8276F" w:rsidRDefault="00D8276F" w14:paraId="593DC99E" w14:textId="77777777">
      <w:pPr>
        <w:jc w:val="center"/>
        <w:rPr>
          <w:b/>
          <w:sz w:val="32"/>
          <w:szCs w:val="32"/>
        </w:rPr>
      </w:pPr>
    </w:p>
    <w:p w:rsidRPr="00EB3BBD" w:rsidR="00D8276F" w:rsidP="00D8276F" w:rsidRDefault="00FA6F6A" w14:paraId="326C8AAA" w14:textId="77777777">
      <w:pPr>
        <w:jc w:val="center"/>
        <w:rPr>
          <w:b/>
          <w:sz w:val="32"/>
          <w:szCs w:val="32"/>
        </w:rPr>
      </w:pPr>
      <w:r>
        <w:rPr>
          <w:b/>
          <w:bCs/>
          <w:sz w:val="32"/>
          <w:szCs w:val="32"/>
        </w:rPr>
        <w:t>Fourth Access, Participation, Eligibility and Certification Study Series (APEC IV)</w:t>
      </w:r>
    </w:p>
    <w:p w:rsidRPr="00FA6F6A" w:rsidR="00D8276F" w:rsidP="00D8276F" w:rsidRDefault="00FA6F6A" w14:paraId="0910748D" w14:textId="77777777">
      <w:pPr>
        <w:pStyle w:val="Title"/>
        <w:spacing w:before="360" w:after="360" w:line="240" w:lineRule="auto"/>
        <w:ind w:firstLine="0"/>
        <w:rPr>
          <w:bCs w:val="0"/>
          <w:sz w:val="32"/>
          <w:szCs w:val="32"/>
          <w:lang w:val="es-ES"/>
        </w:rPr>
      </w:pPr>
      <w:r w:rsidRPr="00FA6F6A">
        <w:rPr>
          <w:sz w:val="32"/>
          <w:szCs w:val="32"/>
          <w:lang w:val="es-ES"/>
        </w:rPr>
        <w:t>E7. HOJA DE TRABAJO DE INGRESOS DEL HOGAR</w:t>
      </w:r>
    </w:p>
    <w:p w:rsidRPr="00FA6F6A" w:rsidR="00D8276F" w:rsidP="00D8276F" w:rsidRDefault="00D8276F" w14:paraId="57540210" w14:textId="77777777">
      <w:pPr>
        <w:spacing w:line="360" w:lineRule="auto"/>
        <w:rPr>
          <w:rFonts w:ascii="Arial" w:hAnsi="Arial" w:cs="Arial"/>
          <w:sz w:val="18"/>
          <w:szCs w:val="18"/>
          <w:lang w:val="es-ES"/>
        </w:rPr>
      </w:pPr>
    </w:p>
    <w:p w:rsidRPr="00E92755" w:rsidR="00E92755" w:rsidP="00D8276F" w:rsidRDefault="00FA6F6A" w14:paraId="4CE00C88" w14:textId="77777777">
      <w:pPr>
        <w:spacing w:line="360" w:lineRule="auto"/>
        <w:rPr>
          <w:rFonts w:cs="Arial"/>
          <w:sz w:val="22"/>
          <w:szCs w:val="18"/>
        </w:rPr>
      </w:pPr>
      <w:r w:rsidRPr="00E92755">
        <w:rPr>
          <w:rFonts w:cs="Arial"/>
          <w:sz w:val="22"/>
          <w:szCs w:val="18"/>
        </w:rPr>
        <w:t>NOTE TO REVIEWER: The Household Survey Income Worksheet may be sent to the respondent up to four times. For the virtual survey, we send it with the Household Survey Appointment Confirmation and Household Survey Appointment Reminder Letter. For the in-person survey, we send it with the Household Survey Appointment Confirmation and Household Survey Appointment Reminder Letter. Our expectation is that the respondent will complete the document once; however, we send it multiple times for convenience. They are not required to return the completed worksheet to us; it is for their own use during the survey administration.</w:t>
      </w:r>
    </w:p>
    <w:p w:rsidR="00D8276F" w:rsidP="00D8276F" w:rsidRDefault="00D8276F" w14:paraId="4A4DACC0" w14:textId="77777777">
      <w:pPr>
        <w:spacing w:line="360" w:lineRule="auto"/>
        <w:rPr>
          <w:rFonts w:ascii="Arial" w:hAnsi="Arial" w:cs="Arial"/>
          <w:sz w:val="18"/>
          <w:szCs w:val="18"/>
        </w:rPr>
      </w:pPr>
    </w:p>
    <w:p w:rsidR="00D8276F" w:rsidP="00D8276F" w:rsidRDefault="00D8276F" w14:paraId="20E91872" w14:textId="77777777">
      <w:pPr>
        <w:spacing w:line="360" w:lineRule="auto"/>
        <w:rPr>
          <w:rFonts w:ascii="Arial" w:hAnsi="Arial" w:cs="Arial"/>
          <w:sz w:val="18"/>
          <w:szCs w:val="18"/>
        </w:rPr>
      </w:pPr>
    </w:p>
    <w:p w:rsidR="00D8276F" w:rsidP="00D8276F" w:rsidRDefault="00D8276F" w14:paraId="295B86F6" w14:textId="77777777">
      <w:pPr>
        <w:spacing w:line="360" w:lineRule="auto"/>
        <w:rPr>
          <w:rFonts w:ascii="Arial" w:hAnsi="Arial" w:cs="Arial"/>
          <w:sz w:val="18"/>
          <w:szCs w:val="18"/>
        </w:rPr>
      </w:pPr>
    </w:p>
    <w:p w:rsidR="00D8276F" w:rsidP="00D8276F" w:rsidRDefault="002A3A00" w14:paraId="37555207" w14:textId="77777777">
      <w:pPr>
        <w:spacing w:line="360" w:lineRule="auto"/>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editId="59CEFF5E" wp14:anchorId="19227429">
                <wp:simplePos x="0" y="0"/>
                <wp:positionH relativeFrom="column">
                  <wp:posOffset>-58522</wp:posOffset>
                </wp:positionH>
                <wp:positionV relativeFrom="paragraph">
                  <wp:posOffset>130023</wp:posOffset>
                </wp:positionV>
                <wp:extent cx="5991860" cy="2282494"/>
                <wp:effectExtent l="0" t="0" r="2794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860" cy="2282494"/>
                        </a:xfrm>
                        <a:prstGeom prst="rect">
                          <a:avLst/>
                        </a:prstGeom>
                        <a:solidFill>
                          <a:srgbClr val="FFFFFF"/>
                        </a:solidFill>
                        <a:ln w="9525">
                          <a:solidFill>
                            <a:srgbClr val="000000"/>
                          </a:solidFill>
                          <a:miter lim="800000"/>
                          <a:headEnd/>
                          <a:tailEnd/>
                        </a:ln>
                      </wps:spPr>
                      <wps:txbx>
                        <w:txbxContent>
                          <w:p w:rsidRPr="000114B1" w:rsidR="0066172A" w:rsidP="0066172A" w:rsidRDefault="00FA6F6A" w14:paraId="790A0769" w14:textId="2DF9AC0D">
                            <w:pPr>
                              <w:spacing w:line="240" w:lineRule="auto"/>
                              <w:jc w:val="both"/>
                              <w:rPr>
                                <w:sz w:val="20"/>
                              </w:rPr>
                            </w:pPr>
                            <w:r w:rsidRPr="00FA6F6A">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D01469">
                              <w:rPr>
                                <w:sz w:val="20"/>
                                <w:lang w:val="es-ES"/>
                              </w:rPr>
                              <w:t>ción de información es 0584-0530</w:t>
                            </w:r>
                            <w:r w:rsidRPr="00FA6F6A">
                              <w:rPr>
                                <w:sz w:val="20"/>
                                <w:lang w:val="es-ES"/>
                              </w:rPr>
                              <w:t xml:space="preserve">. Se calcula que el tiempo necesario para esta recolección de información es de </w:t>
                            </w:r>
                            <w:r w:rsidRPr="00FA6F6A">
                              <w:rPr>
                                <w:b/>
                                <w:bCs/>
                                <w:sz w:val="20"/>
                                <w:lang w:val="es-ES"/>
                              </w:rPr>
                              <w:t>0.334 horas (20 minutos)</w:t>
                            </w:r>
                            <w:r w:rsidRPr="00FA6F6A">
                              <w:rPr>
                                <w:sz w:val="20"/>
                                <w:lang w:val="es-ES"/>
                              </w:rPr>
                              <w:t xml:space="preserve">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D01469">
                              <w:rPr>
                                <w:sz w:val="20"/>
                                <w:lang w:val="es-ES"/>
                              </w:rPr>
                              <w:t>a, VA 22306 ATTN: PRA (0584-0530</w:t>
                            </w:r>
                            <w:r w:rsidRPr="00FA6F6A">
                              <w:rPr>
                                <w:sz w:val="20"/>
                                <w:lang w:val="es-ES"/>
                              </w:rPr>
                              <w:t xml:space="preserve">). </w:t>
                            </w:r>
                            <w:r>
                              <w:rPr>
                                <w:sz w:val="20"/>
                              </w:rPr>
                              <w:t>No devuelva el cuestionario contestado a esta dirección.</w:t>
                            </w:r>
                          </w:p>
                          <w:p w:rsidRPr="001E6857" w:rsidR="00D8276F" w:rsidP="00D8276F" w:rsidRDefault="00D8276F" w14:paraId="10CB4913" w14:textId="77777777">
                            <w:pPr>
                              <w:spacing w:line="240" w:lineRule="auto"/>
                              <w:rPr>
                                <w:sz w:val="20"/>
                              </w:rPr>
                            </w:pP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227429">
                <v:stroke joinstyle="miter"/>
                <v:path gradientshapeok="t" o:connecttype="rect"/>
              </v:shapetype>
              <v:shape id="Text Box 2" style="position:absolute;margin-left:-4.6pt;margin-top:10.25pt;width:471.8pt;height:17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">
                <v:textbox>
                  <w:txbxContent>
                    <w:p w:rsidRPr="000114B1" w:rsidR="0066172A" w:rsidP="0066172A" w:rsidRDefault="00FA6F6A" w14:paraId="790A0769" w14:textId="2DF9AC0D">
                      <w:pPr>
                        <w:spacing w:line="240" w:lineRule="auto"/>
                        <w:jc w:val="both"/>
                        <w:rPr>
                          <w:sz w:val="20"/>
                        </w:rPr>
                      </w:pPr>
                      <w:r w:rsidRPr="00FA6F6A">
                        <w:rPr>
                          <w:sz w:val="20"/>
                          <w:lang w:val="es-ES"/>
                        </w:rPr>
                        <w:t>El objetivo de esta recolección de esta información es proporcionar al Servicio de Alimentos y Nutrición datos clave sobre las tasas anuales de error y pagos indebidos en los programas de alimentos escolares. Se trata de una recolección voluntaria y el Servicio de Alimentos y Nutrición usará la información para analizar las tasas de error en los alimentos escolares, así como informar a futuros estudios del APEC. Esta recolección solicita información personalmente identificable, conforme con la Ley de Privacidad de 1974. 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D01469">
                        <w:rPr>
                          <w:sz w:val="20"/>
                          <w:lang w:val="es-ES"/>
                        </w:rPr>
                        <w:t>ción de información es 0584-0530</w:t>
                      </w:r>
                      <w:r w:rsidRPr="00FA6F6A">
                        <w:rPr>
                          <w:sz w:val="20"/>
                          <w:lang w:val="es-ES"/>
                        </w:rPr>
                        <w:t xml:space="preserve">. Se calcula que el tiempo necesario para esta recolección de información es de </w:t>
                      </w:r>
                      <w:r w:rsidRPr="00FA6F6A">
                        <w:rPr>
                          <w:b/>
                          <w:bCs/>
                          <w:sz w:val="20"/>
                          <w:lang w:val="es-ES"/>
                        </w:rPr>
                        <w:t>0.334 horas (20 minutos)</w:t>
                      </w:r>
                      <w:r w:rsidRPr="00FA6F6A">
                        <w:rPr>
                          <w:sz w:val="20"/>
                          <w:lang w:val="es-ES"/>
                        </w:rPr>
                        <w:t xml:space="preserve"> por cuestionario, incluyendo el tiempo necesario para revisar instrucciones, buscar fuentes de datos existentes, reunir y mantener los datos necesarios y completar y revisar la recolección de información. Envíe sus comentarios respecto a este cálculo de tiempo o a otro aspecto de esta recolección de información, incluyendo sugerencias de cómo reducir este cálculo de tiempo a: U.S. Department of Agriculture, Food and Nutrition Service, Office of Policy Support, 1320 Braddock Place, 5th Floor, Alexandri</w:t>
                      </w:r>
                      <w:r w:rsidR="00D01469">
                        <w:rPr>
                          <w:sz w:val="20"/>
                          <w:lang w:val="es-ES"/>
                        </w:rPr>
                        <w:t>a, VA 22306 ATTN: PRA (0584-0530</w:t>
                      </w:r>
                      <w:r w:rsidRPr="00FA6F6A">
                        <w:rPr>
                          <w:sz w:val="20"/>
                          <w:lang w:val="es-ES"/>
                        </w:rPr>
                        <w:t xml:space="preserve">). </w:t>
                      </w:r>
                      <w:r>
                        <w:rPr>
                          <w:sz w:val="20"/>
                        </w:rPr>
                        <w:t>No devuelva el cuestionario contestado a esta dirección.</w:t>
                      </w:r>
                    </w:p>
                    <w:p w:rsidRPr="001E6857" w:rsidR="00D8276F" w:rsidP="00D8276F" w:rsidRDefault="00D8276F" w14:paraId="10CB4913" w14:textId="77777777">
                      <w:pPr>
                        <w:spacing w:line="240" w:lineRule="auto"/>
                        <w:rPr>
                          <w:sz w:val="20"/>
                        </w:rPr>
                      </w:pPr>
                    </w:p>
                  </w:txbxContent>
                </v:textbox>
              </v:shape>
            </w:pict>
          </mc:Fallback>
        </mc:AlternateContent>
      </w:r>
    </w:p>
    <w:p w:rsidR="00D8276F" w:rsidP="00D8276F" w:rsidRDefault="00D8276F" w14:paraId="5F389508" w14:textId="77777777">
      <w:pPr>
        <w:spacing w:line="360" w:lineRule="auto"/>
        <w:rPr>
          <w:rFonts w:ascii="Arial" w:hAnsi="Arial" w:cs="Arial"/>
          <w:sz w:val="18"/>
          <w:szCs w:val="18"/>
        </w:rPr>
      </w:pPr>
    </w:p>
    <w:p w:rsidR="00D8276F" w:rsidP="00D8276F" w:rsidRDefault="00D8276F" w14:paraId="18BA407B" w14:textId="77777777">
      <w:pPr>
        <w:spacing w:line="360" w:lineRule="auto"/>
        <w:rPr>
          <w:rFonts w:ascii="Arial" w:hAnsi="Arial" w:cs="Arial"/>
          <w:sz w:val="18"/>
          <w:szCs w:val="18"/>
        </w:rPr>
      </w:pPr>
    </w:p>
    <w:p w:rsidR="00D8276F" w:rsidP="00D8276F" w:rsidRDefault="00D8276F" w14:paraId="3C4869BA" w14:textId="77777777">
      <w:pPr>
        <w:spacing w:line="360" w:lineRule="auto"/>
        <w:rPr>
          <w:rFonts w:ascii="Arial" w:hAnsi="Arial" w:cs="Arial"/>
          <w:sz w:val="18"/>
          <w:szCs w:val="18"/>
        </w:rPr>
      </w:pPr>
    </w:p>
    <w:p w:rsidR="00D8276F" w:rsidP="00D8276F" w:rsidRDefault="00D8276F" w14:paraId="410CE381" w14:textId="77777777">
      <w:pPr>
        <w:spacing w:line="360" w:lineRule="auto"/>
        <w:rPr>
          <w:rFonts w:ascii="Arial" w:hAnsi="Arial" w:cs="Arial"/>
          <w:sz w:val="18"/>
          <w:szCs w:val="18"/>
        </w:rPr>
      </w:pPr>
    </w:p>
    <w:p w:rsidR="00D8276F" w:rsidP="00D8276F" w:rsidRDefault="00D8276F" w14:paraId="2680AB06" w14:textId="77777777">
      <w:pPr>
        <w:spacing w:line="360" w:lineRule="auto"/>
        <w:rPr>
          <w:rFonts w:ascii="Arial" w:hAnsi="Arial" w:cs="Arial"/>
          <w:sz w:val="18"/>
          <w:szCs w:val="18"/>
        </w:rPr>
      </w:pPr>
    </w:p>
    <w:p w:rsidR="00D8276F" w:rsidP="00D8276F" w:rsidRDefault="00D8276F" w14:paraId="312DD2E2" w14:textId="77777777">
      <w:pPr>
        <w:spacing w:line="360" w:lineRule="auto"/>
        <w:rPr>
          <w:rFonts w:ascii="Arial" w:hAnsi="Arial" w:cs="Arial"/>
          <w:sz w:val="18"/>
          <w:szCs w:val="18"/>
        </w:rPr>
      </w:pPr>
    </w:p>
    <w:p w:rsidR="00D8276F" w:rsidP="00D8276F" w:rsidRDefault="00D8276F" w14:paraId="45FFE970" w14:textId="77777777">
      <w:pPr>
        <w:spacing w:line="360" w:lineRule="auto"/>
        <w:rPr>
          <w:rFonts w:ascii="Arial" w:hAnsi="Arial" w:cs="Arial"/>
          <w:sz w:val="18"/>
          <w:szCs w:val="18"/>
        </w:rPr>
      </w:pPr>
    </w:p>
    <w:p w:rsidR="00D8276F" w:rsidP="00D8276F" w:rsidRDefault="00D8276F" w14:paraId="05AB5684" w14:textId="77777777">
      <w:pPr>
        <w:spacing w:line="360" w:lineRule="auto"/>
        <w:rPr>
          <w:rFonts w:ascii="Arial" w:hAnsi="Arial" w:cs="Arial"/>
          <w:sz w:val="18"/>
          <w:szCs w:val="18"/>
        </w:rPr>
      </w:pPr>
    </w:p>
    <w:p w:rsidR="00D8276F" w:rsidP="00D8276F" w:rsidRDefault="00D8276F" w14:paraId="1922BDDA" w14:textId="77777777">
      <w:pPr>
        <w:spacing w:line="360" w:lineRule="auto"/>
        <w:rPr>
          <w:rFonts w:ascii="Arial" w:hAnsi="Arial" w:cs="Arial"/>
          <w:sz w:val="18"/>
          <w:szCs w:val="18"/>
        </w:rPr>
      </w:pPr>
    </w:p>
    <w:p w:rsidR="00D8276F" w:rsidP="00D8276F" w:rsidRDefault="00D8276F" w14:paraId="64DA1B00" w14:textId="77777777">
      <w:pPr>
        <w:spacing w:line="360" w:lineRule="auto"/>
        <w:rPr>
          <w:rFonts w:ascii="Arial" w:hAnsi="Arial" w:cs="Arial"/>
          <w:sz w:val="18"/>
          <w:szCs w:val="18"/>
        </w:rPr>
      </w:pPr>
    </w:p>
    <w:p w:rsidR="00D8276F" w:rsidP="00D8276F" w:rsidRDefault="00D8276F" w14:paraId="1E4AC1CB" w14:textId="77777777">
      <w:pPr>
        <w:spacing w:line="240" w:lineRule="auto"/>
        <w:rPr>
          <w:rFonts w:ascii="Arial" w:hAnsi="Arial" w:cs="Arial"/>
          <w:sz w:val="18"/>
          <w:szCs w:val="18"/>
        </w:rPr>
      </w:pPr>
    </w:p>
    <w:p w:rsidR="00D8276F" w:rsidP="00D8276F" w:rsidRDefault="00D8276F" w14:paraId="34F946B6" w14:textId="77777777">
      <w:pPr>
        <w:spacing w:line="240" w:lineRule="auto"/>
        <w:rPr>
          <w:rFonts w:ascii="Arial" w:hAnsi="Arial" w:cs="Arial"/>
          <w:sz w:val="18"/>
          <w:szCs w:val="18"/>
        </w:rPr>
      </w:pPr>
    </w:p>
    <w:p w:rsidR="00D8276F" w:rsidP="00D8276F" w:rsidRDefault="00D8276F" w14:paraId="5A1A9646" w14:textId="77777777">
      <w:pPr>
        <w:pStyle w:val="Title"/>
        <w:tabs>
          <w:tab w:val="left" w:pos="4125"/>
          <w:tab w:val="left" w:pos="6050"/>
          <w:tab w:val="left" w:pos="7095"/>
        </w:tabs>
        <w:spacing w:line="240" w:lineRule="auto"/>
        <w:ind w:firstLine="0"/>
        <w:jc w:val="left"/>
        <w:sectPr w:rsidR="00D8276F" w:rsidSect="00467037">
          <w:headerReference w:type="default" r:id="rId10"/>
          <w:footerReference w:type="default" r:id="rId11"/>
          <w:headerReference w:type="first" r:id="rId12"/>
          <w:footerReference w:type="first" r:id="rId13"/>
          <w:endnotePr>
            <w:numFmt w:val="decimal"/>
          </w:endnotePr>
          <w:pgSz w:w="12240" w:h="15840" w:code="1"/>
          <w:pgMar w:top="1440" w:right="1440" w:bottom="576" w:left="1440" w:header="288" w:footer="576" w:gutter="0"/>
          <w:pgNumType w:fmt="lowerRoman"/>
          <w:cols w:space="720"/>
          <w:docGrid w:linePitch="326"/>
        </w:sectPr>
      </w:pPr>
      <w:bookmarkStart w:name="_GoBack" w:id="0"/>
      <w:bookmarkEnd w:id="0"/>
    </w:p>
    <w:p w:rsidR="00A428FD" w:rsidP="00A428FD" w:rsidRDefault="00A428FD" w14:paraId="4903D352" w14:textId="77777777">
      <w:pPr>
        <w:pStyle w:val="SL-FlLftSgl"/>
      </w:pPr>
    </w:p>
    <w:p w:rsidRPr="00FA6F6A" w:rsidR="00496718" w:rsidP="00A428FD" w:rsidRDefault="00FA6F6A" w14:paraId="32CECD1A" w14:textId="2CA25935">
      <w:pPr>
        <w:pStyle w:val="SL-FlLftSgl"/>
        <w:pBdr>
          <w:top w:val="single" w:color="auto" w:sz="4" w:space="1"/>
          <w:left w:val="single" w:color="auto" w:sz="4" w:space="4"/>
          <w:bottom w:val="single" w:color="auto" w:sz="4" w:space="1"/>
          <w:right w:val="single" w:color="auto" w:sz="4" w:space="4"/>
        </w:pBdr>
        <w:rPr>
          <w:lang w:val="es-ES"/>
        </w:rPr>
      </w:pPr>
      <w:r w:rsidRPr="00FA6F6A">
        <w:rPr>
          <w:lang w:val="es-ES"/>
        </w:rPr>
        <w:t>Le damos las gracias por aceptar participar en el Estudio Nacional de Comidas Escolares (NSMS</w:t>
      </w:r>
      <w:r w:rsidR="00077AE9">
        <w:rPr>
          <w:lang w:val="es-ES"/>
        </w:rPr>
        <w:t>, por sus siglas en inglés</w:t>
      </w:r>
      <w:r w:rsidRPr="00FA6F6A">
        <w:rPr>
          <w:lang w:val="es-ES"/>
        </w:rPr>
        <w:t>). Sus respuestas serán de gran importancia y utilidad.</w:t>
      </w:r>
    </w:p>
    <w:p w:rsidRPr="00FA6F6A" w:rsidR="00496718" w:rsidP="00A428FD" w:rsidRDefault="00496718" w14:paraId="429F2FE4" w14:textId="77777777">
      <w:pPr>
        <w:pStyle w:val="SL-FlLftSgl"/>
        <w:pBdr>
          <w:top w:val="single" w:color="auto" w:sz="4" w:space="1"/>
          <w:left w:val="single" w:color="auto" w:sz="4" w:space="4"/>
          <w:bottom w:val="single" w:color="auto" w:sz="4" w:space="1"/>
          <w:right w:val="single" w:color="auto" w:sz="4" w:space="4"/>
        </w:pBdr>
        <w:rPr>
          <w:lang w:val="es-ES"/>
        </w:rPr>
      </w:pPr>
    </w:p>
    <w:p w:rsidRPr="00FA6F6A" w:rsidR="00681CDB" w:rsidP="00A428FD" w:rsidRDefault="00FA6F6A" w14:paraId="6FFD28AC" w14:textId="77777777">
      <w:pPr>
        <w:pStyle w:val="SL-FlLftSgl"/>
        <w:pBdr>
          <w:top w:val="single" w:color="auto" w:sz="4" w:space="1"/>
          <w:left w:val="single" w:color="auto" w:sz="4" w:space="4"/>
          <w:bottom w:val="single" w:color="auto" w:sz="4" w:space="1"/>
          <w:right w:val="single" w:color="auto" w:sz="4" w:space="4"/>
        </w:pBdr>
        <w:rPr>
          <w:lang w:val="es-ES"/>
        </w:rPr>
      </w:pPr>
      <w:r w:rsidRPr="00FA6F6A">
        <w:rPr>
          <w:lang w:val="es-ES"/>
        </w:rPr>
        <w:t xml:space="preserve">Esta hoja de trabajo le ayudará a preparase para completar la encuesta de hogares del NSMS. Llenar esta hoja de trabajo antes su entrevista le ayudará a que la entrevista proceda más rápidamente. </w:t>
      </w:r>
    </w:p>
    <w:p w:rsidRPr="00FA6F6A" w:rsidR="00681CDB" w:rsidP="00A428FD" w:rsidRDefault="00681CDB" w14:paraId="5E0E4F6F" w14:textId="77777777">
      <w:pPr>
        <w:pStyle w:val="SL-FlLftSgl"/>
        <w:pBdr>
          <w:top w:val="single" w:color="auto" w:sz="4" w:space="1"/>
          <w:left w:val="single" w:color="auto" w:sz="4" w:space="4"/>
          <w:bottom w:val="single" w:color="auto" w:sz="4" w:space="1"/>
          <w:right w:val="single" w:color="auto" w:sz="4" w:space="4"/>
        </w:pBdr>
        <w:rPr>
          <w:lang w:val="es-ES"/>
        </w:rPr>
      </w:pPr>
    </w:p>
    <w:p w:rsidRPr="00FA6F6A" w:rsidR="001E1309" w:rsidP="00A428FD" w:rsidRDefault="00FA6F6A" w14:paraId="660A4664" w14:textId="77777777">
      <w:pPr>
        <w:pStyle w:val="SL-FlLftSgl"/>
        <w:pBdr>
          <w:top w:val="single" w:color="auto" w:sz="4" w:space="1"/>
          <w:left w:val="single" w:color="auto" w:sz="4" w:space="4"/>
          <w:bottom w:val="single" w:color="auto" w:sz="4" w:space="1"/>
          <w:right w:val="single" w:color="auto" w:sz="4" w:space="4"/>
        </w:pBdr>
        <w:rPr>
          <w:lang w:val="es-ES"/>
        </w:rPr>
      </w:pPr>
      <w:r w:rsidRPr="00FA6F6A">
        <w:rPr>
          <w:lang w:val="es-ES"/>
        </w:rPr>
        <w:t xml:space="preserve">Se le pedirá que proporcione documentación de los ingresos reportados. El entrevistador será la única persona que revise la documentación. El entrevistador no hará copias ni fotos de la documentación. </w:t>
      </w:r>
    </w:p>
    <w:p w:rsidRPr="00FA6F6A" w:rsidR="0051224F" w:rsidP="0051224F" w:rsidRDefault="0051224F" w14:paraId="333B47D7" w14:textId="77777777">
      <w:pPr>
        <w:pStyle w:val="SL-FlLftSgl"/>
        <w:rPr>
          <w:lang w:val="es-ES"/>
        </w:rPr>
      </w:pPr>
    </w:p>
    <w:p w:rsidRPr="00FA6F6A" w:rsidR="003D2928" w:rsidP="002C30BD" w:rsidRDefault="00FA6F6A" w14:paraId="043FD0F6" w14:textId="77777777">
      <w:pPr>
        <w:pStyle w:val="SL-FlLftSgl"/>
        <w:tabs>
          <w:tab w:val="left" w:pos="576"/>
        </w:tabs>
        <w:rPr>
          <w:b/>
          <w:lang w:val="es-ES"/>
        </w:rPr>
      </w:pPr>
      <w:r w:rsidRPr="00FA6F6A">
        <w:rPr>
          <w:b/>
          <w:bCs/>
          <w:lang w:val="es-ES"/>
        </w:rPr>
        <w:t>A1.</w:t>
      </w:r>
      <w:r w:rsidRPr="00FA6F6A">
        <w:rPr>
          <w:b/>
          <w:bCs/>
          <w:lang w:val="es-ES"/>
        </w:rPr>
        <w:tab/>
        <w:t>Adultos que viven su hogar</w:t>
      </w:r>
    </w:p>
    <w:p w:rsidRPr="00FA6F6A" w:rsidR="0051224F" w:rsidP="0051224F" w:rsidRDefault="0051224F" w14:paraId="1F401648" w14:textId="77777777">
      <w:pPr>
        <w:pStyle w:val="SL-FlLftSgl"/>
        <w:rPr>
          <w:lang w:val="es-ES"/>
        </w:rPr>
      </w:pPr>
    </w:p>
    <w:p w:rsidRPr="00FA6F6A" w:rsidR="004B6D2B" w:rsidP="0051224F" w:rsidRDefault="00FA6F6A" w14:paraId="78A3825F" w14:textId="24CA7ABD">
      <w:pPr>
        <w:pStyle w:val="N0-FlLftBullet"/>
        <w:rPr>
          <w:lang w:val="es-ES"/>
        </w:rPr>
      </w:pPr>
      <w:r w:rsidRPr="00FA6F6A">
        <w:rPr>
          <w:lang w:val="es-ES"/>
        </w:rPr>
        <w:tab/>
        <w:t>Incluyéndose a usted mismo</w:t>
      </w:r>
      <w:r w:rsidR="00077AE9">
        <w:rPr>
          <w:lang w:val="es-ES"/>
        </w:rPr>
        <w:t>(a)</w:t>
      </w:r>
      <w:r w:rsidRPr="00FA6F6A">
        <w:rPr>
          <w:lang w:val="es-ES"/>
        </w:rPr>
        <w:t xml:space="preserve">, ¿cuántos adultos viven en su hogar? (Al decir adulto, nos referimos a personas de 18 años de edad o mayores.) </w:t>
      </w:r>
    </w:p>
    <w:p w:rsidRPr="00FA6F6A" w:rsidR="009D0055" w:rsidP="0051224F" w:rsidRDefault="00FA6F6A" w14:paraId="33CD7BE3" w14:textId="77777777">
      <w:pPr>
        <w:pStyle w:val="N0-FlLftBullet"/>
        <w:rPr>
          <w:lang w:val="es-ES"/>
        </w:rPr>
      </w:pPr>
      <w:r w:rsidRPr="00FA6F6A">
        <w:rPr>
          <w:lang w:val="es-ES"/>
        </w:rPr>
        <w:tab/>
        <w:t>_____________</w:t>
      </w:r>
    </w:p>
    <w:p w:rsidRPr="00FA6F6A" w:rsidR="002C30BD" w:rsidP="002C30BD" w:rsidRDefault="002C30BD" w14:paraId="6D16733A" w14:textId="77777777">
      <w:pPr>
        <w:pStyle w:val="SL-FlLftSgl"/>
        <w:rPr>
          <w:lang w:val="es-ES"/>
        </w:rPr>
      </w:pPr>
    </w:p>
    <w:p w:rsidRPr="00FA6F6A" w:rsidR="009D0055" w:rsidP="0051224F" w:rsidRDefault="00FA6F6A" w14:paraId="114F6804" w14:textId="551F2D6C">
      <w:pPr>
        <w:pStyle w:val="N0-FlLftBullet"/>
        <w:rPr>
          <w:lang w:val="es-ES"/>
        </w:rPr>
      </w:pPr>
      <w:r w:rsidRPr="00FA6F6A">
        <w:rPr>
          <w:b/>
          <w:bCs/>
          <w:lang w:val="es-ES"/>
        </w:rPr>
        <w:t>A2.</w:t>
      </w:r>
      <w:r w:rsidRPr="00FA6F6A">
        <w:rPr>
          <w:b/>
          <w:bCs/>
          <w:lang w:val="es-ES"/>
        </w:rPr>
        <w:tab/>
      </w:r>
      <w:r w:rsidRPr="00FA6F6A">
        <w:rPr>
          <w:lang w:val="es-ES"/>
        </w:rPr>
        <w:t>Incluyéndose a usted mismo</w:t>
      </w:r>
      <w:r w:rsidR="00077AE9">
        <w:rPr>
          <w:lang w:val="es-ES"/>
        </w:rPr>
        <w:t>(a)</w:t>
      </w:r>
      <w:r w:rsidRPr="00FA6F6A">
        <w:rPr>
          <w:lang w:val="es-ES"/>
        </w:rPr>
        <w:t xml:space="preserve">, anote los nombres de los adultos en su hogar que ganaron ingresos de un trabajo pagado o que recibieron pagos de beneficios </w:t>
      </w:r>
      <w:r w:rsidRPr="00FA6F6A">
        <w:rPr>
          <w:u w:val="single"/>
          <w:lang w:val="es-ES"/>
        </w:rPr>
        <w:t>y</w:t>
      </w:r>
      <w:r w:rsidRPr="00FA6F6A">
        <w:rPr>
          <w:lang w:val="es-ES"/>
        </w:rPr>
        <w:t xml:space="preserve"> que contribuyeron a las finanzas del hogar &lt;[If sampled from SY 23-24 list, </w:t>
      </w:r>
      <w:r w:rsidRPr="00FA6F6A">
        <w:rPr>
          <w:b/>
          <w:bCs/>
          <w:lang w:val="es-ES"/>
        </w:rPr>
        <w:t>APPLICATION MONTH, YEAR</w:t>
      </w:r>
      <w:r w:rsidRPr="00FA6F6A">
        <w:rPr>
          <w:lang w:val="es-ES"/>
        </w:rPr>
        <w:t xml:space="preserve">; if sampled from SY 22-23 list, “el mes en que presentó una solicitud de beneficios de alimentos”&gt;. </w:t>
      </w:r>
    </w:p>
    <w:p w:rsidRPr="00FA6F6A" w:rsidR="00187F3E" w:rsidP="00187F3E" w:rsidRDefault="00FA6F6A" w14:paraId="2E562351" w14:textId="77777777">
      <w:pPr>
        <w:pStyle w:val="N0-FlLftBullet"/>
        <w:rPr>
          <w:u w:val="single"/>
          <w:lang w:val="fr-FR"/>
        </w:rPr>
      </w:pPr>
      <w:r w:rsidRPr="00FA6F6A">
        <w:rPr>
          <w:lang w:val="es-ES"/>
        </w:rPr>
        <w:tab/>
      </w:r>
      <w:r w:rsidRPr="00FA6F6A">
        <w:rPr>
          <w:lang w:val="fr-FR"/>
        </w:rPr>
        <w:t xml:space="preserve">Nombre 1: </w:t>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t xml:space="preserve">Nombre 5: </w:t>
      </w:r>
      <w:r w:rsidRPr="00FA6F6A">
        <w:rPr>
          <w:u w:val="single"/>
          <w:lang w:val="fr-FR"/>
        </w:rPr>
        <w:tab/>
      </w:r>
      <w:r w:rsidRPr="00FA6F6A">
        <w:rPr>
          <w:u w:val="single"/>
          <w:lang w:val="fr-FR"/>
        </w:rPr>
        <w:tab/>
      </w:r>
      <w:r w:rsidRPr="00FA6F6A">
        <w:rPr>
          <w:u w:val="single"/>
          <w:lang w:val="fr-FR"/>
        </w:rPr>
        <w:tab/>
      </w:r>
      <w:r w:rsidRPr="00FA6F6A">
        <w:rPr>
          <w:u w:val="single"/>
          <w:lang w:val="fr-FR"/>
        </w:rPr>
        <w:tab/>
      </w:r>
    </w:p>
    <w:p w:rsidRPr="00FA6F6A" w:rsidR="00187F3E" w:rsidP="00187F3E" w:rsidRDefault="00FA6F6A" w14:paraId="3995A74E" w14:textId="77777777">
      <w:pPr>
        <w:pStyle w:val="N0-FlLftBullet"/>
        <w:rPr>
          <w:u w:val="single"/>
          <w:lang w:val="fr-FR"/>
        </w:rPr>
      </w:pPr>
      <w:r w:rsidRPr="00FA6F6A">
        <w:rPr>
          <w:lang w:val="fr-FR"/>
        </w:rPr>
        <w:tab/>
        <w:t xml:space="preserve">Nombre 2: </w:t>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t xml:space="preserve">Nombre 6: </w:t>
      </w:r>
      <w:r w:rsidRPr="00FA6F6A">
        <w:rPr>
          <w:lang w:val="fr-FR"/>
        </w:rPr>
        <w:t xml:space="preserve"> </w:t>
      </w:r>
      <w:r w:rsidRPr="00FA6F6A">
        <w:rPr>
          <w:u w:val="single"/>
          <w:lang w:val="fr-FR"/>
        </w:rPr>
        <w:tab/>
      </w:r>
      <w:r w:rsidRPr="00FA6F6A">
        <w:rPr>
          <w:u w:val="single"/>
          <w:lang w:val="fr-FR"/>
        </w:rPr>
        <w:tab/>
      </w:r>
      <w:r w:rsidRPr="00FA6F6A">
        <w:rPr>
          <w:u w:val="single"/>
          <w:lang w:val="fr-FR"/>
        </w:rPr>
        <w:tab/>
      </w:r>
      <w:r w:rsidRPr="00FA6F6A">
        <w:rPr>
          <w:u w:val="single"/>
          <w:lang w:val="fr-FR"/>
        </w:rPr>
        <w:tab/>
      </w:r>
    </w:p>
    <w:p w:rsidRPr="00FA6F6A" w:rsidR="00187F3E" w:rsidP="00187F3E" w:rsidRDefault="00FA6F6A" w14:paraId="3D401CC0" w14:textId="77777777">
      <w:pPr>
        <w:pStyle w:val="N0-FlLftBullet"/>
        <w:rPr>
          <w:u w:val="single"/>
          <w:lang w:val="fr-FR"/>
        </w:rPr>
      </w:pPr>
      <w:r w:rsidRPr="00FA6F6A">
        <w:rPr>
          <w:lang w:val="fr-FR"/>
        </w:rPr>
        <w:tab/>
        <w:t xml:space="preserve">Nombre 3: </w:t>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r>
      <w:r w:rsidRPr="00FA6F6A">
        <w:rPr>
          <w:u w:val="single"/>
          <w:lang w:val="fr-FR"/>
        </w:rPr>
        <w:tab/>
        <w:t xml:space="preserve">Nombre 7: </w:t>
      </w:r>
      <w:r w:rsidRPr="00FA6F6A">
        <w:rPr>
          <w:lang w:val="fr-FR"/>
        </w:rPr>
        <w:t xml:space="preserve"> </w:t>
      </w:r>
      <w:r w:rsidRPr="00FA6F6A">
        <w:rPr>
          <w:u w:val="single"/>
          <w:lang w:val="fr-FR"/>
        </w:rPr>
        <w:tab/>
      </w:r>
      <w:r w:rsidRPr="00FA6F6A">
        <w:rPr>
          <w:u w:val="single"/>
          <w:lang w:val="fr-FR"/>
        </w:rPr>
        <w:tab/>
      </w:r>
      <w:r w:rsidRPr="00FA6F6A">
        <w:rPr>
          <w:u w:val="single"/>
          <w:lang w:val="fr-FR"/>
        </w:rPr>
        <w:tab/>
      </w:r>
      <w:r w:rsidRPr="00FA6F6A">
        <w:rPr>
          <w:u w:val="single"/>
          <w:lang w:val="fr-FR"/>
        </w:rPr>
        <w:tab/>
      </w:r>
    </w:p>
    <w:p w:rsidRPr="00FA6F6A" w:rsidR="00187F3E" w:rsidP="00187F3E" w:rsidRDefault="00FA6F6A" w14:paraId="5F9BBB2E" w14:textId="77777777">
      <w:pPr>
        <w:pStyle w:val="N0-FlLftBullet"/>
        <w:rPr>
          <w:u w:val="single"/>
          <w:lang w:val="es-ES"/>
        </w:rPr>
      </w:pPr>
      <w:r w:rsidRPr="00FA6F6A">
        <w:rPr>
          <w:lang w:val="fr-FR"/>
        </w:rPr>
        <w:tab/>
      </w:r>
      <w:r w:rsidRPr="00FA6F6A">
        <w:rPr>
          <w:lang w:val="es-ES"/>
        </w:rPr>
        <w:t xml:space="preserve">Nombre 4: </w:t>
      </w:r>
      <w:r w:rsidRPr="00FA6F6A">
        <w:rPr>
          <w:u w:val="single"/>
          <w:lang w:val="es-ES"/>
        </w:rPr>
        <w:tab/>
      </w:r>
      <w:r w:rsidRPr="00FA6F6A">
        <w:rPr>
          <w:u w:val="single"/>
          <w:lang w:val="es-ES"/>
        </w:rPr>
        <w:tab/>
      </w:r>
      <w:r w:rsidRPr="00FA6F6A">
        <w:rPr>
          <w:u w:val="single"/>
          <w:lang w:val="es-ES"/>
        </w:rPr>
        <w:tab/>
      </w:r>
      <w:r w:rsidRPr="00FA6F6A">
        <w:rPr>
          <w:u w:val="single"/>
          <w:lang w:val="es-ES"/>
        </w:rPr>
        <w:tab/>
      </w:r>
      <w:r w:rsidRPr="00FA6F6A">
        <w:rPr>
          <w:u w:val="single"/>
          <w:lang w:val="es-ES"/>
        </w:rPr>
        <w:tab/>
      </w:r>
      <w:r w:rsidRPr="00FA6F6A">
        <w:rPr>
          <w:u w:val="single"/>
          <w:lang w:val="es-ES"/>
        </w:rPr>
        <w:tab/>
      </w:r>
      <w:r w:rsidRPr="00FA6F6A">
        <w:rPr>
          <w:u w:val="single"/>
          <w:lang w:val="es-ES"/>
        </w:rPr>
        <w:tab/>
        <w:t xml:space="preserve">Nombre 8: </w:t>
      </w:r>
      <w:r w:rsidRPr="00FA6F6A">
        <w:rPr>
          <w:lang w:val="es-ES"/>
        </w:rPr>
        <w:t xml:space="preserve"> </w:t>
      </w:r>
      <w:r w:rsidRPr="00FA6F6A">
        <w:rPr>
          <w:u w:val="single"/>
          <w:lang w:val="es-ES"/>
        </w:rPr>
        <w:tab/>
      </w:r>
      <w:r w:rsidRPr="00FA6F6A">
        <w:rPr>
          <w:u w:val="single"/>
          <w:lang w:val="es-ES"/>
        </w:rPr>
        <w:tab/>
      </w:r>
      <w:r w:rsidRPr="00FA6F6A">
        <w:rPr>
          <w:u w:val="single"/>
          <w:lang w:val="es-ES"/>
        </w:rPr>
        <w:tab/>
      </w:r>
      <w:r w:rsidRPr="00FA6F6A">
        <w:rPr>
          <w:u w:val="single"/>
          <w:lang w:val="es-ES"/>
        </w:rPr>
        <w:tab/>
      </w:r>
    </w:p>
    <w:p w:rsidRPr="00FA6F6A" w:rsidR="00D8276F" w:rsidRDefault="00D8276F" w14:paraId="7468ADD9" w14:textId="77777777">
      <w:pPr>
        <w:spacing w:line="240" w:lineRule="auto"/>
        <w:rPr>
          <w:lang w:val="es-ES"/>
        </w:rPr>
      </w:pPr>
    </w:p>
    <w:p w:rsidRPr="00FA6F6A" w:rsidR="000B21F5" w:rsidP="000B21F5" w:rsidRDefault="00FA6F6A" w14:paraId="6EE24B60" w14:textId="77777777">
      <w:pPr>
        <w:pStyle w:val="SL-FlLftSgl"/>
        <w:tabs>
          <w:tab w:val="left" w:pos="576"/>
        </w:tabs>
        <w:rPr>
          <w:b/>
          <w:lang w:val="es-ES"/>
        </w:rPr>
      </w:pPr>
      <w:r w:rsidRPr="00FA6F6A">
        <w:rPr>
          <w:b/>
          <w:bCs/>
          <w:lang w:val="es-ES"/>
        </w:rPr>
        <w:t>B.</w:t>
      </w:r>
      <w:r w:rsidRPr="00FA6F6A">
        <w:rPr>
          <w:b/>
          <w:bCs/>
          <w:lang w:val="es-ES"/>
        </w:rPr>
        <w:tab/>
        <w:t>Beneficios del hogar</w:t>
      </w:r>
    </w:p>
    <w:p w:rsidRPr="00FA6F6A" w:rsidR="000B21F5" w:rsidP="000B21F5" w:rsidRDefault="000B21F5" w14:paraId="7A72914A" w14:textId="77777777">
      <w:pPr>
        <w:pStyle w:val="SL-FlLftSgl"/>
        <w:tabs>
          <w:tab w:val="left" w:pos="576"/>
        </w:tabs>
        <w:rPr>
          <w:b/>
          <w:lang w:val="es-ES"/>
        </w:rPr>
      </w:pPr>
    </w:p>
    <w:p w:rsidRPr="00FA6F6A" w:rsidR="000B21F5" w:rsidP="00523741" w:rsidRDefault="00FA6F6A" w14:paraId="183CC7FC" w14:textId="77777777">
      <w:pPr>
        <w:pStyle w:val="SL-FlLftSgl"/>
        <w:tabs>
          <w:tab w:val="left" w:pos="630"/>
        </w:tabs>
        <w:ind w:left="630"/>
        <w:rPr>
          <w:bCs/>
          <w:szCs w:val="24"/>
          <w:lang w:val="es-ES"/>
        </w:rPr>
      </w:pPr>
      <w:r w:rsidRPr="00FA6F6A">
        <w:rPr>
          <w:bCs/>
          <w:szCs w:val="24"/>
          <w:lang w:val="es-ES"/>
        </w:rPr>
        <w:t xml:space="preserve">¿Alguno de los adultos enumerados en la pregunta A2 recibe beneficios del Programa de Asistencia de Nutrición Suplementaria o SNAP, Asistencia Temporal para Familias Necesitadas o TANF o del Programa de Distribución de Alimentos para Reservas Indígenas o FDPIR? </w:t>
      </w:r>
    </w:p>
    <w:p w:rsidRPr="00FA6F6A" w:rsidR="00523741" w:rsidP="00523741" w:rsidRDefault="00523741" w14:paraId="6ED0CB03" w14:textId="77777777">
      <w:pPr>
        <w:pStyle w:val="SL-FlLftSgl"/>
        <w:tabs>
          <w:tab w:val="left" w:pos="630"/>
        </w:tabs>
        <w:ind w:left="630"/>
        <w:rPr>
          <w:bCs/>
          <w:szCs w:val="24"/>
          <w:lang w:val="es-ES"/>
        </w:rPr>
      </w:pPr>
    </w:p>
    <w:p w:rsidRPr="00FA6F6A" w:rsidR="00523741" w:rsidP="00523741" w:rsidRDefault="00FA6F6A" w14:paraId="5B092255" w14:textId="77777777">
      <w:pPr>
        <w:pStyle w:val="SL-FlLftSgl"/>
        <w:tabs>
          <w:tab w:val="left" w:pos="630"/>
        </w:tabs>
        <w:ind w:left="630"/>
        <w:rPr>
          <w:bCs/>
          <w:szCs w:val="24"/>
          <w:lang w:val="es-ES"/>
        </w:rPr>
      </w:pPr>
      <w:r w:rsidRPr="00BC74DE">
        <w:rPr>
          <w:bCs/>
          <w:szCs w:val="24"/>
        </w:rPr>
        <w:fldChar w:fldCharType="begin">
          <w:ffData>
            <w:name w:val="Check1"/>
            <w:enabled/>
            <w:calcOnExit w:val="0"/>
            <w:checkBox>
              <w:sizeAuto/>
              <w:default w:val="0"/>
            </w:checkBox>
          </w:ffData>
        </w:fldChar>
      </w:r>
      <w:r w:rsidRPr="00FA6F6A">
        <w:rPr>
          <w:bCs/>
          <w:szCs w:val="24"/>
          <w:lang w:val="es-ES"/>
        </w:rPr>
        <w:instrText xml:space="preserve"> FORMCHECKBOX </w:instrText>
      </w:r>
      <w:r w:rsidR="00D01469">
        <w:rPr>
          <w:bCs/>
          <w:szCs w:val="24"/>
        </w:rPr>
      </w:r>
      <w:r w:rsidR="00D01469">
        <w:rPr>
          <w:bCs/>
          <w:szCs w:val="24"/>
        </w:rPr>
        <w:fldChar w:fldCharType="separate"/>
      </w:r>
      <w:r w:rsidRPr="00BC74DE">
        <w:rPr>
          <w:bCs/>
          <w:szCs w:val="24"/>
        </w:rPr>
        <w:fldChar w:fldCharType="end"/>
      </w:r>
      <w:r w:rsidRPr="00FA6F6A">
        <w:rPr>
          <w:bCs/>
          <w:szCs w:val="24"/>
          <w:lang w:val="es-ES"/>
        </w:rPr>
        <w:t xml:space="preserve"> Sí – Pase a la Sección D </w:t>
      </w:r>
    </w:p>
    <w:p w:rsidRPr="00FA6F6A" w:rsidR="00523741" w:rsidP="00523741" w:rsidRDefault="00523741" w14:paraId="0876F49E" w14:textId="77777777">
      <w:pPr>
        <w:pStyle w:val="SL-FlLftSgl"/>
        <w:tabs>
          <w:tab w:val="left" w:pos="630"/>
        </w:tabs>
        <w:ind w:left="630"/>
        <w:rPr>
          <w:bCs/>
          <w:szCs w:val="24"/>
          <w:lang w:val="es-ES"/>
        </w:rPr>
      </w:pPr>
    </w:p>
    <w:p w:rsidRPr="00FA6F6A" w:rsidR="00523741" w:rsidP="00BC74DE" w:rsidRDefault="00FA6F6A" w14:paraId="56930DCA" w14:textId="77777777">
      <w:pPr>
        <w:pStyle w:val="SL-FlLftSgl"/>
        <w:tabs>
          <w:tab w:val="left" w:pos="630"/>
        </w:tabs>
        <w:ind w:left="630"/>
        <w:rPr>
          <w:bCs/>
          <w:szCs w:val="24"/>
          <w:lang w:val="es-ES"/>
        </w:rPr>
      </w:pPr>
      <w:r w:rsidRPr="00BC74DE">
        <w:rPr>
          <w:bCs/>
          <w:szCs w:val="24"/>
        </w:rPr>
        <w:fldChar w:fldCharType="begin">
          <w:ffData>
            <w:name w:val="Check1"/>
            <w:enabled/>
            <w:calcOnExit w:val="0"/>
            <w:checkBox>
              <w:sizeAuto/>
              <w:default w:val="0"/>
            </w:checkBox>
          </w:ffData>
        </w:fldChar>
      </w:r>
      <w:r w:rsidRPr="00FA6F6A">
        <w:rPr>
          <w:bCs/>
          <w:szCs w:val="24"/>
          <w:lang w:val="es-ES"/>
        </w:rPr>
        <w:instrText xml:space="preserve"> FORMCHECKBOX </w:instrText>
      </w:r>
      <w:r w:rsidR="00D01469">
        <w:rPr>
          <w:bCs/>
          <w:szCs w:val="24"/>
        </w:rPr>
      </w:r>
      <w:r w:rsidR="00D01469">
        <w:rPr>
          <w:bCs/>
          <w:szCs w:val="24"/>
        </w:rPr>
        <w:fldChar w:fldCharType="separate"/>
      </w:r>
      <w:r w:rsidRPr="00BC74DE">
        <w:rPr>
          <w:bCs/>
          <w:szCs w:val="24"/>
        </w:rPr>
        <w:fldChar w:fldCharType="end"/>
      </w:r>
      <w:r w:rsidRPr="00FA6F6A">
        <w:rPr>
          <w:bCs/>
          <w:szCs w:val="24"/>
          <w:lang w:val="es-ES"/>
        </w:rPr>
        <w:t xml:space="preserve"> No – Pase a la Sección C</w:t>
      </w:r>
    </w:p>
    <w:p w:rsidRPr="00FA6F6A" w:rsidR="000B21F5" w:rsidP="000B21F5" w:rsidRDefault="000B21F5" w14:paraId="6284E7A8" w14:textId="77777777">
      <w:pPr>
        <w:pStyle w:val="SL-FlLftSgl"/>
        <w:tabs>
          <w:tab w:val="left" w:pos="576"/>
        </w:tabs>
        <w:rPr>
          <w:b/>
          <w:lang w:val="es-ES"/>
        </w:rPr>
      </w:pPr>
    </w:p>
    <w:p w:rsidRPr="00FA6F6A" w:rsidR="00187F3E" w:rsidRDefault="00187F3E" w14:paraId="1FB7F9BD" w14:textId="77777777">
      <w:pPr>
        <w:spacing w:line="240" w:lineRule="auto"/>
        <w:rPr>
          <w:lang w:val="es-ES"/>
        </w:rPr>
      </w:pPr>
    </w:p>
    <w:p w:rsidRPr="00FA6F6A" w:rsidR="0012183A" w:rsidP="0012183A" w:rsidRDefault="00FA6F6A" w14:paraId="6FF49C1A" w14:textId="77777777">
      <w:pPr>
        <w:pStyle w:val="SL-FlLftSgl"/>
        <w:tabs>
          <w:tab w:val="left" w:pos="576"/>
        </w:tabs>
        <w:rPr>
          <w:b/>
          <w:lang w:val="es-ES"/>
        </w:rPr>
      </w:pPr>
      <w:r w:rsidRPr="00FA6F6A">
        <w:rPr>
          <w:b/>
          <w:bCs/>
          <w:lang w:val="es-ES"/>
        </w:rPr>
        <w:t>C.</w:t>
      </w:r>
      <w:r w:rsidRPr="00FA6F6A">
        <w:rPr>
          <w:b/>
          <w:bCs/>
          <w:lang w:val="es-ES"/>
        </w:rPr>
        <w:tab/>
        <w:t xml:space="preserve">Ingresos y pagos del hogar </w:t>
      </w:r>
    </w:p>
    <w:p w:rsidRPr="00FA6F6A" w:rsidR="0012183A" w:rsidP="0012183A" w:rsidRDefault="0012183A" w14:paraId="1615867C" w14:textId="77777777">
      <w:pPr>
        <w:pStyle w:val="SL-FlLftSgl"/>
        <w:tabs>
          <w:tab w:val="left" w:pos="576"/>
        </w:tabs>
        <w:rPr>
          <w:b/>
          <w:lang w:val="es-ES"/>
        </w:rPr>
      </w:pPr>
    </w:p>
    <w:p w:rsidRPr="00FA6F6A" w:rsidR="0012183A" w:rsidP="0012183A" w:rsidRDefault="00FA6F6A" w14:paraId="52D51265" w14:textId="77777777">
      <w:pPr>
        <w:pStyle w:val="N0-FlLftBullet"/>
        <w:rPr>
          <w:lang w:val="es-ES"/>
        </w:rPr>
      </w:pPr>
      <w:r w:rsidRPr="00FA6F6A">
        <w:rPr>
          <w:lang w:val="es-ES"/>
        </w:rPr>
        <w:tab/>
        <w:t xml:space="preserve">Piense en todas las fuentes de los ingresos o pagos recibidos por los adultos enumerados en la pregunta A2 en el mes en que presentó una solicitud de beneficios de alimentos. La siguiente tabla muestra muchos tipos de ingresos y pagos que la gente podría recibir. </w:t>
      </w:r>
    </w:p>
    <w:p w:rsidRPr="00FA6F6A" w:rsidR="00364BF0" w:rsidP="0012183A" w:rsidRDefault="00FA6F6A" w14:paraId="532F943E" w14:textId="77777777">
      <w:pPr>
        <w:pStyle w:val="N0-FlLftBullet"/>
        <w:rPr>
          <w:lang w:val="es-ES"/>
        </w:rPr>
      </w:pPr>
      <w:r w:rsidRPr="00FA6F6A">
        <w:rPr>
          <w:lang w:val="es-ES"/>
        </w:rPr>
        <w:tab/>
        <w:t xml:space="preserve">Si alguno de los adultos que usted enumeró en la pregunta A2 recibió el tipo de pago indicado en la columna B en &lt;If sampled from SY 23-24 list, [APPLICATION MONTH, YEAR]; if sampled from </w:t>
      </w:r>
      <w:r w:rsidRPr="00FA6F6A">
        <w:rPr>
          <w:lang w:val="es-ES"/>
        </w:rPr>
        <w:lastRenderedPageBreak/>
        <w:t xml:space="preserve">SY 22-23 list, “el mes en que presentó una solicitud de beneficios de alimentos”&gt;, check the box in column A. Luego, anote las iniciales de la persona o personas que recibieron ese pago en la columna C. La tabla continúa en las 4 páginas siguientes. </w:t>
      </w:r>
    </w:p>
    <w:tbl>
      <w:tblPr>
        <w:tblW w:w="5063" w:type="pct"/>
        <w:tblInd w:w="115" w:type="dxa"/>
        <w:tblBorders>
          <w:top w:val="single" w:color="auto" w:sz="4" w:space="0"/>
          <w:left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90"/>
        <w:gridCol w:w="6407"/>
        <w:gridCol w:w="2200"/>
      </w:tblGrid>
      <w:tr w:rsidRPr="00D96548" w:rsidR="009A676A" w:rsidTr="009F4081" w14:paraId="0B8ECB7F" w14:textId="77777777">
        <w:trPr>
          <w:cantSplit/>
          <w:tblHeader/>
        </w:trPr>
        <w:tc>
          <w:tcPr>
            <w:tcW w:w="1590" w:type="dxa"/>
            <w:shd w:val="clear" w:color="auto" w:fill="auto"/>
          </w:tcPr>
          <w:p w:rsidRPr="009E64F7" w:rsidR="0012183A" w:rsidP="0087635B" w:rsidRDefault="00FA6F6A" w14:paraId="6356E969" w14:textId="77777777">
            <w:pPr>
              <w:pStyle w:val="SL-FlLftSgl"/>
              <w:spacing w:before="60" w:after="60"/>
              <w:jc w:val="center"/>
              <w:rPr>
                <w:rFonts w:ascii="Tahoma" w:hAnsi="Tahoma"/>
                <w:b/>
                <w:sz w:val="20"/>
                <w:u w:val="single"/>
              </w:rPr>
            </w:pPr>
            <w:r w:rsidRPr="009E64F7">
              <w:rPr>
                <w:rFonts w:ascii="Tahoma" w:hAnsi="Tahoma"/>
                <w:b/>
                <w:bCs/>
                <w:sz w:val="20"/>
                <w:u w:val="single"/>
              </w:rPr>
              <w:t>Columna A</w:t>
            </w:r>
          </w:p>
          <w:p w:rsidRPr="009E64F7" w:rsidR="0012183A" w:rsidP="0087635B" w:rsidRDefault="00FA6F6A" w14:paraId="184547A6" w14:textId="77777777">
            <w:pPr>
              <w:pStyle w:val="SL-FlLftSgl"/>
              <w:spacing w:before="60" w:after="60"/>
              <w:jc w:val="center"/>
              <w:rPr>
                <w:rFonts w:ascii="Tahoma" w:hAnsi="Tahoma"/>
                <w:b/>
                <w:sz w:val="20"/>
              </w:rPr>
            </w:pPr>
            <w:r w:rsidRPr="009E64F7">
              <w:rPr>
                <w:rFonts w:ascii="Tahoma" w:hAnsi="Tahoma"/>
                <w:b/>
                <w:bCs/>
                <w:sz w:val="20"/>
              </w:rPr>
              <w:t>FUENTE #</w:t>
            </w:r>
          </w:p>
        </w:tc>
        <w:tc>
          <w:tcPr>
            <w:tcW w:w="6407" w:type="dxa"/>
            <w:shd w:val="clear" w:color="auto" w:fill="auto"/>
          </w:tcPr>
          <w:p w:rsidRPr="00FA6F6A" w:rsidR="0012183A" w:rsidP="0087635B" w:rsidRDefault="00FA6F6A" w14:paraId="34DA715D" w14:textId="77777777">
            <w:pPr>
              <w:pStyle w:val="SL-FlLftSgl"/>
              <w:spacing w:before="60" w:after="60"/>
              <w:jc w:val="center"/>
              <w:rPr>
                <w:rFonts w:ascii="Tahoma" w:hAnsi="Tahoma"/>
                <w:b/>
                <w:sz w:val="20"/>
                <w:u w:val="single"/>
                <w:lang w:val="es-ES"/>
              </w:rPr>
            </w:pPr>
            <w:r w:rsidRPr="00FA6F6A">
              <w:rPr>
                <w:rFonts w:ascii="Tahoma" w:hAnsi="Tahoma"/>
                <w:b/>
                <w:bCs/>
                <w:sz w:val="20"/>
                <w:u w:val="single"/>
                <w:lang w:val="es-ES"/>
              </w:rPr>
              <w:t>Columna B</w:t>
            </w:r>
          </w:p>
          <w:p w:rsidRPr="00FA6F6A" w:rsidR="0012183A" w:rsidP="0087635B" w:rsidRDefault="00FA6F6A" w14:paraId="3B3BD042" w14:textId="77777777">
            <w:pPr>
              <w:pStyle w:val="SL-FlLftSgl"/>
              <w:spacing w:before="60" w:after="60"/>
              <w:jc w:val="center"/>
              <w:rPr>
                <w:rFonts w:ascii="Tahoma" w:hAnsi="Tahoma"/>
                <w:b/>
                <w:sz w:val="20"/>
                <w:lang w:val="es-ES"/>
              </w:rPr>
            </w:pPr>
            <w:r w:rsidRPr="00FA6F6A">
              <w:rPr>
                <w:rFonts w:ascii="Tahoma" w:hAnsi="Tahoma"/>
                <w:b/>
                <w:bCs/>
                <w:sz w:val="20"/>
                <w:lang w:val="es-ES"/>
              </w:rPr>
              <w:t>TIPO DE INGRESO O BENEFICIO</w:t>
            </w:r>
          </w:p>
        </w:tc>
        <w:tc>
          <w:tcPr>
            <w:tcW w:w="2200" w:type="dxa"/>
          </w:tcPr>
          <w:p w:rsidRPr="00FA6F6A" w:rsidR="0012183A" w:rsidP="0087635B" w:rsidRDefault="00FA6F6A" w14:paraId="00B134CB" w14:textId="77777777">
            <w:pPr>
              <w:pStyle w:val="SL-FlLftSgl"/>
              <w:spacing w:before="60" w:after="60"/>
              <w:jc w:val="center"/>
              <w:rPr>
                <w:rFonts w:ascii="Tahoma" w:hAnsi="Tahoma"/>
                <w:b/>
                <w:sz w:val="20"/>
                <w:u w:val="single"/>
                <w:lang w:val="es-ES"/>
              </w:rPr>
            </w:pPr>
            <w:r w:rsidRPr="00FA6F6A">
              <w:rPr>
                <w:rFonts w:ascii="Tahoma" w:hAnsi="Tahoma"/>
                <w:b/>
                <w:bCs/>
                <w:sz w:val="20"/>
                <w:u w:val="single"/>
                <w:lang w:val="es-ES"/>
              </w:rPr>
              <w:t>Columna C</w:t>
            </w:r>
          </w:p>
          <w:p w:rsidRPr="00FA6F6A" w:rsidR="004A1B0A" w:rsidP="004A1B0A" w:rsidRDefault="00FA6F6A" w14:paraId="294307CB" w14:textId="77777777">
            <w:pPr>
              <w:pStyle w:val="SL-FlLftSgl"/>
              <w:spacing w:before="60" w:after="60"/>
              <w:jc w:val="center"/>
              <w:rPr>
                <w:rFonts w:ascii="Tahoma" w:hAnsi="Tahoma"/>
                <w:b/>
                <w:sz w:val="20"/>
                <w:lang w:val="es-ES"/>
              </w:rPr>
            </w:pPr>
            <w:r w:rsidRPr="00FA6F6A">
              <w:rPr>
                <w:rFonts w:ascii="Tahoma" w:hAnsi="Tahoma"/>
                <w:b/>
                <w:bCs/>
                <w:sz w:val="20"/>
                <w:lang w:val="es-ES"/>
              </w:rPr>
              <w:t>Iniciales de adultos que recibieron ese pago o ingreso</w:t>
            </w:r>
          </w:p>
        </w:tc>
      </w:tr>
      <w:tr w:rsidRPr="00D96548" w:rsidR="009A676A" w:rsidTr="009F4081" w14:paraId="3D2C3887" w14:textId="77777777">
        <w:trPr>
          <w:cantSplit/>
        </w:trPr>
        <w:tc>
          <w:tcPr>
            <w:tcW w:w="1590" w:type="dxa"/>
            <w:shd w:val="clear" w:color="auto" w:fill="auto"/>
          </w:tcPr>
          <w:p w:rsidRPr="009E64F7" w:rsidR="0012183A" w:rsidP="0087635B" w:rsidRDefault="00FA6F6A" w14:paraId="00217077"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bookmarkStart w:name="Check1" w:id="1"/>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bookmarkEnd w:id="1"/>
            <w:r w:rsidRPr="009E64F7">
              <w:rPr>
                <w:rFonts w:ascii="Tahoma" w:hAnsi="Tahoma"/>
                <w:sz w:val="20"/>
              </w:rPr>
              <w:t xml:space="preserve"> Fuente 1</w:t>
            </w:r>
          </w:p>
        </w:tc>
        <w:tc>
          <w:tcPr>
            <w:tcW w:w="6407" w:type="dxa"/>
            <w:shd w:val="clear" w:color="auto" w:fill="auto"/>
          </w:tcPr>
          <w:p w:rsidRPr="00134485" w:rsidR="0012183A" w:rsidP="0087635B" w:rsidRDefault="00FA6F6A" w14:paraId="1DE42C3C" w14:textId="77777777">
            <w:pPr>
              <w:pStyle w:val="SL-FlLftSgl"/>
              <w:spacing w:before="60"/>
              <w:rPr>
                <w:rFonts w:ascii="Tahoma" w:hAnsi="Tahoma"/>
                <w:b/>
                <w:sz w:val="20"/>
              </w:rPr>
            </w:pPr>
            <w:r w:rsidRPr="00134485">
              <w:rPr>
                <w:rFonts w:ascii="Tahoma" w:hAnsi="Tahoma"/>
                <w:b/>
                <w:bCs/>
                <w:sz w:val="20"/>
              </w:rPr>
              <w:t>Ingresos por trabajo pagado</w:t>
            </w:r>
          </w:p>
          <w:p w:rsidRPr="00FA6F6A" w:rsidR="005214A0" w:rsidP="005214A0" w:rsidRDefault="00FA6F6A" w14:paraId="5581AEF5" w14:textId="77777777">
            <w:pPr>
              <w:pStyle w:val="SL-FlLftSgl"/>
              <w:numPr>
                <w:ilvl w:val="0"/>
                <w:numId w:val="20"/>
              </w:numPr>
              <w:spacing w:before="120" w:after="60"/>
              <w:rPr>
                <w:rFonts w:ascii="Tahoma" w:hAnsi="Tahoma"/>
                <w:bCs/>
                <w:sz w:val="20"/>
                <w:lang w:val="es-ES"/>
              </w:rPr>
            </w:pPr>
            <w:r w:rsidRPr="00FA6F6A">
              <w:rPr>
                <w:rFonts w:ascii="Tahoma" w:hAnsi="Tahoma"/>
                <w:bCs/>
                <w:sz w:val="20"/>
                <w:lang w:val="es-ES"/>
              </w:rPr>
              <w:t xml:space="preserve">Sueldos y salarios (incluyendo propinas, comisiones, bonos), incluyendo por trabajo por su propia cuenta </w:t>
            </w:r>
          </w:p>
          <w:p w:rsidR="005214A0" w:rsidP="005214A0" w:rsidRDefault="00FA6F6A" w14:paraId="6B21E393" w14:textId="77777777">
            <w:pPr>
              <w:pStyle w:val="SL-FlLftSgl"/>
              <w:numPr>
                <w:ilvl w:val="0"/>
                <w:numId w:val="20"/>
              </w:numPr>
              <w:spacing w:before="120" w:after="60"/>
              <w:rPr>
                <w:rFonts w:ascii="Tahoma" w:hAnsi="Tahoma"/>
                <w:sz w:val="20"/>
              </w:rPr>
            </w:pPr>
            <w:r w:rsidRPr="00FA6F6A">
              <w:rPr>
                <w:rFonts w:ascii="Tahoma" w:hAnsi="Tahoma"/>
                <w:sz w:val="20"/>
                <w:lang w:val="es-ES"/>
              </w:rPr>
              <w:t xml:space="preserve">Si usted tiene su propio negocio, únicamente incluya el salario que usted se paga a sí mismo como ingresos personales o ingresos regulares. </w:t>
            </w:r>
            <w:r w:rsidRPr="00241DB6">
              <w:rPr>
                <w:rFonts w:ascii="Tahoma" w:hAnsi="Tahoma"/>
                <w:sz w:val="20"/>
                <w:u w:val="single"/>
              </w:rPr>
              <w:t>No</w:t>
            </w:r>
            <w:r w:rsidRPr="00241DB6">
              <w:rPr>
                <w:rFonts w:ascii="Tahoma" w:hAnsi="Tahoma"/>
                <w:sz w:val="20"/>
              </w:rPr>
              <w:t xml:space="preserve"> incluya las ganancias o pérdidas de negocios. </w:t>
            </w:r>
          </w:p>
          <w:p w:rsidRPr="00FA6F6A" w:rsidR="0012183A" w:rsidP="00CF7969" w:rsidRDefault="00FA6F6A" w14:paraId="0E247C96" w14:textId="77777777">
            <w:pPr>
              <w:pStyle w:val="SL-FlLftSgl"/>
              <w:numPr>
                <w:ilvl w:val="0"/>
                <w:numId w:val="20"/>
              </w:numPr>
              <w:spacing w:before="120" w:after="60"/>
              <w:rPr>
                <w:rFonts w:ascii="Tahoma" w:hAnsi="Tahoma"/>
                <w:sz w:val="20"/>
                <w:lang w:val="es-ES"/>
              </w:rPr>
            </w:pPr>
            <w:r w:rsidRPr="00FA6F6A">
              <w:rPr>
                <w:rFonts w:ascii="Tahoma" w:hAnsi="Tahoma"/>
                <w:sz w:val="20"/>
                <w:lang w:val="es-ES"/>
              </w:rPr>
              <w:t xml:space="preserve">Para los miembros del servicio militar, incluya el pago básico militar. Para los miembros del servicio desplegados, incluya sólo la cantidad puesta a disposición del hogar. </w:t>
            </w:r>
          </w:p>
        </w:tc>
        <w:tc>
          <w:tcPr>
            <w:tcW w:w="2200" w:type="dxa"/>
          </w:tcPr>
          <w:p w:rsidRPr="00FA6F6A" w:rsidR="0012183A" w:rsidP="0087635B" w:rsidRDefault="0012183A" w14:paraId="28CC3579" w14:textId="77777777">
            <w:pPr>
              <w:pStyle w:val="SL-FlLftSgl"/>
              <w:spacing w:before="60"/>
              <w:rPr>
                <w:rFonts w:ascii="Tahoma" w:hAnsi="Tahoma"/>
                <w:b/>
                <w:sz w:val="20"/>
                <w:lang w:val="es-ES"/>
              </w:rPr>
            </w:pPr>
          </w:p>
        </w:tc>
      </w:tr>
      <w:tr w:rsidRPr="00D96548" w:rsidR="009A676A" w:rsidTr="009F4081" w14:paraId="7BD92832" w14:textId="77777777">
        <w:trPr>
          <w:cantSplit/>
        </w:trPr>
        <w:tc>
          <w:tcPr>
            <w:tcW w:w="1590" w:type="dxa"/>
            <w:shd w:val="clear" w:color="auto" w:fill="auto"/>
          </w:tcPr>
          <w:p w:rsidRPr="009E64F7" w:rsidR="0012183A" w:rsidP="0087635B" w:rsidRDefault="00FA6F6A" w14:paraId="64815727"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2</w:t>
            </w:r>
          </w:p>
        </w:tc>
        <w:tc>
          <w:tcPr>
            <w:tcW w:w="6407" w:type="dxa"/>
            <w:shd w:val="clear" w:color="auto" w:fill="auto"/>
          </w:tcPr>
          <w:p w:rsidRPr="00FA6F6A" w:rsidR="0012183A" w:rsidP="0087635B" w:rsidRDefault="00FA6F6A" w14:paraId="50F95147" w14:textId="77777777">
            <w:pPr>
              <w:pStyle w:val="SL-FlLftSgl"/>
              <w:spacing w:before="60"/>
              <w:rPr>
                <w:rFonts w:ascii="Tahoma" w:hAnsi="Tahoma"/>
                <w:b/>
                <w:sz w:val="20"/>
                <w:lang w:val="es-ES"/>
              </w:rPr>
            </w:pPr>
            <w:r w:rsidRPr="00FA6F6A">
              <w:rPr>
                <w:rFonts w:ascii="Tahoma" w:hAnsi="Tahoma"/>
                <w:b/>
                <w:bCs/>
                <w:sz w:val="20"/>
                <w:lang w:val="es-ES"/>
              </w:rPr>
              <w:t>Compensación por desempleo</w:t>
            </w:r>
          </w:p>
          <w:p w:rsidRPr="00FA6F6A" w:rsidR="0012183A" w:rsidP="0087635B" w:rsidRDefault="00FA6F6A" w14:paraId="07AFF008"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que sustituyen un salario o sueldo, administrados por un gobierno o sindicato laboral. </w:t>
            </w:r>
          </w:p>
        </w:tc>
        <w:tc>
          <w:tcPr>
            <w:tcW w:w="2200" w:type="dxa"/>
          </w:tcPr>
          <w:p w:rsidRPr="00FA6F6A" w:rsidR="0012183A" w:rsidP="0087635B" w:rsidRDefault="0012183A" w14:paraId="03981137" w14:textId="77777777">
            <w:pPr>
              <w:pStyle w:val="SL-FlLftSgl"/>
              <w:spacing w:before="60"/>
              <w:rPr>
                <w:rFonts w:ascii="Tahoma" w:hAnsi="Tahoma"/>
                <w:b/>
                <w:sz w:val="20"/>
                <w:lang w:val="es-ES"/>
              </w:rPr>
            </w:pPr>
          </w:p>
        </w:tc>
      </w:tr>
      <w:tr w:rsidRPr="00D96548" w:rsidR="009A676A" w:rsidTr="009F4081" w14:paraId="242F0D29" w14:textId="77777777">
        <w:trPr>
          <w:cantSplit/>
        </w:trPr>
        <w:tc>
          <w:tcPr>
            <w:tcW w:w="1590" w:type="dxa"/>
            <w:shd w:val="clear" w:color="auto" w:fill="auto"/>
          </w:tcPr>
          <w:p w:rsidRPr="009E64F7" w:rsidR="0012183A" w:rsidP="0087635B" w:rsidRDefault="00FA6F6A" w14:paraId="54E7EF5D"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3</w:t>
            </w:r>
          </w:p>
        </w:tc>
        <w:tc>
          <w:tcPr>
            <w:tcW w:w="6407" w:type="dxa"/>
            <w:shd w:val="clear" w:color="auto" w:fill="auto"/>
          </w:tcPr>
          <w:p w:rsidRPr="00FA6F6A" w:rsidR="0012183A" w:rsidP="0087635B" w:rsidRDefault="00FA6F6A" w14:paraId="60D69D86" w14:textId="77777777">
            <w:pPr>
              <w:pStyle w:val="SL-FlLftSgl"/>
              <w:spacing w:before="60"/>
              <w:rPr>
                <w:rFonts w:ascii="Tahoma" w:hAnsi="Tahoma"/>
                <w:b/>
                <w:sz w:val="20"/>
                <w:lang w:val="es-ES"/>
              </w:rPr>
            </w:pPr>
            <w:r w:rsidRPr="00FA6F6A">
              <w:rPr>
                <w:rFonts w:ascii="Tahoma" w:hAnsi="Tahoma"/>
                <w:b/>
                <w:bCs/>
                <w:sz w:val="20"/>
                <w:lang w:val="es-ES"/>
              </w:rPr>
              <w:t>Indemnización por accidentes laborales</w:t>
            </w:r>
          </w:p>
          <w:p w:rsidRPr="00FA6F6A" w:rsidR="0012183A" w:rsidP="000D4CC9" w:rsidRDefault="00FA6F6A" w14:paraId="2465F63F" w14:textId="77777777">
            <w:pPr>
              <w:pStyle w:val="N3-3rdBullet"/>
              <w:numPr>
                <w:ilvl w:val="0"/>
                <w:numId w:val="0"/>
              </w:numPr>
              <w:spacing w:before="120" w:after="60"/>
              <w:ind w:left="144"/>
              <w:rPr>
                <w:rFonts w:ascii="Tahoma" w:hAnsi="Tahoma"/>
                <w:sz w:val="20"/>
                <w:lang w:val="es-ES"/>
              </w:rPr>
            </w:pPr>
            <w:r w:rsidRPr="00FA6F6A">
              <w:rPr>
                <w:rFonts w:ascii="Tahoma" w:hAnsi="Tahoma"/>
                <w:sz w:val="20"/>
                <w:lang w:val="es-ES"/>
              </w:rPr>
              <w:t xml:space="preserve">Pagos hechos a un trabajador que resulte herido o discapacitado en conexión con su trabajo. </w:t>
            </w:r>
          </w:p>
        </w:tc>
        <w:tc>
          <w:tcPr>
            <w:tcW w:w="2200" w:type="dxa"/>
          </w:tcPr>
          <w:p w:rsidRPr="00FA6F6A" w:rsidR="0012183A" w:rsidP="0087635B" w:rsidRDefault="0012183A" w14:paraId="76A49D2F" w14:textId="77777777">
            <w:pPr>
              <w:pStyle w:val="SL-FlLftSgl"/>
              <w:spacing w:before="60"/>
              <w:rPr>
                <w:rFonts w:ascii="Tahoma" w:hAnsi="Tahoma"/>
                <w:b/>
                <w:sz w:val="20"/>
                <w:lang w:val="es-ES"/>
              </w:rPr>
            </w:pPr>
          </w:p>
        </w:tc>
      </w:tr>
      <w:tr w:rsidRPr="00D96548" w:rsidR="009A676A" w:rsidTr="009F4081" w14:paraId="61250A9F" w14:textId="77777777">
        <w:trPr>
          <w:cantSplit/>
        </w:trPr>
        <w:tc>
          <w:tcPr>
            <w:tcW w:w="1590" w:type="dxa"/>
            <w:tcBorders>
              <w:bottom w:val="single" w:color="auto" w:sz="4" w:space="0"/>
            </w:tcBorders>
            <w:shd w:val="clear" w:color="auto" w:fill="auto"/>
          </w:tcPr>
          <w:p w:rsidRPr="009E64F7" w:rsidR="0012183A" w:rsidP="0087635B" w:rsidRDefault="00FA6F6A" w14:paraId="3C18A5C0"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4</w:t>
            </w:r>
          </w:p>
        </w:tc>
        <w:tc>
          <w:tcPr>
            <w:tcW w:w="6407" w:type="dxa"/>
            <w:tcBorders>
              <w:bottom w:val="single" w:color="auto" w:sz="4" w:space="0"/>
            </w:tcBorders>
            <w:shd w:val="clear" w:color="auto" w:fill="auto"/>
          </w:tcPr>
          <w:p w:rsidRPr="00FA6F6A" w:rsidR="0012183A" w:rsidP="0087635B" w:rsidRDefault="00FA6F6A" w14:paraId="189B9802" w14:textId="77777777">
            <w:pPr>
              <w:pStyle w:val="SL-FlLftSgl"/>
              <w:spacing w:before="60"/>
              <w:rPr>
                <w:rFonts w:ascii="Tahoma" w:hAnsi="Tahoma"/>
                <w:b/>
                <w:sz w:val="20"/>
                <w:lang w:val="es-ES"/>
              </w:rPr>
            </w:pPr>
            <w:r w:rsidRPr="00FA6F6A">
              <w:rPr>
                <w:rFonts w:ascii="Tahoma" w:hAnsi="Tahoma"/>
                <w:b/>
                <w:bCs/>
                <w:sz w:val="20"/>
                <w:lang w:val="es-ES"/>
              </w:rPr>
              <w:t>Beneficios de huelga</w:t>
            </w:r>
          </w:p>
          <w:p w:rsidRPr="00FA6F6A" w:rsidR="0012183A" w:rsidP="0087635B" w:rsidRDefault="00FA6F6A" w14:paraId="242355BA"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hechos a trabajadores en huelga de parte de un sindicato para apoyarlos durante una huelga. </w:t>
            </w:r>
          </w:p>
        </w:tc>
        <w:tc>
          <w:tcPr>
            <w:tcW w:w="2200" w:type="dxa"/>
            <w:tcBorders>
              <w:bottom w:val="single" w:color="auto" w:sz="4" w:space="0"/>
            </w:tcBorders>
          </w:tcPr>
          <w:p w:rsidRPr="00FA6F6A" w:rsidR="0012183A" w:rsidP="0087635B" w:rsidRDefault="0012183A" w14:paraId="7A9C819B" w14:textId="77777777">
            <w:pPr>
              <w:pStyle w:val="SL-FlLftSgl"/>
              <w:spacing w:before="60"/>
              <w:rPr>
                <w:rFonts w:ascii="Tahoma" w:hAnsi="Tahoma"/>
                <w:b/>
                <w:sz w:val="20"/>
                <w:lang w:val="es-ES"/>
              </w:rPr>
            </w:pPr>
          </w:p>
        </w:tc>
      </w:tr>
      <w:tr w:rsidRPr="00D96548" w:rsidR="009A676A" w:rsidTr="009F4081" w14:paraId="63A4CCB1" w14:textId="77777777">
        <w:trPr>
          <w:cantSplit/>
        </w:trPr>
        <w:tc>
          <w:tcPr>
            <w:tcW w:w="1590" w:type="dxa"/>
            <w:tcBorders>
              <w:top w:val="single" w:color="auto" w:sz="4" w:space="0"/>
              <w:left w:val="single" w:color="auto" w:sz="4" w:space="0"/>
              <w:bottom w:val="single" w:color="auto" w:sz="4" w:space="0"/>
              <w:right w:val="single" w:color="auto" w:sz="4" w:space="0"/>
            </w:tcBorders>
            <w:shd w:val="clear" w:color="auto" w:fill="auto"/>
          </w:tcPr>
          <w:p w:rsidRPr="009E64F7" w:rsidR="0012183A" w:rsidP="0087635B" w:rsidRDefault="00FA6F6A" w14:paraId="65156494"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5</w:t>
            </w:r>
          </w:p>
        </w:tc>
        <w:tc>
          <w:tcPr>
            <w:tcW w:w="6407" w:type="dxa"/>
            <w:tcBorders>
              <w:top w:val="single" w:color="auto" w:sz="4" w:space="0"/>
              <w:left w:val="single" w:color="auto" w:sz="4" w:space="0"/>
              <w:bottom w:val="single" w:color="auto" w:sz="4" w:space="0"/>
              <w:right w:val="single" w:color="auto" w:sz="4" w:space="0"/>
            </w:tcBorders>
            <w:shd w:val="clear" w:color="auto" w:fill="auto"/>
          </w:tcPr>
          <w:p w:rsidRPr="00134485" w:rsidR="0012183A" w:rsidP="0087635B" w:rsidRDefault="00FA6F6A" w14:paraId="00C07469" w14:textId="77777777">
            <w:pPr>
              <w:pStyle w:val="SL-FlLftSgl"/>
              <w:spacing w:before="60"/>
              <w:rPr>
                <w:rFonts w:ascii="Tahoma" w:hAnsi="Tahoma"/>
                <w:b/>
                <w:sz w:val="20"/>
              </w:rPr>
            </w:pPr>
            <w:r w:rsidRPr="00134485">
              <w:rPr>
                <w:rFonts w:ascii="Tahoma" w:hAnsi="Tahoma"/>
                <w:b/>
                <w:bCs/>
                <w:sz w:val="20"/>
              </w:rPr>
              <w:t>Seguro Social o jubilación ferroviaria</w:t>
            </w:r>
          </w:p>
          <w:p w:rsidRPr="00FA6F6A" w:rsidR="00FF63BB" w:rsidP="00A128E8" w:rsidRDefault="00FA6F6A" w14:paraId="723E902C" w14:textId="77777777">
            <w:pPr>
              <w:pStyle w:val="SL-FlLftSgl"/>
              <w:numPr>
                <w:ilvl w:val="0"/>
                <w:numId w:val="22"/>
              </w:numPr>
              <w:spacing w:before="120" w:after="60"/>
              <w:rPr>
                <w:rFonts w:ascii="Tahoma" w:hAnsi="Tahoma"/>
                <w:sz w:val="20"/>
                <w:lang w:val="es-ES"/>
              </w:rPr>
            </w:pPr>
            <w:r w:rsidRPr="00FA6F6A">
              <w:rPr>
                <w:rFonts w:ascii="Tahoma" w:hAnsi="Tahoma"/>
                <w:sz w:val="20"/>
                <w:lang w:val="es-ES"/>
              </w:rPr>
              <w:t>Los beneficios por el Seguro Social son</w:t>
            </w:r>
            <w:r w:rsidRPr="00FA6F6A" w:rsidR="007D7633">
              <w:rPr>
                <w:rFonts w:ascii="Helvetica" w:hAnsi="Helvetica" w:cs="Helvetica"/>
                <w:color w:val="212121"/>
                <w:sz w:val="20"/>
                <w:shd w:val="clear" w:color="auto" w:fill="FFFFFF"/>
                <w:lang w:val="es-ES"/>
              </w:rPr>
              <w:t xml:space="preserve"> pagos mensuales a personas (o a sus esposos(as) o hijos dependientes) que están jubiladas o discapacitadas, pero que han trabajado y pagado impuestos del sistema de Seguro social. </w:t>
            </w:r>
          </w:p>
          <w:p w:rsidRPr="00FA6F6A" w:rsidR="0012183A" w:rsidP="00A128E8" w:rsidRDefault="00FA6F6A" w14:paraId="652DD262" w14:textId="77777777">
            <w:pPr>
              <w:pStyle w:val="SL-FlLftSgl"/>
              <w:numPr>
                <w:ilvl w:val="0"/>
                <w:numId w:val="22"/>
              </w:numPr>
              <w:spacing w:before="120" w:after="60"/>
              <w:rPr>
                <w:rFonts w:ascii="Tahoma" w:hAnsi="Tahoma"/>
                <w:sz w:val="20"/>
                <w:lang w:val="es-ES"/>
              </w:rPr>
            </w:pPr>
            <w:r w:rsidRPr="00FA6F6A">
              <w:rPr>
                <w:rFonts w:ascii="Tahoma" w:hAnsi="Tahoma"/>
                <w:sz w:val="20"/>
                <w:lang w:val="es-ES"/>
              </w:rPr>
              <w:t xml:space="preserve">Los beneficios de la jubilación ferroviaria son pagos a los trabajadores ferroviarios jubilados o discapacitados, o a sus sobrevivientes. </w:t>
            </w:r>
          </w:p>
          <w:p w:rsidRPr="00FA6F6A" w:rsidR="0012183A" w:rsidP="0087635B" w:rsidRDefault="0012183A" w14:paraId="29ECDC49" w14:textId="77777777">
            <w:pPr>
              <w:pStyle w:val="SL-FlLftSgl"/>
              <w:spacing w:before="120" w:after="60"/>
              <w:ind w:left="144"/>
              <w:rPr>
                <w:rFonts w:ascii="Tahoma" w:hAnsi="Tahoma"/>
                <w:sz w:val="20"/>
                <w:lang w:val="es-ES"/>
              </w:rPr>
            </w:pPr>
          </w:p>
        </w:tc>
        <w:tc>
          <w:tcPr>
            <w:tcW w:w="2200" w:type="dxa"/>
            <w:tcBorders>
              <w:top w:val="single" w:color="auto" w:sz="4" w:space="0"/>
              <w:left w:val="single" w:color="auto" w:sz="4" w:space="0"/>
              <w:bottom w:val="single" w:color="auto" w:sz="4" w:space="0"/>
              <w:right w:val="single" w:color="auto" w:sz="4" w:space="0"/>
            </w:tcBorders>
          </w:tcPr>
          <w:p w:rsidRPr="00FA6F6A" w:rsidR="0012183A" w:rsidP="0087635B" w:rsidRDefault="0012183A" w14:paraId="7ECB9875" w14:textId="77777777">
            <w:pPr>
              <w:pStyle w:val="SL-FlLftSgl"/>
              <w:spacing w:before="60"/>
              <w:rPr>
                <w:rFonts w:ascii="Tahoma" w:hAnsi="Tahoma"/>
                <w:b/>
                <w:sz w:val="20"/>
                <w:lang w:val="es-ES"/>
              </w:rPr>
            </w:pPr>
          </w:p>
        </w:tc>
      </w:tr>
      <w:tr w:rsidRPr="00D96548" w:rsidR="009A676A" w:rsidTr="009F4081" w14:paraId="10EDD234" w14:textId="77777777">
        <w:trPr>
          <w:cantSplit/>
        </w:trPr>
        <w:tc>
          <w:tcPr>
            <w:tcW w:w="1590" w:type="dxa"/>
            <w:tcBorders>
              <w:top w:val="single" w:color="auto" w:sz="4" w:space="0"/>
            </w:tcBorders>
            <w:shd w:val="clear" w:color="auto" w:fill="auto"/>
          </w:tcPr>
          <w:p w:rsidRPr="009E64F7" w:rsidR="0012183A" w:rsidP="0087635B" w:rsidRDefault="00FA6F6A" w14:paraId="444D9CCF" w14:textId="7777777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6</w:t>
            </w:r>
          </w:p>
        </w:tc>
        <w:tc>
          <w:tcPr>
            <w:tcW w:w="6407" w:type="dxa"/>
            <w:tcBorders>
              <w:top w:val="single" w:color="auto" w:sz="4" w:space="0"/>
            </w:tcBorders>
            <w:shd w:val="clear" w:color="auto" w:fill="auto"/>
          </w:tcPr>
          <w:p w:rsidRPr="00FA6F6A" w:rsidR="0012183A" w:rsidP="0087635B" w:rsidRDefault="00FA6F6A" w14:paraId="70858A5C" w14:textId="77777777">
            <w:pPr>
              <w:pStyle w:val="SL-FlLftSgl"/>
              <w:spacing w:before="60"/>
              <w:rPr>
                <w:rFonts w:ascii="Tahoma" w:hAnsi="Tahoma"/>
                <w:b/>
                <w:sz w:val="20"/>
                <w:lang w:val="es-ES"/>
              </w:rPr>
            </w:pPr>
            <w:r w:rsidRPr="00FA6F6A">
              <w:rPr>
                <w:rFonts w:ascii="Tahoma" w:hAnsi="Tahoma"/>
                <w:b/>
                <w:bCs/>
                <w:sz w:val="20"/>
                <w:lang w:val="es-ES"/>
              </w:rPr>
              <w:t>Beneficios por pensiones públicas o privadas, anualidades o beneficios de sobrevivientes</w:t>
            </w:r>
          </w:p>
          <w:p w:rsidRPr="00FA6F6A" w:rsidR="0012183A" w:rsidP="0087635B" w:rsidRDefault="0012183A" w14:paraId="4E19F178" w14:textId="77777777">
            <w:pPr>
              <w:pStyle w:val="SL-FlLftSgl"/>
              <w:spacing w:before="60"/>
              <w:rPr>
                <w:rFonts w:ascii="Tahoma" w:hAnsi="Tahoma"/>
                <w:b/>
                <w:sz w:val="20"/>
                <w:lang w:val="es-ES"/>
              </w:rPr>
            </w:pPr>
          </w:p>
          <w:p w:rsidRPr="00FA6F6A" w:rsidR="0012183A" w:rsidP="00A128E8" w:rsidRDefault="00FA6F6A" w14:paraId="545160C9" w14:textId="77777777">
            <w:pPr>
              <w:pStyle w:val="SL-FlLftSgl"/>
              <w:numPr>
                <w:ilvl w:val="0"/>
                <w:numId w:val="21"/>
              </w:numPr>
              <w:rPr>
                <w:rFonts w:ascii="Tahoma" w:hAnsi="Tahoma" w:cs="Tahoma"/>
                <w:sz w:val="20"/>
                <w:lang w:val="es-ES"/>
              </w:rPr>
            </w:pPr>
            <w:r w:rsidRPr="00FA6F6A">
              <w:rPr>
                <w:rFonts w:ascii="Tahoma" w:hAnsi="Tahoma" w:cs="Tahoma"/>
                <w:color w:val="212121"/>
                <w:sz w:val="20"/>
                <w:shd w:val="clear" w:color="auto" w:fill="FFFFFF"/>
                <w:lang w:val="es-ES"/>
              </w:rPr>
              <w:t>Los beneficios por pensión son pagos periódicos hechos a un trabajador tras la jubilación, basándose en factores tales como los años de servicio y su paga anterior.</w:t>
            </w:r>
            <w:r w:rsidRPr="00FA6F6A">
              <w:rPr>
                <w:rFonts w:ascii="Tahoma" w:hAnsi="Tahoma" w:cs="Tahoma"/>
                <w:sz w:val="20"/>
                <w:lang w:val="es-ES"/>
              </w:rPr>
              <w:t xml:space="preserve"> </w:t>
            </w:r>
          </w:p>
          <w:p w:rsidRPr="00FA6F6A" w:rsidR="00651E58" w:rsidP="00A128E8" w:rsidRDefault="00FA6F6A" w14:paraId="50FAD0D7" w14:textId="77777777">
            <w:pPr>
              <w:pStyle w:val="SL-FlLftSgl"/>
              <w:numPr>
                <w:ilvl w:val="0"/>
                <w:numId w:val="21"/>
              </w:numPr>
              <w:spacing w:before="120" w:after="60"/>
              <w:rPr>
                <w:rFonts w:ascii="Tahoma" w:hAnsi="Tahoma" w:cs="Tahoma"/>
                <w:sz w:val="20"/>
                <w:lang w:val="es-ES"/>
              </w:rPr>
            </w:pPr>
            <w:r w:rsidRPr="00FA6F6A">
              <w:rPr>
                <w:rFonts w:ascii="Tahoma" w:hAnsi="Tahoma" w:cs="Tahoma"/>
                <w:color w:val="212121"/>
                <w:sz w:val="20"/>
                <w:shd w:val="clear" w:color="auto" w:fill="FFFFFF"/>
                <w:lang w:val="es-ES"/>
              </w:rPr>
              <w:t xml:space="preserve">Una anualidad es una serie de pagos hechos bajo un contrato de forma periódica a lo largo de un periodo mayor de un año. Las anualidades pueden ser fijas (dando lugar a pagos definidos) o variables (no fijas). La compra de la anualidad puede ser por parte de una persona por su propia cuenta o por medio de un empleador. </w:t>
            </w:r>
          </w:p>
          <w:p w:rsidRPr="00FA6F6A" w:rsidR="0012183A" w:rsidP="00A128E8" w:rsidRDefault="00FA6F6A" w14:paraId="412AAF6F" w14:textId="77777777">
            <w:pPr>
              <w:pStyle w:val="SL-FlLftSgl"/>
              <w:numPr>
                <w:ilvl w:val="0"/>
                <w:numId w:val="21"/>
              </w:numPr>
              <w:spacing w:before="120" w:after="60"/>
              <w:rPr>
                <w:rFonts w:ascii="Tahoma" w:hAnsi="Tahoma" w:cs="Arial"/>
                <w:sz w:val="20"/>
                <w:lang w:val="es-ES"/>
              </w:rPr>
            </w:pPr>
            <w:r w:rsidRPr="00FA6F6A">
              <w:rPr>
                <w:rFonts w:ascii="Tahoma" w:hAnsi="Tahoma" w:cs="Arial"/>
                <w:sz w:val="20"/>
                <w:lang w:val="es-ES"/>
              </w:rPr>
              <w:t xml:space="preserve">Los beneficios de supervivientes son para viudos y viudas que reciben beneficios del Seguro Social con base en las ganancias registradas del cónyuge fallecido. </w:t>
            </w:r>
          </w:p>
        </w:tc>
        <w:tc>
          <w:tcPr>
            <w:tcW w:w="2200" w:type="dxa"/>
            <w:tcBorders>
              <w:top w:val="single" w:color="auto" w:sz="4" w:space="0"/>
            </w:tcBorders>
          </w:tcPr>
          <w:p w:rsidRPr="00FA6F6A" w:rsidR="0012183A" w:rsidP="0087635B" w:rsidRDefault="0012183A" w14:paraId="1D98FB4F" w14:textId="77777777">
            <w:pPr>
              <w:pStyle w:val="SL-FlLftSgl"/>
              <w:spacing w:before="60"/>
              <w:rPr>
                <w:rFonts w:ascii="Tahoma" w:hAnsi="Tahoma"/>
                <w:b/>
                <w:sz w:val="20"/>
                <w:lang w:val="es-ES"/>
              </w:rPr>
            </w:pPr>
          </w:p>
        </w:tc>
      </w:tr>
      <w:tr w:rsidRPr="00D96548" w:rsidR="009A676A" w:rsidTr="000114B1" w14:paraId="1EF5411A" w14:textId="77777777">
        <w:trPr>
          <w:cantSplit/>
          <w:trHeight w:val="2222"/>
        </w:trPr>
        <w:tc>
          <w:tcPr>
            <w:tcW w:w="1590" w:type="dxa"/>
            <w:shd w:val="clear" w:color="auto" w:fill="auto"/>
          </w:tcPr>
          <w:p w:rsidRPr="009E64F7" w:rsidR="0012183A" w:rsidP="0087635B" w:rsidRDefault="00FA6F6A" w14:paraId="0EA5D9D4"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7</w:t>
            </w:r>
          </w:p>
        </w:tc>
        <w:tc>
          <w:tcPr>
            <w:tcW w:w="6407" w:type="dxa"/>
            <w:shd w:val="clear" w:color="auto" w:fill="auto"/>
          </w:tcPr>
          <w:p w:rsidRPr="00FA6F6A" w:rsidR="0012183A" w:rsidP="0087635B" w:rsidRDefault="00FA6F6A" w14:paraId="0BA251B1" w14:textId="77777777">
            <w:pPr>
              <w:pStyle w:val="SL-FlLftSgl"/>
              <w:spacing w:before="60"/>
              <w:rPr>
                <w:rFonts w:ascii="Tahoma" w:hAnsi="Tahoma"/>
                <w:b/>
                <w:sz w:val="20"/>
                <w:lang w:val="es-ES"/>
              </w:rPr>
            </w:pPr>
            <w:r w:rsidRPr="00FA6F6A">
              <w:rPr>
                <w:rFonts w:ascii="Tahoma" w:hAnsi="Tahoma"/>
                <w:b/>
                <w:bCs/>
                <w:sz w:val="20"/>
                <w:lang w:val="es-ES"/>
              </w:rPr>
              <w:t>Beneficios en efectivo de las fuerzas armadas (no incluye el salario de combate)</w:t>
            </w:r>
          </w:p>
          <w:p w:rsidRPr="00FA6F6A" w:rsidR="0012183A" w:rsidP="0087635B" w:rsidRDefault="0012183A" w14:paraId="6D24A533" w14:textId="77777777">
            <w:pPr>
              <w:pStyle w:val="SL-FlLftSgl"/>
              <w:spacing w:before="60"/>
              <w:rPr>
                <w:rFonts w:ascii="Tahoma" w:hAnsi="Tahoma"/>
                <w:b/>
                <w:sz w:val="20"/>
                <w:lang w:val="es-ES"/>
              </w:rPr>
            </w:pPr>
          </w:p>
          <w:p w:rsidRPr="00FA6F6A" w:rsidR="0012183A" w:rsidP="00DF4922" w:rsidRDefault="00FA6F6A" w14:paraId="31E294AF" w14:textId="77777777">
            <w:pPr>
              <w:pStyle w:val="SL-FlLftSgl"/>
              <w:rPr>
                <w:rFonts w:ascii="Tahoma" w:hAnsi="Tahoma"/>
                <w:sz w:val="20"/>
                <w:lang w:val="es-ES"/>
              </w:rPr>
            </w:pPr>
            <w:r w:rsidRPr="00FA6F6A">
              <w:rPr>
                <w:rFonts w:ascii="Tahoma" w:hAnsi="Tahoma"/>
                <w:sz w:val="20"/>
                <w:lang w:val="es-ES"/>
              </w:rPr>
              <w:t xml:space="preserve">Son pagos para vivienda, alimentación o ropa, incluyendo el subsidio básico para vivienda (BAH, por sus siglas en inglés). </w:t>
            </w:r>
            <w:r w:rsidRPr="00FA6F6A">
              <w:rPr>
                <w:rFonts w:ascii="Tahoma" w:hAnsi="Tahoma"/>
                <w:sz w:val="20"/>
                <w:u w:val="single"/>
                <w:lang w:val="es-ES"/>
              </w:rPr>
              <w:t>No</w:t>
            </w:r>
            <w:r w:rsidRPr="00FA6F6A">
              <w:rPr>
                <w:rFonts w:ascii="Tahoma" w:hAnsi="Tahoma"/>
                <w:sz w:val="20"/>
                <w:lang w:val="es-ES"/>
              </w:rPr>
              <w:t xml:space="preserve"> incluya el salario de combate, o beneficios de la asignación suplementaria de subsistencia para la familia (FSSA, por sus siglas en inglés) o de la iniciativa de privatización de viviendas militares (MHPI, por sus siglas en inglés). Para miembros de las fuerzas armadas en misión militar, incluya sólo la cantidad puesta a disposición del hogar. </w:t>
            </w:r>
          </w:p>
        </w:tc>
        <w:tc>
          <w:tcPr>
            <w:tcW w:w="2200" w:type="dxa"/>
          </w:tcPr>
          <w:p w:rsidRPr="00FA6F6A" w:rsidR="0012183A" w:rsidP="0087635B" w:rsidRDefault="0012183A" w14:paraId="5C6EBA7D" w14:textId="77777777">
            <w:pPr>
              <w:pStyle w:val="SL-FlLftSgl"/>
              <w:spacing w:before="60"/>
              <w:rPr>
                <w:rFonts w:ascii="Tahoma" w:hAnsi="Tahoma"/>
                <w:b/>
                <w:sz w:val="20"/>
                <w:lang w:val="es-ES"/>
              </w:rPr>
            </w:pPr>
          </w:p>
        </w:tc>
      </w:tr>
      <w:tr w:rsidRPr="00D96548" w:rsidR="009A676A" w:rsidTr="009F4081" w14:paraId="0E7475FB" w14:textId="77777777">
        <w:trPr>
          <w:cantSplit/>
        </w:trPr>
        <w:tc>
          <w:tcPr>
            <w:tcW w:w="1590" w:type="dxa"/>
            <w:shd w:val="clear" w:color="auto" w:fill="auto"/>
          </w:tcPr>
          <w:p w:rsidRPr="009E64F7" w:rsidR="0012183A" w:rsidP="0087635B" w:rsidRDefault="00FA6F6A" w14:paraId="41CF474E"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8</w:t>
            </w:r>
          </w:p>
        </w:tc>
        <w:tc>
          <w:tcPr>
            <w:tcW w:w="6407" w:type="dxa"/>
            <w:shd w:val="clear" w:color="auto" w:fill="auto"/>
          </w:tcPr>
          <w:p w:rsidRPr="00FA6F6A" w:rsidR="0012183A" w:rsidP="0087635B" w:rsidRDefault="00FA6F6A" w14:paraId="47EF5267" w14:textId="77777777">
            <w:pPr>
              <w:pStyle w:val="SL-FlLftSgl"/>
              <w:spacing w:before="60"/>
              <w:rPr>
                <w:rFonts w:ascii="Tahoma" w:hAnsi="Tahoma"/>
                <w:b/>
                <w:sz w:val="20"/>
                <w:lang w:val="es-ES"/>
              </w:rPr>
            </w:pPr>
            <w:r w:rsidRPr="00FA6F6A">
              <w:rPr>
                <w:rFonts w:ascii="Tahoma" w:hAnsi="Tahoma"/>
                <w:b/>
                <w:bCs/>
                <w:sz w:val="20"/>
                <w:lang w:val="es-ES"/>
              </w:rPr>
              <w:t>Beneficios de veteranos</w:t>
            </w:r>
          </w:p>
          <w:p w:rsidRPr="00FA6F6A" w:rsidR="0012183A" w:rsidP="0087635B" w:rsidRDefault="00FA6F6A" w14:paraId="433915CE" w14:textId="77777777">
            <w:pPr>
              <w:pStyle w:val="SL-FlLftSgl"/>
              <w:spacing w:before="120" w:after="60"/>
              <w:ind w:left="144"/>
              <w:rPr>
                <w:rFonts w:ascii="Tahoma" w:hAnsi="Tahoma" w:cs="Tahoma"/>
                <w:sz w:val="20"/>
                <w:lang w:val="es-ES"/>
              </w:rPr>
            </w:pPr>
            <w:r w:rsidRPr="00FA6F6A">
              <w:rPr>
                <w:rFonts w:ascii="Tahoma" w:hAnsi="Tahoma" w:cs="Tahoma"/>
                <w:sz w:val="20"/>
                <w:lang w:val="es-ES"/>
              </w:rPr>
              <w:t xml:space="preserve">Pagos a </w:t>
            </w:r>
            <w:r w:rsidRPr="00FA6F6A">
              <w:rPr>
                <w:rFonts w:ascii="Tahoma" w:hAnsi="Tahoma" w:cs="Tahoma"/>
                <w:color w:val="212121"/>
                <w:sz w:val="20"/>
                <w:shd w:val="clear" w:color="auto" w:fill="FFFFFF"/>
                <w:lang w:val="es-ES"/>
              </w:rPr>
              <w:t>veteranos que tienen una discapacidad adquirida en conexión con el servicio y que no fueron dados de baja de las fuerzas armadas bajo condiciones deshonorables.</w:t>
            </w:r>
            <w:r w:rsidRPr="00FA6F6A">
              <w:rPr>
                <w:rFonts w:ascii="Tahoma" w:hAnsi="Tahoma" w:cs="Tahoma"/>
                <w:sz w:val="20"/>
                <w:lang w:val="es-ES"/>
              </w:rPr>
              <w:t xml:space="preserve"> </w:t>
            </w:r>
          </w:p>
        </w:tc>
        <w:tc>
          <w:tcPr>
            <w:tcW w:w="2200" w:type="dxa"/>
          </w:tcPr>
          <w:p w:rsidRPr="00FA6F6A" w:rsidR="0012183A" w:rsidP="0087635B" w:rsidRDefault="0012183A" w14:paraId="00065841" w14:textId="77777777">
            <w:pPr>
              <w:pStyle w:val="SL-FlLftSgl"/>
              <w:spacing w:before="60"/>
              <w:rPr>
                <w:rFonts w:ascii="Tahoma" w:hAnsi="Tahoma"/>
                <w:b/>
                <w:sz w:val="20"/>
                <w:lang w:val="es-ES"/>
              </w:rPr>
            </w:pPr>
          </w:p>
        </w:tc>
      </w:tr>
      <w:tr w:rsidRPr="00D96548" w:rsidR="009A676A" w:rsidTr="009F4081" w14:paraId="032795B1" w14:textId="77777777">
        <w:trPr>
          <w:cantSplit/>
        </w:trPr>
        <w:tc>
          <w:tcPr>
            <w:tcW w:w="1590" w:type="dxa"/>
            <w:shd w:val="clear" w:color="auto" w:fill="auto"/>
          </w:tcPr>
          <w:p w:rsidRPr="009E64F7" w:rsidR="0012183A" w:rsidP="0087635B" w:rsidRDefault="00FA6F6A" w14:paraId="24DED2C9"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9</w:t>
            </w:r>
          </w:p>
        </w:tc>
        <w:tc>
          <w:tcPr>
            <w:tcW w:w="6407" w:type="dxa"/>
            <w:shd w:val="clear" w:color="auto" w:fill="auto"/>
          </w:tcPr>
          <w:p w:rsidRPr="00FA6F6A" w:rsidR="0012183A" w:rsidP="0087635B" w:rsidRDefault="00FA6F6A" w14:paraId="13493DC9" w14:textId="77777777">
            <w:pPr>
              <w:pStyle w:val="SL-FlLftSgl"/>
              <w:spacing w:before="60"/>
              <w:rPr>
                <w:rFonts w:ascii="Tahoma" w:hAnsi="Tahoma"/>
                <w:b/>
                <w:sz w:val="20"/>
                <w:lang w:val="es-ES"/>
              </w:rPr>
            </w:pPr>
            <w:r w:rsidRPr="00FA6F6A">
              <w:rPr>
                <w:rFonts w:ascii="Tahoma" w:hAnsi="Tahoma"/>
                <w:b/>
                <w:bCs/>
                <w:sz w:val="20"/>
                <w:lang w:val="es-ES"/>
              </w:rPr>
              <w:t xml:space="preserve">Beneficios del gobierno por discapacidad o Ingreso Suplementario de Seguridad (SSI, por sus siglas en inglés) </w:t>
            </w:r>
          </w:p>
          <w:p w:rsidRPr="00FA6F6A" w:rsidR="0012183A" w:rsidP="0087635B" w:rsidRDefault="00FA6F6A" w14:paraId="7BD40455" w14:textId="77777777">
            <w:pPr>
              <w:pStyle w:val="SL-FlLftSgl"/>
              <w:spacing w:before="120" w:after="60"/>
              <w:ind w:left="144"/>
              <w:rPr>
                <w:rFonts w:ascii="Tahoma" w:hAnsi="Tahoma" w:cs="Tahoma"/>
                <w:sz w:val="20"/>
                <w:lang w:val="es-ES"/>
              </w:rPr>
            </w:pPr>
            <w:r w:rsidRPr="00FA6F6A">
              <w:rPr>
                <w:rFonts w:ascii="Tahoma" w:hAnsi="Tahoma" w:cs="Tahoma"/>
                <w:color w:val="212121"/>
                <w:sz w:val="20"/>
                <w:shd w:val="clear" w:color="auto" w:fill="FFFFFF"/>
                <w:lang w:val="es-ES"/>
              </w:rPr>
              <w:t xml:space="preserve">Pagos hechos a personas de edad avanzada, personas discapacitadas y ciegos que tienen pocos ingresos o ningún ingreso. </w:t>
            </w:r>
          </w:p>
        </w:tc>
        <w:tc>
          <w:tcPr>
            <w:tcW w:w="2200" w:type="dxa"/>
          </w:tcPr>
          <w:p w:rsidRPr="00FA6F6A" w:rsidR="0012183A" w:rsidP="0087635B" w:rsidRDefault="0012183A" w14:paraId="0FB7398D" w14:textId="77777777">
            <w:pPr>
              <w:pStyle w:val="SL-FlLftSgl"/>
              <w:spacing w:before="60"/>
              <w:rPr>
                <w:rFonts w:ascii="Tahoma" w:hAnsi="Tahoma"/>
                <w:b/>
                <w:sz w:val="20"/>
                <w:lang w:val="es-ES"/>
              </w:rPr>
            </w:pPr>
          </w:p>
        </w:tc>
      </w:tr>
      <w:tr w:rsidRPr="00D96548" w:rsidR="009A676A" w:rsidTr="009F4081" w14:paraId="5B1AB12F" w14:textId="77777777">
        <w:trPr>
          <w:cantSplit/>
        </w:trPr>
        <w:tc>
          <w:tcPr>
            <w:tcW w:w="1590" w:type="dxa"/>
            <w:shd w:val="clear" w:color="auto" w:fill="auto"/>
          </w:tcPr>
          <w:p w:rsidRPr="009E64F7" w:rsidR="0012183A" w:rsidP="0087635B" w:rsidRDefault="00FA6F6A" w14:paraId="20A65502"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10</w:t>
            </w:r>
          </w:p>
        </w:tc>
        <w:tc>
          <w:tcPr>
            <w:tcW w:w="6407" w:type="dxa"/>
            <w:shd w:val="clear" w:color="auto" w:fill="auto"/>
          </w:tcPr>
          <w:p w:rsidRPr="00FA6F6A" w:rsidR="0012183A" w:rsidP="0087635B" w:rsidRDefault="00FA6F6A" w14:paraId="2817FFED" w14:textId="77777777">
            <w:pPr>
              <w:pStyle w:val="SL-FlLftSgl"/>
              <w:spacing w:before="60"/>
              <w:rPr>
                <w:rFonts w:ascii="Tahoma" w:hAnsi="Tahoma"/>
                <w:b/>
                <w:sz w:val="20"/>
                <w:lang w:val="es-ES"/>
              </w:rPr>
            </w:pPr>
            <w:r w:rsidRPr="00FA6F6A">
              <w:rPr>
                <w:rFonts w:ascii="Tahoma" w:hAnsi="Tahoma"/>
                <w:b/>
                <w:bCs/>
                <w:sz w:val="20"/>
                <w:lang w:val="es-ES"/>
              </w:rPr>
              <w:t xml:space="preserve">Beneficios privados por discapacidad </w:t>
            </w:r>
          </w:p>
          <w:p w:rsidRPr="00FA6F6A" w:rsidR="0012183A" w:rsidP="0087635B" w:rsidRDefault="00FA6F6A" w14:paraId="3BC1FB8B"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hechos a trabajadores que no pueden trabajar debido a una discapacidad, por medio de una póliza de seguro proporcionado por un empleador o comprada por la persona a un asegurador. </w:t>
            </w:r>
          </w:p>
        </w:tc>
        <w:tc>
          <w:tcPr>
            <w:tcW w:w="2200" w:type="dxa"/>
          </w:tcPr>
          <w:p w:rsidRPr="00FA6F6A" w:rsidR="0012183A" w:rsidP="0087635B" w:rsidRDefault="0012183A" w14:paraId="1BDBD22C" w14:textId="77777777">
            <w:pPr>
              <w:pStyle w:val="SL-FlLftSgl"/>
              <w:spacing w:before="60"/>
              <w:rPr>
                <w:rFonts w:ascii="Tahoma" w:hAnsi="Tahoma"/>
                <w:b/>
                <w:sz w:val="20"/>
                <w:lang w:val="es-ES"/>
              </w:rPr>
            </w:pPr>
          </w:p>
        </w:tc>
      </w:tr>
      <w:tr w:rsidRPr="00D96548" w:rsidR="009A676A" w:rsidTr="009F4081" w14:paraId="6ABBAEA1" w14:textId="77777777">
        <w:trPr>
          <w:cantSplit/>
        </w:trPr>
        <w:tc>
          <w:tcPr>
            <w:tcW w:w="1590" w:type="dxa"/>
            <w:tcBorders>
              <w:bottom w:val="single" w:color="auto" w:sz="4" w:space="0"/>
            </w:tcBorders>
            <w:shd w:val="clear" w:color="auto" w:fill="auto"/>
          </w:tcPr>
          <w:p w:rsidRPr="009E64F7" w:rsidR="0012183A" w:rsidP="0087635B" w:rsidRDefault="00FA6F6A" w14:paraId="2A0C31B1"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11</w:t>
            </w:r>
          </w:p>
        </w:tc>
        <w:tc>
          <w:tcPr>
            <w:tcW w:w="6407" w:type="dxa"/>
            <w:tcBorders>
              <w:bottom w:val="single" w:color="auto" w:sz="4" w:space="0"/>
            </w:tcBorders>
            <w:shd w:val="clear" w:color="auto" w:fill="auto"/>
          </w:tcPr>
          <w:p w:rsidRPr="00FA6F6A" w:rsidR="0012183A" w:rsidP="0087635B" w:rsidRDefault="00FA6F6A" w14:paraId="30DB1012" w14:textId="77777777">
            <w:pPr>
              <w:pStyle w:val="SL-FlLftSgl"/>
              <w:spacing w:before="60"/>
              <w:rPr>
                <w:rFonts w:ascii="Tahoma" w:hAnsi="Tahoma"/>
                <w:b/>
                <w:sz w:val="20"/>
                <w:lang w:val="es-ES"/>
              </w:rPr>
            </w:pPr>
            <w:r w:rsidRPr="00FA6F6A">
              <w:rPr>
                <w:rFonts w:ascii="Tahoma" w:hAnsi="Tahoma"/>
                <w:b/>
                <w:bCs/>
                <w:sz w:val="20"/>
                <w:lang w:val="es-ES"/>
              </w:rPr>
              <w:t>Pagos de pensión alimenticia</w:t>
            </w:r>
          </w:p>
          <w:p w:rsidRPr="00FA6F6A" w:rsidR="0012183A" w:rsidP="0087635B" w:rsidRDefault="00FA6F6A" w14:paraId="5F0441ED" w14:textId="77777777">
            <w:pPr>
              <w:pStyle w:val="SL-FlLftSgl"/>
              <w:spacing w:before="120" w:after="60"/>
              <w:ind w:left="144"/>
              <w:rPr>
                <w:rFonts w:ascii="Tahoma" w:hAnsi="Tahoma" w:cs="Tahoma"/>
                <w:sz w:val="20"/>
                <w:lang w:val="es-ES"/>
              </w:rPr>
            </w:pPr>
            <w:r w:rsidRPr="00FA6F6A">
              <w:rPr>
                <w:rFonts w:ascii="Tahoma" w:hAnsi="Tahoma" w:cs="Tahoma"/>
                <w:sz w:val="20"/>
                <w:lang w:val="es-ES"/>
              </w:rPr>
              <w:t xml:space="preserve">Pagos </w:t>
            </w:r>
            <w:r w:rsidRPr="00FA6F6A" w:rsidR="007D7633">
              <w:rPr>
                <w:rFonts w:ascii="Tahoma" w:hAnsi="Tahoma" w:cs="Tahoma"/>
                <w:color w:val="212121"/>
                <w:sz w:val="20"/>
                <w:shd w:val="clear" w:color="auto" w:fill="FFFFFF"/>
                <w:lang w:val="es-ES"/>
              </w:rPr>
              <w:t xml:space="preserve">hechos por un cónyuge o ex-cónyuge debido al divorcio o una separación legal. </w:t>
            </w:r>
            <w:r w:rsidRPr="00FA6F6A">
              <w:rPr>
                <w:rFonts w:ascii="Tahoma" w:hAnsi="Tahoma" w:cs="Tahoma"/>
                <w:sz w:val="20"/>
                <w:lang w:val="es-ES"/>
              </w:rPr>
              <w:t xml:space="preserve">La pensión alimenticia </w:t>
            </w:r>
            <w:r w:rsidRPr="00FA6F6A">
              <w:rPr>
                <w:rFonts w:ascii="Tahoma" w:hAnsi="Tahoma" w:cs="Tahoma"/>
                <w:sz w:val="20"/>
                <w:u w:val="single"/>
                <w:lang w:val="es-ES"/>
              </w:rPr>
              <w:t>NO</w:t>
            </w:r>
            <w:r w:rsidRPr="00FA6F6A">
              <w:rPr>
                <w:rFonts w:ascii="Tahoma" w:hAnsi="Tahoma" w:cs="Tahoma"/>
                <w:sz w:val="20"/>
                <w:lang w:val="es-ES"/>
              </w:rPr>
              <w:t xml:space="preserve"> incluye la pensión infantil, acuerdos sobre propiedades, pagos para mantener la propiedad del pagador o el uso de la propiedad del pagador. </w:t>
            </w:r>
          </w:p>
        </w:tc>
        <w:tc>
          <w:tcPr>
            <w:tcW w:w="2200" w:type="dxa"/>
            <w:tcBorders>
              <w:bottom w:val="single" w:color="auto" w:sz="4" w:space="0"/>
            </w:tcBorders>
          </w:tcPr>
          <w:p w:rsidRPr="00FA6F6A" w:rsidR="0012183A" w:rsidP="0087635B" w:rsidRDefault="0012183A" w14:paraId="41621490" w14:textId="77777777">
            <w:pPr>
              <w:pStyle w:val="SL-FlLftSgl"/>
              <w:spacing w:before="60"/>
              <w:rPr>
                <w:rFonts w:ascii="Tahoma" w:hAnsi="Tahoma"/>
                <w:b/>
                <w:sz w:val="20"/>
                <w:lang w:val="es-ES"/>
              </w:rPr>
            </w:pPr>
          </w:p>
        </w:tc>
      </w:tr>
      <w:tr w:rsidRPr="00D96548" w:rsidR="009A676A" w:rsidTr="009F4081" w14:paraId="36B03E82" w14:textId="77777777">
        <w:trPr>
          <w:cantSplit/>
        </w:trPr>
        <w:tc>
          <w:tcPr>
            <w:tcW w:w="1590" w:type="dxa"/>
            <w:tcBorders>
              <w:top w:val="single" w:color="auto" w:sz="4" w:space="0"/>
              <w:left w:val="single" w:color="auto" w:sz="4" w:space="0"/>
              <w:bottom w:val="single" w:color="auto" w:sz="4" w:space="0"/>
              <w:right w:val="single" w:color="auto" w:sz="4" w:space="0"/>
            </w:tcBorders>
            <w:shd w:val="clear" w:color="auto" w:fill="auto"/>
          </w:tcPr>
          <w:p w:rsidRPr="009E64F7" w:rsidR="0012183A" w:rsidP="0087635B" w:rsidRDefault="00FA6F6A" w14:paraId="3D2739EB" w14:textId="77777777">
            <w:pPr>
              <w:pStyle w:val="SL-FlLftSgl"/>
              <w:spacing w:before="60" w:after="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12</w:t>
            </w:r>
          </w:p>
        </w:tc>
        <w:tc>
          <w:tcPr>
            <w:tcW w:w="6407" w:type="dxa"/>
            <w:tcBorders>
              <w:top w:val="single" w:color="auto" w:sz="4" w:space="0"/>
              <w:left w:val="single" w:color="auto" w:sz="4" w:space="0"/>
              <w:bottom w:val="single" w:color="auto" w:sz="4" w:space="0"/>
              <w:right w:val="single" w:color="auto" w:sz="4" w:space="0"/>
            </w:tcBorders>
            <w:shd w:val="clear" w:color="auto" w:fill="auto"/>
          </w:tcPr>
          <w:p w:rsidRPr="00FA6F6A" w:rsidR="0012183A" w:rsidP="0087635B" w:rsidRDefault="00FA6F6A" w14:paraId="24E5C7A3" w14:textId="77777777">
            <w:pPr>
              <w:pStyle w:val="SL-FlLftSgl"/>
              <w:spacing w:before="60"/>
              <w:rPr>
                <w:rFonts w:ascii="Tahoma" w:hAnsi="Tahoma"/>
                <w:b/>
                <w:sz w:val="20"/>
                <w:lang w:val="es-ES"/>
              </w:rPr>
            </w:pPr>
            <w:r w:rsidRPr="00FA6F6A">
              <w:rPr>
                <w:rFonts w:ascii="Tahoma" w:hAnsi="Tahoma"/>
                <w:b/>
                <w:bCs/>
                <w:sz w:val="20"/>
                <w:lang w:val="es-ES"/>
              </w:rPr>
              <w:t>Pagos de pensión infantil</w:t>
            </w:r>
          </w:p>
          <w:p w:rsidRPr="00FA6F6A" w:rsidR="0012183A" w:rsidP="0087635B" w:rsidRDefault="00FA6F6A" w14:paraId="1E2874D6"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hechos por parte de uno de los padres para contribuir con los gastos de la crianza de un hijo luego del término de un matrimonio u otra relación. </w:t>
            </w:r>
          </w:p>
        </w:tc>
        <w:tc>
          <w:tcPr>
            <w:tcW w:w="2200" w:type="dxa"/>
            <w:tcBorders>
              <w:top w:val="single" w:color="auto" w:sz="4" w:space="0"/>
              <w:left w:val="single" w:color="auto" w:sz="4" w:space="0"/>
              <w:bottom w:val="single" w:color="auto" w:sz="4" w:space="0"/>
              <w:right w:val="single" w:color="auto" w:sz="4" w:space="0"/>
            </w:tcBorders>
          </w:tcPr>
          <w:p w:rsidRPr="00FA6F6A" w:rsidR="0012183A" w:rsidP="0087635B" w:rsidRDefault="0012183A" w14:paraId="1116E733" w14:textId="77777777">
            <w:pPr>
              <w:pStyle w:val="SL-FlLftSgl"/>
              <w:spacing w:before="60"/>
              <w:rPr>
                <w:rFonts w:ascii="Tahoma" w:hAnsi="Tahoma"/>
                <w:b/>
                <w:sz w:val="20"/>
                <w:lang w:val="es-ES"/>
              </w:rPr>
            </w:pPr>
          </w:p>
        </w:tc>
      </w:tr>
      <w:tr w:rsidRPr="00D96548" w:rsidR="009A676A" w:rsidTr="009F4081" w14:paraId="6A17DCE0" w14:textId="77777777">
        <w:trPr>
          <w:cantSplit/>
        </w:trPr>
        <w:tc>
          <w:tcPr>
            <w:tcW w:w="1590" w:type="dxa"/>
            <w:tcBorders>
              <w:top w:val="single" w:color="auto" w:sz="4" w:space="0"/>
            </w:tcBorders>
            <w:shd w:val="clear" w:color="auto" w:fill="auto"/>
          </w:tcPr>
          <w:p w:rsidRPr="009E64F7" w:rsidR="0012183A" w:rsidP="0087635B" w:rsidRDefault="00FA6F6A" w14:paraId="225AD6CC"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13</w:t>
            </w:r>
          </w:p>
        </w:tc>
        <w:tc>
          <w:tcPr>
            <w:tcW w:w="6407" w:type="dxa"/>
            <w:tcBorders>
              <w:top w:val="single" w:color="auto" w:sz="4" w:space="0"/>
            </w:tcBorders>
            <w:shd w:val="clear" w:color="auto" w:fill="auto"/>
          </w:tcPr>
          <w:p w:rsidRPr="00FA6F6A" w:rsidR="0012183A" w:rsidP="0087635B" w:rsidRDefault="00FA6F6A" w14:paraId="11EF1439" w14:textId="77777777">
            <w:pPr>
              <w:pStyle w:val="SL-FlLftSgl"/>
              <w:spacing w:before="60"/>
              <w:rPr>
                <w:rFonts w:ascii="Tahoma" w:hAnsi="Tahoma"/>
                <w:b/>
                <w:sz w:val="20"/>
                <w:lang w:val="es-ES"/>
              </w:rPr>
            </w:pPr>
            <w:r w:rsidRPr="00FA6F6A">
              <w:rPr>
                <w:rFonts w:ascii="Tahoma" w:hAnsi="Tahoma"/>
                <w:b/>
                <w:bCs/>
                <w:sz w:val="20"/>
                <w:lang w:val="es-ES"/>
              </w:rPr>
              <w:t>Intereses, dividendos, ganancias de capital, ingresos de fideicomiso, herencias, distribuciones de cuentas 401k o ingresos financieros</w:t>
            </w:r>
          </w:p>
          <w:p w:rsidRPr="00FA6F6A" w:rsidR="006F3E06" w:rsidP="001C0675" w:rsidRDefault="00FA6F6A" w14:paraId="1BE78675" w14:textId="77777777">
            <w:pPr>
              <w:pStyle w:val="SL-FlLftSgl"/>
              <w:numPr>
                <w:ilvl w:val="0"/>
                <w:numId w:val="23"/>
              </w:numPr>
              <w:spacing w:before="120" w:after="60"/>
              <w:rPr>
                <w:rFonts w:ascii="Tahoma" w:hAnsi="Tahoma"/>
                <w:sz w:val="20"/>
                <w:lang w:val="es-ES"/>
              </w:rPr>
            </w:pPr>
            <w:r w:rsidRPr="00FA6F6A">
              <w:rPr>
                <w:rFonts w:ascii="Tahoma" w:hAnsi="Tahoma"/>
                <w:sz w:val="20"/>
                <w:lang w:val="es-ES"/>
              </w:rPr>
              <w:t xml:space="preserve">El interés que se gana sobre inversiones se considera ingresos de intereses. </w:t>
            </w:r>
          </w:p>
          <w:p w:rsidRPr="00FA6F6A" w:rsidR="0012183A" w:rsidP="001C0675" w:rsidRDefault="00FA6F6A" w14:paraId="1C1DEF61" w14:textId="77777777">
            <w:pPr>
              <w:pStyle w:val="SL-FlLftSgl"/>
              <w:numPr>
                <w:ilvl w:val="0"/>
                <w:numId w:val="23"/>
              </w:numPr>
              <w:spacing w:before="120" w:after="60"/>
              <w:rPr>
                <w:rFonts w:ascii="Tahoma" w:hAnsi="Tahoma"/>
                <w:sz w:val="20"/>
                <w:lang w:val="es-ES"/>
              </w:rPr>
            </w:pPr>
            <w:r w:rsidRPr="00FA6F6A">
              <w:rPr>
                <w:rFonts w:ascii="Tahoma" w:hAnsi="Tahoma"/>
                <w:sz w:val="20"/>
                <w:lang w:val="es-ES"/>
              </w:rPr>
              <w:t xml:space="preserve">Los dividendos son pagos en efectivo o acciones de parte de una compañía a sus accionistas. </w:t>
            </w:r>
          </w:p>
          <w:p w:rsidRPr="00FA6F6A" w:rsidR="00AA3AF4" w:rsidP="00854AE2" w:rsidRDefault="00FA6F6A" w14:paraId="43750A8B" w14:textId="77777777">
            <w:pPr>
              <w:pStyle w:val="SL-FlLftSgl"/>
              <w:numPr>
                <w:ilvl w:val="0"/>
                <w:numId w:val="23"/>
              </w:numPr>
              <w:spacing w:before="120" w:after="60"/>
              <w:rPr>
                <w:rFonts w:ascii="Tahoma" w:hAnsi="Tahoma"/>
                <w:sz w:val="20"/>
                <w:lang w:val="es-ES"/>
              </w:rPr>
            </w:pPr>
            <w:r w:rsidRPr="00FA6F6A">
              <w:rPr>
                <w:rFonts w:ascii="Tahoma" w:hAnsi="Tahoma"/>
                <w:sz w:val="20"/>
                <w:lang w:val="es-ES"/>
              </w:rPr>
              <w:t xml:space="preserve">Las ganancias de capital son los ingresos por la venta de activos fijos. </w:t>
            </w:r>
          </w:p>
          <w:p w:rsidRPr="00FA6F6A" w:rsidR="00AA3AF4" w:rsidP="00854AE2" w:rsidRDefault="00FA6F6A" w14:paraId="7C225A13" w14:textId="77777777">
            <w:pPr>
              <w:pStyle w:val="SL-FlLftSgl"/>
              <w:numPr>
                <w:ilvl w:val="0"/>
                <w:numId w:val="23"/>
              </w:numPr>
              <w:spacing w:before="120" w:after="60"/>
              <w:rPr>
                <w:rFonts w:ascii="Tahoma" w:hAnsi="Tahoma"/>
                <w:sz w:val="20"/>
                <w:lang w:val="es-ES"/>
              </w:rPr>
            </w:pPr>
            <w:r w:rsidRPr="00FA6F6A">
              <w:rPr>
                <w:rFonts w:ascii="Tahoma" w:hAnsi="Tahoma"/>
                <w:sz w:val="20"/>
                <w:lang w:val="es-ES"/>
              </w:rPr>
              <w:t xml:space="preserve">Ingresos de fideicomiso son los ingresos obtenidos de un fideicomiso. </w:t>
            </w:r>
          </w:p>
          <w:p w:rsidRPr="00FA6F6A" w:rsidR="00854AE2" w:rsidP="00854AE2" w:rsidRDefault="00FA6F6A" w14:paraId="4CE6741A" w14:textId="77777777">
            <w:pPr>
              <w:pStyle w:val="SL-FlLftSgl"/>
              <w:numPr>
                <w:ilvl w:val="0"/>
                <w:numId w:val="23"/>
              </w:numPr>
              <w:spacing w:before="120" w:after="60"/>
              <w:rPr>
                <w:rFonts w:ascii="Tahoma" w:hAnsi="Tahoma"/>
                <w:sz w:val="20"/>
                <w:lang w:val="es-ES"/>
              </w:rPr>
            </w:pPr>
            <w:r w:rsidRPr="00FA6F6A">
              <w:rPr>
                <w:rFonts w:ascii="Tahoma" w:hAnsi="Tahoma"/>
                <w:sz w:val="20"/>
                <w:lang w:val="es-ES"/>
              </w:rPr>
              <w:t xml:space="preserve">Las herencias son los ingresos obtenidos por una herencia (activos legados). </w:t>
            </w:r>
          </w:p>
          <w:p w:rsidRPr="00FA6F6A" w:rsidR="001100E7" w:rsidP="00854AE2" w:rsidRDefault="00FA6F6A" w14:paraId="4000E42F" w14:textId="77777777">
            <w:pPr>
              <w:pStyle w:val="SL-FlLftSgl"/>
              <w:numPr>
                <w:ilvl w:val="0"/>
                <w:numId w:val="23"/>
              </w:numPr>
              <w:spacing w:before="120" w:after="60"/>
              <w:rPr>
                <w:rFonts w:ascii="Tahoma" w:hAnsi="Tahoma"/>
                <w:sz w:val="20"/>
                <w:lang w:val="es-ES"/>
              </w:rPr>
            </w:pPr>
            <w:r w:rsidRPr="00FA6F6A">
              <w:rPr>
                <w:rFonts w:ascii="Tahoma" w:hAnsi="Tahoma"/>
                <w:sz w:val="20"/>
                <w:lang w:val="es-ES"/>
              </w:rPr>
              <w:t xml:space="preserve">Los ingresos de una cuenta 401k se obtienen por medio de la distribución de dineros en una cuenta 401k. </w:t>
            </w:r>
          </w:p>
        </w:tc>
        <w:tc>
          <w:tcPr>
            <w:tcW w:w="2200" w:type="dxa"/>
            <w:tcBorders>
              <w:top w:val="single" w:color="auto" w:sz="4" w:space="0"/>
            </w:tcBorders>
          </w:tcPr>
          <w:p w:rsidRPr="00FA6F6A" w:rsidR="0012183A" w:rsidP="0087635B" w:rsidRDefault="0012183A" w14:paraId="7D3EB7A3" w14:textId="77777777">
            <w:pPr>
              <w:pStyle w:val="SL-FlLftSgl"/>
              <w:spacing w:before="60"/>
              <w:rPr>
                <w:rFonts w:ascii="Tahoma" w:hAnsi="Tahoma"/>
                <w:b/>
                <w:sz w:val="20"/>
                <w:lang w:val="es-ES"/>
              </w:rPr>
            </w:pPr>
          </w:p>
        </w:tc>
      </w:tr>
      <w:tr w:rsidRPr="00D96548" w:rsidR="009A676A" w:rsidTr="009F4081" w14:paraId="41062BB6" w14:textId="77777777">
        <w:trPr>
          <w:cantSplit/>
        </w:trPr>
        <w:tc>
          <w:tcPr>
            <w:tcW w:w="1590" w:type="dxa"/>
            <w:shd w:val="clear" w:color="auto" w:fill="auto"/>
          </w:tcPr>
          <w:p w:rsidRPr="009E64F7" w:rsidR="0012183A" w:rsidP="0087635B" w:rsidRDefault="00FA6F6A" w14:paraId="30817689"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14</w:t>
            </w:r>
          </w:p>
        </w:tc>
        <w:tc>
          <w:tcPr>
            <w:tcW w:w="6407" w:type="dxa"/>
            <w:shd w:val="clear" w:color="auto" w:fill="auto"/>
          </w:tcPr>
          <w:p w:rsidRPr="00FA6F6A" w:rsidR="0012183A" w:rsidP="0087635B" w:rsidRDefault="00FA6F6A" w14:paraId="71AD3497" w14:textId="77777777">
            <w:pPr>
              <w:pStyle w:val="SL-FlLftSgl"/>
              <w:spacing w:before="60"/>
              <w:rPr>
                <w:rFonts w:ascii="Tahoma" w:hAnsi="Tahoma"/>
                <w:b/>
                <w:sz w:val="20"/>
                <w:lang w:val="es-ES"/>
              </w:rPr>
            </w:pPr>
            <w:r w:rsidRPr="00FA6F6A">
              <w:rPr>
                <w:rFonts w:ascii="Tahoma" w:hAnsi="Tahoma"/>
                <w:b/>
                <w:bCs/>
                <w:sz w:val="20"/>
                <w:lang w:val="es-ES"/>
              </w:rPr>
              <w:t>Ingresos de otros en forma de rentas</w:t>
            </w:r>
          </w:p>
          <w:p w:rsidRPr="00FA6F6A" w:rsidR="0012183A" w:rsidP="0087635B" w:rsidRDefault="00FA6F6A" w14:paraId="1CC7885B" w14:textId="77777777">
            <w:pPr>
              <w:pStyle w:val="SL-FlLftSgl"/>
              <w:spacing w:before="120" w:after="60"/>
              <w:ind w:left="144"/>
              <w:rPr>
                <w:rFonts w:ascii="Tahoma" w:hAnsi="Tahoma"/>
                <w:sz w:val="20"/>
                <w:lang w:val="es-ES"/>
              </w:rPr>
            </w:pPr>
            <w:r w:rsidRPr="00FA6F6A">
              <w:rPr>
                <w:rFonts w:ascii="Tahoma" w:hAnsi="Tahoma"/>
                <w:sz w:val="20"/>
                <w:lang w:val="es-ES"/>
              </w:rPr>
              <w:t xml:space="preserve">El pago que alguien le hace por usar su propiedad, luego de deducir los gastos de mantenimiento de la propiedad. </w:t>
            </w:r>
          </w:p>
        </w:tc>
        <w:tc>
          <w:tcPr>
            <w:tcW w:w="2200" w:type="dxa"/>
          </w:tcPr>
          <w:p w:rsidRPr="00FA6F6A" w:rsidR="0012183A" w:rsidP="0087635B" w:rsidRDefault="0012183A" w14:paraId="2DC6DC82" w14:textId="77777777">
            <w:pPr>
              <w:pStyle w:val="SL-FlLftSgl"/>
              <w:spacing w:before="60"/>
              <w:rPr>
                <w:rFonts w:ascii="Tahoma" w:hAnsi="Tahoma"/>
                <w:b/>
                <w:sz w:val="20"/>
                <w:lang w:val="es-ES"/>
              </w:rPr>
            </w:pPr>
          </w:p>
        </w:tc>
      </w:tr>
      <w:tr w:rsidRPr="00D96548" w:rsidR="009A676A" w:rsidTr="009F4081" w14:paraId="18A43169" w14:textId="77777777">
        <w:trPr>
          <w:cantSplit/>
        </w:trPr>
        <w:tc>
          <w:tcPr>
            <w:tcW w:w="1590" w:type="dxa"/>
            <w:shd w:val="clear" w:color="auto" w:fill="auto"/>
          </w:tcPr>
          <w:p w:rsidRPr="009E64F7" w:rsidR="0012183A" w:rsidP="0087635B" w:rsidRDefault="00FA6F6A" w14:paraId="24C7BFB5"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15</w:t>
            </w:r>
          </w:p>
        </w:tc>
        <w:tc>
          <w:tcPr>
            <w:tcW w:w="6407" w:type="dxa"/>
            <w:shd w:val="clear" w:color="auto" w:fill="auto"/>
          </w:tcPr>
          <w:p w:rsidRPr="00FA6F6A" w:rsidR="0012183A" w:rsidP="0087635B" w:rsidRDefault="00FA6F6A" w14:paraId="1E124D63" w14:textId="77777777">
            <w:pPr>
              <w:pStyle w:val="SL-FlLftSgl"/>
              <w:spacing w:before="60"/>
              <w:rPr>
                <w:rFonts w:ascii="Tahoma" w:hAnsi="Tahoma"/>
                <w:b/>
                <w:sz w:val="20"/>
                <w:lang w:val="es-ES"/>
              </w:rPr>
            </w:pPr>
            <w:r w:rsidRPr="00FA6F6A">
              <w:rPr>
                <w:rFonts w:ascii="Tahoma" w:hAnsi="Tahoma"/>
                <w:b/>
                <w:bCs/>
                <w:sz w:val="20"/>
                <w:lang w:val="es-ES"/>
              </w:rPr>
              <w:t>Ganancia o pérdida de un negocio no agrario, sociedad o ejercicio de profesión.</w:t>
            </w:r>
          </w:p>
          <w:p w:rsidRPr="00FA6F6A" w:rsidR="0012183A" w:rsidP="0087635B" w:rsidRDefault="00FA6F6A" w14:paraId="3F2F7F25" w14:textId="77777777">
            <w:pPr>
              <w:pStyle w:val="SL-FlLftSgl"/>
              <w:spacing w:before="120" w:after="60"/>
              <w:ind w:left="144"/>
              <w:rPr>
                <w:rFonts w:ascii="Tahoma" w:hAnsi="Tahoma"/>
                <w:sz w:val="20"/>
                <w:lang w:val="es-ES"/>
              </w:rPr>
            </w:pPr>
            <w:r w:rsidRPr="00FA6F6A">
              <w:rPr>
                <w:rFonts w:ascii="Tahoma" w:hAnsi="Tahoma"/>
                <w:sz w:val="20"/>
                <w:lang w:val="es-ES"/>
              </w:rPr>
              <w:t xml:space="preserve">Ganancia o pérdida de un negocio de su propiedad y que </w:t>
            </w:r>
            <w:r w:rsidRPr="00FA6F6A">
              <w:rPr>
                <w:rFonts w:ascii="Tahoma" w:hAnsi="Tahoma"/>
                <w:sz w:val="20"/>
                <w:u w:val="single"/>
                <w:lang w:val="es-ES"/>
              </w:rPr>
              <w:t>no</w:t>
            </w:r>
            <w:r w:rsidRPr="00FA6F6A">
              <w:rPr>
                <w:rFonts w:ascii="Tahoma" w:hAnsi="Tahoma"/>
                <w:sz w:val="20"/>
                <w:lang w:val="es-ES"/>
              </w:rPr>
              <w:t xml:space="preserve"> se incluye en el salario que usted se paga a sí mismo como ingresos personales o ingresos regulares. </w:t>
            </w:r>
          </w:p>
        </w:tc>
        <w:tc>
          <w:tcPr>
            <w:tcW w:w="2200" w:type="dxa"/>
          </w:tcPr>
          <w:p w:rsidRPr="00FA6F6A" w:rsidR="0012183A" w:rsidP="0087635B" w:rsidRDefault="0012183A" w14:paraId="1C2D806A" w14:textId="77777777">
            <w:pPr>
              <w:pStyle w:val="SL-FlLftSgl"/>
              <w:spacing w:before="60"/>
              <w:rPr>
                <w:rFonts w:ascii="Tahoma" w:hAnsi="Tahoma"/>
                <w:b/>
                <w:sz w:val="20"/>
                <w:lang w:val="es-ES"/>
              </w:rPr>
            </w:pPr>
          </w:p>
        </w:tc>
      </w:tr>
      <w:tr w:rsidRPr="00D96548" w:rsidR="009A676A" w:rsidTr="009F4081" w14:paraId="0B2B70F4" w14:textId="77777777">
        <w:trPr>
          <w:cantSplit/>
        </w:trPr>
        <w:tc>
          <w:tcPr>
            <w:tcW w:w="1590" w:type="dxa"/>
            <w:shd w:val="clear" w:color="auto" w:fill="auto"/>
          </w:tcPr>
          <w:p w:rsidRPr="009E64F7" w:rsidR="0012183A" w:rsidP="0087635B" w:rsidRDefault="00FA6F6A" w14:paraId="6E0846E2"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16</w:t>
            </w:r>
          </w:p>
        </w:tc>
        <w:tc>
          <w:tcPr>
            <w:tcW w:w="6407" w:type="dxa"/>
            <w:shd w:val="clear" w:color="auto" w:fill="auto"/>
          </w:tcPr>
          <w:p w:rsidRPr="00FA6F6A" w:rsidR="0012183A" w:rsidP="0087635B" w:rsidRDefault="00FA6F6A" w14:paraId="4E943FB7" w14:textId="3B7542F3">
            <w:pPr>
              <w:pStyle w:val="SL-FlLftSgl"/>
              <w:spacing w:before="60"/>
              <w:rPr>
                <w:rFonts w:ascii="Tahoma" w:hAnsi="Tahoma"/>
                <w:b/>
                <w:sz w:val="20"/>
                <w:lang w:val="es-ES"/>
              </w:rPr>
            </w:pPr>
            <w:r w:rsidRPr="00FA6F6A">
              <w:rPr>
                <w:rFonts w:ascii="Tahoma" w:hAnsi="Tahoma"/>
                <w:b/>
                <w:bCs/>
                <w:sz w:val="20"/>
                <w:lang w:val="es-ES"/>
              </w:rPr>
              <w:t xml:space="preserve">Ganancia o pérdida </w:t>
            </w:r>
            <w:r w:rsidR="00D96548">
              <w:rPr>
                <w:rFonts w:ascii="Tahoma" w:hAnsi="Tahoma"/>
                <w:b/>
                <w:bCs/>
                <w:sz w:val="20"/>
                <w:lang w:val="es-ES"/>
              </w:rPr>
              <w:t xml:space="preserve">de </w:t>
            </w:r>
            <w:r w:rsidR="00077AE9">
              <w:rPr>
                <w:rFonts w:ascii="Tahoma" w:hAnsi="Tahoma"/>
                <w:b/>
                <w:bCs/>
                <w:sz w:val="20"/>
                <w:lang w:val="es-ES"/>
              </w:rPr>
              <w:t>un negocio</w:t>
            </w:r>
            <w:r w:rsidRPr="00FA6F6A">
              <w:rPr>
                <w:rFonts w:ascii="Tahoma" w:hAnsi="Tahoma"/>
                <w:b/>
                <w:bCs/>
                <w:sz w:val="20"/>
                <w:lang w:val="es-ES"/>
              </w:rPr>
              <w:t xml:space="preserve"> agrari</w:t>
            </w:r>
            <w:r w:rsidR="00077AE9">
              <w:rPr>
                <w:rFonts w:ascii="Tahoma" w:hAnsi="Tahoma"/>
                <w:b/>
                <w:bCs/>
                <w:sz w:val="20"/>
                <w:lang w:val="es-ES"/>
              </w:rPr>
              <w:t>o</w:t>
            </w:r>
          </w:p>
          <w:p w:rsidRPr="00FA6F6A" w:rsidR="0012183A" w:rsidP="0087635B" w:rsidRDefault="00FA6F6A" w14:paraId="285D33D0" w14:textId="77777777">
            <w:pPr>
              <w:pStyle w:val="SL-FlLftSgl"/>
              <w:spacing w:before="120" w:after="60"/>
              <w:ind w:left="144"/>
              <w:rPr>
                <w:rFonts w:ascii="Tahoma" w:hAnsi="Tahoma"/>
                <w:sz w:val="20"/>
                <w:lang w:val="es-ES"/>
              </w:rPr>
            </w:pPr>
            <w:r w:rsidRPr="00FA6F6A">
              <w:rPr>
                <w:rFonts w:ascii="Tahoma" w:hAnsi="Tahoma"/>
                <w:sz w:val="20"/>
                <w:lang w:val="es-ES"/>
              </w:rPr>
              <w:t>Ingresos que se obtienen o se pierden de cultivos, crianza de ganado, peces o por el funcionamiento de una finca.</w:t>
            </w:r>
          </w:p>
        </w:tc>
        <w:tc>
          <w:tcPr>
            <w:tcW w:w="2200" w:type="dxa"/>
          </w:tcPr>
          <w:p w:rsidRPr="00FA6F6A" w:rsidR="0012183A" w:rsidP="0087635B" w:rsidRDefault="0012183A" w14:paraId="1A996E5C" w14:textId="77777777">
            <w:pPr>
              <w:pStyle w:val="SL-FlLftSgl"/>
              <w:spacing w:before="60"/>
              <w:rPr>
                <w:rFonts w:ascii="Tahoma" w:hAnsi="Tahoma"/>
                <w:b/>
                <w:sz w:val="20"/>
                <w:lang w:val="es-ES"/>
              </w:rPr>
            </w:pPr>
          </w:p>
        </w:tc>
      </w:tr>
      <w:tr w:rsidRPr="00D96548" w:rsidR="009A676A" w:rsidTr="009F4081" w14:paraId="40E7705E" w14:textId="77777777">
        <w:trPr>
          <w:cantSplit/>
        </w:trPr>
        <w:tc>
          <w:tcPr>
            <w:tcW w:w="1590" w:type="dxa"/>
            <w:shd w:val="clear" w:color="auto" w:fill="auto"/>
          </w:tcPr>
          <w:p w:rsidRPr="009E64F7" w:rsidR="0012183A" w:rsidP="0087635B" w:rsidRDefault="00FA6F6A" w14:paraId="1C98F697"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17</w:t>
            </w:r>
          </w:p>
        </w:tc>
        <w:tc>
          <w:tcPr>
            <w:tcW w:w="6407" w:type="dxa"/>
            <w:shd w:val="clear" w:color="auto" w:fill="auto"/>
          </w:tcPr>
          <w:p w:rsidRPr="00FA6F6A" w:rsidR="0012183A" w:rsidP="0087635B" w:rsidRDefault="00FA6F6A" w14:paraId="3338D04E" w14:textId="77777777">
            <w:pPr>
              <w:pStyle w:val="SL-FlLftSgl"/>
              <w:spacing w:before="60"/>
              <w:rPr>
                <w:rFonts w:ascii="Tahoma" w:hAnsi="Tahoma"/>
                <w:b/>
                <w:sz w:val="20"/>
                <w:lang w:val="es-ES"/>
              </w:rPr>
            </w:pPr>
            <w:r w:rsidRPr="00FA6F6A">
              <w:rPr>
                <w:rFonts w:ascii="Tahoma" w:hAnsi="Tahoma"/>
                <w:b/>
                <w:bCs/>
                <w:sz w:val="20"/>
                <w:lang w:val="es-ES"/>
              </w:rPr>
              <w:t>Asistencia financiera a estudiantes de universidad (sin incluir matrícula, libros, tarifas)</w:t>
            </w:r>
          </w:p>
          <w:p w:rsidRPr="00FA6F6A" w:rsidR="0012183A" w:rsidP="00587B9E" w:rsidRDefault="00FA6F6A" w14:paraId="259C04D3"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para cubrir la vivienda y alimentación. </w:t>
            </w:r>
            <w:r w:rsidRPr="00FA6F6A">
              <w:rPr>
                <w:rFonts w:ascii="Tahoma" w:hAnsi="Tahoma"/>
                <w:sz w:val="20"/>
                <w:u w:val="single"/>
                <w:lang w:val="es-ES"/>
              </w:rPr>
              <w:t>No</w:t>
            </w:r>
            <w:r w:rsidRPr="00FA6F6A">
              <w:rPr>
                <w:rFonts w:ascii="Tahoma" w:hAnsi="Tahoma"/>
                <w:sz w:val="20"/>
                <w:lang w:val="es-ES"/>
              </w:rPr>
              <w:t xml:space="preserve"> incluya dinero que se usa para matrícula, libros y tarifas, subvenciones Pell, subvenciones suplementarias de la Ley de Oportunidad Educativa, subvenciones estatales de incentivación del estudiante, préstamos nacionales y directos para estudiantes, préstamos PLUS, planes de trabajo y estudio, ni el programa de becas de honor del Senador Byrd. </w:t>
            </w:r>
          </w:p>
        </w:tc>
        <w:tc>
          <w:tcPr>
            <w:tcW w:w="2200" w:type="dxa"/>
          </w:tcPr>
          <w:p w:rsidRPr="00FA6F6A" w:rsidR="0012183A" w:rsidP="0087635B" w:rsidRDefault="0012183A" w14:paraId="6D71C6E0" w14:textId="77777777">
            <w:pPr>
              <w:pStyle w:val="SL-FlLftSgl"/>
              <w:spacing w:before="60"/>
              <w:rPr>
                <w:rFonts w:ascii="Tahoma" w:hAnsi="Tahoma"/>
                <w:b/>
                <w:sz w:val="20"/>
                <w:lang w:val="es-ES"/>
              </w:rPr>
            </w:pPr>
          </w:p>
        </w:tc>
      </w:tr>
      <w:tr w:rsidRPr="00D96548" w:rsidR="009A676A" w:rsidTr="009F4081" w14:paraId="56DEB303" w14:textId="77777777">
        <w:trPr>
          <w:cantSplit/>
        </w:trPr>
        <w:tc>
          <w:tcPr>
            <w:tcW w:w="1590" w:type="dxa"/>
            <w:shd w:val="clear" w:color="auto" w:fill="auto"/>
          </w:tcPr>
          <w:p w:rsidRPr="009E64F7" w:rsidR="0012183A" w:rsidP="0087635B" w:rsidRDefault="00FA6F6A" w14:paraId="09CE9CB2" w14:textId="77777777">
            <w:pPr>
              <w:pStyle w:val="SL-FlLftSgl"/>
              <w:spacing w:before="60"/>
              <w:rPr>
                <w:rFonts w:ascii="Tahoma" w:hAnsi="Tahoma"/>
                <w:sz w:val="20"/>
              </w:rPr>
            </w:pPr>
            <w:r w:rsidRPr="009E64F7">
              <w:rPr>
                <w:rFonts w:ascii="Tahoma" w:hAnsi="Tahoma"/>
                <w:sz w:val="20"/>
              </w:rPr>
              <w:lastRenderedPageBreak/>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18</w:t>
            </w:r>
          </w:p>
        </w:tc>
        <w:tc>
          <w:tcPr>
            <w:tcW w:w="6407" w:type="dxa"/>
            <w:shd w:val="clear" w:color="auto" w:fill="auto"/>
          </w:tcPr>
          <w:p w:rsidRPr="00FA6F6A" w:rsidR="0012183A" w:rsidP="0087635B" w:rsidRDefault="00FA6F6A" w14:paraId="565E0445" w14:textId="77777777">
            <w:pPr>
              <w:pStyle w:val="SL-FlLftSgl"/>
              <w:spacing w:before="60"/>
              <w:rPr>
                <w:rFonts w:ascii="Tahoma" w:hAnsi="Tahoma"/>
                <w:b/>
                <w:sz w:val="20"/>
                <w:lang w:val="es-ES"/>
              </w:rPr>
            </w:pPr>
            <w:r w:rsidRPr="00FA6F6A">
              <w:rPr>
                <w:rFonts w:ascii="Tahoma" w:hAnsi="Tahoma"/>
                <w:b/>
                <w:bCs/>
                <w:sz w:val="20"/>
                <w:lang w:val="es-ES"/>
              </w:rPr>
              <w:t>Pagos regulares o retiros de grandes concesiones o resoluciones de pago</w:t>
            </w:r>
          </w:p>
          <w:p w:rsidRPr="00FA6F6A" w:rsidR="0012183A" w:rsidP="0087635B" w:rsidRDefault="00FA6F6A" w14:paraId="6FD6C054"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periódicos por resoluciones legales, herencias, ganancias de premios o bonos. </w:t>
            </w:r>
          </w:p>
        </w:tc>
        <w:tc>
          <w:tcPr>
            <w:tcW w:w="2200" w:type="dxa"/>
          </w:tcPr>
          <w:p w:rsidRPr="00FA6F6A" w:rsidR="0012183A" w:rsidP="0087635B" w:rsidRDefault="0012183A" w14:paraId="1C9D3A9F" w14:textId="77777777">
            <w:pPr>
              <w:pStyle w:val="SL-FlLftSgl"/>
              <w:spacing w:before="60"/>
              <w:rPr>
                <w:rFonts w:ascii="Tahoma" w:hAnsi="Tahoma"/>
                <w:b/>
                <w:sz w:val="20"/>
                <w:lang w:val="es-ES"/>
              </w:rPr>
            </w:pPr>
          </w:p>
        </w:tc>
      </w:tr>
      <w:tr w:rsidRPr="00D96548" w:rsidR="009A676A" w:rsidTr="009F4081" w14:paraId="2FD8864B" w14:textId="77777777">
        <w:trPr>
          <w:cantSplit/>
        </w:trPr>
        <w:tc>
          <w:tcPr>
            <w:tcW w:w="1590" w:type="dxa"/>
            <w:shd w:val="clear" w:color="auto" w:fill="auto"/>
          </w:tcPr>
          <w:p w:rsidRPr="009E64F7" w:rsidR="0012183A" w:rsidP="0087635B" w:rsidRDefault="00FA6F6A" w14:paraId="38865E58"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19</w:t>
            </w:r>
          </w:p>
        </w:tc>
        <w:tc>
          <w:tcPr>
            <w:tcW w:w="6407" w:type="dxa"/>
            <w:shd w:val="clear" w:color="auto" w:fill="auto"/>
          </w:tcPr>
          <w:p w:rsidRPr="00FA6F6A" w:rsidR="0012183A" w:rsidP="0087635B" w:rsidRDefault="00FA6F6A" w14:paraId="15DE3129" w14:textId="77777777">
            <w:pPr>
              <w:pStyle w:val="SL-FlLftSgl"/>
              <w:spacing w:before="60"/>
              <w:rPr>
                <w:rFonts w:ascii="Tahoma" w:hAnsi="Tahoma"/>
                <w:b/>
                <w:sz w:val="20"/>
                <w:lang w:val="es-ES"/>
              </w:rPr>
            </w:pPr>
            <w:r w:rsidRPr="00FA6F6A">
              <w:rPr>
                <w:rFonts w:ascii="Tahoma" w:hAnsi="Tahoma"/>
                <w:b/>
                <w:bCs/>
                <w:sz w:val="20"/>
                <w:lang w:val="es-ES"/>
              </w:rPr>
              <w:t>Contribuciones regulares de personas fuera del hogar</w:t>
            </w:r>
          </w:p>
          <w:p w:rsidRPr="00FA6F6A" w:rsidR="0012183A" w:rsidP="0087635B" w:rsidRDefault="00FA6F6A" w14:paraId="0810A78C" w14:textId="77777777">
            <w:pPr>
              <w:pStyle w:val="SL-FlLftSgl"/>
              <w:spacing w:before="120" w:after="60"/>
              <w:ind w:left="144"/>
              <w:rPr>
                <w:rFonts w:ascii="Tahoma" w:hAnsi="Tahoma"/>
                <w:sz w:val="20"/>
                <w:lang w:val="es-ES"/>
              </w:rPr>
            </w:pPr>
            <w:r w:rsidRPr="00FA6F6A">
              <w:rPr>
                <w:rFonts w:ascii="Tahoma" w:hAnsi="Tahoma"/>
                <w:sz w:val="20"/>
                <w:lang w:val="es-ES"/>
              </w:rPr>
              <w:t xml:space="preserve">Incluya obsequios en efectivo u otra asistencia financiera de amigos o familia. </w:t>
            </w:r>
          </w:p>
        </w:tc>
        <w:tc>
          <w:tcPr>
            <w:tcW w:w="2200" w:type="dxa"/>
          </w:tcPr>
          <w:p w:rsidRPr="00FA6F6A" w:rsidR="0012183A" w:rsidP="0087635B" w:rsidRDefault="0012183A" w14:paraId="01F85B70" w14:textId="77777777">
            <w:pPr>
              <w:pStyle w:val="SL-FlLftSgl"/>
              <w:spacing w:before="60"/>
              <w:rPr>
                <w:rFonts w:ascii="Tahoma" w:hAnsi="Tahoma"/>
                <w:b/>
                <w:sz w:val="20"/>
                <w:lang w:val="es-ES"/>
              </w:rPr>
            </w:pPr>
          </w:p>
        </w:tc>
      </w:tr>
      <w:tr w:rsidRPr="00D96548" w:rsidR="009A676A" w:rsidTr="000114B1" w14:paraId="1D070F5F" w14:textId="77777777">
        <w:trPr>
          <w:cantSplit/>
          <w:trHeight w:val="971"/>
        </w:trPr>
        <w:tc>
          <w:tcPr>
            <w:tcW w:w="1590" w:type="dxa"/>
            <w:shd w:val="clear" w:color="auto" w:fill="auto"/>
          </w:tcPr>
          <w:p w:rsidRPr="009E64F7" w:rsidR="0012183A" w:rsidP="0087635B" w:rsidRDefault="00FA6F6A" w14:paraId="20A4C457"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20</w:t>
            </w:r>
          </w:p>
        </w:tc>
        <w:tc>
          <w:tcPr>
            <w:tcW w:w="6407" w:type="dxa"/>
            <w:shd w:val="clear" w:color="auto" w:fill="auto"/>
          </w:tcPr>
          <w:p w:rsidRPr="00FA6F6A" w:rsidR="0003094F" w:rsidP="0087635B" w:rsidRDefault="00FA6F6A" w14:paraId="6C0D06F5" w14:textId="77777777">
            <w:pPr>
              <w:pStyle w:val="SL-FlLftSgl"/>
              <w:spacing w:before="60"/>
              <w:rPr>
                <w:rFonts w:ascii="Tahoma" w:hAnsi="Tahoma"/>
                <w:sz w:val="20"/>
                <w:lang w:val="es-ES"/>
              </w:rPr>
            </w:pPr>
            <w:r w:rsidRPr="00FA6F6A">
              <w:rPr>
                <w:rFonts w:ascii="Tahoma" w:hAnsi="Tahoma"/>
                <w:b/>
                <w:bCs/>
                <w:sz w:val="20"/>
                <w:lang w:val="es-ES"/>
              </w:rPr>
              <w:t>Derechos de autor netos o ganancias de premios.</w:t>
            </w:r>
          </w:p>
          <w:p w:rsidRPr="00FA6F6A" w:rsidR="0012183A" w:rsidP="00884244" w:rsidRDefault="00FA6F6A" w14:paraId="4AD0DE8A" w14:textId="77777777">
            <w:pPr>
              <w:pStyle w:val="SL-FlLftSgl"/>
              <w:spacing w:before="120" w:after="60"/>
              <w:ind w:left="144"/>
              <w:rPr>
                <w:rFonts w:ascii="Tahoma" w:hAnsi="Tahoma"/>
                <w:sz w:val="20"/>
                <w:lang w:val="es-ES"/>
              </w:rPr>
            </w:pPr>
            <w:r w:rsidRPr="00FA6F6A">
              <w:rPr>
                <w:rFonts w:ascii="Tahoma" w:hAnsi="Tahoma"/>
                <w:sz w:val="20"/>
                <w:lang w:val="es-ES"/>
              </w:rPr>
              <w:t>Ingresos de fuentes tales como derechos de autor netos o ganancias de premios</w:t>
            </w:r>
            <w:r>
              <w:rPr>
                <w:rFonts w:ascii="Tahoma" w:hAnsi="Tahoma"/>
                <w:sz w:val="20"/>
                <w:lang w:val="es-ES"/>
              </w:rPr>
              <w:t xml:space="preserve">. </w:t>
            </w:r>
          </w:p>
          <w:p w:rsidRPr="00FA6F6A" w:rsidR="00D0020F" w:rsidP="0087635B" w:rsidRDefault="00D0020F" w14:paraId="49F61F96" w14:textId="77777777">
            <w:pPr>
              <w:pStyle w:val="SL-FlLftSgl"/>
              <w:spacing w:before="60"/>
              <w:rPr>
                <w:rFonts w:ascii="Tahoma" w:hAnsi="Tahoma"/>
                <w:sz w:val="20"/>
                <w:lang w:val="es-ES"/>
              </w:rPr>
            </w:pPr>
          </w:p>
        </w:tc>
        <w:tc>
          <w:tcPr>
            <w:tcW w:w="2200" w:type="dxa"/>
          </w:tcPr>
          <w:p w:rsidRPr="00FA6F6A" w:rsidR="0012183A" w:rsidP="0087635B" w:rsidRDefault="0012183A" w14:paraId="022693F7" w14:textId="77777777">
            <w:pPr>
              <w:pStyle w:val="SL-FlLftSgl"/>
              <w:spacing w:before="60"/>
              <w:rPr>
                <w:rFonts w:ascii="Tahoma" w:hAnsi="Tahoma"/>
                <w:sz w:val="20"/>
                <w:lang w:val="es-ES"/>
              </w:rPr>
            </w:pPr>
          </w:p>
        </w:tc>
      </w:tr>
      <w:tr w:rsidRPr="00D96548" w:rsidR="009A676A" w:rsidTr="009F4081" w14:paraId="699446D8" w14:textId="77777777">
        <w:trPr>
          <w:cantSplit/>
        </w:trPr>
        <w:tc>
          <w:tcPr>
            <w:tcW w:w="1590" w:type="dxa"/>
            <w:tcBorders>
              <w:bottom w:val="single" w:color="auto" w:sz="4" w:space="0"/>
            </w:tcBorders>
            <w:shd w:val="clear" w:color="auto" w:fill="auto"/>
          </w:tcPr>
          <w:p w:rsidRPr="009E64F7" w:rsidR="0012183A" w:rsidP="0087635B" w:rsidRDefault="00FA6F6A" w14:paraId="32E58289"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21</w:t>
            </w:r>
          </w:p>
        </w:tc>
        <w:tc>
          <w:tcPr>
            <w:tcW w:w="6407" w:type="dxa"/>
            <w:tcBorders>
              <w:bottom w:val="single" w:color="auto" w:sz="4" w:space="0"/>
            </w:tcBorders>
            <w:shd w:val="clear" w:color="auto" w:fill="auto"/>
          </w:tcPr>
          <w:p w:rsidRPr="00FA6F6A" w:rsidR="0012183A" w:rsidP="0087635B" w:rsidRDefault="00FA6F6A" w14:paraId="29CD9624" w14:textId="77777777">
            <w:pPr>
              <w:pStyle w:val="SL-FlLftSgl"/>
              <w:spacing w:before="60"/>
              <w:rPr>
                <w:rFonts w:ascii="Tahoma" w:hAnsi="Tahoma"/>
                <w:b/>
                <w:sz w:val="20"/>
                <w:lang w:val="es-ES"/>
              </w:rPr>
            </w:pPr>
            <w:r w:rsidRPr="00FA6F6A">
              <w:rPr>
                <w:rFonts w:ascii="Tahoma" w:hAnsi="Tahoma"/>
                <w:b/>
                <w:bCs/>
                <w:sz w:val="20"/>
                <w:lang w:val="es-ES"/>
              </w:rPr>
              <w:t>Beneficios de asistencia general del gobierno estatal o local (sin incluir TANF o SNAP)</w:t>
            </w:r>
          </w:p>
          <w:p w:rsidRPr="00FA6F6A" w:rsidR="0012183A" w:rsidP="0087635B" w:rsidRDefault="00FA6F6A" w14:paraId="4F05AAC9" w14:textId="77777777">
            <w:pPr>
              <w:pStyle w:val="SL-FlLftSgl"/>
              <w:spacing w:before="120" w:after="60"/>
              <w:ind w:left="144"/>
              <w:rPr>
                <w:rFonts w:ascii="Tahoma" w:hAnsi="Tahoma"/>
                <w:sz w:val="20"/>
                <w:lang w:val="es-ES"/>
              </w:rPr>
            </w:pPr>
            <w:r w:rsidRPr="00FA6F6A">
              <w:rPr>
                <w:rFonts w:ascii="Tahoma" w:hAnsi="Tahoma"/>
                <w:sz w:val="20"/>
                <w:lang w:val="es-ES"/>
              </w:rPr>
              <w:t xml:space="preserve">Pagos de efectivo ofrecidos bajo programas estatales o del condado que sirven a personas de bajos ingresos que no tienen hijos menores de edad, no tienen la discapacidad necesaria para poder recibir (o todavía no reciben) Ingreso Suplementario de Seguridad (SSI, por sus siglas en inglés) y no son personas mayores o ancianas, tales como programas estatales de asistencia por discapacidad o ayuda general. </w:t>
            </w:r>
          </w:p>
        </w:tc>
        <w:tc>
          <w:tcPr>
            <w:tcW w:w="2200" w:type="dxa"/>
            <w:tcBorders>
              <w:bottom w:val="single" w:color="auto" w:sz="4" w:space="0"/>
            </w:tcBorders>
          </w:tcPr>
          <w:p w:rsidRPr="00FA6F6A" w:rsidR="0012183A" w:rsidP="0087635B" w:rsidRDefault="0012183A" w14:paraId="2775B457" w14:textId="77777777">
            <w:pPr>
              <w:pStyle w:val="SL-FlLftSgl"/>
              <w:spacing w:before="60"/>
              <w:rPr>
                <w:rFonts w:ascii="Tahoma" w:hAnsi="Tahoma"/>
                <w:b/>
                <w:sz w:val="20"/>
                <w:lang w:val="es-ES"/>
              </w:rPr>
            </w:pPr>
          </w:p>
        </w:tc>
      </w:tr>
      <w:tr w:rsidRPr="00D96548" w:rsidR="009A676A" w:rsidTr="009F4081" w14:paraId="2CAA242F" w14:textId="77777777">
        <w:trPr>
          <w:cantSplit/>
          <w:trHeight w:val="1520"/>
        </w:trPr>
        <w:tc>
          <w:tcPr>
            <w:tcW w:w="1590" w:type="dxa"/>
            <w:tcBorders>
              <w:top w:val="single" w:color="auto" w:sz="4" w:space="0"/>
            </w:tcBorders>
            <w:shd w:val="clear" w:color="auto" w:fill="auto"/>
          </w:tcPr>
          <w:p w:rsidRPr="009E64F7" w:rsidR="0012183A" w:rsidP="0087635B" w:rsidRDefault="00FA6F6A" w14:paraId="786EB31E" w14:textId="77777777">
            <w:pPr>
              <w:pStyle w:val="SL-FlLftSgl"/>
              <w:spacing w:before="60" w:after="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23</w:t>
            </w:r>
          </w:p>
        </w:tc>
        <w:tc>
          <w:tcPr>
            <w:tcW w:w="6407" w:type="dxa"/>
            <w:tcBorders>
              <w:top w:val="single" w:color="auto" w:sz="4" w:space="0"/>
            </w:tcBorders>
            <w:shd w:val="clear" w:color="auto" w:fill="auto"/>
          </w:tcPr>
          <w:p w:rsidRPr="00FA6F6A" w:rsidR="0012183A" w:rsidP="0087635B" w:rsidRDefault="00FA6F6A" w14:paraId="49DA8042" w14:textId="77777777">
            <w:pPr>
              <w:pStyle w:val="SL-FlLftSgl"/>
              <w:spacing w:before="60"/>
              <w:rPr>
                <w:rFonts w:ascii="Tahoma" w:hAnsi="Tahoma"/>
                <w:b/>
                <w:sz w:val="20"/>
                <w:lang w:val="es-ES"/>
              </w:rPr>
            </w:pPr>
            <w:r w:rsidRPr="00FA6F6A">
              <w:rPr>
                <w:rFonts w:ascii="Tahoma" w:hAnsi="Tahoma"/>
                <w:b/>
                <w:bCs/>
                <w:sz w:val="20"/>
                <w:lang w:val="es-ES"/>
              </w:rPr>
              <w:t>Programa federal para la enfermedad pulmonar minera</w:t>
            </w:r>
          </w:p>
          <w:p w:rsidRPr="00FA6F6A" w:rsidR="0012183A" w:rsidP="0087635B" w:rsidRDefault="00FA6F6A" w14:paraId="5E772F47" w14:textId="77777777">
            <w:pPr>
              <w:pStyle w:val="NormalWeb"/>
              <w:spacing w:before="120" w:after="60" w:line="240" w:lineRule="atLeast"/>
              <w:ind w:left="144"/>
              <w:rPr>
                <w:rFonts w:ascii="Tahoma" w:hAnsi="Tahoma"/>
                <w:sz w:val="20"/>
                <w:szCs w:val="20"/>
                <w:lang w:val="es-ES"/>
              </w:rPr>
            </w:pPr>
            <w:r w:rsidRPr="00FA6F6A">
              <w:rPr>
                <w:rFonts w:ascii="Tahoma" w:hAnsi="Tahoma"/>
                <w:sz w:val="20"/>
                <w:szCs w:val="20"/>
                <w:lang w:val="es-ES"/>
              </w:rPr>
              <w:t xml:space="preserve">Pagos recibidos como parte de la indemnización a los mineros de carbón que están totalmente discapacitados por la neumoconiosis a causa de su trabajo en una mina de carbón, y a los sobrevivientes de los mineros de carbón cuyas defunciones hayan sido atribuidas a esta enfermedad. </w:t>
            </w:r>
          </w:p>
        </w:tc>
        <w:tc>
          <w:tcPr>
            <w:tcW w:w="2200" w:type="dxa"/>
            <w:tcBorders>
              <w:top w:val="single" w:color="auto" w:sz="4" w:space="0"/>
            </w:tcBorders>
          </w:tcPr>
          <w:p w:rsidRPr="00FA6F6A" w:rsidR="0012183A" w:rsidP="0087635B" w:rsidRDefault="0012183A" w14:paraId="1D5DA5B0" w14:textId="77777777">
            <w:pPr>
              <w:pStyle w:val="SL-FlLftSgl"/>
              <w:spacing w:before="60"/>
              <w:rPr>
                <w:rFonts w:ascii="Tahoma" w:hAnsi="Tahoma"/>
                <w:b/>
                <w:sz w:val="20"/>
                <w:lang w:val="es-ES"/>
              </w:rPr>
            </w:pPr>
          </w:p>
        </w:tc>
      </w:tr>
      <w:tr w:rsidR="009A676A" w:rsidTr="000114B1" w14:paraId="7C35A77E" w14:textId="77777777">
        <w:trPr>
          <w:cantSplit/>
          <w:trHeight w:val="1943"/>
        </w:trPr>
        <w:tc>
          <w:tcPr>
            <w:tcW w:w="1590" w:type="dxa"/>
            <w:tcBorders>
              <w:bottom w:val="single" w:color="auto" w:sz="4" w:space="0"/>
            </w:tcBorders>
            <w:shd w:val="clear" w:color="auto" w:fill="auto"/>
          </w:tcPr>
          <w:p w:rsidRPr="009E64F7" w:rsidR="0012183A" w:rsidP="0087635B" w:rsidRDefault="00FA6F6A" w14:paraId="163AF159" w14:textId="77777777">
            <w:pPr>
              <w:pStyle w:val="SL-FlLftSgl"/>
              <w:spacing w:before="60"/>
              <w:rPr>
                <w:rFonts w:ascii="Tahoma" w:hAnsi="Tahoma"/>
                <w:sz w:val="20"/>
              </w:rPr>
            </w:pPr>
            <w:r w:rsidRPr="009E64F7">
              <w:rPr>
                <w:rFonts w:ascii="Tahoma" w:hAnsi="Tahoma"/>
                <w:sz w:val="20"/>
              </w:rPr>
              <w:fldChar w:fldCharType="begin">
                <w:ffData>
                  <w:name w:val="Check1"/>
                  <w:enabled/>
                  <w:calcOnExit w:val="0"/>
                  <w:checkBox>
                    <w:sizeAuto/>
                    <w:default w:val="0"/>
                  </w:checkBox>
                </w:ffData>
              </w:fldChar>
            </w:r>
            <w:r w:rsidRPr="009E64F7">
              <w:rPr>
                <w:rFonts w:ascii="Tahoma" w:hAnsi="Tahoma"/>
                <w:sz w:val="20"/>
              </w:rPr>
              <w:instrText xml:space="preserve"> FORMCHECKBOX </w:instrText>
            </w:r>
            <w:r w:rsidR="00D01469">
              <w:rPr>
                <w:rFonts w:ascii="Tahoma" w:hAnsi="Tahoma"/>
                <w:sz w:val="20"/>
              </w:rPr>
            </w:r>
            <w:r w:rsidR="00D01469">
              <w:rPr>
                <w:rFonts w:ascii="Tahoma" w:hAnsi="Tahoma"/>
                <w:sz w:val="20"/>
              </w:rPr>
              <w:fldChar w:fldCharType="separate"/>
            </w:r>
            <w:r w:rsidRPr="009E64F7">
              <w:rPr>
                <w:rFonts w:ascii="Tahoma" w:hAnsi="Tahoma"/>
                <w:sz w:val="20"/>
              </w:rPr>
              <w:fldChar w:fldCharType="end"/>
            </w:r>
            <w:r w:rsidRPr="009E64F7">
              <w:rPr>
                <w:rFonts w:ascii="Tahoma" w:hAnsi="Tahoma"/>
                <w:sz w:val="20"/>
              </w:rPr>
              <w:t xml:space="preserve"> Fuente 24</w:t>
            </w:r>
          </w:p>
        </w:tc>
        <w:tc>
          <w:tcPr>
            <w:tcW w:w="6407" w:type="dxa"/>
            <w:tcBorders>
              <w:bottom w:val="single" w:color="auto" w:sz="4" w:space="0"/>
            </w:tcBorders>
            <w:shd w:val="clear" w:color="auto" w:fill="auto"/>
          </w:tcPr>
          <w:p w:rsidRPr="00FA6F6A" w:rsidR="0012183A" w:rsidP="0087635B" w:rsidRDefault="00FA6F6A" w14:paraId="6E49A7BD" w14:textId="77777777">
            <w:pPr>
              <w:pStyle w:val="SL-FlLftSgl"/>
              <w:spacing w:before="60"/>
              <w:rPr>
                <w:rFonts w:ascii="Tahoma" w:hAnsi="Tahoma"/>
                <w:b/>
                <w:sz w:val="20"/>
                <w:lang w:val="es-ES"/>
              </w:rPr>
            </w:pPr>
            <w:r w:rsidRPr="00FA6F6A">
              <w:rPr>
                <w:rFonts w:ascii="Tahoma" w:hAnsi="Tahoma"/>
                <w:b/>
                <w:bCs/>
                <w:sz w:val="20"/>
                <w:lang w:val="es-ES"/>
              </w:rPr>
              <w:t>Otro tipo de beneficio público</w:t>
            </w:r>
          </w:p>
          <w:p w:rsidRPr="00FA6F6A" w:rsidR="0012183A" w:rsidP="0087635B" w:rsidRDefault="00FA6F6A" w14:paraId="1AB4F7A5" w14:textId="77777777">
            <w:pPr>
              <w:pStyle w:val="SL-FlLftSgl"/>
              <w:spacing w:before="120" w:after="60"/>
              <w:ind w:left="144"/>
              <w:rPr>
                <w:rFonts w:ascii="Tahoma" w:hAnsi="Tahoma"/>
                <w:sz w:val="20"/>
                <w:lang w:val="es-ES"/>
              </w:rPr>
            </w:pPr>
            <w:r w:rsidRPr="00FA6F6A">
              <w:rPr>
                <w:rFonts w:ascii="Tahoma" w:hAnsi="Tahoma"/>
                <w:sz w:val="20"/>
                <w:u w:val="single"/>
                <w:lang w:val="es-ES"/>
              </w:rPr>
              <w:t>No</w:t>
            </w:r>
            <w:r w:rsidRPr="00FA6F6A">
              <w:rPr>
                <w:rFonts w:ascii="Tahoma" w:hAnsi="Tahoma"/>
                <w:sz w:val="20"/>
                <w:lang w:val="es-ES"/>
              </w:rPr>
              <w:t xml:space="preserve"> incluye beneficios de WIC, SCHIP, TANF, SNAP, FDPIR, Medicaid ni subsidios por la crianza de hijos adoptivos temporales. </w:t>
            </w:r>
          </w:p>
          <w:p w:rsidRPr="00FA6F6A" w:rsidR="00AB67EB" w:rsidP="0087635B" w:rsidRDefault="00AB67EB" w14:paraId="2B8D43B1" w14:textId="77777777">
            <w:pPr>
              <w:pStyle w:val="SL-FlLftSgl"/>
              <w:spacing w:before="120" w:after="60"/>
              <w:ind w:left="144"/>
              <w:rPr>
                <w:rFonts w:ascii="Tahoma" w:hAnsi="Tahoma"/>
                <w:sz w:val="20"/>
                <w:lang w:val="es-ES"/>
              </w:rPr>
            </w:pPr>
          </w:p>
          <w:p w:rsidRPr="009E64F7" w:rsidR="00383C97" w:rsidP="0087635B" w:rsidRDefault="00FA6F6A" w14:paraId="656AB377" w14:textId="77777777">
            <w:pPr>
              <w:pStyle w:val="SL-FlLftSgl"/>
              <w:spacing w:before="120" w:after="60"/>
              <w:ind w:left="144"/>
              <w:rPr>
                <w:rFonts w:ascii="Tahoma" w:hAnsi="Tahoma"/>
                <w:sz w:val="20"/>
              </w:rPr>
            </w:pPr>
            <w:r w:rsidRPr="000114B1">
              <w:rPr>
                <w:rFonts w:ascii="Tahoma" w:hAnsi="Tahoma"/>
                <w:b/>
                <w:bCs/>
                <w:sz w:val="20"/>
              </w:rPr>
              <w:t>Especifique: ________________________________________</w:t>
            </w:r>
          </w:p>
        </w:tc>
        <w:tc>
          <w:tcPr>
            <w:tcW w:w="2200" w:type="dxa"/>
            <w:tcBorders>
              <w:bottom w:val="single" w:color="auto" w:sz="4" w:space="0"/>
            </w:tcBorders>
          </w:tcPr>
          <w:p w:rsidRPr="00134485" w:rsidR="0012183A" w:rsidP="0087635B" w:rsidRDefault="0012183A" w14:paraId="4973D816" w14:textId="77777777">
            <w:pPr>
              <w:pStyle w:val="SL-FlLftSgl"/>
              <w:spacing w:before="60"/>
              <w:rPr>
                <w:rFonts w:ascii="Tahoma" w:hAnsi="Tahoma"/>
                <w:b/>
                <w:sz w:val="20"/>
              </w:rPr>
            </w:pPr>
          </w:p>
        </w:tc>
      </w:tr>
    </w:tbl>
    <w:p w:rsidR="00AB67EB" w:rsidP="008E5B6C" w:rsidRDefault="00AB67EB" w14:paraId="3167955E" w14:textId="77777777">
      <w:pPr>
        <w:spacing w:line="240" w:lineRule="auto"/>
        <w:rPr>
          <w:b/>
        </w:rPr>
      </w:pPr>
    </w:p>
    <w:p w:rsidR="005B02F0" w:rsidP="008E5B6C" w:rsidRDefault="005B02F0" w14:paraId="6DDA1615" w14:textId="77777777">
      <w:pPr>
        <w:spacing w:line="240" w:lineRule="auto"/>
        <w:rPr>
          <w:b/>
        </w:rPr>
      </w:pPr>
    </w:p>
    <w:p w:rsidRPr="00FA6F6A" w:rsidR="003F55A2" w:rsidP="002C30BD" w:rsidRDefault="00FA6F6A" w14:paraId="628E02C9" w14:textId="77777777">
      <w:pPr>
        <w:pStyle w:val="SL-FlLftSgl"/>
        <w:tabs>
          <w:tab w:val="left" w:pos="576"/>
        </w:tabs>
        <w:rPr>
          <w:b/>
          <w:lang w:val="es-ES"/>
        </w:rPr>
      </w:pPr>
      <w:r w:rsidRPr="00FA6F6A">
        <w:rPr>
          <w:b/>
          <w:bCs/>
          <w:lang w:val="es-ES"/>
        </w:rPr>
        <w:t>D.</w:t>
      </w:r>
      <w:r w:rsidRPr="00FA6F6A">
        <w:rPr>
          <w:b/>
          <w:bCs/>
          <w:lang w:val="es-ES"/>
        </w:rPr>
        <w:tab/>
        <w:t>Proporcione documentación de ingresos y pagos</w:t>
      </w:r>
    </w:p>
    <w:p w:rsidRPr="00FA6F6A" w:rsidR="00C33566" w:rsidP="00373877" w:rsidRDefault="00C33566" w14:paraId="7D0DCD3B" w14:textId="77777777">
      <w:pPr>
        <w:pStyle w:val="SL-FlLftSgl"/>
        <w:rPr>
          <w:lang w:val="es-ES"/>
        </w:rPr>
      </w:pPr>
    </w:p>
    <w:p w:rsidRPr="00FA6F6A" w:rsidR="001869DC" w:rsidP="002C30BD" w:rsidRDefault="00FA6F6A" w14:paraId="15874613" w14:textId="77777777">
      <w:pPr>
        <w:pStyle w:val="N0-FlLftBullet"/>
        <w:rPr>
          <w:lang w:val="es-ES"/>
        </w:rPr>
      </w:pPr>
      <w:r w:rsidRPr="00FA6F6A">
        <w:rPr>
          <w:lang w:val="es-ES"/>
        </w:rPr>
        <w:tab/>
        <w:t xml:space="preserve">El entrevistador le pedirá ver su documentación o un extracto que muestre su participación en un programa de beneficios (es decir, SNAP, TANF o FDPIR) o que describa los ingresos o pagos por cada tipo de ingreso obtenido por cada miembro del hogar. Por favor, tenga listos los documentos para que el entrevistador los pueda ver durante la entrevista. El entrevistador necesita ver solamente un documento por cada tipo de ingreso de cada persona. </w:t>
      </w:r>
    </w:p>
    <w:p w:rsidRPr="00FA6F6A" w:rsidR="009E64F7" w:rsidP="00E11E72" w:rsidRDefault="00FA6F6A" w14:paraId="01980147" w14:textId="77777777">
      <w:pPr>
        <w:spacing w:line="276" w:lineRule="auto"/>
        <w:ind w:left="540"/>
        <w:rPr>
          <w:rFonts w:cs="Tahoma"/>
          <w:szCs w:val="24"/>
          <w:lang w:val="es-ES"/>
        </w:rPr>
      </w:pPr>
      <w:r w:rsidRPr="00FA6F6A">
        <w:rPr>
          <w:rFonts w:cs="Tahoma"/>
          <w:szCs w:val="24"/>
          <w:lang w:val="es-ES"/>
        </w:rPr>
        <w:t xml:space="preserve">La tabla a continuación describe documentos aceptables para tener a mano durante la entrevista. </w:t>
      </w:r>
    </w:p>
    <w:p w:rsidRPr="00FA6F6A" w:rsidR="00523741" w:rsidP="00E11E72" w:rsidRDefault="00523741" w14:paraId="3F75A103" w14:textId="77777777">
      <w:pPr>
        <w:spacing w:line="276" w:lineRule="auto"/>
        <w:ind w:left="540"/>
        <w:rPr>
          <w:rFonts w:cs="Tahoma"/>
          <w:szCs w:val="24"/>
          <w:lang w:val="es-ES"/>
        </w:rPr>
      </w:pPr>
    </w:p>
    <w:p w:rsidRPr="00FA6F6A" w:rsidR="00EC4306" w:rsidP="00E11E72" w:rsidRDefault="00EC4306" w14:paraId="1EAECDFB" w14:textId="77777777">
      <w:pPr>
        <w:spacing w:line="276" w:lineRule="auto"/>
        <w:ind w:left="540"/>
        <w:rPr>
          <w:rFonts w:cs="Tahoma"/>
          <w:szCs w:val="24"/>
          <w:lang w:val="es-ES"/>
        </w:rPr>
      </w:pPr>
    </w:p>
    <w:tbl>
      <w:tblPr>
        <w:tblStyle w:val="TableGrid"/>
        <w:tblW w:w="0" w:type="auto"/>
        <w:tblInd w:w="378" w:type="dxa"/>
        <w:tblLook w:val="04A0" w:firstRow="1" w:lastRow="0" w:firstColumn="1" w:lastColumn="0" w:noHBand="0" w:noVBand="1"/>
      </w:tblPr>
      <w:tblGrid>
        <w:gridCol w:w="3217"/>
        <w:gridCol w:w="6475"/>
      </w:tblGrid>
      <w:tr w:rsidR="009A676A" w:rsidTr="000114B1" w14:paraId="2EB15179" w14:textId="77777777">
        <w:trPr>
          <w:tblHeader/>
        </w:trPr>
        <w:tc>
          <w:tcPr>
            <w:tcW w:w="3217" w:type="dxa"/>
            <w:shd w:val="clear" w:color="auto" w:fill="C6D9F1" w:themeFill="text2" w:themeFillTint="33"/>
            <w:vAlign w:val="center"/>
          </w:tcPr>
          <w:p w:rsidRPr="00FA6F6A" w:rsidR="002E3B1C" w:rsidP="0087635B" w:rsidRDefault="00FA6F6A" w14:paraId="3320C59D" w14:textId="77777777">
            <w:pPr>
              <w:spacing w:line="240" w:lineRule="auto"/>
              <w:jc w:val="center"/>
              <w:rPr>
                <w:rFonts w:ascii="Tahoma" w:hAnsi="Tahoma" w:cs="Tahoma"/>
                <w:b/>
                <w:sz w:val="20"/>
                <w:szCs w:val="22"/>
                <w:lang w:val="es-ES"/>
              </w:rPr>
            </w:pPr>
            <w:r w:rsidRPr="00FA6F6A">
              <w:rPr>
                <w:rFonts w:ascii="Tahoma" w:hAnsi="Tahoma" w:cs="Tahoma"/>
                <w:b/>
                <w:bCs/>
                <w:sz w:val="20"/>
                <w:szCs w:val="22"/>
                <w:lang w:val="es-ES"/>
              </w:rPr>
              <w:t>Tipo de ingreso o beneficio</w:t>
            </w:r>
          </w:p>
        </w:tc>
        <w:tc>
          <w:tcPr>
            <w:tcW w:w="6475" w:type="dxa"/>
            <w:shd w:val="clear" w:color="auto" w:fill="C6D9F1" w:themeFill="text2" w:themeFillTint="33"/>
            <w:vAlign w:val="center"/>
          </w:tcPr>
          <w:p w:rsidRPr="001C0230" w:rsidR="002E3B1C" w:rsidP="0087635B" w:rsidRDefault="00FA6F6A" w14:paraId="0B49F10E" w14:textId="77777777">
            <w:pPr>
              <w:spacing w:line="240" w:lineRule="auto"/>
              <w:jc w:val="center"/>
              <w:rPr>
                <w:rFonts w:ascii="Tahoma" w:hAnsi="Tahoma" w:cs="Tahoma"/>
                <w:b/>
                <w:sz w:val="20"/>
                <w:szCs w:val="22"/>
              </w:rPr>
            </w:pPr>
            <w:r w:rsidRPr="001C0230">
              <w:rPr>
                <w:rFonts w:ascii="Tahoma" w:hAnsi="Tahoma" w:cs="Tahoma"/>
                <w:b/>
                <w:bCs/>
                <w:sz w:val="20"/>
                <w:szCs w:val="22"/>
              </w:rPr>
              <w:t>Documentos personales para revisar</w:t>
            </w:r>
          </w:p>
        </w:tc>
      </w:tr>
      <w:tr w:rsidRPr="00D96548" w:rsidR="009A676A" w:rsidTr="000114B1" w14:paraId="484C8169" w14:textId="77777777">
        <w:trPr>
          <w:trHeight w:val="1574"/>
        </w:trPr>
        <w:tc>
          <w:tcPr>
            <w:tcW w:w="3217" w:type="dxa"/>
          </w:tcPr>
          <w:p w:rsidRPr="001C0230" w:rsidR="00523741" w:rsidP="00523741" w:rsidRDefault="00FA6F6A" w14:paraId="638F48F3" w14:textId="77777777">
            <w:pPr>
              <w:numPr>
                <w:ilvl w:val="0"/>
                <w:numId w:val="19"/>
              </w:numPr>
              <w:spacing w:line="240" w:lineRule="auto"/>
              <w:contextualSpacing/>
              <w:rPr>
                <w:rFonts w:ascii="Tahoma" w:hAnsi="Tahoma" w:cs="Tahoma"/>
                <w:b/>
                <w:sz w:val="20"/>
                <w:szCs w:val="22"/>
              </w:rPr>
            </w:pPr>
            <w:r w:rsidRPr="001C0230">
              <w:rPr>
                <w:rFonts w:ascii="Tahoma" w:hAnsi="Tahoma" w:cs="Tahoma"/>
                <w:b/>
                <w:bCs/>
                <w:sz w:val="20"/>
                <w:szCs w:val="22"/>
              </w:rPr>
              <w:t>SNAP, TANF o FDPIR</w:t>
            </w:r>
          </w:p>
        </w:tc>
        <w:tc>
          <w:tcPr>
            <w:tcW w:w="6475" w:type="dxa"/>
          </w:tcPr>
          <w:p w:rsidRPr="00FA6F6A" w:rsidR="00523741" w:rsidP="00523741" w:rsidRDefault="00FA6F6A" w14:paraId="0AEE82C0"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 xml:space="preserve">(a) Notificación de certificación o tarjeta de beneficios. </w:t>
            </w:r>
          </w:p>
          <w:p w:rsidRPr="00FA6F6A" w:rsidR="00523741" w:rsidP="00523741" w:rsidRDefault="00FA6F6A" w14:paraId="7B1AA583" w14:textId="77777777">
            <w:pPr>
              <w:spacing w:line="240" w:lineRule="auto"/>
              <w:rPr>
                <w:rFonts w:ascii="Tahoma" w:hAnsi="Tahoma" w:cs="Tahoma"/>
                <w:sz w:val="20"/>
                <w:szCs w:val="22"/>
                <w:lang w:val="es-ES"/>
              </w:rPr>
            </w:pPr>
            <w:r w:rsidRPr="00FA6F6A">
              <w:rPr>
                <w:rFonts w:ascii="Tahoma" w:hAnsi="Tahoma" w:cs="Tahoma"/>
                <w:color w:val="000000"/>
                <w:sz w:val="20"/>
                <w:szCs w:val="22"/>
                <w:lang w:val="es-ES"/>
              </w:rPr>
              <w:t xml:space="preserve">(b) Carta fechada y firmada de la oficina de SNAP o de bienestar social declarando que estos beneficios se reciben. </w:t>
            </w:r>
          </w:p>
        </w:tc>
      </w:tr>
      <w:tr w:rsidRPr="00D96548" w:rsidR="009A676A" w:rsidTr="000114B1" w14:paraId="37A16D25" w14:textId="77777777">
        <w:trPr>
          <w:trHeight w:val="1574"/>
        </w:trPr>
        <w:tc>
          <w:tcPr>
            <w:tcW w:w="3217" w:type="dxa"/>
          </w:tcPr>
          <w:p w:rsidRPr="00FA6F6A" w:rsidR="00523741" w:rsidP="00523741" w:rsidRDefault="00FA6F6A" w14:paraId="3A0D657F" w14:textId="77777777">
            <w:pPr>
              <w:numPr>
                <w:ilvl w:val="0"/>
                <w:numId w:val="19"/>
              </w:numPr>
              <w:spacing w:line="240" w:lineRule="auto"/>
              <w:contextualSpacing/>
              <w:rPr>
                <w:rFonts w:ascii="Tahoma" w:hAnsi="Tahoma" w:cs="Tahoma"/>
                <w:b/>
                <w:sz w:val="20"/>
                <w:szCs w:val="22"/>
                <w:lang w:val="es-ES"/>
              </w:rPr>
            </w:pPr>
            <w:r w:rsidRPr="00FA6F6A">
              <w:rPr>
                <w:rFonts w:ascii="Tahoma" w:hAnsi="Tahoma" w:cs="Tahoma"/>
                <w:b/>
                <w:bCs/>
                <w:sz w:val="20"/>
                <w:szCs w:val="22"/>
                <w:lang w:val="es-ES"/>
              </w:rPr>
              <w:t>Sueldos y salarios (incluyendo salarios básicos y de tiempo extra, bonos e incentivos)</w:t>
            </w:r>
          </w:p>
        </w:tc>
        <w:tc>
          <w:tcPr>
            <w:tcW w:w="6475" w:type="dxa"/>
          </w:tcPr>
          <w:p w:rsidRPr="00FA6F6A" w:rsidR="00523741" w:rsidP="00523741" w:rsidRDefault="00FA6F6A" w14:paraId="2EFB9680" w14:textId="77777777">
            <w:pPr>
              <w:spacing w:line="240" w:lineRule="auto"/>
              <w:rPr>
                <w:rFonts w:ascii="Tahoma" w:hAnsi="Tahoma" w:cs="Tahoma"/>
                <w:sz w:val="20"/>
                <w:szCs w:val="22"/>
                <w:lang w:val="es-ES"/>
              </w:rPr>
            </w:pPr>
            <w:r w:rsidRPr="00FA6F6A">
              <w:rPr>
                <w:rFonts w:ascii="Tahoma" w:hAnsi="Tahoma" w:cs="Tahoma"/>
                <w:sz w:val="20"/>
                <w:szCs w:val="22"/>
                <w:lang w:val="es-ES"/>
              </w:rPr>
              <w:t xml:space="preserve">(a) Talones de pago. </w:t>
            </w:r>
          </w:p>
          <w:p w:rsidRPr="00FA6F6A" w:rsidR="00523741" w:rsidP="00523741" w:rsidRDefault="00FA6F6A" w14:paraId="04C96C6B" w14:textId="77777777">
            <w:pPr>
              <w:spacing w:line="240" w:lineRule="auto"/>
              <w:rPr>
                <w:rFonts w:ascii="Tahoma" w:hAnsi="Tahoma" w:cs="Tahoma"/>
                <w:sz w:val="20"/>
                <w:szCs w:val="22"/>
                <w:lang w:val="es-ES"/>
              </w:rPr>
            </w:pPr>
            <w:r w:rsidRPr="00FA6F6A">
              <w:rPr>
                <w:rFonts w:ascii="Tahoma" w:hAnsi="Tahoma" w:cs="Tahoma"/>
                <w:sz w:val="20"/>
                <w:szCs w:val="22"/>
                <w:lang w:val="es-ES"/>
              </w:rPr>
              <w:t xml:space="preserve">(b) Extractos de salarios o formulario W-2 en el que se identifica el empleado y se muestra la cantidad ganada en un periodo de tiempo específico. </w:t>
            </w:r>
          </w:p>
          <w:p w:rsidRPr="00FA6F6A" w:rsidR="00523741" w:rsidP="00523741" w:rsidRDefault="00FA6F6A" w14:paraId="3E50F606" w14:textId="77777777">
            <w:pPr>
              <w:spacing w:line="240" w:lineRule="auto"/>
              <w:rPr>
                <w:rFonts w:ascii="Tahoma" w:hAnsi="Tahoma" w:cs="Tahoma"/>
                <w:sz w:val="20"/>
                <w:szCs w:val="22"/>
                <w:lang w:val="es-ES"/>
              </w:rPr>
            </w:pPr>
            <w:r w:rsidRPr="00FA6F6A">
              <w:rPr>
                <w:rFonts w:ascii="Tahoma" w:hAnsi="Tahoma" w:cs="Tahoma"/>
                <w:sz w:val="20"/>
                <w:szCs w:val="22"/>
                <w:lang w:val="es-ES"/>
              </w:rPr>
              <w:t xml:space="preserve">(c) Declaración que indica contacto con el empleador por teléfono o en persona especificando la cantidad ganada por periodo de pago. </w:t>
            </w:r>
          </w:p>
          <w:p w:rsidRPr="00FA6F6A" w:rsidR="00523741" w:rsidP="00523741" w:rsidRDefault="00FA6F6A" w14:paraId="42FB2403" w14:textId="77777777">
            <w:pPr>
              <w:spacing w:line="240" w:lineRule="auto"/>
              <w:rPr>
                <w:rFonts w:ascii="Tahoma" w:hAnsi="Tahoma" w:cs="Tahoma"/>
                <w:sz w:val="20"/>
                <w:szCs w:val="22"/>
                <w:lang w:val="es-ES"/>
              </w:rPr>
            </w:pPr>
            <w:r w:rsidRPr="00FA6F6A">
              <w:rPr>
                <w:rFonts w:ascii="Tahoma" w:hAnsi="Tahoma" w:cs="Tahoma"/>
                <w:sz w:val="20"/>
                <w:szCs w:val="22"/>
                <w:lang w:val="es-ES"/>
              </w:rPr>
              <w:t>(d) Declaración de impuestos sobre ingresos.</w:t>
            </w:r>
          </w:p>
        </w:tc>
      </w:tr>
      <w:tr w:rsidRPr="00D96548" w:rsidR="009A676A" w:rsidTr="000114B1" w14:paraId="163D5427" w14:textId="77777777">
        <w:trPr>
          <w:trHeight w:val="746"/>
        </w:trPr>
        <w:tc>
          <w:tcPr>
            <w:tcW w:w="3217" w:type="dxa"/>
          </w:tcPr>
          <w:p w:rsidRPr="00FA6F6A" w:rsidR="00523741" w:rsidP="00523741" w:rsidRDefault="00FA6F6A" w14:paraId="46E4E70D" w14:textId="77777777">
            <w:pPr>
              <w:numPr>
                <w:ilvl w:val="0"/>
                <w:numId w:val="19"/>
              </w:numPr>
              <w:spacing w:line="240" w:lineRule="auto"/>
              <w:contextualSpacing/>
              <w:rPr>
                <w:rFonts w:ascii="Tahoma" w:hAnsi="Tahoma" w:cs="Tahoma"/>
                <w:b/>
                <w:sz w:val="20"/>
                <w:szCs w:val="22"/>
                <w:lang w:val="es-ES"/>
              </w:rPr>
            </w:pPr>
            <w:r w:rsidRPr="00FA6F6A">
              <w:rPr>
                <w:rFonts w:ascii="Tahoma" w:hAnsi="Tahoma" w:cs="Tahoma"/>
                <w:b/>
                <w:bCs/>
                <w:sz w:val="20"/>
                <w:szCs w:val="22"/>
                <w:lang w:val="es-ES"/>
              </w:rPr>
              <w:t xml:space="preserve">Empleo independiente o por cuenta propia </w:t>
            </w:r>
          </w:p>
        </w:tc>
        <w:tc>
          <w:tcPr>
            <w:tcW w:w="6475" w:type="dxa"/>
          </w:tcPr>
          <w:p w:rsidRPr="00FA6F6A" w:rsidR="00523741" w:rsidP="00523741" w:rsidRDefault="00FA6F6A" w14:paraId="5680C9EB"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 xml:space="preserve">(a) Declaración notariada o formulario 1040/1040A mostrando la cantidad ganada. </w:t>
            </w:r>
          </w:p>
          <w:p w:rsidRPr="00FA6F6A" w:rsidR="00523741" w:rsidP="00523741" w:rsidRDefault="00FA6F6A" w14:paraId="25CF214D"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(b) Declaración de impuestos sobre ingresos.</w:t>
            </w:r>
          </w:p>
        </w:tc>
      </w:tr>
      <w:tr w:rsidRPr="00D96548" w:rsidR="009A676A" w:rsidTr="000114B1" w14:paraId="48802677" w14:textId="77777777">
        <w:trPr>
          <w:trHeight w:val="1565"/>
        </w:trPr>
        <w:tc>
          <w:tcPr>
            <w:tcW w:w="3217" w:type="dxa"/>
          </w:tcPr>
          <w:p w:rsidRPr="00FA6F6A" w:rsidR="00523741" w:rsidP="00523741" w:rsidRDefault="00FA6F6A" w14:paraId="49D21317" w14:textId="77777777">
            <w:pPr>
              <w:numPr>
                <w:ilvl w:val="0"/>
                <w:numId w:val="19"/>
              </w:numPr>
              <w:spacing w:line="240" w:lineRule="auto"/>
              <w:contextualSpacing/>
              <w:rPr>
                <w:rFonts w:ascii="Tahoma" w:hAnsi="Tahoma" w:cs="Tahoma"/>
                <w:b/>
                <w:sz w:val="20"/>
                <w:szCs w:val="22"/>
                <w:lang w:val="es-ES"/>
              </w:rPr>
            </w:pPr>
            <w:r w:rsidRPr="00FA6F6A">
              <w:rPr>
                <w:rFonts w:ascii="Tahoma" w:hAnsi="Tahoma" w:cs="Tahoma"/>
                <w:b/>
                <w:bCs/>
                <w:sz w:val="20"/>
                <w:szCs w:val="22"/>
                <w:lang w:val="es-ES"/>
              </w:rPr>
              <w:t>Beneficios por desempleo o indemnización por accidentes laborales</w:t>
            </w:r>
          </w:p>
        </w:tc>
        <w:tc>
          <w:tcPr>
            <w:tcW w:w="6475" w:type="dxa"/>
          </w:tcPr>
          <w:p w:rsidRPr="00FA6F6A" w:rsidR="00523741" w:rsidP="00523741" w:rsidRDefault="00FA6F6A" w14:paraId="1B3338AB"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 xml:space="preserve">(a) Copia del cheque expedido por la agencia. </w:t>
            </w:r>
          </w:p>
          <w:p w:rsidRPr="00FA6F6A" w:rsidR="00523741" w:rsidP="00523741" w:rsidRDefault="00FA6F6A" w14:paraId="1711AD66"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(b) Carta de aprobación firmada por la agencia.</w:t>
            </w:r>
          </w:p>
          <w:p w:rsidRPr="00FA6F6A" w:rsidR="00523741" w:rsidP="00523741" w:rsidRDefault="00FA6F6A" w14:paraId="1C35DB27" w14:textId="77777777">
            <w:pPr>
              <w:autoSpaceDE w:val="0"/>
              <w:autoSpaceDN w:val="0"/>
              <w:adjustRightInd w:val="0"/>
              <w:spacing w:line="240" w:lineRule="auto"/>
              <w:rPr>
                <w:rFonts w:ascii="Tahoma" w:hAnsi="Tahoma" w:cs="Tahoma"/>
                <w:sz w:val="20"/>
                <w:szCs w:val="22"/>
                <w:lang w:val="es-ES"/>
              </w:rPr>
            </w:pPr>
            <w:r w:rsidRPr="00FA6F6A">
              <w:rPr>
                <w:rFonts w:ascii="Tahoma" w:hAnsi="Tahoma" w:cs="Tahoma"/>
                <w:color w:val="000000"/>
                <w:sz w:val="20"/>
                <w:szCs w:val="22"/>
                <w:lang w:val="es-ES"/>
              </w:rPr>
              <w:t>(c) Formulario de verificación firmado y fechado que muestra la cantidad recibida y el periodo de tiempo.</w:t>
            </w:r>
          </w:p>
          <w:p w:rsidRPr="00FA6F6A" w:rsidR="00523741" w:rsidP="00523741" w:rsidRDefault="00FA6F6A" w14:paraId="59252A61" w14:textId="77777777">
            <w:pPr>
              <w:autoSpaceDE w:val="0"/>
              <w:autoSpaceDN w:val="0"/>
              <w:adjustRightInd w:val="0"/>
              <w:spacing w:line="240" w:lineRule="auto"/>
              <w:rPr>
                <w:rFonts w:ascii="Tahoma" w:hAnsi="Tahoma" w:cs="Tahoma"/>
                <w:sz w:val="20"/>
                <w:szCs w:val="22"/>
                <w:lang w:val="es-ES"/>
              </w:rPr>
            </w:pPr>
            <w:r w:rsidRPr="00FA6F6A">
              <w:rPr>
                <w:rFonts w:ascii="Tahoma" w:hAnsi="Tahoma" w:cs="Tahoma"/>
                <w:sz w:val="20"/>
                <w:szCs w:val="22"/>
                <w:lang w:val="es-ES"/>
              </w:rPr>
              <w:t>(d) Copia impresa del extracto en línea</w:t>
            </w:r>
          </w:p>
          <w:p w:rsidRPr="00FA6F6A" w:rsidR="00523741" w:rsidP="00523741" w:rsidRDefault="00FA6F6A" w14:paraId="01D7A275"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(e) Formulario de impuesto 1099-G.</w:t>
            </w:r>
          </w:p>
        </w:tc>
      </w:tr>
      <w:tr w:rsidRPr="00D96548" w:rsidR="009A676A" w:rsidTr="000114B1" w14:paraId="7A4F8604" w14:textId="77777777">
        <w:trPr>
          <w:trHeight w:val="1340"/>
        </w:trPr>
        <w:tc>
          <w:tcPr>
            <w:tcW w:w="3217" w:type="dxa"/>
          </w:tcPr>
          <w:p w:rsidRPr="00FA6F6A" w:rsidR="00523741" w:rsidP="00523741" w:rsidRDefault="00FA6F6A" w14:paraId="77507367" w14:textId="77777777">
            <w:pPr>
              <w:numPr>
                <w:ilvl w:val="0"/>
                <w:numId w:val="19"/>
              </w:numPr>
              <w:spacing w:line="240" w:lineRule="auto"/>
              <w:contextualSpacing/>
              <w:rPr>
                <w:rFonts w:ascii="Tahoma" w:hAnsi="Tahoma" w:cs="Tahoma"/>
                <w:b/>
                <w:sz w:val="20"/>
                <w:szCs w:val="22"/>
                <w:lang w:val="es-ES"/>
              </w:rPr>
            </w:pPr>
            <w:r w:rsidRPr="00FA6F6A">
              <w:rPr>
                <w:rFonts w:ascii="Tahoma" w:hAnsi="Tahoma" w:cs="Tahoma"/>
                <w:b/>
                <w:bCs/>
                <w:sz w:val="20"/>
                <w:szCs w:val="22"/>
                <w:lang w:val="es-ES"/>
              </w:rPr>
              <w:t>Seguro Social, pensiones o jubilación</w:t>
            </w:r>
          </w:p>
        </w:tc>
        <w:tc>
          <w:tcPr>
            <w:tcW w:w="6475" w:type="dxa"/>
          </w:tcPr>
          <w:p w:rsidRPr="00FA6F6A" w:rsidR="00523741" w:rsidP="00523741" w:rsidRDefault="00FA6F6A" w14:paraId="646834E5"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(a) Cartas de beneficios de jubilación del Seguro Social.</w:t>
            </w:r>
          </w:p>
          <w:p w:rsidRPr="00FA6F6A" w:rsidR="00523741" w:rsidP="00523741" w:rsidRDefault="00FA6F6A" w14:paraId="0CC22669"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 xml:space="preserve">(b) Extractos de beneficios recibidos. </w:t>
            </w:r>
          </w:p>
          <w:p w:rsidRPr="00FA6F6A" w:rsidR="00523741" w:rsidP="00523741" w:rsidRDefault="00FA6F6A" w14:paraId="0F484F3B"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 xml:space="preserve">(c) Notificación de aprobación de pensión. </w:t>
            </w:r>
          </w:p>
          <w:p w:rsidRPr="00FA6F6A" w:rsidR="00523741" w:rsidP="00523741" w:rsidRDefault="00FA6F6A" w14:paraId="6414500A"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(d) Formulario de verificación firmado y fechado de una agencia u organización que paga la pensión.</w:t>
            </w:r>
          </w:p>
        </w:tc>
      </w:tr>
      <w:tr w:rsidRPr="00D96548" w:rsidR="009A676A" w:rsidTr="000114B1" w14:paraId="0FA67748" w14:textId="77777777">
        <w:trPr>
          <w:trHeight w:val="1358"/>
        </w:trPr>
        <w:tc>
          <w:tcPr>
            <w:tcW w:w="3217" w:type="dxa"/>
          </w:tcPr>
          <w:p w:rsidRPr="001C0230" w:rsidR="00523741" w:rsidP="00523741" w:rsidRDefault="00FA6F6A" w14:paraId="57D5475B" w14:textId="77777777">
            <w:pPr>
              <w:numPr>
                <w:ilvl w:val="0"/>
                <w:numId w:val="19"/>
              </w:numPr>
              <w:spacing w:line="240" w:lineRule="auto"/>
              <w:contextualSpacing/>
              <w:rPr>
                <w:rFonts w:ascii="Tahoma" w:hAnsi="Tahoma" w:cs="Tahoma"/>
                <w:b/>
                <w:sz w:val="20"/>
                <w:szCs w:val="22"/>
              </w:rPr>
            </w:pPr>
            <w:r w:rsidRPr="001C0230">
              <w:rPr>
                <w:rFonts w:ascii="Tahoma" w:hAnsi="Tahoma" w:cs="Tahoma"/>
                <w:b/>
                <w:bCs/>
                <w:sz w:val="20"/>
                <w:szCs w:val="22"/>
              </w:rPr>
              <w:t>Pagos de pensión infantil</w:t>
            </w:r>
          </w:p>
        </w:tc>
        <w:tc>
          <w:tcPr>
            <w:tcW w:w="6475" w:type="dxa"/>
          </w:tcPr>
          <w:p w:rsidRPr="00FA6F6A" w:rsidR="00523741" w:rsidP="00523741" w:rsidRDefault="00FA6F6A" w14:paraId="2C1F4A4C" w14:textId="77777777">
            <w:pPr>
              <w:autoSpaceDE w:val="0"/>
              <w:autoSpaceDN w:val="0"/>
              <w:adjustRightInd w:val="0"/>
              <w:spacing w:line="240" w:lineRule="auto"/>
              <w:rPr>
                <w:rFonts w:ascii="Calibri" w:hAnsi="Calibri" w:cs="Calibri"/>
                <w:color w:val="000000"/>
                <w:sz w:val="20"/>
                <w:szCs w:val="24"/>
                <w:lang w:val="es-ES"/>
              </w:rPr>
            </w:pPr>
            <w:r w:rsidRPr="00FA6F6A">
              <w:rPr>
                <w:rFonts w:ascii="Tahoma" w:hAnsi="Tahoma" w:cs="Tahoma"/>
                <w:color w:val="000000"/>
                <w:sz w:val="20"/>
                <w:szCs w:val="22"/>
                <w:lang w:val="es-ES"/>
              </w:rPr>
              <w:t>(a) Copia de registros de pago expedidos por el juzgado, firmados y fechados y que muestren la cantidad recibida.</w:t>
            </w:r>
          </w:p>
          <w:p w:rsidRPr="00FA6F6A" w:rsidR="00523741" w:rsidP="00523741" w:rsidRDefault="00FA6F6A" w14:paraId="47721017"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(b) Copia del decreto de divorcio que muestre la cantidad de la pensión.</w:t>
            </w:r>
          </w:p>
          <w:p w:rsidRPr="00FA6F6A" w:rsidR="00523741" w:rsidP="00523741" w:rsidRDefault="00FA6F6A" w14:paraId="7DE00AF5"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 xml:space="preserve">(c) Copia de un cheque sin cobrar. </w:t>
            </w:r>
          </w:p>
          <w:p w:rsidRPr="00FA6F6A" w:rsidR="00523741" w:rsidP="00523741" w:rsidRDefault="00FA6F6A" w14:paraId="17115995"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 xml:space="preserve">(d) Declaración por escrito del padre/madre que paga la pensión. </w:t>
            </w:r>
          </w:p>
        </w:tc>
      </w:tr>
      <w:tr w:rsidRPr="00D96548" w:rsidR="009A676A" w:rsidTr="000114B1" w14:paraId="5C81A586" w14:textId="77777777">
        <w:trPr>
          <w:trHeight w:val="1421"/>
        </w:trPr>
        <w:tc>
          <w:tcPr>
            <w:tcW w:w="3217" w:type="dxa"/>
          </w:tcPr>
          <w:p w:rsidRPr="001C0230" w:rsidR="00523741" w:rsidP="00523741" w:rsidRDefault="00FA6F6A" w14:paraId="003AC9F2" w14:textId="77777777">
            <w:pPr>
              <w:numPr>
                <w:ilvl w:val="0"/>
                <w:numId w:val="19"/>
              </w:numPr>
              <w:spacing w:line="240" w:lineRule="auto"/>
              <w:contextualSpacing/>
              <w:rPr>
                <w:rFonts w:ascii="Tahoma" w:hAnsi="Tahoma" w:cs="Tahoma"/>
                <w:b/>
                <w:sz w:val="20"/>
                <w:szCs w:val="22"/>
              </w:rPr>
            </w:pPr>
            <w:r w:rsidRPr="001C0230">
              <w:rPr>
                <w:rFonts w:ascii="Tahoma" w:hAnsi="Tahoma" w:cs="Tahoma"/>
                <w:b/>
                <w:bCs/>
                <w:sz w:val="20"/>
                <w:szCs w:val="22"/>
              </w:rPr>
              <w:t>Intereses y dividendos</w:t>
            </w:r>
          </w:p>
        </w:tc>
        <w:tc>
          <w:tcPr>
            <w:tcW w:w="6475" w:type="dxa"/>
          </w:tcPr>
          <w:p w:rsidRPr="00FA6F6A" w:rsidR="00523741" w:rsidP="00523741" w:rsidRDefault="00FA6F6A" w14:paraId="6A61F2A6"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(a) Libreta que muestre los intereses recibidos en un periodo de tiempo.</w:t>
            </w:r>
          </w:p>
          <w:p w:rsidRPr="00FA6F6A" w:rsidR="00523741" w:rsidP="00523741" w:rsidRDefault="00FA6F6A" w14:paraId="4AA6AAD0"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(b) Declaración de impuestos sobre ingresos.</w:t>
            </w:r>
          </w:p>
          <w:p w:rsidRPr="00FA6F6A" w:rsidR="00523741" w:rsidP="00523741" w:rsidRDefault="00FA6F6A" w14:paraId="76F3D3FD"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(c) Extracto de dividendos.</w:t>
            </w:r>
          </w:p>
          <w:p w:rsidRPr="00FA6F6A" w:rsidR="00523741" w:rsidP="00523741" w:rsidRDefault="00FA6F6A" w14:paraId="0318765E" w14:textId="77777777">
            <w:pPr>
              <w:autoSpaceDE w:val="0"/>
              <w:autoSpaceDN w:val="0"/>
              <w:adjustRightInd w:val="0"/>
              <w:spacing w:line="240" w:lineRule="auto"/>
              <w:ind w:left="360" w:hanging="360"/>
              <w:rPr>
                <w:rFonts w:ascii="Tahoma" w:hAnsi="Tahoma" w:cs="Tahoma"/>
                <w:b/>
                <w:color w:val="000000"/>
                <w:sz w:val="20"/>
                <w:szCs w:val="22"/>
                <w:lang w:val="es-ES"/>
              </w:rPr>
            </w:pPr>
            <w:r w:rsidRPr="00FA6F6A">
              <w:rPr>
                <w:rFonts w:ascii="Tahoma" w:hAnsi="Tahoma" w:cs="Tahoma"/>
                <w:color w:val="000000"/>
                <w:sz w:val="20"/>
                <w:szCs w:val="22"/>
                <w:lang w:val="es-ES"/>
              </w:rPr>
              <w:t>(d) Formulario de verificación fechado y firmado, completado por una institución de ahorros que muestre la cantidad recibida y el periodo de tiempo que cubre.</w:t>
            </w:r>
          </w:p>
        </w:tc>
      </w:tr>
      <w:tr w:rsidRPr="00D96548" w:rsidR="009A676A" w:rsidTr="000114B1" w14:paraId="1978F66D" w14:textId="77777777">
        <w:trPr>
          <w:trHeight w:val="881"/>
        </w:trPr>
        <w:tc>
          <w:tcPr>
            <w:tcW w:w="3217" w:type="dxa"/>
          </w:tcPr>
          <w:p w:rsidRPr="001C0230" w:rsidR="00523741" w:rsidP="00523741" w:rsidRDefault="00FA6F6A" w14:paraId="74B7FA6B" w14:textId="77777777">
            <w:pPr>
              <w:numPr>
                <w:ilvl w:val="0"/>
                <w:numId w:val="19"/>
              </w:numPr>
              <w:spacing w:line="240" w:lineRule="auto"/>
              <w:contextualSpacing/>
              <w:rPr>
                <w:rFonts w:ascii="Tahoma" w:hAnsi="Tahoma" w:cs="Tahoma"/>
                <w:b/>
                <w:sz w:val="20"/>
                <w:szCs w:val="22"/>
              </w:rPr>
            </w:pPr>
            <w:r w:rsidRPr="001C0230">
              <w:rPr>
                <w:rFonts w:ascii="Tahoma" w:hAnsi="Tahoma" w:cs="Tahoma"/>
                <w:b/>
                <w:bCs/>
                <w:sz w:val="20"/>
                <w:szCs w:val="22"/>
              </w:rPr>
              <w:t>Otros ingresos</w:t>
            </w:r>
          </w:p>
        </w:tc>
        <w:tc>
          <w:tcPr>
            <w:tcW w:w="6475" w:type="dxa"/>
          </w:tcPr>
          <w:p w:rsidRPr="00FA6F6A" w:rsidR="00523741" w:rsidP="00523741" w:rsidRDefault="00FA6F6A" w14:paraId="510ECB90"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(a) Información o extracto que muestre la cantidad recibida, con qué frecuencia se recibe y la fecha en que se recibió.</w:t>
            </w:r>
          </w:p>
          <w:p w:rsidRPr="00FA6F6A" w:rsidR="00523741" w:rsidP="00523741" w:rsidRDefault="00FA6F6A" w14:paraId="3FA43458" w14:textId="77777777">
            <w:pPr>
              <w:autoSpaceDE w:val="0"/>
              <w:autoSpaceDN w:val="0"/>
              <w:adjustRightInd w:val="0"/>
              <w:spacing w:line="240" w:lineRule="auto"/>
              <w:rPr>
                <w:rFonts w:ascii="Tahoma" w:hAnsi="Tahoma" w:cs="Tahoma"/>
                <w:color w:val="000000"/>
                <w:sz w:val="20"/>
                <w:szCs w:val="22"/>
                <w:lang w:val="es-ES"/>
              </w:rPr>
            </w:pPr>
            <w:r w:rsidRPr="00FA6F6A">
              <w:rPr>
                <w:rFonts w:ascii="Tahoma" w:hAnsi="Tahoma" w:cs="Tahoma"/>
                <w:color w:val="000000"/>
                <w:sz w:val="20"/>
                <w:szCs w:val="22"/>
                <w:lang w:val="es-ES"/>
              </w:rPr>
              <w:t>(b) Declaración de impuestos sobre ingresos.</w:t>
            </w:r>
          </w:p>
        </w:tc>
      </w:tr>
      <w:tr w:rsidRPr="00D96548" w:rsidR="009A676A" w:rsidTr="000114B1" w14:paraId="78962FE1" w14:textId="77777777">
        <w:trPr>
          <w:trHeight w:val="1160"/>
        </w:trPr>
        <w:tc>
          <w:tcPr>
            <w:tcW w:w="3217" w:type="dxa"/>
          </w:tcPr>
          <w:p w:rsidRPr="001C0230" w:rsidR="00523741" w:rsidP="00523741" w:rsidRDefault="00FA6F6A" w14:paraId="509280FF" w14:textId="77777777">
            <w:pPr>
              <w:numPr>
                <w:ilvl w:val="0"/>
                <w:numId w:val="19"/>
              </w:numPr>
              <w:spacing w:line="240" w:lineRule="auto"/>
              <w:contextualSpacing/>
              <w:rPr>
                <w:rFonts w:ascii="Tahoma" w:hAnsi="Tahoma" w:cs="Tahoma"/>
                <w:b/>
                <w:bCs/>
                <w:sz w:val="20"/>
                <w:szCs w:val="22"/>
              </w:rPr>
            </w:pPr>
            <w:r>
              <w:rPr>
                <w:rFonts w:ascii="Tahoma" w:hAnsi="Tahoma" w:cs="Tahoma"/>
                <w:b/>
                <w:bCs/>
                <w:sz w:val="20"/>
                <w:szCs w:val="22"/>
              </w:rPr>
              <w:t>Asistencia pública o general</w:t>
            </w:r>
          </w:p>
        </w:tc>
        <w:tc>
          <w:tcPr>
            <w:tcW w:w="6475" w:type="dxa"/>
          </w:tcPr>
          <w:p w:rsidRPr="00FA6F6A" w:rsidR="00523741" w:rsidP="00523741" w:rsidRDefault="00FA6F6A" w14:paraId="1F6BA8D4"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 xml:space="preserve">(a) Copia del cheque expedido por la agencia. </w:t>
            </w:r>
          </w:p>
          <w:p w:rsidRPr="00FA6F6A" w:rsidR="00523741" w:rsidP="00523741" w:rsidRDefault="00FA6F6A" w14:paraId="00389FF7"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(b) Carta de aprobación firmada por la agencia.</w:t>
            </w:r>
          </w:p>
          <w:p w:rsidRPr="00FA6F6A" w:rsidR="00523741" w:rsidP="00523741" w:rsidRDefault="00FA6F6A" w14:paraId="175D7D22" w14:textId="77777777">
            <w:pPr>
              <w:autoSpaceDE w:val="0"/>
              <w:autoSpaceDN w:val="0"/>
              <w:adjustRightInd w:val="0"/>
              <w:spacing w:line="240" w:lineRule="auto"/>
              <w:ind w:left="360" w:hanging="360"/>
              <w:rPr>
                <w:rFonts w:ascii="Tahoma" w:hAnsi="Tahoma" w:cs="Tahoma"/>
                <w:color w:val="000000"/>
                <w:sz w:val="20"/>
                <w:szCs w:val="22"/>
                <w:lang w:val="es-ES"/>
              </w:rPr>
            </w:pPr>
            <w:r w:rsidRPr="00FA6F6A">
              <w:rPr>
                <w:rFonts w:ascii="Tahoma" w:hAnsi="Tahoma" w:cs="Tahoma"/>
                <w:color w:val="000000"/>
                <w:sz w:val="20"/>
                <w:szCs w:val="22"/>
                <w:lang w:val="es-ES"/>
              </w:rPr>
              <w:t>(c) Formulario de verificación firmado y fechado que muestra la cantidad recibida y el periodo de tiempo.</w:t>
            </w:r>
          </w:p>
        </w:tc>
      </w:tr>
      <w:tr w:rsidRPr="00D96548" w:rsidR="009A676A" w:rsidTr="000114B1" w14:paraId="44B29EBB" w14:textId="77777777">
        <w:trPr>
          <w:trHeight w:val="809"/>
        </w:trPr>
        <w:tc>
          <w:tcPr>
            <w:tcW w:w="3217" w:type="dxa"/>
          </w:tcPr>
          <w:p w:rsidRPr="00FA6F6A" w:rsidR="00523741" w:rsidP="00523741" w:rsidRDefault="00523741" w14:paraId="34B7D197" w14:textId="77777777">
            <w:pPr>
              <w:numPr>
                <w:ilvl w:val="0"/>
                <w:numId w:val="19"/>
              </w:numPr>
              <w:spacing w:line="240" w:lineRule="auto"/>
              <w:contextualSpacing/>
              <w:rPr>
                <w:rFonts w:ascii="Tahoma" w:hAnsi="Tahoma" w:cs="Tahoma"/>
                <w:b/>
                <w:sz w:val="20"/>
                <w:szCs w:val="22"/>
                <w:lang w:val="es-ES"/>
              </w:rPr>
            </w:pPr>
          </w:p>
        </w:tc>
        <w:tc>
          <w:tcPr>
            <w:tcW w:w="6475" w:type="dxa"/>
          </w:tcPr>
          <w:p w:rsidRPr="00FA6F6A" w:rsidR="00523741" w:rsidP="00523741" w:rsidRDefault="00523741" w14:paraId="0AF06DD8" w14:textId="77777777">
            <w:pPr>
              <w:autoSpaceDE w:val="0"/>
              <w:autoSpaceDN w:val="0"/>
              <w:adjustRightInd w:val="0"/>
              <w:spacing w:line="240" w:lineRule="auto"/>
              <w:rPr>
                <w:rFonts w:ascii="Tahoma" w:hAnsi="Tahoma" w:cs="Tahoma"/>
                <w:color w:val="000000"/>
                <w:sz w:val="20"/>
                <w:szCs w:val="22"/>
                <w:lang w:val="es-ES"/>
              </w:rPr>
            </w:pPr>
          </w:p>
        </w:tc>
      </w:tr>
    </w:tbl>
    <w:p w:rsidRPr="00FA6F6A" w:rsidR="00E11E72" w:rsidP="002C30BD" w:rsidRDefault="00E11E72" w14:paraId="13804CAB" w14:textId="77777777">
      <w:pPr>
        <w:pStyle w:val="SL-FlLftSgl"/>
        <w:rPr>
          <w:lang w:val="es-ES"/>
        </w:rPr>
      </w:pPr>
    </w:p>
    <w:p w:rsidRPr="00FA6F6A" w:rsidR="00AB67EB" w:rsidP="002C30BD" w:rsidRDefault="00AB67EB" w14:paraId="3C0A02B4" w14:textId="77777777">
      <w:pPr>
        <w:pStyle w:val="SL-FlLftSgl"/>
        <w:rPr>
          <w:lang w:val="es-ES"/>
        </w:rPr>
      </w:pPr>
    </w:p>
    <w:p w:rsidRPr="00FA6F6A" w:rsidR="009454F2" w:rsidP="002C30BD" w:rsidRDefault="00FA6F6A" w14:paraId="67169146" w14:textId="77777777">
      <w:pPr>
        <w:pStyle w:val="SL-FlLftSgl"/>
        <w:rPr>
          <w:lang w:val="es-ES"/>
        </w:rPr>
      </w:pPr>
      <w:r w:rsidRPr="00FA6F6A">
        <w:rPr>
          <w:lang w:val="es-ES"/>
        </w:rPr>
        <w:t>Si tiene alguna pregunta, comuníquese con el equipo del NSMS en el [INSERT NUMBER] o en [INSERT EMAIL].</w:t>
      </w:r>
    </w:p>
    <w:p w:rsidRPr="00FA6F6A" w:rsidR="00AB67EB" w:rsidP="002C30BD" w:rsidRDefault="00AB67EB" w14:paraId="67D01B1F" w14:textId="77777777">
      <w:pPr>
        <w:pStyle w:val="SL-FlLftSgl"/>
        <w:rPr>
          <w:lang w:val="es-ES"/>
        </w:rPr>
      </w:pPr>
    </w:p>
    <w:p w:rsidR="00AB67EB" w:rsidP="002C30BD" w:rsidRDefault="00FA6F6A" w14:paraId="35AD554B" w14:textId="77777777">
      <w:pPr>
        <w:pStyle w:val="SL-FlLftSgl"/>
      </w:pPr>
      <w:r>
        <w:t xml:space="preserve">Gracias, </w:t>
      </w:r>
    </w:p>
    <w:p w:rsidR="00AB67EB" w:rsidP="002C30BD" w:rsidRDefault="00AB67EB" w14:paraId="55AE00B3" w14:textId="77777777">
      <w:pPr>
        <w:pStyle w:val="SL-FlLftSgl"/>
      </w:pPr>
    </w:p>
    <w:p w:rsidR="00AB67EB" w:rsidP="002C30BD" w:rsidRDefault="00FA6F6A" w14:paraId="0F5DC6CB" w14:textId="77777777">
      <w:pPr>
        <w:pStyle w:val="SL-FlLftSgl"/>
      </w:pPr>
      <w:r>
        <w:t xml:space="preserve">Equipo del estudio NSMS </w:t>
      </w:r>
    </w:p>
    <w:sectPr w:rsidR="00AB67EB" w:rsidSect="000114B1">
      <w:headerReference w:type="default" r:id="rId14"/>
      <w:footerReference w:type="default" r:id="rId15"/>
      <w:headerReference w:type="first" r:id="rId16"/>
      <w:footerReference w:type="first" r:id="rId17"/>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43B1A" w14:textId="77777777" w:rsidR="003001C5" w:rsidRDefault="00FA6F6A">
      <w:pPr>
        <w:spacing w:line="240" w:lineRule="auto"/>
      </w:pPr>
      <w:r>
        <w:separator/>
      </w:r>
    </w:p>
  </w:endnote>
  <w:endnote w:type="continuationSeparator" w:id="0">
    <w:p w14:paraId="3F600E7E" w14:textId="77777777" w:rsidR="003001C5" w:rsidRDefault="00FA6F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147277"/>
      <w:docPartObj>
        <w:docPartGallery w:val="Page Numbers (Bottom of Page)"/>
        <w:docPartUnique/>
      </w:docPartObj>
    </w:sdtPr>
    <w:sdtEndPr>
      <w:rPr>
        <w:noProof/>
      </w:rPr>
    </w:sdtEndPr>
    <w:sdtContent>
      <w:p w14:paraId="561028F5" w14:textId="739C43FB" w:rsidR="00D8276F" w:rsidRDefault="00FA6F6A">
        <w:pPr>
          <w:pStyle w:val="Footer"/>
          <w:jc w:val="right"/>
        </w:pPr>
        <w:r>
          <w:fldChar w:fldCharType="begin"/>
        </w:r>
        <w:r>
          <w:instrText xml:space="preserve"> PAGE   \* MERGEFORMAT </w:instrText>
        </w:r>
        <w:r>
          <w:fldChar w:fldCharType="separate"/>
        </w:r>
        <w:r w:rsidR="00D01469">
          <w:rPr>
            <w:noProof/>
          </w:rPr>
          <w:t>i</w:t>
        </w:r>
        <w:r>
          <w:rPr>
            <w:noProof/>
          </w:rPr>
          <w:fldChar w:fldCharType="end"/>
        </w:r>
      </w:p>
    </w:sdtContent>
  </w:sdt>
  <w:p w14:paraId="450029A0" w14:textId="77777777" w:rsidR="00D8276F" w:rsidRDefault="00D8276F" w:rsidP="005B2B95">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739011"/>
      <w:docPartObj>
        <w:docPartGallery w:val="Page Numbers (Bottom of Page)"/>
        <w:docPartUnique/>
      </w:docPartObj>
    </w:sdtPr>
    <w:sdtEndPr>
      <w:rPr>
        <w:noProof/>
      </w:rPr>
    </w:sdtEndPr>
    <w:sdtContent>
      <w:p w14:paraId="64FC2004" w14:textId="77777777" w:rsidR="00D8276F" w:rsidRDefault="00FA6F6A">
        <w:pPr>
          <w:pStyle w:val="Footer"/>
          <w:jc w:val="right"/>
        </w:pPr>
        <w:r>
          <w:fldChar w:fldCharType="begin"/>
        </w:r>
        <w:r>
          <w:instrText xml:space="preserve"> PAGE   \* MERGEFORMAT </w:instrText>
        </w:r>
        <w:r>
          <w:fldChar w:fldCharType="separate"/>
        </w:r>
        <w:r w:rsidR="00467037">
          <w:rPr>
            <w:noProof/>
          </w:rPr>
          <w:t>i</w:t>
        </w:r>
        <w:r>
          <w:rPr>
            <w:noProof/>
          </w:rPr>
          <w:fldChar w:fldCharType="end"/>
        </w:r>
      </w:p>
    </w:sdtContent>
  </w:sdt>
  <w:p w14:paraId="376517F0" w14:textId="77777777" w:rsidR="00D8276F" w:rsidRDefault="00D82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19A4" w14:textId="2BDAEFAD" w:rsidR="0087635B" w:rsidRDefault="00FA6F6A" w:rsidP="00A46363">
    <w:pPr>
      <w:pStyle w:val="Footer"/>
    </w:pPr>
    <w:r w:rsidRPr="00A46363">
      <w:rPr>
        <w:noProof/>
      </w:rPr>
      <w:drawing>
        <wp:inline distT="0" distB="0" distL="0" distR="0" wp14:anchorId="03C89B04" wp14:editId="41EF902A">
          <wp:extent cx="233759" cy="232012"/>
          <wp:effectExtent l="0" t="0" r="0" b="0"/>
          <wp:docPr id="3" name="Picture 3" descr="P:\Instruments\Logos\APEC_IV_P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608910" name="Picture 1" descr="P:\Instruments\Logos\APEC_IV_Pea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096" cy="269070"/>
                  </a:xfrm>
                  <a:prstGeom prst="rect">
                    <a:avLst/>
                  </a:prstGeom>
                  <a:noFill/>
                  <a:ln>
                    <a:noFill/>
                  </a:ln>
                </pic:spPr>
              </pic:pic>
            </a:graphicData>
          </a:graphic>
        </wp:inline>
      </w:drawing>
    </w:r>
    <w:r>
      <w:tab/>
    </w:r>
    <w:r>
      <w:tab/>
    </w:r>
    <w:r>
      <w:tab/>
    </w:r>
    <w:r>
      <w:tab/>
    </w:r>
    <w:r>
      <w:tab/>
    </w:r>
    <w:r>
      <w:tab/>
    </w:r>
    <w:r>
      <w:tab/>
    </w:r>
    <w:r>
      <w:tab/>
    </w:r>
    <w:r>
      <w:tab/>
    </w:r>
    <w:r>
      <w:tab/>
    </w:r>
    <w:r>
      <w:tab/>
    </w:r>
    <w:r>
      <w:tab/>
    </w:r>
    <w:r>
      <w:tab/>
    </w:r>
    <w:sdt>
      <w:sdtPr>
        <w:id w:val="20193129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1469">
          <w:rPr>
            <w:noProof/>
          </w:rPr>
          <w:t>2</w:t>
        </w:r>
        <w:r>
          <w:rPr>
            <w:noProof/>
          </w:rPr>
          <w:fldChar w:fldCharType="end"/>
        </w:r>
      </w:sdtContent>
    </w:sdt>
  </w:p>
  <w:p w14:paraId="4D5C6425" w14:textId="77777777" w:rsidR="0087635B" w:rsidRDefault="0087635B" w:rsidP="00373877">
    <w:pPr>
      <w:pStyle w:val="SL-FlLftSgl"/>
      <w:spacing w:line="14"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662325"/>
      <w:docPartObj>
        <w:docPartGallery w:val="Page Numbers (Bottom of Page)"/>
        <w:docPartUnique/>
      </w:docPartObj>
    </w:sdtPr>
    <w:sdtEndPr>
      <w:rPr>
        <w:noProof/>
      </w:rPr>
    </w:sdtEndPr>
    <w:sdtContent>
      <w:p w14:paraId="686619C0" w14:textId="77777777" w:rsidR="0087635B" w:rsidRDefault="00FA6F6A" w:rsidP="00A46363">
        <w:pPr>
          <w:pStyle w:val="Footer"/>
        </w:pPr>
        <w:r w:rsidRPr="00A46363">
          <w:rPr>
            <w:noProof/>
          </w:rPr>
          <w:drawing>
            <wp:inline distT="0" distB="0" distL="0" distR="0" wp14:anchorId="1E7A7F70" wp14:editId="5C77BFE8">
              <wp:extent cx="233759" cy="232012"/>
              <wp:effectExtent l="0" t="0" r="0" b="0"/>
              <wp:docPr id="2" name="Picture 2" descr="P:\Instruments\Logos\APEC_IV_P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75505" name="Picture 1" descr="P:\Instruments\Logos\APEC_IV_Pea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1096" cy="269070"/>
                      </a:xfrm>
                      <a:prstGeom prst="rect">
                        <a:avLst/>
                      </a:prstGeom>
                      <a:noFill/>
                      <a:ln>
                        <a:noFill/>
                      </a:ln>
                    </pic:spPr>
                  </pic:pic>
                </a:graphicData>
              </a:graphic>
            </wp:inline>
          </w:drawing>
        </w:r>
        <w:r>
          <w:tab/>
        </w:r>
        <w:r>
          <w:tab/>
        </w:r>
        <w:r>
          <w:tab/>
        </w:r>
        <w:r>
          <w:tab/>
        </w:r>
        <w:r>
          <w:tab/>
        </w:r>
        <w:r>
          <w:tab/>
        </w:r>
        <w:r>
          <w:tab/>
        </w:r>
        <w:r>
          <w:tab/>
        </w:r>
        <w:r>
          <w:tab/>
        </w:r>
        <w:r>
          <w:tab/>
        </w:r>
        <w:r>
          <w:tab/>
        </w:r>
        <w:r>
          <w:fldChar w:fldCharType="begin"/>
        </w:r>
        <w:r>
          <w:instrText xml:space="preserve"> PAGE   \* MERGEFORMAT </w:instrText>
        </w:r>
        <w:r>
          <w:fldChar w:fldCharType="separate"/>
        </w:r>
        <w:r w:rsidR="00467037">
          <w:rPr>
            <w:noProof/>
          </w:rPr>
          <w:t>2</w:t>
        </w:r>
        <w:r>
          <w:rPr>
            <w:noProof/>
          </w:rPr>
          <w:fldChar w:fldCharType="end"/>
        </w:r>
      </w:p>
    </w:sdtContent>
  </w:sdt>
  <w:p w14:paraId="2FF6C680" w14:textId="77777777" w:rsidR="0087635B" w:rsidRDefault="0087635B" w:rsidP="00373877">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79502" w14:textId="77777777" w:rsidR="003001C5" w:rsidRDefault="00FA6F6A">
      <w:pPr>
        <w:spacing w:line="240" w:lineRule="auto"/>
      </w:pPr>
      <w:r>
        <w:separator/>
      </w:r>
    </w:p>
  </w:footnote>
  <w:footnote w:type="continuationSeparator" w:id="0">
    <w:p w14:paraId="469BE9A4" w14:textId="77777777" w:rsidR="003001C5" w:rsidRDefault="00FA6F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9AA3C" w14:textId="77777777" w:rsidR="00467037" w:rsidRPr="00927A0B" w:rsidRDefault="00FA6F6A" w:rsidP="00467037">
    <w:pPr>
      <w:pStyle w:val="Header"/>
      <w:tabs>
        <w:tab w:val="center" w:pos="2790"/>
      </w:tabs>
      <w:rPr>
        <w:b/>
        <w:color w:val="1F497D" w:themeColor="text2"/>
      </w:rPr>
    </w:pPr>
    <w:r>
      <w:rPr>
        <w:b/>
        <w:bCs/>
        <w:color w:val="1F497D" w:themeColor="text2"/>
      </w:rPr>
      <w:t>APPENDIX B6. (INSTRUMENT E7) HOUSEHOLD SURVEY INCOME WORKSHEET</w:t>
    </w:r>
  </w:p>
  <w:p w14:paraId="58948FF8" w14:textId="77777777" w:rsidR="00D8276F" w:rsidRPr="00927A0B" w:rsidRDefault="00D8276F" w:rsidP="00991EC7">
    <w:pPr>
      <w:pStyle w:val="Header"/>
      <w:tabs>
        <w:tab w:val="center" w:pos="2790"/>
      </w:tabs>
      <w:rPr>
        <w:b/>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2DFA" w14:textId="77777777" w:rsidR="00D8276F" w:rsidRPr="00927A0B" w:rsidRDefault="00FA6F6A" w:rsidP="00B25062">
    <w:pPr>
      <w:pStyle w:val="Header"/>
      <w:tabs>
        <w:tab w:val="center" w:pos="2790"/>
      </w:tabs>
      <w:rPr>
        <w:b/>
        <w:color w:val="1F497D" w:themeColor="text2"/>
      </w:rPr>
    </w:pPr>
    <w:r>
      <w:rPr>
        <w:b/>
        <w:bCs/>
        <w:color w:val="1F497D" w:themeColor="text2"/>
      </w:rPr>
      <w:t>APPENDIX B15. (INSTRUMENT D1). SCHOOL MEAL COUNT VERIFICATION FORM</w:t>
    </w:r>
  </w:p>
  <w:p w14:paraId="3F64A53D" w14:textId="77777777" w:rsidR="00D8276F" w:rsidRDefault="00D82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1B6FC" w14:textId="77777777" w:rsidR="00467037" w:rsidRPr="00927A0B" w:rsidRDefault="00FA6F6A" w:rsidP="00467037">
    <w:pPr>
      <w:pStyle w:val="Header"/>
      <w:tabs>
        <w:tab w:val="center" w:pos="2790"/>
      </w:tabs>
      <w:rPr>
        <w:b/>
        <w:color w:val="1F497D" w:themeColor="text2"/>
      </w:rPr>
    </w:pPr>
    <w:r>
      <w:rPr>
        <w:b/>
        <w:bCs/>
        <w:color w:val="1F497D" w:themeColor="text2"/>
      </w:rPr>
      <w:t>APPENDIX B6. (INSTRUMENT E7) HOUSEHOLD SURVEY INCOME WORKSHEET</w:t>
    </w:r>
  </w:p>
  <w:p w14:paraId="1985A0A4" w14:textId="77777777" w:rsidR="00467037" w:rsidRPr="00927A0B" w:rsidRDefault="00467037" w:rsidP="00991EC7">
    <w:pPr>
      <w:pStyle w:val="Header"/>
      <w:tabs>
        <w:tab w:val="center" w:pos="2790"/>
      </w:tabs>
      <w:rPr>
        <w:b/>
        <w:color w:val="1F497D" w:themeColor="text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D60F" w14:textId="77777777" w:rsidR="00467037" w:rsidRPr="00927A0B" w:rsidRDefault="00FA6F6A" w:rsidP="00B25062">
    <w:pPr>
      <w:pStyle w:val="Header"/>
      <w:tabs>
        <w:tab w:val="center" w:pos="2790"/>
      </w:tabs>
      <w:rPr>
        <w:b/>
        <w:color w:val="1F497D" w:themeColor="text2"/>
      </w:rPr>
    </w:pPr>
    <w:r>
      <w:rPr>
        <w:b/>
        <w:bCs/>
        <w:color w:val="1F497D" w:themeColor="text2"/>
      </w:rPr>
      <w:t>APPENDIX B15. (INSTRUMENT D1). SCHOOL MEAL COUNT VERIFICATION FORM</w:t>
    </w:r>
  </w:p>
  <w:p w14:paraId="6CA1CDD8" w14:textId="77777777" w:rsidR="00467037" w:rsidRDefault="00467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C0F2BF6E">
      <w:start w:val="1"/>
      <w:numFmt w:val="bullet"/>
      <w:pStyle w:val="N1-1stBullet"/>
      <w:lvlText w:val=""/>
      <w:lvlJc w:val="left"/>
      <w:pPr>
        <w:tabs>
          <w:tab w:val="num" w:pos="1152"/>
        </w:tabs>
        <w:ind w:left="1152" w:hanging="576"/>
      </w:pPr>
      <w:rPr>
        <w:rFonts w:ascii="Wingdings" w:hAnsi="Wingdings" w:hint="default"/>
        <w:sz w:val="18"/>
      </w:rPr>
    </w:lvl>
    <w:lvl w:ilvl="1" w:tplc="5D8ADD32" w:tentative="1">
      <w:start w:val="1"/>
      <w:numFmt w:val="bullet"/>
      <w:lvlText w:val="o"/>
      <w:lvlJc w:val="left"/>
      <w:pPr>
        <w:tabs>
          <w:tab w:val="num" w:pos="1440"/>
        </w:tabs>
        <w:ind w:left="1440" w:hanging="360"/>
      </w:pPr>
      <w:rPr>
        <w:rFonts w:ascii="Courier New" w:hAnsi="Courier New" w:cs="Courier New" w:hint="default"/>
      </w:rPr>
    </w:lvl>
    <w:lvl w:ilvl="2" w:tplc="78085E48" w:tentative="1">
      <w:start w:val="1"/>
      <w:numFmt w:val="bullet"/>
      <w:lvlText w:val=""/>
      <w:lvlJc w:val="left"/>
      <w:pPr>
        <w:tabs>
          <w:tab w:val="num" w:pos="2160"/>
        </w:tabs>
        <w:ind w:left="2160" w:hanging="360"/>
      </w:pPr>
      <w:rPr>
        <w:rFonts w:ascii="Wingdings" w:hAnsi="Wingdings" w:hint="default"/>
      </w:rPr>
    </w:lvl>
    <w:lvl w:ilvl="3" w:tplc="7A940706" w:tentative="1">
      <w:start w:val="1"/>
      <w:numFmt w:val="bullet"/>
      <w:lvlText w:val=""/>
      <w:lvlJc w:val="left"/>
      <w:pPr>
        <w:tabs>
          <w:tab w:val="num" w:pos="2880"/>
        </w:tabs>
        <w:ind w:left="2880" w:hanging="360"/>
      </w:pPr>
      <w:rPr>
        <w:rFonts w:ascii="Symbol" w:hAnsi="Symbol" w:hint="default"/>
      </w:rPr>
    </w:lvl>
    <w:lvl w:ilvl="4" w:tplc="E0689A3A" w:tentative="1">
      <w:start w:val="1"/>
      <w:numFmt w:val="bullet"/>
      <w:lvlText w:val="o"/>
      <w:lvlJc w:val="left"/>
      <w:pPr>
        <w:tabs>
          <w:tab w:val="num" w:pos="3600"/>
        </w:tabs>
        <w:ind w:left="3600" w:hanging="360"/>
      </w:pPr>
      <w:rPr>
        <w:rFonts w:ascii="Courier New" w:hAnsi="Courier New" w:cs="Courier New" w:hint="default"/>
      </w:rPr>
    </w:lvl>
    <w:lvl w:ilvl="5" w:tplc="2806C18A" w:tentative="1">
      <w:start w:val="1"/>
      <w:numFmt w:val="bullet"/>
      <w:lvlText w:val=""/>
      <w:lvlJc w:val="left"/>
      <w:pPr>
        <w:tabs>
          <w:tab w:val="num" w:pos="4320"/>
        </w:tabs>
        <w:ind w:left="4320" w:hanging="360"/>
      </w:pPr>
      <w:rPr>
        <w:rFonts w:ascii="Wingdings" w:hAnsi="Wingdings" w:hint="default"/>
      </w:rPr>
    </w:lvl>
    <w:lvl w:ilvl="6" w:tplc="7312EEE4" w:tentative="1">
      <w:start w:val="1"/>
      <w:numFmt w:val="bullet"/>
      <w:lvlText w:val=""/>
      <w:lvlJc w:val="left"/>
      <w:pPr>
        <w:tabs>
          <w:tab w:val="num" w:pos="5040"/>
        </w:tabs>
        <w:ind w:left="5040" w:hanging="360"/>
      </w:pPr>
      <w:rPr>
        <w:rFonts w:ascii="Symbol" w:hAnsi="Symbol" w:hint="default"/>
      </w:rPr>
    </w:lvl>
    <w:lvl w:ilvl="7" w:tplc="471A2468" w:tentative="1">
      <w:start w:val="1"/>
      <w:numFmt w:val="bullet"/>
      <w:lvlText w:val="o"/>
      <w:lvlJc w:val="left"/>
      <w:pPr>
        <w:tabs>
          <w:tab w:val="num" w:pos="5760"/>
        </w:tabs>
        <w:ind w:left="5760" w:hanging="360"/>
      </w:pPr>
      <w:rPr>
        <w:rFonts w:ascii="Courier New" w:hAnsi="Courier New" w:cs="Courier New" w:hint="default"/>
      </w:rPr>
    </w:lvl>
    <w:lvl w:ilvl="8" w:tplc="237482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24938"/>
    <w:multiLevelType w:val="hybridMultilevel"/>
    <w:tmpl w:val="4FF4D9C8"/>
    <w:lvl w:ilvl="0" w:tplc="15A4A764">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3F24C774" w:tentative="1">
      <w:start w:val="1"/>
      <w:numFmt w:val="lowerLetter"/>
      <w:lvlText w:val="%2."/>
      <w:lvlJc w:val="left"/>
      <w:pPr>
        <w:tabs>
          <w:tab w:val="num" w:pos="1440"/>
        </w:tabs>
        <w:ind w:left="1440" w:hanging="360"/>
      </w:pPr>
    </w:lvl>
    <w:lvl w:ilvl="2" w:tplc="21D8E588" w:tentative="1">
      <w:start w:val="1"/>
      <w:numFmt w:val="lowerRoman"/>
      <w:lvlText w:val="%3."/>
      <w:lvlJc w:val="right"/>
      <w:pPr>
        <w:tabs>
          <w:tab w:val="num" w:pos="2160"/>
        </w:tabs>
        <w:ind w:left="2160" w:hanging="180"/>
      </w:pPr>
    </w:lvl>
    <w:lvl w:ilvl="3" w:tplc="11485018" w:tentative="1">
      <w:start w:val="1"/>
      <w:numFmt w:val="decimal"/>
      <w:lvlText w:val="%4."/>
      <w:lvlJc w:val="left"/>
      <w:pPr>
        <w:tabs>
          <w:tab w:val="num" w:pos="2880"/>
        </w:tabs>
        <w:ind w:left="2880" w:hanging="360"/>
      </w:pPr>
    </w:lvl>
    <w:lvl w:ilvl="4" w:tplc="099C23AA" w:tentative="1">
      <w:start w:val="1"/>
      <w:numFmt w:val="lowerLetter"/>
      <w:lvlText w:val="%5."/>
      <w:lvlJc w:val="left"/>
      <w:pPr>
        <w:tabs>
          <w:tab w:val="num" w:pos="3600"/>
        </w:tabs>
        <w:ind w:left="3600" w:hanging="360"/>
      </w:pPr>
    </w:lvl>
    <w:lvl w:ilvl="5" w:tplc="A7A0185E" w:tentative="1">
      <w:start w:val="1"/>
      <w:numFmt w:val="lowerRoman"/>
      <w:lvlText w:val="%6."/>
      <w:lvlJc w:val="right"/>
      <w:pPr>
        <w:tabs>
          <w:tab w:val="num" w:pos="4320"/>
        </w:tabs>
        <w:ind w:left="4320" w:hanging="180"/>
      </w:pPr>
    </w:lvl>
    <w:lvl w:ilvl="6" w:tplc="332468A6" w:tentative="1">
      <w:start w:val="1"/>
      <w:numFmt w:val="decimal"/>
      <w:lvlText w:val="%7."/>
      <w:lvlJc w:val="left"/>
      <w:pPr>
        <w:tabs>
          <w:tab w:val="num" w:pos="5040"/>
        </w:tabs>
        <w:ind w:left="5040" w:hanging="360"/>
      </w:pPr>
    </w:lvl>
    <w:lvl w:ilvl="7" w:tplc="3CAAB684" w:tentative="1">
      <w:start w:val="1"/>
      <w:numFmt w:val="lowerLetter"/>
      <w:lvlText w:val="%8."/>
      <w:lvlJc w:val="left"/>
      <w:pPr>
        <w:tabs>
          <w:tab w:val="num" w:pos="5760"/>
        </w:tabs>
        <w:ind w:left="5760" w:hanging="360"/>
      </w:pPr>
    </w:lvl>
    <w:lvl w:ilvl="8" w:tplc="91CCAA3E" w:tentative="1">
      <w:start w:val="1"/>
      <w:numFmt w:val="lowerRoman"/>
      <w:lvlText w:val="%9."/>
      <w:lvlJc w:val="right"/>
      <w:pPr>
        <w:tabs>
          <w:tab w:val="num" w:pos="6480"/>
        </w:tabs>
        <w:ind w:left="6480" w:hanging="180"/>
      </w:pPr>
    </w:lvl>
  </w:abstractNum>
  <w:abstractNum w:abstractNumId="2" w15:restartNumberingAfterBreak="0">
    <w:nsid w:val="1A7D63D2"/>
    <w:multiLevelType w:val="hybridMultilevel"/>
    <w:tmpl w:val="69D44C52"/>
    <w:lvl w:ilvl="0" w:tplc="B2004BFC">
      <w:start w:val="1"/>
      <w:numFmt w:val="bullet"/>
      <w:lvlText w:val=""/>
      <w:lvlJc w:val="left"/>
      <w:pPr>
        <w:ind w:left="1440" w:hanging="360"/>
      </w:pPr>
      <w:rPr>
        <w:rFonts w:ascii="Symbol" w:hAnsi="Symbol" w:hint="default"/>
      </w:rPr>
    </w:lvl>
    <w:lvl w:ilvl="1" w:tplc="5B02F720" w:tentative="1">
      <w:start w:val="1"/>
      <w:numFmt w:val="bullet"/>
      <w:lvlText w:val="o"/>
      <w:lvlJc w:val="left"/>
      <w:pPr>
        <w:ind w:left="2160" w:hanging="360"/>
      </w:pPr>
      <w:rPr>
        <w:rFonts w:ascii="Courier New" w:hAnsi="Courier New" w:cs="Courier New" w:hint="default"/>
      </w:rPr>
    </w:lvl>
    <w:lvl w:ilvl="2" w:tplc="456818F2" w:tentative="1">
      <w:start w:val="1"/>
      <w:numFmt w:val="bullet"/>
      <w:lvlText w:val=""/>
      <w:lvlJc w:val="left"/>
      <w:pPr>
        <w:ind w:left="2880" w:hanging="360"/>
      </w:pPr>
      <w:rPr>
        <w:rFonts w:ascii="Wingdings" w:hAnsi="Wingdings" w:hint="default"/>
      </w:rPr>
    </w:lvl>
    <w:lvl w:ilvl="3" w:tplc="39A03126" w:tentative="1">
      <w:start w:val="1"/>
      <w:numFmt w:val="bullet"/>
      <w:lvlText w:val=""/>
      <w:lvlJc w:val="left"/>
      <w:pPr>
        <w:ind w:left="3600" w:hanging="360"/>
      </w:pPr>
      <w:rPr>
        <w:rFonts w:ascii="Symbol" w:hAnsi="Symbol" w:hint="default"/>
      </w:rPr>
    </w:lvl>
    <w:lvl w:ilvl="4" w:tplc="D464A44A" w:tentative="1">
      <w:start w:val="1"/>
      <w:numFmt w:val="bullet"/>
      <w:lvlText w:val="o"/>
      <w:lvlJc w:val="left"/>
      <w:pPr>
        <w:ind w:left="4320" w:hanging="360"/>
      </w:pPr>
      <w:rPr>
        <w:rFonts w:ascii="Courier New" w:hAnsi="Courier New" w:cs="Courier New" w:hint="default"/>
      </w:rPr>
    </w:lvl>
    <w:lvl w:ilvl="5" w:tplc="1AEE94C6" w:tentative="1">
      <w:start w:val="1"/>
      <w:numFmt w:val="bullet"/>
      <w:lvlText w:val=""/>
      <w:lvlJc w:val="left"/>
      <w:pPr>
        <w:ind w:left="5040" w:hanging="360"/>
      </w:pPr>
      <w:rPr>
        <w:rFonts w:ascii="Wingdings" w:hAnsi="Wingdings" w:hint="default"/>
      </w:rPr>
    </w:lvl>
    <w:lvl w:ilvl="6" w:tplc="1C426438" w:tentative="1">
      <w:start w:val="1"/>
      <w:numFmt w:val="bullet"/>
      <w:lvlText w:val=""/>
      <w:lvlJc w:val="left"/>
      <w:pPr>
        <w:ind w:left="5760" w:hanging="360"/>
      </w:pPr>
      <w:rPr>
        <w:rFonts w:ascii="Symbol" w:hAnsi="Symbol" w:hint="default"/>
      </w:rPr>
    </w:lvl>
    <w:lvl w:ilvl="7" w:tplc="53EA8FE2" w:tentative="1">
      <w:start w:val="1"/>
      <w:numFmt w:val="bullet"/>
      <w:lvlText w:val="o"/>
      <w:lvlJc w:val="left"/>
      <w:pPr>
        <w:ind w:left="6480" w:hanging="360"/>
      </w:pPr>
      <w:rPr>
        <w:rFonts w:ascii="Courier New" w:hAnsi="Courier New" w:cs="Courier New" w:hint="default"/>
      </w:rPr>
    </w:lvl>
    <w:lvl w:ilvl="8" w:tplc="672A2416" w:tentative="1">
      <w:start w:val="1"/>
      <w:numFmt w:val="bullet"/>
      <w:lvlText w:val=""/>
      <w:lvlJc w:val="left"/>
      <w:pPr>
        <w:ind w:left="7200" w:hanging="360"/>
      </w:pPr>
      <w:rPr>
        <w:rFonts w:ascii="Wingdings" w:hAnsi="Wingdings" w:hint="default"/>
      </w:rPr>
    </w:lvl>
  </w:abstractNum>
  <w:abstractNum w:abstractNumId="3" w15:restartNumberingAfterBreak="0">
    <w:nsid w:val="25240E26"/>
    <w:multiLevelType w:val="hybridMultilevel"/>
    <w:tmpl w:val="81DA0DE0"/>
    <w:lvl w:ilvl="0" w:tplc="81B45238">
      <w:start w:val="1"/>
      <w:numFmt w:val="bullet"/>
      <w:lvlText w:val=""/>
      <w:lvlJc w:val="left"/>
      <w:pPr>
        <w:ind w:left="864" w:hanging="360"/>
      </w:pPr>
      <w:rPr>
        <w:rFonts w:ascii="Symbol" w:hAnsi="Symbol" w:hint="default"/>
      </w:rPr>
    </w:lvl>
    <w:lvl w:ilvl="1" w:tplc="A25876B4" w:tentative="1">
      <w:start w:val="1"/>
      <w:numFmt w:val="bullet"/>
      <w:lvlText w:val="o"/>
      <w:lvlJc w:val="left"/>
      <w:pPr>
        <w:ind w:left="1584" w:hanging="360"/>
      </w:pPr>
      <w:rPr>
        <w:rFonts w:ascii="Courier New" w:hAnsi="Courier New" w:cs="Courier New" w:hint="default"/>
      </w:rPr>
    </w:lvl>
    <w:lvl w:ilvl="2" w:tplc="5636CC4A" w:tentative="1">
      <w:start w:val="1"/>
      <w:numFmt w:val="bullet"/>
      <w:lvlText w:val=""/>
      <w:lvlJc w:val="left"/>
      <w:pPr>
        <w:ind w:left="2304" w:hanging="360"/>
      </w:pPr>
      <w:rPr>
        <w:rFonts w:ascii="Wingdings" w:hAnsi="Wingdings" w:hint="default"/>
      </w:rPr>
    </w:lvl>
    <w:lvl w:ilvl="3" w:tplc="B3763F4A" w:tentative="1">
      <w:start w:val="1"/>
      <w:numFmt w:val="bullet"/>
      <w:lvlText w:val=""/>
      <w:lvlJc w:val="left"/>
      <w:pPr>
        <w:ind w:left="3024" w:hanging="360"/>
      </w:pPr>
      <w:rPr>
        <w:rFonts w:ascii="Symbol" w:hAnsi="Symbol" w:hint="default"/>
      </w:rPr>
    </w:lvl>
    <w:lvl w:ilvl="4" w:tplc="78E08488" w:tentative="1">
      <w:start w:val="1"/>
      <w:numFmt w:val="bullet"/>
      <w:lvlText w:val="o"/>
      <w:lvlJc w:val="left"/>
      <w:pPr>
        <w:ind w:left="3744" w:hanging="360"/>
      </w:pPr>
      <w:rPr>
        <w:rFonts w:ascii="Courier New" w:hAnsi="Courier New" w:cs="Courier New" w:hint="default"/>
      </w:rPr>
    </w:lvl>
    <w:lvl w:ilvl="5" w:tplc="E144869A" w:tentative="1">
      <w:start w:val="1"/>
      <w:numFmt w:val="bullet"/>
      <w:lvlText w:val=""/>
      <w:lvlJc w:val="left"/>
      <w:pPr>
        <w:ind w:left="4464" w:hanging="360"/>
      </w:pPr>
      <w:rPr>
        <w:rFonts w:ascii="Wingdings" w:hAnsi="Wingdings" w:hint="default"/>
      </w:rPr>
    </w:lvl>
    <w:lvl w:ilvl="6" w:tplc="32B6FB1C" w:tentative="1">
      <w:start w:val="1"/>
      <w:numFmt w:val="bullet"/>
      <w:lvlText w:val=""/>
      <w:lvlJc w:val="left"/>
      <w:pPr>
        <w:ind w:left="5184" w:hanging="360"/>
      </w:pPr>
      <w:rPr>
        <w:rFonts w:ascii="Symbol" w:hAnsi="Symbol" w:hint="default"/>
      </w:rPr>
    </w:lvl>
    <w:lvl w:ilvl="7" w:tplc="06D8DA92" w:tentative="1">
      <w:start w:val="1"/>
      <w:numFmt w:val="bullet"/>
      <w:lvlText w:val="o"/>
      <w:lvlJc w:val="left"/>
      <w:pPr>
        <w:ind w:left="5904" w:hanging="360"/>
      </w:pPr>
      <w:rPr>
        <w:rFonts w:ascii="Courier New" w:hAnsi="Courier New" w:cs="Courier New" w:hint="default"/>
      </w:rPr>
    </w:lvl>
    <w:lvl w:ilvl="8" w:tplc="A0240014" w:tentative="1">
      <w:start w:val="1"/>
      <w:numFmt w:val="bullet"/>
      <w:lvlText w:val=""/>
      <w:lvlJc w:val="left"/>
      <w:pPr>
        <w:ind w:left="6624" w:hanging="360"/>
      </w:pPr>
      <w:rPr>
        <w:rFonts w:ascii="Wingdings" w:hAnsi="Wingdings" w:hint="default"/>
      </w:rPr>
    </w:lvl>
  </w:abstractNum>
  <w:abstractNum w:abstractNumId="4" w15:restartNumberingAfterBreak="0">
    <w:nsid w:val="2AA83721"/>
    <w:multiLevelType w:val="hybridMultilevel"/>
    <w:tmpl w:val="32369A64"/>
    <w:lvl w:ilvl="0" w:tplc="1974E4F8">
      <w:start w:val="1"/>
      <w:numFmt w:val="decimal"/>
      <w:lvlText w:val="%1."/>
      <w:lvlJc w:val="left"/>
      <w:pPr>
        <w:ind w:left="720" w:hanging="360"/>
      </w:pPr>
      <w:rPr>
        <w:rFonts w:hint="default"/>
      </w:rPr>
    </w:lvl>
    <w:lvl w:ilvl="1" w:tplc="885EE98A" w:tentative="1">
      <w:start w:val="1"/>
      <w:numFmt w:val="lowerLetter"/>
      <w:lvlText w:val="%2."/>
      <w:lvlJc w:val="left"/>
      <w:pPr>
        <w:ind w:left="1440" w:hanging="360"/>
      </w:pPr>
    </w:lvl>
    <w:lvl w:ilvl="2" w:tplc="090C7EF8" w:tentative="1">
      <w:start w:val="1"/>
      <w:numFmt w:val="lowerRoman"/>
      <w:lvlText w:val="%3."/>
      <w:lvlJc w:val="right"/>
      <w:pPr>
        <w:ind w:left="2160" w:hanging="180"/>
      </w:pPr>
    </w:lvl>
    <w:lvl w:ilvl="3" w:tplc="5C62872E" w:tentative="1">
      <w:start w:val="1"/>
      <w:numFmt w:val="decimal"/>
      <w:lvlText w:val="%4."/>
      <w:lvlJc w:val="left"/>
      <w:pPr>
        <w:ind w:left="2880" w:hanging="360"/>
      </w:pPr>
    </w:lvl>
    <w:lvl w:ilvl="4" w:tplc="74EE360E" w:tentative="1">
      <w:start w:val="1"/>
      <w:numFmt w:val="lowerLetter"/>
      <w:lvlText w:val="%5."/>
      <w:lvlJc w:val="left"/>
      <w:pPr>
        <w:ind w:left="3600" w:hanging="360"/>
      </w:pPr>
    </w:lvl>
    <w:lvl w:ilvl="5" w:tplc="FE0EE5F8" w:tentative="1">
      <w:start w:val="1"/>
      <w:numFmt w:val="lowerRoman"/>
      <w:lvlText w:val="%6."/>
      <w:lvlJc w:val="right"/>
      <w:pPr>
        <w:ind w:left="4320" w:hanging="180"/>
      </w:pPr>
    </w:lvl>
    <w:lvl w:ilvl="6" w:tplc="DDA6ED74" w:tentative="1">
      <w:start w:val="1"/>
      <w:numFmt w:val="decimal"/>
      <w:lvlText w:val="%7."/>
      <w:lvlJc w:val="left"/>
      <w:pPr>
        <w:ind w:left="5040" w:hanging="360"/>
      </w:pPr>
    </w:lvl>
    <w:lvl w:ilvl="7" w:tplc="03E8346C" w:tentative="1">
      <w:start w:val="1"/>
      <w:numFmt w:val="lowerLetter"/>
      <w:lvlText w:val="%8."/>
      <w:lvlJc w:val="left"/>
      <w:pPr>
        <w:ind w:left="5760" w:hanging="360"/>
      </w:pPr>
    </w:lvl>
    <w:lvl w:ilvl="8" w:tplc="61C409DE" w:tentative="1">
      <w:start w:val="1"/>
      <w:numFmt w:val="lowerRoman"/>
      <w:lvlText w:val="%9."/>
      <w:lvlJc w:val="right"/>
      <w:pPr>
        <w:ind w:left="6480" w:hanging="180"/>
      </w:pPr>
    </w:lvl>
  </w:abstractNum>
  <w:abstractNum w:abstractNumId="5"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15:restartNumberingAfterBreak="0">
    <w:nsid w:val="3E272F80"/>
    <w:multiLevelType w:val="hybridMultilevel"/>
    <w:tmpl w:val="82403A94"/>
    <w:lvl w:ilvl="0" w:tplc="472A87B6">
      <w:start w:val="1"/>
      <w:numFmt w:val="decimal"/>
      <w:pStyle w:val="N3-3rdBullet"/>
      <w:lvlText w:val="%1."/>
      <w:lvlJc w:val="left"/>
      <w:pPr>
        <w:tabs>
          <w:tab w:val="num" w:pos="2304"/>
        </w:tabs>
        <w:ind w:left="2304" w:hanging="576"/>
      </w:pPr>
      <w:rPr>
        <w:rFonts w:ascii="Garamond" w:hAnsi="Garamond" w:hint="default"/>
        <w:sz w:val="24"/>
      </w:rPr>
    </w:lvl>
    <w:lvl w:ilvl="1" w:tplc="B0AEB952" w:tentative="1">
      <w:start w:val="1"/>
      <w:numFmt w:val="lowerLetter"/>
      <w:lvlText w:val="%2."/>
      <w:lvlJc w:val="left"/>
      <w:pPr>
        <w:tabs>
          <w:tab w:val="num" w:pos="1440"/>
        </w:tabs>
        <w:ind w:left="1440" w:hanging="360"/>
      </w:pPr>
    </w:lvl>
    <w:lvl w:ilvl="2" w:tplc="1E74C592" w:tentative="1">
      <w:start w:val="1"/>
      <w:numFmt w:val="lowerRoman"/>
      <w:lvlText w:val="%3."/>
      <w:lvlJc w:val="right"/>
      <w:pPr>
        <w:tabs>
          <w:tab w:val="num" w:pos="2160"/>
        </w:tabs>
        <w:ind w:left="2160" w:hanging="180"/>
      </w:pPr>
    </w:lvl>
    <w:lvl w:ilvl="3" w:tplc="239EB71A" w:tentative="1">
      <w:start w:val="1"/>
      <w:numFmt w:val="decimal"/>
      <w:lvlText w:val="%4."/>
      <w:lvlJc w:val="left"/>
      <w:pPr>
        <w:tabs>
          <w:tab w:val="num" w:pos="2880"/>
        </w:tabs>
        <w:ind w:left="2880" w:hanging="360"/>
      </w:pPr>
    </w:lvl>
    <w:lvl w:ilvl="4" w:tplc="125236BE" w:tentative="1">
      <w:start w:val="1"/>
      <w:numFmt w:val="lowerLetter"/>
      <w:lvlText w:val="%5."/>
      <w:lvlJc w:val="left"/>
      <w:pPr>
        <w:tabs>
          <w:tab w:val="num" w:pos="3600"/>
        </w:tabs>
        <w:ind w:left="3600" w:hanging="360"/>
      </w:pPr>
    </w:lvl>
    <w:lvl w:ilvl="5" w:tplc="6C9406C0" w:tentative="1">
      <w:start w:val="1"/>
      <w:numFmt w:val="lowerRoman"/>
      <w:lvlText w:val="%6."/>
      <w:lvlJc w:val="right"/>
      <w:pPr>
        <w:tabs>
          <w:tab w:val="num" w:pos="4320"/>
        </w:tabs>
        <w:ind w:left="4320" w:hanging="180"/>
      </w:pPr>
    </w:lvl>
    <w:lvl w:ilvl="6" w:tplc="72102AD2" w:tentative="1">
      <w:start w:val="1"/>
      <w:numFmt w:val="decimal"/>
      <w:lvlText w:val="%7."/>
      <w:lvlJc w:val="left"/>
      <w:pPr>
        <w:tabs>
          <w:tab w:val="num" w:pos="5040"/>
        </w:tabs>
        <w:ind w:left="5040" w:hanging="360"/>
      </w:pPr>
    </w:lvl>
    <w:lvl w:ilvl="7" w:tplc="22DCC19A" w:tentative="1">
      <w:start w:val="1"/>
      <w:numFmt w:val="lowerLetter"/>
      <w:lvlText w:val="%8."/>
      <w:lvlJc w:val="left"/>
      <w:pPr>
        <w:tabs>
          <w:tab w:val="num" w:pos="5760"/>
        </w:tabs>
        <w:ind w:left="5760" w:hanging="360"/>
      </w:pPr>
    </w:lvl>
    <w:lvl w:ilvl="8" w:tplc="D182FECA" w:tentative="1">
      <w:start w:val="1"/>
      <w:numFmt w:val="lowerRoman"/>
      <w:lvlText w:val="%9."/>
      <w:lvlJc w:val="right"/>
      <w:pPr>
        <w:tabs>
          <w:tab w:val="num" w:pos="6480"/>
        </w:tabs>
        <w:ind w:left="6480" w:hanging="180"/>
      </w:pPr>
    </w:lvl>
  </w:abstractNum>
  <w:abstractNum w:abstractNumId="7" w15:restartNumberingAfterBreak="0">
    <w:nsid w:val="44C74FAA"/>
    <w:multiLevelType w:val="hybridMultilevel"/>
    <w:tmpl w:val="4768D74C"/>
    <w:lvl w:ilvl="0" w:tplc="C1C2CDEA">
      <w:start w:val="1"/>
      <w:numFmt w:val="decimal"/>
      <w:lvlText w:val="%1."/>
      <w:lvlJc w:val="left"/>
      <w:pPr>
        <w:ind w:left="360" w:hanging="360"/>
      </w:pPr>
      <w:rPr>
        <w:rFonts w:hint="default"/>
        <w:b/>
      </w:rPr>
    </w:lvl>
    <w:lvl w:ilvl="1" w:tplc="26944FCE" w:tentative="1">
      <w:start w:val="1"/>
      <w:numFmt w:val="lowerLetter"/>
      <w:lvlText w:val="%2."/>
      <w:lvlJc w:val="left"/>
      <w:pPr>
        <w:ind w:left="1440" w:hanging="360"/>
      </w:pPr>
    </w:lvl>
    <w:lvl w:ilvl="2" w:tplc="20E8EE90" w:tentative="1">
      <w:start w:val="1"/>
      <w:numFmt w:val="lowerRoman"/>
      <w:lvlText w:val="%3."/>
      <w:lvlJc w:val="right"/>
      <w:pPr>
        <w:ind w:left="2160" w:hanging="180"/>
      </w:pPr>
    </w:lvl>
    <w:lvl w:ilvl="3" w:tplc="9D32177E" w:tentative="1">
      <w:start w:val="1"/>
      <w:numFmt w:val="decimal"/>
      <w:lvlText w:val="%4."/>
      <w:lvlJc w:val="left"/>
      <w:pPr>
        <w:ind w:left="2880" w:hanging="360"/>
      </w:pPr>
    </w:lvl>
    <w:lvl w:ilvl="4" w:tplc="9C200718" w:tentative="1">
      <w:start w:val="1"/>
      <w:numFmt w:val="lowerLetter"/>
      <w:lvlText w:val="%5."/>
      <w:lvlJc w:val="left"/>
      <w:pPr>
        <w:ind w:left="3600" w:hanging="360"/>
      </w:pPr>
    </w:lvl>
    <w:lvl w:ilvl="5" w:tplc="A46661C4" w:tentative="1">
      <w:start w:val="1"/>
      <w:numFmt w:val="lowerRoman"/>
      <w:lvlText w:val="%6."/>
      <w:lvlJc w:val="right"/>
      <w:pPr>
        <w:ind w:left="4320" w:hanging="180"/>
      </w:pPr>
    </w:lvl>
    <w:lvl w:ilvl="6" w:tplc="14E8703A" w:tentative="1">
      <w:start w:val="1"/>
      <w:numFmt w:val="decimal"/>
      <w:lvlText w:val="%7."/>
      <w:lvlJc w:val="left"/>
      <w:pPr>
        <w:ind w:left="5040" w:hanging="360"/>
      </w:pPr>
    </w:lvl>
    <w:lvl w:ilvl="7" w:tplc="BE0679A2" w:tentative="1">
      <w:start w:val="1"/>
      <w:numFmt w:val="lowerLetter"/>
      <w:lvlText w:val="%8."/>
      <w:lvlJc w:val="left"/>
      <w:pPr>
        <w:ind w:left="5760" w:hanging="360"/>
      </w:pPr>
    </w:lvl>
    <w:lvl w:ilvl="8" w:tplc="CA06E052" w:tentative="1">
      <w:start w:val="1"/>
      <w:numFmt w:val="lowerRoman"/>
      <w:lvlText w:val="%9."/>
      <w:lvlJc w:val="right"/>
      <w:pPr>
        <w:ind w:left="6480" w:hanging="180"/>
      </w:pPr>
    </w:lvl>
  </w:abstractNum>
  <w:abstractNum w:abstractNumId="8" w15:restartNumberingAfterBreak="0">
    <w:nsid w:val="58184E96"/>
    <w:multiLevelType w:val="hybridMultilevel"/>
    <w:tmpl w:val="2460C620"/>
    <w:lvl w:ilvl="0" w:tplc="C608DC1E">
      <w:start w:val="1"/>
      <w:numFmt w:val="bullet"/>
      <w:lvlText w:val=""/>
      <w:lvlJc w:val="left"/>
      <w:pPr>
        <w:ind w:left="720" w:hanging="360"/>
      </w:pPr>
      <w:rPr>
        <w:rFonts w:ascii="Symbol" w:hAnsi="Symbol" w:hint="default"/>
      </w:rPr>
    </w:lvl>
    <w:lvl w:ilvl="1" w:tplc="FABA4E2C" w:tentative="1">
      <w:start w:val="1"/>
      <w:numFmt w:val="bullet"/>
      <w:lvlText w:val="o"/>
      <w:lvlJc w:val="left"/>
      <w:pPr>
        <w:ind w:left="1440" w:hanging="360"/>
      </w:pPr>
      <w:rPr>
        <w:rFonts w:ascii="Courier New" w:hAnsi="Courier New" w:cs="Courier New" w:hint="default"/>
      </w:rPr>
    </w:lvl>
    <w:lvl w:ilvl="2" w:tplc="7A74192C" w:tentative="1">
      <w:start w:val="1"/>
      <w:numFmt w:val="bullet"/>
      <w:lvlText w:val=""/>
      <w:lvlJc w:val="left"/>
      <w:pPr>
        <w:ind w:left="2160" w:hanging="360"/>
      </w:pPr>
      <w:rPr>
        <w:rFonts w:ascii="Wingdings" w:hAnsi="Wingdings" w:hint="default"/>
      </w:rPr>
    </w:lvl>
    <w:lvl w:ilvl="3" w:tplc="F0CEAE70" w:tentative="1">
      <w:start w:val="1"/>
      <w:numFmt w:val="bullet"/>
      <w:lvlText w:val=""/>
      <w:lvlJc w:val="left"/>
      <w:pPr>
        <w:ind w:left="2880" w:hanging="360"/>
      </w:pPr>
      <w:rPr>
        <w:rFonts w:ascii="Symbol" w:hAnsi="Symbol" w:hint="default"/>
      </w:rPr>
    </w:lvl>
    <w:lvl w:ilvl="4" w:tplc="B2BC4AD6" w:tentative="1">
      <w:start w:val="1"/>
      <w:numFmt w:val="bullet"/>
      <w:lvlText w:val="o"/>
      <w:lvlJc w:val="left"/>
      <w:pPr>
        <w:ind w:left="3600" w:hanging="360"/>
      </w:pPr>
      <w:rPr>
        <w:rFonts w:ascii="Courier New" w:hAnsi="Courier New" w:cs="Courier New" w:hint="default"/>
      </w:rPr>
    </w:lvl>
    <w:lvl w:ilvl="5" w:tplc="4B6E0A34" w:tentative="1">
      <w:start w:val="1"/>
      <w:numFmt w:val="bullet"/>
      <w:lvlText w:val=""/>
      <w:lvlJc w:val="left"/>
      <w:pPr>
        <w:ind w:left="4320" w:hanging="360"/>
      </w:pPr>
      <w:rPr>
        <w:rFonts w:ascii="Wingdings" w:hAnsi="Wingdings" w:hint="default"/>
      </w:rPr>
    </w:lvl>
    <w:lvl w:ilvl="6" w:tplc="DC042AF4" w:tentative="1">
      <w:start w:val="1"/>
      <w:numFmt w:val="bullet"/>
      <w:lvlText w:val=""/>
      <w:lvlJc w:val="left"/>
      <w:pPr>
        <w:ind w:left="5040" w:hanging="360"/>
      </w:pPr>
      <w:rPr>
        <w:rFonts w:ascii="Symbol" w:hAnsi="Symbol" w:hint="default"/>
      </w:rPr>
    </w:lvl>
    <w:lvl w:ilvl="7" w:tplc="343EA16E" w:tentative="1">
      <w:start w:val="1"/>
      <w:numFmt w:val="bullet"/>
      <w:lvlText w:val="o"/>
      <w:lvlJc w:val="left"/>
      <w:pPr>
        <w:ind w:left="5760" w:hanging="360"/>
      </w:pPr>
      <w:rPr>
        <w:rFonts w:ascii="Courier New" w:hAnsi="Courier New" w:cs="Courier New" w:hint="default"/>
      </w:rPr>
    </w:lvl>
    <w:lvl w:ilvl="8" w:tplc="74569DD8" w:tentative="1">
      <w:start w:val="1"/>
      <w:numFmt w:val="bullet"/>
      <w:lvlText w:val=""/>
      <w:lvlJc w:val="left"/>
      <w:pPr>
        <w:ind w:left="6480" w:hanging="360"/>
      </w:pPr>
      <w:rPr>
        <w:rFonts w:ascii="Wingdings" w:hAnsi="Wingdings" w:hint="default"/>
      </w:rPr>
    </w:lvl>
  </w:abstractNum>
  <w:abstractNum w:abstractNumId="9" w15:restartNumberingAfterBreak="0">
    <w:nsid w:val="61E713AE"/>
    <w:multiLevelType w:val="hybridMultilevel"/>
    <w:tmpl w:val="7D7683CC"/>
    <w:lvl w:ilvl="0" w:tplc="FDAC700C">
      <w:start w:val="1"/>
      <w:numFmt w:val="bullet"/>
      <w:lvlText w:val=""/>
      <w:lvlJc w:val="left"/>
      <w:pPr>
        <w:ind w:left="1440" w:hanging="360"/>
      </w:pPr>
      <w:rPr>
        <w:rFonts w:ascii="Symbol" w:hAnsi="Symbol" w:hint="default"/>
      </w:rPr>
    </w:lvl>
    <w:lvl w:ilvl="1" w:tplc="017426D6" w:tentative="1">
      <w:start w:val="1"/>
      <w:numFmt w:val="bullet"/>
      <w:lvlText w:val="o"/>
      <w:lvlJc w:val="left"/>
      <w:pPr>
        <w:ind w:left="2160" w:hanging="360"/>
      </w:pPr>
      <w:rPr>
        <w:rFonts w:ascii="Courier New" w:hAnsi="Courier New" w:cs="Courier New" w:hint="default"/>
      </w:rPr>
    </w:lvl>
    <w:lvl w:ilvl="2" w:tplc="3906EA74" w:tentative="1">
      <w:start w:val="1"/>
      <w:numFmt w:val="bullet"/>
      <w:lvlText w:val=""/>
      <w:lvlJc w:val="left"/>
      <w:pPr>
        <w:ind w:left="2880" w:hanging="360"/>
      </w:pPr>
      <w:rPr>
        <w:rFonts w:ascii="Wingdings" w:hAnsi="Wingdings" w:hint="default"/>
      </w:rPr>
    </w:lvl>
    <w:lvl w:ilvl="3" w:tplc="F51CE3F4" w:tentative="1">
      <w:start w:val="1"/>
      <w:numFmt w:val="bullet"/>
      <w:lvlText w:val=""/>
      <w:lvlJc w:val="left"/>
      <w:pPr>
        <w:ind w:left="3600" w:hanging="360"/>
      </w:pPr>
      <w:rPr>
        <w:rFonts w:ascii="Symbol" w:hAnsi="Symbol" w:hint="default"/>
      </w:rPr>
    </w:lvl>
    <w:lvl w:ilvl="4" w:tplc="CCC63E8E" w:tentative="1">
      <w:start w:val="1"/>
      <w:numFmt w:val="bullet"/>
      <w:lvlText w:val="o"/>
      <w:lvlJc w:val="left"/>
      <w:pPr>
        <w:ind w:left="4320" w:hanging="360"/>
      </w:pPr>
      <w:rPr>
        <w:rFonts w:ascii="Courier New" w:hAnsi="Courier New" w:cs="Courier New" w:hint="default"/>
      </w:rPr>
    </w:lvl>
    <w:lvl w:ilvl="5" w:tplc="47EA51FE" w:tentative="1">
      <w:start w:val="1"/>
      <w:numFmt w:val="bullet"/>
      <w:lvlText w:val=""/>
      <w:lvlJc w:val="left"/>
      <w:pPr>
        <w:ind w:left="5040" w:hanging="360"/>
      </w:pPr>
      <w:rPr>
        <w:rFonts w:ascii="Wingdings" w:hAnsi="Wingdings" w:hint="default"/>
      </w:rPr>
    </w:lvl>
    <w:lvl w:ilvl="6" w:tplc="D4A412C8" w:tentative="1">
      <w:start w:val="1"/>
      <w:numFmt w:val="bullet"/>
      <w:lvlText w:val=""/>
      <w:lvlJc w:val="left"/>
      <w:pPr>
        <w:ind w:left="5760" w:hanging="360"/>
      </w:pPr>
      <w:rPr>
        <w:rFonts w:ascii="Symbol" w:hAnsi="Symbol" w:hint="default"/>
      </w:rPr>
    </w:lvl>
    <w:lvl w:ilvl="7" w:tplc="FD6E2C02" w:tentative="1">
      <w:start w:val="1"/>
      <w:numFmt w:val="bullet"/>
      <w:lvlText w:val="o"/>
      <w:lvlJc w:val="left"/>
      <w:pPr>
        <w:ind w:left="6480" w:hanging="360"/>
      </w:pPr>
      <w:rPr>
        <w:rFonts w:ascii="Courier New" w:hAnsi="Courier New" w:cs="Courier New" w:hint="default"/>
      </w:rPr>
    </w:lvl>
    <w:lvl w:ilvl="8" w:tplc="B6B49786" w:tentative="1">
      <w:start w:val="1"/>
      <w:numFmt w:val="bullet"/>
      <w:lvlText w:val=""/>
      <w:lvlJc w:val="left"/>
      <w:pPr>
        <w:ind w:left="7200" w:hanging="360"/>
      </w:pPr>
      <w:rPr>
        <w:rFonts w:ascii="Wingdings" w:hAnsi="Wingdings" w:hint="default"/>
      </w:rPr>
    </w:lvl>
  </w:abstractNum>
  <w:abstractNum w:abstractNumId="10" w15:restartNumberingAfterBreak="0">
    <w:nsid w:val="6C85016B"/>
    <w:multiLevelType w:val="hybridMultilevel"/>
    <w:tmpl w:val="1DBE68C8"/>
    <w:lvl w:ilvl="0" w:tplc="6706AC62">
      <w:start w:val="1"/>
      <w:numFmt w:val="bullet"/>
      <w:lvlText w:val=""/>
      <w:lvlJc w:val="left"/>
      <w:pPr>
        <w:ind w:left="864" w:hanging="360"/>
      </w:pPr>
      <w:rPr>
        <w:rFonts w:ascii="Symbol" w:hAnsi="Symbol" w:hint="default"/>
      </w:rPr>
    </w:lvl>
    <w:lvl w:ilvl="1" w:tplc="BDBC7802" w:tentative="1">
      <w:start w:val="1"/>
      <w:numFmt w:val="bullet"/>
      <w:lvlText w:val="o"/>
      <w:lvlJc w:val="left"/>
      <w:pPr>
        <w:ind w:left="1584" w:hanging="360"/>
      </w:pPr>
      <w:rPr>
        <w:rFonts w:ascii="Courier New" w:hAnsi="Courier New" w:cs="Courier New" w:hint="default"/>
      </w:rPr>
    </w:lvl>
    <w:lvl w:ilvl="2" w:tplc="50205E98" w:tentative="1">
      <w:start w:val="1"/>
      <w:numFmt w:val="bullet"/>
      <w:lvlText w:val=""/>
      <w:lvlJc w:val="left"/>
      <w:pPr>
        <w:ind w:left="2304" w:hanging="360"/>
      </w:pPr>
      <w:rPr>
        <w:rFonts w:ascii="Wingdings" w:hAnsi="Wingdings" w:hint="default"/>
      </w:rPr>
    </w:lvl>
    <w:lvl w:ilvl="3" w:tplc="54B291AA" w:tentative="1">
      <w:start w:val="1"/>
      <w:numFmt w:val="bullet"/>
      <w:lvlText w:val=""/>
      <w:lvlJc w:val="left"/>
      <w:pPr>
        <w:ind w:left="3024" w:hanging="360"/>
      </w:pPr>
      <w:rPr>
        <w:rFonts w:ascii="Symbol" w:hAnsi="Symbol" w:hint="default"/>
      </w:rPr>
    </w:lvl>
    <w:lvl w:ilvl="4" w:tplc="8B7463E8" w:tentative="1">
      <w:start w:val="1"/>
      <w:numFmt w:val="bullet"/>
      <w:lvlText w:val="o"/>
      <w:lvlJc w:val="left"/>
      <w:pPr>
        <w:ind w:left="3744" w:hanging="360"/>
      </w:pPr>
      <w:rPr>
        <w:rFonts w:ascii="Courier New" w:hAnsi="Courier New" w:cs="Courier New" w:hint="default"/>
      </w:rPr>
    </w:lvl>
    <w:lvl w:ilvl="5" w:tplc="42182730" w:tentative="1">
      <w:start w:val="1"/>
      <w:numFmt w:val="bullet"/>
      <w:lvlText w:val=""/>
      <w:lvlJc w:val="left"/>
      <w:pPr>
        <w:ind w:left="4464" w:hanging="360"/>
      </w:pPr>
      <w:rPr>
        <w:rFonts w:ascii="Wingdings" w:hAnsi="Wingdings" w:hint="default"/>
      </w:rPr>
    </w:lvl>
    <w:lvl w:ilvl="6" w:tplc="DDE64300" w:tentative="1">
      <w:start w:val="1"/>
      <w:numFmt w:val="bullet"/>
      <w:lvlText w:val=""/>
      <w:lvlJc w:val="left"/>
      <w:pPr>
        <w:ind w:left="5184" w:hanging="360"/>
      </w:pPr>
      <w:rPr>
        <w:rFonts w:ascii="Symbol" w:hAnsi="Symbol" w:hint="default"/>
      </w:rPr>
    </w:lvl>
    <w:lvl w:ilvl="7" w:tplc="AF340A84" w:tentative="1">
      <w:start w:val="1"/>
      <w:numFmt w:val="bullet"/>
      <w:lvlText w:val="o"/>
      <w:lvlJc w:val="left"/>
      <w:pPr>
        <w:ind w:left="5904" w:hanging="360"/>
      </w:pPr>
      <w:rPr>
        <w:rFonts w:ascii="Courier New" w:hAnsi="Courier New" w:cs="Courier New" w:hint="default"/>
      </w:rPr>
    </w:lvl>
    <w:lvl w:ilvl="8" w:tplc="EB000668" w:tentative="1">
      <w:start w:val="1"/>
      <w:numFmt w:val="bullet"/>
      <w:lvlText w:val=""/>
      <w:lvlJc w:val="left"/>
      <w:pPr>
        <w:ind w:left="6624" w:hanging="360"/>
      </w:pPr>
      <w:rPr>
        <w:rFonts w:ascii="Wingdings" w:hAnsi="Wingdings" w:hint="default"/>
      </w:rPr>
    </w:lvl>
  </w:abstractNum>
  <w:abstractNum w:abstractNumId="11" w15:restartNumberingAfterBreak="0">
    <w:nsid w:val="71BC1859"/>
    <w:multiLevelType w:val="hybridMultilevel"/>
    <w:tmpl w:val="01EC0316"/>
    <w:lvl w:ilvl="0" w:tplc="9ED4DA76">
      <w:start w:val="1"/>
      <w:numFmt w:val="bullet"/>
      <w:pStyle w:val="TB-TableBullet"/>
      <w:lvlText w:val=""/>
      <w:lvlJc w:val="left"/>
      <w:pPr>
        <w:ind w:left="720" w:hanging="360"/>
      </w:pPr>
      <w:rPr>
        <w:rFonts w:ascii="Wingdings" w:hAnsi="Wingdings" w:hint="default"/>
        <w:sz w:val="16"/>
        <w:szCs w:val="16"/>
      </w:rPr>
    </w:lvl>
    <w:lvl w:ilvl="1" w:tplc="6FF21C0C" w:tentative="1">
      <w:start w:val="1"/>
      <w:numFmt w:val="bullet"/>
      <w:lvlText w:val="o"/>
      <w:lvlJc w:val="left"/>
      <w:pPr>
        <w:ind w:left="1440" w:hanging="360"/>
      </w:pPr>
      <w:rPr>
        <w:rFonts w:ascii="Courier New" w:hAnsi="Courier New" w:cs="Courier New" w:hint="default"/>
      </w:rPr>
    </w:lvl>
    <w:lvl w:ilvl="2" w:tplc="3FB2DD46" w:tentative="1">
      <w:start w:val="1"/>
      <w:numFmt w:val="bullet"/>
      <w:lvlText w:val=""/>
      <w:lvlJc w:val="left"/>
      <w:pPr>
        <w:ind w:left="2160" w:hanging="360"/>
      </w:pPr>
      <w:rPr>
        <w:rFonts w:ascii="Wingdings" w:hAnsi="Wingdings" w:hint="default"/>
      </w:rPr>
    </w:lvl>
    <w:lvl w:ilvl="3" w:tplc="68F4C0E6" w:tentative="1">
      <w:start w:val="1"/>
      <w:numFmt w:val="bullet"/>
      <w:lvlText w:val=""/>
      <w:lvlJc w:val="left"/>
      <w:pPr>
        <w:ind w:left="2880" w:hanging="360"/>
      </w:pPr>
      <w:rPr>
        <w:rFonts w:ascii="Symbol" w:hAnsi="Symbol" w:hint="default"/>
      </w:rPr>
    </w:lvl>
    <w:lvl w:ilvl="4" w:tplc="F3AEECFA" w:tentative="1">
      <w:start w:val="1"/>
      <w:numFmt w:val="bullet"/>
      <w:lvlText w:val="o"/>
      <w:lvlJc w:val="left"/>
      <w:pPr>
        <w:ind w:left="3600" w:hanging="360"/>
      </w:pPr>
      <w:rPr>
        <w:rFonts w:ascii="Courier New" w:hAnsi="Courier New" w:cs="Courier New" w:hint="default"/>
      </w:rPr>
    </w:lvl>
    <w:lvl w:ilvl="5" w:tplc="C540E508" w:tentative="1">
      <w:start w:val="1"/>
      <w:numFmt w:val="bullet"/>
      <w:lvlText w:val=""/>
      <w:lvlJc w:val="left"/>
      <w:pPr>
        <w:ind w:left="4320" w:hanging="360"/>
      </w:pPr>
      <w:rPr>
        <w:rFonts w:ascii="Wingdings" w:hAnsi="Wingdings" w:hint="default"/>
      </w:rPr>
    </w:lvl>
    <w:lvl w:ilvl="6" w:tplc="0EAC505A" w:tentative="1">
      <w:start w:val="1"/>
      <w:numFmt w:val="bullet"/>
      <w:lvlText w:val=""/>
      <w:lvlJc w:val="left"/>
      <w:pPr>
        <w:ind w:left="5040" w:hanging="360"/>
      </w:pPr>
      <w:rPr>
        <w:rFonts w:ascii="Symbol" w:hAnsi="Symbol" w:hint="default"/>
      </w:rPr>
    </w:lvl>
    <w:lvl w:ilvl="7" w:tplc="00F6397A" w:tentative="1">
      <w:start w:val="1"/>
      <w:numFmt w:val="bullet"/>
      <w:lvlText w:val="o"/>
      <w:lvlJc w:val="left"/>
      <w:pPr>
        <w:ind w:left="5760" w:hanging="360"/>
      </w:pPr>
      <w:rPr>
        <w:rFonts w:ascii="Courier New" w:hAnsi="Courier New" w:cs="Courier New" w:hint="default"/>
      </w:rPr>
    </w:lvl>
    <w:lvl w:ilvl="8" w:tplc="645E0390" w:tentative="1">
      <w:start w:val="1"/>
      <w:numFmt w:val="bullet"/>
      <w:lvlText w:val=""/>
      <w:lvlJc w:val="left"/>
      <w:pPr>
        <w:ind w:left="6480" w:hanging="360"/>
      </w:pPr>
      <w:rPr>
        <w:rFonts w:ascii="Wingdings" w:hAnsi="Wingdings" w:hint="default"/>
      </w:rPr>
    </w:lvl>
  </w:abstractNum>
  <w:abstractNum w:abstractNumId="12" w15:restartNumberingAfterBreak="0">
    <w:nsid w:val="796F692C"/>
    <w:multiLevelType w:val="hybridMultilevel"/>
    <w:tmpl w:val="1EBA05A0"/>
    <w:lvl w:ilvl="0" w:tplc="9C08790E">
      <w:start w:val="2"/>
      <w:numFmt w:val="bullet"/>
      <w:lvlText w:val=""/>
      <w:lvlJc w:val="left"/>
      <w:pPr>
        <w:ind w:left="504" w:hanging="360"/>
      </w:pPr>
      <w:rPr>
        <w:rFonts w:ascii="Symbol" w:eastAsia="Times New Roman" w:hAnsi="Symbol" w:cs="Times New Roman" w:hint="default"/>
      </w:rPr>
    </w:lvl>
    <w:lvl w:ilvl="1" w:tplc="A09C05E6" w:tentative="1">
      <w:start w:val="1"/>
      <w:numFmt w:val="bullet"/>
      <w:lvlText w:val="o"/>
      <w:lvlJc w:val="left"/>
      <w:pPr>
        <w:ind w:left="1224" w:hanging="360"/>
      </w:pPr>
      <w:rPr>
        <w:rFonts w:ascii="Courier New" w:hAnsi="Courier New" w:cs="Courier New" w:hint="default"/>
      </w:rPr>
    </w:lvl>
    <w:lvl w:ilvl="2" w:tplc="9FE482A4" w:tentative="1">
      <w:start w:val="1"/>
      <w:numFmt w:val="bullet"/>
      <w:lvlText w:val=""/>
      <w:lvlJc w:val="left"/>
      <w:pPr>
        <w:ind w:left="1944" w:hanging="360"/>
      </w:pPr>
      <w:rPr>
        <w:rFonts w:ascii="Wingdings" w:hAnsi="Wingdings" w:hint="default"/>
      </w:rPr>
    </w:lvl>
    <w:lvl w:ilvl="3" w:tplc="4E56AB56" w:tentative="1">
      <w:start w:val="1"/>
      <w:numFmt w:val="bullet"/>
      <w:lvlText w:val=""/>
      <w:lvlJc w:val="left"/>
      <w:pPr>
        <w:ind w:left="2664" w:hanging="360"/>
      </w:pPr>
      <w:rPr>
        <w:rFonts w:ascii="Symbol" w:hAnsi="Symbol" w:hint="default"/>
      </w:rPr>
    </w:lvl>
    <w:lvl w:ilvl="4" w:tplc="7D8A9AF6" w:tentative="1">
      <w:start w:val="1"/>
      <w:numFmt w:val="bullet"/>
      <w:lvlText w:val="o"/>
      <w:lvlJc w:val="left"/>
      <w:pPr>
        <w:ind w:left="3384" w:hanging="360"/>
      </w:pPr>
      <w:rPr>
        <w:rFonts w:ascii="Courier New" w:hAnsi="Courier New" w:cs="Courier New" w:hint="default"/>
      </w:rPr>
    </w:lvl>
    <w:lvl w:ilvl="5" w:tplc="3CFE63CC" w:tentative="1">
      <w:start w:val="1"/>
      <w:numFmt w:val="bullet"/>
      <w:lvlText w:val=""/>
      <w:lvlJc w:val="left"/>
      <w:pPr>
        <w:ind w:left="4104" w:hanging="360"/>
      </w:pPr>
      <w:rPr>
        <w:rFonts w:ascii="Wingdings" w:hAnsi="Wingdings" w:hint="default"/>
      </w:rPr>
    </w:lvl>
    <w:lvl w:ilvl="6" w:tplc="02EA0BFA" w:tentative="1">
      <w:start w:val="1"/>
      <w:numFmt w:val="bullet"/>
      <w:lvlText w:val=""/>
      <w:lvlJc w:val="left"/>
      <w:pPr>
        <w:ind w:left="4824" w:hanging="360"/>
      </w:pPr>
      <w:rPr>
        <w:rFonts w:ascii="Symbol" w:hAnsi="Symbol" w:hint="default"/>
      </w:rPr>
    </w:lvl>
    <w:lvl w:ilvl="7" w:tplc="CA1059FE" w:tentative="1">
      <w:start w:val="1"/>
      <w:numFmt w:val="bullet"/>
      <w:lvlText w:val="o"/>
      <w:lvlJc w:val="left"/>
      <w:pPr>
        <w:ind w:left="5544" w:hanging="360"/>
      </w:pPr>
      <w:rPr>
        <w:rFonts w:ascii="Courier New" w:hAnsi="Courier New" w:cs="Courier New" w:hint="default"/>
      </w:rPr>
    </w:lvl>
    <w:lvl w:ilvl="8" w:tplc="E3FA8FD6" w:tentative="1">
      <w:start w:val="1"/>
      <w:numFmt w:val="bullet"/>
      <w:lvlText w:val=""/>
      <w:lvlJc w:val="left"/>
      <w:pPr>
        <w:ind w:left="6264" w:hanging="360"/>
      </w:pPr>
      <w:rPr>
        <w:rFonts w:ascii="Wingdings" w:hAnsi="Wingdings" w:hint="default"/>
      </w:rPr>
    </w:lvl>
  </w:abstractNum>
  <w:num w:numId="1">
    <w:abstractNumId w:val="4"/>
  </w:num>
  <w:num w:numId="2">
    <w:abstractNumId w:val="2"/>
  </w:num>
  <w:num w:numId="3">
    <w:abstractNumId w:val="9"/>
  </w:num>
  <w:num w:numId="4">
    <w:abstractNumId w:val="5"/>
  </w:num>
  <w:num w:numId="5">
    <w:abstractNumId w:val="0"/>
  </w:num>
  <w:num w:numId="6">
    <w:abstractNumId w:val="6"/>
  </w:num>
  <w:num w:numId="7">
    <w:abstractNumId w:val="1"/>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11"/>
  </w:num>
  <w:num w:numId="19">
    <w:abstractNumId w:val="7"/>
  </w:num>
  <w:num w:numId="20">
    <w:abstractNumId w:val="12"/>
  </w:num>
  <w:num w:numId="21">
    <w:abstractNumId w:val="8"/>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FA"/>
    <w:rsid w:val="000114B1"/>
    <w:rsid w:val="00023EF8"/>
    <w:rsid w:val="0003094F"/>
    <w:rsid w:val="00043B98"/>
    <w:rsid w:val="00045AB3"/>
    <w:rsid w:val="000646B7"/>
    <w:rsid w:val="000729E0"/>
    <w:rsid w:val="000764E1"/>
    <w:rsid w:val="00077AE9"/>
    <w:rsid w:val="000850E1"/>
    <w:rsid w:val="000903BC"/>
    <w:rsid w:val="0009060A"/>
    <w:rsid w:val="00095DB0"/>
    <w:rsid w:val="000A42EF"/>
    <w:rsid w:val="000B21F5"/>
    <w:rsid w:val="000C7B9B"/>
    <w:rsid w:val="000D4CC9"/>
    <w:rsid w:val="0010138E"/>
    <w:rsid w:val="001100E7"/>
    <w:rsid w:val="00116AD6"/>
    <w:rsid w:val="0012183A"/>
    <w:rsid w:val="00132B10"/>
    <w:rsid w:val="00134485"/>
    <w:rsid w:val="00161904"/>
    <w:rsid w:val="001869DC"/>
    <w:rsid w:val="00187E3B"/>
    <w:rsid w:val="00187F3E"/>
    <w:rsid w:val="001A0238"/>
    <w:rsid w:val="001A28A9"/>
    <w:rsid w:val="001A63E1"/>
    <w:rsid w:val="001C0230"/>
    <w:rsid w:val="001C0675"/>
    <w:rsid w:val="001D1899"/>
    <w:rsid w:val="001E1309"/>
    <w:rsid w:val="001E6857"/>
    <w:rsid w:val="001E79C5"/>
    <w:rsid w:val="001F3334"/>
    <w:rsid w:val="00241DB6"/>
    <w:rsid w:val="002425FA"/>
    <w:rsid w:val="00246DA4"/>
    <w:rsid w:val="00252728"/>
    <w:rsid w:val="00255648"/>
    <w:rsid w:val="002679BD"/>
    <w:rsid w:val="00270BD1"/>
    <w:rsid w:val="00281DB1"/>
    <w:rsid w:val="00284BD2"/>
    <w:rsid w:val="00295EBB"/>
    <w:rsid w:val="002A08A4"/>
    <w:rsid w:val="002A2577"/>
    <w:rsid w:val="002A3A00"/>
    <w:rsid w:val="002C30BD"/>
    <w:rsid w:val="002E2988"/>
    <w:rsid w:val="002E3B1C"/>
    <w:rsid w:val="002E3DBA"/>
    <w:rsid w:val="002E477B"/>
    <w:rsid w:val="002E5F3A"/>
    <w:rsid w:val="002F3209"/>
    <w:rsid w:val="003001C5"/>
    <w:rsid w:val="003021C3"/>
    <w:rsid w:val="0030687D"/>
    <w:rsid w:val="00317E01"/>
    <w:rsid w:val="00326F8F"/>
    <w:rsid w:val="00327EC2"/>
    <w:rsid w:val="00331BCC"/>
    <w:rsid w:val="00364BF0"/>
    <w:rsid w:val="00364D35"/>
    <w:rsid w:val="003656CE"/>
    <w:rsid w:val="00373877"/>
    <w:rsid w:val="00382E55"/>
    <w:rsid w:val="00383C97"/>
    <w:rsid w:val="003862FE"/>
    <w:rsid w:val="003A3F73"/>
    <w:rsid w:val="003C6438"/>
    <w:rsid w:val="003D0B64"/>
    <w:rsid w:val="003D2928"/>
    <w:rsid w:val="003F0C89"/>
    <w:rsid w:val="003F2588"/>
    <w:rsid w:val="003F55A2"/>
    <w:rsid w:val="00412345"/>
    <w:rsid w:val="00427AE3"/>
    <w:rsid w:val="00444910"/>
    <w:rsid w:val="00467037"/>
    <w:rsid w:val="00491B99"/>
    <w:rsid w:val="00496718"/>
    <w:rsid w:val="004A1B0A"/>
    <w:rsid w:val="004A317B"/>
    <w:rsid w:val="004B6D2B"/>
    <w:rsid w:val="004C31D0"/>
    <w:rsid w:val="004E2503"/>
    <w:rsid w:val="004F6772"/>
    <w:rsid w:val="0051224F"/>
    <w:rsid w:val="005214A0"/>
    <w:rsid w:val="005227BD"/>
    <w:rsid w:val="00523741"/>
    <w:rsid w:val="0055475A"/>
    <w:rsid w:val="00567EEE"/>
    <w:rsid w:val="00587B9E"/>
    <w:rsid w:val="005B02F0"/>
    <w:rsid w:val="005B0FF5"/>
    <w:rsid w:val="005B2B95"/>
    <w:rsid w:val="005B5E16"/>
    <w:rsid w:val="005C4751"/>
    <w:rsid w:val="00607B4D"/>
    <w:rsid w:val="00610131"/>
    <w:rsid w:val="00642C23"/>
    <w:rsid w:val="00651E58"/>
    <w:rsid w:val="00652240"/>
    <w:rsid w:val="0066172A"/>
    <w:rsid w:val="00662BC5"/>
    <w:rsid w:val="00667FF7"/>
    <w:rsid w:val="0067729A"/>
    <w:rsid w:val="00681CDB"/>
    <w:rsid w:val="00684B3D"/>
    <w:rsid w:val="006B154C"/>
    <w:rsid w:val="006D4A63"/>
    <w:rsid w:val="006F3E06"/>
    <w:rsid w:val="007621CC"/>
    <w:rsid w:val="007B1C15"/>
    <w:rsid w:val="007C7ED8"/>
    <w:rsid w:val="007D7633"/>
    <w:rsid w:val="007F706B"/>
    <w:rsid w:val="008034B3"/>
    <w:rsid w:val="008122D8"/>
    <w:rsid w:val="00815541"/>
    <w:rsid w:val="00827AC0"/>
    <w:rsid w:val="00854AE2"/>
    <w:rsid w:val="008642A1"/>
    <w:rsid w:val="0087635B"/>
    <w:rsid w:val="00882851"/>
    <w:rsid w:val="00884244"/>
    <w:rsid w:val="0089303B"/>
    <w:rsid w:val="008A5D09"/>
    <w:rsid w:val="008B3E1C"/>
    <w:rsid w:val="008B4408"/>
    <w:rsid w:val="008C4287"/>
    <w:rsid w:val="008D33E0"/>
    <w:rsid w:val="008D47D4"/>
    <w:rsid w:val="008E3095"/>
    <w:rsid w:val="008E5B6C"/>
    <w:rsid w:val="008E6305"/>
    <w:rsid w:val="008F6106"/>
    <w:rsid w:val="00927A0B"/>
    <w:rsid w:val="00940DA8"/>
    <w:rsid w:val="009454F2"/>
    <w:rsid w:val="00963577"/>
    <w:rsid w:val="00991EC7"/>
    <w:rsid w:val="0099724E"/>
    <w:rsid w:val="00997E0F"/>
    <w:rsid w:val="009A1A98"/>
    <w:rsid w:val="009A676A"/>
    <w:rsid w:val="009D0055"/>
    <w:rsid w:val="009E4B39"/>
    <w:rsid w:val="009E64F7"/>
    <w:rsid w:val="009F4081"/>
    <w:rsid w:val="00A112B5"/>
    <w:rsid w:val="00A128E8"/>
    <w:rsid w:val="00A200F2"/>
    <w:rsid w:val="00A34C90"/>
    <w:rsid w:val="00A428FD"/>
    <w:rsid w:val="00A46363"/>
    <w:rsid w:val="00A64513"/>
    <w:rsid w:val="00A90F06"/>
    <w:rsid w:val="00A974F3"/>
    <w:rsid w:val="00AA3AF4"/>
    <w:rsid w:val="00AB67EB"/>
    <w:rsid w:val="00AC33B1"/>
    <w:rsid w:val="00AF03CA"/>
    <w:rsid w:val="00AF41F7"/>
    <w:rsid w:val="00B1048C"/>
    <w:rsid w:val="00B121DA"/>
    <w:rsid w:val="00B20843"/>
    <w:rsid w:val="00B25062"/>
    <w:rsid w:val="00B4272B"/>
    <w:rsid w:val="00B46D30"/>
    <w:rsid w:val="00B51B35"/>
    <w:rsid w:val="00B5416A"/>
    <w:rsid w:val="00B710E3"/>
    <w:rsid w:val="00B774FB"/>
    <w:rsid w:val="00B92CEF"/>
    <w:rsid w:val="00BA01A9"/>
    <w:rsid w:val="00BC74DE"/>
    <w:rsid w:val="00C133F5"/>
    <w:rsid w:val="00C1538C"/>
    <w:rsid w:val="00C16B82"/>
    <w:rsid w:val="00C32F25"/>
    <w:rsid w:val="00C33566"/>
    <w:rsid w:val="00C34D3F"/>
    <w:rsid w:val="00C4225B"/>
    <w:rsid w:val="00C678BA"/>
    <w:rsid w:val="00C74F89"/>
    <w:rsid w:val="00CB290D"/>
    <w:rsid w:val="00CD174D"/>
    <w:rsid w:val="00CD6890"/>
    <w:rsid w:val="00CF4ED7"/>
    <w:rsid w:val="00CF7969"/>
    <w:rsid w:val="00D0020F"/>
    <w:rsid w:val="00D01469"/>
    <w:rsid w:val="00D02D93"/>
    <w:rsid w:val="00D116A2"/>
    <w:rsid w:val="00D11898"/>
    <w:rsid w:val="00D17D73"/>
    <w:rsid w:val="00D45254"/>
    <w:rsid w:val="00D77014"/>
    <w:rsid w:val="00D8276F"/>
    <w:rsid w:val="00D8624F"/>
    <w:rsid w:val="00D96548"/>
    <w:rsid w:val="00DA3A38"/>
    <w:rsid w:val="00DB2255"/>
    <w:rsid w:val="00DB2E5B"/>
    <w:rsid w:val="00DF4922"/>
    <w:rsid w:val="00E11E72"/>
    <w:rsid w:val="00E25C40"/>
    <w:rsid w:val="00E33938"/>
    <w:rsid w:val="00E42F03"/>
    <w:rsid w:val="00E45825"/>
    <w:rsid w:val="00E54D56"/>
    <w:rsid w:val="00E6212F"/>
    <w:rsid w:val="00E64A20"/>
    <w:rsid w:val="00E72A1F"/>
    <w:rsid w:val="00E82456"/>
    <w:rsid w:val="00E92755"/>
    <w:rsid w:val="00EA5C75"/>
    <w:rsid w:val="00EB3BBD"/>
    <w:rsid w:val="00EC2D6C"/>
    <w:rsid w:val="00EC4306"/>
    <w:rsid w:val="00EC72DD"/>
    <w:rsid w:val="00EE16F9"/>
    <w:rsid w:val="00EE7C01"/>
    <w:rsid w:val="00EF14BB"/>
    <w:rsid w:val="00EF1CA4"/>
    <w:rsid w:val="00F00BAC"/>
    <w:rsid w:val="00F231FE"/>
    <w:rsid w:val="00F259F3"/>
    <w:rsid w:val="00F27231"/>
    <w:rsid w:val="00F31374"/>
    <w:rsid w:val="00F477C8"/>
    <w:rsid w:val="00F7255A"/>
    <w:rsid w:val="00F727BA"/>
    <w:rsid w:val="00F94B1A"/>
    <w:rsid w:val="00FA1DE8"/>
    <w:rsid w:val="00FA6F6A"/>
    <w:rsid w:val="00FB127E"/>
    <w:rsid w:val="00FC3CC0"/>
    <w:rsid w:val="00FD6CEC"/>
    <w:rsid w:val="00FE1C4C"/>
    <w:rsid w:val="00FE3B80"/>
    <w:rsid w:val="00FE4029"/>
    <w:rsid w:val="00FF63BB"/>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A5754"/>
  <w15:docId w15:val="{4F73EEEB-9148-4633-A963-47C21399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4F"/>
    <w:pPr>
      <w:spacing w:line="240" w:lineRule="atLeast"/>
    </w:pPr>
    <w:rPr>
      <w:rFonts w:ascii="Garamond" w:hAnsi="Garamond"/>
      <w:sz w:val="24"/>
    </w:rPr>
  </w:style>
  <w:style w:type="paragraph" w:styleId="Heading1">
    <w:name w:val="heading 1"/>
    <w:aliases w:val="H1-Chap. Head"/>
    <w:basedOn w:val="Normal"/>
    <w:link w:val="Heading1Char"/>
    <w:qFormat/>
    <w:rsid w:val="0051224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51224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51224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1224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1224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1224F"/>
    <w:pPr>
      <w:keepNext/>
      <w:spacing w:before="240"/>
      <w:jc w:val="center"/>
      <w:outlineLvl w:val="5"/>
    </w:pPr>
    <w:rPr>
      <w:b/>
      <w:caps/>
    </w:rPr>
  </w:style>
  <w:style w:type="paragraph" w:styleId="Heading7">
    <w:name w:val="heading 7"/>
    <w:basedOn w:val="Normal"/>
    <w:next w:val="Normal"/>
    <w:link w:val="Heading7Char"/>
    <w:qFormat/>
    <w:rsid w:val="005122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rsid w:val="0051224F"/>
    <w:rPr>
      <w:sz w:val="20"/>
    </w:rPr>
  </w:style>
  <w:style w:type="character" w:customStyle="1" w:styleId="HeaderChar">
    <w:name w:val="Header Char"/>
    <w:basedOn w:val="DefaultParagraphFont"/>
    <w:link w:val="Header"/>
    <w:rsid w:val="00FC3CC0"/>
    <w:rPr>
      <w:rFonts w:ascii="Garamond" w:hAnsi="Garamond"/>
    </w:rPr>
  </w:style>
  <w:style w:type="paragraph" w:styleId="Footer">
    <w:name w:val="footer"/>
    <w:basedOn w:val="Normal"/>
    <w:link w:val="FooterChar"/>
    <w:rsid w:val="0051224F"/>
  </w:style>
  <w:style w:type="character" w:customStyle="1" w:styleId="FooterChar">
    <w:name w:val="Footer Char"/>
    <w:basedOn w:val="DefaultParagraphFont"/>
    <w:link w:val="Footer"/>
    <w:rsid w:val="00FC3CC0"/>
    <w:rPr>
      <w:rFonts w:ascii="Garamond" w:hAnsi="Garamond"/>
      <w:sz w:val="24"/>
    </w:rPr>
  </w:style>
  <w:style w:type="paragraph" w:styleId="BalloonText">
    <w:name w:val="Balloon Text"/>
    <w:basedOn w:val="Normal"/>
    <w:link w:val="BalloonTextChar"/>
    <w:uiPriority w:val="99"/>
    <w:semiHidden/>
    <w:unhideWhenUsed/>
    <w:rsid w:val="00512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4F"/>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character" w:customStyle="1" w:styleId="Heading1Char">
    <w:name w:val="Heading 1 Char"/>
    <w:aliases w:val="H1-Chap. Head Char"/>
    <w:basedOn w:val="DefaultParagraphFont"/>
    <w:link w:val="Heading1"/>
    <w:rsid w:val="0051224F"/>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51224F"/>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51224F"/>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51224F"/>
    <w:rPr>
      <w:rFonts w:ascii="Franklin Gothic Medium" w:hAnsi="Franklin Gothic Medium"/>
      <w:b/>
      <w:sz w:val="24"/>
    </w:rPr>
  </w:style>
  <w:style w:type="character" w:customStyle="1" w:styleId="Heading5Char">
    <w:name w:val="Heading 5 Char"/>
    <w:aliases w:val="H5-Sec. Head Char"/>
    <w:basedOn w:val="DefaultParagraphFont"/>
    <w:link w:val="Heading5"/>
    <w:rsid w:val="0051224F"/>
    <w:rPr>
      <w:rFonts w:ascii="Franklin Gothic Medium" w:hAnsi="Franklin Gothic Medium"/>
      <w:b/>
      <w:i/>
      <w:sz w:val="24"/>
    </w:rPr>
  </w:style>
  <w:style w:type="character" w:customStyle="1" w:styleId="Heading6Char">
    <w:name w:val="Heading 6 Char"/>
    <w:basedOn w:val="DefaultParagraphFont"/>
    <w:link w:val="Heading6"/>
    <w:rsid w:val="0051224F"/>
    <w:rPr>
      <w:rFonts w:ascii="Garamond" w:hAnsi="Garamond"/>
      <w:b/>
      <w:caps/>
      <w:sz w:val="24"/>
    </w:rPr>
  </w:style>
  <w:style w:type="character" w:customStyle="1" w:styleId="Heading7Char">
    <w:name w:val="Heading 7 Char"/>
    <w:basedOn w:val="DefaultParagraphFont"/>
    <w:link w:val="Heading7"/>
    <w:rsid w:val="0051224F"/>
    <w:rPr>
      <w:rFonts w:ascii="Garamond" w:hAnsi="Garamond"/>
      <w:sz w:val="24"/>
    </w:rPr>
  </w:style>
  <w:style w:type="paragraph" w:customStyle="1" w:styleId="C1-CtrBoldHd">
    <w:name w:val="C1-Ctr BoldHd"/>
    <w:rsid w:val="0051224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1224F"/>
    <w:pPr>
      <w:keepLines/>
      <w:jc w:val="center"/>
    </w:pPr>
  </w:style>
  <w:style w:type="paragraph" w:customStyle="1" w:styleId="C3-CtrSp12">
    <w:name w:val="C3-Ctr Sp&amp;1/2"/>
    <w:basedOn w:val="Normal"/>
    <w:rsid w:val="0051224F"/>
    <w:pPr>
      <w:keepLines/>
      <w:spacing w:line="360" w:lineRule="atLeast"/>
      <w:jc w:val="center"/>
    </w:pPr>
  </w:style>
  <w:style w:type="paragraph" w:customStyle="1" w:styleId="E1-Equation">
    <w:name w:val="E1-Equation"/>
    <w:basedOn w:val="Normal"/>
    <w:rsid w:val="0051224F"/>
    <w:pPr>
      <w:tabs>
        <w:tab w:val="center" w:pos="4680"/>
        <w:tab w:val="right" w:pos="9360"/>
      </w:tabs>
    </w:pPr>
  </w:style>
  <w:style w:type="paragraph" w:customStyle="1" w:styleId="E2-Equation">
    <w:name w:val="E2-Equation"/>
    <w:basedOn w:val="Normal"/>
    <w:rsid w:val="0051224F"/>
    <w:pPr>
      <w:tabs>
        <w:tab w:val="right" w:pos="1152"/>
        <w:tab w:val="center" w:pos="1440"/>
        <w:tab w:val="left" w:pos="1728"/>
      </w:tabs>
      <w:ind w:left="1728" w:hanging="1728"/>
    </w:pPr>
  </w:style>
  <w:style w:type="paragraph" w:styleId="FootnoteText">
    <w:name w:val="footnote text"/>
    <w:aliases w:val="F1"/>
    <w:link w:val="FootnoteTextChar"/>
    <w:semiHidden/>
    <w:rsid w:val="0051224F"/>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51224F"/>
    <w:rPr>
      <w:rFonts w:ascii="Garamond" w:hAnsi="Garamond"/>
    </w:rPr>
  </w:style>
  <w:style w:type="paragraph" w:customStyle="1" w:styleId="L1-FlLSp12">
    <w:name w:val="L1-FlL Sp&amp;1/2"/>
    <w:basedOn w:val="Normal"/>
    <w:rsid w:val="0051224F"/>
    <w:pPr>
      <w:tabs>
        <w:tab w:val="left" w:pos="1152"/>
      </w:tabs>
      <w:spacing w:line="360" w:lineRule="atLeast"/>
    </w:pPr>
  </w:style>
  <w:style w:type="paragraph" w:customStyle="1" w:styleId="N0-FlLftBullet">
    <w:name w:val="N0-Fl Lft Bullet"/>
    <w:basedOn w:val="Normal"/>
    <w:rsid w:val="0051224F"/>
    <w:pPr>
      <w:tabs>
        <w:tab w:val="left" w:pos="576"/>
      </w:tabs>
      <w:spacing w:after="240"/>
      <w:ind w:left="576" w:hanging="576"/>
    </w:pPr>
  </w:style>
  <w:style w:type="paragraph" w:customStyle="1" w:styleId="N1-1stBullet">
    <w:name w:val="N1-1st Bullet"/>
    <w:basedOn w:val="Normal"/>
    <w:rsid w:val="0051224F"/>
    <w:pPr>
      <w:numPr>
        <w:numId w:val="5"/>
      </w:numPr>
      <w:spacing w:after="240"/>
    </w:pPr>
  </w:style>
  <w:style w:type="paragraph" w:customStyle="1" w:styleId="N2-2ndBullet">
    <w:name w:val="N2-2nd Bullet"/>
    <w:basedOn w:val="Normal"/>
    <w:rsid w:val="0051224F"/>
    <w:pPr>
      <w:numPr>
        <w:numId w:val="4"/>
      </w:numPr>
      <w:spacing w:after="240"/>
    </w:pPr>
  </w:style>
  <w:style w:type="paragraph" w:customStyle="1" w:styleId="N3-3rdBullet">
    <w:name w:val="N3-3rd Bullet"/>
    <w:basedOn w:val="Normal"/>
    <w:rsid w:val="0051224F"/>
    <w:pPr>
      <w:numPr>
        <w:numId w:val="6"/>
      </w:numPr>
      <w:spacing w:after="240"/>
    </w:pPr>
  </w:style>
  <w:style w:type="paragraph" w:customStyle="1" w:styleId="N4-4thBullet">
    <w:name w:val="N4-4th Bullet"/>
    <w:basedOn w:val="Normal"/>
    <w:rsid w:val="0051224F"/>
    <w:pPr>
      <w:numPr>
        <w:numId w:val="7"/>
      </w:numPr>
      <w:spacing w:after="240"/>
    </w:pPr>
  </w:style>
  <w:style w:type="paragraph" w:customStyle="1" w:styleId="N5-5thBullet">
    <w:name w:val="N5-5th Bullet"/>
    <w:basedOn w:val="Normal"/>
    <w:rsid w:val="0051224F"/>
    <w:pPr>
      <w:tabs>
        <w:tab w:val="left" w:pos="3456"/>
      </w:tabs>
      <w:spacing w:after="240"/>
      <w:ind w:left="3456" w:hanging="576"/>
    </w:pPr>
  </w:style>
  <w:style w:type="paragraph" w:customStyle="1" w:styleId="N6-DateInd">
    <w:name w:val="N6-Date Ind."/>
    <w:basedOn w:val="Normal"/>
    <w:rsid w:val="0051224F"/>
    <w:pPr>
      <w:tabs>
        <w:tab w:val="left" w:pos="4910"/>
      </w:tabs>
      <w:ind w:left="4910"/>
    </w:pPr>
  </w:style>
  <w:style w:type="paragraph" w:customStyle="1" w:styleId="N7-3Block">
    <w:name w:val="N7-3&quot; Block"/>
    <w:basedOn w:val="Normal"/>
    <w:rsid w:val="0051224F"/>
    <w:pPr>
      <w:tabs>
        <w:tab w:val="left" w:pos="1152"/>
      </w:tabs>
      <w:ind w:left="1152" w:right="1152"/>
    </w:pPr>
  </w:style>
  <w:style w:type="paragraph" w:customStyle="1" w:styleId="N8-QxQBlock">
    <w:name w:val="N8-QxQ Block"/>
    <w:basedOn w:val="Normal"/>
    <w:rsid w:val="0051224F"/>
    <w:pPr>
      <w:tabs>
        <w:tab w:val="left" w:pos="1152"/>
      </w:tabs>
      <w:spacing w:after="360" w:line="360" w:lineRule="atLeast"/>
      <w:ind w:left="1152" w:hanging="1152"/>
    </w:pPr>
  </w:style>
  <w:style w:type="paragraph" w:customStyle="1" w:styleId="P1-StandPara">
    <w:name w:val="P1-Stand Para"/>
    <w:basedOn w:val="Normal"/>
    <w:rsid w:val="0051224F"/>
    <w:pPr>
      <w:spacing w:line="360" w:lineRule="atLeast"/>
      <w:ind w:firstLine="1152"/>
    </w:pPr>
  </w:style>
  <w:style w:type="paragraph" w:customStyle="1" w:styleId="Q1-BestFinQ">
    <w:name w:val="Q1-Best/Fin Q"/>
    <w:rsid w:val="0051224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51224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51224F"/>
  </w:style>
  <w:style w:type="paragraph" w:customStyle="1" w:styleId="SP-SglSpPara">
    <w:name w:val="SP-Sgl Sp Para"/>
    <w:basedOn w:val="Normal"/>
    <w:rsid w:val="0051224F"/>
    <w:pPr>
      <w:tabs>
        <w:tab w:val="left" w:pos="576"/>
      </w:tabs>
      <w:ind w:firstLine="576"/>
    </w:pPr>
  </w:style>
  <w:style w:type="paragraph" w:customStyle="1" w:styleId="T0-ChapPgHd">
    <w:name w:val="T0-Chap/Pg Hd"/>
    <w:basedOn w:val="Normal"/>
    <w:rsid w:val="0051224F"/>
    <w:pPr>
      <w:tabs>
        <w:tab w:val="left" w:pos="8640"/>
      </w:tabs>
    </w:pPr>
    <w:rPr>
      <w:rFonts w:ascii="Franklin Gothic Medium" w:hAnsi="Franklin Gothic Medium"/>
      <w:u w:val="words"/>
    </w:rPr>
  </w:style>
  <w:style w:type="paragraph" w:styleId="TOC1">
    <w:name w:val="toc 1"/>
    <w:basedOn w:val="Normal"/>
    <w:semiHidden/>
    <w:rsid w:val="0051224F"/>
    <w:pPr>
      <w:tabs>
        <w:tab w:val="left" w:pos="1440"/>
        <w:tab w:val="right" w:leader="dot" w:pos="8208"/>
        <w:tab w:val="left" w:pos="8640"/>
      </w:tabs>
      <w:ind w:left="1440" w:right="1800" w:hanging="1152"/>
    </w:pPr>
  </w:style>
  <w:style w:type="paragraph" w:styleId="TOC2">
    <w:name w:val="toc 2"/>
    <w:basedOn w:val="Normal"/>
    <w:semiHidden/>
    <w:rsid w:val="0051224F"/>
    <w:pPr>
      <w:tabs>
        <w:tab w:val="left" w:pos="2160"/>
        <w:tab w:val="right" w:leader="dot" w:pos="8208"/>
        <w:tab w:val="left" w:pos="8640"/>
      </w:tabs>
      <w:ind w:left="2160" w:right="1800" w:hanging="720"/>
    </w:pPr>
    <w:rPr>
      <w:szCs w:val="22"/>
    </w:rPr>
  </w:style>
  <w:style w:type="paragraph" w:styleId="TOC3">
    <w:name w:val="toc 3"/>
    <w:basedOn w:val="Normal"/>
    <w:semiHidden/>
    <w:rsid w:val="0051224F"/>
    <w:pPr>
      <w:tabs>
        <w:tab w:val="left" w:pos="3024"/>
        <w:tab w:val="right" w:leader="dot" w:pos="8208"/>
        <w:tab w:val="left" w:pos="8640"/>
      </w:tabs>
      <w:ind w:left="3024" w:right="1800" w:hanging="864"/>
    </w:pPr>
  </w:style>
  <w:style w:type="paragraph" w:styleId="TOC4">
    <w:name w:val="toc 4"/>
    <w:basedOn w:val="Normal"/>
    <w:semiHidden/>
    <w:rsid w:val="0051224F"/>
    <w:pPr>
      <w:tabs>
        <w:tab w:val="left" w:pos="3888"/>
        <w:tab w:val="right" w:leader="dot" w:pos="8208"/>
        <w:tab w:val="left" w:pos="8640"/>
      </w:tabs>
      <w:ind w:left="3888" w:right="1800" w:hanging="864"/>
    </w:pPr>
  </w:style>
  <w:style w:type="paragraph" w:styleId="TOC5">
    <w:name w:val="toc 5"/>
    <w:basedOn w:val="Normal"/>
    <w:semiHidden/>
    <w:rsid w:val="0051224F"/>
    <w:pPr>
      <w:tabs>
        <w:tab w:val="left" w:pos="1440"/>
        <w:tab w:val="right" w:leader="dot" w:pos="8208"/>
        <w:tab w:val="left" w:pos="8640"/>
      </w:tabs>
      <w:ind w:left="1440" w:right="1800" w:hanging="1152"/>
    </w:pPr>
  </w:style>
  <w:style w:type="paragraph" w:customStyle="1" w:styleId="TT-TableTitle">
    <w:name w:val="TT-Table Title"/>
    <w:rsid w:val="0051224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1224F"/>
    <w:pPr>
      <w:tabs>
        <w:tab w:val="left" w:pos="2232"/>
      </w:tabs>
      <w:spacing w:line="240" w:lineRule="exact"/>
    </w:pPr>
  </w:style>
  <w:style w:type="paragraph" w:customStyle="1" w:styleId="R1-ResPara">
    <w:name w:val="R1-Res. Para"/>
    <w:rsid w:val="0051224F"/>
    <w:pPr>
      <w:spacing w:line="240" w:lineRule="atLeast"/>
      <w:ind w:left="288"/>
    </w:pPr>
    <w:rPr>
      <w:rFonts w:ascii="Garamond" w:hAnsi="Garamond"/>
      <w:sz w:val="24"/>
    </w:rPr>
  </w:style>
  <w:style w:type="paragraph" w:customStyle="1" w:styleId="R2-ResBullet">
    <w:name w:val="R2-Res Bullet"/>
    <w:basedOn w:val="Normal"/>
    <w:rsid w:val="0051224F"/>
    <w:pPr>
      <w:tabs>
        <w:tab w:val="left" w:pos="720"/>
      </w:tabs>
      <w:ind w:left="720" w:hanging="432"/>
    </w:pPr>
  </w:style>
  <w:style w:type="paragraph" w:customStyle="1" w:styleId="RF-Reference">
    <w:name w:val="RF-Reference"/>
    <w:basedOn w:val="Normal"/>
    <w:rsid w:val="0051224F"/>
    <w:pPr>
      <w:spacing w:line="240" w:lineRule="exact"/>
      <w:ind w:left="216" w:hanging="216"/>
    </w:pPr>
  </w:style>
  <w:style w:type="paragraph" w:customStyle="1" w:styleId="RH-SglSpHead">
    <w:name w:val="RH-Sgl Sp Head"/>
    <w:next w:val="RL-FlLftSgl"/>
    <w:rsid w:val="0051224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51224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51224F"/>
    <w:pPr>
      <w:keepNext/>
      <w:spacing w:line="240" w:lineRule="exact"/>
    </w:pPr>
    <w:rPr>
      <w:u w:val="single"/>
    </w:rPr>
  </w:style>
  <w:style w:type="paragraph" w:customStyle="1" w:styleId="Header-1">
    <w:name w:val="Header-1"/>
    <w:rsid w:val="0051224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51224F"/>
    <w:pPr>
      <w:numPr>
        <w:numId w:val="18"/>
      </w:numPr>
      <w:ind w:left="288" w:hanging="288"/>
    </w:pPr>
  </w:style>
  <w:style w:type="character" w:styleId="PageNumber">
    <w:name w:val="page number"/>
    <w:basedOn w:val="DefaultParagraphFont"/>
    <w:rsid w:val="0051224F"/>
  </w:style>
  <w:style w:type="paragraph" w:customStyle="1" w:styleId="R0-FLLftSglBoldItalic">
    <w:name w:val="R0-FL Lft Sgl Bold Italic"/>
    <w:rsid w:val="0051224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224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51224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1224F"/>
    <w:rPr>
      <w:rFonts w:ascii="Franklin Gothic Medium" w:hAnsi="Franklin Gothic Medium"/>
      <w:sz w:val="16"/>
    </w:rPr>
  </w:style>
  <w:style w:type="paragraph" w:customStyle="1" w:styleId="TH-TableHeading">
    <w:name w:val="TH-Table Heading"/>
    <w:rsid w:val="0051224F"/>
    <w:pPr>
      <w:keepNext/>
      <w:spacing w:line="240" w:lineRule="atLeast"/>
      <w:jc w:val="center"/>
    </w:pPr>
    <w:rPr>
      <w:rFonts w:ascii="Franklin Gothic Medium" w:hAnsi="Franklin Gothic Medium"/>
      <w:b/>
    </w:rPr>
  </w:style>
  <w:style w:type="paragraph" w:styleId="TOC6">
    <w:name w:val="toc 6"/>
    <w:semiHidden/>
    <w:rsid w:val="0051224F"/>
    <w:pPr>
      <w:tabs>
        <w:tab w:val="right" w:leader="dot" w:pos="8208"/>
        <w:tab w:val="left" w:pos="8640"/>
      </w:tabs>
      <w:ind w:left="288"/>
    </w:pPr>
    <w:rPr>
      <w:rFonts w:ascii="Garamond" w:hAnsi="Garamond"/>
      <w:sz w:val="24"/>
      <w:szCs w:val="22"/>
    </w:rPr>
  </w:style>
  <w:style w:type="paragraph" w:styleId="TOC7">
    <w:name w:val="toc 7"/>
    <w:semiHidden/>
    <w:rsid w:val="0051224F"/>
    <w:pPr>
      <w:tabs>
        <w:tab w:val="right" w:leader="dot" w:pos="8208"/>
        <w:tab w:val="left" w:pos="8640"/>
      </w:tabs>
      <w:ind w:left="1440"/>
    </w:pPr>
    <w:rPr>
      <w:rFonts w:ascii="Garamond" w:hAnsi="Garamond"/>
      <w:sz w:val="24"/>
      <w:szCs w:val="22"/>
    </w:rPr>
  </w:style>
  <w:style w:type="paragraph" w:styleId="TOC8">
    <w:name w:val="toc 8"/>
    <w:semiHidden/>
    <w:rsid w:val="0051224F"/>
    <w:pPr>
      <w:tabs>
        <w:tab w:val="right" w:leader="dot" w:pos="8208"/>
        <w:tab w:val="left" w:pos="8640"/>
      </w:tabs>
      <w:ind w:left="2160"/>
    </w:pPr>
    <w:rPr>
      <w:rFonts w:ascii="Garamond" w:hAnsi="Garamond"/>
      <w:sz w:val="24"/>
      <w:szCs w:val="22"/>
    </w:rPr>
  </w:style>
  <w:style w:type="paragraph" w:styleId="TOC9">
    <w:name w:val="toc 9"/>
    <w:semiHidden/>
    <w:rsid w:val="0051224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1224F"/>
    <w:rPr>
      <w:rFonts w:ascii="Franklin Gothic Medium" w:hAnsi="Franklin Gothic Medium"/>
      <w:sz w:val="20"/>
    </w:rPr>
  </w:style>
  <w:style w:type="character" w:styleId="FootnoteReference">
    <w:name w:val="footnote reference"/>
    <w:basedOn w:val="DefaultParagraphFont"/>
    <w:uiPriority w:val="99"/>
    <w:semiHidden/>
    <w:unhideWhenUsed/>
    <w:rsid w:val="0051224F"/>
    <w:rPr>
      <w:vertAlign w:val="superscript"/>
    </w:rPr>
  </w:style>
  <w:style w:type="paragraph" w:styleId="NormalWeb">
    <w:name w:val="Normal (Web)"/>
    <w:basedOn w:val="Normal"/>
    <w:uiPriority w:val="99"/>
    <w:unhideWhenUsed/>
    <w:rsid w:val="008C4287"/>
    <w:pPr>
      <w:spacing w:line="240" w:lineRule="auto"/>
    </w:pPr>
    <w:rPr>
      <w:rFonts w:ascii="Times New Roman" w:eastAsia="Calibri" w:hAnsi="Times New Roman"/>
      <w:szCs w:val="24"/>
    </w:rPr>
  </w:style>
  <w:style w:type="character" w:styleId="Hyperlink">
    <w:name w:val="Hyperlink"/>
    <w:uiPriority w:val="99"/>
    <w:unhideWhenUsed/>
    <w:rsid w:val="008C4287"/>
    <w:rPr>
      <w:color w:val="0000FF"/>
      <w:u w:val="single"/>
    </w:rPr>
  </w:style>
  <w:style w:type="paragraph" w:styleId="BodyTextIndent">
    <w:name w:val="Body Text Indent"/>
    <w:basedOn w:val="Normal"/>
    <w:link w:val="BodyTextIndentChar"/>
    <w:semiHidden/>
    <w:rsid w:val="00A428FD"/>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A428FD"/>
    <w:rPr>
      <w:rFonts w:ascii="Arial" w:hAnsi="Arial" w:cs="Arial"/>
      <w:sz w:val="16"/>
    </w:rPr>
  </w:style>
  <w:style w:type="paragraph" w:styleId="Revision">
    <w:name w:val="Revision"/>
    <w:hidden/>
    <w:uiPriority w:val="99"/>
    <w:semiHidden/>
    <w:rsid w:val="003F2588"/>
    <w:rPr>
      <w:rFonts w:ascii="Garamond" w:hAnsi="Garamond"/>
      <w:sz w:val="24"/>
    </w:rPr>
  </w:style>
  <w:style w:type="paragraph" w:styleId="Title">
    <w:name w:val="Title"/>
    <w:basedOn w:val="Normal"/>
    <w:link w:val="TitleChar"/>
    <w:uiPriority w:val="10"/>
    <w:qFormat/>
    <w:rsid w:val="00D8276F"/>
    <w:pPr>
      <w:tabs>
        <w:tab w:val="left" w:pos="432"/>
      </w:tabs>
      <w:spacing w:line="480" w:lineRule="auto"/>
      <w:ind w:firstLine="432"/>
      <w:jc w:val="center"/>
    </w:pPr>
    <w:rPr>
      <w:rFonts w:ascii="Times New Roman" w:hAnsi="Times New Roman"/>
      <w:b/>
      <w:bCs/>
    </w:rPr>
  </w:style>
  <w:style w:type="character" w:customStyle="1" w:styleId="TitleChar">
    <w:name w:val="Title Char"/>
    <w:basedOn w:val="DefaultParagraphFont"/>
    <w:link w:val="Title"/>
    <w:uiPriority w:val="10"/>
    <w:rsid w:val="00D8276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509A-3C5C-471E-B449-3AB15750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Franklin, Jamia - FNS</cp:lastModifiedBy>
  <cp:revision>4</cp:revision>
  <cp:lastPrinted>2016-04-18T15:35:00Z</cp:lastPrinted>
  <dcterms:created xsi:type="dcterms:W3CDTF">2021-12-23T22:46:00Z</dcterms:created>
  <dcterms:modified xsi:type="dcterms:W3CDTF">2022-02-08T21:55:00Z</dcterms:modified>
</cp:coreProperties>
</file>