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BB2" w:rsidP="00166BB2" w:rsidRDefault="00166BB2" w14:paraId="5F64BF99" w14:textId="77777777">
      <w:pPr>
        <w:pStyle w:val="SL-FlLftSgl"/>
        <w:rPr>
          <w:sz w:val="22"/>
          <w:szCs w:val="22"/>
        </w:rPr>
      </w:pPr>
      <w:r>
        <w:rPr>
          <w:noProof/>
          <w:szCs w:val="24"/>
        </w:rPr>
        <w:drawing>
          <wp:inline distT="0" distB="0" distL="0" distR="0" wp14:anchorId="37174911" wp14:editId="135AEE04">
            <wp:extent cx="1765205" cy="752475"/>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7324" cy="761904"/>
                    </a:xfrm>
                    <a:prstGeom prst="rect">
                      <a:avLst/>
                    </a:prstGeom>
                    <a:noFill/>
                    <a:ln>
                      <a:noFill/>
                    </a:ln>
                  </pic:spPr>
                </pic:pic>
              </a:graphicData>
            </a:graphic>
          </wp:inline>
        </w:drawing>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noProof/>
          <w:sz w:val="22"/>
          <w:szCs w:val="22"/>
        </w:rPr>
        <w:drawing>
          <wp:inline distT="0" distB="0" distL="0" distR="0" wp14:anchorId="2269C4F4" wp14:editId="4EB592A4">
            <wp:extent cx="933450" cy="63145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6" cy="661524"/>
                    </a:xfrm>
                    <a:prstGeom prst="rect">
                      <a:avLst/>
                    </a:prstGeom>
                    <a:noFill/>
                    <a:ln>
                      <a:noFill/>
                    </a:ln>
                  </pic:spPr>
                </pic:pic>
              </a:graphicData>
            </a:graphic>
          </wp:inline>
        </w:drawing>
      </w:r>
    </w:p>
    <w:p w:rsidR="00166BB2" w:rsidP="008F021A" w:rsidRDefault="00166BB2" w14:paraId="43E39061" w14:textId="77777777">
      <w:pPr>
        <w:tabs>
          <w:tab w:val="left" w:pos="1822"/>
        </w:tabs>
        <w:spacing w:before="120"/>
        <w:ind w:left="113"/>
        <w:jc w:val="center"/>
        <w:rPr>
          <w:rFonts w:ascii="Garamond" w:hAnsi="Garamond" w:cs="Arial"/>
          <w:noProof/>
          <w:sz w:val="24"/>
          <w:szCs w:val="24"/>
        </w:rPr>
      </w:pPr>
    </w:p>
    <w:p w:rsidRPr="000C7329" w:rsidR="00AE70BB" w:rsidP="008F021A" w:rsidRDefault="000C7329" w14:paraId="47FD06F4" w14:textId="35CABE93">
      <w:pPr>
        <w:tabs>
          <w:tab w:val="left" w:pos="1822"/>
        </w:tabs>
        <w:spacing w:before="120"/>
        <w:ind w:left="113"/>
        <w:jc w:val="center"/>
        <w:rPr>
          <w:rFonts w:ascii="Garamond" w:hAnsi="Garamond" w:cs="Arial"/>
          <w:b/>
          <w:sz w:val="40"/>
          <w:szCs w:val="40"/>
        </w:rPr>
      </w:pPr>
      <w:r w:rsidRPr="000C7329">
        <w:rPr>
          <w:rFonts w:ascii="Garamond" w:hAnsi="Garamond" w:cs="Arial"/>
          <w:b/>
          <w:noProof/>
          <w:sz w:val="40"/>
          <w:szCs w:val="40"/>
        </w:rPr>
        <w:t>A</w:t>
      </w:r>
      <w:r w:rsidRPr="000C7329" w:rsidR="008F021A">
        <w:rPr>
          <w:rFonts w:ascii="Garamond" w:hAnsi="Garamond" w:cs="Arial"/>
          <w:b/>
          <w:noProof/>
          <w:sz w:val="40"/>
          <w:szCs w:val="40"/>
        </w:rPr>
        <w:t>ccess, Participation, Eligibility and Certification (APEC) Study Series</w:t>
      </w:r>
      <w:r w:rsidRPr="000C7329" w:rsidR="008F021A">
        <w:rPr>
          <w:rFonts w:ascii="Garamond" w:hAnsi="Garamond" w:cs="Arial"/>
          <w:b/>
          <w:sz w:val="40"/>
          <w:szCs w:val="40"/>
        </w:rPr>
        <w:t xml:space="preserve"> </w:t>
      </w:r>
    </w:p>
    <w:p w:rsidRPr="000C7329" w:rsidR="00DB7B4F" w:rsidP="00AE70BB" w:rsidRDefault="00DB7B4F" w14:paraId="3BDB6633" w14:textId="77777777">
      <w:pPr>
        <w:jc w:val="center"/>
        <w:rPr>
          <w:rFonts w:ascii="Garamond" w:hAnsi="Garamond" w:cs="Arial"/>
          <w:b/>
          <w:sz w:val="40"/>
          <w:szCs w:val="40"/>
        </w:rPr>
      </w:pPr>
    </w:p>
    <w:p w:rsidRPr="000C7329" w:rsidR="00AE70BB" w:rsidP="00AE70BB" w:rsidRDefault="00AE70BB" w14:paraId="5950E470" w14:textId="4E6CB7FE">
      <w:pPr>
        <w:jc w:val="center"/>
        <w:rPr>
          <w:rFonts w:ascii="Garamond" w:hAnsi="Garamond" w:cs="Arial"/>
          <w:b/>
          <w:sz w:val="40"/>
          <w:szCs w:val="40"/>
        </w:rPr>
      </w:pPr>
      <w:r w:rsidRPr="000C7329">
        <w:rPr>
          <w:rFonts w:ascii="Garamond" w:hAnsi="Garamond" w:cs="Arial"/>
          <w:b/>
          <w:sz w:val="40"/>
          <w:szCs w:val="40"/>
        </w:rPr>
        <w:t>SFA School Data Verification Reference Guide</w:t>
      </w:r>
    </w:p>
    <w:p w:rsidRPr="000C7329" w:rsidR="00AE70BB" w:rsidP="00AE70BB" w:rsidRDefault="00166BB2" w14:paraId="2C3D8800" w14:textId="3E0810B1">
      <w:pPr>
        <w:jc w:val="center"/>
        <w:rPr>
          <w:rFonts w:ascii="Garamond" w:hAnsi="Garamond" w:cs="Arial"/>
          <w:sz w:val="24"/>
          <w:szCs w:val="24"/>
        </w:rPr>
      </w:pPr>
      <w:r>
        <w:rPr>
          <w:noProof/>
        </w:rPr>
        <mc:AlternateContent>
          <mc:Choice Requires="wps">
            <w:drawing>
              <wp:inline distT="0" distB="0" distL="0" distR="0" wp14:anchorId="3BEFC396" wp14:editId="056B71E5">
                <wp:extent cx="714375" cy="666750"/>
                <wp:effectExtent l="0" t="0" r="28575" b="19050"/>
                <wp:docPr id="11" name="Text Box 11"/>
                <wp:cNvGraphicFramePr/>
                <a:graphic xmlns:a="http://schemas.openxmlformats.org/drawingml/2006/main">
                  <a:graphicData uri="http://schemas.microsoft.com/office/word/2010/wordprocessingShape">
                    <wps:wsp>
                      <wps:cNvSpPr txBox="1"/>
                      <wps:spPr>
                        <a:xfrm>
                          <a:off x="0" y="0"/>
                          <a:ext cx="714375" cy="666750"/>
                        </a:xfrm>
                        <a:prstGeom prst="rect">
                          <a:avLst/>
                        </a:prstGeom>
                        <a:solidFill>
                          <a:schemeClr val="lt1"/>
                        </a:solidFill>
                        <a:ln w="6350">
                          <a:solidFill>
                            <a:prstClr val="black"/>
                          </a:solidFill>
                        </a:ln>
                      </wps:spPr>
                      <wps:txbx>
                        <w:txbxContent>
                          <w:p w:rsidR="00166BB2" w:rsidP="00E30165" w:rsidRDefault="00166BB2" w14:paraId="66513EAA" w14:textId="77777777">
                            <w:pPr>
                              <w:jc w:val="center"/>
                            </w:pPr>
                            <w:r>
                              <w:t>QR code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w14:anchorId="3BEFC396">
                <v:stroke joinstyle="miter"/>
                <v:path gradientshapeok="t" o:connecttype="rect"/>
              </v:shapetype>
              <v:shape id="Text Box 11" style="width:56.25pt;height:52.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">
                <v:textbox>
                  <w:txbxContent>
                    <w:p w:rsidR="00166BB2" w:rsidP="00E30165" w:rsidRDefault="00166BB2" w14:paraId="66513EAA" w14:textId="77777777">
                      <w:pPr>
                        <w:jc w:val="center"/>
                      </w:pPr>
                      <w:r>
                        <w:t>QR code</w:t>
                      </w:r>
                    </w:p>
                  </w:txbxContent>
                </v:textbox>
                <w10:anchorlock/>
              </v:shape>
            </w:pict>
          </mc:Fallback>
        </mc:AlternateContent>
      </w:r>
    </w:p>
    <w:p w:rsidRPr="000C7329" w:rsidR="00AE70BB" w:rsidP="00AE70BB" w:rsidRDefault="00AE70BB" w14:paraId="15E6D272" w14:textId="469E7C9D">
      <w:pPr>
        <w:jc w:val="center"/>
        <w:rPr>
          <w:rFonts w:ascii="Garamond" w:hAnsi="Garamond" w:cs="Arial"/>
          <w:sz w:val="24"/>
          <w:szCs w:val="24"/>
        </w:rPr>
      </w:pPr>
    </w:p>
    <w:p w:rsidRPr="000C7329" w:rsidR="00AE70BB" w:rsidP="00AE70BB" w:rsidRDefault="00AE70BB" w14:paraId="35EE7A17" w14:textId="261374DB">
      <w:pPr>
        <w:jc w:val="center"/>
        <w:rPr>
          <w:rFonts w:ascii="Garamond" w:hAnsi="Garamond" w:cs="Arial"/>
          <w:sz w:val="24"/>
          <w:szCs w:val="24"/>
        </w:rPr>
      </w:pPr>
      <w:r w:rsidRPr="000C7329">
        <w:rPr>
          <w:rFonts w:ascii="Garamond" w:hAnsi="Garamond" w:cs="Arial"/>
          <w:sz w:val="24"/>
          <w:szCs w:val="24"/>
        </w:rPr>
        <w:br w:type="page"/>
      </w:r>
    </w:p>
    <w:p w:rsidRPr="000C7329" w:rsidR="00802180" w:rsidP="00802180" w:rsidRDefault="00802180" w14:paraId="70E8A874" w14:textId="77A57879">
      <w:pPr>
        <w:rPr>
          <w:rFonts w:ascii="Garamond" w:hAnsi="Garamond" w:cs="Arial"/>
          <w:sz w:val="24"/>
          <w:szCs w:val="24"/>
        </w:rPr>
      </w:pPr>
      <w:r w:rsidRPr="000C7329">
        <w:rPr>
          <w:rFonts w:ascii="Garamond" w:hAnsi="Garamond" w:cs="Arial"/>
          <w:sz w:val="24"/>
          <w:szCs w:val="24"/>
        </w:rPr>
        <w:lastRenderedPageBreak/>
        <w:t>Thank you for</w:t>
      </w:r>
      <w:r w:rsidRPr="000C7329" w:rsidR="00D91B23">
        <w:rPr>
          <w:rFonts w:ascii="Garamond" w:hAnsi="Garamond" w:cs="Arial"/>
          <w:sz w:val="24"/>
          <w:szCs w:val="24"/>
        </w:rPr>
        <w:t xml:space="preserve"> your participation in the Fourth</w:t>
      </w:r>
      <w:r w:rsidRPr="000C7329">
        <w:rPr>
          <w:rFonts w:ascii="Garamond" w:hAnsi="Garamond" w:cs="Arial"/>
          <w:sz w:val="24"/>
          <w:szCs w:val="24"/>
        </w:rPr>
        <w:t xml:space="preserve"> Access, Participation, Eligibility a</w:t>
      </w:r>
      <w:r w:rsidRPr="000C7329" w:rsidR="00D91B23">
        <w:rPr>
          <w:rFonts w:ascii="Garamond" w:hAnsi="Garamond" w:cs="Arial"/>
          <w:sz w:val="24"/>
          <w:szCs w:val="24"/>
        </w:rPr>
        <w:t>nd Certification Study (APEC</w:t>
      </w:r>
      <w:r w:rsidR="007A72C0">
        <w:rPr>
          <w:rFonts w:ascii="Garamond" w:hAnsi="Garamond" w:cs="Arial"/>
          <w:sz w:val="24"/>
          <w:szCs w:val="24"/>
        </w:rPr>
        <w:t xml:space="preserve"> </w:t>
      </w:r>
      <w:r w:rsidRPr="000C7329" w:rsidR="00D91B23">
        <w:rPr>
          <w:rFonts w:ascii="Garamond" w:hAnsi="Garamond" w:cs="Arial"/>
          <w:sz w:val="24"/>
          <w:szCs w:val="24"/>
        </w:rPr>
        <w:t>IV</w:t>
      </w:r>
      <w:r w:rsidRPr="000C7329">
        <w:rPr>
          <w:rFonts w:ascii="Garamond" w:hAnsi="Garamond" w:cs="Arial"/>
          <w:sz w:val="24"/>
          <w:szCs w:val="24"/>
        </w:rPr>
        <w:t>).</w:t>
      </w:r>
    </w:p>
    <w:p w:rsidR="00802180" w:rsidP="00802180" w:rsidRDefault="00CB5E5E" w14:paraId="289363FA" w14:textId="7583503B">
      <w:pPr>
        <w:rPr>
          <w:rFonts w:ascii="Garamond" w:hAnsi="Garamond" w:cs="Arial"/>
          <w:sz w:val="24"/>
          <w:szCs w:val="24"/>
        </w:rPr>
      </w:pPr>
      <w:r>
        <w:rPr>
          <w:rFonts w:ascii="Garamond" w:hAnsi="Garamond" w:cs="Arial"/>
          <w:sz w:val="24"/>
          <w:szCs w:val="24"/>
        </w:rPr>
        <w:t>We have information about your schools</w:t>
      </w:r>
      <w:r w:rsidR="0022791B">
        <w:rPr>
          <w:rFonts w:ascii="Garamond" w:hAnsi="Garamond" w:cs="Arial"/>
          <w:sz w:val="24"/>
          <w:szCs w:val="24"/>
        </w:rPr>
        <w:t xml:space="preserve"> from </w:t>
      </w:r>
      <w:r w:rsidRPr="000C7329" w:rsidR="00802180">
        <w:rPr>
          <w:rFonts w:ascii="Garamond" w:hAnsi="Garamond" w:cs="Arial"/>
          <w:sz w:val="24"/>
          <w:szCs w:val="24"/>
        </w:rPr>
        <w:t>the National Center for Education Statistics’ Common Core Data.  We need your assistance in verifying, and if needed, updating this information. The success of this important study relies on having up to date and accurate data.</w:t>
      </w:r>
    </w:p>
    <w:p w:rsidR="00F73FBD" w:rsidP="00802180" w:rsidRDefault="00F73FBD" w14:paraId="2B17AAC8" w14:textId="3BF325DF">
      <w:pPr>
        <w:rPr>
          <w:rFonts w:ascii="Garamond" w:hAnsi="Garamond" w:cs="Arial"/>
          <w:sz w:val="24"/>
          <w:szCs w:val="24"/>
        </w:rPr>
      </w:pPr>
      <w:r>
        <w:rPr>
          <w:rFonts w:ascii="Garamond" w:hAnsi="Garamond" w:cs="Arial"/>
          <w:sz w:val="24"/>
          <w:szCs w:val="24"/>
        </w:rPr>
        <w:t>This guide provides a basic overview of what we’re asking you to do and then detailed instructions on how to do so using the web portal.</w:t>
      </w:r>
    </w:p>
    <w:p w:rsidR="00F506D1" w:rsidP="00E30165" w:rsidRDefault="00F506D1" w14:paraId="1E05F47A" w14:textId="71EE8C21">
      <w:pPr>
        <w:pStyle w:val="NoSpacing"/>
        <w:rPr>
          <w:rFonts w:ascii="Garamond" w:hAnsi="Garamond" w:cs="Arial"/>
          <w:b/>
          <w:sz w:val="24"/>
          <w:szCs w:val="24"/>
        </w:rPr>
      </w:pPr>
      <w:r w:rsidRPr="00DF6B4D">
        <w:rPr>
          <w:rFonts w:ascii="Garamond" w:hAnsi="Garamond" w:cs="Arial"/>
          <w:b/>
          <w:sz w:val="24"/>
          <w:szCs w:val="24"/>
        </w:rPr>
        <w:t xml:space="preserve">Please </w:t>
      </w:r>
      <w:r w:rsidRPr="007A72C0">
        <w:rPr>
          <w:rFonts w:ascii="Garamond" w:hAnsi="Garamond" w:cs="Arial"/>
          <w:b/>
          <w:sz w:val="24"/>
          <w:szCs w:val="24"/>
        </w:rPr>
        <w:t>contact us at &lt;</w:t>
      </w:r>
      <w:r w:rsidRPr="00E30165">
        <w:rPr>
          <w:rFonts w:ascii="Garamond" w:hAnsi="Garamond" w:cs="Arial"/>
          <w:b/>
          <w:sz w:val="24"/>
          <w:szCs w:val="24"/>
        </w:rPr>
        <w:t>STUDY TOLL FREE NUMBER</w:t>
      </w:r>
      <w:r w:rsidRPr="007A72C0">
        <w:rPr>
          <w:rFonts w:ascii="Garamond" w:hAnsi="Garamond" w:cs="Arial"/>
          <w:b/>
          <w:sz w:val="24"/>
          <w:szCs w:val="24"/>
        </w:rPr>
        <w:t>&gt; or send an email to &lt;</w:t>
      </w:r>
      <w:r w:rsidRPr="00E30165">
        <w:rPr>
          <w:rFonts w:ascii="Garamond" w:hAnsi="Garamond" w:cs="Arial"/>
          <w:b/>
          <w:sz w:val="24"/>
          <w:szCs w:val="24"/>
        </w:rPr>
        <w:t>STUDY EMAIL ADDRESS</w:t>
      </w:r>
      <w:r w:rsidRPr="007A72C0">
        <w:rPr>
          <w:rFonts w:ascii="Garamond" w:hAnsi="Garamond" w:cs="Arial"/>
          <w:b/>
          <w:sz w:val="24"/>
          <w:szCs w:val="24"/>
        </w:rPr>
        <w:t>&gt; if you need your PIN, if you have any technical questions or issues, or if you have any questions about</w:t>
      </w:r>
      <w:r>
        <w:rPr>
          <w:rFonts w:ascii="Garamond" w:hAnsi="Garamond" w:cs="Arial"/>
          <w:b/>
          <w:sz w:val="24"/>
          <w:szCs w:val="24"/>
        </w:rPr>
        <w:t xml:space="preserve"> what we’re asking for</w:t>
      </w:r>
      <w:r w:rsidRPr="00DF6B4D">
        <w:rPr>
          <w:rFonts w:ascii="Garamond" w:hAnsi="Garamond" w:cs="Arial"/>
          <w:b/>
          <w:sz w:val="24"/>
          <w:szCs w:val="24"/>
        </w:rPr>
        <w:t>.</w:t>
      </w:r>
    </w:p>
    <w:p w:rsidRPr="000C7329" w:rsidR="00166BB2" w:rsidRDefault="00166BB2" w14:paraId="5BEBD373" w14:textId="6782CCEA">
      <w:pPr>
        <w:rPr>
          <w:rFonts w:ascii="Garamond" w:hAnsi="Garamond" w:cs="Arial"/>
          <w:sz w:val="24"/>
          <w:szCs w:val="24"/>
        </w:rPr>
      </w:pPr>
      <w:r>
        <w:rPr>
          <w:rFonts w:ascii="Garamond" w:hAnsi="Garamond" w:eastAsia="Times New Roman" w:cs="Arial"/>
          <w:b/>
          <w:noProof/>
          <w:sz w:val="24"/>
          <w:szCs w:val="24"/>
          <w:u w:val="single"/>
        </w:rPr>
        <mc:AlternateContent>
          <mc:Choice Requires="wps">
            <w:drawing>
              <wp:anchor distT="0" distB="0" distL="114300" distR="114300" simplePos="0" relativeHeight="251664384" behindDoc="0" locked="0" layoutInCell="1" allowOverlap="1" wp14:editId="03EADC51" wp14:anchorId="6BF0B8C6">
                <wp:simplePos x="0" y="0"/>
                <wp:positionH relativeFrom="margin">
                  <wp:align>right</wp:align>
                </wp:positionH>
                <wp:positionV relativeFrom="paragraph">
                  <wp:posOffset>277495</wp:posOffset>
                </wp:positionV>
                <wp:extent cx="5934075" cy="1790700"/>
                <wp:effectExtent l="0" t="0" r="28575" b="19050"/>
                <wp:wrapTopAndBottom/>
                <wp:docPr id="12" name="Text Box 12"/>
                <wp:cNvGraphicFramePr/>
                <a:graphic xmlns:a="http://schemas.openxmlformats.org/drawingml/2006/main">
                  <a:graphicData uri="http://schemas.microsoft.com/office/word/2010/wordprocessingShape">
                    <wps:wsp>
                      <wps:cNvSpPr txBox="1"/>
                      <wps:spPr>
                        <a:xfrm>
                          <a:off x="0" y="0"/>
                          <a:ext cx="5934075" cy="1790700"/>
                        </a:xfrm>
                        <a:prstGeom prst="rect">
                          <a:avLst/>
                        </a:prstGeom>
                        <a:solidFill>
                          <a:schemeClr val="lt1"/>
                        </a:solidFill>
                        <a:ln w="6350">
                          <a:solidFill>
                            <a:prstClr val="black"/>
                          </a:solidFill>
                        </a:ln>
                      </wps:spPr>
                      <wps:txbx>
                        <w:txbxContent>
                          <w:p w:rsidR="007A72C0" w:rsidP="00E30165" w:rsidRDefault="007A72C0" w14:paraId="2B42017E" w14:textId="07A2E32C">
                            <w:pPr>
                              <w:jc w:val="center"/>
                              <w:rPr>
                                <w:i/>
                              </w:rPr>
                            </w:pPr>
                            <w:r>
                              <w:rPr>
                                <w:i/>
                              </w:rPr>
                              <w:t>PLACEHOLDER FOR ADDITIONAL INSTRUCTIONS</w:t>
                            </w:r>
                          </w:p>
                          <w:p w:rsidR="00166BB2" w:rsidRDefault="007A72C0" w14:paraId="7079C12B" w14:textId="1819E52A">
                            <w:pPr>
                              <w:rPr>
                                <w:i/>
                              </w:rPr>
                            </w:pPr>
                            <w:r>
                              <w:rPr>
                                <w:i/>
                              </w:rPr>
                              <w:t xml:space="preserve">Following the creation of the study website, the APEC </w:t>
                            </w:r>
                            <w:r w:rsidR="002B2A0C">
                              <w:rPr>
                                <w:i/>
                              </w:rPr>
                              <w:t xml:space="preserve">IV </w:t>
                            </w:r>
                            <w:r>
                              <w:rPr>
                                <w:i/>
                              </w:rPr>
                              <w:t>study team will work with IT staff to develop this reference guide for SFAs. The guide will include the following:</w:t>
                            </w:r>
                          </w:p>
                          <w:p w:rsidR="007A72C0" w:rsidP="00E30165" w:rsidRDefault="007A72C0" w14:paraId="4EDF94F2" w14:textId="62D8969F">
                            <w:pPr>
                              <w:pStyle w:val="ListParagraph"/>
                              <w:numPr>
                                <w:ilvl w:val="0"/>
                                <w:numId w:val="47"/>
                              </w:numPr>
                              <w:rPr>
                                <w:i/>
                              </w:rPr>
                            </w:pPr>
                            <w:r>
                              <w:rPr>
                                <w:i/>
                              </w:rPr>
                              <w:t>A summary of the SFA- and school-level data to be collected</w:t>
                            </w:r>
                          </w:p>
                          <w:p w:rsidRPr="00E30165" w:rsidR="007A72C0" w:rsidP="00E30165" w:rsidRDefault="007A72C0" w14:paraId="158B474E" w14:textId="237F59D2">
                            <w:pPr>
                              <w:pStyle w:val="ListParagraph"/>
                              <w:numPr>
                                <w:ilvl w:val="0"/>
                                <w:numId w:val="47"/>
                              </w:numPr>
                              <w:rPr>
                                <w:i/>
                              </w:rPr>
                            </w:pPr>
                            <w:r w:rsidRPr="007A72C0">
                              <w:rPr>
                                <w:i/>
                              </w:rPr>
                              <w:t>Detailed instruction</w:t>
                            </w:r>
                            <w:r w:rsidR="002B2A0C">
                              <w:rPr>
                                <w:i/>
                              </w:rPr>
                              <w:t>s (including screenshots)</w:t>
                            </w:r>
                            <w:r w:rsidRPr="007A72C0">
                              <w:rPr>
                                <w:i/>
                              </w:rPr>
                              <w:t xml:space="preserve"> on using the </w:t>
                            </w:r>
                            <w:r w:rsidR="002B2A0C">
                              <w:rPr>
                                <w:i/>
                              </w:rPr>
                              <w:t xml:space="preserve">APEC IV </w:t>
                            </w:r>
                            <w:r w:rsidRPr="007A72C0">
                              <w:rPr>
                                <w:i/>
                              </w:rPr>
                              <w:t>web portal to review and update the information on SFAs and schools</w:t>
                            </w:r>
                            <w:r>
                              <w:rPr>
                                <w:i/>
                              </w:rPr>
                              <w:t xml:space="preserve"> (both CEP and non-CEP schools)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style="position:absolute;margin-left:416.05pt;margin-top:21.85pt;width:467.25pt;height:141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" w14:anchorId="6BF0B8C6">
                <v:textbox>
                  <w:txbxContent>
                    <w:p w:rsidR="007A72C0" w:rsidP="00E30165" w:rsidRDefault="007A72C0" w14:paraId="2B42017E" w14:textId="07A2E32C">
                      <w:pPr>
                        <w:jc w:val="center"/>
                        <w:rPr>
                          <w:i/>
                        </w:rPr>
                      </w:pPr>
                      <w:r>
                        <w:rPr>
                          <w:i/>
                        </w:rPr>
                        <w:t>PLACEHOLDER FOR ADDITIONAL INSTRUCTIONS</w:t>
                      </w:r>
                    </w:p>
                    <w:p w:rsidR="00166BB2" w:rsidRDefault="007A72C0" w14:paraId="7079C12B" w14:textId="1819E52A">
                      <w:pPr>
                        <w:rPr>
                          <w:i/>
                        </w:rPr>
                      </w:pPr>
                      <w:r>
                        <w:rPr>
                          <w:i/>
                        </w:rPr>
                        <w:t xml:space="preserve">Following the creation of the study website, the APEC </w:t>
                      </w:r>
                      <w:r w:rsidR="002B2A0C">
                        <w:rPr>
                          <w:i/>
                        </w:rPr>
                        <w:t xml:space="preserve">IV </w:t>
                      </w:r>
                      <w:r>
                        <w:rPr>
                          <w:i/>
                        </w:rPr>
                        <w:t>study team will work with IT staff to develop this reference guide for SFAs. The guide will include the following:</w:t>
                      </w:r>
                    </w:p>
                    <w:p w:rsidR="007A72C0" w:rsidP="00E30165" w:rsidRDefault="007A72C0" w14:paraId="4EDF94F2" w14:textId="62D8969F">
                      <w:pPr>
                        <w:pStyle w:val="ListParagraph"/>
                        <w:numPr>
                          <w:ilvl w:val="0"/>
                          <w:numId w:val="47"/>
                        </w:numPr>
                        <w:rPr>
                          <w:i/>
                        </w:rPr>
                      </w:pPr>
                      <w:r>
                        <w:rPr>
                          <w:i/>
                        </w:rPr>
                        <w:t>A summary of the SFA- and school-level data to be collected</w:t>
                      </w:r>
                    </w:p>
                    <w:p w:rsidRPr="00E30165" w:rsidR="007A72C0" w:rsidP="00E30165" w:rsidRDefault="007A72C0" w14:paraId="158B474E" w14:textId="237F59D2">
                      <w:pPr>
                        <w:pStyle w:val="ListParagraph"/>
                        <w:numPr>
                          <w:ilvl w:val="0"/>
                          <w:numId w:val="47"/>
                        </w:numPr>
                        <w:rPr>
                          <w:i/>
                        </w:rPr>
                      </w:pPr>
                      <w:r w:rsidRPr="007A72C0">
                        <w:rPr>
                          <w:i/>
                        </w:rPr>
                        <w:t>Detailed instruction</w:t>
                      </w:r>
                      <w:r w:rsidR="002B2A0C">
                        <w:rPr>
                          <w:i/>
                        </w:rPr>
                        <w:t>s (including screenshots)</w:t>
                      </w:r>
                      <w:r w:rsidRPr="007A72C0">
                        <w:rPr>
                          <w:i/>
                        </w:rPr>
                        <w:t xml:space="preserve"> on using the </w:t>
                      </w:r>
                      <w:r w:rsidR="002B2A0C">
                        <w:rPr>
                          <w:i/>
                        </w:rPr>
                        <w:t xml:space="preserve">APEC IV </w:t>
                      </w:r>
                      <w:r w:rsidRPr="007A72C0">
                        <w:rPr>
                          <w:i/>
                        </w:rPr>
                        <w:t>web portal to review and update the information on SFAs and schools</w:t>
                      </w:r>
                      <w:r>
                        <w:rPr>
                          <w:i/>
                        </w:rPr>
                        <w:t xml:space="preserve"> (both CEP and non-CEP schools)</w:t>
                      </w:r>
                    </w:p>
                  </w:txbxContent>
                </v:textbox>
                <w10:wrap type="topAndBottom" anchorx="margin"/>
              </v:shape>
            </w:pict>
          </mc:Fallback>
        </mc:AlternateContent>
      </w:r>
    </w:p>
    <w:p w:rsidR="00166BB2" w:rsidP="00E30165" w:rsidRDefault="00C733C4" w14:paraId="27A0E9C1" w14:textId="15755CF7">
      <w:pPr>
        <w:shd w:val="clear" w:color="auto" w:fill="FFFFFF"/>
        <w:spacing w:before="100" w:beforeAutospacing="1" w:after="100" w:afterAutospacing="1" w:line="293" w:lineRule="atLeast"/>
        <w:rPr>
          <w:rFonts w:ascii="Garamond" w:hAnsi="Garamond" w:eastAsia="Times New Roman" w:cs="Arial"/>
          <w:b/>
          <w:sz w:val="24"/>
          <w:szCs w:val="24"/>
          <w:u w:val="single"/>
        </w:rPr>
      </w:pPr>
      <w:r>
        <w:rPr>
          <w:noProof/>
          <w:szCs w:val="24"/>
        </w:rPr>
        <mc:AlternateContent>
          <mc:Choice Requires="wps">
            <w:drawing>
              <wp:anchor distT="0" distB="0" distL="114300" distR="114300" simplePos="0" relativeHeight="251666432" behindDoc="0" locked="0" layoutInCell="1" allowOverlap="1" wp14:editId="7BAEF823" wp14:anchorId="184741CF">
                <wp:simplePos x="0" y="0"/>
                <wp:positionH relativeFrom="margin">
                  <wp:align>left</wp:align>
                </wp:positionH>
                <wp:positionV relativeFrom="paragraph">
                  <wp:posOffset>2181859</wp:posOffset>
                </wp:positionV>
                <wp:extent cx="5867400" cy="25431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5867400" cy="2543175"/>
                        </a:xfrm>
                        <a:prstGeom prst="rect">
                          <a:avLst/>
                        </a:prstGeom>
                        <a:solidFill>
                          <a:schemeClr val="lt1"/>
                        </a:solidFill>
                        <a:ln w="6350">
                          <a:solidFill>
                            <a:prstClr val="black"/>
                          </a:solidFill>
                        </a:ln>
                      </wps:spPr>
                      <wps:txbx>
                        <w:txbxContent>
                          <w:p w:rsidR="00C733C4" w:rsidP="00C733C4" w:rsidRDefault="00C733C4" w14:paraId="0F6B3A6E" w14:textId="2DF0D066">
                            <w:pPr>
                              <w:jc w:val="both"/>
                            </w:pPr>
                            <w:r>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925058">
                              <w:rPr>
                                <w:sz w:val="20"/>
                              </w:rPr>
                              <w:t>0584-0530</w:t>
                            </w:r>
                            <w:r>
                              <w:rPr>
                                <w:sz w:val="20"/>
                              </w:rPr>
                              <w:t xml:space="preserve">. The time required to complete this information collection is estimated to average </w:t>
                            </w:r>
                            <w:r w:rsidR="0063480A">
                              <w:rPr>
                                <w:sz w:val="20"/>
                              </w:rPr>
                              <w:t>2.9559</w:t>
                            </w:r>
                            <w:bookmarkStart w:name="_GoBack" w:id="0"/>
                            <w:bookmarkEnd w:id="0"/>
                            <w:r>
                              <w:rPr>
                                <w:sz w:val="20"/>
                              </w:rPr>
                              <w:t xml:space="preserve"> hours (</w:t>
                            </w:r>
                            <w:r w:rsidR="0063480A">
                              <w:rPr>
                                <w:sz w:val="20"/>
                              </w:rPr>
                              <w:t>177</w:t>
                            </w:r>
                            <w:r>
                              <w:rPr>
                                <w:sz w:val="20"/>
                              </w:rPr>
                              <w:t xml:space="preserve"> minutes) per response, including the time to review the attached instructions and provide school data information via the study’s web portal.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sidR="00925058">
                              <w:rPr>
                                <w:sz w:val="20"/>
                              </w:rPr>
                              <w:t>0584-0530</w:t>
                            </w:r>
                            <w:r>
                              <w:rPr>
                                <w:sz w:val="20"/>
                              </w:rPr>
                              <w:t>).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184741CF">
                <v:stroke joinstyle="miter"/>
                <v:path gradientshapeok="t" o:connecttype="rect"/>
              </v:shapetype>
              <v:shape id="Text Box 4" style="position:absolute;margin-left:0;margin-top:171.8pt;width:462pt;height:200.25pt;z-index:2516664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">
                <v:textbox>
                  <w:txbxContent>
                    <w:p w:rsidR="00C733C4" w:rsidP="00C733C4" w:rsidRDefault="00C733C4" w14:paraId="0F6B3A6E" w14:textId="2DF0D066">
                      <w:pPr>
                        <w:jc w:val="both"/>
                      </w:pPr>
                      <w:r>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925058">
                        <w:rPr>
                          <w:sz w:val="20"/>
                        </w:rPr>
                        <w:t>0584-0530</w:t>
                      </w:r>
                      <w:r>
                        <w:rPr>
                          <w:sz w:val="20"/>
                        </w:rPr>
                        <w:t xml:space="preserve">. The time required to complete this information collection is estimated to average </w:t>
                      </w:r>
                      <w:r w:rsidR="0063480A">
                        <w:rPr>
                          <w:sz w:val="20"/>
                        </w:rPr>
                        <w:t>2.9559</w:t>
                      </w:r>
                      <w:bookmarkStart w:name="_GoBack" w:id="1"/>
                      <w:bookmarkEnd w:id="1"/>
                      <w:r>
                        <w:rPr>
                          <w:sz w:val="20"/>
                        </w:rPr>
                        <w:t xml:space="preserve"> hours (</w:t>
                      </w:r>
                      <w:r w:rsidR="0063480A">
                        <w:rPr>
                          <w:sz w:val="20"/>
                        </w:rPr>
                        <w:t>177</w:t>
                      </w:r>
                      <w:r>
                        <w:rPr>
                          <w:sz w:val="20"/>
                        </w:rPr>
                        <w:t xml:space="preserve"> minutes) per response, including the time to review the attached instructions and provide school data information via the study’s web portal.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sidR="00925058">
                        <w:rPr>
                          <w:sz w:val="20"/>
                        </w:rPr>
                        <w:t>0584-0530</w:t>
                      </w:r>
                      <w:r>
                        <w:rPr>
                          <w:sz w:val="20"/>
                        </w:rPr>
                        <w:t>). Do not return the completed form to this address.</w:t>
                      </w:r>
                    </w:p>
                  </w:txbxContent>
                </v:textbox>
                <w10:wrap anchorx="margin"/>
              </v:shape>
            </w:pict>
          </mc:Fallback>
        </mc:AlternateContent>
      </w:r>
    </w:p>
    <w:p w:rsidRPr="000C7329" w:rsidR="00D9027A" w:rsidRDefault="00D9027A" w14:paraId="2E66763D" w14:textId="47A80FDD">
      <w:pPr>
        <w:rPr>
          <w:rFonts w:ascii="Garamond" w:hAnsi="Garamond" w:cs="Arial"/>
          <w:sz w:val="24"/>
          <w:szCs w:val="24"/>
        </w:rPr>
      </w:pPr>
    </w:p>
    <w:sectPr w:rsidRPr="000C7329" w:rsidR="00D9027A" w:rsidSect="00A21D86">
      <w:headerReference w:type="default" r:id="rId10"/>
      <w:footerReference w:type="default" r:id="rId11"/>
      <w:pgSz w:w="12240" w:h="15840"/>
      <w:pgMar w:top="1440" w:right="1440" w:bottom="1152"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A9F39" w16cex:dateUtc="2021-04-21T16:55:00Z"/>
  <w16cex:commentExtensible w16cex:durableId="242A971D" w16cex:dateUtc="2021-04-21T16:20:00Z"/>
  <w16cex:commentExtensible w16cex:durableId="242A9780" w16cex:dateUtc="2021-04-21T16:22:00Z"/>
  <w16cex:commentExtensible w16cex:durableId="242A9794" w16cex:dateUtc="2021-04-21T16:22:00Z"/>
  <w16cex:commentExtensible w16cex:durableId="242A965E" w16cex:dateUtc="2021-04-21T16:17:00Z"/>
  <w16cex:commentExtensible w16cex:durableId="242A96B1" w16cex:dateUtc="2021-04-21T16:18:00Z"/>
  <w16cex:commentExtensible w16cex:durableId="242A9962" w16cex:dateUtc="2021-04-21T16:30:00Z"/>
  <w16cex:commentExtensible w16cex:durableId="242A982D" w16cex:dateUtc="2021-04-21T16:25:00Z"/>
  <w16cex:commentExtensible w16cex:durableId="242A992B" w16cex:dateUtc="2021-04-21T16:20:00Z"/>
  <w16cex:commentExtensible w16cex:durableId="242A992A" w16cex:dateUtc="2021-04-21T16:22:00Z"/>
  <w16cex:commentExtensible w16cex:durableId="242A9929" w16cex:dateUtc="2021-04-21T16:22:00Z"/>
  <w16cex:commentExtensible w16cex:durableId="242A9984" w16cex:dateUtc="2021-04-21T16:30:00Z"/>
  <w16cex:commentExtensible w16cex:durableId="242A9616" w16cex:dateUtc="2021-04-21T16:16:00Z"/>
  <w16cex:commentExtensible w16cex:durableId="242A9D5F" w16cex:dateUtc="2021-04-21T16:47:00Z"/>
  <w16cex:commentExtensible w16cex:durableId="243BB8E8" w16cex:dateUtc="2021-05-04T16:13:00Z"/>
  <w16cex:commentExtensible w16cex:durableId="243BB98C" w16cex:dateUtc="2021-05-04T16: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9DE0F1" w16cid:durableId="242A9F39"/>
  <w16cid:commentId w16cid:paraId="22F95D6F" w16cid:durableId="242A971D"/>
  <w16cid:commentId w16cid:paraId="4698D9F5" w16cid:durableId="242A9780"/>
  <w16cid:commentId w16cid:paraId="70EE6504" w16cid:durableId="242A9794"/>
  <w16cid:commentId w16cid:paraId="610B3D1C" w16cid:durableId="242A965E"/>
  <w16cid:commentId w16cid:paraId="6FC56F6B" w16cid:durableId="242A96B1"/>
  <w16cid:commentId w16cid:paraId="7889AC74" w16cid:durableId="242A9962"/>
  <w16cid:commentId w16cid:paraId="62AFD418" w16cid:durableId="242A982D"/>
  <w16cid:commentId w16cid:paraId="06CD6528" w16cid:durableId="242A992B"/>
  <w16cid:commentId w16cid:paraId="10AE55F9" w16cid:durableId="242A992A"/>
  <w16cid:commentId w16cid:paraId="0B24EBE8" w16cid:durableId="242A9929"/>
  <w16cid:commentId w16cid:paraId="02547000" w16cid:durableId="242A9984"/>
  <w16cid:commentId w16cid:paraId="587A693D" w16cid:durableId="242A9616"/>
  <w16cid:commentId w16cid:paraId="00F1777C" w16cid:durableId="242A9D5F"/>
  <w16cid:commentId w16cid:paraId="331BD04E" w16cid:durableId="243BB8E8"/>
  <w16cid:commentId w16cid:paraId="351F09DA" w16cid:durableId="243BB98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69525" w14:textId="77777777" w:rsidR="002D42D2" w:rsidRDefault="002D42D2" w:rsidP="00F10F63">
      <w:pPr>
        <w:spacing w:after="0" w:line="240" w:lineRule="auto"/>
      </w:pPr>
      <w:r>
        <w:separator/>
      </w:r>
    </w:p>
  </w:endnote>
  <w:endnote w:type="continuationSeparator" w:id="0">
    <w:p w14:paraId="014B7E99" w14:textId="77777777" w:rsidR="002D42D2" w:rsidRDefault="002D42D2" w:rsidP="00F1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8915945"/>
      <w:docPartObj>
        <w:docPartGallery w:val="Page Numbers (Bottom of Page)"/>
        <w:docPartUnique/>
      </w:docPartObj>
    </w:sdtPr>
    <w:sdtEndPr>
      <w:rPr>
        <w:rFonts w:ascii="Garamond" w:hAnsi="Garamond"/>
        <w:noProof/>
        <w:sz w:val="24"/>
        <w:szCs w:val="24"/>
      </w:rPr>
    </w:sdtEndPr>
    <w:sdtContent>
      <w:p w14:paraId="4C249442" w14:textId="011CC536" w:rsidR="008F021A" w:rsidRPr="000C7329" w:rsidRDefault="0059242D" w:rsidP="0059242D">
        <w:pPr>
          <w:pStyle w:val="Header"/>
          <w:rPr>
            <w:rFonts w:ascii="Garamond" w:hAnsi="Garamond"/>
            <w:sz w:val="24"/>
            <w:szCs w:val="24"/>
          </w:rPr>
        </w:pPr>
        <w:r w:rsidRPr="000C7329">
          <w:rPr>
            <w:rFonts w:ascii="Garamond" w:hAnsi="Garamond"/>
            <w:sz w:val="24"/>
            <w:szCs w:val="24"/>
          </w:rPr>
          <w:t>SFA School Data Verification Reference Guide</w:t>
        </w:r>
        <w:r w:rsidRPr="000C7329">
          <w:rPr>
            <w:rFonts w:ascii="Garamond" w:hAnsi="Garamond"/>
            <w:sz w:val="24"/>
            <w:szCs w:val="24"/>
          </w:rPr>
          <w:tab/>
        </w:r>
        <w:r w:rsidRPr="000C7329">
          <w:rPr>
            <w:rFonts w:ascii="Garamond" w:hAnsi="Garamond"/>
            <w:sz w:val="24"/>
            <w:szCs w:val="24"/>
          </w:rPr>
          <w:tab/>
        </w:r>
        <w:r w:rsidR="008F021A" w:rsidRPr="000C7329">
          <w:rPr>
            <w:rFonts w:ascii="Garamond" w:hAnsi="Garamond"/>
            <w:sz w:val="24"/>
            <w:szCs w:val="24"/>
          </w:rPr>
          <w:fldChar w:fldCharType="begin"/>
        </w:r>
        <w:r w:rsidR="008F021A" w:rsidRPr="000C7329">
          <w:rPr>
            <w:rFonts w:ascii="Garamond" w:hAnsi="Garamond"/>
            <w:sz w:val="24"/>
            <w:szCs w:val="24"/>
          </w:rPr>
          <w:instrText xml:space="preserve"> PAGE   \* MERGEFORMAT </w:instrText>
        </w:r>
        <w:r w:rsidR="008F021A" w:rsidRPr="000C7329">
          <w:rPr>
            <w:rFonts w:ascii="Garamond" w:hAnsi="Garamond"/>
            <w:sz w:val="24"/>
            <w:szCs w:val="24"/>
          </w:rPr>
          <w:fldChar w:fldCharType="separate"/>
        </w:r>
        <w:r w:rsidR="0063480A">
          <w:rPr>
            <w:rFonts w:ascii="Garamond" w:hAnsi="Garamond"/>
            <w:noProof/>
            <w:sz w:val="24"/>
            <w:szCs w:val="24"/>
          </w:rPr>
          <w:t>2</w:t>
        </w:r>
        <w:r w:rsidR="008F021A" w:rsidRPr="000C7329">
          <w:rPr>
            <w:rFonts w:ascii="Garamond" w:hAnsi="Garamond"/>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A0B2E" w14:textId="77777777" w:rsidR="002D42D2" w:rsidRDefault="002D42D2" w:rsidP="00F10F63">
      <w:pPr>
        <w:spacing w:after="0" w:line="240" w:lineRule="auto"/>
      </w:pPr>
      <w:r>
        <w:separator/>
      </w:r>
    </w:p>
  </w:footnote>
  <w:footnote w:type="continuationSeparator" w:id="0">
    <w:p w14:paraId="1B0D9BD7" w14:textId="77777777" w:rsidR="002D42D2" w:rsidRDefault="002D42D2" w:rsidP="00F10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C629D" w14:textId="77777777" w:rsidR="00AD7A95" w:rsidRPr="00DF6B4D" w:rsidRDefault="003D3000" w:rsidP="00AD7A95">
    <w:pPr>
      <w:pStyle w:val="C2-CtrSglSp"/>
      <w:jc w:val="left"/>
      <w:rPr>
        <w:rFonts w:ascii="Times New Roman" w:hAnsi="Times New Roman"/>
        <w:sz w:val="16"/>
        <w:szCs w:val="16"/>
      </w:rPr>
    </w:pPr>
    <w:r>
      <w:rPr>
        <w:rFonts w:ascii="Arial" w:hAnsi="Arial" w:cs="Arial"/>
        <w:color w:val="1F497D" w:themeColor="text2"/>
        <w:sz w:val="20"/>
      </w:rPr>
      <w:t xml:space="preserve">Appendix C4. Recruitment </w:t>
    </w:r>
    <w:r w:rsidR="0098521D" w:rsidRPr="0098521D">
      <w:rPr>
        <w:rFonts w:ascii="Arial" w:hAnsi="Arial" w:cs="Arial"/>
        <w:color w:val="1F497D" w:themeColor="text2"/>
        <w:sz w:val="20"/>
      </w:rPr>
      <w:t>00</w:t>
    </w:r>
    <w:r w:rsidR="009E70F5">
      <w:rPr>
        <w:rFonts w:ascii="Arial" w:hAnsi="Arial" w:cs="Arial"/>
        <w:color w:val="1F497D" w:themeColor="text2"/>
        <w:sz w:val="20"/>
      </w:rPr>
      <w:t>6</w:t>
    </w:r>
    <w:r>
      <w:rPr>
        <w:rFonts w:ascii="Arial" w:hAnsi="Arial" w:cs="Arial"/>
        <w:color w:val="1F497D" w:themeColor="text2"/>
        <w:sz w:val="20"/>
      </w:rPr>
      <w:t>--</w:t>
    </w:r>
    <w:r w:rsidR="0098521D" w:rsidRPr="0098521D">
      <w:rPr>
        <w:rFonts w:ascii="Arial" w:hAnsi="Arial" w:cs="Arial"/>
        <w:color w:val="1F497D" w:themeColor="text2"/>
        <w:sz w:val="20"/>
      </w:rPr>
      <w:t>SFA School Data Verification Reference Guide</w:t>
    </w:r>
    <w:r w:rsidR="00DF6B4D">
      <w:rPr>
        <w:rFonts w:ascii="Arial" w:hAnsi="Arial" w:cs="Arial"/>
        <w:color w:val="1F497D" w:themeColor="text2"/>
        <w:sz w:val="20"/>
      </w:rPr>
      <w:t xml:space="preserve"> </w:t>
    </w:r>
    <w:r w:rsidR="00DF6B4D">
      <w:rPr>
        <w:rFonts w:ascii="Arial" w:hAnsi="Arial" w:cs="Arial"/>
        <w:color w:val="1F497D" w:themeColor="text2"/>
        <w:sz w:val="20"/>
      </w:rPr>
      <w:tab/>
    </w:r>
    <w:r w:rsidR="00DF6B4D">
      <w:rPr>
        <w:rFonts w:ascii="Arial" w:hAnsi="Arial" w:cs="Arial"/>
        <w:color w:val="1F497D" w:themeColor="text2"/>
        <w:sz w:val="20"/>
      </w:rPr>
      <w:tab/>
    </w:r>
    <w:r w:rsidR="00DF6B4D">
      <w:rPr>
        <w:rFonts w:ascii="Arial" w:hAnsi="Arial" w:cs="Arial"/>
        <w:color w:val="1F497D" w:themeColor="text2"/>
        <w:sz w:val="20"/>
      </w:rPr>
      <w:tab/>
    </w:r>
    <w:r w:rsidR="00DF6B4D">
      <w:rPr>
        <w:rFonts w:ascii="Arial" w:hAnsi="Arial" w:cs="Arial"/>
        <w:color w:val="1F497D" w:themeColor="text2"/>
        <w:sz w:val="20"/>
      </w:rPr>
      <w:tab/>
    </w:r>
    <w:r>
      <w:rPr>
        <w:rFonts w:ascii="Arial" w:hAnsi="Arial" w:cs="Arial"/>
        <w:color w:val="1F497D" w:themeColor="text2"/>
        <w:sz w:val="20"/>
      </w:rPr>
      <w:tab/>
    </w:r>
    <w:r>
      <w:rPr>
        <w:rFonts w:ascii="Arial" w:hAnsi="Arial" w:cs="Arial"/>
        <w:color w:val="1F497D" w:themeColor="text2"/>
        <w:sz w:val="20"/>
      </w:rPr>
      <w:tab/>
    </w:r>
    <w:r>
      <w:rPr>
        <w:rFonts w:ascii="Arial" w:hAnsi="Arial" w:cs="Arial"/>
        <w:color w:val="1F497D" w:themeColor="text2"/>
        <w:sz w:val="20"/>
      </w:rPr>
      <w:tab/>
    </w:r>
    <w:r>
      <w:rPr>
        <w:rFonts w:ascii="Arial" w:hAnsi="Arial" w:cs="Arial"/>
        <w:color w:val="1F497D" w:themeColor="text2"/>
        <w:sz w:val="20"/>
      </w:rPr>
      <w:tab/>
    </w:r>
    <w:r>
      <w:rPr>
        <w:rFonts w:ascii="Arial" w:hAnsi="Arial" w:cs="Arial"/>
        <w:color w:val="1F497D" w:themeColor="text2"/>
        <w:sz w:val="20"/>
      </w:rPr>
      <w:tab/>
    </w:r>
    <w:r>
      <w:rPr>
        <w:rFonts w:ascii="Arial" w:hAnsi="Arial" w:cs="Arial"/>
        <w:color w:val="1F497D" w:themeColor="text2"/>
        <w:sz w:val="20"/>
      </w:rPr>
      <w:tab/>
    </w:r>
    <w:r>
      <w:rPr>
        <w:rFonts w:ascii="Arial" w:hAnsi="Arial" w:cs="Arial"/>
        <w:color w:val="1F497D" w:themeColor="text2"/>
        <w:sz w:val="20"/>
      </w:rPr>
      <w:tab/>
    </w:r>
    <w:r>
      <w:rPr>
        <w:rFonts w:ascii="Arial" w:hAnsi="Arial" w:cs="Arial"/>
        <w:color w:val="1F497D" w:themeColor="text2"/>
        <w:sz w:val="20"/>
      </w:rPr>
      <w:tab/>
    </w:r>
    <w:r>
      <w:rPr>
        <w:rFonts w:ascii="Arial" w:hAnsi="Arial" w:cs="Arial"/>
        <w:color w:val="1F497D" w:themeColor="text2"/>
        <w:sz w:val="20"/>
      </w:rPr>
      <w:tab/>
    </w:r>
    <w:r>
      <w:rPr>
        <w:rFonts w:ascii="Arial" w:hAnsi="Arial" w:cs="Arial"/>
        <w:color w:val="1F497D" w:themeColor="text2"/>
        <w:sz w:val="20"/>
      </w:rPr>
      <w:tab/>
    </w:r>
  </w:p>
  <w:tbl>
    <w:tblPr>
      <w:tblpPr w:leftFromText="180" w:rightFromText="180" w:horzAnchor="margin" w:tblpXSpec="right" w:tblpY="-4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tblGrid>
    <w:tr w:rsidR="00AD7A95" w:rsidRPr="00023EF8" w14:paraId="48A88E79" w14:textId="77777777" w:rsidTr="00AD7A95">
      <w:tc>
        <w:tcPr>
          <w:tcW w:w="2250" w:type="dxa"/>
        </w:tcPr>
        <w:p w14:paraId="466FC9B9" w14:textId="77777777" w:rsidR="00AD7A95" w:rsidRPr="002E3DBA" w:rsidRDefault="00AD7A95" w:rsidP="00AD7A95">
          <w:pPr>
            <w:pStyle w:val="BodyTextIndent"/>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sidRPr="000E0428">
            <w:rPr>
              <w:rFonts w:ascii="Garamond" w:hAnsi="Garamond"/>
              <w:szCs w:val="16"/>
            </w:rPr>
            <w:t>0584-0530</w:t>
          </w:r>
        </w:p>
        <w:p w14:paraId="499A89E2" w14:textId="77777777" w:rsidR="00AD7A95" w:rsidRPr="00023EF8" w:rsidRDefault="00AD7A95" w:rsidP="00AD7A95">
          <w:pPr>
            <w:pStyle w:val="BodyTextIndent"/>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14:paraId="02E56ED3" w14:textId="754904DC" w:rsidR="0098521D" w:rsidRPr="00DF6B4D" w:rsidRDefault="0098521D" w:rsidP="00AD7A95">
    <w:pPr>
      <w:pStyle w:val="C2-CtrSglSp"/>
      <w:jc w:val="left"/>
      <w:rPr>
        <w:rFonts w:ascii="Times New Roman" w:hAnsi="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915CD"/>
    <w:multiLevelType w:val="hybridMultilevel"/>
    <w:tmpl w:val="0700E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9205D"/>
    <w:multiLevelType w:val="hybridMultilevel"/>
    <w:tmpl w:val="79041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C4F7A"/>
    <w:multiLevelType w:val="hybridMultilevel"/>
    <w:tmpl w:val="A14A0096"/>
    <w:lvl w:ilvl="0" w:tplc="50A40D4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F16CE"/>
    <w:multiLevelType w:val="hybridMultilevel"/>
    <w:tmpl w:val="0DF6D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35FCF"/>
    <w:multiLevelType w:val="hybridMultilevel"/>
    <w:tmpl w:val="063A37D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16354F"/>
    <w:multiLevelType w:val="hybridMultilevel"/>
    <w:tmpl w:val="D140FD1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E394378"/>
    <w:multiLevelType w:val="hybridMultilevel"/>
    <w:tmpl w:val="1AE62E6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6007CD"/>
    <w:multiLevelType w:val="hybridMultilevel"/>
    <w:tmpl w:val="099870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9A7957"/>
    <w:multiLevelType w:val="hybridMultilevel"/>
    <w:tmpl w:val="9EBCFC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180B23"/>
    <w:multiLevelType w:val="hybridMultilevel"/>
    <w:tmpl w:val="6B26F3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AD385C"/>
    <w:multiLevelType w:val="hybridMultilevel"/>
    <w:tmpl w:val="A9384DD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0C9652E"/>
    <w:multiLevelType w:val="hybridMultilevel"/>
    <w:tmpl w:val="CECCEEA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4458C"/>
    <w:multiLevelType w:val="hybridMultilevel"/>
    <w:tmpl w:val="A61858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E336C9"/>
    <w:multiLevelType w:val="hybridMultilevel"/>
    <w:tmpl w:val="E1B09BE8"/>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D6246BE"/>
    <w:multiLevelType w:val="hybridMultilevel"/>
    <w:tmpl w:val="D8B89B34"/>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DB40E79"/>
    <w:multiLevelType w:val="hybridMultilevel"/>
    <w:tmpl w:val="F6A81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9E29D4"/>
    <w:multiLevelType w:val="hybridMultilevel"/>
    <w:tmpl w:val="C4CC6E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015638A"/>
    <w:multiLevelType w:val="hybridMultilevel"/>
    <w:tmpl w:val="9A82D3CE"/>
    <w:lvl w:ilvl="0" w:tplc="6D04AA0A">
      <w:start w:val="1"/>
      <w:numFmt w:val="decimal"/>
      <w:lvlText w:val="%1)"/>
      <w:lvlJc w:val="left"/>
      <w:pPr>
        <w:ind w:left="360" w:hanging="36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980094"/>
    <w:multiLevelType w:val="hybridMultilevel"/>
    <w:tmpl w:val="B6380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891878"/>
    <w:multiLevelType w:val="hybridMultilevel"/>
    <w:tmpl w:val="7C287A8E"/>
    <w:lvl w:ilvl="0" w:tplc="04090017">
      <w:start w:val="1"/>
      <w:numFmt w:val="low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A5417A"/>
    <w:multiLevelType w:val="hybridMultilevel"/>
    <w:tmpl w:val="4EBAC5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2E11AA"/>
    <w:multiLevelType w:val="hybridMultilevel"/>
    <w:tmpl w:val="D85AB68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61508B"/>
    <w:multiLevelType w:val="multilevel"/>
    <w:tmpl w:val="CBE46A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8D0444F"/>
    <w:multiLevelType w:val="hybridMultilevel"/>
    <w:tmpl w:val="9FC257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D8143B8"/>
    <w:multiLevelType w:val="hybridMultilevel"/>
    <w:tmpl w:val="CFD6D8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5A09C1"/>
    <w:multiLevelType w:val="hybridMultilevel"/>
    <w:tmpl w:val="E1D0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9A1968"/>
    <w:multiLevelType w:val="hybridMultilevel"/>
    <w:tmpl w:val="BB682B38"/>
    <w:lvl w:ilvl="0" w:tplc="0130EDD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ED5D67"/>
    <w:multiLevelType w:val="hybridMultilevel"/>
    <w:tmpl w:val="4CC80294"/>
    <w:lvl w:ilvl="0" w:tplc="39888FF0">
      <w:start w:val="1"/>
      <w:numFmt w:val="upperRoman"/>
      <w:lvlText w:val="%1."/>
      <w:lvlJc w:val="left"/>
      <w:pPr>
        <w:ind w:left="720" w:hanging="720"/>
      </w:pPr>
      <w:rPr>
        <w:rFonts w:ascii="Arial" w:eastAsiaTheme="minorHAnsi"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9A9299D"/>
    <w:multiLevelType w:val="hybridMultilevel"/>
    <w:tmpl w:val="38160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2A61C0"/>
    <w:multiLevelType w:val="hybridMultilevel"/>
    <w:tmpl w:val="CB9A4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E445C0"/>
    <w:multiLevelType w:val="hybridMultilevel"/>
    <w:tmpl w:val="4B4E81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9B53291"/>
    <w:multiLevelType w:val="hybridMultilevel"/>
    <w:tmpl w:val="D17E5E3A"/>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D70029"/>
    <w:multiLevelType w:val="hybridMultilevel"/>
    <w:tmpl w:val="C218A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D62027"/>
    <w:multiLevelType w:val="hybridMultilevel"/>
    <w:tmpl w:val="21F29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295A23"/>
    <w:multiLevelType w:val="hybridMultilevel"/>
    <w:tmpl w:val="53DA6140"/>
    <w:lvl w:ilvl="0" w:tplc="04090001">
      <w:start w:val="1"/>
      <w:numFmt w:val="bullet"/>
      <w:lvlText w:val=""/>
      <w:lvlJc w:val="left"/>
      <w:pPr>
        <w:ind w:left="360" w:hanging="360"/>
      </w:pPr>
      <w:rPr>
        <w:rFonts w:ascii="Symbol" w:hAnsi="Symbol" w:hint="default"/>
        <w:sz w:val="22"/>
        <w:szCs w:val="22"/>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6846DA"/>
    <w:multiLevelType w:val="hybridMultilevel"/>
    <w:tmpl w:val="CBE46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6D4685"/>
    <w:multiLevelType w:val="hybridMultilevel"/>
    <w:tmpl w:val="61C8C9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15E6EF9"/>
    <w:multiLevelType w:val="hybridMultilevel"/>
    <w:tmpl w:val="40C2CE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2851664"/>
    <w:multiLevelType w:val="hybridMultilevel"/>
    <w:tmpl w:val="A784F8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4911CC"/>
    <w:multiLevelType w:val="hybridMultilevel"/>
    <w:tmpl w:val="372028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C231AA"/>
    <w:multiLevelType w:val="hybridMultilevel"/>
    <w:tmpl w:val="02F48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9115280"/>
    <w:multiLevelType w:val="hybridMultilevel"/>
    <w:tmpl w:val="956A75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A345E40"/>
    <w:multiLevelType w:val="hybridMultilevel"/>
    <w:tmpl w:val="8ABCDE78"/>
    <w:lvl w:ilvl="0" w:tplc="6D04AA0A">
      <w:start w:val="1"/>
      <w:numFmt w:val="decimal"/>
      <w:lvlText w:val="%1)"/>
      <w:lvlJc w:val="left"/>
      <w:pPr>
        <w:ind w:left="360" w:hanging="36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696298"/>
    <w:multiLevelType w:val="hybridMultilevel"/>
    <w:tmpl w:val="E77C3C70"/>
    <w:lvl w:ilvl="0" w:tplc="04090011">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CBE4737"/>
    <w:multiLevelType w:val="hybridMultilevel"/>
    <w:tmpl w:val="77045DB2"/>
    <w:lvl w:ilvl="0" w:tplc="04090001">
      <w:start w:val="1"/>
      <w:numFmt w:val="bullet"/>
      <w:lvlText w:val=""/>
      <w:lvlJc w:val="left"/>
      <w:pPr>
        <w:ind w:left="360" w:hanging="360"/>
      </w:pPr>
      <w:rPr>
        <w:rFonts w:ascii="Symbol" w:hAnsi="Symbol" w:hint="default"/>
        <w:sz w:val="22"/>
        <w:szCs w:val="22"/>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1617EA"/>
    <w:multiLevelType w:val="hybridMultilevel"/>
    <w:tmpl w:val="6A50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1F5157"/>
    <w:multiLevelType w:val="hybridMultilevel"/>
    <w:tmpl w:val="ED00C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9"/>
  </w:num>
  <w:num w:numId="3">
    <w:abstractNumId w:val="35"/>
  </w:num>
  <w:num w:numId="4">
    <w:abstractNumId w:val="22"/>
  </w:num>
  <w:num w:numId="5">
    <w:abstractNumId w:val="12"/>
  </w:num>
  <w:num w:numId="6">
    <w:abstractNumId w:val="24"/>
  </w:num>
  <w:num w:numId="7">
    <w:abstractNumId w:val="38"/>
  </w:num>
  <w:num w:numId="8">
    <w:abstractNumId w:val="45"/>
  </w:num>
  <w:num w:numId="9">
    <w:abstractNumId w:val="40"/>
  </w:num>
  <w:num w:numId="10">
    <w:abstractNumId w:val="32"/>
  </w:num>
  <w:num w:numId="11">
    <w:abstractNumId w:val="36"/>
  </w:num>
  <w:num w:numId="12">
    <w:abstractNumId w:val="14"/>
  </w:num>
  <w:num w:numId="13">
    <w:abstractNumId w:val="7"/>
  </w:num>
  <w:num w:numId="14">
    <w:abstractNumId w:val="19"/>
  </w:num>
  <w:num w:numId="15">
    <w:abstractNumId w:val="11"/>
  </w:num>
  <w:num w:numId="16">
    <w:abstractNumId w:val="21"/>
  </w:num>
  <w:num w:numId="17">
    <w:abstractNumId w:val="33"/>
  </w:num>
  <w:num w:numId="18">
    <w:abstractNumId w:val="37"/>
  </w:num>
  <w:num w:numId="19">
    <w:abstractNumId w:val="41"/>
  </w:num>
  <w:num w:numId="20">
    <w:abstractNumId w:val="26"/>
  </w:num>
  <w:num w:numId="21">
    <w:abstractNumId w:val="5"/>
  </w:num>
  <w:num w:numId="22">
    <w:abstractNumId w:val="6"/>
  </w:num>
  <w:num w:numId="23">
    <w:abstractNumId w:val="13"/>
  </w:num>
  <w:num w:numId="24">
    <w:abstractNumId w:val="42"/>
  </w:num>
  <w:num w:numId="25">
    <w:abstractNumId w:val="4"/>
  </w:num>
  <w:num w:numId="26">
    <w:abstractNumId w:val="10"/>
  </w:num>
  <w:num w:numId="27">
    <w:abstractNumId w:val="16"/>
  </w:num>
  <w:num w:numId="28">
    <w:abstractNumId w:val="31"/>
  </w:num>
  <w:num w:numId="29">
    <w:abstractNumId w:val="15"/>
  </w:num>
  <w:num w:numId="30">
    <w:abstractNumId w:val="29"/>
  </w:num>
  <w:num w:numId="31">
    <w:abstractNumId w:val="18"/>
  </w:num>
  <w:num w:numId="32">
    <w:abstractNumId w:val="9"/>
  </w:num>
  <w:num w:numId="33">
    <w:abstractNumId w:val="23"/>
  </w:num>
  <w:num w:numId="34">
    <w:abstractNumId w:val="30"/>
  </w:num>
  <w:num w:numId="35">
    <w:abstractNumId w:val="0"/>
  </w:num>
  <w:num w:numId="36">
    <w:abstractNumId w:val="1"/>
  </w:num>
  <w:num w:numId="37">
    <w:abstractNumId w:val="8"/>
  </w:num>
  <w:num w:numId="38">
    <w:abstractNumId w:val="27"/>
  </w:num>
  <w:num w:numId="39">
    <w:abstractNumId w:val="28"/>
  </w:num>
  <w:num w:numId="40">
    <w:abstractNumId w:val="17"/>
  </w:num>
  <w:num w:numId="41">
    <w:abstractNumId w:val="34"/>
  </w:num>
  <w:num w:numId="42">
    <w:abstractNumId w:val="44"/>
  </w:num>
  <w:num w:numId="43">
    <w:abstractNumId w:val="46"/>
  </w:num>
  <w:num w:numId="44">
    <w:abstractNumId w:val="2"/>
  </w:num>
  <w:num w:numId="45">
    <w:abstractNumId w:val="43"/>
  </w:num>
  <w:num w:numId="46">
    <w:abstractNumId w:val="3"/>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693"/>
    <w:rsid w:val="000068F3"/>
    <w:rsid w:val="000109EA"/>
    <w:rsid w:val="00013639"/>
    <w:rsid w:val="00014D94"/>
    <w:rsid w:val="000331EC"/>
    <w:rsid w:val="0003497A"/>
    <w:rsid w:val="00051F3C"/>
    <w:rsid w:val="00060D6A"/>
    <w:rsid w:val="00064646"/>
    <w:rsid w:val="00075843"/>
    <w:rsid w:val="00077E96"/>
    <w:rsid w:val="000B3B41"/>
    <w:rsid w:val="000C0BCB"/>
    <w:rsid w:val="000C7329"/>
    <w:rsid w:val="000E0921"/>
    <w:rsid w:val="000F76F2"/>
    <w:rsid w:val="000F785E"/>
    <w:rsid w:val="0011024E"/>
    <w:rsid w:val="001409AB"/>
    <w:rsid w:val="00166BB2"/>
    <w:rsid w:val="001764F0"/>
    <w:rsid w:val="00186D20"/>
    <w:rsid w:val="00187E40"/>
    <w:rsid w:val="0019126E"/>
    <w:rsid w:val="001A121D"/>
    <w:rsid w:val="001A12DD"/>
    <w:rsid w:val="001A4652"/>
    <w:rsid w:val="001A4A1A"/>
    <w:rsid w:val="001B503C"/>
    <w:rsid w:val="001B624E"/>
    <w:rsid w:val="001B709B"/>
    <w:rsid w:val="001C22C4"/>
    <w:rsid w:val="00210A7C"/>
    <w:rsid w:val="0022791B"/>
    <w:rsid w:val="00235519"/>
    <w:rsid w:val="00235A5E"/>
    <w:rsid w:val="002649E7"/>
    <w:rsid w:val="0028357B"/>
    <w:rsid w:val="0028460C"/>
    <w:rsid w:val="002867C2"/>
    <w:rsid w:val="0028782C"/>
    <w:rsid w:val="002B2A0C"/>
    <w:rsid w:val="002C3693"/>
    <w:rsid w:val="002D42D2"/>
    <w:rsid w:val="002E0902"/>
    <w:rsid w:val="002E2D4B"/>
    <w:rsid w:val="003063D0"/>
    <w:rsid w:val="003376D8"/>
    <w:rsid w:val="00340D73"/>
    <w:rsid w:val="00366991"/>
    <w:rsid w:val="003718A2"/>
    <w:rsid w:val="00390542"/>
    <w:rsid w:val="003931D2"/>
    <w:rsid w:val="00395148"/>
    <w:rsid w:val="003A3B61"/>
    <w:rsid w:val="003B44A3"/>
    <w:rsid w:val="003B4EBB"/>
    <w:rsid w:val="003B5CA4"/>
    <w:rsid w:val="003D3000"/>
    <w:rsid w:val="003D4400"/>
    <w:rsid w:val="003D67CA"/>
    <w:rsid w:val="003D77BA"/>
    <w:rsid w:val="00406702"/>
    <w:rsid w:val="0040705C"/>
    <w:rsid w:val="00421402"/>
    <w:rsid w:val="00432E15"/>
    <w:rsid w:val="00447A5E"/>
    <w:rsid w:val="00466983"/>
    <w:rsid w:val="00471385"/>
    <w:rsid w:val="00472862"/>
    <w:rsid w:val="0047292C"/>
    <w:rsid w:val="004B1D9E"/>
    <w:rsid w:val="004D1984"/>
    <w:rsid w:val="004D3971"/>
    <w:rsid w:val="004D59F9"/>
    <w:rsid w:val="004E3CEA"/>
    <w:rsid w:val="005019BA"/>
    <w:rsid w:val="00507F4D"/>
    <w:rsid w:val="0059242D"/>
    <w:rsid w:val="00595383"/>
    <w:rsid w:val="005A0276"/>
    <w:rsid w:val="005B0F6E"/>
    <w:rsid w:val="005B4732"/>
    <w:rsid w:val="005C2FF9"/>
    <w:rsid w:val="005D3D6A"/>
    <w:rsid w:val="0061494B"/>
    <w:rsid w:val="006176A7"/>
    <w:rsid w:val="00620702"/>
    <w:rsid w:val="00626EFE"/>
    <w:rsid w:val="0063480A"/>
    <w:rsid w:val="00646160"/>
    <w:rsid w:val="00656885"/>
    <w:rsid w:val="00663F7F"/>
    <w:rsid w:val="00674428"/>
    <w:rsid w:val="00681DC2"/>
    <w:rsid w:val="006B098D"/>
    <w:rsid w:val="006D18D8"/>
    <w:rsid w:val="006E6303"/>
    <w:rsid w:val="007060F4"/>
    <w:rsid w:val="00710EBF"/>
    <w:rsid w:val="0073030D"/>
    <w:rsid w:val="00741EE6"/>
    <w:rsid w:val="007422F2"/>
    <w:rsid w:val="0074649A"/>
    <w:rsid w:val="00755B03"/>
    <w:rsid w:val="00764FA4"/>
    <w:rsid w:val="007A72C0"/>
    <w:rsid w:val="007B71D9"/>
    <w:rsid w:val="007C320A"/>
    <w:rsid w:val="007D08B8"/>
    <w:rsid w:val="007E095A"/>
    <w:rsid w:val="007E3B59"/>
    <w:rsid w:val="007E49D5"/>
    <w:rsid w:val="007E7DD3"/>
    <w:rsid w:val="007F5979"/>
    <w:rsid w:val="00802180"/>
    <w:rsid w:val="008044F4"/>
    <w:rsid w:val="00804590"/>
    <w:rsid w:val="00804C8E"/>
    <w:rsid w:val="008125AA"/>
    <w:rsid w:val="00812F31"/>
    <w:rsid w:val="00816329"/>
    <w:rsid w:val="00841A2B"/>
    <w:rsid w:val="00842F7D"/>
    <w:rsid w:val="00844013"/>
    <w:rsid w:val="00856B69"/>
    <w:rsid w:val="008654D1"/>
    <w:rsid w:val="008A4C38"/>
    <w:rsid w:val="008A624A"/>
    <w:rsid w:val="008E2C33"/>
    <w:rsid w:val="008F021A"/>
    <w:rsid w:val="008F5FA4"/>
    <w:rsid w:val="00912463"/>
    <w:rsid w:val="00914DD6"/>
    <w:rsid w:val="009227BB"/>
    <w:rsid w:val="00925058"/>
    <w:rsid w:val="00925EBA"/>
    <w:rsid w:val="009268B9"/>
    <w:rsid w:val="00930B49"/>
    <w:rsid w:val="00945B60"/>
    <w:rsid w:val="0098521D"/>
    <w:rsid w:val="00991A46"/>
    <w:rsid w:val="00992446"/>
    <w:rsid w:val="009A41E3"/>
    <w:rsid w:val="009B47B0"/>
    <w:rsid w:val="009D1190"/>
    <w:rsid w:val="009D26C9"/>
    <w:rsid w:val="009E1CB1"/>
    <w:rsid w:val="009E70F5"/>
    <w:rsid w:val="00A0265F"/>
    <w:rsid w:val="00A04F37"/>
    <w:rsid w:val="00A20319"/>
    <w:rsid w:val="00A217F3"/>
    <w:rsid w:val="00A21D86"/>
    <w:rsid w:val="00A301F9"/>
    <w:rsid w:val="00A63D5C"/>
    <w:rsid w:val="00A760B4"/>
    <w:rsid w:val="00A874B5"/>
    <w:rsid w:val="00A915A7"/>
    <w:rsid w:val="00A923FC"/>
    <w:rsid w:val="00AA1B80"/>
    <w:rsid w:val="00AA6DBF"/>
    <w:rsid w:val="00AB7DFB"/>
    <w:rsid w:val="00AC3893"/>
    <w:rsid w:val="00AD7A95"/>
    <w:rsid w:val="00AE5B55"/>
    <w:rsid w:val="00AE70BB"/>
    <w:rsid w:val="00AE7E5A"/>
    <w:rsid w:val="00AF0716"/>
    <w:rsid w:val="00B0694D"/>
    <w:rsid w:val="00B12346"/>
    <w:rsid w:val="00B14BDC"/>
    <w:rsid w:val="00B443AA"/>
    <w:rsid w:val="00B502F4"/>
    <w:rsid w:val="00B50A29"/>
    <w:rsid w:val="00B61890"/>
    <w:rsid w:val="00B73039"/>
    <w:rsid w:val="00B87F2B"/>
    <w:rsid w:val="00B97BFF"/>
    <w:rsid w:val="00BA61A7"/>
    <w:rsid w:val="00BB30C4"/>
    <w:rsid w:val="00BC035C"/>
    <w:rsid w:val="00BF5735"/>
    <w:rsid w:val="00C036A2"/>
    <w:rsid w:val="00C069EE"/>
    <w:rsid w:val="00C213FA"/>
    <w:rsid w:val="00C31FFC"/>
    <w:rsid w:val="00C37053"/>
    <w:rsid w:val="00C406C8"/>
    <w:rsid w:val="00C568D6"/>
    <w:rsid w:val="00C63617"/>
    <w:rsid w:val="00C72003"/>
    <w:rsid w:val="00C720FF"/>
    <w:rsid w:val="00C733C4"/>
    <w:rsid w:val="00C744EE"/>
    <w:rsid w:val="00CA162C"/>
    <w:rsid w:val="00CA164B"/>
    <w:rsid w:val="00CA7B79"/>
    <w:rsid w:val="00CB5E5E"/>
    <w:rsid w:val="00CD446E"/>
    <w:rsid w:val="00CD45D8"/>
    <w:rsid w:val="00CE2BC6"/>
    <w:rsid w:val="00D00362"/>
    <w:rsid w:val="00D00C4C"/>
    <w:rsid w:val="00D26BB6"/>
    <w:rsid w:val="00D53C8D"/>
    <w:rsid w:val="00D651B2"/>
    <w:rsid w:val="00D7536D"/>
    <w:rsid w:val="00D75AC3"/>
    <w:rsid w:val="00D763DD"/>
    <w:rsid w:val="00D9027A"/>
    <w:rsid w:val="00D90749"/>
    <w:rsid w:val="00D91B23"/>
    <w:rsid w:val="00D935EF"/>
    <w:rsid w:val="00DB1C3F"/>
    <w:rsid w:val="00DB7B4F"/>
    <w:rsid w:val="00DC3695"/>
    <w:rsid w:val="00DC6E81"/>
    <w:rsid w:val="00DE5242"/>
    <w:rsid w:val="00DE7AA7"/>
    <w:rsid w:val="00DF4ABA"/>
    <w:rsid w:val="00DF6B4D"/>
    <w:rsid w:val="00E10F06"/>
    <w:rsid w:val="00E30165"/>
    <w:rsid w:val="00E339FD"/>
    <w:rsid w:val="00E34A39"/>
    <w:rsid w:val="00E3572C"/>
    <w:rsid w:val="00E35D10"/>
    <w:rsid w:val="00E43AC9"/>
    <w:rsid w:val="00E44AEB"/>
    <w:rsid w:val="00E666D6"/>
    <w:rsid w:val="00E7056A"/>
    <w:rsid w:val="00E768F5"/>
    <w:rsid w:val="00EB0ED9"/>
    <w:rsid w:val="00ED0860"/>
    <w:rsid w:val="00ED3AD5"/>
    <w:rsid w:val="00ED67BE"/>
    <w:rsid w:val="00ED6A5C"/>
    <w:rsid w:val="00EF1988"/>
    <w:rsid w:val="00F10F63"/>
    <w:rsid w:val="00F14F60"/>
    <w:rsid w:val="00F31E82"/>
    <w:rsid w:val="00F44915"/>
    <w:rsid w:val="00F506D1"/>
    <w:rsid w:val="00F535E1"/>
    <w:rsid w:val="00F548B3"/>
    <w:rsid w:val="00F57F53"/>
    <w:rsid w:val="00F63CE0"/>
    <w:rsid w:val="00F73FBD"/>
    <w:rsid w:val="00F76572"/>
    <w:rsid w:val="00F84173"/>
    <w:rsid w:val="00FA03BA"/>
    <w:rsid w:val="00FB08BB"/>
    <w:rsid w:val="00FC20B2"/>
    <w:rsid w:val="00FF13FA"/>
    <w:rsid w:val="00FF458E"/>
    <w:rsid w:val="00FF4A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9505"/>
    <o:shapelayout v:ext="edit">
      <o:idmap v:ext="edit" data="1"/>
    </o:shapelayout>
  </w:shapeDefaults>
  <w:decimalSymbol w:val="."/>
  <w:listSeparator w:val=","/>
  <w14:docId w14:val="55C8BF3E"/>
  <w15:docId w15:val="{EAEC2B4F-1A8B-4728-A10E-90D2564B9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70B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693"/>
    <w:pPr>
      <w:ind w:left="720"/>
      <w:contextualSpacing/>
    </w:pPr>
  </w:style>
  <w:style w:type="paragraph" w:styleId="Title">
    <w:name w:val="Title"/>
    <w:basedOn w:val="Normal"/>
    <w:next w:val="Normal"/>
    <w:link w:val="TitleChar"/>
    <w:uiPriority w:val="10"/>
    <w:qFormat/>
    <w:rsid w:val="00DC369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C3695"/>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AA6DBF"/>
    <w:rPr>
      <w:sz w:val="18"/>
      <w:szCs w:val="18"/>
    </w:rPr>
  </w:style>
  <w:style w:type="paragraph" w:styleId="CommentText">
    <w:name w:val="annotation text"/>
    <w:basedOn w:val="Normal"/>
    <w:link w:val="CommentTextChar"/>
    <w:uiPriority w:val="99"/>
    <w:unhideWhenUsed/>
    <w:rsid w:val="00AA6DBF"/>
    <w:pPr>
      <w:spacing w:line="240" w:lineRule="auto"/>
    </w:pPr>
    <w:rPr>
      <w:sz w:val="24"/>
      <w:szCs w:val="24"/>
    </w:rPr>
  </w:style>
  <w:style w:type="character" w:customStyle="1" w:styleId="CommentTextChar">
    <w:name w:val="Comment Text Char"/>
    <w:basedOn w:val="DefaultParagraphFont"/>
    <w:link w:val="CommentText"/>
    <w:uiPriority w:val="99"/>
    <w:rsid w:val="00AA6DBF"/>
    <w:rPr>
      <w:sz w:val="24"/>
      <w:szCs w:val="24"/>
    </w:rPr>
  </w:style>
  <w:style w:type="paragraph" w:styleId="CommentSubject">
    <w:name w:val="annotation subject"/>
    <w:basedOn w:val="CommentText"/>
    <w:next w:val="CommentText"/>
    <w:link w:val="CommentSubjectChar"/>
    <w:uiPriority w:val="99"/>
    <w:semiHidden/>
    <w:unhideWhenUsed/>
    <w:rsid w:val="00AA6DBF"/>
    <w:rPr>
      <w:b/>
      <w:bCs/>
      <w:sz w:val="20"/>
      <w:szCs w:val="20"/>
    </w:rPr>
  </w:style>
  <w:style w:type="character" w:customStyle="1" w:styleId="CommentSubjectChar">
    <w:name w:val="Comment Subject Char"/>
    <w:basedOn w:val="CommentTextChar"/>
    <w:link w:val="CommentSubject"/>
    <w:uiPriority w:val="99"/>
    <w:semiHidden/>
    <w:rsid w:val="00AA6DBF"/>
    <w:rPr>
      <w:b/>
      <w:bCs/>
      <w:sz w:val="20"/>
      <w:szCs w:val="20"/>
    </w:rPr>
  </w:style>
  <w:style w:type="paragraph" w:styleId="BalloonText">
    <w:name w:val="Balloon Text"/>
    <w:basedOn w:val="Normal"/>
    <w:link w:val="BalloonTextChar"/>
    <w:uiPriority w:val="99"/>
    <w:semiHidden/>
    <w:unhideWhenUsed/>
    <w:rsid w:val="00AA6DBF"/>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A6DBF"/>
    <w:rPr>
      <w:rFonts w:ascii="Lucida Grande" w:hAnsi="Lucida Grande"/>
      <w:sz w:val="18"/>
      <w:szCs w:val="18"/>
    </w:rPr>
  </w:style>
  <w:style w:type="paragraph" w:styleId="Header">
    <w:name w:val="header"/>
    <w:basedOn w:val="Normal"/>
    <w:link w:val="HeaderChar"/>
    <w:uiPriority w:val="99"/>
    <w:unhideWhenUsed/>
    <w:qFormat/>
    <w:rsid w:val="00F10F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F63"/>
  </w:style>
  <w:style w:type="paragraph" w:styleId="Footer">
    <w:name w:val="footer"/>
    <w:basedOn w:val="Normal"/>
    <w:link w:val="FooterChar"/>
    <w:uiPriority w:val="99"/>
    <w:unhideWhenUsed/>
    <w:rsid w:val="00F10F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F63"/>
  </w:style>
  <w:style w:type="character" w:styleId="Hyperlink">
    <w:name w:val="Hyperlink"/>
    <w:basedOn w:val="DefaultParagraphFont"/>
    <w:uiPriority w:val="99"/>
    <w:unhideWhenUsed/>
    <w:rsid w:val="00D00C4C"/>
    <w:rPr>
      <w:color w:val="0000FF" w:themeColor="hyperlink"/>
      <w:u w:val="single"/>
    </w:rPr>
  </w:style>
  <w:style w:type="table" w:styleId="TableGrid">
    <w:name w:val="Table Grid"/>
    <w:basedOn w:val="TableNormal"/>
    <w:uiPriority w:val="59"/>
    <w:rsid w:val="00D9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B443AA"/>
    <w:pPr>
      <w:tabs>
        <w:tab w:val="left" w:pos="224"/>
        <w:tab w:val="left" w:pos="4404"/>
        <w:tab w:val="left" w:pos="5115"/>
      </w:tabs>
      <w:spacing w:after="0" w:line="240" w:lineRule="auto"/>
      <w:ind w:left="230" w:hanging="230"/>
    </w:pPr>
    <w:rPr>
      <w:rFonts w:ascii="Arial" w:eastAsia="Times New Roman" w:hAnsi="Arial" w:cs="Arial"/>
      <w:sz w:val="16"/>
      <w:szCs w:val="20"/>
    </w:rPr>
  </w:style>
  <w:style w:type="character" w:customStyle="1" w:styleId="BodyTextIndentChar">
    <w:name w:val="Body Text Indent Char"/>
    <w:basedOn w:val="DefaultParagraphFont"/>
    <w:link w:val="BodyTextIndent"/>
    <w:semiHidden/>
    <w:rsid w:val="00B443AA"/>
    <w:rPr>
      <w:rFonts w:ascii="Arial" w:eastAsia="Times New Roman" w:hAnsi="Arial" w:cs="Arial"/>
      <w:sz w:val="16"/>
      <w:szCs w:val="20"/>
    </w:rPr>
  </w:style>
  <w:style w:type="paragraph" w:styleId="NoSpacing">
    <w:name w:val="No Spacing"/>
    <w:uiPriority w:val="1"/>
    <w:qFormat/>
    <w:rsid w:val="00802180"/>
    <w:pPr>
      <w:spacing w:after="0" w:line="240" w:lineRule="auto"/>
    </w:pPr>
  </w:style>
  <w:style w:type="paragraph" w:styleId="FootnoteText">
    <w:name w:val="footnote text"/>
    <w:basedOn w:val="Normal"/>
    <w:link w:val="FootnoteTextChar"/>
    <w:uiPriority w:val="99"/>
    <w:unhideWhenUsed/>
    <w:rsid w:val="00802180"/>
    <w:pPr>
      <w:spacing w:after="0" w:line="240" w:lineRule="auto"/>
    </w:pPr>
    <w:rPr>
      <w:sz w:val="20"/>
      <w:szCs w:val="20"/>
    </w:rPr>
  </w:style>
  <w:style w:type="character" w:customStyle="1" w:styleId="FootnoteTextChar">
    <w:name w:val="Footnote Text Char"/>
    <w:basedOn w:val="DefaultParagraphFont"/>
    <w:link w:val="FootnoteText"/>
    <w:uiPriority w:val="99"/>
    <w:rsid w:val="00802180"/>
    <w:rPr>
      <w:sz w:val="20"/>
      <w:szCs w:val="20"/>
    </w:rPr>
  </w:style>
  <w:style w:type="character" w:customStyle="1" w:styleId="Heading1Char">
    <w:name w:val="Heading 1 Char"/>
    <w:basedOn w:val="DefaultParagraphFont"/>
    <w:link w:val="Heading1"/>
    <w:uiPriority w:val="9"/>
    <w:rsid w:val="00AE70BB"/>
    <w:rPr>
      <w:rFonts w:asciiTheme="majorHAnsi" w:eastAsiaTheme="majorEastAsia" w:hAnsiTheme="majorHAnsi" w:cstheme="majorBidi"/>
      <w:color w:val="365F91" w:themeColor="accent1" w:themeShade="BF"/>
      <w:sz w:val="32"/>
      <w:szCs w:val="32"/>
    </w:rPr>
  </w:style>
  <w:style w:type="paragraph" w:customStyle="1" w:styleId="C2-CtrSglSp">
    <w:name w:val="C2-Ctr Sgl Sp"/>
    <w:basedOn w:val="Normal"/>
    <w:rsid w:val="00DB7B4F"/>
    <w:pPr>
      <w:keepLines/>
      <w:spacing w:after="0" w:line="240" w:lineRule="atLeast"/>
      <w:jc w:val="center"/>
    </w:pPr>
    <w:rPr>
      <w:rFonts w:ascii="Garamond" w:eastAsia="Times New Roman" w:hAnsi="Garamond" w:cs="Times New Roman"/>
      <w:sz w:val="24"/>
      <w:szCs w:val="20"/>
    </w:rPr>
  </w:style>
  <w:style w:type="paragraph" w:styleId="Revision">
    <w:name w:val="Revision"/>
    <w:hidden/>
    <w:uiPriority w:val="99"/>
    <w:semiHidden/>
    <w:rsid w:val="007060F4"/>
    <w:pPr>
      <w:spacing w:after="0" w:line="240" w:lineRule="auto"/>
    </w:pPr>
  </w:style>
  <w:style w:type="paragraph" w:customStyle="1" w:styleId="SL-FlLftSgl">
    <w:name w:val="SL-Fl Lft Sgl"/>
    <w:basedOn w:val="Normal"/>
    <w:rsid w:val="00166BB2"/>
    <w:pPr>
      <w:spacing w:after="0" w:line="240" w:lineRule="atLeast"/>
    </w:pPr>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507747">
      <w:bodyDiv w:val="1"/>
      <w:marLeft w:val="0"/>
      <w:marRight w:val="0"/>
      <w:marTop w:val="0"/>
      <w:marBottom w:val="0"/>
      <w:divBdr>
        <w:top w:val="none" w:sz="0" w:space="0" w:color="auto"/>
        <w:left w:val="none" w:sz="0" w:space="0" w:color="auto"/>
        <w:bottom w:val="none" w:sz="0" w:space="0" w:color="auto"/>
        <w:right w:val="none" w:sz="0" w:space="0" w:color="auto"/>
      </w:divBdr>
    </w:div>
    <w:div w:id="139029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16/09/relationships/commentsIds" Target="commentsIds.xml"/><Relationship Id="rId5" Type="http://schemas.openxmlformats.org/officeDocument/2006/relationships/webSettings" Target="webSettings.xml"/><Relationship Id="rId23"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478DB-2FFA-4C09-92FB-B38890F99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Pages>
  <Words>133</Words>
  <Characters>761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Roline Milfort</dc:creator>
  <cp:lastModifiedBy>Alice Ann Gola</cp:lastModifiedBy>
  <cp:revision>15</cp:revision>
  <cp:lastPrinted>2015-07-10T20:31:00Z</cp:lastPrinted>
  <dcterms:created xsi:type="dcterms:W3CDTF">2021-04-21T16:10:00Z</dcterms:created>
  <dcterms:modified xsi:type="dcterms:W3CDTF">2021-12-16T14:35:00Z</dcterms:modified>
</cp:coreProperties>
</file>