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70AD" w:rsidP="007370AD" w:rsidRDefault="007370AD" w14:paraId="3E126374" w14:textId="45C31451">
      <w:pPr>
        <w:tabs>
          <w:tab w:val="center" w:pos="4680"/>
        </w:tabs>
        <w:jc w:val="center"/>
        <w:rPr>
          <w:b/>
          <w:sz w:val="24"/>
        </w:rPr>
      </w:pPr>
      <w:r w:rsidRPr="0059364E">
        <w:rPr>
          <w:b/>
          <w:sz w:val="24"/>
        </w:rPr>
        <w:t>Supporting Statement A</w:t>
      </w:r>
    </w:p>
    <w:p w:rsidR="00DB01BB" w:rsidP="0059364E" w:rsidRDefault="00DB01BB" w14:paraId="7C6A9A0E" w14:textId="09CAA46B">
      <w:pPr>
        <w:tabs>
          <w:tab w:val="center" w:pos="4680"/>
        </w:tabs>
        <w:jc w:val="center"/>
        <w:rPr>
          <w:b/>
          <w:sz w:val="24"/>
        </w:rPr>
      </w:pPr>
      <w:r>
        <w:rPr>
          <w:b/>
          <w:sz w:val="24"/>
        </w:rPr>
        <w:t>Department of Commerce</w:t>
      </w:r>
    </w:p>
    <w:p w:rsidR="00DB01BB" w:rsidP="0059364E" w:rsidRDefault="00DB01BB" w14:paraId="7D5123BB" w14:textId="3FED2673">
      <w:pPr>
        <w:tabs>
          <w:tab w:val="center" w:pos="4680"/>
        </w:tabs>
        <w:jc w:val="center"/>
        <w:rPr>
          <w:b/>
          <w:sz w:val="24"/>
        </w:rPr>
      </w:pPr>
      <w:r>
        <w:rPr>
          <w:b/>
          <w:sz w:val="24"/>
        </w:rPr>
        <w:t>United States Census Bureau</w:t>
      </w:r>
    </w:p>
    <w:p w:rsidRPr="0059364E" w:rsidR="00073EE0" w:rsidP="0059364E" w:rsidRDefault="00967A54" w14:paraId="091DEF97" w14:textId="606E21F6">
      <w:pPr>
        <w:tabs>
          <w:tab w:val="center" w:pos="4680"/>
        </w:tabs>
        <w:jc w:val="center"/>
        <w:rPr>
          <w:b/>
          <w:sz w:val="24"/>
        </w:rPr>
      </w:pPr>
      <w:r>
        <w:rPr>
          <w:b/>
          <w:sz w:val="24"/>
        </w:rPr>
        <w:t>National Sample Survey of Registered Nurses</w:t>
      </w:r>
    </w:p>
    <w:p w:rsidRPr="0059364E" w:rsidR="00BA1A0C" w:rsidP="0059364E" w:rsidRDefault="00BA1A0C" w14:paraId="091DEF9C" w14:textId="45FAAD1A">
      <w:pPr>
        <w:tabs>
          <w:tab w:val="center" w:pos="4680"/>
        </w:tabs>
        <w:jc w:val="center"/>
        <w:rPr>
          <w:b/>
          <w:sz w:val="24"/>
        </w:rPr>
      </w:pPr>
      <w:r w:rsidRPr="0059364E">
        <w:rPr>
          <w:b/>
          <w:sz w:val="24"/>
        </w:rPr>
        <w:t xml:space="preserve">OMB Control No. </w:t>
      </w:r>
      <w:r w:rsidRPr="0059364E" w:rsidR="00DE08C8">
        <w:rPr>
          <w:b/>
          <w:sz w:val="24"/>
        </w:rPr>
        <w:t>0607-</w:t>
      </w:r>
      <w:r w:rsidR="00D34DC6">
        <w:rPr>
          <w:b/>
          <w:sz w:val="24"/>
        </w:rPr>
        <w:t>1002</w:t>
      </w:r>
    </w:p>
    <w:p w:rsidRPr="00306436" w:rsidR="009B3794" w:rsidP="00306436" w:rsidRDefault="009B3794" w14:paraId="091DEFA0" w14:textId="77777777">
      <w:pPr>
        <w:pStyle w:val="ListParagraph"/>
        <w:numPr>
          <w:ilvl w:val="0"/>
          <w:numId w:val="6"/>
        </w:numPr>
        <w:spacing w:before="120"/>
        <w:ind w:left="360"/>
        <w:rPr>
          <w:b/>
          <w:bCs/>
          <w:sz w:val="24"/>
        </w:rPr>
      </w:pPr>
      <w:r w:rsidRPr="00306436">
        <w:rPr>
          <w:b/>
          <w:bCs/>
          <w:sz w:val="24"/>
        </w:rPr>
        <w:t>Justification</w:t>
      </w:r>
    </w:p>
    <w:p w:rsidRPr="00DB01BB" w:rsidR="00286CD0" w:rsidP="00DB01BB" w:rsidRDefault="009B3794" w14:paraId="091DEFA1" w14:textId="6842F14A">
      <w:pPr>
        <w:pStyle w:val="ListParagraph"/>
        <w:numPr>
          <w:ilvl w:val="0"/>
          <w:numId w:val="8"/>
        </w:numPr>
        <w:spacing w:before="240"/>
        <w:rPr>
          <w:b/>
          <w:sz w:val="24"/>
        </w:rPr>
      </w:pPr>
      <w:r w:rsidRPr="00DB01BB">
        <w:rPr>
          <w:b/>
          <w:sz w:val="24"/>
        </w:rPr>
        <w:t>Circumstances Making the Collection of Information Necessary</w:t>
      </w:r>
    </w:p>
    <w:p w:rsidR="00DF4F4D" w:rsidP="00DB01BB" w:rsidRDefault="00DF4F4D" w14:paraId="63DF36B2" w14:textId="389A87ED">
      <w:pPr>
        <w:spacing w:before="240"/>
        <w:ind w:left="360"/>
        <w:rPr>
          <w:sz w:val="24"/>
        </w:rPr>
      </w:pPr>
      <w:r w:rsidRPr="00DF4F4D">
        <w:rPr>
          <w:sz w:val="24"/>
        </w:rPr>
        <w:t xml:space="preserve">Sponsored by the U.S. Department of </w:t>
      </w:r>
      <w:r w:rsidR="00E56369">
        <w:rPr>
          <w:sz w:val="24"/>
        </w:rPr>
        <w:t>Health and Human Services’ (HHS</w:t>
      </w:r>
      <w:r w:rsidRPr="00DF4F4D">
        <w:rPr>
          <w:sz w:val="24"/>
        </w:rPr>
        <w:t xml:space="preserve">) Health Resources </w:t>
      </w:r>
      <w:r w:rsidR="00E56369">
        <w:rPr>
          <w:sz w:val="24"/>
        </w:rPr>
        <w:t xml:space="preserve">and </w:t>
      </w:r>
      <w:r w:rsidRPr="00DF4F4D">
        <w:rPr>
          <w:sz w:val="24"/>
        </w:rPr>
        <w:t>Services Administration’s (HRSA) National Center for Health Workforce Analysis (NCHWA), the National Sample Survey of Registered Nurses (NSSRN) is</w:t>
      </w:r>
      <w:r>
        <w:rPr>
          <w:sz w:val="24"/>
        </w:rPr>
        <w:t xml:space="preserve"> </w:t>
      </w:r>
      <w:r w:rsidRPr="00DF4F4D">
        <w:rPr>
          <w:sz w:val="24"/>
        </w:rPr>
        <w:t>designed to obtain the necessary data to determine the characteristics and distribution of Registered Nurses (RNs) throughout the United States, as well as emerging patterns in their employment characteristics. These data will provide the means for the evaluation and assessment of the evolving demographics, educational qualifications, and career employment patterns of RNs</w:t>
      </w:r>
      <w:r>
        <w:rPr>
          <w:sz w:val="24"/>
        </w:rPr>
        <w:t>.</w:t>
      </w:r>
      <w:r w:rsidRPr="004A659E" w:rsidR="004A659E">
        <w:rPr>
          <w:sz w:val="24"/>
        </w:rPr>
        <w:t xml:space="preserve"> </w:t>
      </w:r>
    </w:p>
    <w:p w:rsidR="00E56369" w:rsidP="0013570F" w:rsidRDefault="00E56369" w14:paraId="37EE3C62" w14:textId="7C599218">
      <w:pPr>
        <w:spacing w:before="240"/>
        <w:ind w:left="360"/>
        <w:rPr>
          <w:sz w:val="24"/>
        </w:rPr>
      </w:pPr>
      <w:r>
        <w:rPr>
          <w:sz w:val="24"/>
        </w:rPr>
        <w:t>T</w:t>
      </w:r>
      <w:r w:rsidRPr="002546C9">
        <w:rPr>
          <w:sz w:val="24"/>
        </w:rPr>
        <w:t>he National Sample Survey of Regist</w:t>
      </w:r>
      <w:r>
        <w:rPr>
          <w:sz w:val="24"/>
        </w:rPr>
        <w:t>ered Nurses (NSSRN) is collected</w:t>
      </w:r>
      <w:r w:rsidRPr="002546C9">
        <w:rPr>
          <w:sz w:val="24"/>
        </w:rPr>
        <w:t xml:space="preserve"> to assist in fulfilling the </w:t>
      </w:r>
      <w:r>
        <w:rPr>
          <w:sz w:val="24"/>
        </w:rPr>
        <w:t>goals of the c</w:t>
      </w:r>
      <w:r w:rsidRPr="002546C9">
        <w:rPr>
          <w:sz w:val="24"/>
        </w:rPr>
        <w:t>ongressional mandates of the Public Health Service Act 42 U.S.C. Section 294n(b)(2)(A)</w:t>
      </w:r>
      <w:r w:rsidR="0013570F">
        <w:rPr>
          <w:sz w:val="24"/>
        </w:rPr>
        <w:t xml:space="preserve"> and </w:t>
      </w:r>
      <w:r w:rsidRPr="002546C9" w:rsidR="0013570F">
        <w:rPr>
          <w:sz w:val="24"/>
        </w:rPr>
        <w:t>Section 295k(a)-(b)</w:t>
      </w:r>
      <w:r>
        <w:rPr>
          <w:sz w:val="24"/>
        </w:rPr>
        <w:t>. These mandates ensure</w:t>
      </w:r>
      <w:r w:rsidRPr="002546C9">
        <w:rPr>
          <w:sz w:val="24"/>
        </w:rPr>
        <w:t xml:space="preserve"> the development of information describing and analyzing the health care workforce and workforce related issues</w:t>
      </w:r>
      <w:r w:rsidR="0013570F">
        <w:rPr>
          <w:sz w:val="24"/>
        </w:rPr>
        <w:t xml:space="preserve">. Through means of collecting, </w:t>
      </w:r>
      <w:r w:rsidR="00916A39">
        <w:rPr>
          <w:sz w:val="24"/>
        </w:rPr>
        <w:t>compiling,</w:t>
      </w:r>
      <w:r w:rsidR="0013570F">
        <w:rPr>
          <w:sz w:val="24"/>
        </w:rPr>
        <w:t xml:space="preserve"> and analyzing data on healthcare professionals. In order</w:t>
      </w:r>
      <w:r w:rsidRPr="002546C9">
        <w:rPr>
          <w:sz w:val="24"/>
        </w:rPr>
        <w:t xml:space="preserve"> </w:t>
      </w:r>
      <w:r w:rsidR="0013570F">
        <w:rPr>
          <w:sz w:val="24"/>
        </w:rPr>
        <w:t xml:space="preserve">to </w:t>
      </w:r>
      <w:r w:rsidRPr="002546C9">
        <w:rPr>
          <w:sz w:val="24"/>
        </w:rPr>
        <w:t xml:space="preserve">provide necessary information for decision-making regarding future directions in health professions and nursing programs in response to societal and professional needs. </w:t>
      </w:r>
    </w:p>
    <w:p w:rsidR="00E56369" w:rsidP="00DB01BB" w:rsidRDefault="00E56369" w14:paraId="498F5F38" w14:textId="47EA3716">
      <w:pPr>
        <w:tabs>
          <w:tab w:val="left" w:pos="360"/>
        </w:tabs>
        <w:spacing w:before="240"/>
        <w:ind w:left="360"/>
        <w:rPr>
          <w:sz w:val="24"/>
        </w:rPr>
      </w:pPr>
      <w:r>
        <w:rPr>
          <w:sz w:val="24"/>
        </w:rPr>
        <w:t xml:space="preserve">Such data have become </w:t>
      </w:r>
      <w:r w:rsidRPr="002546C9">
        <w:rPr>
          <w:sz w:val="24"/>
        </w:rPr>
        <w:t>particularly important to better understand workforce issues given the recent dynamic change</w:t>
      </w:r>
      <w:r w:rsidR="00951E15">
        <w:rPr>
          <w:sz w:val="24"/>
        </w:rPr>
        <w:t>s</w:t>
      </w:r>
      <w:r w:rsidRPr="002546C9">
        <w:rPr>
          <w:sz w:val="24"/>
        </w:rPr>
        <w:t xml:space="preserve"> in the RN population and, the transformation of the healthcare system.  </w:t>
      </w:r>
    </w:p>
    <w:p w:rsidR="00C47A5E" w:rsidP="00DB01BB" w:rsidRDefault="00C47A5E" w14:paraId="7F503249" w14:textId="5A2D46C1">
      <w:pPr>
        <w:tabs>
          <w:tab w:val="left" w:pos="360"/>
        </w:tabs>
        <w:spacing w:before="240"/>
        <w:ind w:left="360"/>
        <w:rPr>
          <w:sz w:val="24"/>
        </w:rPr>
      </w:pPr>
      <w:r>
        <w:rPr>
          <w:sz w:val="24"/>
        </w:rPr>
        <w:t>The NSSRN went through a substantial redesign in the 2018 cycle.</w:t>
      </w:r>
      <w:r w:rsidRPr="00BC0145">
        <w:rPr>
          <w:sz w:val="24"/>
        </w:rPr>
        <w:t xml:space="preserve"> </w:t>
      </w:r>
      <w:r>
        <w:rPr>
          <w:sz w:val="24"/>
        </w:rPr>
        <w:t xml:space="preserve">Improvements were made based </w:t>
      </w:r>
      <w:r w:rsidR="00F24FD5">
        <w:rPr>
          <w:sz w:val="24"/>
        </w:rPr>
        <w:t xml:space="preserve">on </w:t>
      </w:r>
      <w:r w:rsidR="00F557F7">
        <w:rPr>
          <w:sz w:val="24"/>
        </w:rPr>
        <w:t>changes in</w:t>
      </w:r>
      <w:r>
        <w:rPr>
          <w:sz w:val="24"/>
        </w:rPr>
        <w:t xml:space="preserve"> healthcare policy, best practices in survey methodology, and a section on Nurse Practitioners’(NPs) was added. Previously, NP data were collected in a separate survey called National Sample Survey of Nurse Practitioners (NSSNP). </w:t>
      </w:r>
      <w:bookmarkStart w:name="_Hlk105079271" w:id="0"/>
      <w:r>
        <w:rPr>
          <w:sz w:val="24"/>
        </w:rPr>
        <w:t>The updated survey, which incorporates questions from both previous surveys, retains the name</w:t>
      </w:r>
      <w:bookmarkEnd w:id="0"/>
      <w:r>
        <w:rPr>
          <w:sz w:val="24"/>
        </w:rPr>
        <w:t xml:space="preserve"> The National Sample Survey of Registered Nurses (NSSRN). The intent behind combining these two surveys was to reduce redundancy in the collection of data, which results in lower costs, and the burden on respondents that accompanied the administration of two separate surveys.</w:t>
      </w:r>
    </w:p>
    <w:p w:rsidR="00A95611" w:rsidP="00A95611" w:rsidRDefault="00A95611" w14:paraId="766AE9D6" w14:textId="77777777">
      <w:pPr>
        <w:pStyle w:val="BodyTextIndent"/>
        <w:ind w:left="360"/>
        <w:rPr>
          <w:rFonts w:ascii="Times New Roman" w:hAnsi="Times New Roman"/>
        </w:rPr>
      </w:pPr>
    </w:p>
    <w:p w:rsidR="00A95611" w:rsidP="00A95611" w:rsidRDefault="001969DA" w14:paraId="29C57BFB" w14:textId="0DF5ADF2">
      <w:pPr>
        <w:pStyle w:val="BodyTextIndent"/>
        <w:ind w:left="360"/>
        <w:rPr>
          <w:rFonts w:ascii="Times New Roman" w:hAnsi="Times New Roman"/>
        </w:rPr>
      </w:pPr>
      <w:r>
        <w:rPr>
          <w:rFonts w:ascii="Times New Roman" w:hAnsi="Times New Roman"/>
        </w:rPr>
        <w:t xml:space="preserve">The 2022 NSSRN will be the second </w:t>
      </w:r>
      <w:r w:rsidRPr="001969DA">
        <w:rPr>
          <w:rFonts w:ascii="Times New Roman" w:hAnsi="Times New Roman"/>
        </w:rPr>
        <w:t xml:space="preserve">production fielding </w:t>
      </w:r>
      <w:r>
        <w:rPr>
          <w:rFonts w:ascii="Times New Roman" w:hAnsi="Times New Roman"/>
        </w:rPr>
        <w:t xml:space="preserve">of the NSSRN since </w:t>
      </w:r>
      <w:r w:rsidR="00C47A5E">
        <w:rPr>
          <w:rFonts w:ascii="Times New Roman" w:hAnsi="Times New Roman"/>
        </w:rPr>
        <w:t xml:space="preserve">redesign and collaboration with the Census Bureau. </w:t>
      </w:r>
      <w:r w:rsidRPr="008C4085" w:rsidR="00A95611">
        <w:rPr>
          <w:rFonts w:ascii="Times New Roman" w:hAnsi="Times New Roman"/>
        </w:rPr>
        <w:t>The</w:t>
      </w:r>
      <w:r w:rsidR="00A95611">
        <w:rPr>
          <w:rFonts w:ascii="Times New Roman" w:hAnsi="Times New Roman"/>
        </w:rPr>
        <w:t xml:space="preserve">re are a few </w:t>
      </w:r>
      <w:r w:rsidRPr="008C4085" w:rsidR="00A95611">
        <w:rPr>
          <w:rFonts w:ascii="Times New Roman" w:hAnsi="Times New Roman"/>
        </w:rPr>
        <w:t>difference</w:t>
      </w:r>
      <w:r w:rsidR="00A95611">
        <w:rPr>
          <w:rFonts w:ascii="Times New Roman" w:hAnsi="Times New Roman"/>
        </w:rPr>
        <w:t>s</w:t>
      </w:r>
      <w:r w:rsidRPr="008C4085" w:rsidR="00A95611">
        <w:rPr>
          <w:rFonts w:ascii="Times New Roman" w:hAnsi="Times New Roman"/>
        </w:rPr>
        <w:t xml:space="preserve"> between the </w:t>
      </w:r>
      <w:r w:rsidR="00A95611">
        <w:rPr>
          <w:rFonts w:ascii="Times New Roman" w:hAnsi="Times New Roman"/>
        </w:rPr>
        <w:t>2018</w:t>
      </w:r>
      <w:r w:rsidRPr="008C4085" w:rsidR="00A95611">
        <w:rPr>
          <w:rFonts w:ascii="Times New Roman" w:hAnsi="Times New Roman"/>
        </w:rPr>
        <w:t xml:space="preserve"> NS</w:t>
      </w:r>
      <w:r w:rsidR="00A95611">
        <w:rPr>
          <w:rFonts w:ascii="Times New Roman" w:hAnsi="Times New Roman"/>
        </w:rPr>
        <w:t>SRN</w:t>
      </w:r>
      <w:r w:rsidRPr="008C4085" w:rsidR="00A95611">
        <w:rPr>
          <w:rFonts w:ascii="Times New Roman" w:hAnsi="Times New Roman"/>
        </w:rPr>
        <w:t xml:space="preserve"> and the </w:t>
      </w:r>
      <w:r w:rsidR="00A95611">
        <w:rPr>
          <w:rFonts w:ascii="Times New Roman" w:hAnsi="Times New Roman"/>
        </w:rPr>
        <w:t>2022</w:t>
      </w:r>
      <w:r w:rsidRPr="008C4085" w:rsidR="00A95611">
        <w:rPr>
          <w:rFonts w:ascii="Times New Roman" w:hAnsi="Times New Roman"/>
        </w:rPr>
        <w:t xml:space="preserve"> NS</w:t>
      </w:r>
      <w:r w:rsidR="00A95611">
        <w:rPr>
          <w:rFonts w:ascii="Times New Roman" w:hAnsi="Times New Roman"/>
        </w:rPr>
        <w:t>SRN for which we are requesting OMB approval. These differences will be discussed in further detail throughout Supporting Statements A &amp; B, but have been summarized here for ease of reference:</w:t>
      </w:r>
    </w:p>
    <w:p w:rsidR="00A95611" w:rsidP="00A95611" w:rsidRDefault="00A95611" w14:paraId="44FF7821" w14:textId="17B067BA">
      <w:pPr>
        <w:pStyle w:val="BodyTextIndent"/>
        <w:ind w:left="360"/>
        <w:rPr>
          <w:rFonts w:ascii="Times New Roman" w:hAnsi="Times New Roman"/>
        </w:rPr>
      </w:pPr>
    </w:p>
    <w:p w:rsidR="00A95611" w:rsidP="00A95611" w:rsidRDefault="00A95611" w14:paraId="0CABD9F8" w14:textId="43C59A79">
      <w:pPr>
        <w:pStyle w:val="NormalWeb"/>
        <w:numPr>
          <w:ilvl w:val="0"/>
          <w:numId w:val="10"/>
        </w:numPr>
        <w:spacing w:before="0" w:beforeAutospacing="0" w:after="0" w:afterAutospacing="0"/>
      </w:pPr>
      <w:r w:rsidRPr="0067211F">
        <w:rPr>
          <w:b/>
        </w:rPr>
        <w:lastRenderedPageBreak/>
        <w:t>Revised questionnaire content</w:t>
      </w:r>
      <w:r>
        <w:t xml:space="preserve"> – The 2022 NSSRN questionnaire has new content provided from sponsors at NCHWA </w:t>
      </w:r>
      <w:r w:rsidR="009F42B1">
        <w:t xml:space="preserve">and </w:t>
      </w:r>
      <w:r>
        <w:t>underwent two rounds of cognitive testing. This testing request was submitted under the generic clearance package and was approved by OMB</w:t>
      </w:r>
      <w:r w:rsidRPr="00AC068F">
        <w:rPr>
          <w:rStyle w:val="FootnoteReference"/>
          <w:vertAlign w:val="superscript"/>
        </w:rPr>
        <w:footnoteReference w:id="2"/>
      </w:r>
      <w:r>
        <w:t xml:space="preserve">. Based on the results, a final set of proposed </w:t>
      </w:r>
      <w:r w:rsidR="009F42B1">
        <w:t>new and modified</w:t>
      </w:r>
      <w:r>
        <w:t xml:space="preserve"> content for the 2022 NSSRN </w:t>
      </w:r>
      <w:r w:rsidR="009F42B1">
        <w:t xml:space="preserve">was created. Please see </w:t>
      </w:r>
      <w:r w:rsidRPr="00AC068F">
        <w:rPr>
          <w:b/>
        </w:rPr>
        <w:t>Appendix A</w:t>
      </w:r>
      <w:r w:rsidR="009F42B1">
        <w:t xml:space="preserve"> for the list of content changes from 2018 to 2022. Please see </w:t>
      </w:r>
      <w:r w:rsidRPr="009F42B1" w:rsidR="009F42B1">
        <w:rPr>
          <w:b/>
          <w:bCs/>
        </w:rPr>
        <w:t>Appendix B</w:t>
      </w:r>
      <w:r w:rsidR="009F42B1">
        <w:t xml:space="preserve"> for the final questionnaire. </w:t>
      </w:r>
    </w:p>
    <w:p w:rsidR="009F42B1" w:rsidP="009F42B1" w:rsidRDefault="009F42B1" w14:paraId="0E8C1104" w14:textId="77777777">
      <w:pPr>
        <w:pStyle w:val="ListParagraph"/>
      </w:pPr>
    </w:p>
    <w:p w:rsidR="001969DA" w:rsidP="001969DA" w:rsidRDefault="001969DA" w14:paraId="7605FD57" w14:textId="015FECF6">
      <w:pPr>
        <w:pStyle w:val="NormalWeb"/>
        <w:numPr>
          <w:ilvl w:val="0"/>
          <w:numId w:val="10"/>
        </w:numPr>
        <w:spacing w:before="0" w:beforeAutospacing="0" w:after="0" w:afterAutospacing="0"/>
      </w:pPr>
      <w:r>
        <w:rPr>
          <w:b/>
        </w:rPr>
        <w:t>Increased s</w:t>
      </w:r>
      <w:r w:rsidRPr="00D40FEA">
        <w:rPr>
          <w:b/>
        </w:rPr>
        <w:t xml:space="preserve">ample </w:t>
      </w:r>
      <w:r>
        <w:rPr>
          <w:b/>
        </w:rPr>
        <w:t>s</w:t>
      </w:r>
      <w:r w:rsidRPr="00D40FEA">
        <w:rPr>
          <w:b/>
        </w:rPr>
        <w:t>ize</w:t>
      </w:r>
      <w:r>
        <w:t xml:space="preserve"> - With additional sponsor funding and continued cost savings from streamlining the survey operations process, we are requesting an increase in sample size.</w:t>
      </w:r>
      <w:r w:rsidRPr="00A95611">
        <w:t xml:space="preserve"> </w:t>
      </w:r>
      <w:r w:rsidRPr="00122BD5">
        <w:t xml:space="preserve">The </w:t>
      </w:r>
      <w:r>
        <w:t xml:space="preserve">2022 </w:t>
      </w:r>
      <w:r w:rsidRPr="00122BD5">
        <w:t>NS</w:t>
      </w:r>
      <w:r>
        <w:t>SRN plan is to sample 125</w:t>
      </w:r>
      <w:r w:rsidRPr="004259D3">
        <w:t>,000</w:t>
      </w:r>
      <w:r w:rsidRPr="00122BD5">
        <w:t xml:space="preserve"> </w:t>
      </w:r>
      <w:r>
        <w:t>RNs compared with 100,000 RNs in the 2018 NSSRN</w:t>
      </w:r>
      <w:r w:rsidRPr="00122BD5">
        <w:t>.</w:t>
      </w:r>
    </w:p>
    <w:p w:rsidR="00C47A5E" w:rsidP="00C47A5E" w:rsidRDefault="00C47A5E" w14:paraId="52BE7942" w14:textId="77777777">
      <w:pPr>
        <w:pStyle w:val="ListParagraph"/>
      </w:pPr>
    </w:p>
    <w:p w:rsidRPr="00C47A5E" w:rsidR="001969DA" w:rsidP="00F95D19" w:rsidRDefault="00C47A5E" w14:paraId="1DB09141" w14:textId="4C41C83F">
      <w:pPr>
        <w:pStyle w:val="ListParagraph"/>
        <w:numPr>
          <w:ilvl w:val="0"/>
          <w:numId w:val="10"/>
        </w:numPr>
        <w:rPr>
          <w:sz w:val="24"/>
        </w:rPr>
      </w:pPr>
      <w:r w:rsidRPr="00C47A5E">
        <w:rPr>
          <w:b/>
          <w:bCs/>
          <w:sz w:val="24"/>
        </w:rPr>
        <w:t>Unconditional incentive</w:t>
      </w:r>
      <w:r w:rsidRPr="00C47A5E">
        <w:rPr>
          <w:sz w:val="24"/>
        </w:rPr>
        <w:t xml:space="preserve"> - The NSSRN w</w:t>
      </w:r>
      <w:r w:rsidR="00725466">
        <w:rPr>
          <w:sz w:val="24"/>
        </w:rPr>
        <w:t>ill</w:t>
      </w:r>
      <w:r w:rsidRPr="00C47A5E">
        <w:rPr>
          <w:sz w:val="24"/>
        </w:rPr>
        <w:t xml:space="preserve"> experiment with unconditional monetary incentives for the 2022 cycle, with 90% of the sample receiving $5 with an initial web invitation letter. The intention of the monetary incentive is to test the efficacy of reducing nonresponse bias by encouraging response, that is, whether offering $5 increases response, thus reducing non-response </w:t>
      </w:r>
      <w:r w:rsidRPr="00C47A5E" w:rsidR="00916A39">
        <w:rPr>
          <w:sz w:val="24"/>
        </w:rPr>
        <w:t>bias,</w:t>
      </w:r>
      <w:r w:rsidRPr="00C47A5E">
        <w:rPr>
          <w:sz w:val="24"/>
        </w:rPr>
        <w:t xml:space="preserve"> and reducing costs associated with follow-up mailings.  The unconditional monetary incentive will be randomly assigned to 90% of the sample prior to data collection.</w:t>
      </w:r>
    </w:p>
    <w:p w:rsidR="00186937" w:rsidP="00DB01BB" w:rsidRDefault="009F42B1" w14:paraId="32F03D0C" w14:textId="1D75DC00">
      <w:pPr>
        <w:spacing w:before="240"/>
        <w:ind w:left="360"/>
        <w:rPr>
          <w:sz w:val="24"/>
        </w:rPr>
      </w:pPr>
      <w:r>
        <w:rPr>
          <w:sz w:val="24"/>
        </w:rPr>
        <w:t>S</w:t>
      </w:r>
      <w:r w:rsidRPr="002C6895" w:rsidR="002C6895">
        <w:rPr>
          <w:sz w:val="24"/>
        </w:rPr>
        <w:t>ince the</w:t>
      </w:r>
      <w:r w:rsidRPr="002C6895" w:rsidR="008F4A4A">
        <w:rPr>
          <w:sz w:val="24"/>
        </w:rPr>
        <w:t xml:space="preserve"> NSSRN </w:t>
      </w:r>
      <w:r w:rsidRPr="002C6895" w:rsidR="001F24FB">
        <w:rPr>
          <w:sz w:val="24"/>
        </w:rPr>
        <w:t>was last collected in 2018</w:t>
      </w:r>
      <w:r w:rsidRPr="002C6895" w:rsidR="002C6895">
        <w:rPr>
          <w:sz w:val="24"/>
        </w:rPr>
        <w:t xml:space="preserve">, there has been </w:t>
      </w:r>
      <w:r w:rsidRPr="002C6895" w:rsidR="00DB20D2">
        <w:rPr>
          <w:sz w:val="24"/>
        </w:rPr>
        <w:t xml:space="preserve">significant time spent on reviewing </w:t>
      </w:r>
      <w:r w:rsidR="00951E15">
        <w:rPr>
          <w:sz w:val="24"/>
        </w:rPr>
        <w:t xml:space="preserve">the 2018 questionnaire </w:t>
      </w:r>
      <w:r w:rsidRPr="002C6895" w:rsidR="00DB20D2">
        <w:rPr>
          <w:sz w:val="24"/>
        </w:rPr>
        <w:t>content</w:t>
      </w:r>
      <w:r w:rsidRPr="002C6895" w:rsidR="00A50F4C">
        <w:rPr>
          <w:sz w:val="24"/>
        </w:rPr>
        <w:t xml:space="preserve">. </w:t>
      </w:r>
      <w:r w:rsidR="00C47A5E">
        <w:rPr>
          <w:sz w:val="24"/>
        </w:rPr>
        <w:t>Modifications to questionnaire content</w:t>
      </w:r>
      <w:r w:rsidRPr="002C6895" w:rsidR="00A50F4C">
        <w:rPr>
          <w:sz w:val="24"/>
        </w:rPr>
        <w:t xml:space="preserve"> were made based on </w:t>
      </w:r>
      <w:r w:rsidR="00C47A5E">
        <w:rPr>
          <w:sz w:val="24"/>
        </w:rPr>
        <w:t xml:space="preserve">recent </w:t>
      </w:r>
      <w:r w:rsidRPr="002C6895" w:rsidR="00A50F4C">
        <w:rPr>
          <w:sz w:val="24"/>
        </w:rPr>
        <w:t>healthcare policy changes</w:t>
      </w:r>
      <w:r w:rsidR="00C47A5E">
        <w:rPr>
          <w:sz w:val="24"/>
        </w:rPr>
        <w:t>, including a new section titled Nursing During the Coronavirus Pandemic</w:t>
      </w:r>
      <w:r w:rsidRPr="002C6895" w:rsidR="00F5443C">
        <w:rPr>
          <w:sz w:val="24"/>
        </w:rPr>
        <w:t>.</w:t>
      </w:r>
      <w:r w:rsidRPr="002C6895" w:rsidR="008F4A4A">
        <w:rPr>
          <w:sz w:val="24"/>
        </w:rPr>
        <w:t xml:space="preserve"> </w:t>
      </w:r>
      <w:r w:rsidR="00C47A5E">
        <w:rPr>
          <w:sz w:val="24"/>
        </w:rPr>
        <w:t xml:space="preserve">The new content for 2022 questionnaire went through cognitive testing. </w:t>
      </w:r>
    </w:p>
    <w:p w:rsidR="00C9316A" w:rsidP="00DB01BB" w:rsidRDefault="00C9316A" w14:paraId="1AD5350A" w14:textId="5606C817">
      <w:pPr>
        <w:pStyle w:val="NormalWeb"/>
        <w:ind w:left="360"/>
      </w:pPr>
      <w:r>
        <w:t>The proposed data collection design for the 20</w:t>
      </w:r>
      <w:r w:rsidR="001F24FB">
        <w:t>22</w:t>
      </w:r>
      <w:r>
        <w:t xml:space="preserve"> NSSRN </w:t>
      </w:r>
      <w:r w:rsidR="006045A0">
        <w:t>is planned as</w:t>
      </w:r>
      <w:r>
        <w:t xml:space="preserve"> a probability sample (1</w:t>
      </w:r>
      <w:r w:rsidR="001F24FB">
        <w:t>25</w:t>
      </w:r>
      <w:r>
        <w:t>,000 RNs) selected from a sampling frame compiled from files provided by the State Boards of Nursing</w:t>
      </w:r>
      <w:r w:rsidR="001F24FB">
        <w:t>, American Association of Nurse Practitioners (AANP), and</w:t>
      </w:r>
      <w:r>
        <w:t xml:space="preserve"> the National Council of the State Boards of Nursing (NCSBN). These files constitute a sampling frame of all RNs licensed in the 50 States and the District of Columbia. Sampling rates are set for each state based on considerations of statistical precision of the estimates and the costs involved in obtaining reliable national and state-level estimates. The survey will utilize a multi</w:t>
      </w:r>
      <w:r w:rsidRPr="004D492E">
        <w:t>mode</w:t>
      </w:r>
      <w:r>
        <w:t xml:space="preserve"> data collection design, offering respondents the opportunity to participate via a web instrument and/or a paper questionnaire. </w:t>
      </w:r>
      <w:r w:rsidR="008D2958">
        <w:t xml:space="preserve">Respondents will also have access to a staffed questionnaire assistance telephone line where </w:t>
      </w:r>
      <w:r w:rsidR="00430A8E">
        <w:t xml:space="preserve">they will be able to get login assistance, language support, and even complete the interview with a Census telephone interview agent. </w:t>
      </w:r>
    </w:p>
    <w:p w:rsidR="001A1D0E" w:rsidP="00DB01BB" w:rsidRDefault="00C9316A" w14:paraId="37C80590" w14:textId="2E868132">
      <w:pPr>
        <w:pStyle w:val="NormalWeb"/>
        <w:ind w:left="360"/>
      </w:pPr>
      <w:r>
        <w:t>To help reduce non-response bias, the 20</w:t>
      </w:r>
      <w:r w:rsidR="001F24FB">
        <w:t>22</w:t>
      </w:r>
      <w:r>
        <w:t xml:space="preserve"> NSSRN survey will be </w:t>
      </w:r>
      <w:r w:rsidR="009A5A7A">
        <w:t xml:space="preserve">including </w:t>
      </w:r>
      <w:r>
        <w:t xml:space="preserve">a </w:t>
      </w:r>
      <w:r w:rsidR="001F24FB">
        <w:t xml:space="preserve">$5 </w:t>
      </w:r>
      <w:r>
        <w:t xml:space="preserve">monetary incentive </w:t>
      </w:r>
      <w:r w:rsidR="009A5A7A">
        <w:t xml:space="preserve">for </w:t>
      </w:r>
      <w:r w:rsidR="001F24FB">
        <w:t xml:space="preserve">90% </w:t>
      </w:r>
      <w:r>
        <w:t>of the respondents in the first mailing. The 20</w:t>
      </w:r>
      <w:r w:rsidR="001F24FB">
        <w:t>22</w:t>
      </w:r>
      <w:r>
        <w:t xml:space="preserve"> NSSRN </w:t>
      </w:r>
      <w:r w:rsidR="00B7044D">
        <w:t>survey</w:t>
      </w:r>
      <w:r>
        <w:t xml:space="preserve"> includes plans to experimentally test the efficacy of </w:t>
      </w:r>
      <w:r w:rsidR="009A5A7A">
        <w:t xml:space="preserve">the </w:t>
      </w:r>
      <w:r>
        <w:t>monetary incentive</w:t>
      </w:r>
      <w:r w:rsidR="006265AE">
        <w:t>;</w:t>
      </w:r>
      <w:r w:rsidR="00984B5A">
        <w:t xml:space="preserve"> </w:t>
      </w:r>
      <w:r w:rsidR="006265AE">
        <w:t>t</w:t>
      </w:r>
      <w:r>
        <w:t xml:space="preserve">hat is, whether offering </w:t>
      </w:r>
      <w:r w:rsidR="001F24FB">
        <w:t xml:space="preserve">$5 </w:t>
      </w:r>
      <w:r>
        <w:t>as a token of appreciation increases response</w:t>
      </w:r>
      <w:r w:rsidR="009A5A7A">
        <w:t xml:space="preserve"> among respondents who would otherwise </w:t>
      </w:r>
      <w:r w:rsidR="009A5A7A">
        <w:lastRenderedPageBreak/>
        <w:t>refuse</w:t>
      </w:r>
      <w:r>
        <w:t>, thus reducing non-response bias and reducing costs associated with</w:t>
      </w:r>
      <w:r w:rsidR="009A5A7A">
        <w:t xml:space="preserve"> non-response</w:t>
      </w:r>
      <w:r>
        <w:t xml:space="preserve"> follow-up</w:t>
      </w:r>
      <w:r w:rsidR="009A5A7A">
        <w:t xml:space="preserve"> efforts</w:t>
      </w:r>
      <w:r>
        <w:t xml:space="preserve">. </w:t>
      </w:r>
      <w:r w:rsidR="001A1D0E">
        <w:t xml:space="preserve">This research is discussed in detail in Part </w:t>
      </w:r>
      <w:r w:rsidR="00C47A5E">
        <w:t>A</w:t>
      </w:r>
      <w:r w:rsidR="001A1D0E">
        <w:t xml:space="preserve"> Section </w:t>
      </w:r>
      <w:r w:rsidR="00C47A5E">
        <w:t>9</w:t>
      </w:r>
      <w:r w:rsidR="001A1D0E">
        <w:t>.</w:t>
      </w:r>
    </w:p>
    <w:p w:rsidR="00B56B9C" w:rsidP="00DB01BB" w:rsidRDefault="00457E37" w14:paraId="3B314EF1" w14:textId="5AFB96E3">
      <w:pPr>
        <w:spacing w:before="240"/>
        <w:ind w:left="360"/>
        <w:rPr>
          <w:bCs/>
          <w:sz w:val="24"/>
        </w:rPr>
      </w:pPr>
      <w:r w:rsidRPr="00220557">
        <w:rPr>
          <w:color w:val="000000"/>
          <w:sz w:val="24"/>
        </w:rPr>
        <w:t xml:space="preserve">The U.S. Census Bureau is required by law to protect </w:t>
      </w:r>
      <w:r w:rsidR="00B90075">
        <w:rPr>
          <w:color w:val="000000"/>
          <w:sz w:val="24"/>
        </w:rPr>
        <w:t>respondent</w:t>
      </w:r>
      <w:r w:rsidRPr="00220557" w:rsidR="00B90075">
        <w:rPr>
          <w:color w:val="000000"/>
          <w:sz w:val="24"/>
        </w:rPr>
        <w:t xml:space="preserve"> </w:t>
      </w:r>
      <w:r w:rsidRPr="00220557">
        <w:rPr>
          <w:color w:val="000000"/>
          <w:sz w:val="24"/>
        </w:rPr>
        <w:t>information</w:t>
      </w:r>
      <w:r w:rsidR="00366B8F">
        <w:rPr>
          <w:color w:val="000000"/>
          <w:sz w:val="24"/>
        </w:rPr>
        <w:t>.</w:t>
      </w:r>
      <w:r w:rsidRPr="00220557">
        <w:rPr>
          <w:color w:val="000000"/>
          <w:sz w:val="24"/>
        </w:rPr>
        <w:t xml:space="preserve"> </w:t>
      </w:r>
      <w:r w:rsidR="00366B8F">
        <w:rPr>
          <w:color w:val="000000"/>
          <w:sz w:val="24"/>
        </w:rPr>
        <w:t xml:space="preserve">The Census Bureau </w:t>
      </w:r>
      <w:r w:rsidRPr="00220557">
        <w:rPr>
          <w:color w:val="000000"/>
          <w:sz w:val="24"/>
        </w:rPr>
        <w:t xml:space="preserve">is not permitted to publicly release </w:t>
      </w:r>
      <w:r w:rsidR="00B90075">
        <w:rPr>
          <w:color w:val="000000"/>
          <w:sz w:val="24"/>
        </w:rPr>
        <w:t>respondent</w:t>
      </w:r>
      <w:r w:rsidRPr="00220557" w:rsidR="00B90075">
        <w:rPr>
          <w:color w:val="000000"/>
          <w:sz w:val="24"/>
        </w:rPr>
        <w:t xml:space="preserve"> </w:t>
      </w:r>
      <w:r w:rsidR="00B90075">
        <w:rPr>
          <w:color w:val="000000"/>
          <w:sz w:val="24"/>
        </w:rPr>
        <w:t xml:space="preserve">information </w:t>
      </w:r>
      <w:r w:rsidRPr="00220557">
        <w:rPr>
          <w:color w:val="000000"/>
          <w:sz w:val="24"/>
        </w:rPr>
        <w:t xml:space="preserve">in a way that could identify </w:t>
      </w:r>
      <w:r w:rsidR="00B90075">
        <w:rPr>
          <w:color w:val="000000"/>
          <w:sz w:val="24"/>
        </w:rPr>
        <w:t xml:space="preserve">them or their </w:t>
      </w:r>
      <w:r w:rsidRPr="00220557">
        <w:rPr>
          <w:color w:val="000000"/>
          <w:sz w:val="24"/>
        </w:rPr>
        <w:t xml:space="preserve">household. </w:t>
      </w:r>
      <w:r w:rsidRPr="001E1D43" w:rsidR="00B40B27">
        <w:rPr>
          <w:bCs/>
          <w:sz w:val="24"/>
        </w:rPr>
        <w:t xml:space="preserve">The U.S. Census Bureau is conducting the </w:t>
      </w:r>
      <w:r w:rsidR="007C2BB9">
        <w:rPr>
          <w:bCs/>
          <w:sz w:val="24"/>
        </w:rPr>
        <w:t>NSSRN</w:t>
      </w:r>
      <w:r w:rsidRPr="001E1D43" w:rsidR="00B40B27">
        <w:rPr>
          <w:bCs/>
          <w:sz w:val="24"/>
        </w:rPr>
        <w:t xml:space="preserve"> on the behalf of the HHS under Title 13, United States Code, Section 8(b), which allows the Census Bureau to conduct surveys on behalf of other agencies</w:t>
      </w:r>
      <w:r w:rsidRPr="001E1D43" w:rsidR="00B53D75">
        <w:rPr>
          <w:bCs/>
          <w:sz w:val="24"/>
        </w:rPr>
        <w:t xml:space="preserve">. </w:t>
      </w:r>
      <w:r w:rsidRPr="002546C9" w:rsidR="00CA304B">
        <w:rPr>
          <w:sz w:val="24"/>
        </w:rPr>
        <w:t>Public Health Service Act 42 U.S.C. Section 294n(b</w:t>
      </w:r>
      <w:r w:rsidR="00CA304B">
        <w:rPr>
          <w:sz w:val="24"/>
        </w:rPr>
        <w:t xml:space="preserve">)(2)(A) and Section 295k(a)-(b) </w:t>
      </w:r>
      <w:r w:rsidR="00C73D99">
        <w:rPr>
          <w:bCs/>
          <w:sz w:val="24"/>
        </w:rPr>
        <w:t>allows HHS</w:t>
      </w:r>
      <w:r w:rsidRPr="008055B6" w:rsidR="00C73D99">
        <w:rPr>
          <w:bCs/>
          <w:sz w:val="24"/>
        </w:rPr>
        <w:t xml:space="preserve"> </w:t>
      </w:r>
      <w:r w:rsidRPr="001E1D43" w:rsidR="00B40B27">
        <w:rPr>
          <w:bCs/>
          <w:sz w:val="24"/>
        </w:rPr>
        <w:t>to collect information for the purp</w:t>
      </w:r>
      <w:r w:rsidR="001A6B0C">
        <w:rPr>
          <w:bCs/>
          <w:sz w:val="24"/>
        </w:rPr>
        <w:t xml:space="preserve">ose of understanding the nursing workforce </w:t>
      </w:r>
      <w:r w:rsidRPr="001E1D43" w:rsidR="00B40B27">
        <w:rPr>
          <w:bCs/>
          <w:sz w:val="24"/>
        </w:rPr>
        <w:t>in the United States.</w:t>
      </w:r>
      <w:r w:rsidR="006A08F8">
        <w:rPr>
          <w:bCs/>
          <w:sz w:val="24"/>
        </w:rPr>
        <w:t xml:space="preserve"> </w:t>
      </w:r>
      <w:r w:rsidRPr="00B56B9C" w:rsidR="00B56B9C">
        <w:rPr>
          <w:bCs/>
          <w:sz w:val="24"/>
        </w:rPr>
        <w:t xml:space="preserve">Federal law protects </w:t>
      </w:r>
      <w:r w:rsidR="00083802">
        <w:rPr>
          <w:bCs/>
          <w:sz w:val="24"/>
        </w:rPr>
        <w:t>respondent</w:t>
      </w:r>
      <w:r w:rsidRPr="00B56B9C" w:rsidR="00083802">
        <w:rPr>
          <w:bCs/>
          <w:sz w:val="24"/>
        </w:rPr>
        <w:t xml:space="preserve"> </w:t>
      </w:r>
      <w:r w:rsidRPr="00B56B9C" w:rsidR="00B56B9C">
        <w:rPr>
          <w:bCs/>
          <w:sz w:val="24"/>
        </w:rPr>
        <w:t xml:space="preserve">privacy and keeps answers confidential (Title 13, United States Code, Section 9). Per the Federal Cybersecurity Enhancement Act of 2015, </w:t>
      </w:r>
      <w:r w:rsidR="00083802">
        <w:rPr>
          <w:bCs/>
          <w:sz w:val="24"/>
        </w:rPr>
        <w:t>respondent</w:t>
      </w:r>
      <w:r w:rsidRPr="00B56B9C" w:rsidR="00083802">
        <w:rPr>
          <w:bCs/>
          <w:sz w:val="24"/>
        </w:rPr>
        <w:t xml:space="preserve"> </w:t>
      </w:r>
      <w:r w:rsidRPr="00B56B9C" w:rsidR="00B56B9C">
        <w:rPr>
          <w:bCs/>
          <w:sz w:val="24"/>
        </w:rPr>
        <w:t xml:space="preserve">data are protected from cybersecurity risks through screening of the systems that transmit </w:t>
      </w:r>
      <w:r w:rsidR="00083802">
        <w:rPr>
          <w:bCs/>
          <w:sz w:val="24"/>
        </w:rPr>
        <w:t>those</w:t>
      </w:r>
      <w:r w:rsidRPr="00B56B9C" w:rsidR="00083802">
        <w:rPr>
          <w:bCs/>
          <w:sz w:val="24"/>
        </w:rPr>
        <w:t xml:space="preserve"> </w:t>
      </w:r>
      <w:r w:rsidRPr="00B56B9C" w:rsidR="00B56B9C">
        <w:rPr>
          <w:bCs/>
          <w:sz w:val="24"/>
        </w:rPr>
        <w:t>data.</w:t>
      </w:r>
    </w:p>
    <w:p w:rsidRPr="00DB01BB" w:rsidR="009B3794" w:rsidP="00DB01BB" w:rsidRDefault="009B3794" w14:paraId="091DEFB3" w14:textId="37F05289">
      <w:pPr>
        <w:pStyle w:val="ListParagraph"/>
        <w:numPr>
          <w:ilvl w:val="0"/>
          <w:numId w:val="8"/>
        </w:numPr>
        <w:spacing w:before="240"/>
        <w:rPr>
          <w:b/>
          <w:sz w:val="24"/>
        </w:rPr>
      </w:pPr>
      <w:r w:rsidRPr="00DB01BB">
        <w:rPr>
          <w:b/>
          <w:sz w:val="24"/>
        </w:rPr>
        <w:t>Purpose and Use of Information Collection</w:t>
      </w:r>
    </w:p>
    <w:p w:rsidR="00F51B2D" w:rsidP="00DB01BB" w:rsidRDefault="00A11CBE" w14:paraId="091DEFB4" w14:textId="7FAB2FC1">
      <w:pPr>
        <w:spacing w:before="240"/>
        <w:ind w:left="360"/>
        <w:rPr>
          <w:sz w:val="24"/>
        </w:rPr>
      </w:pPr>
      <w:r>
        <w:rPr>
          <w:sz w:val="24"/>
        </w:rPr>
        <w:t>Data from the NS</w:t>
      </w:r>
      <w:r w:rsidR="00DD369B">
        <w:rPr>
          <w:sz w:val="24"/>
        </w:rPr>
        <w:t>SRN</w:t>
      </w:r>
      <w:r>
        <w:rPr>
          <w:sz w:val="24"/>
        </w:rPr>
        <w:t xml:space="preserve"> are used to </w:t>
      </w:r>
      <w:r w:rsidR="00CA256F">
        <w:rPr>
          <w:sz w:val="24"/>
        </w:rPr>
        <w:t xml:space="preserve">capture </w:t>
      </w:r>
      <w:r w:rsidRPr="00DF4F4D" w:rsidR="00DD369B">
        <w:rPr>
          <w:sz w:val="24"/>
        </w:rPr>
        <w:t>the evolving demographics, educational qualifications, and career employment patterns</w:t>
      </w:r>
      <w:r w:rsidR="00CA256F">
        <w:rPr>
          <w:sz w:val="24"/>
        </w:rPr>
        <w:t xml:space="preserve"> of the RN workforce</w:t>
      </w:r>
      <w:r w:rsidR="009A1CB6">
        <w:rPr>
          <w:sz w:val="24"/>
        </w:rPr>
        <w:t xml:space="preserve">. It is therefore critical that </w:t>
      </w:r>
      <w:r w:rsidR="00C06081">
        <w:rPr>
          <w:sz w:val="24"/>
        </w:rPr>
        <w:t xml:space="preserve">the </w:t>
      </w:r>
      <w:r w:rsidR="00213AD3">
        <w:rPr>
          <w:sz w:val="24"/>
        </w:rPr>
        <w:t>U.S.</w:t>
      </w:r>
      <w:r w:rsidR="00C06081">
        <w:rPr>
          <w:sz w:val="24"/>
        </w:rPr>
        <w:t xml:space="preserve"> </w:t>
      </w:r>
      <w:r w:rsidR="00B06D26">
        <w:rPr>
          <w:sz w:val="24"/>
        </w:rPr>
        <w:t>Census</w:t>
      </w:r>
      <w:r w:rsidR="00C06081">
        <w:rPr>
          <w:sz w:val="24"/>
        </w:rPr>
        <w:t xml:space="preserve"> Bureau</w:t>
      </w:r>
      <w:r w:rsidR="009A1CB6">
        <w:rPr>
          <w:sz w:val="24"/>
        </w:rPr>
        <w:t xml:space="preserve"> </w:t>
      </w:r>
      <w:r w:rsidR="00F44A87">
        <w:rPr>
          <w:sz w:val="24"/>
        </w:rPr>
        <w:t xml:space="preserve">conducts </w:t>
      </w:r>
      <w:r w:rsidR="00600BAC">
        <w:rPr>
          <w:sz w:val="24"/>
        </w:rPr>
        <w:t>this survey</w:t>
      </w:r>
      <w:r w:rsidR="003169EC">
        <w:rPr>
          <w:sz w:val="24"/>
        </w:rPr>
        <w:t xml:space="preserve"> on behalf of HRSA </w:t>
      </w:r>
      <w:r w:rsidR="00922CA9">
        <w:rPr>
          <w:sz w:val="24"/>
        </w:rPr>
        <w:t>NCHWA</w:t>
      </w:r>
      <w:r w:rsidR="00600BAC">
        <w:rPr>
          <w:sz w:val="24"/>
        </w:rPr>
        <w:t xml:space="preserve"> to </w:t>
      </w:r>
      <w:r w:rsidR="00CA256F">
        <w:rPr>
          <w:sz w:val="24"/>
        </w:rPr>
        <w:t xml:space="preserve">collect information </w:t>
      </w:r>
      <w:r w:rsidR="00E6475A">
        <w:rPr>
          <w:sz w:val="24"/>
        </w:rPr>
        <w:t xml:space="preserve">to </w:t>
      </w:r>
      <w:r w:rsidRPr="002546C9" w:rsidR="00CA256F">
        <w:rPr>
          <w:sz w:val="24"/>
        </w:rPr>
        <w:t>better understand workforce issues given the recent dynamic change in the RN population and the transformation of the healthcare system</w:t>
      </w:r>
      <w:r w:rsidRPr="0051063C" w:rsidR="00600BAC">
        <w:rPr>
          <w:sz w:val="24"/>
        </w:rPr>
        <w:t xml:space="preserve">. </w:t>
      </w:r>
    </w:p>
    <w:p w:rsidR="003077C1" w:rsidP="00DB01BB" w:rsidRDefault="003077C1" w14:paraId="091DEFB5" w14:textId="4712F660">
      <w:pPr>
        <w:spacing w:before="240"/>
        <w:ind w:left="360"/>
        <w:rPr>
          <w:sz w:val="24"/>
        </w:rPr>
      </w:pPr>
      <w:r>
        <w:rPr>
          <w:sz w:val="24"/>
        </w:rPr>
        <w:t xml:space="preserve">Information quality is an integral part of the pre-dissemination review of the information </w:t>
      </w:r>
      <w:r w:rsidR="00E164ED">
        <w:rPr>
          <w:sz w:val="24"/>
        </w:rPr>
        <w:t xml:space="preserve">released </w:t>
      </w:r>
      <w:r>
        <w:rPr>
          <w:sz w:val="24"/>
        </w:rPr>
        <w:t>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DB01BB" w:rsidR="00A5146C" w:rsidP="00DB01BB" w:rsidRDefault="009B3794" w14:paraId="091DEFB6" w14:textId="322939F1">
      <w:pPr>
        <w:pStyle w:val="ListParagraph"/>
        <w:numPr>
          <w:ilvl w:val="0"/>
          <w:numId w:val="8"/>
        </w:numPr>
        <w:spacing w:before="240"/>
        <w:rPr>
          <w:sz w:val="24"/>
        </w:rPr>
      </w:pPr>
      <w:r w:rsidRPr="00DB01BB">
        <w:rPr>
          <w:b/>
          <w:sz w:val="24"/>
        </w:rPr>
        <w:t>Use of Improved Information Technology and Burden Reduction</w:t>
      </w:r>
    </w:p>
    <w:p w:rsidR="00A5146C" w:rsidP="0058179D" w:rsidRDefault="00892B9F" w14:paraId="091DEFB7" w14:textId="430773DF">
      <w:pPr>
        <w:pStyle w:val="P1-StandPara"/>
        <w:spacing w:before="240" w:line="240" w:lineRule="auto"/>
        <w:ind w:left="360" w:firstLine="0"/>
        <w:jc w:val="left"/>
        <w:rPr>
          <w:sz w:val="24"/>
        </w:rPr>
      </w:pPr>
      <w:r>
        <w:rPr>
          <w:sz w:val="24"/>
        </w:rPr>
        <w:t>The 20</w:t>
      </w:r>
      <w:r w:rsidR="00601F06">
        <w:rPr>
          <w:sz w:val="24"/>
        </w:rPr>
        <w:t>22</w:t>
      </w:r>
      <w:r>
        <w:rPr>
          <w:sz w:val="24"/>
        </w:rPr>
        <w:t xml:space="preserve"> NS</w:t>
      </w:r>
      <w:r w:rsidR="006F0946">
        <w:rPr>
          <w:sz w:val="24"/>
        </w:rPr>
        <w:t>SRN</w:t>
      </w:r>
      <w:r>
        <w:rPr>
          <w:sz w:val="24"/>
        </w:rPr>
        <w:t xml:space="preserve"> </w:t>
      </w:r>
      <w:r w:rsidRPr="00A5146C">
        <w:rPr>
          <w:sz w:val="24"/>
        </w:rPr>
        <w:t xml:space="preserve">will be conducted for </w:t>
      </w:r>
      <w:r>
        <w:rPr>
          <w:sz w:val="24"/>
        </w:rPr>
        <w:t xml:space="preserve">HRSA </w:t>
      </w:r>
      <w:r w:rsidR="006F0946">
        <w:rPr>
          <w:sz w:val="24"/>
        </w:rPr>
        <w:t>NCHWA</w:t>
      </w:r>
      <w:r w:rsidRPr="00A5146C">
        <w:rPr>
          <w:sz w:val="24"/>
        </w:rPr>
        <w:t xml:space="preserve"> by the </w:t>
      </w:r>
      <w:r>
        <w:rPr>
          <w:sz w:val="24"/>
        </w:rPr>
        <w:t>Census Bureau in Web Push</w:t>
      </w:r>
      <w:r w:rsidR="006F0946">
        <w:rPr>
          <w:sz w:val="24"/>
        </w:rPr>
        <w:t xml:space="preserve"> </w:t>
      </w:r>
      <w:r w:rsidR="00CA24B9">
        <w:rPr>
          <w:sz w:val="24"/>
        </w:rPr>
        <w:t>mixed-</w:t>
      </w:r>
      <w:r>
        <w:rPr>
          <w:sz w:val="24"/>
        </w:rPr>
        <w:t xml:space="preserve">mode format. </w:t>
      </w:r>
      <w:r w:rsidR="00601F06">
        <w:rPr>
          <w:sz w:val="24"/>
        </w:rPr>
        <w:t>T</w:t>
      </w:r>
      <w:r w:rsidR="00BA6FF8">
        <w:rPr>
          <w:sz w:val="24"/>
        </w:rPr>
        <w:t>he initial opportunities to respond electronically</w:t>
      </w:r>
      <w:r w:rsidR="00C82050">
        <w:rPr>
          <w:sz w:val="24"/>
        </w:rPr>
        <w:t xml:space="preserve"> </w:t>
      </w:r>
      <w:r w:rsidR="00773AD5">
        <w:rPr>
          <w:sz w:val="24"/>
        </w:rPr>
        <w:t xml:space="preserve">via the Centurion Web instrument </w:t>
      </w:r>
      <w:r w:rsidR="00C82050">
        <w:rPr>
          <w:sz w:val="24"/>
        </w:rPr>
        <w:t xml:space="preserve">will be followed by a </w:t>
      </w:r>
      <w:r w:rsidR="00BA6FF8">
        <w:rPr>
          <w:sz w:val="24"/>
        </w:rPr>
        <w:t xml:space="preserve">data collection </w:t>
      </w:r>
      <w:r w:rsidR="00C82050">
        <w:rPr>
          <w:sz w:val="24"/>
        </w:rPr>
        <w:t xml:space="preserve">strategy that </w:t>
      </w:r>
      <w:r w:rsidR="00BA6FF8">
        <w:rPr>
          <w:sz w:val="24"/>
        </w:rPr>
        <w:t>will augment online data collection with a p</w:t>
      </w:r>
      <w:r w:rsidR="00812817">
        <w:rPr>
          <w:sz w:val="24"/>
        </w:rPr>
        <w:t>aper data collection mode.</w:t>
      </w:r>
      <w:r w:rsidRPr="003F594A" w:rsidR="003F594A">
        <w:t xml:space="preserve"> </w:t>
      </w:r>
      <w:r w:rsidRPr="00773AD5" w:rsidR="00773AD5">
        <w:rPr>
          <w:sz w:val="24"/>
        </w:rPr>
        <w:t>The Centurion Web instrument</w:t>
      </w:r>
      <w:r w:rsidR="00773AD5">
        <w:rPr>
          <w:sz w:val="24"/>
        </w:rPr>
        <w:t xml:space="preserve"> allows online reporting, improving</w:t>
      </w:r>
      <w:r w:rsidRPr="00773AD5" w:rsidR="00773AD5">
        <w:rPr>
          <w:sz w:val="24"/>
        </w:rPr>
        <w:t xml:space="preserve"> the efficiency and accuracy of the data collection process, and minimize</w:t>
      </w:r>
      <w:r w:rsidR="006265AE">
        <w:rPr>
          <w:sz w:val="24"/>
        </w:rPr>
        <w:t>s</w:t>
      </w:r>
      <w:r w:rsidRPr="00773AD5" w:rsidR="00773AD5">
        <w:rPr>
          <w:sz w:val="24"/>
        </w:rPr>
        <w:t xml:space="preserve"> burden and material costs.</w:t>
      </w:r>
      <w:r w:rsidR="00773AD5">
        <w:rPr>
          <w:sz w:val="24"/>
        </w:rPr>
        <w:t xml:space="preserve"> </w:t>
      </w:r>
      <w:r w:rsidR="00812817">
        <w:rPr>
          <w:sz w:val="24"/>
        </w:rPr>
        <w:t>The paper data collection</w:t>
      </w:r>
      <w:r w:rsidR="00BA6FF8">
        <w:rPr>
          <w:sz w:val="24"/>
        </w:rPr>
        <w:t xml:space="preserve"> will rely on </w:t>
      </w:r>
      <w:r w:rsidR="00516D71">
        <w:rPr>
          <w:sz w:val="24"/>
        </w:rPr>
        <w:t xml:space="preserve">three </w:t>
      </w:r>
      <w:r w:rsidR="00BA6FF8">
        <w:rPr>
          <w:sz w:val="24"/>
        </w:rPr>
        <w:t xml:space="preserve">complementary survey systems to efficiently administer this </w:t>
      </w:r>
      <w:r w:rsidR="00812817">
        <w:rPr>
          <w:sz w:val="24"/>
        </w:rPr>
        <w:t>mode</w:t>
      </w:r>
      <w:r w:rsidR="00BA6FF8">
        <w:rPr>
          <w:sz w:val="24"/>
        </w:rPr>
        <w:t xml:space="preserve"> of data collection: </w:t>
      </w:r>
      <w:r w:rsidRPr="00A5146C" w:rsidR="00A5146C">
        <w:rPr>
          <w:sz w:val="24"/>
        </w:rPr>
        <w:t>(1) Amgraf One Form Plus, (2) Docuprint</w:t>
      </w:r>
      <w:r w:rsidR="00516D71">
        <w:rPr>
          <w:sz w:val="24"/>
        </w:rPr>
        <w:t>, and (3) integrated Computer-</w:t>
      </w:r>
      <w:r w:rsidRPr="00A5146C" w:rsidR="00A5146C">
        <w:rPr>
          <w:sz w:val="24"/>
        </w:rPr>
        <w:t>Assisted Data Entry (iCADE).</w:t>
      </w:r>
    </w:p>
    <w:p w:rsidRPr="00A5146C" w:rsidR="00A55BCB" w:rsidP="00C13221" w:rsidRDefault="00A55BCB" w14:paraId="091DEFB8" w14:textId="77777777">
      <w:pPr>
        <w:pStyle w:val="P1-StandPara"/>
        <w:spacing w:line="240" w:lineRule="auto"/>
        <w:ind w:firstLine="0"/>
        <w:jc w:val="left"/>
        <w:rPr>
          <w:sz w:val="24"/>
        </w:rPr>
      </w:pPr>
    </w:p>
    <w:p w:rsidRPr="00A772C9" w:rsidR="00E56369" w:rsidP="00E56369" w:rsidRDefault="00595FF2" w14:paraId="1ACBF631" w14:textId="0639178A">
      <w:pPr>
        <w:pStyle w:val="N2-2ndBullet"/>
        <w:numPr>
          <w:ilvl w:val="0"/>
          <w:numId w:val="4"/>
        </w:numPr>
        <w:spacing w:after="0" w:line="240" w:lineRule="auto"/>
        <w:jc w:val="left"/>
        <w:rPr>
          <w:sz w:val="24"/>
        </w:rPr>
      </w:pPr>
      <w:r>
        <w:rPr>
          <w:b/>
          <w:sz w:val="24"/>
        </w:rPr>
        <w:t>O</w:t>
      </w:r>
      <w:r w:rsidRPr="00CE44A5">
        <w:rPr>
          <w:b/>
          <w:sz w:val="24"/>
        </w:rPr>
        <w:t xml:space="preserve">nline Reporting. </w:t>
      </w:r>
      <w:r w:rsidRPr="00CE44A5">
        <w:rPr>
          <w:sz w:val="24"/>
        </w:rPr>
        <w:t>Th</w:t>
      </w:r>
      <w:r>
        <w:rPr>
          <w:sz w:val="24"/>
        </w:rPr>
        <w:t xml:space="preserve">e </w:t>
      </w:r>
      <w:r w:rsidR="00787A42">
        <w:rPr>
          <w:sz w:val="24"/>
        </w:rPr>
        <w:t>20</w:t>
      </w:r>
      <w:r w:rsidR="00F65918">
        <w:rPr>
          <w:sz w:val="24"/>
        </w:rPr>
        <w:t>22</w:t>
      </w:r>
      <w:r w:rsidR="00787A42">
        <w:rPr>
          <w:sz w:val="24"/>
        </w:rPr>
        <w:t xml:space="preserve"> </w:t>
      </w:r>
      <w:r w:rsidR="006F0946">
        <w:rPr>
          <w:sz w:val="24"/>
        </w:rPr>
        <w:t xml:space="preserve">NSSRN </w:t>
      </w:r>
      <w:r w:rsidRPr="00CE44A5">
        <w:rPr>
          <w:sz w:val="24"/>
        </w:rPr>
        <w:t xml:space="preserve">will </w:t>
      </w:r>
      <w:r w:rsidR="00787A42">
        <w:rPr>
          <w:sz w:val="24"/>
        </w:rPr>
        <w:t xml:space="preserve">utilize </w:t>
      </w:r>
      <w:r w:rsidR="00E17C65">
        <w:rPr>
          <w:sz w:val="24"/>
        </w:rPr>
        <w:t>a Web-based survey</w:t>
      </w:r>
      <w:r w:rsidR="00787A42">
        <w:rPr>
          <w:sz w:val="24"/>
        </w:rPr>
        <w:t xml:space="preserve"> with follow-up paper data collection as </w:t>
      </w:r>
      <w:r w:rsidR="00F65918">
        <w:rPr>
          <w:sz w:val="24"/>
        </w:rPr>
        <w:t>t</w:t>
      </w:r>
      <w:r w:rsidR="00E17C65">
        <w:rPr>
          <w:sz w:val="24"/>
        </w:rPr>
        <w:t xml:space="preserve">he primary collection modes. </w:t>
      </w:r>
      <w:r w:rsidR="00787A42">
        <w:rPr>
          <w:sz w:val="24"/>
        </w:rPr>
        <w:t xml:space="preserve">The </w:t>
      </w:r>
      <w:r w:rsidR="00E17C65">
        <w:rPr>
          <w:sz w:val="24"/>
        </w:rPr>
        <w:t>Web-based survey</w:t>
      </w:r>
      <w:r w:rsidRPr="00CE44A5">
        <w:rPr>
          <w:sz w:val="24"/>
        </w:rPr>
        <w:t xml:space="preserve"> collection mode allows for features that reduce respondent burden</w:t>
      </w:r>
      <w:r>
        <w:rPr>
          <w:sz w:val="24"/>
        </w:rPr>
        <w:t xml:space="preserve"> as well as</w:t>
      </w:r>
      <w:r w:rsidRPr="00CE44A5">
        <w:rPr>
          <w:sz w:val="24"/>
        </w:rPr>
        <w:t xml:space="preserve"> report results more</w:t>
      </w:r>
      <w:r>
        <w:rPr>
          <w:sz w:val="24"/>
        </w:rPr>
        <w:t xml:space="preserve"> </w:t>
      </w:r>
      <w:r w:rsidRPr="00CE44A5">
        <w:rPr>
          <w:sz w:val="24"/>
        </w:rPr>
        <w:t xml:space="preserve">quickly and at considerably less cost.  In general, respondents find it less taxing to provide sensitive information in self-administered surveys; however, </w:t>
      </w:r>
      <w:r w:rsidRPr="00CE44A5">
        <w:rPr>
          <w:sz w:val="24"/>
        </w:rPr>
        <w:lastRenderedPageBreak/>
        <w:t>because of the significant number of filter questions, paper</w:t>
      </w:r>
      <w:r>
        <w:rPr>
          <w:sz w:val="24"/>
        </w:rPr>
        <w:t>-</w:t>
      </w:r>
      <w:r w:rsidRPr="00CE44A5">
        <w:rPr>
          <w:sz w:val="24"/>
        </w:rPr>
        <w:t>and</w:t>
      </w:r>
      <w:r>
        <w:rPr>
          <w:sz w:val="24"/>
        </w:rPr>
        <w:t>-</w:t>
      </w:r>
      <w:r w:rsidRPr="00CE44A5">
        <w:rPr>
          <w:sz w:val="24"/>
        </w:rPr>
        <w:t>pencil versions of the sur</w:t>
      </w:r>
      <w:r w:rsidR="00E17C65">
        <w:rPr>
          <w:sz w:val="24"/>
        </w:rPr>
        <w:t xml:space="preserve">vey appear quite lengthy. </w:t>
      </w:r>
      <w:r w:rsidR="00E56369">
        <w:rPr>
          <w:sz w:val="24"/>
        </w:rPr>
        <w:t>The W</w:t>
      </w:r>
      <w:r w:rsidRPr="00CE44A5" w:rsidR="00E56369">
        <w:rPr>
          <w:sz w:val="24"/>
        </w:rPr>
        <w:t>eb-based survey allows for the programming of skip patterns</w:t>
      </w:r>
      <w:r w:rsidR="00E56369">
        <w:rPr>
          <w:sz w:val="24"/>
        </w:rPr>
        <w:t xml:space="preserve"> which combines </w:t>
      </w:r>
      <w:r w:rsidRPr="00CE44A5" w:rsidR="00E56369">
        <w:rPr>
          <w:sz w:val="24"/>
        </w:rPr>
        <w:t xml:space="preserve">the comfort of self-administration with the ease of seeing and subsequently answering only questions relevant to a particular respondent.  </w:t>
      </w:r>
    </w:p>
    <w:p w:rsidRPr="00A772C9" w:rsidR="00595FF2" w:rsidP="00E56369" w:rsidRDefault="00595FF2" w14:paraId="77FCC904" w14:textId="32524FCB">
      <w:pPr>
        <w:pStyle w:val="N2-2ndBullet"/>
        <w:numPr>
          <w:ilvl w:val="0"/>
          <w:numId w:val="0"/>
        </w:numPr>
        <w:spacing w:after="0" w:line="240" w:lineRule="auto"/>
        <w:ind w:left="825"/>
        <w:jc w:val="left"/>
        <w:rPr>
          <w:sz w:val="24"/>
        </w:rPr>
      </w:pPr>
    </w:p>
    <w:p w:rsidR="0006040C" w:rsidP="00892B9F" w:rsidRDefault="00A5146C" w14:paraId="091DEFBC" w14:textId="45000020">
      <w:pPr>
        <w:pStyle w:val="P1-StandPara"/>
        <w:numPr>
          <w:ilvl w:val="0"/>
          <w:numId w:val="4"/>
        </w:numPr>
        <w:spacing w:line="240" w:lineRule="auto"/>
        <w:jc w:val="left"/>
        <w:rPr>
          <w:sz w:val="24"/>
        </w:rPr>
      </w:pPr>
      <w:r w:rsidRPr="00A5146C">
        <w:rPr>
          <w:b/>
          <w:sz w:val="24"/>
        </w:rPr>
        <w:t>Forms Design.</w:t>
      </w:r>
      <w:r w:rsidRPr="00A5146C">
        <w:rPr>
          <w:sz w:val="24"/>
        </w:rPr>
        <w:t xml:space="preserve"> </w:t>
      </w:r>
      <w:r w:rsidRPr="00C51518" w:rsidR="00892B9F">
        <w:rPr>
          <w:sz w:val="24"/>
        </w:rPr>
        <w:t>Questionnaires will be created using Amgraf One Form Plus.   Completed hardcopy forms can be processed by iCADE to capture responses through optical mark recognition (OMR)</w:t>
      </w:r>
      <w:r w:rsidR="005C021A">
        <w:rPr>
          <w:sz w:val="24"/>
        </w:rPr>
        <w:t>, optical character recognition (OCR),</w:t>
      </w:r>
      <w:r w:rsidRPr="00C51518" w:rsidR="00892B9F">
        <w:rPr>
          <w:sz w:val="24"/>
        </w:rPr>
        <w:t xml:space="preserve"> and keying from image (KFI).</w:t>
      </w:r>
      <w:r w:rsidR="00892B9F">
        <w:rPr>
          <w:sz w:val="24"/>
        </w:rPr>
        <w:t xml:space="preserve"> </w:t>
      </w:r>
      <w:r w:rsidRPr="00C51518" w:rsidR="00892B9F">
        <w:rPr>
          <w:sz w:val="24"/>
        </w:rPr>
        <w:t>The data from the questionnaires will be captured by the iCADE technology/software, which automatically extracts all check box entries (OMR)</w:t>
      </w:r>
      <w:r w:rsidR="005C021A">
        <w:rPr>
          <w:sz w:val="24"/>
        </w:rPr>
        <w:t xml:space="preserve"> and preselected answer fields (OCR), then</w:t>
      </w:r>
      <w:r w:rsidRPr="00C51518" w:rsidR="00892B9F">
        <w:rPr>
          <w:sz w:val="24"/>
        </w:rPr>
        <w:t xml:space="preserve"> captures, and displays an image of all other entries to an operator for KFI.</w:t>
      </w:r>
    </w:p>
    <w:p w:rsidRPr="00A5146C" w:rsidR="00892B9F" w:rsidP="00892B9F" w:rsidRDefault="00892B9F" w14:paraId="489F126E" w14:textId="77777777">
      <w:pPr>
        <w:pStyle w:val="P1-StandPara"/>
        <w:spacing w:line="240" w:lineRule="auto"/>
        <w:ind w:firstLine="0"/>
        <w:jc w:val="left"/>
        <w:rPr>
          <w:sz w:val="24"/>
        </w:rPr>
      </w:pPr>
    </w:p>
    <w:p w:rsidR="00A5146C" w:rsidP="00726ABF" w:rsidRDefault="00A5146C" w14:paraId="091DEFBD" w14:textId="3DCCA652">
      <w:pPr>
        <w:pStyle w:val="P1-StandPara"/>
        <w:numPr>
          <w:ilvl w:val="0"/>
          <w:numId w:val="4"/>
        </w:numPr>
        <w:spacing w:line="240" w:lineRule="auto"/>
        <w:jc w:val="left"/>
        <w:rPr>
          <w:sz w:val="24"/>
        </w:rPr>
      </w:pPr>
      <w:r w:rsidRPr="00A5146C">
        <w:rPr>
          <w:b/>
          <w:sz w:val="24"/>
        </w:rPr>
        <w:t>Image Preprocessing.</w:t>
      </w:r>
      <w:r w:rsidRPr="00A5146C">
        <w:rPr>
          <w:sz w:val="24"/>
        </w:rPr>
        <w:t xml:space="preserve"> </w:t>
      </w:r>
      <w:r w:rsidRPr="003B6A86" w:rsidR="00892B9F">
        <w:rPr>
          <w:sz w:val="24"/>
        </w:rPr>
        <w:t>The iCADE software performs a registration process for each individual questionnaire page to match to the appropriate page template.  This also allows for corrections due to any skewing during scanning.</w:t>
      </w:r>
    </w:p>
    <w:p w:rsidRPr="00A5146C" w:rsidR="0006040C" w:rsidP="00C13221" w:rsidRDefault="0006040C" w14:paraId="091DEFBE" w14:textId="77777777">
      <w:pPr>
        <w:pStyle w:val="P1-StandPara"/>
        <w:spacing w:line="240" w:lineRule="auto"/>
        <w:ind w:left="825" w:firstLine="0"/>
        <w:jc w:val="left"/>
        <w:rPr>
          <w:sz w:val="24"/>
        </w:rPr>
      </w:pPr>
    </w:p>
    <w:p w:rsidR="00A5146C" w:rsidP="00726ABF" w:rsidRDefault="00A5146C" w14:paraId="091DEFBF" w14:textId="5D02A904">
      <w:pPr>
        <w:pStyle w:val="P1-StandPara"/>
        <w:numPr>
          <w:ilvl w:val="0"/>
          <w:numId w:val="4"/>
        </w:numPr>
        <w:spacing w:line="240" w:lineRule="auto"/>
        <w:jc w:val="left"/>
        <w:rPr>
          <w:sz w:val="24"/>
        </w:rPr>
      </w:pPr>
      <w:r w:rsidRPr="00A5146C">
        <w:rPr>
          <w:b/>
          <w:sz w:val="24"/>
        </w:rPr>
        <w:t>Data Capture.</w:t>
      </w:r>
      <w:r w:rsidRPr="00A5146C">
        <w:rPr>
          <w:sz w:val="24"/>
        </w:rPr>
        <w:t xml:space="preserve"> iCADE reads the form image files, checks </w:t>
      </w:r>
      <w:r w:rsidR="005913ED">
        <w:rPr>
          <w:sz w:val="24"/>
        </w:rPr>
        <w:t xml:space="preserve">for </w:t>
      </w:r>
      <w:r w:rsidRPr="00A5146C">
        <w:rPr>
          <w:sz w:val="24"/>
        </w:rPr>
        <w:t>the presence of data, processes all check box fields through OMR</w:t>
      </w:r>
      <w:r w:rsidR="00501850">
        <w:rPr>
          <w:sz w:val="24"/>
        </w:rPr>
        <w:t xml:space="preserve">, processes all preselected </w:t>
      </w:r>
      <w:r w:rsidR="00E86127">
        <w:rPr>
          <w:sz w:val="24"/>
        </w:rPr>
        <w:t>response</w:t>
      </w:r>
      <w:r w:rsidR="00501850">
        <w:rPr>
          <w:sz w:val="24"/>
        </w:rPr>
        <w:t xml:space="preserve"> fields through OCR, then</w:t>
      </w:r>
      <w:r w:rsidRPr="00A5146C">
        <w:rPr>
          <w:sz w:val="24"/>
        </w:rPr>
        <w:t xml:space="preserve"> presents an image of</w:t>
      </w:r>
      <w:r w:rsidR="00501850">
        <w:rPr>
          <w:sz w:val="24"/>
        </w:rPr>
        <w:t xml:space="preserve"> all other</w:t>
      </w:r>
      <w:r w:rsidRPr="00A5146C">
        <w:rPr>
          <w:sz w:val="24"/>
        </w:rPr>
        <w:t xml:space="preserve"> handwritten fields to an operator for KFI. </w:t>
      </w:r>
    </w:p>
    <w:p w:rsidRPr="00A5146C" w:rsidR="0006040C" w:rsidP="00C13221" w:rsidRDefault="0006040C" w14:paraId="091DEFC0" w14:textId="77777777">
      <w:pPr>
        <w:pStyle w:val="P1-StandPara"/>
        <w:spacing w:line="240" w:lineRule="auto"/>
        <w:ind w:firstLine="0"/>
        <w:jc w:val="left"/>
        <w:rPr>
          <w:sz w:val="24"/>
        </w:rPr>
      </w:pPr>
    </w:p>
    <w:p w:rsidR="00A5146C" w:rsidP="00726ABF" w:rsidRDefault="00A5146C" w14:paraId="091DEFC1" w14:textId="24B17FBE">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are subject to 100% field validation according to project specifications. If a data value violates validation rules, the data</w:t>
      </w:r>
      <w:r w:rsidR="0024749D">
        <w:rPr>
          <w:sz w:val="24"/>
        </w:rPr>
        <w:t xml:space="preserve"> </w:t>
      </w:r>
      <w:r w:rsidR="00D73618">
        <w:rPr>
          <w:sz w:val="24"/>
        </w:rPr>
        <w:t xml:space="preserve">point </w:t>
      </w:r>
      <w:r w:rsidRPr="00A5146C">
        <w:rPr>
          <w:sz w:val="24"/>
        </w:rPr>
        <w:t xml:space="preserve">is flagged for review by verifiers who interactively review the images and the corresponding extracted </w:t>
      </w:r>
      <w:r w:rsidRPr="00A5146C" w:rsidR="00916A39">
        <w:rPr>
          <w:sz w:val="24"/>
        </w:rPr>
        <w:t>data and</w:t>
      </w:r>
      <w:r w:rsidRPr="00A5146C">
        <w:rPr>
          <w:sz w:val="24"/>
        </w:rPr>
        <w:t xml:space="preserve"> resolve validation errors. </w:t>
      </w:r>
    </w:p>
    <w:p w:rsidRPr="00A5146C" w:rsidR="00516D71" w:rsidP="00516D71" w:rsidRDefault="00516D71" w14:paraId="091DEFC2" w14:textId="77777777">
      <w:pPr>
        <w:pStyle w:val="P1-StandPara"/>
        <w:spacing w:line="240" w:lineRule="auto"/>
        <w:ind w:firstLine="0"/>
        <w:jc w:val="left"/>
        <w:rPr>
          <w:sz w:val="24"/>
        </w:rPr>
      </w:pPr>
    </w:p>
    <w:p w:rsidR="00A5146C" w:rsidP="00726ABF" w:rsidRDefault="00A5146C" w14:paraId="091DEFC3" w14:textId="77777777">
      <w:pPr>
        <w:pStyle w:val="N2-2ndBullet"/>
        <w:numPr>
          <w:ilvl w:val="0"/>
          <w:numId w:val="4"/>
        </w:numPr>
        <w:tabs>
          <w:tab w:val="clear" w:pos="1728"/>
        </w:tabs>
        <w:spacing w:after="0" w:line="240" w:lineRule="auto"/>
        <w:jc w:val="left"/>
        <w:rPr>
          <w:sz w:val="24"/>
        </w:rPr>
      </w:pPr>
      <w:r w:rsidRPr="00A5146C">
        <w:rPr>
          <w:b/>
          <w:sz w:val="24"/>
        </w:rPr>
        <w:t>Archiving.</w:t>
      </w:r>
      <w:r w:rsidRPr="00A5146C">
        <w:rPr>
          <w:sz w:val="24"/>
        </w:rPr>
        <w:t xml:space="preserve"> Images will be scanned and archived to magnetic storage located on a secured server in case they are needed later. This eliminates the need to save paper copies of the completed questionnaires. </w:t>
      </w:r>
    </w:p>
    <w:p w:rsidR="00A90F7E" w:rsidP="00C13221" w:rsidRDefault="00A90F7E" w14:paraId="091DEFC4" w14:textId="77777777">
      <w:pPr>
        <w:pStyle w:val="N2-2ndBullet"/>
        <w:numPr>
          <w:ilvl w:val="0"/>
          <w:numId w:val="0"/>
        </w:numPr>
        <w:tabs>
          <w:tab w:val="clear" w:pos="1728"/>
        </w:tabs>
        <w:spacing w:after="0" w:line="240" w:lineRule="auto"/>
        <w:ind w:left="825"/>
        <w:jc w:val="left"/>
        <w:rPr>
          <w:sz w:val="24"/>
        </w:rPr>
      </w:pPr>
    </w:p>
    <w:p w:rsidRPr="0058179D" w:rsidR="00DF21E0" w:rsidP="0058179D" w:rsidRDefault="009B3794" w14:paraId="091DEFC6" w14:textId="28273F47">
      <w:pPr>
        <w:pStyle w:val="ListParagraph"/>
        <w:numPr>
          <w:ilvl w:val="0"/>
          <w:numId w:val="8"/>
        </w:numPr>
        <w:spacing w:before="240"/>
        <w:rPr>
          <w:b/>
          <w:sz w:val="24"/>
        </w:rPr>
      </w:pPr>
      <w:r w:rsidRPr="0058179D">
        <w:rPr>
          <w:b/>
          <w:sz w:val="24"/>
        </w:rPr>
        <w:t xml:space="preserve">Efforts </w:t>
      </w:r>
      <w:r w:rsidRPr="0058179D" w:rsidR="00C52827">
        <w:rPr>
          <w:b/>
          <w:sz w:val="24"/>
        </w:rPr>
        <w:t>to Identify</w:t>
      </w:r>
      <w:r w:rsidRPr="0058179D">
        <w:rPr>
          <w:b/>
          <w:sz w:val="24"/>
        </w:rPr>
        <w:t xml:space="preserve"> Duplication and Use of Similar Information</w:t>
      </w:r>
    </w:p>
    <w:p w:rsidRPr="00725466" w:rsidR="009458EB" w:rsidP="00725466" w:rsidRDefault="004725D4" w14:paraId="41B02894" w14:textId="56C880CA">
      <w:pPr>
        <w:spacing w:before="240"/>
        <w:ind w:left="360"/>
        <w:rPr>
          <w:sz w:val="24"/>
        </w:rPr>
      </w:pPr>
      <w:r w:rsidRPr="002C6895">
        <w:rPr>
          <w:sz w:val="24"/>
        </w:rPr>
        <w:t xml:space="preserve">The NSSRN </w:t>
      </w:r>
      <w:r w:rsidRPr="002C6895" w:rsidR="006265AE">
        <w:rPr>
          <w:sz w:val="24"/>
        </w:rPr>
        <w:t>was last</w:t>
      </w:r>
      <w:r w:rsidRPr="002C6895">
        <w:rPr>
          <w:sz w:val="24"/>
        </w:rPr>
        <w:t xml:space="preserve"> collected </w:t>
      </w:r>
      <w:r w:rsidRPr="002C6895" w:rsidR="006265AE">
        <w:rPr>
          <w:sz w:val="24"/>
        </w:rPr>
        <w:t>in</w:t>
      </w:r>
      <w:r w:rsidRPr="002C6895">
        <w:rPr>
          <w:sz w:val="24"/>
        </w:rPr>
        <w:t xml:space="preserve"> 20</w:t>
      </w:r>
      <w:r w:rsidR="002C6895">
        <w:rPr>
          <w:sz w:val="24"/>
        </w:rPr>
        <w:t>18</w:t>
      </w:r>
      <w:r w:rsidRPr="002C6895">
        <w:rPr>
          <w:sz w:val="24"/>
        </w:rPr>
        <w:t xml:space="preserve">. </w:t>
      </w:r>
      <w:r w:rsidR="002C6895">
        <w:rPr>
          <w:sz w:val="24"/>
        </w:rPr>
        <w:t>There have been modifications made to the questionnaire. I</w:t>
      </w:r>
      <w:r w:rsidRPr="00E027E1" w:rsidR="00892D61">
        <w:rPr>
          <w:sz w:val="24"/>
        </w:rPr>
        <w:t xml:space="preserve">n the process of redesigning </w:t>
      </w:r>
      <w:r w:rsidR="00B667D0">
        <w:rPr>
          <w:sz w:val="24"/>
        </w:rPr>
        <w:t>and eliminating</w:t>
      </w:r>
      <w:r w:rsidR="007A7CF0">
        <w:rPr>
          <w:sz w:val="24"/>
        </w:rPr>
        <w:t xml:space="preserve"> redundancies in questionnaire items</w:t>
      </w:r>
      <w:r w:rsidRPr="00E027E1" w:rsidR="00892D61">
        <w:rPr>
          <w:sz w:val="24"/>
        </w:rPr>
        <w:t xml:space="preserve">, the </w:t>
      </w:r>
      <w:r w:rsidR="00DF7838">
        <w:rPr>
          <w:sz w:val="24"/>
        </w:rPr>
        <w:t>20</w:t>
      </w:r>
      <w:r w:rsidR="002C6895">
        <w:rPr>
          <w:sz w:val="24"/>
        </w:rPr>
        <w:t>22</w:t>
      </w:r>
      <w:r w:rsidR="001247D7">
        <w:rPr>
          <w:sz w:val="24"/>
        </w:rPr>
        <w:t xml:space="preserve"> </w:t>
      </w:r>
      <w:r w:rsidR="00DF7838">
        <w:rPr>
          <w:sz w:val="24"/>
        </w:rPr>
        <w:t>NSSRN</w:t>
      </w:r>
      <w:r w:rsidRPr="00E027E1" w:rsidR="00892D61">
        <w:rPr>
          <w:sz w:val="24"/>
        </w:rPr>
        <w:t xml:space="preserve"> will </w:t>
      </w:r>
      <w:r w:rsidR="00F44A87">
        <w:rPr>
          <w:sz w:val="24"/>
        </w:rPr>
        <w:t xml:space="preserve">also </w:t>
      </w:r>
      <w:r w:rsidR="00862EB4">
        <w:rPr>
          <w:sz w:val="24"/>
        </w:rPr>
        <w:t>include</w:t>
      </w:r>
      <w:r w:rsidRPr="00E027E1" w:rsidR="00892D61">
        <w:rPr>
          <w:sz w:val="24"/>
        </w:rPr>
        <w:t xml:space="preserve"> new content </w:t>
      </w:r>
      <w:r w:rsidR="00725466">
        <w:rPr>
          <w:sz w:val="24"/>
        </w:rPr>
        <w:t>“</w:t>
      </w:r>
      <w:r w:rsidRPr="00725466" w:rsidR="00725466">
        <w:rPr>
          <w:sz w:val="24"/>
        </w:rPr>
        <w:t>Nursing During the Coronavirus Pandemic</w:t>
      </w:r>
      <w:r w:rsidR="00725466">
        <w:rPr>
          <w:sz w:val="24"/>
        </w:rPr>
        <w:t>”</w:t>
      </w:r>
      <w:r w:rsidRPr="00725466" w:rsidR="00725466">
        <w:rPr>
          <w:sz w:val="24"/>
        </w:rPr>
        <w:t xml:space="preserve"> section </w:t>
      </w:r>
      <w:r w:rsidR="009303B2">
        <w:rPr>
          <w:sz w:val="24"/>
        </w:rPr>
        <w:t xml:space="preserve">(see </w:t>
      </w:r>
      <w:r w:rsidRPr="00725466" w:rsidR="00725466">
        <w:rPr>
          <w:b/>
          <w:bCs/>
          <w:sz w:val="24"/>
        </w:rPr>
        <w:t>Appendix</w:t>
      </w:r>
      <w:r w:rsidRPr="00725466" w:rsidR="006265AE">
        <w:rPr>
          <w:b/>
          <w:bCs/>
          <w:sz w:val="24"/>
        </w:rPr>
        <w:t xml:space="preserve"> A</w:t>
      </w:r>
      <w:r w:rsidR="009303B2">
        <w:rPr>
          <w:sz w:val="24"/>
        </w:rPr>
        <w:t xml:space="preserve"> for a complete list of new, </w:t>
      </w:r>
      <w:r w:rsidR="002C6895">
        <w:rPr>
          <w:sz w:val="24"/>
        </w:rPr>
        <w:t xml:space="preserve">and </w:t>
      </w:r>
      <w:r w:rsidR="009303B2">
        <w:rPr>
          <w:sz w:val="24"/>
        </w:rPr>
        <w:t>modified survey items)</w:t>
      </w:r>
      <w:r w:rsidR="00725466">
        <w:rPr>
          <w:sz w:val="24"/>
        </w:rPr>
        <w:t>.</w:t>
      </w:r>
      <w:r w:rsidRPr="00E027E1" w:rsidR="00892D61">
        <w:rPr>
          <w:sz w:val="24"/>
        </w:rPr>
        <w:t xml:space="preserve">  </w:t>
      </w:r>
      <w:bookmarkStart w:name="_Hlk109119657" w:id="1"/>
    </w:p>
    <w:bookmarkEnd w:id="1"/>
    <w:p w:rsidRPr="0058179D" w:rsidR="009B3794" w:rsidP="0058179D" w:rsidRDefault="009B3794" w14:paraId="091DEFCF" w14:textId="1CA47451">
      <w:pPr>
        <w:pStyle w:val="ListParagraph"/>
        <w:numPr>
          <w:ilvl w:val="0"/>
          <w:numId w:val="8"/>
        </w:numPr>
        <w:spacing w:before="240"/>
        <w:rPr>
          <w:color w:val="000000"/>
          <w:sz w:val="24"/>
        </w:rPr>
      </w:pPr>
      <w:r w:rsidRPr="0058179D">
        <w:rPr>
          <w:b/>
          <w:sz w:val="24"/>
        </w:rPr>
        <w:t>Impact on Small Businesses or Other Small Entities</w:t>
      </w:r>
    </w:p>
    <w:p w:rsidRPr="00A772C9" w:rsidR="00295D80" w:rsidP="0058179D" w:rsidRDefault="00295D80" w14:paraId="091DEFD0" w14:textId="77777777">
      <w:pPr>
        <w:spacing w:before="240"/>
        <w:ind w:firstLine="360"/>
        <w:rPr>
          <w:sz w:val="24"/>
        </w:rPr>
      </w:pPr>
      <w:r>
        <w:rPr>
          <w:sz w:val="24"/>
        </w:rPr>
        <w:t>Not applicable.</w:t>
      </w:r>
    </w:p>
    <w:p w:rsidRPr="0058179D" w:rsidR="00C13221" w:rsidP="0058179D" w:rsidRDefault="009B3794" w14:paraId="091DEFD1" w14:textId="23B39473">
      <w:pPr>
        <w:pStyle w:val="ListParagraph"/>
        <w:numPr>
          <w:ilvl w:val="0"/>
          <w:numId w:val="8"/>
        </w:numPr>
        <w:spacing w:before="240"/>
        <w:rPr>
          <w:b/>
          <w:sz w:val="24"/>
        </w:rPr>
      </w:pPr>
      <w:r w:rsidRPr="0058179D">
        <w:rPr>
          <w:b/>
          <w:sz w:val="24"/>
        </w:rPr>
        <w:t>Consequences of Collecting the Information Less Frequent</w:t>
      </w:r>
      <w:r w:rsidRPr="0058179D" w:rsidR="001325B2">
        <w:rPr>
          <w:b/>
          <w:sz w:val="24"/>
        </w:rPr>
        <w:t>ly</w:t>
      </w:r>
    </w:p>
    <w:p w:rsidR="00783F6D" w:rsidP="0058179D" w:rsidRDefault="00F1694F" w14:paraId="0867BCE7" w14:textId="45C7292A">
      <w:pPr>
        <w:pStyle w:val="NormalWeb"/>
        <w:ind w:left="360"/>
      </w:pPr>
      <w:r w:rsidRPr="0051063C">
        <w:lastRenderedPageBreak/>
        <w:t>The NS</w:t>
      </w:r>
      <w:r w:rsidR="00783F6D">
        <w:t>SRN</w:t>
      </w:r>
      <w:r w:rsidRPr="0051063C">
        <w:t xml:space="preserve"> collects </w:t>
      </w:r>
      <w:r w:rsidR="00F76161">
        <w:t>the necessary data to determine the characteristics and distribution of Registered Nurses (RNs) throughout the United States, as well as emerging patterns in their employment characteristics. These data will provide the means for the evaluation and assessment of the evolving demographics, educational qualifications, and career employment patterns of RNs</w:t>
      </w:r>
      <w:r w:rsidRPr="0051063C">
        <w:t>.</w:t>
      </w:r>
      <w:r w:rsidR="00601857">
        <w:t xml:space="preserve"> </w:t>
      </w:r>
      <w:r w:rsidR="005D467C">
        <w:t xml:space="preserve">HRSA </w:t>
      </w:r>
      <w:r w:rsidR="00F76161">
        <w:t>NCHWA</w:t>
      </w:r>
      <w:r w:rsidR="005D467C">
        <w:t xml:space="preserve"> would not be able to produce these timely national </w:t>
      </w:r>
      <w:r w:rsidR="00F76161">
        <w:t>estimates without these data.</w:t>
      </w:r>
    </w:p>
    <w:p w:rsidRPr="0058179D" w:rsidR="00416E98" w:rsidP="0058179D" w:rsidRDefault="00416E98" w14:paraId="091DEFD3" w14:textId="1E958221">
      <w:pPr>
        <w:pStyle w:val="ListParagraph"/>
        <w:numPr>
          <w:ilvl w:val="0"/>
          <w:numId w:val="8"/>
        </w:numPr>
        <w:spacing w:before="240"/>
        <w:rPr>
          <w:b/>
          <w:sz w:val="24"/>
        </w:rPr>
      </w:pPr>
      <w:r w:rsidRPr="0058179D">
        <w:rPr>
          <w:b/>
          <w:sz w:val="24"/>
        </w:rPr>
        <w:t>Special Circumstances Relating to the Guidelines of 5 CFR 1320.5</w:t>
      </w:r>
    </w:p>
    <w:p w:rsidR="00C04B5D" w:rsidP="00C04B5D" w:rsidRDefault="00C04B5D" w14:paraId="091DEFD4" w14:textId="77777777">
      <w:pPr>
        <w:rPr>
          <w:sz w:val="24"/>
        </w:rPr>
      </w:pPr>
    </w:p>
    <w:p w:rsidR="00C04B5D" w:rsidP="0058179D" w:rsidRDefault="00416E98" w14:paraId="091DEFD5" w14:textId="77777777">
      <w:pPr>
        <w:ind w:firstLine="360"/>
        <w:rPr>
          <w:sz w:val="24"/>
        </w:rPr>
      </w:pPr>
      <w:r>
        <w:rPr>
          <w:sz w:val="24"/>
        </w:rPr>
        <w:t>This data collection</w:t>
      </w:r>
      <w:r w:rsidRPr="00416E98">
        <w:rPr>
          <w:sz w:val="24"/>
        </w:rPr>
        <w:t xml:space="preserve"> will be consistent with the general information collection guidelines of </w:t>
      </w:r>
    </w:p>
    <w:p w:rsidRPr="0058179D" w:rsidR="00277DBC" w:rsidP="0058179D" w:rsidRDefault="00416E98" w14:paraId="091DEFD6" w14:textId="307E63DF">
      <w:pPr>
        <w:pStyle w:val="ListParagraph"/>
        <w:numPr>
          <w:ilvl w:val="0"/>
          <w:numId w:val="9"/>
        </w:numPr>
        <w:rPr>
          <w:sz w:val="24"/>
        </w:rPr>
      </w:pPr>
      <w:r w:rsidRPr="0058179D">
        <w:rPr>
          <w:sz w:val="24"/>
        </w:rPr>
        <w:t>CFR 1320.5.  No special circumstances apply.</w:t>
      </w:r>
    </w:p>
    <w:p w:rsidRPr="0058179D" w:rsidR="009B3794" w:rsidP="0058179D" w:rsidRDefault="009B3794" w14:paraId="091DEFD7" w14:textId="483ECBD3">
      <w:pPr>
        <w:pStyle w:val="ListParagraph"/>
        <w:numPr>
          <w:ilvl w:val="0"/>
          <w:numId w:val="8"/>
        </w:numPr>
        <w:spacing w:before="240"/>
        <w:rPr>
          <w:b/>
          <w:sz w:val="24"/>
        </w:rPr>
      </w:pPr>
      <w:r w:rsidRPr="0058179D">
        <w:rPr>
          <w:b/>
          <w:iCs/>
          <w:sz w:val="24"/>
        </w:rPr>
        <w:t>Comments in Response to the Federal Register</w:t>
      </w:r>
      <w:r w:rsidRPr="0058179D">
        <w:rPr>
          <w:b/>
          <w:sz w:val="24"/>
        </w:rPr>
        <w:t xml:space="preserve"> Notice/Outside Consultation</w:t>
      </w:r>
    </w:p>
    <w:p w:rsidR="00A35B1E" w:rsidP="00480B55" w:rsidRDefault="00A35B1E" w14:paraId="091DEFD8" w14:textId="77777777">
      <w:pPr>
        <w:widowControl/>
        <w:autoSpaceDE/>
        <w:autoSpaceDN/>
        <w:adjustRightInd/>
        <w:rPr>
          <w:sz w:val="24"/>
        </w:rPr>
      </w:pPr>
    </w:p>
    <w:p w:rsidR="00BD405E" w:rsidP="00BD405E" w:rsidRDefault="00F923CA" w14:paraId="1579CA8C" w14:textId="08920B8B">
      <w:pPr>
        <w:widowControl/>
        <w:autoSpaceDE/>
        <w:autoSpaceDN/>
        <w:adjustRightInd/>
        <w:ind w:left="360"/>
        <w:rPr>
          <w:sz w:val="24"/>
        </w:rPr>
      </w:pPr>
      <w:r>
        <w:rPr>
          <w:sz w:val="24"/>
        </w:rPr>
        <w:t>The</w:t>
      </w:r>
      <w:r w:rsidRPr="00C534E6" w:rsidR="00C534E6">
        <w:rPr>
          <w:sz w:val="24"/>
        </w:rPr>
        <w:t xml:space="preserve"> 60-day Federal Register Notice was published in the </w:t>
      </w:r>
      <w:r w:rsidRPr="00C534E6" w:rsidR="00C534E6">
        <w:rPr>
          <w:i/>
          <w:iCs/>
          <w:sz w:val="24"/>
        </w:rPr>
        <w:t xml:space="preserve">Federal Register </w:t>
      </w:r>
      <w:r>
        <w:rPr>
          <w:sz w:val="24"/>
        </w:rPr>
        <w:t xml:space="preserve">on </w:t>
      </w:r>
      <w:r w:rsidR="00D34DC6">
        <w:rPr>
          <w:sz w:val="24"/>
        </w:rPr>
        <w:t>March 14, 2022</w:t>
      </w:r>
      <w:r w:rsidRPr="00C534E6" w:rsidR="00C534E6">
        <w:rPr>
          <w:sz w:val="24"/>
        </w:rPr>
        <w:t xml:space="preserve"> </w:t>
      </w:r>
      <w:r>
        <w:rPr>
          <w:sz w:val="24"/>
        </w:rPr>
        <w:t>(</w:t>
      </w:r>
      <w:r w:rsidRPr="001A0031" w:rsidR="001A0031">
        <w:rPr>
          <w:sz w:val="24"/>
        </w:rPr>
        <w:t>87 FR 14246</w:t>
      </w:r>
      <w:r w:rsidRPr="001A0031" w:rsidR="00997F55">
        <w:rPr>
          <w:sz w:val="24"/>
        </w:rPr>
        <w:t>; p</w:t>
      </w:r>
      <w:r w:rsidRPr="001A0031" w:rsidR="006265AE">
        <w:rPr>
          <w:sz w:val="24"/>
        </w:rPr>
        <w:t>p</w:t>
      </w:r>
      <w:r w:rsidRPr="001A0031" w:rsidR="00997F55">
        <w:rPr>
          <w:sz w:val="24"/>
        </w:rPr>
        <w:t xml:space="preserve">. </w:t>
      </w:r>
      <w:r w:rsidRPr="001A0031" w:rsidR="001A0031">
        <w:rPr>
          <w:sz w:val="24"/>
        </w:rPr>
        <w:t>14246-14247</w:t>
      </w:r>
      <w:r w:rsidR="00B2596B">
        <w:rPr>
          <w:sz w:val="24"/>
        </w:rPr>
        <w:t>)</w:t>
      </w:r>
      <w:r w:rsidRPr="00C534E6" w:rsidR="00C534E6">
        <w:rPr>
          <w:sz w:val="24"/>
        </w:rPr>
        <w:t xml:space="preserve">. </w:t>
      </w:r>
      <w:r w:rsidR="00E36E13">
        <w:rPr>
          <w:sz w:val="24"/>
        </w:rPr>
        <w:t>Comments were</w:t>
      </w:r>
      <w:r w:rsidRPr="00FE09E8" w:rsidR="00BD405E">
        <w:rPr>
          <w:sz w:val="24"/>
        </w:rPr>
        <w:t xml:space="preserve"> received</w:t>
      </w:r>
      <w:r w:rsidR="00BD405E">
        <w:rPr>
          <w:sz w:val="24"/>
        </w:rPr>
        <w:t xml:space="preserve"> and ha</w:t>
      </w:r>
      <w:r w:rsidR="00E36E13">
        <w:rPr>
          <w:sz w:val="24"/>
        </w:rPr>
        <w:t>ve</w:t>
      </w:r>
      <w:r w:rsidR="00BD405E">
        <w:rPr>
          <w:sz w:val="24"/>
        </w:rPr>
        <w:t xml:space="preserve"> been </w:t>
      </w:r>
      <w:r w:rsidR="00E36E13">
        <w:rPr>
          <w:sz w:val="24"/>
        </w:rPr>
        <w:t>acknowledged</w:t>
      </w:r>
      <w:r w:rsidR="00BD405E">
        <w:rPr>
          <w:sz w:val="24"/>
        </w:rPr>
        <w:t xml:space="preserve">. See </w:t>
      </w:r>
      <w:r w:rsidRPr="004D0442" w:rsidR="00BD405E">
        <w:rPr>
          <w:b/>
          <w:bCs/>
          <w:sz w:val="24"/>
        </w:rPr>
        <w:t xml:space="preserve">Appendix </w:t>
      </w:r>
      <w:r w:rsidR="00BD405E">
        <w:rPr>
          <w:b/>
          <w:bCs/>
          <w:sz w:val="24"/>
        </w:rPr>
        <w:t>C</w:t>
      </w:r>
      <w:r w:rsidR="00BD405E">
        <w:rPr>
          <w:sz w:val="24"/>
        </w:rPr>
        <w:t>.</w:t>
      </w:r>
    </w:p>
    <w:p w:rsidR="00BD405E" w:rsidP="00BD405E" w:rsidRDefault="00BD405E" w14:paraId="1D4D14DE" w14:textId="31265095">
      <w:pPr>
        <w:widowControl/>
        <w:autoSpaceDE/>
        <w:autoSpaceDN/>
        <w:adjustRightInd/>
        <w:ind w:left="360"/>
        <w:rPr>
          <w:sz w:val="24"/>
        </w:rPr>
      </w:pPr>
    </w:p>
    <w:p w:rsidR="008F664D" w:rsidP="008F664D" w:rsidRDefault="008F664D" w14:paraId="0A891A63" w14:textId="3E5C1446">
      <w:pPr>
        <w:widowControl/>
        <w:autoSpaceDE/>
        <w:autoSpaceDN/>
        <w:adjustRightInd/>
        <w:ind w:left="360"/>
        <w:rPr>
          <w:sz w:val="24"/>
        </w:rPr>
      </w:pPr>
      <w:r w:rsidRPr="00BD405E">
        <w:rPr>
          <w:sz w:val="24"/>
        </w:rPr>
        <w:t>In summary, the</w:t>
      </w:r>
      <w:r>
        <w:rPr>
          <w:sz w:val="24"/>
        </w:rPr>
        <w:t>re were two</w:t>
      </w:r>
      <w:r w:rsidRPr="00BD405E">
        <w:rPr>
          <w:sz w:val="24"/>
        </w:rPr>
        <w:t xml:space="preserve"> public comment</w:t>
      </w:r>
      <w:r>
        <w:rPr>
          <w:sz w:val="24"/>
        </w:rPr>
        <w:t>s</w:t>
      </w:r>
      <w:r w:rsidRPr="00BD405E">
        <w:rPr>
          <w:sz w:val="24"/>
        </w:rPr>
        <w:t xml:space="preserve"> received</w:t>
      </w:r>
      <w:r>
        <w:rPr>
          <w:sz w:val="24"/>
        </w:rPr>
        <w:t>. The first</w:t>
      </w:r>
      <w:r w:rsidRPr="00BD405E">
        <w:rPr>
          <w:sz w:val="24"/>
        </w:rPr>
        <w:t xml:space="preserve"> noted that the </w:t>
      </w:r>
      <w:r>
        <w:rPr>
          <w:sz w:val="24"/>
        </w:rPr>
        <w:t xml:space="preserve">proposed changes to the </w:t>
      </w:r>
      <w:r w:rsidRPr="00BD405E">
        <w:rPr>
          <w:sz w:val="24"/>
        </w:rPr>
        <w:t xml:space="preserve">National Survey of </w:t>
      </w:r>
      <w:r>
        <w:rPr>
          <w:sz w:val="24"/>
        </w:rPr>
        <w:t>Registered Nurses should be approved to improve the survey experience for nurses. The comment also acknowledged support of the cash incentive plan, as well as additional questions to be fielded on the Covid-19 pandemic.</w:t>
      </w:r>
    </w:p>
    <w:p w:rsidR="008F664D" w:rsidP="008F664D" w:rsidRDefault="008F664D" w14:paraId="48C5F0CD" w14:textId="77777777">
      <w:pPr>
        <w:widowControl/>
        <w:autoSpaceDE/>
        <w:autoSpaceDN/>
        <w:adjustRightInd/>
        <w:ind w:left="360"/>
        <w:rPr>
          <w:sz w:val="24"/>
        </w:rPr>
      </w:pPr>
    </w:p>
    <w:p w:rsidR="008F664D" w:rsidP="008F664D" w:rsidRDefault="008F664D" w14:paraId="6CB3C216" w14:textId="0CDAD8AF">
      <w:pPr>
        <w:widowControl/>
        <w:autoSpaceDE/>
        <w:autoSpaceDN/>
        <w:adjustRightInd/>
        <w:ind w:left="360"/>
        <w:rPr>
          <w:sz w:val="24"/>
        </w:rPr>
      </w:pPr>
      <w:r>
        <w:rPr>
          <w:sz w:val="24"/>
        </w:rPr>
        <w:t xml:space="preserve">The second comment received was from the American Association of Nurse Practitioners (AANP). The AANP have been invaluable partners in their support </w:t>
      </w:r>
      <w:r w:rsidR="00433054">
        <w:rPr>
          <w:sz w:val="24"/>
        </w:rPr>
        <w:t xml:space="preserve">of </w:t>
      </w:r>
      <w:r>
        <w:rPr>
          <w:sz w:val="24"/>
        </w:rPr>
        <w:t>and collaboration o</w:t>
      </w:r>
      <w:r w:rsidR="00433054">
        <w:rPr>
          <w:sz w:val="24"/>
        </w:rPr>
        <w:t>n</w:t>
      </w:r>
      <w:r>
        <w:rPr>
          <w:sz w:val="24"/>
        </w:rPr>
        <w:t xml:space="preserve"> the NSSRN, and their feedback is greatly appreciated. </w:t>
      </w:r>
    </w:p>
    <w:p w:rsidR="008F664D" w:rsidP="008F664D" w:rsidRDefault="008F664D" w14:paraId="4729A91F" w14:textId="77777777">
      <w:pPr>
        <w:widowControl/>
        <w:autoSpaceDE/>
        <w:autoSpaceDN/>
        <w:adjustRightInd/>
        <w:ind w:left="360"/>
        <w:rPr>
          <w:sz w:val="24"/>
        </w:rPr>
      </w:pPr>
    </w:p>
    <w:p w:rsidR="008F664D" w:rsidP="008F664D" w:rsidRDefault="008F664D" w14:paraId="2449F017" w14:textId="199A793A">
      <w:pPr>
        <w:widowControl/>
        <w:autoSpaceDE/>
        <w:autoSpaceDN/>
        <w:adjustRightInd/>
        <w:ind w:left="360"/>
        <w:rPr>
          <w:sz w:val="24"/>
        </w:rPr>
      </w:pPr>
      <w:r>
        <w:rPr>
          <w:sz w:val="24"/>
        </w:rPr>
        <w:t>The AANP sent suggestive changes to numerous questions on the survey. The 2022 NSSRN questionnaire has undergone extensive rounds of cognitive testing on Registered Nurses  (RNs) as well as Nurse Practitioners (NPs), and other Advanced Practic</w:t>
      </w:r>
      <w:r w:rsidR="00433054">
        <w:rPr>
          <w:sz w:val="24"/>
        </w:rPr>
        <w:t>e</w:t>
      </w:r>
      <w:r>
        <w:rPr>
          <w:sz w:val="24"/>
        </w:rPr>
        <w:t xml:space="preserve"> Registered Nurses (APRNs) in various types of work settings. All comments</w:t>
      </w:r>
      <w:r w:rsidR="00B77AB4">
        <w:rPr>
          <w:sz w:val="24"/>
        </w:rPr>
        <w:t xml:space="preserve"> provided by AANP on the 2022 NSSRN </w:t>
      </w:r>
      <w:r>
        <w:rPr>
          <w:sz w:val="24"/>
        </w:rPr>
        <w:t xml:space="preserve">questionnaire will be cognitively tested for the next iteration of the survey. </w:t>
      </w:r>
    </w:p>
    <w:p w:rsidR="008F664D" w:rsidP="008F664D" w:rsidRDefault="008F664D" w14:paraId="438C766D" w14:textId="77777777">
      <w:pPr>
        <w:widowControl/>
        <w:autoSpaceDE/>
        <w:autoSpaceDN/>
        <w:adjustRightInd/>
        <w:ind w:left="360"/>
        <w:rPr>
          <w:sz w:val="24"/>
        </w:rPr>
      </w:pPr>
    </w:p>
    <w:p w:rsidR="008F664D" w:rsidP="008F664D" w:rsidRDefault="00B77AB4" w14:paraId="7EA805CA" w14:textId="0B8DFF56">
      <w:pPr>
        <w:widowControl/>
        <w:autoSpaceDE/>
        <w:autoSpaceDN/>
        <w:adjustRightInd/>
        <w:ind w:left="360"/>
        <w:rPr>
          <w:sz w:val="24"/>
        </w:rPr>
      </w:pPr>
      <w:r>
        <w:rPr>
          <w:sz w:val="24"/>
        </w:rPr>
        <w:t xml:space="preserve">AANP provided </w:t>
      </w:r>
      <w:r w:rsidR="008F664D">
        <w:rPr>
          <w:sz w:val="24"/>
        </w:rPr>
        <w:t>comments to expand response categories</w:t>
      </w:r>
      <w:r>
        <w:rPr>
          <w:sz w:val="24"/>
        </w:rPr>
        <w:t xml:space="preserve"> for some questions.</w:t>
      </w:r>
      <w:r w:rsidR="008F664D">
        <w:rPr>
          <w:sz w:val="24"/>
        </w:rPr>
        <w:t xml:space="preserve"> The response options for 2022 were based on previous iterations of the survey, findings from the 2018 NSSRN, </w:t>
      </w:r>
      <w:r>
        <w:rPr>
          <w:sz w:val="24"/>
        </w:rPr>
        <w:t xml:space="preserve">feedback from nursing workforce experts, </w:t>
      </w:r>
      <w:r w:rsidR="008F664D">
        <w:rPr>
          <w:sz w:val="24"/>
        </w:rPr>
        <w:t xml:space="preserve">and feedback from cognitive testing. </w:t>
      </w:r>
      <w:r>
        <w:rPr>
          <w:sz w:val="24"/>
        </w:rPr>
        <w:t xml:space="preserve">Each of the questions where expanded response categories were suggested, </w:t>
      </w:r>
      <w:r w:rsidR="008F664D">
        <w:rPr>
          <w:sz w:val="24"/>
        </w:rPr>
        <w:t>have a catch</w:t>
      </w:r>
      <w:r w:rsidR="00433054">
        <w:rPr>
          <w:sz w:val="24"/>
        </w:rPr>
        <w:t>-</w:t>
      </w:r>
      <w:r w:rsidR="008F664D">
        <w:rPr>
          <w:sz w:val="24"/>
        </w:rPr>
        <w:t xml:space="preserve">all “Other” category for respondents to add their own response. As done in previous cycles, response categories can be added to the public use file if warranted by the data. </w:t>
      </w:r>
    </w:p>
    <w:p w:rsidR="008F664D" w:rsidP="008F664D" w:rsidRDefault="008F664D" w14:paraId="0EF3208E" w14:textId="77777777">
      <w:pPr>
        <w:widowControl/>
        <w:autoSpaceDE/>
        <w:autoSpaceDN/>
        <w:adjustRightInd/>
        <w:ind w:left="360"/>
        <w:rPr>
          <w:sz w:val="24"/>
        </w:rPr>
      </w:pPr>
    </w:p>
    <w:p w:rsidR="008F664D" w:rsidP="008F664D" w:rsidRDefault="00B77AB4" w14:paraId="203498F7" w14:textId="37591D06">
      <w:pPr>
        <w:widowControl/>
        <w:autoSpaceDE/>
        <w:autoSpaceDN/>
        <w:adjustRightInd/>
        <w:ind w:left="360"/>
        <w:rPr>
          <w:sz w:val="24"/>
        </w:rPr>
      </w:pPr>
      <w:r>
        <w:rPr>
          <w:sz w:val="24"/>
        </w:rPr>
        <w:t>AANP also provided g</w:t>
      </w:r>
      <w:r w:rsidR="008F664D">
        <w:rPr>
          <w:sz w:val="24"/>
        </w:rPr>
        <w:t>eneral comments about survey management including cost to respondents and the sampling frame. In the 60</w:t>
      </w:r>
      <w:r w:rsidR="00433054">
        <w:rPr>
          <w:sz w:val="24"/>
        </w:rPr>
        <w:t>-</w:t>
      </w:r>
      <w:r w:rsidR="008F664D">
        <w:rPr>
          <w:sz w:val="24"/>
        </w:rPr>
        <w:t>day notice, it was referenced that there weren’t addition</w:t>
      </w:r>
      <w:r>
        <w:rPr>
          <w:sz w:val="24"/>
        </w:rPr>
        <w:t>al</w:t>
      </w:r>
      <w:r w:rsidR="008F664D">
        <w:rPr>
          <w:sz w:val="24"/>
        </w:rPr>
        <w:t xml:space="preserve"> costs to respondents. Comments from AANP suggest they may have misconstrued the meaning of this question as total cost to the public. The $0 survey cost is </w:t>
      </w:r>
      <w:r w:rsidR="008F664D">
        <w:rPr>
          <w:sz w:val="24"/>
        </w:rPr>
        <w:lastRenderedPageBreak/>
        <w:t>the amount that the respondent is responsible for after receiving the survey invitation. This cost is $0. While there are costs associated with postage and increased survey size, these costs are not passed on to the respondent.</w:t>
      </w:r>
    </w:p>
    <w:p w:rsidR="008F664D" w:rsidP="008F664D" w:rsidRDefault="008F664D" w14:paraId="1CDD0A1C" w14:textId="77777777">
      <w:pPr>
        <w:widowControl/>
        <w:autoSpaceDE/>
        <w:autoSpaceDN/>
        <w:adjustRightInd/>
        <w:ind w:left="360"/>
        <w:rPr>
          <w:sz w:val="24"/>
        </w:rPr>
      </w:pPr>
    </w:p>
    <w:p w:rsidR="008F664D" w:rsidP="008F664D" w:rsidRDefault="008F664D" w14:paraId="66D9877F" w14:textId="0A29B330">
      <w:pPr>
        <w:widowControl/>
        <w:autoSpaceDE/>
        <w:autoSpaceDN/>
        <w:adjustRightInd/>
        <w:ind w:left="360"/>
        <w:rPr>
          <w:sz w:val="24"/>
        </w:rPr>
      </w:pPr>
      <w:r>
        <w:rPr>
          <w:sz w:val="24"/>
        </w:rPr>
        <w:t>The last comment from AANP addresses the cost to nursing organizations that aid in the creation of the NSSRN sampling frame. We recognize that without a current database of Registered Nurses, support from the individual state boards and various nursing associations are critical to the success of the NSSRN. We will continue to find the best solution for establishing a current database of nurses, while minimizing the burden to state boards and associations.</w:t>
      </w:r>
    </w:p>
    <w:p w:rsidR="008F664D" w:rsidP="008F664D" w:rsidRDefault="008F664D" w14:paraId="422FFD3C" w14:textId="77777777">
      <w:pPr>
        <w:widowControl/>
        <w:autoSpaceDE/>
        <w:autoSpaceDN/>
        <w:adjustRightInd/>
        <w:ind w:left="360"/>
        <w:rPr>
          <w:sz w:val="24"/>
        </w:rPr>
      </w:pPr>
    </w:p>
    <w:p w:rsidR="008F664D" w:rsidP="008F664D" w:rsidRDefault="008F664D" w14:paraId="4612C86E" w14:textId="7CCBF14E">
      <w:pPr>
        <w:widowControl/>
        <w:autoSpaceDE/>
        <w:autoSpaceDN/>
        <w:adjustRightInd/>
        <w:ind w:left="360"/>
        <w:rPr>
          <w:sz w:val="24"/>
        </w:rPr>
      </w:pPr>
      <w:r>
        <w:rPr>
          <w:sz w:val="24"/>
        </w:rPr>
        <w:t>Notification of receipt and response has been sent to AANP. Their support is critical for the future sustainability of this survey.</w:t>
      </w:r>
    </w:p>
    <w:p w:rsidR="00411F86" w:rsidP="008F664D" w:rsidRDefault="00411F86" w14:paraId="1929C52C" w14:textId="727DDA36">
      <w:pPr>
        <w:widowControl/>
        <w:autoSpaceDE/>
        <w:autoSpaceDN/>
        <w:adjustRightInd/>
        <w:ind w:left="360"/>
        <w:rPr>
          <w:sz w:val="24"/>
        </w:rPr>
      </w:pPr>
    </w:p>
    <w:p w:rsidR="00411F86" w:rsidP="008F664D" w:rsidRDefault="00411F86" w14:paraId="6129306B" w14:textId="33D81EEF">
      <w:pPr>
        <w:widowControl/>
        <w:autoSpaceDE/>
        <w:autoSpaceDN/>
        <w:adjustRightInd/>
        <w:ind w:left="360"/>
        <w:rPr>
          <w:sz w:val="24"/>
        </w:rPr>
      </w:pPr>
      <w:r w:rsidRPr="00411F86">
        <w:rPr>
          <w:sz w:val="24"/>
        </w:rPr>
        <w:t>The action taken is to continue with the 2022 NSSRN data collection as outlined within this package.</w:t>
      </w:r>
    </w:p>
    <w:p w:rsidR="00997F55" w:rsidP="0058179D" w:rsidRDefault="00997F55" w14:paraId="091DEFD9" w14:textId="7C5C0FBB">
      <w:pPr>
        <w:widowControl/>
        <w:autoSpaceDE/>
        <w:autoSpaceDN/>
        <w:adjustRightInd/>
        <w:ind w:left="360"/>
        <w:rPr>
          <w:b/>
          <w:sz w:val="24"/>
          <w:u w:val="single"/>
        </w:rPr>
      </w:pPr>
    </w:p>
    <w:p w:rsidRPr="00444F5A" w:rsidR="009B3794" w:rsidP="0058179D" w:rsidRDefault="009B3794" w14:paraId="091DEFDB" w14:textId="238CCDE8">
      <w:pPr>
        <w:pStyle w:val="ListParagraph"/>
        <w:numPr>
          <w:ilvl w:val="0"/>
          <w:numId w:val="8"/>
        </w:numPr>
        <w:rPr>
          <w:b/>
          <w:sz w:val="24"/>
        </w:rPr>
      </w:pPr>
      <w:r w:rsidRPr="00444F5A">
        <w:rPr>
          <w:b/>
          <w:sz w:val="24"/>
        </w:rPr>
        <w:t>Explanation of any Payment/Gift to Respondents</w:t>
      </w:r>
    </w:p>
    <w:p w:rsidR="00FB6A85" w:rsidP="00FB6A85" w:rsidRDefault="00FB6A85" w14:paraId="091DEFDC" w14:textId="77777777"/>
    <w:p w:rsidR="0051063C" w:rsidP="0058179D" w:rsidRDefault="00A63CBE" w14:paraId="229831B4" w14:textId="1DD20DA8">
      <w:pPr>
        <w:ind w:left="360"/>
        <w:rPr>
          <w:sz w:val="24"/>
        </w:rPr>
      </w:pPr>
      <w:r>
        <w:rPr>
          <w:sz w:val="24"/>
        </w:rPr>
        <w:t>The</w:t>
      </w:r>
      <w:r w:rsidR="00B7044D">
        <w:rPr>
          <w:sz w:val="24"/>
        </w:rPr>
        <w:t>re will be a $5</w:t>
      </w:r>
      <w:r>
        <w:rPr>
          <w:sz w:val="24"/>
        </w:rPr>
        <w:t xml:space="preserve"> </w:t>
      </w:r>
      <w:r w:rsidR="009E6926">
        <w:rPr>
          <w:sz w:val="24"/>
        </w:rPr>
        <w:t>monetary incentive experiment</w:t>
      </w:r>
      <w:r w:rsidR="00014935">
        <w:rPr>
          <w:sz w:val="24"/>
        </w:rPr>
        <w:t xml:space="preserve"> for t</w:t>
      </w:r>
      <w:r w:rsidR="00C767B5">
        <w:rPr>
          <w:sz w:val="24"/>
        </w:rPr>
        <w:t xml:space="preserve">he </w:t>
      </w:r>
      <w:r w:rsidR="009E6926">
        <w:rPr>
          <w:sz w:val="24"/>
        </w:rPr>
        <w:t>20</w:t>
      </w:r>
      <w:r w:rsidR="00B7044D">
        <w:rPr>
          <w:sz w:val="24"/>
        </w:rPr>
        <w:t>22</w:t>
      </w:r>
      <w:r w:rsidR="00923461">
        <w:rPr>
          <w:sz w:val="24"/>
        </w:rPr>
        <w:t xml:space="preserve"> NS</w:t>
      </w:r>
      <w:r w:rsidR="009E6926">
        <w:rPr>
          <w:sz w:val="24"/>
        </w:rPr>
        <w:t xml:space="preserve">SRN </w:t>
      </w:r>
      <w:r w:rsidR="00B7044D">
        <w:rPr>
          <w:sz w:val="24"/>
        </w:rPr>
        <w:t xml:space="preserve">in the first mailing to 90% of the sample, </w:t>
      </w:r>
      <w:r w:rsidR="001428A3">
        <w:rPr>
          <w:sz w:val="24"/>
        </w:rPr>
        <w:t xml:space="preserve">along with a control group that </w:t>
      </w:r>
      <w:r>
        <w:rPr>
          <w:sz w:val="24"/>
        </w:rPr>
        <w:t xml:space="preserve">will not be eligible to </w:t>
      </w:r>
      <w:r w:rsidR="001428A3">
        <w:rPr>
          <w:sz w:val="24"/>
        </w:rPr>
        <w:t xml:space="preserve">receive </w:t>
      </w:r>
      <w:r w:rsidR="005D7756">
        <w:rPr>
          <w:sz w:val="24"/>
        </w:rPr>
        <w:t>an incentive</w:t>
      </w:r>
      <w:r w:rsidRPr="0051063C" w:rsidR="005E5171">
        <w:rPr>
          <w:sz w:val="24"/>
        </w:rPr>
        <w:t>.</w:t>
      </w:r>
      <w:r w:rsidR="00D069EB">
        <w:rPr>
          <w:sz w:val="24"/>
        </w:rPr>
        <w:t xml:space="preserve"> </w:t>
      </w:r>
      <w:r w:rsidR="00A765F7">
        <w:rPr>
          <w:sz w:val="24"/>
        </w:rPr>
        <w:t>T</w:t>
      </w:r>
      <w:r w:rsidR="001428A3">
        <w:rPr>
          <w:sz w:val="24"/>
        </w:rPr>
        <w:t xml:space="preserve">he cost of </w:t>
      </w:r>
      <w:r w:rsidR="009E6926">
        <w:rPr>
          <w:sz w:val="24"/>
        </w:rPr>
        <w:t xml:space="preserve">monetary </w:t>
      </w:r>
      <w:r w:rsidR="001428A3">
        <w:rPr>
          <w:sz w:val="24"/>
        </w:rPr>
        <w:t xml:space="preserve">incentive is balanced against the reduction in follow-up effort and the cost required to collect the data. </w:t>
      </w:r>
    </w:p>
    <w:p w:rsidR="00444F5A" w:rsidP="0058179D" w:rsidRDefault="00444F5A" w14:paraId="1E629E4E" w14:textId="485FD99F">
      <w:pPr>
        <w:ind w:left="360"/>
        <w:rPr>
          <w:sz w:val="24"/>
        </w:rPr>
      </w:pPr>
    </w:p>
    <w:p w:rsidR="00444F5A" w:rsidP="0058179D" w:rsidRDefault="00444F5A" w14:paraId="202C86F3" w14:textId="49A85B26">
      <w:pPr>
        <w:ind w:left="360"/>
        <w:rPr>
          <w:sz w:val="24"/>
        </w:rPr>
      </w:pPr>
      <w:r w:rsidRPr="00444F5A">
        <w:rPr>
          <w:sz w:val="24"/>
        </w:rPr>
        <w:t xml:space="preserve">As </w:t>
      </w:r>
      <w:r>
        <w:rPr>
          <w:sz w:val="24"/>
        </w:rPr>
        <w:t xml:space="preserve">people in medical fields </w:t>
      </w:r>
      <w:r w:rsidRPr="00444F5A">
        <w:rPr>
          <w:sz w:val="24"/>
        </w:rPr>
        <w:t>become increasingly burdened with surveys, studies suggest incentives may be necessary to engage potential respondents and thus maximize response rate</w:t>
      </w:r>
      <w:r w:rsidRPr="00444F5A">
        <w:rPr>
          <w:rStyle w:val="FootnoteReference"/>
          <w:sz w:val="24"/>
          <w:vertAlign w:val="superscript"/>
        </w:rPr>
        <w:footnoteReference w:id="3"/>
      </w:r>
      <w:r>
        <w:t>.</w:t>
      </w:r>
    </w:p>
    <w:p w:rsidR="0051063C" w:rsidP="003F0975" w:rsidRDefault="0051063C" w14:paraId="72187C51" w14:textId="77777777">
      <w:pPr>
        <w:rPr>
          <w:sz w:val="24"/>
        </w:rPr>
      </w:pPr>
    </w:p>
    <w:p w:rsidR="0051063C" w:rsidP="0058179D" w:rsidRDefault="005E5171" w14:paraId="09A4F139" w14:textId="2ED00AE0">
      <w:pPr>
        <w:ind w:left="360"/>
        <w:rPr>
          <w:sz w:val="24"/>
        </w:rPr>
      </w:pPr>
      <w:r>
        <w:rPr>
          <w:sz w:val="24"/>
        </w:rPr>
        <w:t xml:space="preserve">Survey methods research strongly support the use of unconditional incentives to </w:t>
      </w:r>
      <w:r w:rsidR="006D0B7D">
        <w:rPr>
          <w:sz w:val="24"/>
        </w:rPr>
        <w:t xml:space="preserve">reduce nonresponse bias </w:t>
      </w:r>
      <w:r>
        <w:rPr>
          <w:sz w:val="24"/>
        </w:rPr>
        <w:t>in self-administered survey data collection</w:t>
      </w:r>
      <w:r w:rsidRPr="001E7090" w:rsidR="001E7090">
        <w:rPr>
          <w:rStyle w:val="FootnoteReference"/>
          <w:sz w:val="24"/>
          <w:vertAlign w:val="superscript"/>
        </w:rPr>
        <w:footnoteReference w:id="4"/>
      </w:r>
      <w:r w:rsidRPr="001E7090" w:rsidR="000D1E4F">
        <w:rPr>
          <w:rStyle w:val="FootnoteReference"/>
          <w:sz w:val="24"/>
          <w:vertAlign w:val="superscript"/>
        </w:rPr>
        <w:footnoteReference w:id="5"/>
      </w:r>
      <w:r>
        <w:rPr>
          <w:sz w:val="24"/>
        </w:rPr>
        <w:t xml:space="preserve">. </w:t>
      </w:r>
      <w:r w:rsidRPr="0051063C" w:rsidR="0051063C">
        <w:rPr>
          <w:sz w:val="24"/>
        </w:rPr>
        <w:t xml:space="preserve">The </w:t>
      </w:r>
      <w:r w:rsidR="000B4FF4">
        <w:rPr>
          <w:sz w:val="24"/>
        </w:rPr>
        <w:t>20</w:t>
      </w:r>
      <w:r w:rsidR="00B7044D">
        <w:rPr>
          <w:sz w:val="24"/>
        </w:rPr>
        <w:t>22</w:t>
      </w:r>
      <w:r w:rsidR="000B4FF4">
        <w:rPr>
          <w:sz w:val="24"/>
        </w:rPr>
        <w:t xml:space="preserve"> </w:t>
      </w:r>
      <w:r w:rsidRPr="0051063C" w:rsidR="0051063C">
        <w:rPr>
          <w:sz w:val="24"/>
        </w:rPr>
        <w:t>NS</w:t>
      </w:r>
      <w:r w:rsidR="00BC1503">
        <w:rPr>
          <w:sz w:val="24"/>
        </w:rPr>
        <w:t>SRN</w:t>
      </w:r>
      <w:r w:rsidRPr="0051063C" w:rsidR="0051063C">
        <w:rPr>
          <w:sz w:val="24"/>
        </w:rPr>
        <w:t xml:space="preserve"> project plan</w:t>
      </w:r>
      <w:r w:rsidR="00C767B5">
        <w:rPr>
          <w:sz w:val="24"/>
        </w:rPr>
        <w:t xml:space="preserve"> </w:t>
      </w:r>
      <w:r w:rsidR="00830139">
        <w:rPr>
          <w:sz w:val="24"/>
        </w:rPr>
        <w:t xml:space="preserve">allows us </w:t>
      </w:r>
      <w:r w:rsidR="000B4FF4">
        <w:rPr>
          <w:sz w:val="24"/>
        </w:rPr>
        <w:t xml:space="preserve">to </w:t>
      </w:r>
      <w:r w:rsidR="00E86127">
        <w:rPr>
          <w:sz w:val="24"/>
        </w:rPr>
        <w:t xml:space="preserve">implement and </w:t>
      </w:r>
      <w:r w:rsidR="000B4FF4">
        <w:rPr>
          <w:sz w:val="24"/>
        </w:rPr>
        <w:t xml:space="preserve">monitor the effectiveness of the </w:t>
      </w:r>
      <w:r w:rsidR="00BC1503">
        <w:rPr>
          <w:sz w:val="24"/>
        </w:rPr>
        <w:t>monetary</w:t>
      </w:r>
      <w:r w:rsidR="000B4FF4">
        <w:rPr>
          <w:sz w:val="24"/>
        </w:rPr>
        <w:t xml:space="preserve"> incentive in the initial mailing.</w:t>
      </w:r>
      <w:r w:rsidR="00317115">
        <w:rPr>
          <w:sz w:val="24"/>
        </w:rPr>
        <w:t xml:space="preserve"> </w:t>
      </w:r>
      <w:r w:rsidR="00E86127">
        <w:rPr>
          <w:sz w:val="24"/>
        </w:rPr>
        <w:t>Based on the results of this experiment, future incentive use in the NSSRN</w:t>
      </w:r>
      <w:r w:rsidR="006265AE">
        <w:rPr>
          <w:sz w:val="24"/>
        </w:rPr>
        <w:t xml:space="preserve"> or other surveys</w:t>
      </w:r>
      <w:r w:rsidR="00E86127">
        <w:rPr>
          <w:sz w:val="24"/>
        </w:rPr>
        <w:t xml:space="preserve"> can be planned with directly applicable information.</w:t>
      </w:r>
    </w:p>
    <w:p w:rsidR="005D7756" w:rsidP="003F0975" w:rsidRDefault="005D7756" w14:paraId="55CDD47A" w14:textId="44B5405B">
      <w:pPr>
        <w:rPr>
          <w:sz w:val="24"/>
        </w:rPr>
      </w:pPr>
    </w:p>
    <w:p w:rsidRPr="00E17C65" w:rsidR="005D7756" w:rsidP="0058179D" w:rsidRDefault="005D7756" w14:paraId="1F988EEC" w14:textId="4FB4AEA2">
      <w:pPr>
        <w:pStyle w:val="a"/>
        <w:widowControl/>
        <w:tabs>
          <w:tab w:val="left" w:pos="0"/>
        </w:tabs>
        <w:spacing w:before="120" w:after="120"/>
        <w:ind w:left="360" w:firstLine="0"/>
      </w:pPr>
      <w:r w:rsidRPr="00E17C65">
        <w:t xml:space="preserve">Incentives are commonly used in other HHS-sponsored surveys including the </w:t>
      </w:r>
      <w:r w:rsidR="000D1E4F">
        <w:t xml:space="preserve">National Survey of Children’s Health, </w:t>
      </w:r>
      <w:r w:rsidRPr="00E17C65">
        <w:t xml:space="preserve">National Health Interview Survey, the National Survey of Family Growth, the National Health and Nutrition Examination Survey, the National Survey on Drug Use and Health, and the Health Center Patient Survey. </w:t>
      </w:r>
    </w:p>
    <w:p w:rsidRPr="0058179D" w:rsidR="009B3794" w:rsidP="0058179D" w:rsidRDefault="009B3794" w14:paraId="091DEFFA" w14:textId="23EB7395">
      <w:pPr>
        <w:pStyle w:val="ListParagraph"/>
        <w:numPr>
          <w:ilvl w:val="0"/>
          <w:numId w:val="8"/>
        </w:numPr>
        <w:spacing w:before="240"/>
        <w:rPr>
          <w:b/>
          <w:sz w:val="24"/>
        </w:rPr>
      </w:pPr>
      <w:r w:rsidRPr="0058179D">
        <w:rPr>
          <w:b/>
          <w:sz w:val="24"/>
        </w:rPr>
        <w:lastRenderedPageBreak/>
        <w:t>Assurance of Confidentiality Provided to Respondents</w:t>
      </w:r>
    </w:p>
    <w:p w:rsidRPr="00B22896" w:rsidR="00B22896" w:rsidP="00B22896" w:rsidRDefault="00B22896" w14:paraId="67ABB598" w14:textId="77777777">
      <w:pPr>
        <w:spacing w:before="240" w:after="120"/>
        <w:ind w:left="360"/>
        <w:rPr>
          <w:sz w:val="24"/>
        </w:rPr>
      </w:pPr>
      <w:r w:rsidRPr="00B22896">
        <w:rPr>
          <w:sz w:val="24"/>
        </w:rPr>
        <w:t>The following confidentiality statement will be presented to respondents within both the Centurion Web instrument and paper questionnaires:</w:t>
      </w:r>
    </w:p>
    <w:p w:rsidRPr="00B22896" w:rsidR="00B22896" w:rsidP="00B22896" w:rsidRDefault="00B22896" w14:paraId="416273BE" w14:textId="77777777">
      <w:pPr>
        <w:spacing w:before="240" w:after="120"/>
        <w:ind w:left="360"/>
        <w:rPr>
          <w:sz w:val="24"/>
        </w:rPr>
      </w:pPr>
      <w:r w:rsidRPr="00B22896">
        <w:rPr>
          <w:sz w:val="24"/>
        </w:rPr>
        <w:t>The Census Bureau is required by law to protect your information. We are not permitted to publicly release your responses in a way that could identify your household. The Census Bureau is conducting this survey under the authority of Title 13, United States Code (U.S.C.), Section 8(b) (13 U.S.C. § 8(b)) and Section 501(a)(2) of the Social Security Act (42 U.S.C. § 701). Federal law protects your privacy and keeps your answers confidential under Title 13, U.S.C., Section 9 (13 U.S.C. § 9). Per the Federal Cybersecurity Enhancement Act of 2015, your data are protected from cybersecurity risks through screening of the systems that transmit your data.</w:t>
      </w:r>
    </w:p>
    <w:p w:rsidR="003F747B" w:rsidP="00B22896" w:rsidRDefault="00B22896" w14:paraId="2C209F30" w14:textId="3040BE1B">
      <w:pPr>
        <w:spacing w:before="240" w:after="120"/>
        <w:ind w:left="360"/>
        <w:rPr>
          <w:sz w:val="24"/>
        </w:rPr>
      </w:pPr>
      <w:r w:rsidRPr="00B22896">
        <w:rPr>
          <w:sz w:val="24"/>
        </w:rPr>
        <w:t>Access to records maintained in the system is restricted to Census Bureau employees and certain individuals authorized by Title 13, U.S. Code (designated as Special Sworn Status individuals). These individuals are subject to the same confidentiality requirements as regular Census Bureau employees identified above and as permitted under the Privacy Act of 1974 (5 U.S.C. Section 552a) and SORN COMMERCE/CENSUS-3, Demographic Survey Collection (Census Bureau Sampling Frame).</w:t>
      </w:r>
    </w:p>
    <w:p w:rsidRPr="0058179D" w:rsidR="009B3794" w:rsidP="0058179D" w:rsidRDefault="009B3794" w14:paraId="091DEFFE" w14:textId="1C429B06">
      <w:pPr>
        <w:pStyle w:val="ListParagraph"/>
        <w:numPr>
          <w:ilvl w:val="0"/>
          <w:numId w:val="8"/>
        </w:numPr>
        <w:spacing w:before="240"/>
        <w:rPr>
          <w:b/>
          <w:sz w:val="24"/>
        </w:rPr>
      </w:pPr>
      <w:r w:rsidRPr="0058179D">
        <w:rPr>
          <w:b/>
          <w:sz w:val="24"/>
        </w:rPr>
        <w:t>Justification for Sensitive Questions</w:t>
      </w:r>
    </w:p>
    <w:p w:rsidR="00471F74" w:rsidP="0058179D" w:rsidRDefault="00A43802" w14:paraId="091DEFFF" w14:textId="0DB1F17D">
      <w:pPr>
        <w:widowControl/>
        <w:tabs>
          <w:tab w:val="num" w:pos="360"/>
        </w:tabs>
        <w:spacing w:before="240"/>
        <w:ind w:left="360"/>
        <w:rPr>
          <w:sz w:val="24"/>
        </w:rPr>
      </w:pPr>
      <w:r w:rsidRPr="00A43802">
        <w:rPr>
          <w:sz w:val="24"/>
        </w:rPr>
        <w:t>Sensitive questions are genera</w:t>
      </w:r>
      <w:r w:rsidR="00FB5CCB">
        <w:rPr>
          <w:sz w:val="24"/>
        </w:rPr>
        <w:t>lly not included on the NS</w:t>
      </w:r>
      <w:r w:rsidR="006201CE">
        <w:rPr>
          <w:sz w:val="24"/>
        </w:rPr>
        <w:t>SRN</w:t>
      </w:r>
      <w:r w:rsidR="00320663">
        <w:rPr>
          <w:sz w:val="24"/>
        </w:rPr>
        <w:t xml:space="preserve">. However, it is possible that respondents may find some questions related to their </w:t>
      </w:r>
      <w:r w:rsidR="00D827B7">
        <w:rPr>
          <w:sz w:val="24"/>
        </w:rPr>
        <w:t>work history</w:t>
      </w:r>
      <w:r w:rsidR="00320663">
        <w:rPr>
          <w:sz w:val="24"/>
        </w:rPr>
        <w:t xml:space="preserve"> to be sensitive in nature. Respondent</w:t>
      </w:r>
      <w:r w:rsidR="00D74FB4">
        <w:rPr>
          <w:sz w:val="24"/>
        </w:rPr>
        <w:t xml:space="preserve">s are made aware of the </w:t>
      </w:r>
      <w:r w:rsidR="00ED7BB0">
        <w:rPr>
          <w:sz w:val="24"/>
        </w:rPr>
        <w:t>voluntary nature of this survey in the cover letter that accompanies the</w:t>
      </w:r>
      <w:r w:rsidR="008B4BE8">
        <w:rPr>
          <w:sz w:val="24"/>
        </w:rPr>
        <w:t xml:space="preserve"> invitation to complete the</w:t>
      </w:r>
      <w:r w:rsidR="00ED7BB0">
        <w:rPr>
          <w:sz w:val="24"/>
        </w:rPr>
        <w:t xml:space="preserve"> questionnaire</w:t>
      </w:r>
      <w:r w:rsidR="00A261C0">
        <w:rPr>
          <w:sz w:val="24"/>
        </w:rPr>
        <w:t xml:space="preserve">. </w:t>
      </w:r>
      <w:r w:rsidR="00553AAA">
        <w:rPr>
          <w:sz w:val="24"/>
        </w:rPr>
        <w:t xml:space="preserve"> </w:t>
      </w:r>
      <w:r w:rsidR="00CD42B5">
        <w:rPr>
          <w:sz w:val="24"/>
        </w:rPr>
        <w:t>I</w:t>
      </w:r>
      <w:r w:rsidR="00320663">
        <w:rPr>
          <w:sz w:val="24"/>
        </w:rPr>
        <w:t>ndividuals are free to refrain from answering any question that they do not feel comfortable responding to</w:t>
      </w:r>
      <w:r w:rsidR="00FB5CCB">
        <w:rPr>
          <w:sz w:val="24"/>
        </w:rPr>
        <w:t xml:space="preserve">. </w:t>
      </w:r>
      <w:r w:rsidR="0033644C">
        <w:rPr>
          <w:sz w:val="24"/>
        </w:rPr>
        <w:t>T</w:t>
      </w:r>
      <w:r w:rsidRPr="00A43802">
        <w:rPr>
          <w:sz w:val="24"/>
        </w:rPr>
        <w:t xml:space="preserve">he </w:t>
      </w:r>
      <w:r w:rsidR="00D74FB4">
        <w:rPr>
          <w:sz w:val="24"/>
        </w:rPr>
        <w:t>U.S. Department of He</w:t>
      </w:r>
      <w:r w:rsidR="00ED7BB0">
        <w:rPr>
          <w:sz w:val="24"/>
        </w:rPr>
        <w:t>alth and Human Services</w:t>
      </w:r>
      <w:r w:rsidRPr="00A43802" w:rsidR="009B3794">
        <w:rPr>
          <w:sz w:val="24"/>
        </w:rPr>
        <w:t xml:space="preserve"> requires that race </w:t>
      </w:r>
      <w:r w:rsidRPr="0033644C" w:rsidR="0033644C">
        <w:rPr>
          <w:sz w:val="24"/>
        </w:rPr>
        <w:t>and</w:t>
      </w:r>
      <w:r w:rsidR="005B7225">
        <w:rPr>
          <w:sz w:val="24"/>
        </w:rPr>
        <w:t xml:space="preserve"> ethnicity be asked</w:t>
      </w:r>
      <w:r w:rsidRPr="00A43802" w:rsidR="009B3794">
        <w:rPr>
          <w:sz w:val="24"/>
        </w:rPr>
        <w:t xml:space="preserve"> </w:t>
      </w:r>
      <w:r w:rsidRPr="00A43802" w:rsidR="00472847">
        <w:rPr>
          <w:sz w:val="24"/>
        </w:rPr>
        <w:t xml:space="preserve">on </w:t>
      </w:r>
      <w:r w:rsidRPr="00A43802" w:rsidR="009B3794">
        <w:rPr>
          <w:sz w:val="24"/>
        </w:rPr>
        <w:t>all H</w:t>
      </w:r>
      <w:r w:rsidR="0033644C">
        <w:rPr>
          <w:sz w:val="24"/>
        </w:rPr>
        <w:t>HS data collection instruments and questions on both race and His</w:t>
      </w:r>
      <w:r w:rsidR="000F72F1">
        <w:rPr>
          <w:sz w:val="24"/>
        </w:rPr>
        <w:t>panic origin appear on the NS</w:t>
      </w:r>
      <w:r w:rsidR="006201CE">
        <w:rPr>
          <w:sz w:val="24"/>
        </w:rPr>
        <w:t>SRN</w:t>
      </w:r>
      <w:r w:rsidR="0033644C">
        <w:rPr>
          <w:sz w:val="24"/>
        </w:rPr>
        <w:t>. There is, however, no requirement that respondents answer these questions.</w:t>
      </w:r>
    </w:p>
    <w:p w:rsidRPr="0058179D" w:rsidR="009B3794" w:rsidP="0058179D" w:rsidRDefault="00286D3B" w14:paraId="091DF000" w14:textId="0858C267">
      <w:pPr>
        <w:pStyle w:val="ListParagraph"/>
        <w:numPr>
          <w:ilvl w:val="0"/>
          <w:numId w:val="8"/>
        </w:numPr>
        <w:spacing w:before="240"/>
        <w:rPr>
          <w:sz w:val="24"/>
        </w:rPr>
      </w:pPr>
      <w:r w:rsidRPr="0058179D">
        <w:rPr>
          <w:b/>
          <w:sz w:val="24"/>
        </w:rPr>
        <w:t>Estimates of Annualized Hour and Cost Burden</w:t>
      </w:r>
    </w:p>
    <w:p w:rsidR="00663BCE" w:rsidRDefault="00663BCE" w14:paraId="091DF001" w14:textId="77777777">
      <w:pPr>
        <w:widowControl/>
        <w:autoSpaceDE/>
        <w:autoSpaceDN/>
        <w:adjustRightInd/>
        <w:rPr>
          <w:i/>
          <w:color w:val="002060"/>
          <w:sz w:val="24"/>
        </w:rPr>
      </w:pPr>
    </w:p>
    <w:p w:rsidR="007A6608" w:rsidP="0058179D" w:rsidRDefault="00FF3DD3" w14:paraId="18B6BBD8" w14:textId="5BD409CC">
      <w:pPr>
        <w:ind w:left="360"/>
        <w:rPr>
          <w:sz w:val="24"/>
        </w:rPr>
      </w:pPr>
      <w:r w:rsidRPr="00663BCE">
        <w:rPr>
          <w:sz w:val="24"/>
        </w:rPr>
        <w:t xml:space="preserve">Estimates of annualized hour burden and annualized cost to respondents are </w:t>
      </w:r>
      <w:r>
        <w:rPr>
          <w:sz w:val="24"/>
        </w:rPr>
        <w:t xml:space="preserve">listed </w:t>
      </w:r>
      <w:r w:rsidRPr="00663BCE">
        <w:rPr>
          <w:sz w:val="24"/>
        </w:rPr>
        <w:t xml:space="preserve">in Tables </w:t>
      </w:r>
      <w:r>
        <w:rPr>
          <w:sz w:val="24"/>
        </w:rPr>
        <w:t>12A</w:t>
      </w:r>
      <w:r w:rsidRPr="00663BCE">
        <w:rPr>
          <w:sz w:val="24"/>
        </w:rPr>
        <w:t xml:space="preserve"> and </w:t>
      </w:r>
      <w:r>
        <w:rPr>
          <w:sz w:val="24"/>
        </w:rPr>
        <w:t>12B, respectively.</w:t>
      </w:r>
      <w:r w:rsidRPr="00663BCE">
        <w:rPr>
          <w:sz w:val="24"/>
        </w:rPr>
        <w:t xml:space="preserve"> </w:t>
      </w:r>
      <w:r w:rsidRPr="00663BCE" w:rsidR="007A6608">
        <w:rPr>
          <w:sz w:val="24"/>
        </w:rPr>
        <w:t xml:space="preserve">The total number of estimated respondents is </w:t>
      </w:r>
      <w:r w:rsidR="00F61817">
        <w:rPr>
          <w:sz w:val="24"/>
        </w:rPr>
        <w:t>81,250</w:t>
      </w:r>
      <w:r w:rsidR="007A6608">
        <w:rPr>
          <w:sz w:val="24"/>
        </w:rPr>
        <w:t xml:space="preserve"> annually</w:t>
      </w:r>
      <w:r w:rsidRPr="00663BCE" w:rsidR="007A6608">
        <w:rPr>
          <w:sz w:val="24"/>
        </w:rPr>
        <w:t xml:space="preserve">. The total number of annual burden hours is </w:t>
      </w:r>
      <w:r w:rsidR="00CC60BE">
        <w:rPr>
          <w:sz w:val="24"/>
        </w:rPr>
        <w:t>42,250</w:t>
      </w:r>
      <w:r w:rsidRPr="00663BCE" w:rsidR="007A6608">
        <w:rPr>
          <w:sz w:val="24"/>
        </w:rPr>
        <w:t>.</w:t>
      </w:r>
      <w:r w:rsidR="007A6608">
        <w:rPr>
          <w:sz w:val="24"/>
        </w:rPr>
        <w:t xml:space="preserve"> </w:t>
      </w:r>
      <w:r w:rsidRPr="00663BCE">
        <w:rPr>
          <w:sz w:val="24"/>
        </w:rPr>
        <w:t xml:space="preserve">The estimated total annual respondent cost is </w:t>
      </w:r>
      <w:r w:rsidRPr="008428CE" w:rsidR="008428CE">
        <w:rPr>
          <w:sz w:val="24"/>
        </w:rPr>
        <w:t>$</w:t>
      </w:r>
      <w:r w:rsidR="00B56271">
        <w:rPr>
          <w:sz w:val="24"/>
        </w:rPr>
        <w:t>1,</w:t>
      </w:r>
      <w:r w:rsidR="00DF0307">
        <w:rPr>
          <w:sz w:val="24"/>
        </w:rPr>
        <w:t>195</w:t>
      </w:r>
      <w:r w:rsidR="003F4CE9">
        <w:rPr>
          <w:sz w:val="24"/>
        </w:rPr>
        <w:t>,</w:t>
      </w:r>
      <w:r w:rsidR="00DF0307">
        <w:rPr>
          <w:sz w:val="24"/>
        </w:rPr>
        <w:t>22</w:t>
      </w:r>
      <w:r w:rsidR="003F4CE9">
        <w:rPr>
          <w:sz w:val="24"/>
        </w:rPr>
        <w:t>0</w:t>
      </w:r>
      <w:r w:rsidRPr="00DE6DD8">
        <w:rPr>
          <w:sz w:val="24"/>
        </w:rPr>
        <w:t>.</w:t>
      </w:r>
      <w:r>
        <w:rPr>
          <w:sz w:val="24"/>
        </w:rPr>
        <w:t xml:space="preserve"> </w:t>
      </w:r>
      <w:r w:rsidRPr="00F33E3A" w:rsidR="007A6608">
        <w:rPr>
          <w:sz w:val="24"/>
        </w:rPr>
        <w:t>Please note that the</w:t>
      </w:r>
      <w:r w:rsidRPr="00F33E3A" w:rsidR="00553AAA">
        <w:rPr>
          <w:sz w:val="24"/>
        </w:rPr>
        <w:t xml:space="preserve"> estim</w:t>
      </w:r>
      <w:r w:rsidRPr="00F33E3A" w:rsidR="00CA76F2">
        <w:rPr>
          <w:sz w:val="24"/>
        </w:rPr>
        <w:t xml:space="preserve">ated number of respondents and </w:t>
      </w:r>
      <w:r w:rsidRPr="00F33E3A" w:rsidR="00553AAA">
        <w:rPr>
          <w:sz w:val="24"/>
        </w:rPr>
        <w:t xml:space="preserve">the </w:t>
      </w:r>
      <w:r w:rsidRPr="00F33E3A" w:rsidR="00CA76F2">
        <w:rPr>
          <w:sz w:val="24"/>
        </w:rPr>
        <w:t>estimated</w:t>
      </w:r>
      <w:r w:rsidRPr="00F33E3A" w:rsidR="00553AAA">
        <w:rPr>
          <w:sz w:val="24"/>
        </w:rPr>
        <w:t xml:space="preserve"> tota</w:t>
      </w:r>
      <w:r w:rsidRPr="00F33E3A" w:rsidR="00CA76F2">
        <w:rPr>
          <w:sz w:val="24"/>
        </w:rPr>
        <w:t>l</w:t>
      </w:r>
      <w:r w:rsidRPr="00F33E3A" w:rsidR="00553AAA">
        <w:rPr>
          <w:sz w:val="24"/>
        </w:rPr>
        <w:t xml:space="preserve"> annual burden hours are </w:t>
      </w:r>
      <w:r w:rsidRPr="002C6895" w:rsidR="00F33E3A">
        <w:rPr>
          <w:sz w:val="24"/>
        </w:rPr>
        <w:t>higher</w:t>
      </w:r>
      <w:r w:rsidRPr="00F33E3A" w:rsidR="007A6608">
        <w:rPr>
          <w:sz w:val="24"/>
        </w:rPr>
        <w:t xml:space="preserve"> here </w:t>
      </w:r>
      <w:r w:rsidRPr="00F33E3A" w:rsidR="00553AAA">
        <w:rPr>
          <w:sz w:val="24"/>
        </w:rPr>
        <w:t>than</w:t>
      </w:r>
      <w:r w:rsidRPr="00F33E3A" w:rsidR="007A6608">
        <w:rPr>
          <w:sz w:val="24"/>
        </w:rPr>
        <w:t xml:space="preserve"> those in the Federal Register</w:t>
      </w:r>
      <w:r w:rsidRPr="00F33E3A" w:rsidR="00F3508B">
        <w:rPr>
          <w:sz w:val="24"/>
        </w:rPr>
        <w:t xml:space="preserve"> Pre-submission notice</w:t>
      </w:r>
      <w:r w:rsidRPr="00F33E3A" w:rsidR="007A6608">
        <w:rPr>
          <w:sz w:val="24"/>
        </w:rPr>
        <w:t xml:space="preserve">. The figures here </w:t>
      </w:r>
      <w:r w:rsidRPr="00F33E3A" w:rsidR="00A679A5">
        <w:rPr>
          <w:sz w:val="24"/>
        </w:rPr>
        <w:t xml:space="preserve">reflect revised estimates </w:t>
      </w:r>
      <w:r w:rsidRPr="00F33E3A" w:rsidR="00916A39">
        <w:rPr>
          <w:sz w:val="24"/>
        </w:rPr>
        <w:t>of (</w:t>
      </w:r>
      <w:r w:rsidRPr="00F33E3A" w:rsidR="007A6608">
        <w:rPr>
          <w:sz w:val="24"/>
        </w:rPr>
        <w:t xml:space="preserve">1) the </w:t>
      </w:r>
      <w:r w:rsidRPr="00F33E3A" w:rsidR="00F3508B">
        <w:rPr>
          <w:sz w:val="24"/>
        </w:rPr>
        <w:t xml:space="preserve">expected </w:t>
      </w:r>
      <w:r w:rsidRPr="00F33E3A" w:rsidR="007A6608">
        <w:rPr>
          <w:sz w:val="24"/>
        </w:rPr>
        <w:t>response rate fo</w:t>
      </w:r>
      <w:r w:rsidR="00F33E3A">
        <w:rPr>
          <w:sz w:val="24"/>
        </w:rPr>
        <w:t>r</w:t>
      </w:r>
      <w:r w:rsidRPr="00F33E3A" w:rsidR="007A6608">
        <w:rPr>
          <w:sz w:val="24"/>
        </w:rPr>
        <w:t xml:space="preserve"> the </w:t>
      </w:r>
      <w:r w:rsidRPr="00F33E3A" w:rsidR="0022743B">
        <w:rPr>
          <w:sz w:val="24"/>
        </w:rPr>
        <w:t xml:space="preserve">questionnaire </w:t>
      </w:r>
      <w:r w:rsidRPr="00F33E3A" w:rsidR="007A6608">
        <w:rPr>
          <w:sz w:val="24"/>
        </w:rPr>
        <w:t>and (2) the average time to complete the survey instruments</w:t>
      </w:r>
      <w:r w:rsidRPr="00F33E3A" w:rsidR="00F85EE1">
        <w:rPr>
          <w:rStyle w:val="FootnoteReference"/>
          <w:sz w:val="24"/>
          <w:vertAlign w:val="superscript"/>
        </w:rPr>
        <w:footnoteReference w:id="6"/>
      </w:r>
      <w:r w:rsidRPr="00F33E3A" w:rsidR="007A6608">
        <w:rPr>
          <w:sz w:val="24"/>
        </w:rPr>
        <w:t>.</w:t>
      </w:r>
      <w:r w:rsidR="007A6608">
        <w:rPr>
          <w:sz w:val="24"/>
        </w:rPr>
        <w:t xml:space="preserve"> </w:t>
      </w:r>
    </w:p>
    <w:p w:rsidRPr="006A0A3F" w:rsidR="002372C1" w:rsidP="006A0A3F" w:rsidRDefault="002372C1" w14:paraId="091DF00A" w14:textId="21A78E95">
      <w:pPr>
        <w:rPr>
          <w:sz w:val="24"/>
        </w:rPr>
      </w:pPr>
    </w:p>
    <w:p w:rsidRPr="007C230C" w:rsidR="007A6608" w:rsidP="0058179D" w:rsidRDefault="0058179D" w14:paraId="1B86C9AB" w14:textId="78204A8C">
      <w:pPr>
        <w:widowControl/>
        <w:autoSpaceDE/>
        <w:autoSpaceDN/>
        <w:adjustRightInd/>
        <w:ind w:firstLine="360"/>
        <w:rPr>
          <w:b/>
          <w:sz w:val="24"/>
        </w:rPr>
      </w:pPr>
      <w:r>
        <w:rPr>
          <w:b/>
          <w:sz w:val="24"/>
        </w:rPr>
        <w:t xml:space="preserve">Table </w:t>
      </w:r>
      <w:r w:rsidR="001214D3">
        <w:rPr>
          <w:b/>
          <w:sz w:val="24"/>
        </w:rPr>
        <w:t>12</w:t>
      </w:r>
      <w:r w:rsidR="00286D3B">
        <w:rPr>
          <w:b/>
          <w:sz w:val="24"/>
        </w:rPr>
        <w:t>A</w:t>
      </w:r>
      <w:r w:rsidR="008D09D0">
        <w:rPr>
          <w:b/>
          <w:sz w:val="24"/>
        </w:rPr>
        <w:t xml:space="preserve">. </w:t>
      </w:r>
      <w:r w:rsidRPr="000761DE" w:rsidR="009B3794">
        <w:rPr>
          <w:b/>
          <w:sz w:val="24"/>
        </w:rPr>
        <w:t>Estimated Annualized Burden Hours</w:t>
      </w:r>
    </w:p>
    <w:tbl>
      <w:tblPr>
        <w:tblpPr w:leftFromText="180" w:rightFromText="180" w:vertAnchor="text" w:horzAnchor="margin" w:tblpXSpec="center" w:tblpY="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2"/>
        <w:gridCol w:w="1549"/>
        <w:gridCol w:w="1485"/>
        <w:gridCol w:w="1662"/>
        <w:gridCol w:w="1623"/>
        <w:gridCol w:w="990"/>
      </w:tblGrid>
      <w:tr w:rsidRPr="00465A8E" w:rsidR="007A6608" w:rsidTr="007C230C" w14:paraId="674588F8" w14:textId="77777777">
        <w:trPr>
          <w:trHeight w:val="983"/>
        </w:trPr>
        <w:tc>
          <w:tcPr>
            <w:tcW w:w="1532" w:type="dxa"/>
            <w:shd w:val="clear" w:color="auto" w:fill="A6A6A6" w:themeFill="background1" w:themeFillShade="A6"/>
            <w:vAlign w:val="bottom"/>
          </w:tcPr>
          <w:p w:rsidRPr="00465A8E" w:rsidR="007A6608" w:rsidP="00F8361F" w:rsidRDefault="007A6608" w14:paraId="6ED1D919" w14:textId="77777777">
            <w:pPr>
              <w:widowControl/>
              <w:tabs>
                <w:tab w:val="num" w:pos="1080"/>
              </w:tabs>
              <w:jc w:val="center"/>
              <w:rPr>
                <w:b/>
                <w:bCs/>
                <w:sz w:val="22"/>
                <w:szCs w:val="22"/>
              </w:rPr>
            </w:pPr>
            <w:r w:rsidRPr="00465A8E">
              <w:rPr>
                <w:b/>
                <w:bCs/>
                <w:sz w:val="22"/>
                <w:szCs w:val="22"/>
              </w:rPr>
              <w:t>Type of</w:t>
            </w:r>
            <w:r>
              <w:rPr>
                <w:b/>
                <w:bCs/>
                <w:sz w:val="22"/>
                <w:szCs w:val="22"/>
              </w:rPr>
              <w:t xml:space="preserve"> </w:t>
            </w:r>
            <w:r w:rsidRPr="00465A8E">
              <w:rPr>
                <w:b/>
                <w:bCs/>
                <w:sz w:val="22"/>
                <w:szCs w:val="22"/>
              </w:rPr>
              <w:t>Respondent</w:t>
            </w:r>
          </w:p>
        </w:tc>
        <w:tc>
          <w:tcPr>
            <w:tcW w:w="1549" w:type="dxa"/>
            <w:shd w:val="clear" w:color="auto" w:fill="A6A6A6" w:themeFill="background1" w:themeFillShade="A6"/>
            <w:vAlign w:val="bottom"/>
          </w:tcPr>
          <w:p w:rsidRPr="00465A8E" w:rsidR="007A6608" w:rsidP="00F8361F" w:rsidRDefault="007A6608" w14:paraId="03828C6C" w14:textId="77777777">
            <w:pPr>
              <w:widowControl/>
              <w:tabs>
                <w:tab w:val="num" w:pos="1080"/>
              </w:tabs>
              <w:jc w:val="center"/>
              <w:rPr>
                <w:b/>
                <w:bCs/>
                <w:sz w:val="22"/>
                <w:szCs w:val="22"/>
              </w:rPr>
            </w:pPr>
            <w:r>
              <w:rPr>
                <w:b/>
                <w:bCs/>
                <w:sz w:val="22"/>
                <w:szCs w:val="22"/>
              </w:rPr>
              <w:t xml:space="preserve">Questionnaire </w:t>
            </w:r>
            <w:r w:rsidRPr="00465A8E">
              <w:rPr>
                <w:b/>
                <w:bCs/>
                <w:sz w:val="22"/>
                <w:szCs w:val="22"/>
              </w:rPr>
              <w:t>Name</w:t>
            </w:r>
          </w:p>
        </w:tc>
        <w:tc>
          <w:tcPr>
            <w:tcW w:w="1485" w:type="dxa"/>
            <w:shd w:val="clear" w:color="auto" w:fill="A6A6A6" w:themeFill="background1" w:themeFillShade="A6"/>
            <w:vAlign w:val="bottom"/>
          </w:tcPr>
          <w:p w:rsidRPr="00465A8E" w:rsidR="007A6608" w:rsidP="00F8361F" w:rsidRDefault="007A6608" w14:paraId="4251B3EC" w14:textId="77777777">
            <w:pPr>
              <w:widowControl/>
              <w:tabs>
                <w:tab w:val="num" w:pos="1080"/>
              </w:tabs>
              <w:rPr>
                <w:b/>
                <w:bCs/>
                <w:sz w:val="22"/>
                <w:szCs w:val="22"/>
              </w:rPr>
            </w:pPr>
            <w:r>
              <w:rPr>
                <w:b/>
                <w:bCs/>
                <w:sz w:val="22"/>
                <w:szCs w:val="22"/>
              </w:rPr>
              <w:t>Expected Number</w:t>
            </w:r>
            <w:r w:rsidRPr="00465A8E">
              <w:rPr>
                <w:b/>
                <w:bCs/>
                <w:sz w:val="22"/>
                <w:szCs w:val="22"/>
              </w:rPr>
              <w:t xml:space="preserve"> of</w:t>
            </w:r>
            <w:r>
              <w:rPr>
                <w:b/>
                <w:bCs/>
                <w:sz w:val="22"/>
                <w:szCs w:val="22"/>
              </w:rPr>
              <w:t xml:space="preserve"> </w:t>
            </w:r>
            <w:r w:rsidRPr="00465A8E">
              <w:rPr>
                <w:b/>
                <w:bCs/>
                <w:sz w:val="22"/>
                <w:szCs w:val="22"/>
              </w:rPr>
              <w:t>Respondents</w:t>
            </w:r>
            <w:r w:rsidRPr="00DA372A">
              <w:rPr>
                <w:rStyle w:val="FootnoteReference"/>
                <w:rFonts w:ascii="Times New Roman Bold" w:hAnsi="Times New Roman Bold"/>
                <w:b/>
                <w:bCs/>
                <w:sz w:val="22"/>
                <w:szCs w:val="22"/>
                <w:vertAlign w:val="superscript"/>
              </w:rPr>
              <w:footnoteReference w:id="7"/>
            </w:r>
          </w:p>
        </w:tc>
        <w:tc>
          <w:tcPr>
            <w:tcW w:w="1662" w:type="dxa"/>
            <w:shd w:val="clear" w:color="auto" w:fill="A6A6A6" w:themeFill="background1" w:themeFillShade="A6"/>
            <w:vAlign w:val="bottom"/>
          </w:tcPr>
          <w:p w:rsidRPr="00465A8E" w:rsidR="007A6608" w:rsidP="00F8361F" w:rsidRDefault="007A6608" w14:paraId="53703069" w14:textId="77777777">
            <w:pPr>
              <w:widowControl/>
              <w:tabs>
                <w:tab w:val="num" w:pos="1080"/>
              </w:tabs>
              <w:jc w:val="center"/>
              <w:rPr>
                <w:b/>
                <w:bCs/>
                <w:sz w:val="22"/>
                <w:szCs w:val="22"/>
              </w:rPr>
            </w:pPr>
            <w:r w:rsidRPr="00465A8E">
              <w:rPr>
                <w:b/>
                <w:bCs/>
                <w:sz w:val="22"/>
                <w:szCs w:val="22"/>
              </w:rPr>
              <w:t>N</w:t>
            </w:r>
            <w:r>
              <w:rPr>
                <w:b/>
                <w:bCs/>
                <w:sz w:val="22"/>
                <w:szCs w:val="22"/>
              </w:rPr>
              <w:t xml:space="preserve">umber of </w:t>
            </w:r>
            <w:r w:rsidRPr="00465A8E">
              <w:rPr>
                <w:b/>
                <w:bCs/>
                <w:sz w:val="22"/>
                <w:szCs w:val="22"/>
              </w:rPr>
              <w:t>Responses</w:t>
            </w:r>
            <w:r>
              <w:rPr>
                <w:b/>
                <w:bCs/>
                <w:sz w:val="22"/>
                <w:szCs w:val="22"/>
              </w:rPr>
              <w:t xml:space="preserve"> </w:t>
            </w:r>
            <w:r w:rsidRPr="00465A8E">
              <w:rPr>
                <w:b/>
                <w:bCs/>
                <w:sz w:val="22"/>
                <w:szCs w:val="22"/>
              </w:rPr>
              <w:t>per</w:t>
            </w:r>
            <w:r>
              <w:rPr>
                <w:b/>
                <w:bCs/>
                <w:sz w:val="22"/>
                <w:szCs w:val="22"/>
              </w:rPr>
              <w:t xml:space="preserve"> </w:t>
            </w:r>
            <w:r w:rsidRPr="00465A8E">
              <w:rPr>
                <w:b/>
                <w:bCs/>
                <w:sz w:val="22"/>
                <w:szCs w:val="22"/>
              </w:rPr>
              <w:t>Respondent</w:t>
            </w:r>
          </w:p>
        </w:tc>
        <w:tc>
          <w:tcPr>
            <w:tcW w:w="1623" w:type="dxa"/>
            <w:shd w:val="clear" w:color="auto" w:fill="A6A6A6" w:themeFill="background1" w:themeFillShade="A6"/>
            <w:vAlign w:val="bottom"/>
          </w:tcPr>
          <w:p w:rsidR="007A6608" w:rsidP="00F8361F" w:rsidRDefault="007A6608" w14:paraId="11FE1785" w14:textId="77777777">
            <w:pPr>
              <w:widowControl/>
              <w:tabs>
                <w:tab w:val="num" w:pos="1080"/>
              </w:tabs>
              <w:jc w:val="center"/>
              <w:rPr>
                <w:b/>
                <w:bCs/>
                <w:sz w:val="22"/>
                <w:szCs w:val="22"/>
              </w:rPr>
            </w:pPr>
            <w:r w:rsidRPr="00465A8E">
              <w:rPr>
                <w:b/>
                <w:bCs/>
                <w:sz w:val="22"/>
                <w:szCs w:val="22"/>
              </w:rPr>
              <w:t>Average</w:t>
            </w:r>
            <w:r>
              <w:rPr>
                <w:b/>
                <w:bCs/>
                <w:sz w:val="22"/>
                <w:szCs w:val="22"/>
              </w:rPr>
              <w:t xml:space="preserve"> </w:t>
            </w:r>
            <w:r w:rsidRPr="00465A8E">
              <w:rPr>
                <w:b/>
                <w:bCs/>
                <w:sz w:val="22"/>
                <w:szCs w:val="22"/>
              </w:rPr>
              <w:t>Burden per</w:t>
            </w:r>
            <w:r>
              <w:rPr>
                <w:b/>
                <w:bCs/>
                <w:sz w:val="22"/>
                <w:szCs w:val="22"/>
              </w:rPr>
              <w:t xml:space="preserve"> </w:t>
            </w:r>
            <w:r w:rsidRPr="00465A8E">
              <w:rPr>
                <w:b/>
                <w:bCs/>
                <w:sz w:val="22"/>
                <w:szCs w:val="22"/>
              </w:rPr>
              <w:t>Response</w:t>
            </w:r>
          </w:p>
          <w:p w:rsidRPr="00465A8E" w:rsidR="007A6608" w:rsidP="00F8361F" w:rsidRDefault="007A6608" w14:paraId="5BD907F5" w14:textId="77777777">
            <w:pPr>
              <w:widowControl/>
              <w:tabs>
                <w:tab w:val="num" w:pos="1080"/>
              </w:tabs>
              <w:jc w:val="center"/>
              <w:rPr>
                <w:b/>
                <w:bCs/>
                <w:sz w:val="22"/>
                <w:szCs w:val="22"/>
              </w:rPr>
            </w:pPr>
            <w:r w:rsidRPr="00465A8E">
              <w:rPr>
                <w:b/>
                <w:bCs/>
                <w:sz w:val="22"/>
                <w:szCs w:val="22"/>
              </w:rPr>
              <w:t>(in hours)</w:t>
            </w:r>
          </w:p>
        </w:tc>
        <w:tc>
          <w:tcPr>
            <w:tcW w:w="990" w:type="dxa"/>
            <w:shd w:val="clear" w:color="auto" w:fill="A6A6A6" w:themeFill="background1" w:themeFillShade="A6"/>
            <w:vAlign w:val="bottom"/>
          </w:tcPr>
          <w:p w:rsidRPr="00465A8E" w:rsidR="007A6608" w:rsidP="00F8361F" w:rsidRDefault="007A6608" w14:paraId="30131626" w14:textId="77777777">
            <w:pPr>
              <w:widowControl/>
              <w:tabs>
                <w:tab w:val="num" w:pos="1080"/>
              </w:tabs>
              <w:jc w:val="center"/>
              <w:rPr>
                <w:b/>
                <w:bCs/>
                <w:sz w:val="22"/>
                <w:szCs w:val="22"/>
              </w:rPr>
            </w:pPr>
            <w:r w:rsidRPr="00465A8E">
              <w:rPr>
                <w:b/>
                <w:bCs/>
                <w:sz w:val="22"/>
                <w:szCs w:val="22"/>
              </w:rPr>
              <w:t>Total Burden Hours</w:t>
            </w:r>
          </w:p>
        </w:tc>
      </w:tr>
      <w:tr w:rsidRPr="00465A8E" w:rsidR="007A6608" w:rsidTr="007C230C" w14:paraId="4CADB768" w14:textId="77777777">
        <w:trPr>
          <w:trHeight w:val="63"/>
        </w:trPr>
        <w:tc>
          <w:tcPr>
            <w:tcW w:w="8841" w:type="dxa"/>
            <w:gridSpan w:val="6"/>
            <w:shd w:val="clear" w:color="auto" w:fill="000000" w:themeFill="text1"/>
            <w:vAlign w:val="center"/>
          </w:tcPr>
          <w:p w:rsidRPr="00465A8E" w:rsidR="007A6608" w:rsidP="00163D04" w:rsidRDefault="007A6608" w14:paraId="71A471C6" w14:textId="3971856B">
            <w:pPr>
              <w:widowControl/>
              <w:tabs>
                <w:tab w:val="num" w:pos="1080"/>
              </w:tabs>
              <w:spacing w:before="120"/>
              <w:rPr>
                <w:b/>
                <w:sz w:val="22"/>
                <w:szCs w:val="22"/>
              </w:rPr>
            </w:pPr>
            <w:r>
              <w:rPr>
                <w:b/>
                <w:sz w:val="22"/>
                <w:szCs w:val="22"/>
              </w:rPr>
              <w:t>NS</w:t>
            </w:r>
            <w:r w:rsidR="00163D04">
              <w:rPr>
                <w:b/>
                <w:sz w:val="22"/>
                <w:szCs w:val="22"/>
              </w:rPr>
              <w:t xml:space="preserve">SRN </w:t>
            </w:r>
            <w:r>
              <w:rPr>
                <w:b/>
                <w:sz w:val="22"/>
                <w:szCs w:val="22"/>
              </w:rPr>
              <w:t>Pr</w:t>
            </w:r>
            <w:r w:rsidR="00DF0402">
              <w:rPr>
                <w:b/>
                <w:sz w:val="22"/>
                <w:szCs w:val="22"/>
              </w:rPr>
              <w:t>oduction</w:t>
            </w:r>
          </w:p>
        </w:tc>
      </w:tr>
      <w:tr w:rsidRPr="00465A8E" w:rsidR="007A6608" w:rsidTr="007C230C" w14:paraId="1A753584" w14:textId="77777777">
        <w:trPr>
          <w:trHeight w:val="576"/>
        </w:trPr>
        <w:tc>
          <w:tcPr>
            <w:tcW w:w="1532" w:type="dxa"/>
            <w:vAlign w:val="center"/>
          </w:tcPr>
          <w:p w:rsidR="007A6608" w:rsidP="00163D04" w:rsidRDefault="00163D04" w14:paraId="7440A758" w14:textId="0F40542F">
            <w:r>
              <w:rPr>
                <w:b/>
                <w:bCs/>
                <w:sz w:val="22"/>
                <w:szCs w:val="22"/>
              </w:rPr>
              <w:t>Registered Nurse</w:t>
            </w:r>
          </w:p>
        </w:tc>
        <w:tc>
          <w:tcPr>
            <w:tcW w:w="1549" w:type="dxa"/>
            <w:vAlign w:val="center"/>
          </w:tcPr>
          <w:p w:rsidRPr="00465A8E" w:rsidR="007A6608" w:rsidP="00F8361F" w:rsidRDefault="00163D04" w14:paraId="6F60DB8B" w14:textId="09B240FF">
            <w:pPr>
              <w:widowControl/>
              <w:tabs>
                <w:tab w:val="num" w:pos="1080"/>
              </w:tabs>
              <w:spacing w:before="120"/>
              <w:jc w:val="center"/>
              <w:rPr>
                <w:b/>
                <w:bCs/>
                <w:sz w:val="22"/>
                <w:szCs w:val="22"/>
              </w:rPr>
            </w:pPr>
            <w:r>
              <w:rPr>
                <w:b/>
                <w:bCs/>
                <w:sz w:val="22"/>
                <w:szCs w:val="22"/>
              </w:rPr>
              <w:t>NSSRN</w:t>
            </w:r>
          </w:p>
        </w:tc>
        <w:tc>
          <w:tcPr>
            <w:tcW w:w="1485" w:type="dxa"/>
            <w:vAlign w:val="center"/>
          </w:tcPr>
          <w:p w:rsidRPr="00697F5A" w:rsidR="007A6608" w:rsidP="00F8361F" w:rsidRDefault="00826DC8" w14:paraId="71D35802" w14:textId="4B3DDE1A">
            <w:pPr>
              <w:jc w:val="center"/>
              <w:rPr>
                <w:sz w:val="22"/>
                <w:szCs w:val="22"/>
              </w:rPr>
            </w:pPr>
            <w:r>
              <w:rPr>
                <w:sz w:val="22"/>
                <w:szCs w:val="22"/>
              </w:rPr>
              <w:t>37,500</w:t>
            </w:r>
          </w:p>
        </w:tc>
        <w:tc>
          <w:tcPr>
            <w:tcW w:w="1662" w:type="dxa"/>
            <w:vAlign w:val="center"/>
          </w:tcPr>
          <w:p w:rsidRPr="00697F5A" w:rsidR="007A6608" w:rsidP="00F8361F" w:rsidRDefault="007A6608" w14:paraId="53E42FF3" w14:textId="77777777">
            <w:pPr>
              <w:widowControl/>
              <w:tabs>
                <w:tab w:val="num" w:pos="1080"/>
              </w:tabs>
              <w:spacing w:before="120"/>
              <w:jc w:val="center"/>
              <w:rPr>
                <w:sz w:val="22"/>
                <w:szCs w:val="22"/>
              </w:rPr>
            </w:pPr>
            <w:r w:rsidRPr="00697F5A">
              <w:rPr>
                <w:sz w:val="22"/>
                <w:szCs w:val="22"/>
              </w:rPr>
              <w:t>1</w:t>
            </w:r>
          </w:p>
        </w:tc>
        <w:tc>
          <w:tcPr>
            <w:tcW w:w="1623" w:type="dxa"/>
            <w:vAlign w:val="center"/>
          </w:tcPr>
          <w:p w:rsidRPr="00697F5A" w:rsidR="007A6608" w:rsidP="00F8361F" w:rsidRDefault="001214D3" w14:paraId="7410546B" w14:textId="692B82F7">
            <w:pPr>
              <w:widowControl/>
              <w:tabs>
                <w:tab w:val="num" w:pos="1080"/>
              </w:tabs>
              <w:spacing w:before="120"/>
              <w:jc w:val="center"/>
              <w:rPr>
                <w:sz w:val="22"/>
                <w:szCs w:val="22"/>
              </w:rPr>
            </w:pPr>
            <w:r>
              <w:rPr>
                <w:sz w:val="22"/>
                <w:szCs w:val="22"/>
              </w:rPr>
              <w:t>.</w:t>
            </w:r>
            <w:r w:rsidR="00F61817">
              <w:rPr>
                <w:sz w:val="22"/>
                <w:szCs w:val="22"/>
              </w:rPr>
              <w:t>5</w:t>
            </w:r>
          </w:p>
        </w:tc>
        <w:tc>
          <w:tcPr>
            <w:tcW w:w="990" w:type="dxa"/>
            <w:vAlign w:val="center"/>
          </w:tcPr>
          <w:p w:rsidRPr="00697F5A" w:rsidR="007A6608" w:rsidP="00F8361F" w:rsidRDefault="00826DC8" w14:paraId="3183703A" w14:textId="6BE12A63">
            <w:pPr>
              <w:jc w:val="center"/>
              <w:rPr>
                <w:color w:val="000000"/>
                <w:sz w:val="22"/>
                <w:szCs w:val="22"/>
              </w:rPr>
            </w:pPr>
            <w:r>
              <w:rPr>
                <w:color w:val="000000"/>
                <w:sz w:val="22"/>
                <w:szCs w:val="22"/>
              </w:rPr>
              <w:t>18,750</w:t>
            </w:r>
          </w:p>
        </w:tc>
      </w:tr>
      <w:tr w:rsidRPr="00465A8E" w:rsidR="007F394E" w:rsidTr="007C230C" w14:paraId="065C499D" w14:textId="77777777">
        <w:trPr>
          <w:trHeight w:val="576"/>
        </w:trPr>
        <w:tc>
          <w:tcPr>
            <w:tcW w:w="1532" w:type="dxa"/>
            <w:vAlign w:val="center"/>
          </w:tcPr>
          <w:p w:rsidR="007F394E" w:rsidP="00163D04" w:rsidRDefault="007F394E" w14:paraId="20AF260B" w14:textId="257265C4">
            <w:pPr>
              <w:rPr>
                <w:b/>
                <w:bCs/>
                <w:sz w:val="22"/>
                <w:szCs w:val="22"/>
              </w:rPr>
            </w:pPr>
            <w:r>
              <w:rPr>
                <w:b/>
                <w:bCs/>
                <w:sz w:val="22"/>
                <w:szCs w:val="22"/>
              </w:rPr>
              <w:t>Nurse Practitioner</w:t>
            </w:r>
          </w:p>
        </w:tc>
        <w:tc>
          <w:tcPr>
            <w:tcW w:w="1549" w:type="dxa"/>
            <w:vAlign w:val="center"/>
          </w:tcPr>
          <w:p w:rsidR="007F394E" w:rsidP="00F8361F" w:rsidRDefault="007F394E" w14:paraId="7A5344B1" w14:textId="617EFA18">
            <w:pPr>
              <w:widowControl/>
              <w:tabs>
                <w:tab w:val="num" w:pos="1080"/>
              </w:tabs>
              <w:spacing w:before="120"/>
              <w:jc w:val="center"/>
              <w:rPr>
                <w:b/>
                <w:bCs/>
                <w:sz w:val="22"/>
                <w:szCs w:val="22"/>
              </w:rPr>
            </w:pPr>
            <w:r>
              <w:rPr>
                <w:b/>
                <w:bCs/>
                <w:sz w:val="22"/>
                <w:szCs w:val="22"/>
              </w:rPr>
              <w:t>NSSRN</w:t>
            </w:r>
          </w:p>
        </w:tc>
        <w:tc>
          <w:tcPr>
            <w:tcW w:w="1485" w:type="dxa"/>
            <w:vAlign w:val="center"/>
          </w:tcPr>
          <w:p w:rsidR="007F394E" w:rsidP="00F8361F" w:rsidRDefault="00826DC8" w14:paraId="677F2C31" w14:textId="42D3D56E">
            <w:pPr>
              <w:jc w:val="center"/>
              <w:rPr>
                <w:sz w:val="22"/>
                <w:szCs w:val="22"/>
              </w:rPr>
            </w:pPr>
            <w:r>
              <w:rPr>
                <w:sz w:val="22"/>
                <w:szCs w:val="22"/>
              </w:rPr>
              <w:t>25,000</w:t>
            </w:r>
          </w:p>
        </w:tc>
        <w:tc>
          <w:tcPr>
            <w:tcW w:w="1662" w:type="dxa"/>
            <w:vAlign w:val="center"/>
          </w:tcPr>
          <w:p w:rsidRPr="00697F5A" w:rsidR="007F394E" w:rsidP="00F8361F" w:rsidRDefault="007F394E" w14:paraId="14CF313D" w14:textId="1CD746AD">
            <w:pPr>
              <w:widowControl/>
              <w:tabs>
                <w:tab w:val="num" w:pos="1080"/>
              </w:tabs>
              <w:spacing w:before="120"/>
              <w:jc w:val="center"/>
              <w:rPr>
                <w:sz w:val="22"/>
                <w:szCs w:val="22"/>
              </w:rPr>
            </w:pPr>
            <w:r>
              <w:rPr>
                <w:sz w:val="22"/>
                <w:szCs w:val="22"/>
              </w:rPr>
              <w:t>1</w:t>
            </w:r>
          </w:p>
        </w:tc>
        <w:tc>
          <w:tcPr>
            <w:tcW w:w="1623" w:type="dxa"/>
            <w:vAlign w:val="center"/>
          </w:tcPr>
          <w:p w:rsidR="007F394E" w:rsidP="00F8361F" w:rsidRDefault="007F394E" w14:paraId="6BA0B80A" w14:textId="200D8122">
            <w:pPr>
              <w:widowControl/>
              <w:tabs>
                <w:tab w:val="num" w:pos="1080"/>
              </w:tabs>
              <w:spacing w:before="120"/>
              <w:jc w:val="center"/>
              <w:rPr>
                <w:sz w:val="22"/>
                <w:szCs w:val="22"/>
              </w:rPr>
            </w:pPr>
            <w:r>
              <w:rPr>
                <w:sz w:val="22"/>
                <w:szCs w:val="22"/>
              </w:rPr>
              <w:t>.</w:t>
            </w:r>
            <w:r w:rsidR="00F61817">
              <w:rPr>
                <w:sz w:val="22"/>
                <w:szCs w:val="22"/>
              </w:rPr>
              <w:t>6</w:t>
            </w:r>
          </w:p>
        </w:tc>
        <w:tc>
          <w:tcPr>
            <w:tcW w:w="990" w:type="dxa"/>
            <w:vAlign w:val="center"/>
          </w:tcPr>
          <w:p w:rsidR="007F394E" w:rsidP="00F8361F" w:rsidRDefault="00826DC8" w14:paraId="0FC15165" w14:textId="25AEF14D">
            <w:pPr>
              <w:jc w:val="center"/>
              <w:rPr>
                <w:color w:val="000000"/>
                <w:sz w:val="22"/>
                <w:szCs w:val="22"/>
              </w:rPr>
            </w:pPr>
            <w:r>
              <w:rPr>
                <w:color w:val="000000"/>
                <w:sz w:val="22"/>
                <w:szCs w:val="22"/>
              </w:rPr>
              <w:t>13,750</w:t>
            </w:r>
          </w:p>
        </w:tc>
      </w:tr>
      <w:tr w:rsidRPr="00465A8E" w:rsidR="007F394E" w:rsidTr="007C230C" w14:paraId="4248BBF3" w14:textId="77777777">
        <w:trPr>
          <w:trHeight w:val="576"/>
        </w:trPr>
        <w:tc>
          <w:tcPr>
            <w:tcW w:w="1532" w:type="dxa"/>
            <w:vAlign w:val="center"/>
          </w:tcPr>
          <w:p w:rsidR="007F394E" w:rsidP="007F394E" w:rsidRDefault="007F394E" w14:paraId="03F68C57" w14:textId="731FE3CE">
            <w:pPr>
              <w:rPr>
                <w:b/>
                <w:bCs/>
                <w:sz w:val="22"/>
                <w:szCs w:val="22"/>
              </w:rPr>
            </w:pPr>
            <w:r>
              <w:rPr>
                <w:b/>
                <w:bCs/>
                <w:sz w:val="22"/>
                <w:szCs w:val="22"/>
              </w:rPr>
              <w:t>Total</w:t>
            </w:r>
          </w:p>
        </w:tc>
        <w:tc>
          <w:tcPr>
            <w:tcW w:w="1549" w:type="dxa"/>
            <w:vAlign w:val="center"/>
          </w:tcPr>
          <w:p w:rsidR="007F394E" w:rsidP="007F394E" w:rsidRDefault="007F394E" w14:paraId="2472A30C" w14:textId="7F70D60E">
            <w:pPr>
              <w:widowControl/>
              <w:tabs>
                <w:tab w:val="num" w:pos="1080"/>
              </w:tabs>
              <w:spacing w:before="120"/>
              <w:jc w:val="center"/>
              <w:rPr>
                <w:b/>
                <w:bCs/>
                <w:sz w:val="22"/>
                <w:szCs w:val="22"/>
              </w:rPr>
            </w:pPr>
            <w:r>
              <w:rPr>
                <w:b/>
                <w:bCs/>
                <w:sz w:val="22"/>
                <w:szCs w:val="22"/>
              </w:rPr>
              <w:t>NSSRN</w:t>
            </w:r>
          </w:p>
        </w:tc>
        <w:tc>
          <w:tcPr>
            <w:tcW w:w="1485" w:type="dxa"/>
            <w:vAlign w:val="center"/>
          </w:tcPr>
          <w:p w:rsidR="007F394E" w:rsidP="007F394E" w:rsidRDefault="00826DC8" w14:paraId="5CE5DB19" w14:textId="5E69116C">
            <w:pPr>
              <w:jc w:val="center"/>
              <w:rPr>
                <w:sz w:val="22"/>
                <w:szCs w:val="22"/>
              </w:rPr>
            </w:pPr>
            <w:r>
              <w:rPr>
                <w:sz w:val="22"/>
                <w:szCs w:val="22"/>
              </w:rPr>
              <w:t>62,500</w:t>
            </w:r>
          </w:p>
        </w:tc>
        <w:tc>
          <w:tcPr>
            <w:tcW w:w="1662" w:type="dxa"/>
            <w:vAlign w:val="center"/>
          </w:tcPr>
          <w:p w:rsidRPr="00697F5A" w:rsidR="007F394E" w:rsidP="007F394E" w:rsidRDefault="007F394E" w14:paraId="791342D1" w14:textId="32C95BAF">
            <w:pPr>
              <w:widowControl/>
              <w:tabs>
                <w:tab w:val="num" w:pos="1080"/>
              </w:tabs>
              <w:spacing w:before="120"/>
              <w:jc w:val="center"/>
              <w:rPr>
                <w:sz w:val="22"/>
                <w:szCs w:val="22"/>
              </w:rPr>
            </w:pPr>
            <w:r w:rsidRPr="00697F5A">
              <w:rPr>
                <w:sz w:val="22"/>
                <w:szCs w:val="22"/>
              </w:rPr>
              <w:t>1</w:t>
            </w:r>
          </w:p>
        </w:tc>
        <w:tc>
          <w:tcPr>
            <w:tcW w:w="1623" w:type="dxa"/>
            <w:vAlign w:val="center"/>
          </w:tcPr>
          <w:p w:rsidR="007F394E" w:rsidP="007F394E" w:rsidRDefault="007F394E" w14:paraId="72F74BFA" w14:textId="5B1F7557">
            <w:pPr>
              <w:widowControl/>
              <w:tabs>
                <w:tab w:val="num" w:pos="1080"/>
              </w:tabs>
              <w:spacing w:before="120"/>
              <w:jc w:val="center"/>
              <w:rPr>
                <w:sz w:val="22"/>
                <w:szCs w:val="22"/>
              </w:rPr>
            </w:pPr>
            <w:r>
              <w:rPr>
                <w:sz w:val="22"/>
                <w:szCs w:val="22"/>
              </w:rPr>
              <w:t>.</w:t>
            </w:r>
            <w:r w:rsidR="00F61817">
              <w:rPr>
                <w:sz w:val="22"/>
                <w:szCs w:val="22"/>
              </w:rPr>
              <w:t>5</w:t>
            </w:r>
          </w:p>
        </w:tc>
        <w:tc>
          <w:tcPr>
            <w:tcW w:w="990" w:type="dxa"/>
            <w:vAlign w:val="center"/>
          </w:tcPr>
          <w:p w:rsidR="007F394E" w:rsidP="007F394E" w:rsidRDefault="00826DC8" w14:paraId="142A9FFF" w14:textId="68649B98">
            <w:pPr>
              <w:jc w:val="center"/>
              <w:rPr>
                <w:color w:val="000000"/>
                <w:sz w:val="22"/>
                <w:szCs w:val="22"/>
              </w:rPr>
            </w:pPr>
            <w:r>
              <w:rPr>
                <w:color w:val="000000"/>
                <w:sz w:val="22"/>
                <w:szCs w:val="22"/>
              </w:rPr>
              <w:t>32,500</w:t>
            </w:r>
          </w:p>
        </w:tc>
      </w:tr>
    </w:tbl>
    <w:p w:rsidR="00482B64" w:rsidRDefault="00482B64" w14:paraId="036FB2C1" w14:textId="17F5769E">
      <w:pPr>
        <w:widowControl/>
        <w:autoSpaceDE/>
        <w:autoSpaceDN/>
        <w:adjustRightInd/>
        <w:rPr>
          <w:sz w:val="22"/>
        </w:rPr>
      </w:pPr>
    </w:p>
    <w:p w:rsidR="00482B64" w:rsidRDefault="00482B64" w14:paraId="3ED44E03" w14:textId="77777777">
      <w:pPr>
        <w:widowControl/>
        <w:autoSpaceDE/>
        <w:autoSpaceDN/>
        <w:adjustRightInd/>
        <w:rPr>
          <w:sz w:val="22"/>
        </w:rPr>
      </w:pPr>
      <w:r>
        <w:rPr>
          <w:sz w:val="22"/>
        </w:rPr>
        <w:br w:type="page"/>
      </w:r>
    </w:p>
    <w:p w:rsidR="005301DE" w:rsidRDefault="005301DE" w14:paraId="6AC4B8E1" w14:textId="77777777">
      <w:pPr>
        <w:widowControl/>
        <w:autoSpaceDE/>
        <w:autoSpaceDN/>
        <w:adjustRightInd/>
        <w:rPr>
          <w:sz w:val="22"/>
        </w:rPr>
      </w:pPr>
    </w:p>
    <w:p w:rsidRPr="0058179D" w:rsidR="00286D3B" w:rsidP="0058179D" w:rsidRDefault="0058179D" w14:paraId="249BC9B6" w14:textId="54568993">
      <w:pPr>
        <w:widowControl/>
        <w:autoSpaceDE/>
        <w:autoSpaceDN/>
        <w:adjustRightInd/>
        <w:rPr>
          <w:sz w:val="22"/>
        </w:rPr>
      </w:pPr>
      <w:r>
        <w:rPr>
          <w:sz w:val="22"/>
        </w:rPr>
        <w:t xml:space="preserve">     </w:t>
      </w:r>
      <w:r w:rsidRPr="00A34922">
        <w:rPr>
          <w:b/>
          <w:sz w:val="22"/>
        </w:rPr>
        <w:t xml:space="preserve"> </w:t>
      </w:r>
      <w:r w:rsidRPr="00A34922" w:rsidR="00A34922">
        <w:rPr>
          <w:b/>
          <w:sz w:val="22"/>
        </w:rPr>
        <w:t>Table</w:t>
      </w:r>
      <w:r>
        <w:rPr>
          <w:sz w:val="22"/>
        </w:rPr>
        <w:t xml:space="preserve"> </w:t>
      </w:r>
      <w:r w:rsidRPr="0058179D" w:rsidR="00286D3B">
        <w:rPr>
          <w:b/>
          <w:sz w:val="24"/>
        </w:rPr>
        <w:t>12B. Estimated Annualized Burden Costs</w:t>
      </w:r>
    </w:p>
    <w:tbl>
      <w:tblPr>
        <w:tblW w:w="8655"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91"/>
        <w:gridCol w:w="1854"/>
        <w:gridCol w:w="1766"/>
        <w:gridCol w:w="1944"/>
      </w:tblGrid>
      <w:tr w:rsidRPr="00D27F91" w:rsidR="00B147AF" w:rsidTr="004C750D" w14:paraId="62E847F6" w14:textId="77777777">
        <w:trPr>
          <w:trHeight w:val="609"/>
        </w:trPr>
        <w:tc>
          <w:tcPr>
            <w:tcW w:w="3091" w:type="dxa"/>
            <w:shd w:val="clear" w:color="auto" w:fill="A6A6A6" w:themeFill="background1" w:themeFillShade="A6"/>
            <w:vAlign w:val="bottom"/>
          </w:tcPr>
          <w:p w:rsidRPr="00D27F91" w:rsidR="00B147AF" w:rsidP="00632D30" w:rsidRDefault="00B147AF" w14:paraId="1BD4EF55" w14:textId="77777777">
            <w:pPr>
              <w:jc w:val="center"/>
              <w:rPr>
                <w:b/>
                <w:bCs/>
                <w:sz w:val="22"/>
              </w:rPr>
            </w:pPr>
            <w:r w:rsidRPr="00D27F91">
              <w:rPr>
                <w:b/>
                <w:bCs/>
                <w:sz w:val="22"/>
              </w:rPr>
              <w:t>Type of</w:t>
            </w:r>
          </w:p>
          <w:p w:rsidRPr="00D27F91" w:rsidR="00B147AF" w:rsidP="00632D30" w:rsidRDefault="00B147AF" w14:paraId="52EE4155" w14:textId="77777777">
            <w:pPr>
              <w:jc w:val="center"/>
              <w:rPr>
                <w:sz w:val="22"/>
              </w:rPr>
            </w:pPr>
            <w:r w:rsidRPr="00D27F91">
              <w:rPr>
                <w:b/>
                <w:bCs/>
                <w:sz w:val="22"/>
              </w:rPr>
              <w:t>Respondent</w:t>
            </w:r>
          </w:p>
        </w:tc>
        <w:tc>
          <w:tcPr>
            <w:tcW w:w="1854" w:type="dxa"/>
            <w:shd w:val="clear" w:color="auto" w:fill="A6A6A6" w:themeFill="background1" w:themeFillShade="A6"/>
            <w:vAlign w:val="bottom"/>
          </w:tcPr>
          <w:p w:rsidRPr="00D27F91" w:rsidR="00B147AF" w:rsidP="00632D30" w:rsidRDefault="00B147AF" w14:paraId="194D2F3A" w14:textId="77777777">
            <w:pPr>
              <w:jc w:val="center"/>
              <w:rPr>
                <w:b/>
                <w:bCs/>
                <w:sz w:val="22"/>
              </w:rPr>
            </w:pPr>
            <w:r w:rsidRPr="00D27F91">
              <w:rPr>
                <w:b/>
                <w:bCs/>
                <w:sz w:val="22"/>
              </w:rPr>
              <w:t>Total Burden</w:t>
            </w:r>
          </w:p>
          <w:p w:rsidRPr="00D27F91" w:rsidR="00B147AF" w:rsidP="00632D30" w:rsidRDefault="00B147AF" w14:paraId="41197347" w14:textId="77777777">
            <w:pPr>
              <w:jc w:val="center"/>
              <w:rPr>
                <w:sz w:val="22"/>
              </w:rPr>
            </w:pPr>
            <w:r w:rsidRPr="00D27F91">
              <w:rPr>
                <w:b/>
                <w:bCs/>
                <w:sz w:val="22"/>
              </w:rPr>
              <w:t>Hours</w:t>
            </w:r>
          </w:p>
        </w:tc>
        <w:tc>
          <w:tcPr>
            <w:tcW w:w="1766" w:type="dxa"/>
            <w:shd w:val="clear" w:color="auto" w:fill="A6A6A6" w:themeFill="background1" w:themeFillShade="A6"/>
            <w:vAlign w:val="bottom"/>
          </w:tcPr>
          <w:p w:rsidRPr="00D27F91" w:rsidR="00B147AF" w:rsidP="00632D30" w:rsidRDefault="00B147AF" w14:paraId="08682EE8" w14:textId="77777777">
            <w:pPr>
              <w:jc w:val="center"/>
              <w:rPr>
                <w:b/>
                <w:bCs/>
                <w:sz w:val="22"/>
              </w:rPr>
            </w:pPr>
            <w:r w:rsidRPr="00D27F91">
              <w:rPr>
                <w:b/>
                <w:bCs/>
                <w:sz w:val="22"/>
              </w:rPr>
              <w:t>Hourly</w:t>
            </w:r>
          </w:p>
          <w:p w:rsidRPr="00D27F91" w:rsidR="00B147AF" w:rsidP="00632D30" w:rsidRDefault="00B147AF" w14:paraId="1FDC3208" w14:textId="77777777">
            <w:pPr>
              <w:jc w:val="center"/>
              <w:rPr>
                <w:sz w:val="22"/>
              </w:rPr>
            </w:pPr>
            <w:r w:rsidRPr="00D27F91">
              <w:rPr>
                <w:b/>
                <w:bCs/>
                <w:sz w:val="22"/>
              </w:rPr>
              <w:t>Wage Rate</w:t>
            </w:r>
          </w:p>
        </w:tc>
        <w:tc>
          <w:tcPr>
            <w:tcW w:w="1944" w:type="dxa"/>
            <w:shd w:val="clear" w:color="auto" w:fill="A6A6A6" w:themeFill="background1" w:themeFillShade="A6"/>
            <w:vAlign w:val="bottom"/>
          </w:tcPr>
          <w:p w:rsidRPr="00D27F91" w:rsidR="00B147AF" w:rsidP="00632D30" w:rsidRDefault="00B147AF" w14:paraId="5D7815C6" w14:textId="77777777">
            <w:pPr>
              <w:jc w:val="center"/>
              <w:rPr>
                <w:sz w:val="22"/>
              </w:rPr>
            </w:pPr>
            <w:r w:rsidRPr="00D27F91">
              <w:rPr>
                <w:b/>
                <w:bCs/>
                <w:sz w:val="22"/>
              </w:rPr>
              <w:t>Total Respondent Costs</w:t>
            </w:r>
          </w:p>
        </w:tc>
      </w:tr>
      <w:tr w:rsidRPr="00D27F91" w:rsidR="00B147AF" w:rsidTr="004C750D" w14:paraId="7C8EAC1C" w14:textId="77777777">
        <w:trPr>
          <w:trHeight w:val="445"/>
        </w:trPr>
        <w:tc>
          <w:tcPr>
            <w:tcW w:w="8655" w:type="dxa"/>
            <w:gridSpan w:val="4"/>
            <w:shd w:val="clear" w:color="auto" w:fill="000000" w:themeFill="text1"/>
            <w:vAlign w:val="center"/>
          </w:tcPr>
          <w:p w:rsidRPr="00D27F91" w:rsidR="00B147AF" w:rsidP="000F7CF7" w:rsidRDefault="00B147AF" w14:paraId="041D8BF3" w14:textId="39923A8A">
            <w:pPr>
              <w:spacing w:before="100" w:beforeAutospacing="1" w:after="100" w:afterAutospacing="1"/>
            </w:pPr>
            <w:r w:rsidRPr="00D27F91">
              <w:rPr>
                <w:b/>
                <w:sz w:val="22"/>
              </w:rPr>
              <w:t>NS</w:t>
            </w:r>
            <w:r w:rsidR="000F7CF7">
              <w:rPr>
                <w:b/>
                <w:sz w:val="22"/>
              </w:rPr>
              <w:t>SRN</w:t>
            </w:r>
            <w:r w:rsidRPr="00D27F91">
              <w:rPr>
                <w:b/>
                <w:sz w:val="22"/>
              </w:rPr>
              <w:t xml:space="preserve"> Pr</w:t>
            </w:r>
            <w:r w:rsidRPr="00B147AF">
              <w:rPr>
                <w:b/>
                <w:sz w:val="22"/>
              </w:rPr>
              <w:t>oduction</w:t>
            </w:r>
          </w:p>
        </w:tc>
      </w:tr>
      <w:tr w:rsidRPr="00D27F91" w:rsidR="002D75A7" w:rsidTr="004C750D" w14:paraId="57115C81" w14:textId="77777777">
        <w:trPr>
          <w:trHeight w:val="445"/>
        </w:trPr>
        <w:tc>
          <w:tcPr>
            <w:tcW w:w="3091" w:type="dxa"/>
            <w:vAlign w:val="center"/>
          </w:tcPr>
          <w:p w:rsidR="002D75A7" w:rsidP="002D75A7" w:rsidRDefault="002D75A7" w14:paraId="75420F20" w14:textId="4FE2C03D">
            <w:pPr>
              <w:tabs>
                <w:tab w:val="num" w:pos="1080"/>
              </w:tabs>
              <w:spacing w:before="100" w:beforeAutospacing="1" w:after="100" w:afterAutospacing="1"/>
              <w:rPr>
                <w:b/>
                <w:bCs/>
                <w:sz w:val="22"/>
              </w:rPr>
            </w:pPr>
            <w:r>
              <w:rPr>
                <w:b/>
                <w:bCs/>
                <w:sz w:val="22"/>
                <w:szCs w:val="22"/>
              </w:rPr>
              <w:t>Registered Nurse</w:t>
            </w:r>
          </w:p>
        </w:tc>
        <w:tc>
          <w:tcPr>
            <w:tcW w:w="1854" w:type="dxa"/>
            <w:vAlign w:val="center"/>
          </w:tcPr>
          <w:p w:rsidR="002D75A7" w:rsidP="002D75A7" w:rsidRDefault="002D75A7" w14:paraId="024B32EB" w14:textId="4758B598">
            <w:pPr>
              <w:spacing w:before="100" w:beforeAutospacing="1" w:after="100" w:afterAutospacing="1"/>
              <w:jc w:val="right"/>
              <w:rPr>
                <w:color w:val="000000"/>
                <w:sz w:val="22"/>
                <w:szCs w:val="22"/>
              </w:rPr>
            </w:pPr>
            <w:r>
              <w:rPr>
                <w:color w:val="000000"/>
                <w:sz w:val="22"/>
                <w:szCs w:val="22"/>
              </w:rPr>
              <w:t>18,750</w:t>
            </w:r>
          </w:p>
        </w:tc>
        <w:tc>
          <w:tcPr>
            <w:tcW w:w="1766" w:type="dxa"/>
            <w:vAlign w:val="center"/>
          </w:tcPr>
          <w:p w:rsidR="002D75A7" w:rsidP="002D75A7" w:rsidRDefault="002D75A7" w14:paraId="19ED1141" w14:textId="0369B73D">
            <w:pPr>
              <w:spacing w:before="100" w:beforeAutospacing="1" w:after="100" w:afterAutospacing="1"/>
              <w:jc w:val="right"/>
              <w:rPr>
                <w:color w:val="000000"/>
                <w:sz w:val="22"/>
              </w:rPr>
            </w:pPr>
            <w:r>
              <w:rPr>
                <w:color w:val="000000"/>
                <w:sz w:val="22"/>
              </w:rPr>
              <w:t>$39.78</w:t>
            </w:r>
          </w:p>
        </w:tc>
        <w:tc>
          <w:tcPr>
            <w:tcW w:w="1944" w:type="dxa"/>
            <w:vAlign w:val="center"/>
          </w:tcPr>
          <w:p w:rsidR="002D75A7" w:rsidP="002D75A7" w:rsidRDefault="002D75A7" w14:paraId="36BBA0B7" w14:textId="50EA2F84">
            <w:pPr>
              <w:spacing w:before="100" w:beforeAutospacing="1" w:after="100" w:afterAutospacing="1"/>
              <w:jc w:val="right"/>
              <w:rPr>
                <w:color w:val="000000"/>
                <w:sz w:val="22"/>
              </w:rPr>
            </w:pPr>
            <w:r>
              <w:rPr>
                <w:color w:val="000000"/>
                <w:sz w:val="22"/>
              </w:rPr>
              <w:t>$745,875</w:t>
            </w:r>
          </w:p>
        </w:tc>
      </w:tr>
      <w:tr w:rsidRPr="00D27F91" w:rsidR="002D75A7" w:rsidTr="004C750D" w14:paraId="3FAEEE01" w14:textId="77777777">
        <w:trPr>
          <w:trHeight w:val="445"/>
        </w:trPr>
        <w:tc>
          <w:tcPr>
            <w:tcW w:w="3091" w:type="dxa"/>
            <w:vAlign w:val="center"/>
          </w:tcPr>
          <w:p w:rsidR="002D75A7" w:rsidP="002D75A7" w:rsidRDefault="002D75A7" w14:paraId="1F6287A7" w14:textId="48F5C737">
            <w:pPr>
              <w:tabs>
                <w:tab w:val="num" w:pos="1080"/>
              </w:tabs>
              <w:spacing w:before="100" w:beforeAutospacing="1" w:after="100" w:afterAutospacing="1"/>
              <w:rPr>
                <w:b/>
                <w:bCs/>
                <w:sz w:val="22"/>
              </w:rPr>
            </w:pPr>
            <w:r>
              <w:rPr>
                <w:b/>
                <w:bCs/>
                <w:sz w:val="22"/>
                <w:szCs w:val="22"/>
              </w:rPr>
              <w:t>Nurse Practitioner</w:t>
            </w:r>
          </w:p>
        </w:tc>
        <w:tc>
          <w:tcPr>
            <w:tcW w:w="1854" w:type="dxa"/>
            <w:vAlign w:val="center"/>
          </w:tcPr>
          <w:p w:rsidR="002D75A7" w:rsidP="002D75A7" w:rsidRDefault="002D75A7" w14:paraId="21FADD0C" w14:textId="4CD4BAA4">
            <w:pPr>
              <w:spacing w:before="100" w:beforeAutospacing="1" w:after="100" w:afterAutospacing="1"/>
              <w:jc w:val="right"/>
              <w:rPr>
                <w:color w:val="000000"/>
                <w:sz w:val="22"/>
                <w:szCs w:val="22"/>
              </w:rPr>
            </w:pPr>
            <w:r>
              <w:rPr>
                <w:color w:val="000000"/>
                <w:sz w:val="22"/>
                <w:szCs w:val="22"/>
              </w:rPr>
              <w:t>13,750</w:t>
            </w:r>
          </w:p>
        </w:tc>
        <w:tc>
          <w:tcPr>
            <w:tcW w:w="1766" w:type="dxa"/>
            <w:vAlign w:val="center"/>
          </w:tcPr>
          <w:p w:rsidR="002D75A7" w:rsidP="002D75A7" w:rsidRDefault="002D75A7" w14:paraId="2FFEE4DC" w14:textId="1FB51AE8">
            <w:pPr>
              <w:spacing w:before="100" w:beforeAutospacing="1" w:after="100" w:afterAutospacing="1"/>
              <w:jc w:val="right"/>
              <w:rPr>
                <w:color w:val="000000"/>
                <w:sz w:val="22"/>
              </w:rPr>
            </w:pPr>
            <w:r>
              <w:rPr>
                <w:color w:val="000000"/>
                <w:sz w:val="22"/>
              </w:rPr>
              <w:t>$56.75</w:t>
            </w:r>
          </w:p>
        </w:tc>
        <w:tc>
          <w:tcPr>
            <w:tcW w:w="1944" w:type="dxa"/>
            <w:vAlign w:val="center"/>
          </w:tcPr>
          <w:p w:rsidR="002D75A7" w:rsidP="002D75A7" w:rsidRDefault="002D75A7" w14:paraId="609E9B0B" w14:textId="212DD170">
            <w:pPr>
              <w:spacing w:before="100" w:beforeAutospacing="1" w:after="100" w:afterAutospacing="1"/>
              <w:jc w:val="right"/>
              <w:rPr>
                <w:color w:val="000000"/>
                <w:sz w:val="22"/>
              </w:rPr>
            </w:pPr>
            <w:r>
              <w:rPr>
                <w:color w:val="000000"/>
                <w:sz w:val="22"/>
              </w:rPr>
              <w:t>$780,313</w:t>
            </w:r>
          </w:p>
        </w:tc>
      </w:tr>
      <w:tr w:rsidRPr="00D27F91" w:rsidR="002D75A7" w:rsidTr="004C750D" w14:paraId="71E47371" w14:textId="77777777">
        <w:trPr>
          <w:trHeight w:val="445"/>
        </w:trPr>
        <w:tc>
          <w:tcPr>
            <w:tcW w:w="3091" w:type="dxa"/>
          </w:tcPr>
          <w:p w:rsidRPr="00D27F91" w:rsidR="002D75A7" w:rsidP="002D75A7" w:rsidRDefault="002D75A7" w14:paraId="086DAF47" w14:textId="42085A31">
            <w:pPr>
              <w:tabs>
                <w:tab w:val="num" w:pos="1080"/>
              </w:tabs>
              <w:spacing w:before="100" w:beforeAutospacing="1" w:after="100" w:afterAutospacing="1"/>
              <w:rPr>
                <w:b/>
                <w:bCs/>
                <w:sz w:val="22"/>
              </w:rPr>
            </w:pPr>
            <w:r>
              <w:rPr>
                <w:b/>
                <w:bCs/>
                <w:sz w:val="22"/>
              </w:rPr>
              <w:t>Total</w:t>
            </w:r>
          </w:p>
        </w:tc>
        <w:tc>
          <w:tcPr>
            <w:tcW w:w="1854" w:type="dxa"/>
            <w:vAlign w:val="center"/>
          </w:tcPr>
          <w:p w:rsidRPr="00D27F91" w:rsidR="002D75A7" w:rsidP="002D75A7" w:rsidRDefault="002D75A7" w14:paraId="72E9E911" w14:textId="2B894590">
            <w:pPr>
              <w:spacing w:before="100" w:beforeAutospacing="1" w:after="100" w:afterAutospacing="1"/>
              <w:jc w:val="right"/>
              <w:rPr>
                <w:color w:val="000000"/>
                <w:sz w:val="22"/>
              </w:rPr>
            </w:pPr>
            <w:r>
              <w:rPr>
                <w:color w:val="000000"/>
                <w:sz w:val="22"/>
                <w:szCs w:val="22"/>
              </w:rPr>
              <w:t>32,500</w:t>
            </w:r>
          </w:p>
        </w:tc>
        <w:tc>
          <w:tcPr>
            <w:tcW w:w="1766" w:type="dxa"/>
            <w:vAlign w:val="center"/>
          </w:tcPr>
          <w:p w:rsidRPr="00D27F91" w:rsidR="002D75A7" w:rsidP="002D75A7" w:rsidRDefault="002D75A7" w14:paraId="129F2CD0" w14:textId="2EAEB028">
            <w:pPr>
              <w:spacing w:before="100" w:beforeAutospacing="1" w:after="100" w:afterAutospacing="1"/>
              <w:jc w:val="right"/>
              <w:rPr>
                <w:sz w:val="22"/>
              </w:rPr>
            </w:pPr>
            <w:r>
              <w:rPr>
                <w:color w:val="000000"/>
                <w:sz w:val="22"/>
              </w:rPr>
              <w:t>-</w:t>
            </w:r>
          </w:p>
        </w:tc>
        <w:tc>
          <w:tcPr>
            <w:tcW w:w="1944" w:type="dxa"/>
            <w:vAlign w:val="center"/>
          </w:tcPr>
          <w:p w:rsidRPr="00D27F91" w:rsidR="002D75A7" w:rsidP="002D75A7" w:rsidRDefault="002D75A7" w14:paraId="7F86CFF2" w14:textId="7681E2A0">
            <w:pPr>
              <w:spacing w:before="100" w:beforeAutospacing="1" w:after="100" w:afterAutospacing="1"/>
              <w:jc w:val="right"/>
              <w:rPr>
                <w:color w:val="000000"/>
                <w:sz w:val="22"/>
              </w:rPr>
            </w:pPr>
            <w:r>
              <w:rPr>
                <w:color w:val="000000"/>
                <w:sz w:val="22"/>
              </w:rPr>
              <w:t xml:space="preserve">$1,526,188 </w:t>
            </w:r>
          </w:p>
        </w:tc>
      </w:tr>
    </w:tbl>
    <w:p w:rsidR="00A34922" w:rsidP="00A34922" w:rsidRDefault="00A34922" w14:paraId="77F56AB9" w14:textId="77777777">
      <w:pPr>
        <w:pStyle w:val="ListParagraph"/>
        <w:spacing w:before="240"/>
        <w:rPr>
          <w:b/>
          <w:sz w:val="24"/>
        </w:rPr>
      </w:pPr>
    </w:p>
    <w:p w:rsidRPr="0058179D" w:rsidR="009B3794" w:rsidP="0058179D" w:rsidRDefault="009B3794" w14:paraId="091DF063" w14:textId="1D0C232C">
      <w:pPr>
        <w:pStyle w:val="ListParagraph"/>
        <w:numPr>
          <w:ilvl w:val="0"/>
          <w:numId w:val="8"/>
        </w:numPr>
        <w:spacing w:before="240"/>
        <w:rPr>
          <w:b/>
          <w:sz w:val="24"/>
        </w:rPr>
      </w:pPr>
      <w:r w:rsidRPr="0058179D">
        <w:rPr>
          <w:b/>
          <w:sz w:val="24"/>
        </w:rPr>
        <w:t xml:space="preserve">Estimates of </w:t>
      </w:r>
      <w:r w:rsidRPr="0058179D" w:rsidR="00DC7841">
        <w:rPr>
          <w:b/>
          <w:sz w:val="24"/>
        </w:rPr>
        <w:t>O</w:t>
      </w:r>
      <w:r w:rsidRPr="0058179D">
        <w:rPr>
          <w:b/>
          <w:sz w:val="24"/>
        </w:rPr>
        <w:t xml:space="preserve">ther Total Annual Cost Burden to Respondents </w:t>
      </w:r>
    </w:p>
    <w:p w:rsidRPr="00465323" w:rsidR="00E57405" w:rsidP="0058179D" w:rsidRDefault="00E57405" w14:paraId="091DF064" w14:textId="77777777">
      <w:pPr>
        <w:pStyle w:val="BodyTextIndent"/>
        <w:spacing w:before="120"/>
        <w:ind w:left="0" w:firstLine="360"/>
        <w:rPr>
          <w:rFonts w:ascii="Times New Roman" w:hAnsi="Times New Roman"/>
        </w:rPr>
      </w:pPr>
      <w:r>
        <w:rPr>
          <w:rFonts w:ascii="Times New Roman" w:hAnsi="Times New Roman"/>
        </w:rPr>
        <w:t xml:space="preserve">There are no direct costs to respondents other than their time to participate in the study. </w:t>
      </w:r>
    </w:p>
    <w:p w:rsidRPr="0058179D" w:rsidR="009B3794" w:rsidP="0058179D" w:rsidRDefault="009B3794" w14:paraId="091DF065" w14:textId="61EBD9C1">
      <w:pPr>
        <w:pStyle w:val="ListParagraph"/>
        <w:numPr>
          <w:ilvl w:val="0"/>
          <w:numId w:val="8"/>
        </w:numPr>
        <w:spacing w:before="240"/>
        <w:rPr>
          <w:b/>
          <w:sz w:val="24"/>
        </w:rPr>
      </w:pPr>
      <w:r w:rsidRPr="0058179D">
        <w:rPr>
          <w:b/>
          <w:sz w:val="24"/>
        </w:rPr>
        <w:t xml:space="preserve">Annualized Cost to </w:t>
      </w:r>
      <w:r w:rsidRPr="0058179D" w:rsidR="00FB5CCB">
        <w:rPr>
          <w:b/>
          <w:sz w:val="24"/>
        </w:rPr>
        <w:t xml:space="preserve">the </w:t>
      </w:r>
      <w:r w:rsidRPr="0058179D">
        <w:rPr>
          <w:b/>
          <w:sz w:val="24"/>
        </w:rPr>
        <w:t>Federal Government</w:t>
      </w:r>
    </w:p>
    <w:p w:rsidRPr="0083214E" w:rsidR="00827FD3" w:rsidP="0058179D" w:rsidRDefault="001214D3" w14:paraId="091DF066" w14:textId="30EA2778">
      <w:pPr>
        <w:spacing w:before="120" w:after="120"/>
        <w:ind w:left="360"/>
        <w:rPr>
          <w:sz w:val="24"/>
        </w:rPr>
      </w:pPr>
      <w:r>
        <w:rPr>
          <w:sz w:val="24"/>
        </w:rPr>
        <w:t xml:space="preserve">Costs for this survey are estimated at </w:t>
      </w:r>
      <w:r w:rsidR="00AD67A8">
        <w:rPr>
          <w:sz w:val="24"/>
        </w:rPr>
        <w:t>$</w:t>
      </w:r>
      <w:r w:rsidR="00D34DC6">
        <w:rPr>
          <w:sz w:val="24"/>
        </w:rPr>
        <w:t>5,263,763</w:t>
      </w:r>
      <w:r w:rsidR="0079754F">
        <w:rPr>
          <w:sz w:val="24"/>
        </w:rPr>
        <w:t>.</w:t>
      </w:r>
      <w:r w:rsidR="00827FD3">
        <w:rPr>
          <w:sz w:val="24"/>
        </w:rPr>
        <w:t xml:space="preserve"> This includes all direct and indirect costs of the design, data collection, analysis, and reporting phases of the </w:t>
      </w:r>
      <w:r w:rsidR="00DF0402">
        <w:rPr>
          <w:sz w:val="24"/>
        </w:rPr>
        <w:t>survey</w:t>
      </w:r>
      <w:r w:rsidR="00827FD3">
        <w:rPr>
          <w:sz w:val="24"/>
        </w:rPr>
        <w:t xml:space="preserve">, as well as delivery of the data sets to </w:t>
      </w:r>
      <w:r w:rsidR="000F7CF7">
        <w:rPr>
          <w:sz w:val="24"/>
        </w:rPr>
        <w:t>HRSA NCHWA</w:t>
      </w:r>
      <w:r w:rsidR="00827FD3">
        <w:rPr>
          <w:sz w:val="24"/>
        </w:rPr>
        <w:t>.</w:t>
      </w:r>
    </w:p>
    <w:p w:rsidRPr="0058179D" w:rsidR="009B3794" w:rsidP="0058179D" w:rsidRDefault="009B3794" w14:paraId="091DF067" w14:textId="57E1CD54">
      <w:pPr>
        <w:pStyle w:val="ListParagraph"/>
        <w:numPr>
          <w:ilvl w:val="0"/>
          <w:numId w:val="8"/>
        </w:numPr>
        <w:spacing w:before="240"/>
        <w:rPr>
          <w:b/>
          <w:sz w:val="24"/>
        </w:rPr>
      </w:pPr>
      <w:r w:rsidRPr="0058179D">
        <w:rPr>
          <w:b/>
          <w:sz w:val="24"/>
        </w:rPr>
        <w:t>Explanation for Program Changes or Adjustments</w:t>
      </w:r>
    </w:p>
    <w:p w:rsidR="00BF4FA3" w:rsidP="00BF4FA3" w:rsidRDefault="00BF4FA3" w14:paraId="149260B1" w14:textId="2994D8AA">
      <w:pPr>
        <w:pStyle w:val="BodyTextIndent"/>
        <w:spacing w:before="120"/>
        <w:ind w:left="360"/>
        <w:rPr>
          <w:rFonts w:ascii="Times New Roman" w:hAnsi="Times New Roman"/>
        </w:rPr>
      </w:pPr>
      <w:r>
        <w:rPr>
          <w:rFonts w:ascii="Times New Roman" w:hAnsi="Times New Roman"/>
        </w:rPr>
        <w:t xml:space="preserve">This is a reinstatement with changes request of a previously approved collection. The burden impact increased between the 2018 and 2022 survey cycles because of an increase in overall sample size. The sample size was approximately 100,000 RNs in 2018. For the 2022 NSCH cycle, the production survey will be mailed to up to 125,000 RNs. The increased number of RNs are in response to additional funding and streamlined data collection procedures. With each cycle there continues to be a streamlining of NSSRN processes with the creation of a mailing strategy that has proven effective in increasing early response and reducing nonresponse follow-up and bias. </w:t>
      </w:r>
    </w:p>
    <w:p w:rsidR="00482B64" w:rsidRDefault="00482B64" w14:paraId="4E48BF02" w14:textId="57D493FB">
      <w:pPr>
        <w:widowControl/>
        <w:autoSpaceDE/>
        <w:autoSpaceDN/>
        <w:adjustRightInd/>
        <w:rPr>
          <w:sz w:val="24"/>
        </w:rPr>
      </w:pPr>
      <w:r>
        <w:br w:type="page"/>
      </w:r>
    </w:p>
    <w:p w:rsidRPr="00D27F53" w:rsidR="009322F6" w:rsidP="009A0FE2" w:rsidRDefault="009B3794" w14:paraId="091DF069" w14:textId="068DBB2B">
      <w:pPr>
        <w:pStyle w:val="ListParagraph"/>
        <w:numPr>
          <w:ilvl w:val="0"/>
          <w:numId w:val="8"/>
        </w:numPr>
        <w:spacing w:before="240"/>
        <w:rPr>
          <w:b/>
          <w:sz w:val="24"/>
        </w:rPr>
      </w:pPr>
      <w:r w:rsidRPr="00D27F53">
        <w:rPr>
          <w:b/>
          <w:sz w:val="24"/>
        </w:rPr>
        <w:lastRenderedPageBreak/>
        <w:t>Plans for Tabulation</w:t>
      </w:r>
      <w:r w:rsidRPr="00D27F53" w:rsidR="002118B4">
        <w:rPr>
          <w:b/>
          <w:sz w:val="24"/>
        </w:rPr>
        <w:t xml:space="preserve">, </w:t>
      </w:r>
      <w:r w:rsidRPr="00D27F53">
        <w:rPr>
          <w:b/>
          <w:sz w:val="24"/>
        </w:rPr>
        <w:t>Publication</w:t>
      </w:r>
      <w:r w:rsidRPr="00D27F53" w:rsidR="002118B4">
        <w:rPr>
          <w:b/>
          <w:sz w:val="24"/>
        </w:rPr>
        <w:t>,</w:t>
      </w:r>
      <w:r w:rsidRPr="00D27F53">
        <w:rPr>
          <w:b/>
          <w:sz w:val="24"/>
        </w:rPr>
        <w:t xml:space="preserve"> and Project Time Schedule</w:t>
      </w:r>
    </w:p>
    <w:p w:rsidR="007A61B2" w:rsidP="004D5D1E" w:rsidRDefault="00086D6D" w14:paraId="415DF927" w14:textId="77777777">
      <w:pPr>
        <w:spacing w:before="240"/>
        <w:ind w:firstLine="360"/>
        <w:rPr>
          <w:sz w:val="24"/>
        </w:rPr>
      </w:pPr>
      <w:r>
        <w:rPr>
          <w:sz w:val="24"/>
        </w:rPr>
        <w:t>The following is a pr</w:t>
      </w:r>
      <w:r w:rsidR="007618A7">
        <w:rPr>
          <w:sz w:val="24"/>
        </w:rPr>
        <w:t>oject time schedule for the 20</w:t>
      </w:r>
      <w:r w:rsidR="007A61B2">
        <w:rPr>
          <w:sz w:val="24"/>
        </w:rPr>
        <w:t>22</w:t>
      </w:r>
      <w:r>
        <w:rPr>
          <w:sz w:val="24"/>
        </w:rPr>
        <w:t xml:space="preserve"> NS</w:t>
      </w:r>
      <w:r w:rsidR="007618A7">
        <w:rPr>
          <w:sz w:val="24"/>
        </w:rPr>
        <w:t>SRN</w:t>
      </w:r>
      <w:r>
        <w:rPr>
          <w:sz w:val="24"/>
        </w:rPr>
        <w:t>:</w:t>
      </w:r>
    </w:p>
    <w:tbl>
      <w:tblPr>
        <w:tblpPr w:leftFromText="180" w:rightFromText="180" w:vertAnchor="text" w:horzAnchor="margin" w:tblpXSpec="right" w:tblpY="258"/>
        <w:tblW w:w="8660" w:type="dxa"/>
        <w:tblCellMar>
          <w:left w:w="0" w:type="dxa"/>
          <w:right w:w="0" w:type="dxa"/>
        </w:tblCellMar>
        <w:tblLook w:val="04A0" w:firstRow="1" w:lastRow="0" w:firstColumn="1" w:lastColumn="0" w:noHBand="0" w:noVBand="1"/>
      </w:tblPr>
      <w:tblGrid>
        <w:gridCol w:w="921"/>
        <w:gridCol w:w="7739"/>
      </w:tblGrid>
      <w:tr w:rsidR="007A61B2" w:rsidTr="007A61B2" w14:paraId="77B413EA" w14:textId="77777777">
        <w:trPr>
          <w:trHeight w:val="312"/>
        </w:trPr>
        <w:tc>
          <w:tcPr>
            <w:tcW w:w="8660" w:type="dxa"/>
            <w:gridSpan w:val="2"/>
            <w:tcBorders>
              <w:top w:val="single" w:color="auto" w:sz="4" w:space="0"/>
              <w:left w:val="single" w:color="auto" w:sz="4" w:space="0"/>
              <w:bottom w:val="single" w:color="auto" w:sz="4" w:space="0"/>
              <w:right w:val="single" w:color="000000" w:sz="4" w:space="0"/>
            </w:tcBorders>
            <w:shd w:val="clear" w:color="000000" w:fill="B4C6E7"/>
            <w:noWrap/>
            <w:tcMar>
              <w:top w:w="15" w:type="dxa"/>
              <w:left w:w="15" w:type="dxa"/>
              <w:bottom w:w="0" w:type="dxa"/>
              <w:right w:w="15" w:type="dxa"/>
            </w:tcMar>
            <w:vAlign w:val="bottom"/>
            <w:hideMark/>
          </w:tcPr>
          <w:p w:rsidR="007A61B2" w:rsidP="007A61B2" w:rsidRDefault="007A61B2" w14:paraId="4771E6E7" w14:textId="77777777">
            <w:pPr>
              <w:widowControl/>
              <w:autoSpaceDE/>
              <w:autoSpaceDN/>
              <w:adjustRightInd/>
              <w:jc w:val="center"/>
              <w:rPr>
                <w:color w:val="000000"/>
              </w:rPr>
            </w:pPr>
            <w:r>
              <w:rPr>
                <w:color w:val="000000"/>
              </w:rPr>
              <w:t>2022 NSSRN Data Collection Plan</w:t>
            </w:r>
          </w:p>
        </w:tc>
      </w:tr>
      <w:tr w:rsidR="007A61B2" w:rsidTr="007A61B2" w14:paraId="1770FE96" w14:textId="77777777">
        <w:trPr>
          <w:trHeight w:val="312"/>
        </w:trPr>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7A61B2" w:rsidP="007A61B2" w:rsidRDefault="007A61B2" w14:paraId="526CFCB4" w14:textId="77777777">
            <w:pPr>
              <w:jc w:val="center"/>
              <w:rPr>
                <w:color w:val="000000"/>
              </w:rPr>
            </w:pPr>
            <w:r>
              <w:rPr>
                <w:color w:val="000000"/>
              </w:rPr>
              <w:t>October</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7A61B2" w:rsidP="007A61B2" w:rsidRDefault="007A61B2" w14:paraId="3A27799B" w14:textId="349E3AAB">
            <w:pPr>
              <w:rPr>
                <w:color w:val="000000"/>
              </w:rPr>
            </w:pPr>
            <w:r>
              <w:rPr>
                <w:color w:val="000000"/>
              </w:rPr>
              <w:t>Mailing #1: Initial Invite with $5 Incentive Experiment (containing Web login information)</w:t>
            </w:r>
          </w:p>
        </w:tc>
      </w:tr>
      <w:tr w:rsidR="007A61B2" w:rsidTr="007A61B2" w14:paraId="1BD1ECC1" w14:textId="77777777">
        <w:trPr>
          <w:trHeight w:val="312"/>
        </w:trPr>
        <w:tc>
          <w:tcPr>
            <w:tcW w:w="0" w:type="auto"/>
            <w:vMerge/>
            <w:tcBorders>
              <w:top w:val="nil"/>
              <w:left w:val="single" w:color="auto" w:sz="4" w:space="0"/>
              <w:bottom w:val="single" w:color="auto" w:sz="4" w:space="0"/>
              <w:right w:val="single" w:color="auto" w:sz="4" w:space="0"/>
            </w:tcBorders>
            <w:vAlign w:val="center"/>
            <w:hideMark/>
          </w:tcPr>
          <w:p w:rsidR="007A61B2" w:rsidP="007A61B2" w:rsidRDefault="007A61B2" w14:paraId="64E37AB6" w14:textId="77777777">
            <w:pPr>
              <w:rPr>
                <w:color w:val="000000"/>
                <w:sz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7A61B2" w:rsidP="007A61B2" w:rsidRDefault="007A61B2" w14:paraId="05E77721" w14:textId="79D61185">
            <w:pPr>
              <w:rPr>
                <w:color w:val="000000"/>
              </w:rPr>
            </w:pPr>
            <w:r>
              <w:rPr>
                <w:color w:val="000000"/>
              </w:rPr>
              <w:t>Mailing #2: Pressure-sealed postcard reminder (containing Web login information)</w:t>
            </w:r>
          </w:p>
        </w:tc>
      </w:tr>
      <w:tr w:rsidR="007A61B2" w:rsidTr="007A61B2" w14:paraId="0B9BF72E" w14:textId="77777777">
        <w:trPr>
          <w:trHeight w:val="312"/>
        </w:trPr>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7A61B2" w:rsidP="007A61B2" w:rsidRDefault="007A61B2" w14:paraId="5F7471B1" w14:textId="77777777">
            <w:pPr>
              <w:jc w:val="center"/>
              <w:rPr>
                <w:color w:val="000000"/>
              </w:rPr>
            </w:pPr>
            <w:r>
              <w:rPr>
                <w:color w:val="000000"/>
              </w:rPr>
              <w:t>November</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7A61B2" w:rsidP="007A61B2" w:rsidRDefault="007A61B2" w14:paraId="113A7B61" w14:textId="2E078E88">
            <w:pPr>
              <w:rPr>
                <w:color w:val="000000"/>
              </w:rPr>
            </w:pPr>
            <w:r>
              <w:rPr>
                <w:color w:val="000000"/>
              </w:rPr>
              <w:t>Mailing #3: Web invite &amp; paper questionnaire</w:t>
            </w:r>
          </w:p>
        </w:tc>
      </w:tr>
      <w:tr w:rsidR="007A61B2" w:rsidTr="007A61B2" w14:paraId="34D0BD59" w14:textId="77777777">
        <w:trPr>
          <w:trHeight w:val="312"/>
        </w:trPr>
        <w:tc>
          <w:tcPr>
            <w:tcW w:w="0" w:type="auto"/>
            <w:vMerge/>
            <w:tcBorders>
              <w:top w:val="nil"/>
              <w:left w:val="single" w:color="auto" w:sz="4" w:space="0"/>
              <w:bottom w:val="single" w:color="auto" w:sz="4" w:space="0"/>
              <w:right w:val="single" w:color="auto" w:sz="4" w:space="0"/>
            </w:tcBorders>
            <w:vAlign w:val="center"/>
            <w:hideMark/>
          </w:tcPr>
          <w:p w:rsidR="007A61B2" w:rsidP="007A61B2" w:rsidRDefault="007A61B2" w14:paraId="7966695D" w14:textId="77777777">
            <w:pPr>
              <w:rPr>
                <w:color w:val="000000"/>
                <w:sz w:val="24"/>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7A61B2" w:rsidP="007A61B2" w:rsidRDefault="007A61B2" w14:paraId="68E503D4" w14:textId="77B340BE">
            <w:pPr>
              <w:rPr>
                <w:color w:val="000000"/>
              </w:rPr>
            </w:pPr>
            <w:r>
              <w:rPr>
                <w:color w:val="000000"/>
              </w:rPr>
              <w:t>Mailing #4: Pressure-sealed postcard reminder (containing Web login information)</w:t>
            </w:r>
          </w:p>
        </w:tc>
      </w:tr>
      <w:tr w:rsidR="007A61B2" w:rsidTr="00297026" w14:paraId="5DA43527" w14:textId="77777777">
        <w:trPr>
          <w:trHeight w:val="312"/>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7A61B2" w:rsidP="00716C81" w:rsidRDefault="007A61B2" w14:paraId="46FCD74C" w14:textId="77777777">
            <w:pPr>
              <w:rPr>
                <w:color w:val="000000"/>
              </w:rPr>
            </w:pPr>
            <w:r>
              <w:rPr>
                <w:color w:val="000000"/>
              </w:rPr>
              <w:t>December</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7A61B2" w:rsidP="007A61B2" w:rsidRDefault="007A61B2" w14:paraId="6CDC61E3" w14:textId="55CCF021">
            <w:pPr>
              <w:rPr>
                <w:color w:val="000000"/>
              </w:rPr>
            </w:pPr>
            <w:r>
              <w:rPr>
                <w:color w:val="000000"/>
              </w:rPr>
              <w:t>Mailing #5: Final Web Invite</w:t>
            </w:r>
          </w:p>
        </w:tc>
      </w:tr>
      <w:tr w:rsidR="007A61B2" w:rsidTr="00297026" w14:paraId="7AD8CA39" w14:textId="77777777">
        <w:trPr>
          <w:trHeight w:val="312"/>
        </w:trPr>
        <w:tc>
          <w:tcPr>
            <w:tcW w:w="0" w:type="auto"/>
            <w:tcBorders>
              <w:top w:val="single" w:color="auto" w:sz="4" w:space="0"/>
              <w:left w:val="single" w:color="auto" w:sz="4" w:space="0"/>
              <w:right w:val="single" w:color="auto" w:sz="4" w:space="0"/>
            </w:tcBorders>
            <w:shd w:val="clear" w:color="auto" w:fill="auto"/>
            <w:noWrap/>
            <w:tcMar>
              <w:top w:w="15" w:type="dxa"/>
              <w:left w:w="15" w:type="dxa"/>
              <w:bottom w:w="0" w:type="dxa"/>
              <w:right w:w="15" w:type="dxa"/>
            </w:tcMar>
            <w:vAlign w:val="bottom"/>
            <w:hideMark/>
          </w:tcPr>
          <w:p w:rsidR="007A61B2" w:rsidP="007A61B2" w:rsidRDefault="007A61B2" w14:paraId="7F980463" w14:textId="77777777">
            <w:pPr>
              <w:jc w:val="center"/>
              <w:rPr>
                <w:color w:val="000000"/>
              </w:rPr>
            </w:pPr>
            <w:r>
              <w:rPr>
                <w:color w:val="000000"/>
              </w:rPr>
              <w:t>January</w:t>
            </w: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7A61B2" w:rsidP="007A61B2" w:rsidRDefault="00A261C0" w14:paraId="05ED4766" w14:textId="4773CE73">
            <w:pPr>
              <w:rPr>
                <w:color w:val="000000"/>
              </w:rPr>
            </w:pPr>
            <w:r>
              <w:rPr>
                <w:color w:val="000000"/>
              </w:rPr>
              <w:t>Mailing #6: Survey Deadline Extended (if needed)</w:t>
            </w:r>
          </w:p>
        </w:tc>
      </w:tr>
      <w:tr w:rsidR="00A261C0" w:rsidTr="00297026" w14:paraId="3C948A57" w14:textId="77777777">
        <w:trPr>
          <w:trHeight w:val="312"/>
        </w:trPr>
        <w:tc>
          <w:tcPr>
            <w:tcW w:w="0" w:type="auto"/>
            <w:tcBorders>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rsidR="00A261C0" w:rsidP="00A261C0" w:rsidRDefault="00A261C0" w14:paraId="43E1185A" w14:textId="2F97FEB6">
            <w:pPr>
              <w:jc w:val="center"/>
              <w:rPr>
                <w:color w:val="00000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rsidR="00A261C0" w:rsidP="00A261C0" w:rsidRDefault="00A261C0" w14:paraId="2D6FFEF3" w14:textId="77D9E66F">
            <w:pPr>
              <w:rPr>
                <w:color w:val="000000"/>
              </w:rPr>
            </w:pPr>
            <w:r>
              <w:rPr>
                <w:color w:val="000000"/>
              </w:rPr>
              <w:t>Survey closeout – data collection ends</w:t>
            </w:r>
          </w:p>
        </w:tc>
      </w:tr>
    </w:tbl>
    <w:p w:rsidR="007A61B2" w:rsidP="004D5D1E" w:rsidRDefault="007A61B2" w14:paraId="0C123BE4" w14:textId="69D2F96C">
      <w:pPr>
        <w:spacing w:before="240"/>
        <w:ind w:firstLine="360"/>
      </w:pPr>
    </w:p>
    <w:p w:rsidR="004D5D1E" w:rsidP="004D5D1E" w:rsidRDefault="007A61B2" w14:paraId="7896D4AD" w14:textId="6D9A369C">
      <w:pPr>
        <w:spacing w:before="240"/>
        <w:ind w:firstLine="360"/>
        <w:rPr>
          <w:szCs w:val="20"/>
        </w:rPr>
      </w:pPr>
      <w:r>
        <w:t xml:space="preserve"> </w:t>
      </w:r>
      <w:r w:rsidR="00F929B1">
        <w:fldChar w:fldCharType="begin"/>
      </w:r>
      <w:r w:rsidR="00F929B1">
        <w:instrText xml:space="preserve"> LINK </w:instrText>
      </w:r>
      <w:r w:rsidR="004D5D1E">
        <w:instrText xml:space="preserve">Excel.Sheet.12 \\\\it172oafs-oa10.boc.ad.census.gov\\Home_S\\sincl310\\ADDP\\NSSRN\\Mailing\\OMB.xlsx Sheet1!R1C1:R15C2 </w:instrText>
      </w:r>
      <w:r w:rsidR="00F929B1">
        <w:instrText xml:space="preserve">\a \f 4 \h  \* MERGEFORMAT </w:instrText>
      </w:r>
      <w:r w:rsidR="00F929B1">
        <w:fldChar w:fldCharType="separate"/>
      </w:r>
    </w:p>
    <w:p w:rsidRPr="009322F6" w:rsidR="009322F6" w:rsidP="009A0FE2" w:rsidRDefault="00F929B1" w14:paraId="091DF06A" w14:textId="60FE0FCE">
      <w:pPr>
        <w:tabs>
          <w:tab w:val="left" w:pos="360"/>
        </w:tabs>
        <w:spacing w:before="240"/>
        <w:ind w:left="360"/>
        <w:rPr>
          <w:sz w:val="24"/>
        </w:rPr>
      </w:pPr>
      <w:r>
        <w:fldChar w:fldCharType="end"/>
      </w:r>
      <w:r>
        <w:rPr>
          <w:sz w:val="24"/>
        </w:rPr>
        <w:t>T</w:t>
      </w:r>
      <w:r w:rsidR="003269D3">
        <w:rPr>
          <w:sz w:val="24"/>
        </w:rPr>
        <w:t>he NS</w:t>
      </w:r>
      <w:r>
        <w:rPr>
          <w:sz w:val="24"/>
        </w:rPr>
        <w:t>SRN</w:t>
      </w:r>
      <w:r w:rsidR="003269D3">
        <w:rPr>
          <w:sz w:val="24"/>
        </w:rPr>
        <w:t xml:space="preserve"> will </w:t>
      </w:r>
      <w:r w:rsidR="00E344B8">
        <w:rPr>
          <w:sz w:val="24"/>
        </w:rPr>
        <w:t xml:space="preserve">generate </w:t>
      </w:r>
      <w:r w:rsidR="003269D3">
        <w:rPr>
          <w:sz w:val="24"/>
        </w:rPr>
        <w:t xml:space="preserve">datasets, statistics, and reports. </w:t>
      </w:r>
      <w:r w:rsidRPr="009322F6" w:rsidR="009322F6">
        <w:rPr>
          <w:sz w:val="24"/>
        </w:rPr>
        <w:t xml:space="preserve">Below </w:t>
      </w:r>
      <w:r w:rsidR="003269D3">
        <w:rPr>
          <w:sz w:val="24"/>
        </w:rPr>
        <w:t>are the planned deliverables that</w:t>
      </w:r>
      <w:r w:rsidR="007C1F4A">
        <w:rPr>
          <w:sz w:val="24"/>
        </w:rPr>
        <w:t xml:space="preserve"> </w:t>
      </w:r>
      <w:r w:rsidR="0083214E">
        <w:rPr>
          <w:sz w:val="24"/>
        </w:rPr>
        <w:t xml:space="preserve">the </w:t>
      </w:r>
      <w:r w:rsidR="007C1F4A">
        <w:rPr>
          <w:sz w:val="24"/>
        </w:rPr>
        <w:t xml:space="preserve">Census </w:t>
      </w:r>
      <w:r w:rsidR="0083214E">
        <w:rPr>
          <w:sz w:val="24"/>
        </w:rPr>
        <w:t xml:space="preserve">Bureau </w:t>
      </w:r>
      <w:r w:rsidR="007C1F4A">
        <w:rPr>
          <w:sz w:val="24"/>
        </w:rPr>
        <w:t xml:space="preserve">will provide </w:t>
      </w:r>
      <w:r>
        <w:rPr>
          <w:sz w:val="24"/>
        </w:rPr>
        <w:t>NCHWA</w:t>
      </w:r>
      <w:r w:rsidR="003269D3">
        <w:rPr>
          <w:sz w:val="24"/>
        </w:rPr>
        <w:t>:</w:t>
      </w:r>
      <w:r w:rsidRPr="009322F6" w:rsidR="009322F6">
        <w:rPr>
          <w:sz w:val="24"/>
        </w:rPr>
        <w:t xml:space="preserve"> </w:t>
      </w:r>
    </w:p>
    <w:p w:rsidRPr="009322F6" w:rsidR="009322F6" w:rsidP="009A0FE2" w:rsidRDefault="003269D3" w14:paraId="091DF06B" w14:textId="77777777">
      <w:pPr>
        <w:spacing w:before="240"/>
        <w:ind w:firstLine="360"/>
        <w:rPr>
          <w:i/>
          <w:sz w:val="24"/>
        </w:rPr>
      </w:pPr>
      <w:r>
        <w:rPr>
          <w:i/>
          <w:sz w:val="24"/>
        </w:rPr>
        <w:t xml:space="preserve">Datasets, Statistics, and </w:t>
      </w:r>
      <w:r w:rsidRPr="009322F6" w:rsidR="009322F6">
        <w:rPr>
          <w:i/>
          <w:sz w:val="24"/>
        </w:rPr>
        <w:t xml:space="preserve">Reports. </w:t>
      </w:r>
    </w:p>
    <w:p w:rsidRPr="00F929B1" w:rsidR="009171D8" w:rsidP="00F929B1" w:rsidRDefault="003269D3" w14:paraId="091DF06D" w14:textId="1C8D4F0E">
      <w:pPr>
        <w:pStyle w:val="ListParagraph"/>
        <w:numPr>
          <w:ilvl w:val="0"/>
          <w:numId w:val="5"/>
        </w:numPr>
        <w:spacing w:before="240"/>
        <w:rPr>
          <w:sz w:val="24"/>
        </w:rPr>
      </w:pPr>
      <w:r w:rsidRPr="0083214E">
        <w:rPr>
          <w:sz w:val="24"/>
        </w:rPr>
        <w:t>A fully documented public use data set</w:t>
      </w:r>
      <w:r w:rsidR="00F929B1">
        <w:rPr>
          <w:sz w:val="24"/>
        </w:rPr>
        <w:t xml:space="preserve">. </w:t>
      </w:r>
      <w:r w:rsidRPr="00F929B1" w:rsidR="009171D8">
        <w:rPr>
          <w:sz w:val="24"/>
        </w:rPr>
        <w:t>This file will contain a</w:t>
      </w:r>
      <w:r w:rsidRPr="00F929B1" w:rsidR="00F929B1">
        <w:rPr>
          <w:sz w:val="24"/>
        </w:rPr>
        <w:t xml:space="preserve">ll of the data collected </w:t>
      </w:r>
      <w:r w:rsidRPr="00F929B1" w:rsidR="009171D8">
        <w:rPr>
          <w:sz w:val="24"/>
        </w:rPr>
        <w:t xml:space="preserve">and any other variables (derived, flag, admin, etc.) requested by </w:t>
      </w:r>
      <w:r w:rsidRPr="00F929B1" w:rsidR="008D6E6D">
        <w:rPr>
          <w:sz w:val="24"/>
        </w:rPr>
        <w:t xml:space="preserve">HRSA </w:t>
      </w:r>
      <w:r w:rsidR="00F929B1">
        <w:rPr>
          <w:sz w:val="24"/>
        </w:rPr>
        <w:t>NCHWA</w:t>
      </w:r>
      <w:r w:rsidRPr="00F929B1" w:rsidR="009171D8">
        <w:rPr>
          <w:sz w:val="24"/>
        </w:rPr>
        <w:t>.</w:t>
      </w:r>
    </w:p>
    <w:p w:rsidRPr="0083214E" w:rsidR="003269D3" w:rsidP="00726ABF" w:rsidRDefault="009171D8" w14:paraId="091DF070" w14:textId="570470C6">
      <w:pPr>
        <w:pStyle w:val="ListParagraph"/>
        <w:numPr>
          <w:ilvl w:val="0"/>
          <w:numId w:val="5"/>
        </w:numPr>
        <w:spacing w:before="240"/>
        <w:rPr>
          <w:sz w:val="24"/>
        </w:rPr>
      </w:pPr>
      <w:r w:rsidRPr="0083214E">
        <w:rPr>
          <w:sz w:val="24"/>
        </w:rPr>
        <w:t>A codebook with weighted and unweighted frequencies of all variables</w:t>
      </w:r>
      <w:r w:rsidRPr="0083214E" w:rsidR="00C22682">
        <w:rPr>
          <w:sz w:val="24"/>
        </w:rPr>
        <w:t xml:space="preserve"> </w:t>
      </w:r>
    </w:p>
    <w:p w:rsidRPr="0083214E" w:rsidR="00AC5655" w:rsidP="0083214E" w:rsidRDefault="009171D8" w14:paraId="091DF071" w14:textId="79A3DDCC">
      <w:pPr>
        <w:pStyle w:val="ListParagraph"/>
        <w:numPr>
          <w:ilvl w:val="0"/>
          <w:numId w:val="5"/>
        </w:numPr>
        <w:spacing w:before="240"/>
        <w:rPr>
          <w:sz w:val="24"/>
        </w:rPr>
      </w:pPr>
      <w:r w:rsidRPr="0083214E">
        <w:rPr>
          <w:sz w:val="24"/>
        </w:rPr>
        <w:t xml:space="preserve">A </w:t>
      </w:r>
      <w:r w:rsidRPr="0083214E" w:rsidR="00D53084">
        <w:rPr>
          <w:sz w:val="24"/>
        </w:rPr>
        <w:t>user’s manual</w:t>
      </w:r>
      <w:r w:rsidRPr="0083214E" w:rsidR="00C22682">
        <w:rPr>
          <w:sz w:val="24"/>
        </w:rPr>
        <w:t xml:space="preserve"> and </w:t>
      </w:r>
      <w:r w:rsidRPr="0083214E">
        <w:rPr>
          <w:sz w:val="24"/>
        </w:rPr>
        <w:t xml:space="preserve">methodology report </w:t>
      </w:r>
    </w:p>
    <w:p w:rsidRPr="004F0887" w:rsidR="009B3794" w:rsidP="0058179D" w:rsidRDefault="009B3794" w14:paraId="091DF072" w14:textId="77777777">
      <w:pPr>
        <w:numPr>
          <w:ilvl w:val="0"/>
          <w:numId w:val="8"/>
        </w:numPr>
        <w:tabs>
          <w:tab w:val="num" w:pos="8640"/>
        </w:tabs>
        <w:spacing w:before="240"/>
        <w:ind w:left="360"/>
        <w:rPr>
          <w:b/>
          <w:sz w:val="24"/>
        </w:rPr>
      </w:pPr>
      <w:r w:rsidRPr="004F0887">
        <w:rPr>
          <w:b/>
          <w:sz w:val="24"/>
        </w:rPr>
        <w:t>Reason(s) Display of OMB Expiration Date is Inappropriate</w:t>
      </w:r>
    </w:p>
    <w:p w:rsidRPr="0083214E" w:rsidR="00D564F2" w:rsidP="00402E7E" w:rsidRDefault="00E57405" w14:paraId="091DF073" w14:textId="77777777">
      <w:pPr>
        <w:pStyle w:val="BodyTextIndent"/>
        <w:spacing w:before="120"/>
        <w:ind w:left="0"/>
        <w:rPr>
          <w:rFonts w:ascii="Times New Roman" w:hAnsi="Times New Roman"/>
        </w:rPr>
      </w:pPr>
      <w:r>
        <w:rPr>
          <w:rFonts w:ascii="Times New Roman" w:hAnsi="Times New Roman"/>
        </w:rPr>
        <w:t xml:space="preserve">Not applicable. </w:t>
      </w:r>
      <w:r w:rsidR="00402E7E">
        <w:t>No exception requested</w:t>
      </w:r>
      <w:r w:rsidRPr="003B2586" w:rsidR="00FD61EC">
        <w:t>.</w:t>
      </w:r>
    </w:p>
    <w:p w:rsidRPr="004F0887" w:rsidR="009B3794" w:rsidP="0058179D" w:rsidRDefault="009B3794" w14:paraId="091DF074" w14:textId="77777777">
      <w:pPr>
        <w:numPr>
          <w:ilvl w:val="0"/>
          <w:numId w:val="8"/>
        </w:numPr>
        <w:tabs>
          <w:tab w:val="num" w:pos="8640"/>
        </w:tabs>
        <w:spacing w:before="240"/>
        <w:ind w:left="360"/>
        <w:rPr>
          <w:b/>
          <w:sz w:val="24"/>
        </w:rPr>
      </w:pPr>
      <w:r w:rsidRPr="004F0887">
        <w:rPr>
          <w:b/>
          <w:sz w:val="24"/>
        </w:rPr>
        <w:t>Exceptions to Certification for Paperwork Reduction Act Submissions</w:t>
      </w:r>
    </w:p>
    <w:p w:rsidR="009B3794" w:rsidP="00402E7E" w:rsidRDefault="00E57405" w14:paraId="091DF075" w14:textId="77777777">
      <w:pPr>
        <w:pStyle w:val="BodyTextIndent"/>
        <w:spacing w:before="120"/>
        <w:ind w:left="0"/>
      </w:pPr>
      <w:r>
        <w:rPr>
          <w:rFonts w:ascii="Times New Roman" w:hAnsi="Times New Roman"/>
        </w:rPr>
        <w:t xml:space="preserve">Not applicable. </w:t>
      </w:r>
      <w:r w:rsidR="00FD61EC">
        <w:rPr>
          <w:rFonts w:ascii="Times New Roman" w:hAnsi="Times New Roman"/>
        </w:rPr>
        <w:t xml:space="preserve"> No exception requested. </w:t>
      </w:r>
    </w:p>
    <w:sectPr w:rsidR="009B3794"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FC92" w14:textId="77777777" w:rsidR="00421414" w:rsidRDefault="00421414">
      <w:r>
        <w:separator/>
      </w:r>
    </w:p>
  </w:endnote>
  <w:endnote w:type="continuationSeparator" w:id="0">
    <w:p w14:paraId="0EEF865C" w14:textId="77777777" w:rsidR="00421414" w:rsidRDefault="00421414">
      <w:r>
        <w:continuationSeparator/>
      </w:r>
    </w:p>
  </w:endnote>
  <w:endnote w:type="continuationNotice" w:id="1">
    <w:p w14:paraId="6C1AAC63" w14:textId="77777777" w:rsidR="00421414" w:rsidRDefault="00421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C601" w14:textId="4C8B5BB1" w:rsidR="008A0693" w:rsidRDefault="008A0693" w:rsidP="002B3C20">
    <w:pPr>
      <w:framePr w:w="9361" w:wrap="notBeside" w:vAnchor="text" w:hAnchor="page" w:x="1426" w:y="82"/>
      <w:jc w:val="center"/>
      <w:rPr>
        <w:sz w:val="24"/>
      </w:rPr>
    </w:pPr>
    <w:r>
      <w:rPr>
        <w:sz w:val="24"/>
      </w:rPr>
      <w:fldChar w:fldCharType="begin"/>
    </w:r>
    <w:r>
      <w:rPr>
        <w:sz w:val="24"/>
      </w:rPr>
      <w:instrText xml:space="preserve">PAGE </w:instrText>
    </w:r>
    <w:r>
      <w:rPr>
        <w:sz w:val="24"/>
      </w:rPr>
      <w:fldChar w:fldCharType="separate"/>
    </w:r>
    <w:r w:rsidR="004D5D1E">
      <w:rPr>
        <w:noProof/>
        <w:sz w:val="24"/>
      </w:rPr>
      <w:t>3</w:t>
    </w:r>
    <w:r>
      <w:rPr>
        <w:sz w:val="24"/>
      </w:rPr>
      <w:fldChar w:fldCharType="end"/>
    </w:r>
  </w:p>
  <w:p w14:paraId="091DF07C" w14:textId="77777777" w:rsidR="008A0693" w:rsidRDefault="008A0693">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2D5B" w14:textId="77777777" w:rsidR="00421414" w:rsidRDefault="00421414">
      <w:r>
        <w:separator/>
      </w:r>
    </w:p>
  </w:footnote>
  <w:footnote w:type="continuationSeparator" w:id="0">
    <w:p w14:paraId="7384AF74" w14:textId="77777777" w:rsidR="00421414" w:rsidRDefault="00421414">
      <w:r>
        <w:continuationSeparator/>
      </w:r>
    </w:p>
  </w:footnote>
  <w:footnote w:type="continuationNotice" w:id="1">
    <w:p w14:paraId="2FA2F311" w14:textId="77777777" w:rsidR="00421414" w:rsidRDefault="00421414"/>
  </w:footnote>
  <w:footnote w:id="2">
    <w:p w14:paraId="37D5A77B" w14:textId="77777777" w:rsidR="00A95611" w:rsidRPr="00AC068F" w:rsidRDefault="00A95611" w:rsidP="00A95611">
      <w:pPr>
        <w:pStyle w:val="FootnoteText"/>
        <w:rPr>
          <w:color w:val="0000FF"/>
          <w:u w:val="single"/>
        </w:rPr>
      </w:pPr>
      <w:r w:rsidRPr="00FE09E8">
        <w:rPr>
          <w:rStyle w:val="FootnoteReference"/>
          <w:vertAlign w:val="superscript"/>
        </w:rPr>
        <w:footnoteRef/>
      </w:r>
      <w:r>
        <w:t xml:space="preserve"> </w:t>
      </w:r>
      <w:r w:rsidRPr="0064016F">
        <w:t xml:space="preserve">Generic Clearance Information Collection Request: </w:t>
      </w:r>
      <w:hyperlink r:id="rId1" w:history="1">
        <w:r w:rsidRPr="00AE6F4B">
          <w:rPr>
            <w:rStyle w:val="Hyperlink"/>
          </w:rPr>
          <w:t>https://www.reginfo.gov/public/do/PRAViewIC?ref_nbr=201909-0607-002&amp;icID=248532</w:t>
        </w:r>
      </w:hyperlink>
      <w:r>
        <w:t xml:space="preserve"> </w:t>
      </w:r>
    </w:p>
  </w:footnote>
  <w:footnote w:id="3">
    <w:p w14:paraId="640CC772" w14:textId="77777777" w:rsidR="00444F5A" w:rsidRDefault="00444F5A" w:rsidP="00444F5A">
      <w:pPr>
        <w:pStyle w:val="FootnoteText"/>
      </w:pPr>
      <w:r w:rsidRPr="00444F5A">
        <w:rPr>
          <w:rStyle w:val="FootnoteReference"/>
          <w:szCs w:val="24"/>
          <w:vertAlign w:val="superscript"/>
        </w:rPr>
        <w:footnoteRef/>
      </w:r>
      <w:r w:rsidRPr="00444F5A">
        <w:rPr>
          <w:rStyle w:val="FootnoteReference"/>
          <w:szCs w:val="24"/>
          <w:vertAlign w:val="superscript"/>
        </w:rPr>
        <w:t xml:space="preserve"> </w:t>
      </w:r>
      <w:r w:rsidRPr="00923062">
        <w:rPr>
          <w:sz w:val="18"/>
          <w:szCs w:val="18"/>
        </w:rPr>
        <w:t>Cunningham, C.T., Quan, H., Hemmelgarn, B. </w:t>
      </w:r>
      <w:r w:rsidRPr="00923062">
        <w:rPr>
          <w:i/>
          <w:iCs/>
          <w:sz w:val="18"/>
          <w:szCs w:val="18"/>
        </w:rPr>
        <w:t>et al.</w:t>
      </w:r>
      <w:r w:rsidRPr="00923062">
        <w:rPr>
          <w:sz w:val="18"/>
          <w:szCs w:val="18"/>
        </w:rPr>
        <w:t> Exploring physician specialist response rates to web-based surveys. </w:t>
      </w:r>
      <w:r w:rsidRPr="00923062">
        <w:rPr>
          <w:i/>
          <w:iCs/>
          <w:sz w:val="18"/>
          <w:szCs w:val="18"/>
        </w:rPr>
        <w:t>BMC Med Res Methodol</w:t>
      </w:r>
      <w:r w:rsidRPr="00923062">
        <w:rPr>
          <w:sz w:val="18"/>
          <w:szCs w:val="18"/>
        </w:rPr>
        <w:t> </w:t>
      </w:r>
      <w:r w:rsidRPr="00923062">
        <w:rPr>
          <w:b/>
          <w:bCs/>
          <w:sz w:val="18"/>
          <w:szCs w:val="18"/>
        </w:rPr>
        <w:t>15, </w:t>
      </w:r>
      <w:r w:rsidRPr="00923062">
        <w:rPr>
          <w:sz w:val="18"/>
          <w:szCs w:val="18"/>
        </w:rPr>
        <w:t>32 (2015). https://doi.org/10.1186/s12874-015-0016-z</w:t>
      </w:r>
    </w:p>
  </w:footnote>
  <w:footnote w:id="4">
    <w:p w14:paraId="0F7046F0" w14:textId="5ECC3D29" w:rsidR="000D1E4F" w:rsidRPr="000D1E4F" w:rsidRDefault="008A0693" w:rsidP="00A95ECB">
      <w:pPr>
        <w:spacing w:line="240" w:lineRule="exact"/>
        <w:rPr>
          <w:sz w:val="18"/>
          <w:szCs w:val="22"/>
        </w:rPr>
      </w:pPr>
      <w:r w:rsidRPr="001E7090">
        <w:rPr>
          <w:rStyle w:val="FootnoteReference"/>
          <w:vertAlign w:val="superscript"/>
        </w:rPr>
        <w:footnoteRef/>
      </w:r>
      <w:r w:rsidRPr="000D1E4F">
        <w:rPr>
          <w:sz w:val="18"/>
          <w:szCs w:val="22"/>
        </w:rPr>
        <w:t xml:space="preserve">Alexander, G.L. et al. (2008). Effect of Incentives and Mailing Features on Online Health Program Enrollment. </w:t>
      </w:r>
      <w:r w:rsidRPr="000D1E4F">
        <w:rPr>
          <w:i/>
          <w:sz w:val="18"/>
          <w:szCs w:val="22"/>
        </w:rPr>
        <w:t>American Journal of Preventive Medicine, 34</w:t>
      </w:r>
      <w:r w:rsidRPr="000D1E4F">
        <w:rPr>
          <w:sz w:val="18"/>
          <w:szCs w:val="22"/>
        </w:rPr>
        <w:t>(5), 382-388.</w:t>
      </w:r>
    </w:p>
  </w:footnote>
  <w:footnote w:id="5">
    <w:p w14:paraId="2BEA1B89" w14:textId="0A5E4D68" w:rsidR="000D1E4F" w:rsidRDefault="000D1E4F" w:rsidP="000D1E4F">
      <w:pPr>
        <w:spacing w:line="240" w:lineRule="exact"/>
      </w:pPr>
      <w:r w:rsidRPr="001E7090">
        <w:rPr>
          <w:rStyle w:val="FootnoteReference"/>
          <w:vertAlign w:val="superscript"/>
        </w:rPr>
        <w:footnoteRef/>
      </w:r>
      <w:r w:rsidRPr="003879ED">
        <w:rPr>
          <w:sz w:val="18"/>
          <w:szCs w:val="18"/>
        </w:rPr>
        <w:t>Cosgrove, J.A. Using a Small Cash Incentive to Increase Survey Response. </w:t>
      </w:r>
      <w:r w:rsidRPr="003879ED">
        <w:rPr>
          <w:i/>
          <w:iCs/>
          <w:sz w:val="18"/>
          <w:szCs w:val="18"/>
        </w:rPr>
        <w:t>Adm Policy Ment Health</w:t>
      </w:r>
      <w:r w:rsidRPr="003879ED">
        <w:rPr>
          <w:sz w:val="18"/>
          <w:szCs w:val="18"/>
        </w:rPr>
        <w:t> </w:t>
      </w:r>
      <w:r w:rsidRPr="003879ED">
        <w:rPr>
          <w:b/>
          <w:bCs/>
          <w:sz w:val="18"/>
          <w:szCs w:val="18"/>
        </w:rPr>
        <w:t>45, </w:t>
      </w:r>
      <w:r w:rsidRPr="003879ED">
        <w:rPr>
          <w:sz w:val="18"/>
          <w:szCs w:val="18"/>
        </w:rPr>
        <w:t>813–819 (2018). https://doi.org/10.1007/s10488-018-0866-x</w:t>
      </w:r>
      <w:r>
        <w:rPr>
          <w:rStyle w:val="FootnoteReference"/>
        </w:rPr>
        <w:t xml:space="preserve"> </w:t>
      </w:r>
    </w:p>
  </w:footnote>
  <w:footnote w:id="6">
    <w:p w14:paraId="34096877" w14:textId="1F0D0982" w:rsidR="00642796" w:rsidRDefault="00A679A5" w:rsidP="00642796">
      <w:pPr>
        <w:pStyle w:val="FootnoteText"/>
      </w:pPr>
      <w:r>
        <w:rPr>
          <w:vertAlign w:val="superscript"/>
        </w:rPr>
        <w:t>3</w:t>
      </w:r>
      <w:r w:rsidR="008A0693" w:rsidRPr="007320F0">
        <w:t xml:space="preserve"> For the </w:t>
      </w:r>
      <w:r w:rsidR="008A0693">
        <w:t>20</w:t>
      </w:r>
      <w:r w:rsidR="00B85889">
        <w:t>22</w:t>
      </w:r>
      <w:r w:rsidR="008A0693">
        <w:t xml:space="preserve"> NSSRN </w:t>
      </w:r>
      <w:r w:rsidR="00B85889">
        <w:t>81,250</w:t>
      </w:r>
      <w:r w:rsidR="008A0693" w:rsidRPr="007320F0">
        <w:t xml:space="preserve"> respondents are expected the complete </w:t>
      </w:r>
      <w:r w:rsidR="008A0693">
        <w:t>the questionnaire</w:t>
      </w:r>
      <w:r w:rsidR="008A0693" w:rsidRPr="007320F0">
        <w:t>.</w:t>
      </w:r>
      <w:r w:rsidR="008A0693">
        <w:t xml:space="preserve"> </w:t>
      </w:r>
      <w:r w:rsidR="008A0693" w:rsidRPr="007320F0">
        <w:t xml:space="preserve">The average burden per response was determined </w:t>
      </w:r>
      <w:r>
        <w:t>by timing the</w:t>
      </w:r>
      <w:r w:rsidR="008A0693" w:rsidRPr="007320F0">
        <w:t xml:space="preserve"> administration</w:t>
      </w:r>
      <w:r>
        <w:t xml:space="preserve"> of the instruments</w:t>
      </w:r>
      <w:r w:rsidR="008A0693" w:rsidRPr="007320F0">
        <w:t xml:space="preserve">. Estimates of the total annual respondent cost for the collection of information use the appropriate wage rate categories. For </w:t>
      </w:r>
      <w:r w:rsidR="00642796">
        <w:t>RNs</w:t>
      </w:r>
      <w:r w:rsidR="008A0693">
        <w:t>, the wage rate is $</w:t>
      </w:r>
      <w:r w:rsidR="00642796">
        <w:t>3</w:t>
      </w:r>
      <w:r w:rsidR="00B85889">
        <w:t>9</w:t>
      </w:r>
      <w:r w:rsidR="00642796">
        <w:t>.7</w:t>
      </w:r>
      <w:r w:rsidR="00B85889">
        <w:t>8</w:t>
      </w:r>
      <w:r w:rsidR="008A0693" w:rsidRPr="007320F0">
        <w:t xml:space="preserve"> per hour. This is based on the average hourly earnings for employees as reported by the Bureau of Labor Statistics (</w:t>
      </w:r>
      <w:hyperlink r:id="rId2" w:history="1">
        <w:r w:rsidR="00642796" w:rsidRPr="00642796">
          <w:rPr>
            <w:rStyle w:val="Hyperlink"/>
          </w:rPr>
          <w:t>https://www.bls.gov/oes/current/oes291141.htm</w:t>
        </w:r>
      </w:hyperlink>
      <w:r w:rsidR="008A0693" w:rsidRPr="007320F0">
        <w:t xml:space="preserve">). </w:t>
      </w:r>
      <w:r w:rsidR="00642796" w:rsidRPr="007320F0">
        <w:t xml:space="preserve">For </w:t>
      </w:r>
      <w:r w:rsidR="00642796">
        <w:t>NPs, the wage rate is $</w:t>
      </w:r>
      <w:r>
        <w:t>5</w:t>
      </w:r>
      <w:r w:rsidR="00B85889">
        <w:t>6</w:t>
      </w:r>
      <w:r>
        <w:t>.</w:t>
      </w:r>
      <w:r w:rsidR="00B85889">
        <w:t>75</w:t>
      </w:r>
      <w:r w:rsidR="00642796" w:rsidRPr="007320F0">
        <w:t xml:space="preserve"> per hour. This is based on the average hourly earnings for employees as reported by the Bureau of Labor Statistics (</w:t>
      </w:r>
      <w:hyperlink r:id="rId3" w:history="1">
        <w:r w:rsidR="00642796" w:rsidRPr="003E18D2">
          <w:rPr>
            <w:rStyle w:val="Hyperlink"/>
          </w:rPr>
          <w:t>https://www.bls.gov/oes/current/oes291171.htm</w:t>
        </w:r>
      </w:hyperlink>
      <w:r w:rsidR="00642796" w:rsidRPr="007320F0">
        <w:t xml:space="preserve">). </w:t>
      </w:r>
    </w:p>
    <w:p w14:paraId="183F1173" w14:textId="2A59D5DE" w:rsidR="008A0693" w:rsidRDefault="008A0693">
      <w:pPr>
        <w:pStyle w:val="FootnoteText"/>
      </w:pPr>
    </w:p>
  </w:footnote>
  <w:footnote w:id="7">
    <w:p w14:paraId="08A420B1" w14:textId="6DC92483" w:rsidR="008A0693" w:rsidRDefault="008A0693" w:rsidP="007A6608">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questionnaires, discussed in section </w:t>
      </w:r>
      <w:r w:rsidRPr="00DC7841">
        <w:t>B.1.</w:t>
      </w:r>
      <w:r>
        <w:t>3. This is different from the number of respondents that are mailed a questionnaire.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592E"/>
    <w:multiLevelType w:val="hybridMultilevel"/>
    <w:tmpl w:val="E86AA6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15:restartNumberingAfterBreak="0">
    <w:nsid w:val="444C5B73"/>
    <w:multiLevelType w:val="hybridMultilevel"/>
    <w:tmpl w:val="C2B41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F42D3"/>
    <w:multiLevelType w:val="hybridMultilevel"/>
    <w:tmpl w:val="CA76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D7109"/>
    <w:multiLevelType w:val="hybridMultilevel"/>
    <w:tmpl w:val="462ED118"/>
    <w:lvl w:ilvl="0" w:tplc="17BC0AFE">
      <w:start w:val="1"/>
      <w:numFmt w:val="decimal"/>
      <w:lvlText w:val="%1."/>
      <w:lvlJc w:val="left"/>
      <w:pPr>
        <w:tabs>
          <w:tab w:val="num" w:pos="8640"/>
        </w:tabs>
        <w:ind w:left="8640" w:hanging="360"/>
      </w:pPr>
      <w:rPr>
        <w:b/>
      </w:rPr>
    </w:lvl>
    <w:lvl w:ilvl="1" w:tplc="04090019">
      <w:start w:val="1"/>
      <w:numFmt w:val="lowerLetter"/>
      <w:lvlText w:val="%2."/>
      <w:lvlJc w:val="left"/>
      <w:pPr>
        <w:tabs>
          <w:tab w:val="num" w:pos="9000"/>
        </w:tabs>
        <w:ind w:left="9000" w:hanging="360"/>
      </w:pPr>
    </w:lvl>
    <w:lvl w:ilvl="2" w:tplc="0409001B">
      <w:start w:val="1"/>
      <w:numFmt w:val="lowerRoman"/>
      <w:lvlText w:val="%3."/>
      <w:lvlJc w:val="right"/>
      <w:pPr>
        <w:tabs>
          <w:tab w:val="num" w:pos="9720"/>
        </w:tabs>
        <w:ind w:left="9720" w:hanging="180"/>
      </w:pPr>
    </w:lvl>
    <w:lvl w:ilvl="3" w:tplc="04090001">
      <w:start w:val="1"/>
      <w:numFmt w:val="bullet"/>
      <w:lvlText w:val=""/>
      <w:lvlJc w:val="left"/>
      <w:pPr>
        <w:tabs>
          <w:tab w:val="num" w:pos="10440"/>
        </w:tabs>
        <w:ind w:left="10440" w:hanging="360"/>
      </w:pPr>
      <w:rPr>
        <w:rFonts w:ascii="Symbol" w:hAnsi="Symbol" w:hint="default"/>
      </w:rPr>
    </w:lvl>
    <w:lvl w:ilvl="4" w:tplc="9AF416FC">
      <w:start w:val="2"/>
      <w:numFmt w:val="upperLetter"/>
      <w:lvlText w:val="%5."/>
      <w:lvlJc w:val="left"/>
      <w:pPr>
        <w:tabs>
          <w:tab w:val="num" w:pos="11160"/>
        </w:tabs>
        <w:ind w:left="11160" w:hanging="360"/>
      </w:pPr>
      <w:rPr>
        <w:rFonts w:hint="default"/>
      </w:rPr>
    </w:lvl>
    <w:lvl w:ilvl="5" w:tplc="0409001B">
      <w:start w:val="1"/>
      <w:numFmt w:val="lowerRoman"/>
      <w:lvlText w:val="%6."/>
      <w:lvlJc w:val="right"/>
      <w:pPr>
        <w:tabs>
          <w:tab w:val="num" w:pos="11880"/>
        </w:tabs>
        <w:ind w:left="11880" w:hanging="180"/>
      </w:pPr>
    </w:lvl>
    <w:lvl w:ilvl="6" w:tplc="0409000F" w:tentative="1">
      <w:start w:val="1"/>
      <w:numFmt w:val="decimal"/>
      <w:lvlText w:val="%7."/>
      <w:lvlJc w:val="left"/>
      <w:pPr>
        <w:tabs>
          <w:tab w:val="num" w:pos="12600"/>
        </w:tabs>
        <w:ind w:left="12600" w:hanging="360"/>
      </w:pPr>
    </w:lvl>
    <w:lvl w:ilvl="7" w:tplc="04090019" w:tentative="1">
      <w:start w:val="1"/>
      <w:numFmt w:val="lowerLetter"/>
      <w:lvlText w:val="%8."/>
      <w:lvlJc w:val="left"/>
      <w:pPr>
        <w:tabs>
          <w:tab w:val="num" w:pos="13320"/>
        </w:tabs>
        <w:ind w:left="13320" w:hanging="360"/>
      </w:pPr>
    </w:lvl>
    <w:lvl w:ilvl="8" w:tplc="0409001B" w:tentative="1">
      <w:start w:val="1"/>
      <w:numFmt w:val="lowerRoman"/>
      <w:lvlText w:val="%9."/>
      <w:lvlJc w:val="right"/>
      <w:pPr>
        <w:tabs>
          <w:tab w:val="num" w:pos="14040"/>
        </w:tabs>
        <w:ind w:left="14040" w:hanging="180"/>
      </w:pPr>
    </w:lvl>
  </w:abstractNum>
  <w:abstractNum w:abstractNumId="5" w15:restartNumberingAfterBreak="0">
    <w:nsid w:val="6B2E18E8"/>
    <w:multiLevelType w:val="hybridMultilevel"/>
    <w:tmpl w:val="39784446"/>
    <w:lvl w:ilvl="0" w:tplc="A7004EA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106E67"/>
    <w:multiLevelType w:val="hybridMultilevel"/>
    <w:tmpl w:val="7DD0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920408"/>
    <w:multiLevelType w:val="hybridMultilevel"/>
    <w:tmpl w:val="C8DE8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DB1E6F"/>
    <w:multiLevelType w:val="hybridMultilevel"/>
    <w:tmpl w:val="A4FCEF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C91442"/>
    <w:multiLevelType w:val="hybridMultilevel"/>
    <w:tmpl w:val="025AAF98"/>
    <w:lvl w:ilvl="0" w:tplc="8E66573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8"/>
  </w:num>
  <w:num w:numId="6">
    <w:abstractNumId w:val="6"/>
  </w:num>
  <w:num w:numId="7">
    <w:abstractNumId w:val="7"/>
  </w:num>
  <w:num w:numId="8">
    <w:abstractNumId w:val="5"/>
  </w:num>
  <w:num w:numId="9">
    <w:abstractNumId w:val="9"/>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CF7"/>
    <w:rsid w:val="0000277F"/>
    <w:rsid w:val="00012107"/>
    <w:rsid w:val="00014935"/>
    <w:rsid w:val="00015505"/>
    <w:rsid w:val="0001701B"/>
    <w:rsid w:val="00017A9B"/>
    <w:rsid w:val="000240A0"/>
    <w:rsid w:val="00032A5B"/>
    <w:rsid w:val="00035CBC"/>
    <w:rsid w:val="00036479"/>
    <w:rsid w:val="00036C5E"/>
    <w:rsid w:val="000378DB"/>
    <w:rsid w:val="00044AC9"/>
    <w:rsid w:val="00045B26"/>
    <w:rsid w:val="0005045E"/>
    <w:rsid w:val="00053D10"/>
    <w:rsid w:val="00055E15"/>
    <w:rsid w:val="0005620B"/>
    <w:rsid w:val="0006040C"/>
    <w:rsid w:val="000608F5"/>
    <w:rsid w:val="00063E1F"/>
    <w:rsid w:val="00070EC9"/>
    <w:rsid w:val="0007362B"/>
    <w:rsid w:val="00073EE0"/>
    <w:rsid w:val="000761DE"/>
    <w:rsid w:val="00083802"/>
    <w:rsid w:val="00084ACE"/>
    <w:rsid w:val="00086D6D"/>
    <w:rsid w:val="0009086D"/>
    <w:rsid w:val="00092F39"/>
    <w:rsid w:val="00095AA3"/>
    <w:rsid w:val="000A1C5A"/>
    <w:rsid w:val="000A2E6A"/>
    <w:rsid w:val="000A4F21"/>
    <w:rsid w:val="000A6823"/>
    <w:rsid w:val="000B4FF4"/>
    <w:rsid w:val="000B7A5E"/>
    <w:rsid w:val="000C2026"/>
    <w:rsid w:val="000C65F2"/>
    <w:rsid w:val="000C780E"/>
    <w:rsid w:val="000C7904"/>
    <w:rsid w:val="000D0C09"/>
    <w:rsid w:val="000D1E4F"/>
    <w:rsid w:val="000D37CC"/>
    <w:rsid w:val="000E31DE"/>
    <w:rsid w:val="000E3F27"/>
    <w:rsid w:val="000E41FF"/>
    <w:rsid w:val="000E500F"/>
    <w:rsid w:val="000F72F1"/>
    <w:rsid w:val="000F7CF7"/>
    <w:rsid w:val="00102985"/>
    <w:rsid w:val="001044D5"/>
    <w:rsid w:val="001053CE"/>
    <w:rsid w:val="00105C85"/>
    <w:rsid w:val="00110108"/>
    <w:rsid w:val="0011313B"/>
    <w:rsid w:val="00115F3D"/>
    <w:rsid w:val="001171D5"/>
    <w:rsid w:val="001214D3"/>
    <w:rsid w:val="001247D7"/>
    <w:rsid w:val="00124C02"/>
    <w:rsid w:val="00125FC2"/>
    <w:rsid w:val="0013215E"/>
    <w:rsid w:val="001325B2"/>
    <w:rsid w:val="00132870"/>
    <w:rsid w:val="001353C9"/>
    <w:rsid w:val="0013570F"/>
    <w:rsid w:val="0014128C"/>
    <w:rsid w:val="001428A3"/>
    <w:rsid w:val="001474DC"/>
    <w:rsid w:val="00150968"/>
    <w:rsid w:val="001526A6"/>
    <w:rsid w:val="0015297A"/>
    <w:rsid w:val="001607D3"/>
    <w:rsid w:val="00162B8B"/>
    <w:rsid w:val="00163D04"/>
    <w:rsid w:val="00165B6B"/>
    <w:rsid w:val="00166B20"/>
    <w:rsid w:val="001708B6"/>
    <w:rsid w:val="00175788"/>
    <w:rsid w:val="001759DE"/>
    <w:rsid w:val="00183E4B"/>
    <w:rsid w:val="00186937"/>
    <w:rsid w:val="0019309E"/>
    <w:rsid w:val="00193FDB"/>
    <w:rsid w:val="0019697B"/>
    <w:rsid w:val="001969DA"/>
    <w:rsid w:val="001A0031"/>
    <w:rsid w:val="001A1799"/>
    <w:rsid w:val="001A1D0E"/>
    <w:rsid w:val="001A3749"/>
    <w:rsid w:val="001A6B0C"/>
    <w:rsid w:val="001B4BD7"/>
    <w:rsid w:val="001B736E"/>
    <w:rsid w:val="001C4F42"/>
    <w:rsid w:val="001C7349"/>
    <w:rsid w:val="001D41FC"/>
    <w:rsid w:val="001D4856"/>
    <w:rsid w:val="001D4DB6"/>
    <w:rsid w:val="001D5E58"/>
    <w:rsid w:val="001D7E3D"/>
    <w:rsid w:val="001E1D43"/>
    <w:rsid w:val="001E286A"/>
    <w:rsid w:val="001E7090"/>
    <w:rsid w:val="001E75EF"/>
    <w:rsid w:val="001F24FB"/>
    <w:rsid w:val="001F4A91"/>
    <w:rsid w:val="001F7321"/>
    <w:rsid w:val="00201A5B"/>
    <w:rsid w:val="00210418"/>
    <w:rsid w:val="00211286"/>
    <w:rsid w:val="002118B4"/>
    <w:rsid w:val="00213AD3"/>
    <w:rsid w:val="002158C8"/>
    <w:rsid w:val="002212DB"/>
    <w:rsid w:val="002229F7"/>
    <w:rsid w:val="00223FFA"/>
    <w:rsid w:val="002268C8"/>
    <w:rsid w:val="00226A1C"/>
    <w:rsid w:val="00226C8C"/>
    <w:rsid w:val="0022743B"/>
    <w:rsid w:val="002279F9"/>
    <w:rsid w:val="00227B83"/>
    <w:rsid w:val="00233288"/>
    <w:rsid w:val="00233C08"/>
    <w:rsid w:val="00235C95"/>
    <w:rsid w:val="00236ED2"/>
    <w:rsid w:val="002372C1"/>
    <w:rsid w:val="00242F15"/>
    <w:rsid w:val="00243850"/>
    <w:rsid w:val="0024749D"/>
    <w:rsid w:val="002546C9"/>
    <w:rsid w:val="0025671B"/>
    <w:rsid w:val="002575ED"/>
    <w:rsid w:val="00257E28"/>
    <w:rsid w:val="002640E7"/>
    <w:rsid w:val="002657DB"/>
    <w:rsid w:val="0027782F"/>
    <w:rsid w:val="00277DBC"/>
    <w:rsid w:val="002826DE"/>
    <w:rsid w:val="00285372"/>
    <w:rsid w:val="00286CD0"/>
    <w:rsid w:val="00286D3B"/>
    <w:rsid w:val="002941ED"/>
    <w:rsid w:val="0029483C"/>
    <w:rsid w:val="00295D80"/>
    <w:rsid w:val="002961A5"/>
    <w:rsid w:val="00297026"/>
    <w:rsid w:val="002A6A5C"/>
    <w:rsid w:val="002B2511"/>
    <w:rsid w:val="002B3C20"/>
    <w:rsid w:val="002B3FFB"/>
    <w:rsid w:val="002B54C4"/>
    <w:rsid w:val="002C5FD5"/>
    <w:rsid w:val="002C6649"/>
    <w:rsid w:val="002C6895"/>
    <w:rsid w:val="002D2431"/>
    <w:rsid w:val="002D53FB"/>
    <w:rsid w:val="002D6467"/>
    <w:rsid w:val="002D75A7"/>
    <w:rsid w:val="002E06A7"/>
    <w:rsid w:val="002E4961"/>
    <w:rsid w:val="002E5178"/>
    <w:rsid w:val="002F0FD4"/>
    <w:rsid w:val="002F4ECC"/>
    <w:rsid w:val="00306436"/>
    <w:rsid w:val="003077C1"/>
    <w:rsid w:val="0031034A"/>
    <w:rsid w:val="003123DE"/>
    <w:rsid w:val="00313279"/>
    <w:rsid w:val="003169EC"/>
    <w:rsid w:val="00317115"/>
    <w:rsid w:val="00320663"/>
    <w:rsid w:val="00320C68"/>
    <w:rsid w:val="00321EBF"/>
    <w:rsid w:val="00322313"/>
    <w:rsid w:val="003269D3"/>
    <w:rsid w:val="00330BA1"/>
    <w:rsid w:val="00331230"/>
    <w:rsid w:val="0033644C"/>
    <w:rsid w:val="00341388"/>
    <w:rsid w:val="00342FB3"/>
    <w:rsid w:val="00344C2C"/>
    <w:rsid w:val="0035365B"/>
    <w:rsid w:val="00361349"/>
    <w:rsid w:val="003649F0"/>
    <w:rsid w:val="00366B8F"/>
    <w:rsid w:val="00370E0B"/>
    <w:rsid w:val="00375869"/>
    <w:rsid w:val="003844EC"/>
    <w:rsid w:val="00387EE1"/>
    <w:rsid w:val="00391E16"/>
    <w:rsid w:val="0039241B"/>
    <w:rsid w:val="003966BE"/>
    <w:rsid w:val="0039686E"/>
    <w:rsid w:val="003A364F"/>
    <w:rsid w:val="003A43FB"/>
    <w:rsid w:val="003A4E01"/>
    <w:rsid w:val="003A4F85"/>
    <w:rsid w:val="003C49E6"/>
    <w:rsid w:val="003C4DA6"/>
    <w:rsid w:val="003C5041"/>
    <w:rsid w:val="003D0941"/>
    <w:rsid w:val="003D23B1"/>
    <w:rsid w:val="003D419E"/>
    <w:rsid w:val="003E0819"/>
    <w:rsid w:val="003F0078"/>
    <w:rsid w:val="003F0975"/>
    <w:rsid w:val="003F1FD8"/>
    <w:rsid w:val="003F4CE9"/>
    <w:rsid w:val="003F594A"/>
    <w:rsid w:val="003F6A74"/>
    <w:rsid w:val="003F747B"/>
    <w:rsid w:val="00402E7E"/>
    <w:rsid w:val="00406B59"/>
    <w:rsid w:val="00411F86"/>
    <w:rsid w:val="00416E98"/>
    <w:rsid w:val="0041766B"/>
    <w:rsid w:val="00421414"/>
    <w:rsid w:val="00430A8E"/>
    <w:rsid w:val="00433054"/>
    <w:rsid w:val="004400F3"/>
    <w:rsid w:val="00440217"/>
    <w:rsid w:val="00444010"/>
    <w:rsid w:val="00444F5A"/>
    <w:rsid w:val="004561C9"/>
    <w:rsid w:val="004577FF"/>
    <w:rsid w:val="00457E37"/>
    <w:rsid w:val="004606DD"/>
    <w:rsid w:val="00465323"/>
    <w:rsid w:val="00465A8E"/>
    <w:rsid w:val="00471F74"/>
    <w:rsid w:val="004725D4"/>
    <w:rsid w:val="00472847"/>
    <w:rsid w:val="004746CA"/>
    <w:rsid w:val="00480B55"/>
    <w:rsid w:val="00482B64"/>
    <w:rsid w:val="004848F7"/>
    <w:rsid w:val="004855A0"/>
    <w:rsid w:val="00490720"/>
    <w:rsid w:val="004974E9"/>
    <w:rsid w:val="004A579C"/>
    <w:rsid w:val="004A6531"/>
    <w:rsid w:val="004A659E"/>
    <w:rsid w:val="004B64B3"/>
    <w:rsid w:val="004C2010"/>
    <w:rsid w:val="004C54CA"/>
    <w:rsid w:val="004C57C9"/>
    <w:rsid w:val="004C750D"/>
    <w:rsid w:val="004D0330"/>
    <w:rsid w:val="004D492E"/>
    <w:rsid w:val="004D4E86"/>
    <w:rsid w:val="004D5D1E"/>
    <w:rsid w:val="004D7233"/>
    <w:rsid w:val="004D74D1"/>
    <w:rsid w:val="004E1708"/>
    <w:rsid w:val="004E378A"/>
    <w:rsid w:val="004E6490"/>
    <w:rsid w:val="004E687D"/>
    <w:rsid w:val="004E6B07"/>
    <w:rsid w:val="004F0887"/>
    <w:rsid w:val="004F1A18"/>
    <w:rsid w:val="004F29B2"/>
    <w:rsid w:val="004F32FC"/>
    <w:rsid w:val="00501850"/>
    <w:rsid w:val="00503BAB"/>
    <w:rsid w:val="00503D21"/>
    <w:rsid w:val="0051063C"/>
    <w:rsid w:val="00510E23"/>
    <w:rsid w:val="005147FE"/>
    <w:rsid w:val="00515B7F"/>
    <w:rsid w:val="0051618C"/>
    <w:rsid w:val="00516D71"/>
    <w:rsid w:val="005249CC"/>
    <w:rsid w:val="005301DE"/>
    <w:rsid w:val="00530334"/>
    <w:rsid w:val="0053346D"/>
    <w:rsid w:val="00544208"/>
    <w:rsid w:val="00553AAA"/>
    <w:rsid w:val="005566B8"/>
    <w:rsid w:val="0056188F"/>
    <w:rsid w:val="00572135"/>
    <w:rsid w:val="0057320F"/>
    <w:rsid w:val="005734E4"/>
    <w:rsid w:val="00574E19"/>
    <w:rsid w:val="00575E10"/>
    <w:rsid w:val="00577B21"/>
    <w:rsid w:val="0058179D"/>
    <w:rsid w:val="00590A58"/>
    <w:rsid w:val="005913ED"/>
    <w:rsid w:val="005919B2"/>
    <w:rsid w:val="0059364E"/>
    <w:rsid w:val="00595FF2"/>
    <w:rsid w:val="005A0957"/>
    <w:rsid w:val="005A1725"/>
    <w:rsid w:val="005A50A8"/>
    <w:rsid w:val="005B13FA"/>
    <w:rsid w:val="005B7225"/>
    <w:rsid w:val="005B79F4"/>
    <w:rsid w:val="005C021A"/>
    <w:rsid w:val="005C1932"/>
    <w:rsid w:val="005C1B2F"/>
    <w:rsid w:val="005C2430"/>
    <w:rsid w:val="005C3A0B"/>
    <w:rsid w:val="005C68BA"/>
    <w:rsid w:val="005D467C"/>
    <w:rsid w:val="005D6110"/>
    <w:rsid w:val="005D7756"/>
    <w:rsid w:val="005E1765"/>
    <w:rsid w:val="005E5171"/>
    <w:rsid w:val="005E653B"/>
    <w:rsid w:val="00600BAC"/>
    <w:rsid w:val="00601857"/>
    <w:rsid w:val="00601F06"/>
    <w:rsid w:val="006045A0"/>
    <w:rsid w:val="00605C4B"/>
    <w:rsid w:val="00614ED1"/>
    <w:rsid w:val="006201CE"/>
    <w:rsid w:val="00620D32"/>
    <w:rsid w:val="00624019"/>
    <w:rsid w:val="00626435"/>
    <w:rsid w:val="006265AE"/>
    <w:rsid w:val="00632D30"/>
    <w:rsid w:val="00635346"/>
    <w:rsid w:val="00642796"/>
    <w:rsid w:val="006434B6"/>
    <w:rsid w:val="006447AD"/>
    <w:rsid w:val="00661F5F"/>
    <w:rsid w:val="00663BCE"/>
    <w:rsid w:val="00673EDF"/>
    <w:rsid w:val="00677E2B"/>
    <w:rsid w:val="00680D76"/>
    <w:rsid w:val="00681728"/>
    <w:rsid w:val="00682BE9"/>
    <w:rsid w:val="00697F5A"/>
    <w:rsid w:val="006A0227"/>
    <w:rsid w:val="006A08F8"/>
    <w:rsid w:val="006A0A3F"/>
    <w:rsid w:val="006A5C24"/>
    <w:rsid w:val="006A6585"/>
    <w:rsid w:val="006A6D61"/>
    <w:rsid w:val="006B56B2"/>
    <w:rsid w:val="006B7361"/>
    <w:rsid w:val="006C2526"/>
    <w:rsid w:val="006C4DBF"/>
    <w:rsid w:val="006D0B7D"/>
    <w:rsid w:val="006D1999"/>
    <w:rsid w:val="006D305B"/>
    <w:rsid w:val="006D7596"/>
    <w:rsid w:val="006E0A53"/>
    <w:rsid w:val="006E666A"/>
    <w:rsid w:val="006E7846"/>
    <w:rsid w:val="006F0946"/>
    <w:rsid w:val="006F0F74"/>
    <w:rsid w:val="006F17B7"/>
    <w:rsid w:val="006F423D"/>
    <w:rsid w:val="006F5742"/>
    <w:rsid w:val="006F6F13"/>
    <w:rsid w:val="00702AFE"/>
    <w:rsid w:val="00704A6B"/>
    <w:rsid w:val="00714752"/>
    <w:rsid w:val="0071477C"/>
    <w:rsid w:val="00714E8E"/>
    <w:rsid w:val="00716C81"/>
    <w:rsid w:val="0072065D"/>
    <w:rsid w:val="0072160C"/>
    <w:rsid w:val="00725466"/>
    <w:rsid w:val="00726ABF"/>
    <w:rsid w:val="0072710F"/>
    <w:rsid w:val="00731314"/>
    <w:rsid w:val="007320F0"/>
    <w:rsid w:val="0073462E"/>
    <w:rsid w:val="007370AD"/>
    <w:rsid w:val="00742017"/>
    <w:rsid w:val="00754DBD"/>
    <w:rsid w:val="00755987"/>
    <w:rsid w:val="00756DA3"/>
    <w:rsid w:val="007618A7"/>
    <w:rsid w:val="00766F5D"/>
    <w:rsid w:val="00770656"/>
    <w:rsid w:val="0077283F"/>
    <w:rsid w:val="00773019"/>
    <w:rsid w:val="00773AD5"/>
    <w:rsid w:val="00782313"/>
    <w:rsid w:val="00783F6D"/>
    <w:rsid w:val="00784E48"/>
    <w:rsid w:val="00787A42"/>
    <w:rsid w:val="0079754F"/>
    <w:rsid w:val="007A50B4"/>
    <w:rsid w:val="007A534C"/>
    <w:rsid w:val="007A58FB"/>
    <w:rsid w:val="007A61B2"/>
    <w:rsid w:val="007A6608"/>
    <w:rsid w:val="007A7CF0"/>
    <w:rsid w:val="007B16A2"/>
    <w:rsid w:val="007B43C0"/>
    <w:rsid w:val="007C06FB"/>
    <w:rsid w:val="007C1084"/>
    <w:rsid w:val="007C1F4A"/>
    <w:rsid w:val="007C230C"/>
    <w:rsid w:val="007C2BB9"/>
    <w:rsid w:val="007C7073"/>
    <w:rsid w:val="007C75A8"/>
    <w:rsid w:val="007D3959"/>
    <w:rsid w:val="007E043D"/>
    <w:rsid w:val="007E41EA"/>
    <w:rsid w:val="007E774F"/>
    <w:rsid w:val="007F047A"/>
    <w:rsid w:val="007F394E"/>
    <w:rsid w:val="007F5CEB"/>
    <w:rsid w:val="007F7A85"/>
    <w:rsid w:val="0080299C"/>
    <w:rsid w:val="00812817"/>
    <w:rsid w:val="00826BE7"/>
    <w:rsid w:val="00826DC8"/>
    <w:rsid w:val="00827FD3"/>
    <w:rsid w:val="00830139"/>
    <w:rsid w:val="0083214E"/>
    <w:rsid w:val="0084274B"/>
    <w:rsid w:val="008428CE"/>
    <w:rsid w:val="008474EE"/>
    <w:rsid w:val="00852FC5"/>
    <w:rsid w:val="008537C2"/>
    <w:rsid w:val="008563D3"/>
    <w:rsid w:val="008577C0"/>
    <w:rsid w:val="008619BE"/>
    <w:rsid w:val="00862DED"/>
    <w:rsid w:val="00862EB4"/>
    <w:rsid w:val="008634E6"/>
    <w:rsid w:val="0087042A"/>
    <w:rsid w:val="00870DA3"/>
    <w:rsid w:val="00892B9F"/>
    <w:rsid w:val="00892D61"/>
    <w:rsid w:val="0089338E"/>
    <w:rsid w:val="00897D27"/>
    <w:rsid w:val="008A0693"/>
    <w:rsid w:val="008A5CF2"/>
    <w:rsid w:val="008B0D27"/>
    <w:rsid w:val="008B20D0"/>
    <w:rsid w:val="008B28AF"/>
    <w:rsid w:val="008B3702"/>
    <w:rsid w:val="008B383B"/>
    <w:rsid w:val="008B3AF3"/>
    <w:rsid w:val="008B4052"/>
    <w:rsid w:val="008B4BE8"/>
    <w:rsid w:val="008B5F57"/>
    <w:rsid w:val="008C1D4E"/>
    <w:rsid w:val="008D09D0"/>
    <w:rsid w:val="008D2958"/>
    <w:rsid w:val="008D2D67"/>
    <w:rsid w:val="008D6C07"/>
    <w:rsid w:val="008D6E6D"/>
    <w:rsid w:val="008E3E6C"/>
    <w:rsid w:val="008F4A4A"/>
    <w:rsid w:val="008F5B89"/>
    <w:rsid w:val="008F664D"/>
    <w:rsid w:val="008F7D34"/>
    <w:rsid w:val="0091186A"/>
    <w:rsid w:val="00914CAE"/>
    <w:rsid w:val="00916A39"/>
    <w:rsid w:val="009171D8"/>
    <w:rsid w:val="0091784C"/>
    <w:rsid w:val="00920872"/>
    <w:rsid w:val="00922CA9"/>
    <w:rsid w:val="00923461"/>
    <w:rsid w:val="009303B2"/>
    <w:rsid w:val="009322F6"/>
    <w:rsid w:val="0093694E"/>
    <w:rsid w:val="0094041B"/>
    <w:rsid w:val="00941F97"/>
    <w:rsid w:val="00943024"/>
    <w:rsid w:val="00944E2E"/>
    <w:rsid w:val="009458EB"/>
    <w:rsid w:val="00946488"/>
    <w:rsid w:val="00951E15"/>
    <w:rsid w:val="00953A89"/>
    <w:rsid w:val="00954A98"/>
    <w:rsid w:val="0095647D"/>
    <w:rsid w:val="00956B30"/>
    <w:rsid w:val="00965C61"/>
    <w:rsid w:val="0096748F"/>
    <w:rsid w:val="00967A54"/>
    <w:rsid w:val="0097201C"/>
    <w:rsid w:val="00974997"/>
    <w:rsid w:val="009831F0"/>
    <w:rsid w:val="00984B5A"/>
    <w:rsid w:val="00985244"/>
    <w:rsid w:val="0099166C"/>
    <w:rsid w:val="00996D5A"/>
    <w:rsid w:val="0099793A"/>
    <w:rsid w:val="00997F55"/>
    <w:rsid w:val="009A0FE2"/>
    <w:rsid w:val="009A1CB6"/>
    <w:rsid w:val="009A35E8"/>
    <w:rsid w:val="009A3F24"/>
    <w:rsid w:val="009A4E88"/>
    <w:rsid w:val="009A5A7A"/>
    <w:rsid w:val="009A5EF1"/>
    <w:rsid w:val="009B3794"/>
    <w:rsid w:val="009B3C5F"/>
    <w:rsid w:val="009B7E4D"/>
    <w:rsid w:val="009D005B"/>
    <w:rsid w:val="009D710C"/>
    <w:rsid w:val="009E25D0"/>
    <w:rsid w:val="009E6926"/>
    <w:rsid w:val="009E6C47"/>
    <w:rsid w:val="009F0C1E"/>
    <w:rsid w:val="009F24A6"/>
    <w:rsid w:val="009F2F3E"/>
    <w:rsid w:val="009F3339"/>
    <w:rsid w:val="009F42B1"/>
    <w:rsid w:val="00A060BF"/>
    <w:rsid w:val="00A118AA"/>
    <w:rsid w:val="00A11CBE"/>
    <w:rsid w:val="00A14339"/>
    <w:rsid w:val="00A14695"/>
    <w:rsid w:val="00A15890"/>
    <w:rsid w:val="00A21A00"/>
    <w:rsid w:val="00A261C0"/>
    <w:rsid w:val="00A34922"/>
    <w:rsid w:val="00A35B1E"/>
    <w:rsid w:val="00A36730"/>
    <w:rsid w:val="00A36F87"/>
    <w:rsid w:val="00A43802"/>
    <w:rsid w:val="00A44189"/>
    <w:rsid w:val="00A44B43"/>
    <w:rsid w:val="00A47DA1"/>
    <w:rsid w:val="00A50CB0"/>
    <w:rsid w:val="00A50F4C"/>
    <w:rsid w:val="00A5146C"/>
    <w:rsid w:val="00A5264F"/>
    <w:rsid w:val="00A52C82"/>
    <w:rsid w:val="00A55BCB"/>
    <w:rsid w:val="00A62417"/>
    <w:rsid w:val="00A631AA"/>
    <w:rsid w:val="00A63CBE"/>
    <w:rsid w:val="00A679A5"/>
    <w:rsid w:val="00A765F7"/>
    <w:rsid w:val="00A767A1"/>
    <w:rsid w:val="00A772C9"/>
    <w:rsid w:val="00A90F7E"/>
    <w:rsid w:val="00A92CAB"/>
    <w:rsid w:val="00A95611"/>
    <w:rsid w:val="00A95ECB"/>
    <w:rsid w:val="00AA3392"/>
    <w:rsid w:val="00AB23BB"/>
    <w:rsid w:val="00AC5655"/>
    <w:rsid w:val="00AD141C"/>
    <w:rsid w:val="00AD67A8"/>
    <w:rsid w:val="00AE2ADB"/>
    <w:rsid w:val="00AE7154"/>
    <w:rsid w:val="00AF0576"/>
    <w:rsid w:val="00AF6F27"/>
    <w:rsid w:val="00B01B7A"/>
    <w:rsid w:val="00B01F8A"/>
    <w:rsid w:val="00B02183"/>
    <w:rsid w:val="00B06D26"/>
    <w:rsid w:val="00B07FCB"/>
    <w:rsid w:val="00B14108"/>
    <w:rsid w:val="00B147AF"/>
    <w:rsid w:val="00B17E33"/>
    <w:rsid w:val="00B22896"/>
    <w:rsid w:val="00B23BF1"/>
    <w:rsid w:val="00B24AB8"/>
    <w:rsid w:val="00B2596B"/>
    <w:rsid w:val="00B27ABA"/>
    <w:rsid w:val="00B30330"/>
    <w:rsid w:val="00B30F78"/>
    <w:rsid w:val="00B322BE"/>
    <w:rsid w:val="00B40B27"/>
    <w:rsid w:val="00B44826"/>
    <w:rsid w:val="00B472FB"/>
    <w:rsid w:val="00B50105"/>
    <w:rsid w:val="00B53D75"/>
    <w:rsid w:val="00B547C4"/>
    <w:rsid w:val="00B56271"/>
    <w:rsid w:val="00B56A5D"/>
    <w:rsid w:val="00B56B9C"/>
    <w:rsid w:val="00B57E6A"/>
    <w:rsid w:val="00B655C6"/>
    <w:rsid w:val="00B667D0"/>
    <w:rsid w:val="00B7044D"/>
    <w:rsid w:val="00B72BC1"/>
    <w:rsid w:val="00B72EF9"/>
    <w:rsid w:val="00B7519A"/>
    <w:rsid w:val="00B77AB4"/>
    <w:rsid w:val="00B82BCD"/>
    <w:rsid w:val="00B84091"/>
    <w:rsid w:val="00B85889"/>
    <w:rsid w:val="00B87F16"/>
    <w:rsid w:val="00B90075"/>
    <w:rsid w:val="00B91B1C"/>
    <w:rsid w:val="00B920CB"/>
    <w:rsid w:val="00BA15BE"/>
    <w:rsid w:val="00BA18F4"/>
    <w:rsid w:val="00BA1A0C"/>
    <w:rsid w:val="00BA1F79"/>
    <w:rsid w:val="00BA5D00"/>
    <w:rsid w:val="00BA6FF8"/>
    <w:rsid w:val="00BB5875"/>
    <w:rsid w:val="00BC0145"/>
    <w:rsid w:val="00BC1503"/>
    <w:rsid w:val="00BC23BB"/>
    <w:rsid w:val="00BC34FE"/>
    <w:rsid w:val="00BC3B9B"/>
    <w:rsid w:val="00BD405E"/>
    <w:rsid w:val="00BE1812"/>
    <w:rsid w:val="00BE23B2"/>
    <w:rsid w:val="00BE3BB6"/>
    <w:rsid w:val="00BF3DB9"/>
    <w:rsid w:val="00BF4FA3"/>
    <w:rsid w:val="00BF5EB7"/>
    <w:rsid w:val="00C04B5D"/>
    <w:rsid w:val="00C06081"/>
    <w:rsid w:val="00C1159C"/>
    <w:rsid w:val="00C13221"/>
    <w:rsid w:val="00C13ADC"/>
    <w:rsid w:val="00C20983"/>
    <w:rsid w:val="00C22682"/>
    <w:rsid w:val="00C23B25"/>
    <w:rsid w:val="00C323A7"/>
    <w:rsid w:val="00C33224"/>
    <w:rsid w:val="00C376EC"/>
    <w:rsid w:val="00C411C7"/>
    <w:rsid w:val="00C47A5E"/>
    <w:rsid w:val="00C52827"/>
    <w:rsid w:val="00C534E6"/>
    <w:rsid w:val="00C5375B"/>
    <w:rsid w:val="00C5438A"/>
    <w:rsid w:val="00C6574C"/>
    <w:rsid w:val="00C67D9E"/>
    <w:rsid w:val="00C710D4"/>
    <w:rsid w:val="00C724CC"/>
    <w:rsid w:val="00C7280A"/>
    <w:rsid w:val="00C73D99"/>
    <w:rsid w:val="00C74B86"/>
    <w:rsid w:val="00C767B5"/>
    <w:rsid w:val="00C77293"/>
    <w:rsid w:val="00C82050"/>
    <w:rsid w:val="00C85CD4"/>
    <w:rsid w:val="00C9316A"/>
    <w:rsid w:val="00C94141"/>
    <w:rsid w:val="00C95E9D"/>
    <w:rsid w:val="00CA24B9"/>
    <w:rsid w:val="00CA256F"/>
    <w:rsid w:val="00CA304B"/>
    <w:rsid w:val="00CA3130"/>
    <w:rsid w:val="00CA3DA6"/>
    <w:rsid w:val="00CA63A4"/>
    <w:rsid w:val="00CA6B43"/>
    <w:rsid w:val="00CA76F2"/>
    <w:rsid w:val="00CB6380"/>
    <w:rsid w:val="00CB74C4"/>
    <w:rsid w:val="00CB7A38"/>
    <w:rsid w:val="00CB7E50"/>
    <w:rsid w:val="00CC3EC7"/>
    <w:rsid w:val="00CC60BE"/>
    <w:rsid w:val="00CC6B47"/>
    <w:rsid w:val="00CD2E36"/>
    <w:rsid w:val="00CD36E7"/>
    <w:rsid w:val="00CD42B5"/>
    <w:rsid w:val="00CD546F"/>
    <w:rsid w:val="00CE01E8"/>
    <w:rsid w:val="00CE44A5"/>
    <w:rsid w:val="00CE51C3"/>
    <w:rsid w:val="00CE5AA9"/>
    <w:rsid w:val="00CF3111"/>
    <w:rsid w:val="00CF3A20"/>
    <w:rsid w:val="00D01B0A"/>
    <w:rsid w:val="00D04D54"/>
    <w:rsid w:val="00D069EB"/>
    <w:rsid w:val="00D07B81"/>
    <w:rsid w:val="00D13A10"/>
    <w:rsid w:val="00D237D8"/>
    <w:rsid w:val="00D27F53"/>
    <w:rsid w:val="00D303D4"/>
    <w:rsid w:val="00D31AB7"/>
    <w:rsid w:val="00D32821"/>
    <w:rsid w:val="00D341DC"/>
    <w:rsid w:val="00D348B8"/>
    <w:rsid w:val="00D34DC6"/>
    <w:rsid w:val="00D35A64"/>
    <w:rsid w:val="00D426D5"/>
    <w:rsid w:val="00D44985"/>
    <w:rsid w:val="00D46313"/>
    <w:rsid w:val="00D4672D"/>
    <w:rsid w:val="00D52863"/>
    <w:rsid w:val="00D52B74"/>
    <w:rsid w:val="00D53084"/>
    <w:rsid w:val="00D54B38"/>
    <w:rsid w:val="00D564F2"/>
    <w:rsid w:val="00D636D6"/>
    <w:rsid w:val="00D665E9"/>
    <w:rsid w:val="00D711B7"/>
    <w:rsid w:val="00D73618"/>
    <w:rsid w:val="00D74B86"/>
    <w:rsid w:val="00D74FB4"/>
    <w:rsid w:val="00D827B7"/>
    <w:rsid w:val="00D840E0"/>
    <w:rsid w:val="00D865E5"/>
    <w:rsid w:val="00D92E1D"/>
    <w:rsid w:val="00D930A6"/>
    <w:rsid w:val="00D94706"/>
    <w:rsid w:val="00DA26DF"/>
    <w:rsid w:val="00DA372A"/>
    <w:rsid w:val="00DA6384"/>
    <w:rsid w:val="00DA738A"/>
    <w:rsid w:val="00DB01BB"/>
    <w:rsid w:val="00DB0724"/>
    <w:rsid w:val="00DB0CA8"/>
    <w:rsid w:val="00DB20D2"/>
    <w:rsid w:val="00DB7B3E"/>
    <w:rsid w:val="00DC6D0C"/>
    <w:rsid w:val="00DC7841"/>
    <w:rsid w:val="00DD1696"/>
    <w:rsid w:val="00DD369B"/>
    <w:rsid w:val="00DE08C8"/>
    <w:rsid w:val="00DE2E2A"/>
    <w:rsid w:val="00DE3A45"/>
    <w:rsid w:val="00DE44A8"/>
    <w:rsid w:val="00DE6763"/>
    <w:rsid w:val="00DE6DD8"/>
    <w:rsid w:val="00DE7490"/>
    <w:rsid w:val="00DF0307"/>
    <w:rsid w:val="00DF0402"/>
    <w:rsid w:val="00DF1A2E"/>
    <w:rsid w:val="00DF21E0"/>
    <w:rsid w:val="00DF4F4D"/>
    <w:rsid w:val="00DF7838"/>
    <w:rsid w:val="00E005F9"/>
    <w:rsid w:val="00E027E1"/>
    <w:rsid w:val="00E10324"/>
    <w:rsid w:val="00E12416"/>
    <w:rsid w:val="00E1500B"/>
    <w:rsid w:val="00E164ED"/>
    <w:rsid w:val="00E17745"/>
    <w:rsid w:val="00E17C65"/>
    <w:rsid w:val="00E17EA1"/>
    <w:rsid w:val="00E20105"/>
    <w:rsid w:val="00E203FA"/>
    <w:rsid w:val="00E344B8"/>
    <w:rsid w:val="00E34A1F"/>
    <w:rsid w:val="00E35BCE"/>
    <w:rsid w:val="00E35F90"/>
    <w:rsid w:val="00E3684A"/>
    <w:rsid w:val="00E36E13"/>
    <w:rsid w:val="00E375F5"/>
    <w:rsid w:val="00E4048C"/>
    <w:rsid w:val="00E416AD"/>
    <w:rsid w:val="00E42CD1"/>
    <w:rsid w:val="00E46837"/>
    <w:rsid w:val="00E56369"/>
    <w:rsid w:val="00E56730"/>
    <w:rsid w:val="00E57405"/>
    <w:rsid w:val="00E62916"/>
    <w:rsid w:val="00E6475A"/>
    <w:rsid w:val="00E66599"/>
    <w:rsid w:val="00E76D62"/>
    <w:rsid w:val="00E82230"/>
    <w:rsid w:val="00E86127"/>
    <w:rsid w:val="00E962DB"/>
    <w:rsid w:val="00EA0EAE"/>
    <w:rsid w:val="00EA4DE7"/>
    <w:rsid w:val="00EB427A"/>
    <w:rsid w:val="00EB5D72"/>
    <w:rsid w:val="00EC532E"/>
    <w:rsid w:val="00ED18EA"/>
    <w:rsid w:val="00ED1A3E"/>
    <w:rsid w:val="00ED1CA9"/>
    <w:rsid w:val="00ED22CF"/>
    <w:rsid w:val="00ED2307"/>
    <w:rsid w:val="00ED7BB0"/>
    <w:rsid w:val="00EE331F"/>
    <w:rsid w:val="00EE529C"/>
    <w:rsid w:val="00EF3F5A"/>
    <w:rsid w:val="00EF4EAD"/>
    <w:rsid w:val="00EF6B51"/>
    <w:rsid w:val="00EF6FA0"/>
    <w:rsid w:val="00F00818"/>
    <w:rsid w:val="00F0485C"/>
    <w:rsid w:val="00F1694F"/>
    <w:rsid w:val="00F16D33"/>
    <w:rsid w:val="00F246AD"/>
    <w:rsid w:val="00F24D37"/>
    <w:rsid w:val="00F24FD5"/>
    <w:rsid w:val="00F31E3B"/>
    <w:rsid w:val="00F33E3A"/>
    <w:rsid w:val="00F3508B"/>
    <w:rsid w:val="00F4221E"/>
    <w:rsid w:val="00F43E68"/>
    <w:rsid w:val="00F44A87"/>
    <w:rsid w:val="00F51B2D"/>
    <w:rsid w:val="00F542EC"/>
    <w:rsid w:val="00F5443C"/>
    <w:rsid w:val="00F555B6"/>
    <w:rsid w:val="00F557F7"/>
    <w:rsid w:val="00F61817"/>
    <w:rsid w:val="00F65918"/>
    <w:rsid w:val="00F714CC"/>
    <w:rsid w:val="00F72F0D"/>
    <w:rsid w:val="00F75A58"/>
    <w:rsid w:val="00F76161"/>
    <w:rsid w:val="00F76BBF"/>
    <w:rsid w:val="00F8361F"/>
    <w:rsid w:val="00F85EE1"/>
    <w:rsid w:val="00F86466"/>
    <w:rsid w:val="00F923CA"/>
    <w:rsid w:val="00F929B1"/>
    <w:rsid w:val="00F939C9"/>
    <w:rsid w:val="00FA7085"/>
    <w:rsid w:val="00FB5CCB"/>
    <w:rsid w:val="00FB6A85"/>
    <w:rsid w:val="00FC0E4B"/>
    <w:rsid w:val="00FD61EC"/>
    <w:rsid w:val="00FD7755"/>
    <w:rsid w:val="00FE0224"/>
    <w:rsid w:val="00FE1A60"/>
    <w:rsid w:val="00FF1EA8"/>
    <w:rsid w:val="00FF3BC1"/>
    <w:rsid w:val="00FF3DD3"/>
    <w:rsid w:val="00FF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91D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unhideWhenUsed/>
    <w:rsid w:val="00DE7490"/>
    <w:rPr>
      <w:szCs w:val="20"/>
    </w:rPr>
  </w:style>
  <w:style w:type="character" w:customStyle="1" w:styleId="FootnoteTextChar">
    <w:name w:val="Footnote Text Char"/>
    <w:basedOn w:val="DefaultParagraphFont"/>
    <w:link w:val="FootnoteText"/>
    <w:uiPriority w:val="99"/>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unhideWhenUsed/>
    <w:rsid w:val="002B3FFB"/>
    <w:pPr>
      <w:widowControl/>
      <w:autoSpaceDE/>
      <w:autoSpaceDN/>
      <w:adjustRightInd/>
      <w:spacing w:before="100" w:beforeAutospacing="1" w:after="100" w:afterAutospacing="1"/>
    </w:pPr>
    <w:rPr>
      <w:sz w:val="24"/>
    </w:rPr>
  </w:style>
  <w:style w:type="character" w:customStyle="1" w:styleId="BodyTextIndentChar">
    <w:name w:val="Body Text Indent Char"/>
    <w:basedOn w:val="DefaultParagraphFont"/>
    <w:link w:val="BodyTextIndent"/>
    <w:rsid w:val="00A95611"/>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2856">
      <w:bodyDiv w:val="1"/>
      <w:marLeft w:val="0"/>
      <w:marRight w:val="0"/>
      <w:marTop w:val="0"/>
      <w:marBottom w:val="0"/>
      <w:divBdr>
        <w:top w:val="none" w:sz="0" w:space="0" w:color="auto"/>
        <w:left w:val="none" w:sz="0" w:space="0" w:color="auto"/>
        <w:bottom w:val="none" w:sz="0" w:space="0" w:color="auto"/>
        <w:right w:val="none" w:sz="0" w:space="0" w:color="auto"/>
      </w:divBdr>
    </w:div>
    <w:div w:id="78332334">
      <w:bodyDiv w:val="1"/>
      <w:marLeft w:val="0"/>
      <w:marRight w:val="0"/>
      <w:marTop w:val="0"/>
      <w:marBottom w:val="0"/>
      <w:divBdr>
        <w:top w:val="none" w:sz="0" w:space="0" w:color="auto"/>
        <w:left w:val="none" w:sz="0" w:space="0" w:color="auto"/>
        <w:bottom w:val="none" w:sz="0" w:space="0" w:color="auto"/>
        <w:right w:val="none" w:sz="0" w:space="0" w:color="auto"/>
      </w:divBdr>
      <w:divsChild>
        <w:div w:id="579022945">
          <w:marLeft w:val="0"/>
          <w:marRight w:val="0"/>
          <w:marTop w:val="0"/>
          <w:marBottom w:val="0"/>
          <w:divBdr>
            <w:top w:val="none" w:sz="0" w:space="0" w:color="auto"/>
            <w:left w:val="none" w:sz="0" w:space="0" w:color="auto"/>
            <w:bottom w:val="none" w:sz="0" w:space="0" w:color="auto"/>
            <w:right w:val="none" w:sz="0" w:space="0" w:color="auto"/>
          </w:divBdr>
          <w:divsChild>
            <w:div w:id="1557205684">
              <w:marLeft w:val="0"/>
              <w:marRight w:val="0"/>
              <w:marTop w:val="0"/>
              <w:marBottom w:val="0"/>
              <w:divBdr>
                <w:top w:val="none" w:sz="0" w:space="0" w:color="auto"/>
                <w:left w:val="none" w:sz="0" w:space="0" w:color="auto"/>
                <w:bottom w:val="none" w:sz="0" w:space="0" w:color="auto"/>
                <w:right w:val="none" w:sz="0" w:space="0" w:color="auto"/>
              </w:divBdr>
              <w:divsChild>
                <w:div w:id="1753160645">
                  <w:marLeft w:val="0"/>
                  <w:marRight w:val="0"/>
                  <w:marTop w:val="0"/>
                  <w:marBottom w:val="0"/>
                  <w:divBdr>
                    <w:top w:val="none" w:sz="0" w:space="0" w:color="auto"/>
                    <w:left w:val="none" w:sz="0" w:space="0" w:color="auto"/>
                    <w:bottom w:val="none" w:sz="0" w:space="0" w:color="auto"/>
                    <w:right w:val="none" w:sz="0" w:space="0" w:color="auto"/>
                  </w:divBdr>
                  <w:divsChild>
                    <w:div w:id="126897060">
                      <w:marLeft w:val="0"/>
                      <w:marRight w:val="0"/>
                      <w:marTop w:val="0"/>
                      <w:marBottom w:val="0"/>
                      <w:divBdr>
                        <w:top w:val="none" w:sz="0" w:space="0" w:color="auto"/>
                        <w:left w:val="none" w:sz="0" w:space="0" w:color="auto"/>
                        <w:bottom w:val="none" w:sz="0" w:space="0" w:color="auto"/>
                        <w:right w:val="none" w:sz="0" w:space="0" w:color="auto"/>
                      </w:divBdr>
                      <w:divsChild>
                        <w:div w:id="818961555">
                          <w:marLeft w:val="0"/>
                          <w:marRight w:val="0"/>
                          <w:marTop w:val="0"/>
                          <w:marBottom w:val="0"/>
                          <w:divBdr>
                            <w:top w:val="none" w:sz="0" w:space="0" w:color="auto"/>
                            <w:left w:val="none" w:sz="0" w:space="0" w:color="auto"/>
                            <w:bottom w:val="none" w:sz="0" w:space="0" w:color="auto"/>
                            <w:right w:val="none" w:sz="0" w:space="0" w:color="auto"/>
                          </w:divBdr>
                          <w:divsChild>
                            <w:div w:id="112870960">
                              <w:marLeft w:val="0"/>
                              <w:marRight w:val="0"/>
                              <w:marTop w:val="0"/>
                              <w:marBottom w:val="0"/>
                              <w:divBdr>
                                <w:top w:val="none" w:sz="0" w:space="0" w:color="auto"/>
                                <w:left w:val="none" w:sz="0" w:space="0" w:color="auto"/>
                                <w:bottom w:val="none" w:sz="0" w:space="0" w:color="auto"/>
                                <w:right w:val="none" w:sz="0" w:space="0" w:color="auto"/>
                              </w:divBdr>
                              <w:divsChild>
                                <w:div w:id="635989880">
                                  <w:marLeft w:val="0"/>
                                  <w:marRight w:val="0"/>
                                  <w:marTop w:val="0"/>
                                  <w:marBottom w:val="0"/>
                                  <w:divBdr>
                                    <w:top w:val="none" w:sz="0" w:space="0" w:color="auto"/>
                                    <w:left w:val="none" w:sz="0" w:space="0" w:color="auto"/>
                                    <w:bottom w:val="none" w:sz="0" w:space="0" w:color="auto"/>
                                    <w:right w:val="none" w:sz="0" w:space="0" w:color="auto"/>
                                  </w:divBdr>
                                  <w:divsChild>
                                    <w:div w:id="971327454">
                                      <w:marLeft w:val="0"/>
                                      <w:marRight w:val="0"/>
                                      <w:marTop w:val="0"/>
                                      <w:marBottom w:val="0"/>
                                      <w:divBdr>
                                        <w:top w:val="none" w:sz="0" w:space="0" w:color="auto"/>
                                        <w:left w:val="none" w:sz="0" w:space="0" w:color="auto"/>
                                        <w:bottom w:val="none" w:sz="0" w:space="0" w:color="auto"/>
                                        <w:right w:val="none" w:sz="0" w:space="0" w:color="auto"/>
                                      </w:divBdr>
                                      <w:divsChild>
                                        <w:div w:id="1524318080">
                                          <w:marLeft w:val="0"/>
                                          <w:marRight w:val="0"/>
                                          <w:marTop w:val="0"/>
                                          <w:marBottom w:val="0"/>
                                          <w:divBdr>
                                            <w:top w:val="none" w:sz="0" w:space="0" w:color="auto"/>
                                            <w:left w:val="none" w:sz="0" w:space="0" w:color="auto"/>
                                            <w:bottom w:val="none" w:sz="0" w:space="0" w:color="auto"/>
                                            <w:right w:val="none" w:sz="0" w:space="0" w:color="auto"/>
                                          </w:divBdr>
                                          <w:divsChild>
                                            <w:div w:id="307059147">
                                              <w:marLeft w:val="0"/>
                                              <w:marRight w:val="0"/>
                                              <w:marTop w:val="0"/>
                                              <w:marBottom w:val="0"/>
                                              <w:divBdr>
                                                <w:top w:val="none" w:sz="0" w:space="0" w:color="auto"/>
                                                <w:left w:val="none" w:sz="0" w:space="0" w:color="auto"/>
                                                <w:bottom w:val="none" w:sz="0" w:space="0" w:color="auto"/>
                                                <w:right w:val="none" w:sz="0" w:space="0" w:color="auto"/>
                                              </w:divBdr>
                                              <w:divsChild>
                                                <w:div w:id="1313677900">
                                                  <w:marLeft w:val="0"/>
                                                  <w:marRight w:val="0"/>
                                                  <w:marTop w:val="0"/>
                                                  <w:marBottom w:val="0"/>
                                                  <w:divBdr>
                                                    <w:top w:val="none" w:sz="0" w:space="0" w:color="auto"/>
                                                    <w:left w:val="none" w:sz="0" w:space="0" w:color="auto"/>
                                                    <w:bottom w:val="none" w:sz="0" w:space="0" w:color="auto"/>
                                                    <w:right w:val="none" w:sz="0" w:space="0" w:color="auto"/>
                                                  </w:divBdr>
                                                  <w:divsChild>
                                                    <w:div w:id="1844279290">
                                                      <w:marLeft w:val="0"/>
                                                      <w:marRight w:val="0"/>
                                                      <w:marTop w:val="0"/>
                                                      <w:marBottom w:val="0"/>
                                                      <w:divBdr>
                                                        <w:top w:val="none" w:sz="0" w:space="0" w:color="auto"/>
                                                        <w:left w:val="none" w:sz="0" w:space="0" w:color="auto"/>
                                                        <w:bottom w:val="none" w:sz="0" w:space="0" w:color="auto"/>
                                                        <w:right w:val="none" w:sz="0" w:space="0" w:color="auto"/>
                                                      </w:divBdr>
                                                      <w:divsChild>
                                                        <w:div w:id="1859848115">
                                                          <w:marLeft w:val="0"/>
                                                          <w:marRight w:val="0"/>
                                                          <w:marTop w:val="0"/>
                                                          <w:marBottom w:val="0"/>
                                                          <w:divBdr>
                                                            <w:top w:val="none" w:sz="0" w:space="0" w:color="auto"/>
                                                            <w:left w:val="none" w:sz="0" w:space="0" w:color="auto"/>
                                                            <w:bottom w:val="none" w:sz="0" w:space="0" w:color="auto"/>
                                                            <w:right w:val="none" w:sz="0" w:space="0" w:color="auto"/>
                                                          </w:divBdr>
                                                        </w:div>
                                                      </w:divsChild>
                                                    </w:div>
                                                    <w:div w:id="1584224073">
                                                      <w:marLeft w:val="0"/>
                                                      <w:marRight w:val="0"/>
                                                      <w:marTop w:val="0"/>
                                                      <w:marBottom w:val="0"/>
                                                      <w:divBdr>
                                                        <w:top w:val="none" w:sz="0" w:space="0" w:color="auto"/>
                                                        <w:left w:val="none" w:sz="0" w:space="0" w:color="auto"/>
                                                        <w:bottom w:val="none" w:sz="0" w:space="0" w:color="auto"/>
                                                        <w:right w:val="none" w:sz="0" w:space="0" w:color="auto"/>
                                                      </w:divBdr>
                                                    </w:div>
                                                    <w:div w:id="1021735995">
                                                      <w:marLeft w:val="0"/>
                                                      <w:marRight w:val="0"/>
                                                      <w:marTop w:val="240"/>
                                                      <w:marBottom w:val="0"/>
                                                      <w:divBdr>
                                                        <w:top w:val="none" w:sz="0" w:space="0" w:color="auto"/>
                                                        <w:left w:val="none" w:sz="0" w:space="0" w:color="auto"/>
                                                        <w:bottom w:val="none" w:sz="0" w:space="0" w:color="auto"/>
                                                        <w:right w:val="none" w:sz="0" w:space="0" w:color="auto"/>
                                                      </w:divBdr>
                                                    </w:div>
                                                    <w:div w:id="683358605">
                                                      <w:marLeft w:val="0"/>
                                                      <w:marRight w:val="240"/>
                                                      <w:marTop w:val="0"/>
                                                      <w:marBottom w:val="0"/>
                                                      <w:divBdr>
                                                        <w:top w:val="none" w:sz="0" w:space="0" w:color="auto"/>
                                                        <w:left w:val="none" w:sz="0" w:space="0" w:color="auto"/>
                                                        <w:bottom w:val="none" w:sz="0" w:space="0" w:color="auto"/>
                                                        <w:right w:val="none" w:sz="0" w:space="0" w:color="auto"/>
                                                      </w:divBdr>
                                                    </w:div>
                                                    <w:div w:id="1976593544">
                                                      <w:marLeft w:val="0"/>
                                                      <w:marRight w:val="240"/>
                                                      <w:marTop w:val="0"/>
                                                      <w:marBottom w:val="0"/>
                                                      <w:divBdr>
                                                        <w:top w:val="none" w:sz="0" w:space="0" w:color="auto"/>
                                                        <w:left w:val="none" w:sz="0" w:space="0" w:color="auto"/>
                                                        <w:bottom w:val="none" w:sz="0" w:space="0" w:color="auto"/>
                                                        <w:right w:val="none" w:sz="0" w:space="0" w:color="auto"/>
                                                      </w:divBdr>
                                                    </w:div>
                                                    <w:div w:id="1249844962">
                                                      <w:marLeft w:val="0"/>
                                                      <w:marRight w:val="240"/>
                                                      <w:marTop w:val="0"/>
                                                      <w:marBottom w:val="0"/>
                                                      <w:divBdr>
                                                        <w:top w:val="none" w:sz="0" w:space="0" w:color="auto"/>
                                                        <w:left w:val="none" w:sz="0" w:space="0" w:color="auto"/>
                                                        <w:bottom w:val="none" w:sz="0" w:space="0" w:color="auto"/>
                                                        <w:right w:val="none" w:sz="0" w:space="0" w:color="auto"/>
                                                      </w:divBdr>
                                                    </w:div>
                                                  </w:divsChild>
                                                </w:div>
                                                <w:div w:id="1050568331">
                                                  <w:marLeft w:val="0"/>
                                                  <w:marRight w:val="0"/>
                                                  <w:marTop w:val="0"/>
                                                  <w:marBottom w:val="0"/>
                                                  <w:divBdr>
                                                    <w:top w:val="none" w:sz="0" w:space="0" w:color="auto"/>
                                                    <w:left w:val="none" w:sz="0" w:space="0" w:color="auto"/>
                                                    <w:bottom w:val="none" w:sz="0" w:space="0" w:color="auto"/>
                                                    <w:right w:val="none" w:sz="0" w:space="0" w:color="auto"/>
                                                  </w:divBdr>
                                                  <w:divsChild>
                                                    <w:div w:id="215094543">
                                                      <w:marLeft w:val="0"/>
                                                      <w:marRight w:val="0"/>
                                                      <w:marTop w:val="0"/>
                                                      <w:marBottom w:val="0"/>
                                                      <w:divBdr>
                                                        <w:top w:val="none" w:sz="0" w:space="0" w:color="auto"/>
                                                        <w:left w:val="none" w:sz="0" w:space="0" w:color="auto"/>
                                                        <w:bottom w:val="none" w:sz="0" w:space="0" w:color="auto"/>
                                                        <w:right w:val="none" w:sz="0" w:space="0" w:color="auto"/>
                                                      </w:divBdr>
                                                      <w:divsChild>
                                                        <w:div w:id="1271665625">
                                                          <w:marLeft w:val="0"/>
                                                          <w:marRight w:val="0"/>
                                                          <w:marTop w:val="0"/>
                                                          <w:marBottom w:val="0"/>
                                                          <w:divBdr>
                                                            <w:top w:val="none" w:sz="0" w:space="0" w:color="auto"/>
                                                            <w:left w:val="none" w:sz="0" w:space="0" w:color="auto"/>
                                                            <w:bottom w:val="none" w:sz="0" w:space="0" w:color="auto"/>
                                                            <w:right w:val="none" w:sz="0" w:space="0" w:color="auto"/>
                                                          </w:divBdr>
                                                        </w:div>
                                                      </w:divsChild>
                                                    </w:div>
                                                    <w:div w:id="1929073546">
                                                      <w:marLeft w:val="0"/>
                                                      <w:marRight w:val="0"/>
                                                      <w:marTop w:val="240"/>
                                                      <w:marBottom w:val="0"/>
                                                      <w:divBdr>
                                                        <w:top w:val="none" w:sz="0" w:space="0" w:color="auto"/>
                                                        <w:left w:val="none" w:sz="0" w:space="0" w:color="auto"/>
                                                        <w:bottom w:val="none" w:sz="0" w:space="0" w:color="auto"/>
                                                        <w:right w:val="none" w:sz="0" w:space="0" w:color="auto"/>
                                                      </w:divBdr>
                                                    </w:div>
                                                    <w:div w:id="1827627335">
                                                      <w:marLeft w:val="0"/>
                                                      <w:marRight w:val="240"/>
                                                      <w:marTop w:val="0"/>
                                                      <w:marBottom w:val="0"/>
                                                      <w:divBdr>
                                                        <w:top w:val="none" w:sz="0" w:space="0" w:color="auto"/>
                                                        <w:left w:val="none" w:sz="0" w:space="0" w:color="auto"/>
                                                        <w:bottom w:val="none" w:sz="0" w:space="0" w:color="auto"/>
                                                        <w:right w:val="none" w:sz="0" w:space="0" w:color="auto"/>
                                                      </w:divBdr>
                                                    </w:div>
                                                    <w:div w:id="1954365486">
                                                      <w:marLeft w:val="0"/>
                                                      <w:marRight w:val="240"/>
                                                      <w:marTop w:val="0"/>
                                                      <w:marBottom w:val="0"/>
                                                      <w:divBdr>
                                                        <w:top w:val="none" w:sz="0" w:space="0" w:color="auto"/>
                                                        <w:left w:val="none" w:sz="0" w:space="0" w:color="auto"/>
                                                        <w:bottom w:val="none" w:sz="0" w:space="0" w:color="auto"/>
                                                        <w:right w:val="none" w:sz="0" w:space="0" w:color="auto"/>
                                                      </w:divBdr>
                                                    </w:div>
                                                    <w:div w:id="10860002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12878">
      <w:bodyDiv w:val="1"/>
      <w:marLeft w:val="0"/>
      <w:marRight w:val="0"/>
      <w:marTop w:val="0"/>
      <w:marBottom w:val="0"/>
      <w:divBdr>
        <w:top w:val="none" w:sz="0" w:space="0" w:color="auto"/>
        <w:left w:val="none" w:sz="0" w:space="0" w:color="auto"/>
        <w:bottom w:val="none" w:sz="0" w:space="0" w:color="auto"/>
        <w:right w:val="none" w:sz="0" w:space="0" w:color="auto"/>
      </w:divBdr>
    </w:div>
    <w:div w:id="149248420">
      <w:bodyDiv w:val="1"/>
      <w:marLeft w:val="0"/>
      <w:marRight w:val="0"/>
      <w:marTop w:val="0"/>
      <w:marBottom w:val="0"/>
      <w:divBdr>
        <w:top w:val="none" w:sz="0" w:space="0" w:color="auto"/>
        <w:left w:val="none" w:sz="0" w:space="0" w:color="auto"/>
        <w:bottom w:val="none" w:sz="0" w:space="0" w:color="auto"/>
        <w:right w:val="none" w:sz="0" w:space="0" w:color="auto"/>
      </w:divBdr>
    </w:div>
    <w:div w:id="275449536">
      <w:bodyDiv w:val="1"/>
      <w:marLeft w:val="0"/>
      <w:marRight w:val="0"/>
      <w:marTop w:val="0"/>
      <w:marBottom w:val="0"/>
      <w:divBdr>
        <w:top w:val="none" w:sz="0" w:space="0" w:color="auto"/>
        <w:left w:val="none" w:sz="0" w:space="0" w:color="auto"/>
        <w:bottom w:val="none" w:sz="0" w:space="0" w:color="auto"/>
        <w:right w:val="none" w:sz="0" w:space="0" w:color="auto"/>
      </w:divBdr>
    </w:div>
    <w:div w:id="353845879">
      <w:bodyDiv w:val="1"/>
      <w:marLeft w:val="0"/>
      <w:marRight w:val="0"/>
      <w:marTop w:val="0"/>
      <w:marBottom w:val="0"/>
      <w:divBdr>
        <w:top w:val="none" w:sz="0" w:space="0" w:color="auto"/>
        <w:left w:val="none" w:sz="0" w:space="0" w:color="auto"/>
        <w:bottom w:val="none" w:sz="0" w:space="0" w:color="auto"/>
        <w:right w:val="none" w:sz="0" w:space="0" w:color="auto"/>
      </w:divBdr>
    </w:div>
    <w:div w:id="393502529">
      <w:bodyDiv w:val="1"/>
      <w:marLeft w:val="0"/>
      <w:marRight w:val="0"/>
      <w:marTop w:val="0"/>
      <w:marBottom w:val="0"/>
      <w:divBdr>
        <w:top w:val="none" w:sz="0" w:space="0" w:color="auto"/>
        <w:left w:val="none" w:sz="0" w:space="0" w:color="auto"/>
        <w:bottom w:val="none" w:sz="0" w:space="0" w:color="auto"/>
        <w:right w:val="none" w:sz="0" w:space="0" w:color="auto"/>
      </w:divBdr>
    </w:div>
    <w:div w:id="404910818">
      <w:bodyDiv w:val="1"/>
      <w:marLeft w:val="0"/>
      <w:marRight w:val="0"/>
      <w:marTop w:val="0"/>
      <w:marBottom w:val="0"/>
      <w:divBdr>
        <w:top w:val="none" w:sz="0" w:space="0" w:color="auto"/>
        <w:left w:val="none" w:sz="0" w:space="0" w:color="auto"/>
        <w:bottom w:val="none" w:sz="0" w:space="0" w:color="auto"/>
        <w:right w:val="none" w:sz="0" w:space="0" w:color="auto"/>
      </w:divBdr>
    </w:div>
    <w:div w:id="485049470">
      <w:bodyDiv w:val="1"/>
      <w:marLeft w:val="0"/>
      <w:marRight w:val="0"/>
      <w:marTop w:val="0"/>
      <w:marBottom w:val="0"/>
      <w:divBdr>
        <w:top w:val="none" w:sz="0" w:space="0" w:color="auto"/>
        <w:left w:val="none" w:sz="0" w:space="0" w:color="auto"/>
        <w:bottom w:val="none" w:sz="0" w:space="0" w:color="auto"/>
        <w:right w:val="none" w:sz="0" w:space="0" w:color="auto"/>
      </w:divBdr>
    </w:div>
    <w:div w:id="529338631">
      <w:bodyDiv w:val="1"/>
      <w:marLeft w:val="0"/>
      <w:marRight w:val="0"/>
      <w:marTop w:val="0"/>
      <w:marBottom w:val="0"/>
      <w:divBdr>
        <w:top w:val="none" w:sz="0" w:space="0" w:color="auto"/>
        <w:left w:val="none" w:sz="0" w:space="0" w:color="auto"/>
        <w:bottom w:val="none" w:sz="0" w:space="0" w:color="auto"/>
        <w:right w:val="none" w:sz="0" w:space="0" w:color="auto"/>
      </w:divBdr>
    </w:div>
    <w:div w:id="663971867">
      <w:bodyDiv w:val="1"/>
      <w:marLeft w:val="0"/>
      <w:marRight w:val="0"/>
      <w:marTop w:val="0"/>
      <w:marBottom w:val="0"/>
      <w:divBdr>
        <w:top w:val="none" w:sz="0" w:space="0" w:color="auto"/>
        <w:left w:val="none" w:sz="0" w:space="0" w:color="auto"/>
        <w:bottom w:val="none" w:sz="0" w:space="0" w:color="auto"/>
        <w:right w:val="none" w:sz="0" w:space="0" w:color="auto"/>
      </w:divBdr>
    </w:div>
    <w:div w:id="688800862">
      <w:bodyDiv w:val="1"/>
      <w:marLeft w:val="0"/>
      <w:marRight w:val="0"/>
      <w:marTop w:val="0"/>
      <w:marBottom w:val="0"/>
      <w:divBdr>
        <w:top w:val="none" w:sz="0" w:space="0" w:color="auto"/>
        <w:left w:val="none" w:sz="0" w:space="0" w:color="auto"/>
        <w:bottom w:val="none" w:sz="0" w:space="0" w:color="auto"/>
        <w:right w:val="none" w:sz="0" w:space="0" w:color="auto"/>
      </w:divBdr>
    </w:div>
    <w:div w:id="788553531">
      <w:bodyDiv w:val="1"/>
      <w:marLeft w:val="0"/>
      <w:marRight w:val="0"/>
      <w:marTop w:val="0"/>
      <w:marBottom w:val="0"/>
      <w:divBdr>
        <w:top w:val="none" w:sz="0" w:space="0" w:color="auto"/>
        <w:left w:val="none" w:sz="0" w:space="0" w:color="auto"/>
        <w:bottom w:val="none" w:sz="0" w:space="0" w:color="auto"/>
        <w:right w:val="none" w:sz="0" w:space="0" w:color="auto"/>
      </w:divBdr>
    </w:div>
    <w:div w:id="870917813">
      <w:bodyDiv w:val="1"/>
      <w:marLeft w:val="0"/>
      <w:marRight w:val="0"/>
      <w:marTop w:val="0"/>
      <w:marBottom w:val="0"/>
      <w:divBdr>
        <w:top w:val="none" w:sz="0" w:space="0" w:color="auto"/>
        <w:left w:val="none" w:sz="0" w:space="0" w:color="auto"/>
        <w:bottom w:val="none" w:sz="0" w:space="0" w:color="auto"/>
        <w:right w:val="none" w:sz="0" w:space="0" w:color="auto"/>
      </w:divBdr>
    </w:div>
    <w:div w:id="893199569">
      <w:bodyDiv w:val="1"/>
      <w:marLeft w:val="0"/>
      <w:marRight w:val="0"/>
      <w:marTop w:val="0"/>
      <w:marBottom w:val="0"/>
      <w:divBdr>
        <w:top w:val="none" w:sz="0" w:space="0" w:color="auto"/>
        <w:left w:val="none" w:sz="0" w:space="0" w:color="auto"/>
        <w:bottom w:val="none" w:sz="0" w:space="0" w:color="auto"/>
        <w:right w:val="none" w:sz="0" w:space="0" w:color="auto"/>
      </w:divBdr>
    </w:div>
    <w:div w:id="935749973">
      <w:bodyDiv w:val="1"/>
      <w:marLeft w:val="0"/>
      <w:marRight w:val="0"/>
      <w:marTop w:val="0"/>
      <w:marBottom w:val="0"/>
      <w:divBdr>
        <w:top w:val="none" w:sz="0" w:space="0" w:color="auto"/>
        <w:left w:val="none" w:sz="0" w:space="0" w:color="auto"/>
        <w:bottom w:val="none" w:sz="0" w:space="0" w:color="auto"/>
        <w:right w:val="none" w:sz="0" w:space="0" w:color="auto"/>
      </w:divBdr>
    </w:div>
    <w:div w:id="953825026">
      <w:bodyDiv w:val="1"/>
      <w:marLeft w:val="0"/>
      <w:marRight w:val="0"/>
      <w:marTop w:val="0"/>
      <w:marBottom w:val="0"/>
      <w:divBdr>
        <w:top w:val="none" w:sz="0" w:space="0" w:color="auto"/>
        <w:left w:val="none" w:sz="0" w:space="0" w:color="auto"/>
        <w:bottom w:val="none" w:sz="0" w:space="0" w:color="auto"/>
        <w:right w:val="none" w:sz="0" w:space="0" w:color="auto"/>
      </w:divBdr>
    </w:div>
    <w:div w:id="1013915966">
      <w:bodyDiv w:val="1"/>
      <w:marLeft w:val="0"/>
      <w:marRight w:val="0"/>
      <w:marTop w:val="0"/>
      <w:marBottom w:val="0"/>
      <w:divBdr>
        <w:top w:val="none" w:sz="0" w:space="0" w:color="auto"/>
        <w:left w:val="none" w:sz="0" w:space="0" w:color="auto"/>
        <w:bottom w:val="none" w:sz="0" w:space="0" w:color="auto"/>
        <w:right w:val="none" w:sz="0" w:space="0" w:color="auto"/>
      </w:divBdr>
    </w:div>
    <w:div w:id="1066565470">
      <w:bodyDiv w:val="1"/>
      <w:marLeft w:val="0"/>
      <w:marRight w:val="0"/>
      <w:marTop w:val="0"/>
      <w:marBottom w:val="0"/>
      <w:divBdr>
        <w:top w:val="none" w:sz="0" w:space="0" w:color="auto"/>
        <w:left w:val="none" w:sz="0" w:space="0" w:color="auto"/>
        <w:bottom w:val="none" w:sz="0" w:space="0" w:color="auto"/>
        <w:right w:val="none" w:sz="0" w:space="0" w:color="auto"/>
      </w:divBdr>
    </w:div>
    <w:div w:id="1110395823">
      <w:bodyDiv w:val="1"/>
      <w:marLeft w:val="0"/>
      <w:marRight w:val="0"/>
      <w:marTop w:val="0"/>
      <w:marBottom w:val="0"/>
      <w:divBdr>
        <w:top w:val="none" w:sz="0" w:space="0" w:color="auto"/>
        <w:left w:val="none" w:sz="0" w:space="0" w:color="auto"/>
        <w:bottom w:val="none" w:sz="0" w:space="0" w:color="auto"/>
        <w:right w:val="none" w:sz="0" w:space="0" w:color="auto"/>
      </w:divBdr>
    </w:div>
    <w:div w:id="1192305689">
      <w:bodyDiv w:val="1"/>
      <w:marLeft w:val="0"/>
      <w:marRight w:val="0"/>
      <w:marTop w:val="0"/>
      <w:marBottom w:val="0"/>
      <w:divBdr>
        <w:top w:val="none" w:sz="0" w:space="0" w:color="auto"/>
        <w:left w:val="none" w:sz="0" w:space="0" w:color="auto"/>
        <w:bottom w:val="none" w:sz="0" w:space="0" w:color="auto"/>
        <w:right w:val="none" w:sz="0" w:space="0" w:color="auto"/>
      </w:divBdr>
    </w:div>
    <w:div w:id="1224292342">
      <w:bodyDiv w:val="1"/>
      <w:marLeft w:val="0"/>
      <w:marRight w:val="0"/>
      <w:marTop w:val="0"/>
      <w:marBottom w:val="0"/>
      <w:divBdr>
        <w:top w:val="none" w:sz="0" w:space="0" w:color="auto"/>
        <w:left w:val="none" w:sz="0" w:space="0" w:color="auto"/>
        <w:bottom w:val="none" w:sz="0" w:space="0" w:color="auto"/>
        <w:right w:val="none" w:sz="0" w:space="0" w:color="auto"/>
      </w:divBdr>
    </w:div>
    <w:div w:id="1244216605">
      <w:bodyDiv w:val="1"/>
      <w:marLeft w:val="0"/>
      <w:marRight w:val="0"/>
      <w:marTop w:val="0"/>
      <w:marBottom w:val="0"/>
      <w:divBdr>
        <w:top w:val="none" w:sz="0" w:space="0" w:color="auto"/>
        <w:left w:val="none" w:sz="0" w:space="0" w:color="auto"/>
        <w:bottom w:val="none" w:sz="0" w:space="0" w:color="auto"/>
        <w:right w:val="none" w:sz="0" w:space="0" w:color="auto"/>
      </w:divBdr>
      <w:divsChild>
        <w:div w:id="1366053766">
          <w:marLeft w:val="0"/>
          <w:marRight w:val="120"/>
          <w:marTop w:val="0"/>
          <w:marBottom w:val="0"/>
          <w:divBdr>
            <w:top w:val="none" w:sz="0" w:space="0" w:color="auto"/>
            <w:left w:val="none" w:sz="0" w:space="0" w:color="auto"/>
            <w:bottom w:val="none" w:sz="0" w:space="0" w:color="auto"/>
            <w:right w:val="none" w:sz="0" w:space="0" w:color="auto"/>
          </w:divBdr>
          <w:divsChild>
            <w:div w:id="1461803406">
              <w:marLeft w:val="0"/>
              <w:marRight w:val="0"/>
              <w:marTop w:val="0"/>
              <w:marBottom w:val="0"/>
              <w:divBdr>
                <w:top w:val="none" w:sz="0" w:space="0" w:color="auto"/>
                <w:left w:val="none" w:sz="0" w:space="0" w:color="auto"/>
                <w:bottom w:val="none" w:sz="0" w:space="0" w:color="auto"/>
                <w:right w:val="none" w:sz="0" w:space="0" w:color="auto"/>
              </w:divBdr>
              <w:divsChild>
                <w:div w:id="1918201956">
                  <w:marLeft w:val="0"/>
                  <w:marRight w:val="0"/>
                  <w:marTop w:val="0"/>
                  <w:marBottom w:val="0"/>
                  <w:divBdr>
                    <w:top w:val="none" w:sz="0" w:space="0" w:color="auto"/>
                    <w:left w:val="none" w:sz="0" w:space="0" w:color="auto"/>
                    <w:bottom w:val="none" w:sz="0" w:space="0" w:color="auto"/>
                    <w:right w:val="none" w:sz="0" w:space="0" w:color="auto"/>
                  </w:divBdr>
                  <w:divsChild>
                    <w:div w:id="2089306117">
                      <w:marLeft w:val="0"/>
                      <w:marRight w:val="0"/>
                      <w:marTop w:val="0"/>
                      <w:marBottom w:val="0"/>
                      <w:divBdr>
                        <w:top w:val="none" w:sz="0" w:space="0" w:color="auto"/>
                        <w:left w:val="none" w:sz="0" w:space="0" w:color="auto"/>
                        <w:bottom w:val="none" w:sz="0" w:space="0" w:color="auto"/>
                        <w:right w:val="none" w:sz="0" w:space="0" w:color="auto"/>
                      </w:divBdr>
                      <w:divsChild>
                        <w:div w:id="973365651">
                          <w:marLeft w:val="0"/>
                          <w:marRight w:val="0"/>
                          <w:marTop w:val="0"/>
                          <w:marBottom w:val="0"/>
                          <w:divBdr>
                            <w:top w:val="none" w:sz="0" w:space="0" w:color="auto"/>
                            <w:left w:val="none" w:sz="0" w:space="0" w:color="auto"/>
                            <w:bottom w:val="none" w:sz="0" w:space="0" w:color="auto"/>
                            <w:right w:val="none" w:sz="0" w:space="0" w:color="auto"/>
                          </w:divBdr>
                          <w:divsChild>
                            <w:div w:id="1789659995">
                              <w:marLeft w:val="0"/>
                              <w:marRight w:val="0"/>
                              <w:marTop w:val="0"/>
                              <w:marBottom w:val="0"/>
                              <w:divBdr>
                                <w:top w:val="none" w:sz="0" w:space="0" w:color="auto"/>
                                <w:left w:val="none" w:sz="0" w:space="0" w:color="auto"/>
                                <w:bottom w:val="none" w:sz="0" w:space="0" w:color="auto"/>
                                <w:right w:val="none" w:sz="0" w:space="0" w:color="auto"/>
                              </w:divBdr>
                              <w:divsChild>
                                <w:div w:id="588268134">
                                  <w:marLeft w:val="0"/>
                                  <w:marRight w:val="0"/>
                                  <w:marTop w:val="0"/>
                                  <w:marBottom w:val="0"/>
                                  <w:divBdr>
                                    <w:top w:val="none" w:sz="0" w:space="0" w:color="auto"/>
                                    <w:left w:val="none" w:sz="0" w:space="0" w:color="auto"/>
                                    <w:bottom w:val="none" w:sz="0" w:space="0" w:color="auto"/>
                                    <w:right w:val="none" w:sz="0" w:space="0" w:color="auto"/>
                                  </w:divBdr>
                                  <w:divsChild>
                                    <w:div w:id="1201283812">
                                      <w:marLeft w:val="0"/>
                                      <w:marRight w:val="0"/>
                                      <w:marTop w:val="0"/>
                                      <w:marBottom w:val="0"/>
                                      <w:divBdr>
                                        <w:top w:val="none" w:sz="0" w:space="0" w:color="auto"/>
                                        <w:left w:val="none" w:sz="0" w:space="0" w:color="auto"/>
                                        <w:bottom w:val="none" w:sz="0" w:space="0" w:color="auto"/>
                                        <w:right w:val="none" w:sz="0" w:space="0" w:color="auto"/>
                                      </w:divBdr>
                                      <w:divsChild>
                                        <w:div w:id="812409634">
                                          <w:marLeft w:val="0"/>
                                          <w:marRight w:val="0"/>
                                          <w:marTop w:val="0"/>
                                          <w:marBottom w:val="0"/>
                                          <w:divBdr>
                                            <w:top w:val="none" w:sz="0" w:space="0" w:color="auto"/>
                                            <w:left w:val="none" w:sz="0" w:space="0" w:color="auto"/>
                                            <w:bottom w:val="none" w:sz="0" w:space="0" w:color="auto"/>
                                            <w:right w:val="none" w:sz="0" w:space="0" w:color="auto"/>
                                          </w:divBdr>
                                          <w:divsChild>
                                            <w:div w:id="555822781">
                                              <w:marLeft w:val="0"/>
                                              <w:marRight w:val="0"/>
                                              <w:marTop w:val="0"/>
                                              <w:marBottom w:val="0"/>
                                              <w:divBdr>
                                                <w:top w:val="none" w:sz="0" w:space="0" w:color="auto"/>
                                                <w:left w:val="none" w:sz="0" w:space="0" w:color="auto"/>
                                                <w:bottom w:val="none" w:sz="0" w:space="0" w:color="auto"/>
                                                <w:right w:val="none" w:sz="0" w:space="0" w:color="auto"/>
                                              </w:divBdr>
                                              <w:divsChild>
                                                <w:div w:id="1372268371">
                                                  <w:marLeft w:val="0"/>
                                                  <w:marRight w:val="0"/>
                                                  <w:marTop w:val="0"/>
                                                  <w:marBottom w:val="0"/>
                                                  <w:divBdr>
                                                    <w:top w:val="none" w:sz="0" w:space="0" w:color="auto"/>
                                                    <w:left w:val="none" w:sz="0" w:space="0" w:color="auto"/>
                                                    <w:bottom w:val="none" w:sz="0" w:space="0" w:color="auto"/>
                                                    <w:right w:val="none" w:sz="0" w:space="0" w:color="auto"/>
                                                  </w:divBdr>
                                                  <w:divsChild>
                                                    <w:div w:id="1055813138">
                                                      <w:marLeft w:val="0"/>
                                                      <w:marRight w:val="0"/>
                                                      <w:marTop w:val="0"/>
                                                      <w:marBottom w:val="0"/>
                                                      <w:divBdr>
                                                        <w:top w:val="none" w:sz="0" w:space="0" w:color="auto"/>
                                                        <w:left w:val="none" w:sz="0" w:space="0" w:color="auto"/>
                                                        <w:bottom w:val="none" w:sz="0" w:space="0" w:color="auto"/>
                                                        <w:right w:val="none" w:sz="0" w:space="0" w:color="auto"/>
                                                      </w:divBdr>
                                                      <w:divsChild>
                                                        <w:div w:id="430053379">
                                                          <w:marLeft w:val="480"/>
                                                          <w:marRight w:val="0"/>
                                                          <w:marTop w:val="0"/>
                                                          <w:marBottom w:val="0"/>
                                                          <w:divBdr>
                                                            <w:top w:val="none" w:sz="0" w:space="0" w:color="auto"/>
                                                            <w:left w:val="none" w:sz="0" w:space="0" w:color="auto"/>
                                                            <w:bottom w:val="none" w:sz="0" w:space="0" w:color="auto"/>
                                                            <w:right w:val="none" w:sz="0" w:space="0" w:color="auto"/>
                                                          </w:divBdr>
                                                          <w:divsChild>
                                                            <w:div w:id="372772956">
                                                              <w:marLeft w:val="0"/>
                                                              <w:marRight w:val="0"/>
                                                              <w:marTop w:val="0"/>
                                                              <w:marBottom w:val="0"/>
                                                              <w:divBdr>
                                                                <w:top w:val="none" w:sz="0" w:space="0" w:color="auto"/>
                                                                <w:left w:val="none" w:sz="0" w:space="0" w:color="auto"/>
                                                                <w:bottom w:val="none" w:sz="0" w:space="0" w:color="auto"/>
                                                                <w:right w:val="none" w:sz="0" w:space="0" w:color="auto"/>
                                                              </w:divBdr>
                                                              <w:divsChild>
                                                                <w:div w:id="840852694">
                                                                  <w:marLeft w:val="0"/>
                                                                  <w:marRight w:val="0"/>
                                                                  <w:marTop w:val="0"/>
                                                                  <w:marBottom w:val="0"/>
                                                                  <w:divBdr>
                                                                    <w:top w:val="none" w:sz="0" w:space="0" w:color="auto"/>
                                                                    <w:left w:val="none" w:sz="0" w:space="0" w:color="auto"/>
                                                                    <w:bottom w:val="none" w:sz="0" w:space="0" w:color="auto"/>
                                                                    <w:right w:val="none" w:sz="0" w:space="0" w:color="auto"/>
                                                                  </w:divBdr>
                                                                  <w:divsChild>
                                                                    <w:div w:id="606813967">
                                                                      <w:marLeft w:val="0"/>
                                                                      <w:marRight w:val="0"/>
                                                                      <w:marTop w:val="240"/>
                                                                      <w:marBottom w:val="0"/>
                                                                      <w:divBdr>
                                                                        <w:top w:val="none" w:sz="0" w:space="0" w:color="auto"/>
                                                                        <w:left w:val="none" w:sz="0" w:space="0" w:color="auto"/>
                                                                        <w:bottom w:val="none" w:sz="0" w:space="0" w:color="auto"/>
                                                                        <w:right w:val="none" w:sz="0" w:space="0" w:color="auto"/>
                                                                      </w:divBdr>
                                                                      <w:divsChild>
                                                                        <w:div w:id="261841274">
                                                                          <w:marLeft w:val="0"/>
                                                                          <w:marRight w:val="0"/>
                                                                          <w:marTop w:val="0"/>
                                                                          <w:marBottom w:val="0"/>
                                                                          <w:divBdr>
                                                                            <w:top w:val="none" w:sz="0" w:space="0" w:color="auto"/>
                                                                            <w:left w:val="none" w:sz="0" w:space="0" w:color="auto"/>
                                                                            <w:bottom w:val="none" w:sz="0" w:space="0" w:color="auto"/>
                                                                            <w:right w:val="none" w:sz="0" w:space="0" w:color="auto"/>
                                                                          </w:divBdr>
                                                                          <w:divsChild>
                                                                            <w:div w:id="1339388036">
                                                                              <w:marLeft w:val="0"/>
                                                                              <w:marRight w:val="0"/>
                                                                              <w:marTop w:val="0"/>
                                                                              <w:marBottom w:val="0"/>
                                                                              <w:divBdr>
                                                                                <w:top w:val="none" w:sz="0" w:space="0" w:color="auto"/>
                                                                                <w:left w:val="none" w:sz="0" w:space="0" w:color="auto"/>
                                                                                <w:bottom w:val="none" w:sz="0" w:space="0" w:color="auto"/>
                                                                                <w:right w:val="none" w:sz="0" w:space="0" w:color="auto"/>
                                                                              </w:divBdr>
                                                                              <w:divsChild>
                                                                                <w:div w:id="457183555">
                                                                                  <w:marLeft w:val="0"/>
                                                                                  <w:marRight w:val="0"/>
                                                                                  <w:marTop w:val="0"/>
                                                                                  <w:marBottom w:val="0"/>
                                                                                  <w:divBdr>
                                                                                    <w:top w:val="none" w:sz="0" w:space="0" w:color="auto"/>
                                                                                    <w:left w:val="none" w:sz="0" w:space="0" w:color="auto"/>
                                                                                    <w:bottom w:val="none" w:sz="0" w:space="0" w:color="auto"/>
                                                                                    <w:right w:val="none" w:sz="0" w:space="0" w:color="auto"/>
                                                                                  </w:divBdr>
                                                                                  <w:divsChild>
                                                                                    <w:div w:id="1494488743">
                                                                                      <w:marLeft w:val="0"/>
                                                                                      <w:marRight w:val="0"/>
                                                                                      <w:marTop w:val="0"/>
                                                                                      <w:marBottom w:val="0"/>
                                                                                      <w:divBdr>
                                                                                        <w:top w:val="none" w:sz="0" w:space="0" w:color="auto"/>
                                                                                        <w:left w:val="none" w:sz="0" w:space="0" w:color="auto"/>
                                                                                        <w:bottom w:val="single" w:sz="6" w:space="23" w:color="auto"/>
                                                                                        <w:right w:val="none" w:sz="0" w:space="0" w:color="auto"/>
                                                                                      </w:divBdr>
                                                                                      <w:divsChild>
                                                                                        <w:div w:id="2070491081">
                                                                                          <w:marLeft w:val="0"/>
                                                                                          <w:marRight w:val="0"/>
                                                                                          <w:marTop w:val="0"/>
                                                                                          <w:marBottom w:val="0"/>
                                                                                          <w:divBdr>
                                                                                            <w:top w:val="none" w:sz="0" w:space="0" w:color="auto"/>
                                                                                            <w:left w:val="none" w:sz="0" w:space="0" w:color="auto"/>
                                                                                            <w:bottom w:val="none" w:sz="0" w:space="0" w:color="auto"/>
                                                                                            <w:right w:val="none" w:sz="0" w:space="0" w:color="auto"/>
                                                                                          </w:divBdr>
                                                                                          <w:divsChild>
                                                                                            <w:div w:id="1016465058">
                                                                                              <w:marLeft w:val="0"/>
                                                                                              <w:marRight w:val="0"/>
                                                                                              <w:marTop w:val="0"/>
                                                                                              <w:marBottom w:val="0"/>
                                                                                              <w:divBdr>
                                                                                                <w:top w:val="none" w:sz="0" w:space="0" w:color="auto"/>
                                                                                                <w:left w:val="none" w:sz="0" w:space="0" w:color="auto"/>
                                                                                                <w:bottom w:val="none" w:sz="0" w:space="0" w:color="auto"/>
                                                                                                <w:right w:val="none" w:sz="0" w:space="0" w:color="auto"/>
                                                                                              </w:divBdr>
                                                                                              <w:divsChild>
                                                                                                <w:div w:id="302005988">
                                                                                                  <w:marLeft w:val="0"/>
                                                                                                  <w:marRight w:val="0"/>
                                                                                                  <w:marTop w:val="0"/>
                                                                                                  <w:marBottom w:val="0"/>
                                                                                                  <w:divBdr>
                                                                                                    <w:top w:val="none" w:sz="0" w:space="0" w:color="auto"/>
                                                                                                    <w:left w:val="none" w:sz="0" w:space="0" w:color="auto"/>
                                                                                                    <w:bottom w:val="none" w:sz="0" w:space="0" w:color="auto"/>
                                                                                                    <w:right w:val="none" w:sz="0" w:space="0" w:color="auto"/>
                                                                                                  </w:divBdr>
                                                                                                  <w:divsChild>
                                                                                                    <w:div w:id="21293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970940">
      <w:bodyDiv w:val="1"/>
      <w:marLeft w:val="0"/>
      <w:marRight w:val="0"/>
      <w:marTop w:val="0"/>
      <w:marBottom w:val="0"/>
      <w:divBdr>
        <w:top w:val="none" w:sz="0" w:space="0" w:color="auto"/>
        <w:left w:val="none" w:sz="0" w:space="0" w:color="auto"/>
        <w:bottom w:val="none" w:sz="0" w:space="0" w:color="auto"/>
        <w:right w:val="none" w:sz="0" w:space="0" w:color="auto"/>
      </w:divBdr>
    </w:div>
    <w:div w:id="1287278445">
      <w:bodyDiv w:val="1"/>
      <w:marLeft w:val="0"/>
      <w:marRight w:val="0"/>
      <w:marTop w:val="0"/>
      <w:marBottom w:val="0"/>
      <w:divBdr>
        <w:top w:val="none" w:sz="0" w:space="0" w:color="auto"/>
        <w:left w:val="none" w:sz="0" w:space="0" w:color="auto"/>
        <w:bottom w:val="none" w:sz="0" w:space="0" w:color="auto"/>
        <w:right w:val="none" w:sz="0" w:space="0" w:color="auto"/>
      </w:divBdr>
    </w:div>
    <w:div w:id="1296986576">
      <w:bodyDiv w:val="1"/>
      <w:marLeft w:val="0"/>
      <w:marRight w:val="0"/>
      <w:marTop w:val="0"/>
      <w:marBottom w:val="0"/>
      <w:divBdr>
        <w:top w:val="none" w:sz="0" w:space="0" w:color="auto"/>
        <w:left w:val="none" w:sz="0" w:space="0" w:color="auto"/>
        <w:bottom w:val="none" w:sz="0" w:space="0" w:color="auto"/>
        <w:right w:val="none" w:sz="0" w:space="0" w:color="auto"/>
      </w:divBdr>
    </w:div>
    <w:div w:id="1396003165">
      <w:bodyDiv w:val="1"/>
      <w:marLeft w:val="0"/>
      <w:marRight w:val="0"/>
      <w:marTop w:val="0"/>
      <w:marBottom w:val="0"/>
      <w:divBdr>
        <w:top w:val="none" w:sz="0" w:space="0" w:color="auto"/>
        <w:left w:val="none" w:sz="0" w:space="0" w:color="auto"/>
        <w:bottom w:val="none" w:sz="0" w:space="0" w:color="auto"/>
        <w:right w:val="none" w:sz="0" w:space="0" w:color="auto"/>
      </w:divBdr>
    </w:div>
    <w:div w:id="1440494120">
      <w:bodyDiv w:val="1"/>
      <w:marLeft w:val="0"/>
      <w:marRight w:val="0"/>
      <w:marTop w:val="0"/>
      <w:marBottom w:val="0"/>
      <w:divBdr>
        <w:top w:val="none" w:sz="0" w:space="0" w:color="auto"/>
        <w:left w:val="none" w:sz="0" w:space="0" w:color="auto"/>
        <w:bottom w:val="none" w:sz="0" w:space="0" w:color="auto"/>
        <w:right w:val="none" w:sz="0" w:space="0" w:color="auto"/>
      </w:divBdr>
    </w:div>
    <w:div w:id="1503929643">
      <w:bodyDiv w:val="1"/>
      <w:marLeft w:val="0"/>
      <w:marRight w:val="0"/>
      <w:marTop w:val="0"/>
      <w:marBottom w:val="0"/>
      <w:divBdr>
        <w:top w:val="none" w:sz="0" w:space="0" w:color="auto"/>
        <w:left w:val="none" w:sz="0" w:space="0" w:color="auto"/>
        <w:bottom w:val="none" w:sz="0" w:space="0" w:color="auto"/>
        <w:right w:val="none" w:sz="0" w:space="0" w:color="auto"/>
      </w:divBdr>
    </w:div>
    <w:div w:id="1577739805">
      <w:bodyDiv w:val="1"/>
      <w:marLeft w:val="0"/>
      <w:marRight w:val="0"/>
      <w:marTop w:val="0"/>
      <w:marBottom w:val="0"/>
      <w:divBdr>
        <w:top w:val="none" w:sz="0" w:space="0" w:color="auto"/>
        <w:left w:val="none" w:sz="0" w:space="0" w:color="auto"/>
        <w:bottom w:val="none" w:sz="0" w:space="0" w:color="auto"/>
        <w:right w:val="none" w:sz="0" w:space="0" w:color="auto"/>
      </w:divBdr>
    </w:div>
    <w:div w:id="1642224358">
      <w:bodyDiv w:val="1"/>
      <w:marLeft w:val="0"/>
      <w:marRight w:val="0"/>
      <w:marTop w:val="0"/>
      <w:marBottom w:val="0"/>
      <w:divBdr>
        <w:top w:val="none" w:sz="0" w:space="0" w:color="auto"/>
        <w:left w:val="none" w:sz="0" w:space="0" w:color="auto"/>
        <w:bottom w:val="none" w:sz="0" w:space="0" w:color="auto"/>
        <w:right w:val="none" w:sz="0" w:space="0" w:color="auto"/>
      </w:divBdr>
    </w:div>
    <w:div w:id="1795754644">
      <w:bodyDiv w:val="1"/>
      <w:marLeft w:val="0"/>
      <w:marRight w:val="0"/>
      <w:marTop w:val="0"/>
      <w:marBottom w:val="0"/>
      <w:divBdr>
        <w:top w:val="none" w:sz="0" w:space="0" w:color="auto"/>
        <w:left w:val="none" w:sz="0" w:space="0" w:color="auto"/>
        <w:bottom w:val="none" w:sz="0" w:space="0" w:color="auto"/>
        <w:right w:val="none" w:sz="0" w:space="0" w:color="auto"/>
      </w:divBdr>
    </w:div>
    <w:div w:id="1892960236">
      <w:bodyDiv w:val="1"/>
      <w:marLeft w:val="0"/>
      <w:marRight w:val="0"/>
      <w:marTop w:val="0"/>
      <w:marBottom w:val="0"/>
      <w:divBdr>
        <w:top w:val="none" w:sz="0" w:space="0" w:color="auto"/>
        <w:left w:val="none" w:sz="0" w:space="0" w:color="auto"/>
        <w:bottom w:val="none" w:sz="0" w:space="0" w:color="auto"/>
        <w:right w:val="none" w:sz="0" w:space="0" w:color="auto"/>
      </w:divBdr>
    </w:div>
    <w:div w:id="1908296350">
      <w:bodyDiv w:val="1"/>
      <w:marLeft w:val="0"/>
      <w:marRight w:val="0"/>
      <w:marTop w:val="0"/>
      <w:marBottom w:val="0"/>
      <w:divBdr>
        <w:top w:val="none" w:sz="0" w:space="0" w:color="auto"/>
        <w:left w:val="none" w:sz="0" w:space="0" w:color="auto"/>
        <w:bottom w:val="none" w:sz="0" w:space="0" w:color="auto"/>
        <w:right w:val="none" w:sz="0" w:space="0" w:color="auto"/>
      </w:divBdr>
    </w:div>
    <w:div w:id="1912886165">
      <w:bodyDiv w:val="1"/>
      <w:marLeft w:val="0"/>
      <w:marRight w:val="0"/>
      <w:marTop w:val="0"/>
      <w:marBottom w:val="0"/>
      <w:divBdr>
        <w:top w:val="none" w:sz="0" w:space="0" w:color="auto"/>
        <w:left w:val="none" w:sz="0" w:space="0" w:color="auto"/>
        <w:bottom w:val="none" w:sz="0" w:space="0" w:color="auto"/>
        <w:right w:val="none" w:sz="0" w:space="0" w:color="auto"/>
      </w:divBdr>
    </w:div>
    <w:div w:id="1947806363">
      <w:bodyDiv w:val="1"/>
      <w:marLeft w:val="0"/>
      <w:marRight w:val="0"/>
      <w:marTop w:val="0"/>
      <w:marBottom w:val="0"/>
      <w:divBdr>
        <w:top w:val="none" w:sz="0" w:space="0" w:color="auto"/>
        <w:left w:val="none" w:sz="0" w:space="0" w:color="auto"/>
        <w:bottom w:val="none" w:sz="0" w:space="0" w:color="auto"/>
        <w:right w:val="none" w:sz="0" w:space="0" w:color="auto"/>
      </w:divBdr>
    </w:div>
    <w:div w:id="2092040769">
      <w:bodyDiv w:val="1"/>
      <w:marLeft w:val="0"/>
      <w:marRight w:val="0"/>
      <w:marTop w:val="0"/>
      <w:marBottom w:val="0"/>
      <w:divBdr>
        <w:top w:val="none" w:sz="0" w:space="0" w:color="auto"/>
        <w:left w:val="none" w:sz="0" w:space="0" w:color="auto"/>
        <w:bottom w:val="none" w:sz="0" w:space="0" w:color="auto"/>
        <w:right w:val="none" w:sz="0" w:space="0" w:color="auto"/>
      </w:divBdr>
    </w:div>
    <w:div w:id="209986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91171.htm" TargetMode="External"/><Relationship Id="rId2" Type="http://schemas.openxmlformats.org/officeDocument/2006/relationships/hyperlink" Target="https://www.bls.gov/oes/current/oes291141.htm" TargetMode="External"/><Relationship Id="rId1" Type="http://schemas.openxmlformats.org/officeDocument/2006/relationships/hyperlink" Target="https://www.reginfo.gov/public/do/PRAViewIC?ref_nbr=201909-0607-002&amp;icID=248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B3BB09E489084BA93411BA0BD8BF2A" ma:contentTypeVersion="0" ma:contentTypeDescription="Create a new document." ma:contentTypeScope="" ma:versionID="d554eb3fab88323a793d0bf33e08c2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3D3C8-BA51-457F-983A-61271DEAC028}">
  <ds:schemaRefs>
    <ds:schemaRef ds:uri="http://schemas.openxmlformats.org/officeDocument/2006/bibliography"/>
  </ds:schemaRefs>
</ds:datastoreItem>
</file>

<file path=customXml/itemProps2.xml><?xml version="1.0" encoding="utf-8"?>
<ds:datastoreItem xmlns:ds="http://schemas.openxmlformats.org/officeDocument/2006/customXml" ds:itemID="{2A341690-3997-4353-9C10-0BD66643F70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45F00990-89F5-4453-8144-73D6DC1AC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3525EF-8AE7-46DD-A8E2-795E2C635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3312</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22110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2022-05-16T13:19:00Z</dcterms:created>
  <dcterms:modified xsi:type="dcterms:W3CDTF">2022-07-19T14:58:00Z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0x0101007BB3BB09E489084BA93411BA0BD8BF2A</vt:lpwstr>
  </property>
</Properties>
</file>