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5F5" w:rsidP="000E794E" w:rsidRDefault="000E794E">
      <w:pPr>
        <w:pStyle w:val="NoSpacing"/>
        <w:jc w:val="center"/>
        <w:rPr>
          <w:rFonts w:cs="Arial"/>
          <w:b/>
        </w:rPr>
      </w:pPr>
      <w:r>
        <w:rPr>
          <w:rFonts w:cs="Arial"/>
          <w:b/>
        </w:rPr>
        <w:t>JUSTIFICATION FOR NONMATERIAL/NONSUBSTANTIVE CHANGE</w:t>
      </w:r>
    </w:p>
    <w:p w:rsidR="000E794E" w:rsidP="000E794E" w:rsidRDefault="000E794E">
      <w:pPr>
        <w:pStyle w:val="NoSpacing"/>
        <w:jc w:val="center"/>
        <w:rPr>
          <w:rFonts w:cs="Arial"/>
          <w:b/>
        </w:rPr>
      </w:pPr>
      <w:r>
        <w:rPr>
          <w:rFonts w:cs="Arial"/>
          <w:b/>
        </w:rPr>
        <w:t>Patent Pr</w:t>
      </w:r>
      <w:bookmarkStart w:name="_GoBack" w:id="0"/>
      <w:bookmarkEnd w:id="0"/>
      <w:r>
        <w:rPr>
          <w:rFonts w:cs="Arial"/>
          <w:b/>
        </w:rPr>
        <w:t>ocessing</w:t>
      </w:r>
    </w:p>
    <w:p w:rsidR="000E794E" w:rsidP="000E794E" w:rsidRDefault="000E794E">
      <w:pPr>
        <w:pStyle w:val="NoSpacing"/>
        <w:jc w:val="center"/>
        <w:rPr>
          <w:rFonts w:cs="Arial"/>
        </w:rPr>
      </w:pPr>
      <w:r>
        <w:rPr>
          <w:rFonts w:cs="Arial"/>
          <w:b/>
        </w:rPr>
        <w:t>OMB Control Number 0651-0031</w:t>
      </w:r>
    </w:p>
    <w:p w:rsidR="000E794E" w:rsidP="000E794E" w:rsidRDefault="000E794E">
      <w:pPr>
        <w:pStyle w:val="NoSpacing"/>
        <w:rPr>
          <w:rFonts w:cs="Arial"/>
        </w:rPr>
      </w:pPr>
    </w:p>
    <w:p w:rsidR="000E794E" w:rsidP="000E794E" w:rsidRDefault="000E794E">
      <w:pPr>
        <w:pStyle w:val="NoSpacing"/>
        <w:rPr>
          <w:rFonts w:cs="Arial"/>
        </w:rPr>
      </w:pPr>
      <w:r>
        <w:rPr>
          <w:rFonts w:cs="Arial"/>
          <w:u w:val="single"/>
        </w:rPr>
        <w:t xml:space="preserve">Background </w:t>
      </w:r>
    </w:p>
    <w:p w:rsidR="000E794E" w:rsidP="000E794E" w:rsidRDefault="000E794E">
      <w:pPr>
        <w:pStyle w:val="NoSpacing"/>
        <w:rPr>
          <w:rFonts w:cs="Arial"/>
        </w:rPr>
      </w:pPr>
    </w:p>
    <w:p w:rsidRPr="00D12FAA" w:rsidR="00D12FAA" w:rsidP="00D12FAA" w:rsidRDefault="00D12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rPr>
      </w:pPr>
      <w:r w:rsidRPr="00D12FAA">
        <w:rPr>
          <w:rFonts w:eastAsia="Times New Roman" w:cstheme="minorHAnsi"/>
          <w:color w:val="000000"/>
        </w:rPr>
        <w:t>The United States Patent and Trademark Office (USPTO) is required</w:t>
      </w:r>
      <w:r>
        <w:rPr>
          <w:rFonts w:eastAsia="Times New Roman" w:cstheme="minorHAnsi"/>
          <w:color w:val="000000"/>
        </w:rPr>
        <w:t xml:space="preserve"> </w:t>
      </w:r>
      <w:r w:rsidRPr="00D12FAA">
        <w:rPr>
          <w:rFonts w:eastAsia="Times New Roman" w:cstheme="minorHAnsi"/>
          <w:color w:val="000000"/>
        </w:rPr>
        <w:t>by 35 U.S.C. 131 to examine an application for patent and, when</w:t>
      </w:r>
      <w:r>
        <w:rPr>
          <w:rFonts w:eastAsia="Times New Roman" w:cstheme="minorHAnsi"/>
          <w:color w:val="000000"/>
        </w:rPr>
        <w:t xml:space="preserve"> </w:t>
      </w:r>
      <w:r w:rsidRPr="00D12FAA">
        <w:rPr>
          <w:rFonts w:eastAsia="Times New Roman" w:cstheme="minorHAnsi"/>
          <w:color w:val="000000"/>
        </w:rPr>
        <w:t>appropriate, issue a patent. The USPTO is also required to publish</w:t>
      </w:r>
    </w:p>
    <w:p w:rsidRPr="00D12FAA" w:rsidR="00D12FAA" w:rsidP="00D12FAA" w:rsidRDefault="00D12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rPr>
      </w:pPr>
      <w:r w:rsidRPr="00D12FAA">
        <w:rPr>
          <w:rFonts w:eastAsia="Times New Roman" w:cstheme="minorHAnsi"/>
          <w:color w:val="000000"/>
        </w:rPr>
        <w:t>patent applications, with certain exceptions, promptly after the</w:t>
      </w:r>
      <w:r>
        <w:rPr>
          <w:rFonts w:eastAsia="Times New Roman" w:cstheme="minorHAnsi"/>
          <w:color w:val="000000"/>
        </w:rPr>
        <w:t xml:space="preserve"> </w:t>
      </w:r>
      <w:r w:rsidRPr="00D12FAA">
        <w:rPr>
          <w:rFonts w:eastAsia="Times New Roman" w:cstheme="minorHAnsi"/>
          <w:color w:val="000000"/>
        </w:rPr>
        <w:t>expiration of a period of 18 months from the earliest filing date for</w:t>
      </w:r>
      <w:r>
        <w:rPr>
          <w:rFonts w:eastAsia="Times New Roman" w:cstheme="minorHAnsi"/>
          <w:color w:val="000000"/>
        </w:rPr>
        <w:t xml:space="preserve"> </w:t>
      </w:r>
      <w:r w:rsidRPr="00D12FAA">
        <w:rPr>
          <w:rFonts w:eastAsia="Times New Roman" w:cstheme="minorHAnsi"/>
          <w:color w:val="000000"/>
        </w:rPr>
        <w:t>which a benefit is sought under Title 35, United States Code</w:t>
      </w:r>
      <w:r>
        <w:rPr>
          <w:rFonts w:eastAsia="Times New Roman" w:cstheme="minorHAnsi"/>
          <w:color w:val="000000"/>
        </w:rPr>
        <w:t xml:space="preserve"> </w:t>
      </w:r>
      <w:r w:rsidRPr="00D12FAA">
        <w:rPr>
          <w:rFonts w:eastAsia="Times New Roman" w:cstheme="minorHAnsi"/>
          <w:color w:val="000000"/>
        </w:rPr>
        <w:t>(``eighteen-month publication''). This information collection covers</w:t>
      </w:r>
      <w:r>
        <w:rPr>
          <w:rFonts w:eastAsia="Times New Roman" w:cstheme="minorHAnsi"/>
          <w:color w:val="000000"/>
        </w:rPr>
        <w:t xml:space="preserve"> </w:t>
      </w:r>
      <w:r w:rsidRPr="00D12FAA">
        <w:rPr>
          <w:rFonts w:eastAsia="Times New Roman" w:cstheme="minorHAnsi"/>
          <w:color w:val="000000"/>
        </w:rPr>
        <w:t>certain situations that may arise which require that additional</w:t>
      </w:r>
      <w:r>
        <w:rPr>
          <w:rFonts w:eastAsia="Times New Roman" w:cstheme="minorHAnsi"/>
          <w:color w:val="000000"/>
        </w:rPr>
        <w:t xml:space="preserve"> </w:t>
      </w:r>
      <w:r w:rsidRPr="00D12FAA">
        <w:rPr>
          <w:rFonts w:eastAsia="Times New Roman" w:cstheme="minorHAnsi"/>
          <w:color w:val="000000"/>
        </w:rPr>
        <w:t>information be supplied in order for the USPTO to further process the</w:t>
      </w:r>
      <w:r>
        <w:rPr>
          <w:rFonts w:eastAsia="Times New Roman" w:cstheme="minorHAnsi"/>
          <w:color w:val="000000"/>
        </w:rPr>
        <w:t xml:space="preserve"> </w:t>
      </w:r>
      <w:r w:rsidRPr="00D12FAA">
        <w:rPr>
          <w:rFonts w:eastAsia="Times New Roman" w:cstheme="minorHAnsi"/>
          <w:color w:val="000000"/>
        </w:rPr>
        <w:t>patent or application.</w:t>
      </w:r>
      <w:r>
        <w:rPr>
          <w:rFonts w:eastAsia="Times New Roman" w:cstheme="minorHAnsi"/>
          <w:color w:val="000000"/>
        </w:rPr>
        <w:t xml:space="preserve"> </w:t>
      </w:r>
      <w:r w:rsidRPr="00D12FAA">
        <w:rPr>
          <w:rFonts w:eastAsia="Times New Roman" w:cstheme="minorHAnsi"/>
          <w:color w:val="000000"/>
        </w:rPr>
        <w:t>The information in this collection is used by the USPTO to continue</w:t>
      </w:r>
      <w:r>
        <w:rPr>
          <w:rFonts w:eastAsia="Times New Roman" w:cstheme="minorHAnsi"/>
          <w:color w:val="000000"/>
        </w:rPr>
        <w:t xml:space="preserve"> </w:t>
      </w:r>
      <w:r w:rsidRPr="00D12FAA">
        <w:rPr>
          <w:rFonts w:eastAsia="Times New Roman" w:cstheme="minorHAnsi"/>
          <w:color w:val="000000"/>
        </w:rPr>
        <w:t>the processing of the patent or application to ensure that applicants</w:t>
      </w:r>
      <w:r>
        <w:rPr>
          <w:rFonts w:eastAsia="Times New Roman" w:cstheme="minorHAnsi"/>
          <w:color w:val="000000"/>
        </w:rPr>
        <w:t xml:space="preserve"> </w:t>
      </w:r>
      <w:r w:rsidRPr="00D12FAA">
        <w:rPr>
          <w:rFonts w:eastAsia="Times New Roman" w:cstheme="minorHAnsi"/>
          <w:color w:val="000000"/>
        </w:rPr>
        <w:t>are complying with the patent regulations and to aid in the prosecution</w:t>
      </w:r>
      <w:r>
        <w:rPr>
          <w:rFonts w:eastAsia="Times New Roman" w:cstheme="minorHAnsi"/>
          <w:color w:val="000000"/>
        </w:rPr>
        <w:t xml:space="preserve"> </w:t>
      </w:r>
      <w:r w:rsidRPr="00D12FAA">
        <w:rPr>
          <w:rFonts w:eastAsia="Times New Roman" w:cstheme="minorHAnsi"/>
          <w:color w:val="000000"/>
        </w:rPr>
        <w:t>of the application.</w:t>
      </w:r>
    </w:p>
    <w:p w:rsidRPr="00D12FAA" w:rsidR="00EB36D1" w:rsidP="00D12FAA" w:rsidRDefault="00EB36D1">
      <w:pPr>
        <w:pStyle w:val="NoSpacing"/>
        <w:rPr>
          <w:rFonts w:cstheme="minorHAnsi"/>
        </w:rPr>
      </w:pPr>
    </w:p>
    <w:p w:rsidR="00D12FAA" w:rsidP="00D12FAA" w:rsidRDefault="00D12FAA">
      <w:pPr>
        <w:pStyle w:val="NoSpacing"/>
        <w:jc w:val="both"/>
        <w:rPr>
          <w:rFonts w:cs="Arial"/>
        </w:rPr>
      </w:pPr>
      <w:r>
        <w:rPr>
          <w:rFonts w:cs="Arial"/>
          <w:u w:val="single"/>
        </w:rPr>
        <w:t>Summary of Changes</w:t>
      </w:r>
    </w:p>
    <w:p w:rsidRPr="00D12FAA" w:rsidR="00EB36D1" w:rsidP="000E794E" w:rsidRDefault="00EB36D1">
      <w:pPr>
        <w:pStyle w:val="NoSpacing"/>
        <w:rPr>
          <w:rFonts w:cstheme="minorHAnsi"/>
        </w:rPr>
      </w:pPr>
    </w:p>
    <w:p w:rsidRPr="00D12FAA" w:rsidR="000E794E" w:rsidP="000E794E" w:rsidRDefault="000E794E">
      <w:pPr>
        <w:pStyle w:val="NoSpacing"/>
        <w:rPr>
          <w:rFonts w:cstheme="minorHAnsi"/>
        </w:rPr>
      </w:pPr>
      <w:r w:rsidRPr="00D12FAA">
        <w:rPr>
          <w:rFonts w:cstheme="minorHAnsi"/>
        </w:rPr>
        <w:t xml:space="preserve">The United States Patent and Trademark Office (USPTO) is submitting this request to </w:t>
      </w:r>
      <w:r w:rsidRPr="00D12FAA" w:rsidR="0029282C">
        <w:rPr>
          <w:rFonts w:cstheme="minorHAnsi"/>
        </w:rPr>
        <w:t xml:space="preserve">update a form associated with this information collection.  </w:t>
      </w:r>
      <w:r w:rsidRPr="00D12FAA" w:rsidR="00B4102E">
        <w:rPr>
          <w:rFonts w:cstheme="minorHAnsi"/>
        </w:rPr>
        <w:t xml:space="preserve">The form is USPTO/SB/38 “Request to Retrieve Electronic Priority Application(s)”.  </w:t>
      </w:r>
    </w:p>
    <w:p w:rsidRPr="00D12FAA" w:rsidR="000E794E" w:rsidP="000E794E" w:rsidRDefault="000E794E">
      <w:pPr>
        <w:pStyle w:val="NoSpacing"/>
        <w:rPr>
          <w:rFonts w:cstheme="minorHAnsi"/>
        </w:rPr>
      </w:pPr>
    </w:p>
    <w:p w:rsidRPr="00D12FAA" w:rsidR="00B4102E" w:rsidP="00B4102E" w:rsidRDefault="00B4102E">
      <w:pPr>
        <w:rPr>
          <w:rFonts w:cstheme="minorHAnsi"/>
        </w:rPr>
      </w:pPr>
      <w:r w:rsidRPr="00D12FAA">
        <w:rPr>
          <w:rFonts w:cstheme="minorHAnsi"/>
        </w:rPr>
        <w:t>The changes are:</w:t>
      </w:r>
    </w:p>
    <w:p w:rsidRPr="00D12FAA" w:rsidR="00B4102E" w:rsidP="00B4102E" w:rsidRDefault="00B4102E">
      <w:pPr>
        <w:pStyle w:val="ListParagraph"/>
        <w:numPr>
          <w:ilvl w:val="0"/>
          <w:numId w:val="2"/>
        </w:numPr>
        <w:rPr>
          <w:rFonts w:eastAsia="Times New Roman" w:asciiTheme="minorHAnsi" w:hAnsiTheme="minorHAnsi" w:cstheme="minorHAnsi"/>
        </w:rPr>
      </w:pPr>
      <w:r w:rsidRPr="00D12FAA">
        <w:rPr>
          <w:rFonts w:eastAsia="Times New Roman" w:asciiTheme="minorHAnsi" w:hAnsiTheme="minorHAnsi" w:cstheme="minorHAnsi"/>
        </w:rPr>
        <w:t>Eliminate Option B, because Option B is no longer applicable under the World Intellectual Property Office Digital Access Service (WIPO DAS) exchange</w:t>
      </w:r>
    </w:p>
    <w:p w:rsidRPr="00D12FAA" w:rsidR="00B4102E" w:rsidP="00B4102E" w:rsidRDefault="00B4102E">
      <w:pPr>
        <w:pStyle w:val="ListParagraph"/>
        <w:numPr>
          <w:ilvl w:val="0"/>
          <w:numId w:val="2"/>
        </w:numPr>
        <w:rPr>
          <w:rFonts w:eastAsia="Times New Roman" w:asciiTheme="minorHAnsi" w:hAnsiTheme="minorHAnsi" w:cstheme="minorHAnsi"/>
        </w:rPr>
      </w:pPr>
      <w:r w:rsidRPr="00D12FAA">
        <w:rPr>
          <w:rFonts w:eastAsia="Times New Roman" w:asciiTheme="minorHAnsi" w:hAnsiTheme="minorHAnsi" w:cstheme="minorHAnsi"/>
        </w:rPr>
        <w:t>There’s no mention of “electronic” in the revised SB/38 and the text prior to the fillable table and the text in the column headers of the table has been reworded</w:t>
      </w:r>
    </w:p>
    <w:p w:rsidRPr="00D12FAA" w:rsidR="00B4102E" w:rsidP="00B4102E" w:rsidRDefault="00B4102E">
      <w:pPr>
        <w:pStyle w:val="ListParagraph"/>
        <w:numPr>
          <w:ilvl w:val="1"/>
          <w:numId w:val="2"/>
        </w:numPr>
        <w:rPr>
          <w:rFonts w:eastAsia="Times New Roman" w:asciiTheme="minorHAnsi" w:hAnsiTheme="minorHAnsi" w:cstheme="minorHAnsi"/>
        </w:rPr>
      </w:pPr>
      <w:r w:rsidRPr="00D12FAA">
        <w:rPr>
          <w:rFonts w:eastAsia="Times New Roman" w:asciiTheme="minorHAnsi" w:hAnsiTheme="minorHAnsi" w:cstheme="minorHAnsi"/>
        </w:rPr>
        <w:t>These changes are simply because USPTO has chosen to closely track the regulatory language of 37 CFR 1.55(</w:t>
      </w:r>
      <w:proofErr w:type="spellStart"/>
      <w:r w:rsidRPr="00D12FAA">
        <w:rPr>
          <w:rFonts w:eastAsia="Times New Roman" w:asciiTheme="minorHAnsi" w:hAnsiTheme="minorHAnsi" w:cstheme="minorHAnsi"/>
        </w:rPr>
        <w:t>i</w:t>
      </w:r>
      <w:proofErr w:type="spellEnd"/>
      <w:r w:rsidRPr="00D12FAA">
        <w:rPr>
          <w:rFonts w:eastAsia="Times New Roman" w:asciiTheme="minorHAnsi" w:hAnsiTheme="minorHAnsi" w:cstheme="minorHAnsi"/>
        </w:rPr>
        <w:t>)(4)</w:t>
      </w:r>
    </w:p>
    <w:p w:rsidRPr="00D12FAA" w:rsidR="000E794E" w:rsidP="000E794E" w:rsidRDefault="000E794E">
      <w:pPr>
        <w:pStyle w:val="NoSpacing"/>
        <w:rPr>
          <w:rFonts w:cstheme="minorHAnsi"/>
        </w:rPr>
      </w:pPr>
    </w:p>
    <w:p w:rsidR="00D12FAA" w:rsidP="00B4102E" w:rsidRDefault="00D12FAA">
      <w:pPr>
        <w:pStyle w:val="NoSpacing"/>
        <w:rPr>
          <w:rFonts w:cstheme="minorHAnsi"/>
        </w:rPr>
      </w:pPr>
    </w:p>
    <w:p w:rsidR="00D12FAA" w:rsidP="00D12FAA" w:rsidRDefault="00D12FAA">
      <w:pPr>
        <w:pStyle w:val="NoSpacing"/>
        <w:jc w:val="both"/>
        <w:rPr>
          <w:rFonts w:cs="Arial"/>
        </w:rPr>
      </w:pPr>
      <w:r>
        <w:rPr>
          <w:rFonts w:cs="Arial"/>
          <w:u w:val="single"/>
        </w:rPr>
        <w:t>Changes in Burden</w:t>
      </w:r>
    </w:p>
    <w:p w:rsidR="00D12FAA" w:rsidP="00B4102E" w:rsidRDefault="00D12FAA">
      <w:pPr>
        <w:pStyle w:val="NoSpacing"/>
        <w:rPr>
          <w:rFonts w:cstheme="minorHAnsi"/>
        </w:rPr>
      </w:pPr>
    </w:p>
    <w:p w:rsidRPr="00D12FAA" w:rsidR="000E794E" w:rsidP="00B4102E" w:rsidRDefault="00B4102E">
      <w:pPr>
        <w:pStyle w:val="NoSpacing"/>
        <w:rPr>
          <w:rFonts w:cstheme="minorHAnsi"/>
        </w:rPr>
      </w:pPr>
      <w:r w:rsidRPr="00D12FAA">
        <w:rPr>
          <w:rFonts w:cstheme="minorHAnsi"/>
        </w:rPr>
        <w:t>This change does not result in any change to the burden associated with this information collection.  As users of the form must complete one of the two options, removing an option result</w:t>
      </w:r>
      <w:r w:rsidR="007E51D2">
        <w:rPr>
          <w:rFonts w:cstheme="minorHAnsi"/>
        </w:rPr>
        <w:t>s</w:t>
      </w:r>
      <w:r w:rsidRPr="00D12FAA">
        <w:rPr>
          <w:rFonts w:cstheme="minorHAnsi"/>
        </w:rPr>
        <w:t xml:space="preserve"> in</w:t>
      </w:r>
      <w:r w:rsidR="007E51D2">
        <w:rPr>
          <w:rFonts w:cstheme="minorHAnsi"/>
        </w:rPr>
        <w:t xml:space="preserve"> no </w:t>
      </w:r>
      <w:r w:rsidRPr="00D12FAA">
        <w:rPr>
          <w:rFonts w:cstheme="minorHAnsi"/>
        </w:rPr>
        <w:t xml:space="preserve">change to the burden estimates associated with this item.    </w:t>
      </w:r>
    </w:p>
    <w:sectPr w:rsidRPr="00D12FAA" w:rsidR="000E7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F05A2"/>
    <w:multiLevelType w:val="hybridMultilevel"/>
    <w:tmpl w:val="93EE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3C4359"/>
    <w:multiLevelType w:val="hybridMultilevel"/>
    <w:tmpl w:val="E354A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94E"/>
    <w:rsid w:val="000E794E"/>
    <w:rsid w:val="0029282C"/>
    <w:rsid w:val="007E51D2"/>
    <w:rsid w:val="00841E05"/>
    <w:rsid w:val="00B205F5"/>
    <w:rsid w:val="00B4102E"/>
    <w:rsid w:val="00D12FAA"/>
    <w:rsid w:val="00E97C23"/>
    <w:rsid w:val="00EB3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0DB6F5-5061-48F2-9AE0-539857E7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79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794E"/>
    <w:pPr>
      <w:spacing w:after="0" w:line="240" w:lineRule="auto"/>
    </w:pPr>
  </w:style>
  <w:style w:type="table" w:styleId="TableGrid">
    <w:name w:val="Table Grid"/>
    <w:basedOn w:val="TableNormal"/>
    <w:uiPriority w:val="59"/>
    <w:rsid w:val="000E7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02E"/>
    <w:pPr>
      <w:spacing w:after="0" w:line="240" w:lineRule="auto"/>
      <w:ind w:left="720"/>
    </w:pPr>
    <w:rPr>
      <w:rFonts w:ascii="Calibri" w:hAnsi="Calibri" w:cs="Calibri"/>
    </w:rPr>
  </w:style>
  <w:style w:type="paragraph" w:styleId="HTMLPreformatted">
    <w:name w:val="HTML Preformatted"/>
    <w:basedOn w:val="Normal"/>
    <w:link w:val="HTMLPreformattedChar"/>
    <w:uiPriority w:val="99"/>
    <w:semiHidden/>
    <w:unhideWhenUsed/>
    <w:rsid w:val="00D12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2FA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632099377">
      <w:bodyDiv w:val="1"/>
      <w:marLeft w:val="0"/>
      <w:marRight w:val="0"/>
      <w:marTop w:val="0"/>
      <w:marBottom w:val="0"/>
      <w:divBdr>
        <w:top w:val="none" w:sz="0" w:space="0" w:color="auto"/>
        <w:left w:val="none" w:sz="0" w:space="0" w:color="auto"/>
        <w:bottom w:val="none" w:sz="0" w:space="0" w:color="auto"/>
        <w:right w:val="none" w:sz="0" w:space="0" w:color="auto"/>
      </w:divBdr>
    </w:div>
    <w:div w:id="1874031100">
      <w:bodyDiv w:val="1"/>
      <w:marLeft w:val="0"/>
      <w:marRight w:val="0"/>
      <w:marTop w:val="0"/>
      <w:marBottom w:val="0"/>
      <w:divBdr>
        <w:top w:val="none" w:sz="0" w:space="0" w:color="auto"/>
        <w:left w:val="none" w:sz="0" w:space="0" w:color="auto"/>
        <w:bottom w:val="none" w:sz="0" w:space="0" w:color="auto"/>
        <w:right w:val="none" w:sz="0" w:space="0" w:color="auto"/>
      </w:divBdr>
    </w:div>
    <w:div w:id="206046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Gunther, Sarah (AMBIT)</dc:creator>
  <cp:lastModifiedBy>Isaac, Justin</cp:lastModifiedBy>
  <cp:revision>2</cp:revision>
  <dcterms:created xsi:type="dcterms:W3CDTF">2022-08-05T14:30:00Z</dcterms:created>
  <dcterms:modified xsi:type="dcterms:W3CDTF">2022-08-05T14:30:00Z</dcterms:modified>
</cp:coreProperties>
</file>