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1573" w14:paraId="64AC6C5F" w14:textId="4253DE7F">
      <w:pPr>
        <w:jc w:val="center"/>
        <w:rPr>
          <w:rFonts w:ascii="Cambria" w:eastAsia="Cambria" w:hAnsi="Cambria" w:cs="Cambria"/>
          <w:sz w:val="28"/>
          <w:szCs w:val="28"/>
          <w:u w:val="single"/>
        </w:rPr>
      </w:pPr>
      <w:r>
        <w:rPr>
          <w:rFonts w:ascii="Cambria" w:eastAsia="Cambria" w:hAnsi="Cambria" w:cs="Cambria"/>
          <w:sz w:val="28"/>
          <w:szCs w:val="28"/>
          <w:u w:val="single"/>
        </w:rPr>
        <w:t>SUPPORTING STATEMENT - PART A</w:t>
      </w:r>
    </w:p>
    <w:p w:rsidR="00DE5720" w:rsidP="008A60F1" w14:paraId="6157C959" w14:textId="5B1F5CD1">
      <w:pPr>
        <w:jc w:val="center"/>
        <w:rPr>
          <w:rFonts w:ascii="Cambria" w:eastAsia="Cambria" w:hAnsi="Cambria" w:cs="Cambria"/>
          <w:sz w:val="24"/>
          <w:szCs w:val="24"/>
        </w:rPr>
      </w:pPr>
      <w:r>
        <w:rPr>
          <w:rFonts w:ascii="Cambria" w:eastAsia="Cambria" w:hAnsi="Cambria" w:cs="Cambria"/>
          <w:sz w:val="24"/>
          <w:szCs w:val="24"/>
        </w:rPr>
        <w:t xml:space="preserve">Naval Academy Candidate Application Package – </w:t>
      </w:r>
      <w:r w:rsidR="00A64D75">
        <w:rPr>
          <w:rFonts w:ascii="Cambria" w:eastAsia="Cambria" w:hAnsi="Cambria" w:cs="Cambria"/>
          <w:sz w:val="24"/>
          <w:szCs w:val="24"/>
        </w:rPr>
        <w:t>0703-0036</w:t>
      </w:r>
    </w:p>
    <w:p w:rsidR="00901573" w:rsidP="008A60F1" w14:paraId="6945BF55" w14:textId="7D31C9A3">
      <w:pPr>
        <w:spacing w:after="0" w:line="240" w:lineRule="auto"/>
        <w:jc w:val="center"/>
        <w:rPr>
          <w:rFonts w:ascii="Cambria" w:eastAsia="Cambria" w:hAnsi="Cambria" w:cs="Cambria"/>
          <w:sz w:val="24"/>
          <w:szCs w:val="24"/>
        </w:rPr>
      </w:pPr>
    </w:p>
    <w:tbl>
      <w:tblPr>
        <w:tblStyle w:val="TableGrid1"/>
        <w:tblW w:w="9515" w:type="dxa"/>
        <w:tblInd w:w="-5" w:type="dxa"/>
        <w:tblLook w:val="04A0"/>
      </w:tblPr>
      <w:tblGrid>
        <w:gridCol w:w="9515"/>
      </w:tblGrid>
      <w:tr w14:paraId="4A626116" w14:textId="77777777" w:rsidTr="00717EA3">
        <w:tblPrEx>
          <w:tblW w:w="9515" w:type="dxa"/>
          <w:tblInd w:w="-5" w:type="dxa"/>
          <w:tblLook w:val="04A0"/>
        </w:tblPrEx>
        <w:trPr>
          <w:trHeight w:val="595"/>
        </w:trPr>
        <w:tc>
          <w:tcPr>
            <w:tcW w:w="9515" w:type="dxa"/>
          </w:tcPr>
          <w:p w:rsidR="00DE5720" w:rsidP="00DE5720" w14:paraId="672086C7" w14:textId="5F943767">
            <w:pPr>
              <w:rPr>
                <w:rFonts w:ascii="Cambria" w:hAnsi="Cambria"/>
                <w:sz w:val="24"/>
              </w:rPr>
            </w:pPr>
            <w:r w:rsidRPr="00DE5720">
              <w:rPr>
                <w:rFonts w:ascii="Cambria" w:hAnsi="Cambria"/>
                <w:sz w:val="24"/>
              </w:rPr>
              <w:t xml:space="preserve">Summary of Changes from Previously Approved Collection </w:t>
            </w:r>
          </w:p>
          <w:p w:rsidR="00DE5720" w:rsidRPr="00DE5720" w:rsidP="00DE5720" w14:paraId="541E5A5C" w14:textId="77777777">
            <w:pPr>
              <w:rPr>
                <w:rFonts w:ascii="Cambria" w:hAnsi="Cambria"/>
                <w:sz w:val="24"/>
              </w:rPr>
            </w:pPr>
          </w:p>
          <w:p w:rsidR="00DE5720" w:rsidP="00DE5720" w14:paraId="1395A251" w14:textId="73A837A0">
            <w:pPr>
              <w:pStyle w:val="ListParagraph"/>
              <w:numPr>
                <w:ilvl w:val="0"/>
                <w:numId w:val="3"/>
              </w:numPr>
              <w:rPr>
                <w:rFonts w:ascii="Cambria" w:eastAsia="Cambria" w:hAnsi="Cambria" w:cs="Cambria"/>
                <w:sz w:val="24"/>
                <w:szCs w:val="24"/>
              </w:rPr>
            </w:pPr>
            <w:r>
              <w:rPr>
                <w:rFonts w:ascii="Cambria" w:eastAsia="Cambria" w:hAnsi="Cambria" w:cs="Cambria"/>
                <w:sz w:val="24"/>
                <w:szCs w:val="24"/>
              </w:rPr>
              <w:t>Title changed to Naval Academy Candidate Application Package</w:t>
            </w:r>
          </w:p>
          <w:p w:rsidR="00DE5720" w:rsidRPr="00A14F31" w:rsidP="00DE5720" w14:paraId="6E80B7A4" w14:textId="77777777">
            <w:pPr>
              <w:pStyle w:val="ListParagraph"/>
              <w:numPr>
                <w:ilvl w:val="0"/>
                <w:numId w:val="3"/>
              </w:numPr>
              <w:rPr>
                <w:rFonts w:ascii="Cambria" w:eastAsia="Cambria" w:hAnsi="Cambria" w:cs="Cambria"/>
                <w:sz w:val="24"/>
                <w:szCs w:val="24"/>
              </w:rPr>
            </w:pPr>
            <w:r w:rsidRPr="00A14F31">
              <w:rPr>
                <w:rFonts w:ascii="Cambria" w:eastAsia="Cambria" w:hAnsi="Cambria" w:cs="Cambria"/>
                <w:sz w:val="24"/>
                <w:szCs w:val="24"/>
              </w:rPr>
              <w:t>I</w:t>
            </w:r>
            <w:r>
              <w:rPr>
                <w:rFonts w:ascii="Cambria" w:eastAsia="Cambria" w:hAnsi="Cambria" w:cs="Cambria"/>
                <w:sz w:val="24"/>
                <w:szCs w:val="24"/>
              </w:rPr>
              <w:t xml:space="preserve">nformation </w:t>
            </w:r>
            <w:r w:rsidRPr="00A14F31">
              <w:rPr>
                <w:rFonts w:ascii="Cambria" w:eastAsia="Cambria" w:hAnsi="Cambria" w:cs="Cambria"/>
                <w:sz w:val="24"/>
                <w:szCs w:val="24"/>
              </w:rPr>
              <w:t>C</w:t>
            </w:r>
            <w:r>
              <w:rPr>
                <w:rFonts w:ascii="Cambria" w:eastAsia="Cambria" w:hAnsi="Cambria" w:cs="Cambria"/>
                <w:sz w:val="24"/>
                <w:szCs w:val="24"/>
              </w:rPr>
              <w:t>ollection (IC)</w:t>
            </w:r>
            <w:r w:rsidRPr="00A14F31">
              <w:rPr>
                <w:rFonts w:ascii="Cambria" w:eastAsia="Cambria" w:hAnsi="Cambria" w:cs="Cambria"/>
                <w:sz w:val="24"/>
                <w:szCs w:val="24"/>
              </w:rPr>
              <w:t xml:space="preserve"> Revisions</w:t>
            </w:r>
            <w:r>
              <w:rPr>
                <w:rFonts w:ascii="Cambria" w:eastAsia="Cambria" w:hAnsi="Cambria" w:cs="Cambria"/>
                <w:sz w:val="24"/>
                <w:szCs w:val="24"/>
              </w:rPr>
              <w:t>: The numbers in the IC were updated to reflect changes in pay raises, changes in costs due to inflation, changes in applicant numbers, and additional collection instruments not previously accounted for.</w:t>
            </w:r>
          </w:p>
          <w:p w:rsidR="00DE5720" w:rsidRPr="008A60F1" w:rsidP="008A60F1" w14:paraId="450776B9" w14:textId="7A116BAC">
            <w:pPr>
              <w:pStyle w:val="ListParagraph"/>
              <w:numPr>
                <w:ilvl w:val="0"/>
                <w:numId w:val="3"/>
              </w:numPr>
              <w:rPr>
                <w:rFonts w:ascii="Cambria" w:hAnsi="Cambria"/>
                <w:sz w:val="24"/>
              </w:rPr>
            </w:pPr>
            <w:r>
              <w:rPr>
                <w:rFonts w:ascii="Cambria" w:eastAsia="Cambria" w:hAnsi="Cambria" w:cs="Cambria"/>
                <w:sz w:val="24"/>
                <w:szCs w:val="24"/>
              </w:rPr>
              <w:t>The burden increased due to the aforementioned increases in cost, applicant number, and additional collection instruments</w:t>
            </w:r>
          </w:p>
        </w:tc>
      </w:tr>
    </w:tbl>
    <w:p w:rsidR="00DE5720" w:rsidP="00F375A4" w14:paraId="2C8557BA" w14:textId="77777777">
      <w:pPr>
        <w:rPr>
          <w:rFonts w:ascii="Cambria" w:eastAsia="Cambria" w:hAnsi="Cambria" w:cs="Cambria"/>
          <w:sz w:val="24"/>
          <w:szCs w:val="24"/>
        </w:rPr>
      </w:pPr>
    </w:p>
    <w:p w:rsidR="00901573" w:rsidP="00DE5720" w14:paraId="33CA1152" w14:textId="77777777">
      <w:pPr>
        <w:spacing w:after="0" w:line="240" w:lineRule="auto"/>
        <w:rPr>
          <w:rFonts w:ascii="Cambria" w:eastAsia="Cambria" w:hAnsi="Cambria" w:cs="Cambria"/>
          <w:sz w:val="24"/>
          <w:szCs w:val="24"/>
          <w:u w:val="single"/>
        </w:rPr>
      </w:pPr>
      <w:r>
        <w:rPr>
          <w:rFonts w:ascii="Cambria" w:eastAsia="Cambria" w:hAnsi="Cambria" w:cs="Cambria"/>
          <w:sz w:val="24"/>
          <w:szCs w:val="24"/>
        </w:rPr>
        <w:t xml:space="preserve">1. </w:t>
      </w:r>
      <w:r>
        <w:rPr>
          <w:rFonts w:ascii="Cambria" w:eastAsia="Cambria" w:hAnsi="Cambria" w:cs="Cambria"/>
          <w:sz w:val="24"/>
          <w:szCs w:val="24"/>
        </w:rPr>
        <w:tab/>
      </w:r>
      <w:r>
        <w:rPr>
          <w:rFonts w:ascii="Cambria" w:eastAsia="Cambria" w:hAnsi="Cambria" w:cs="Cambria"/>
          <w:sz w:val="24"/>
          <w:szCs w:val="24"/>
          <w:u w:val="single"/>
        </w:rPr>
        <w:t>Need for the Information Collection</w:t>
      </w:r>
    </w:p>
    <w:p w:rsidR="00DB03BA" w:rsidP="00DE5720" w14:paraId="7FA69E4D" w14:textId="2B6D9484">
      <w:pPr>
        <w:spacing w:after="0" w:line="240" w:lineRule="auto"/>
        <w:rPr>
          <w:rFonts w:ascii="Cambria" w:eastAsia="Cambria" w:hAnsi="Cambria" w:cs="Cambria"/>
          <w:sz w:val="24"/>
          <w:szCs w:val="24"/>
        </w:rPr>
      </w:pPr>
      <w:r>
        <w:rPr>
          <w:rFonts w:ascii="Cambria" w:eastAsia="Cambria" w:hAnsi="Cambria" w:cs="Cambria"/>
          <w:sz w:val="24"/>
          <w:szCs w:val="24"/>
        </w:rPr>
        <w:t>This information requirement is used to determine the eligibility, competitive standing, and the scholastic and leadership potential of candidates for an appointment to the United States Naval Academy.  Without the data collection, information on the whole person qualification of applicants for admissions would not be available.  Prior performance, including academic achievements, involvement in extracurricular activities</w:t>
      </w:r>
      <w:r w:rsidR="00AC463E">
        <w:rPr>
          <w:rFonts w:ascii="Cambria" w:eastAsia="Cambria" w:hAnsi="Cambria" w:cs="Cambria"/>
          <w:sz w:val="24"/>
          <w:szCs w:val="24"/>
        </w:rPr>
        <w:t>,</w:t>
      </w:r>
      <w:r>
        <w:rPr>
          <w:rFonts w:ascii="Cambria" w:eastAsia="Cambria" w:hAnsi="Cambria" w:cs="Cambria"/>
          <w:sz w:val="24"/>
          <w:szCs w:val="24"/>
        </w:rPr>
        <w:t xml:space="preserve"> and performance in leadership positions, has been found to be an excellent predictor of success.  Without this information, the Naval Academy’s ability to recruit qualified candidates would be seriously impacted.  An analysis of the information collected is made by the Admissions Board in order to gauge the qualifications of individual candidates.  All candidates are automatically considered for other civilian/naval preparatory programs.  Legal authority for this collection is covered in the following authorities:</w:t>
      </w:r>
      <w:r w:rsidR="008411E6">
        <w:rPr>
          <w:rFonts w:ascii="Cambria" w:eastAsia="Cambria" w:hAnsi="Cambria" w:cs="Cambria"/>
          <w:sz w:val="24"/>
          <w:szCs w:val="24"/>
        </w:rPr>
        <w:t xml:space="preserve"> </w:t>
      </w:r>
      <w:bookmarkStart w:id="0" w:name="_Hlk79570846"/>
    </w:p>
    <w:p w:rsidR="00DB03BA" w:rsidRPr="008A60F1" w:rsidP="008A60F1" w14:paraId="252FA2C2" w14:textId="44CA37A1">
      <w:pPr>
        <w:pStyle w:val="ListParagraph"/>
        <w:numPr>
          <w:ilvl w:val="0"/>
          <w:numId w:val="7"/>
        </w:numPr>
        <w:spacing w:after="0" w:line="240" w:lineRule="auto"/>
        <w:contextualSpacing w:val="0"/>
        <w:rPr>
          <w:rFonts w:ascii="Cambria" w:eastAsia="Cambria" w:hAnsi="Cambria" w:cs="Cambria"/>
          <w:sz w:val="24"/>
          <w:szCs w:val="24"/>
        </w:rPr>
      </w:pPr>
      <w:r w:rsidRPr="00772358">
        <w:rPr>
          <w:rFonts w:ascii="Cambria" w:eastAsia="Cambria" w:hAnsi="Cambria" w:cs="Cambria"/>
          <w:sz w:val="24"/>
          <w:szCs w:val="24"/>
        </w:rPr>
        <w:t>10 U.S.C</w:t>
      </w:r>
      <w:r w:rsidRPr="00772358" w:rsidR="00F73435">
        <w:rPr>
          <w:rFonts w:ascii="Cambria" w:eastAsia="Cambria" w:hAnsi="Cambria" w:cs="Cambria"/>
          <w:sz w:val="24"/>
          <w:szCs w:val="24"/>
        </w:rPr>
        <w:t>.</w:t>
      </w:r>
      <w:r w:rsidRPr="00772358">
        <w:rPr>
          <w:rFonts w:ascii="Cambria" w:eastAsia="Cambria" w:hAnsi="Cambria" w:cs="Cambria"/>
          <w:sz w:val="24"/>
          <w:szCs w:val="24"/>
        </w:rPr>
        <w:t xml:space="preserve"> 503</w:t>
      </w:r>
      <w:r w:rsidRPr="008A60F1" w:rsidR="00FD7F3F">
        <w:rPr>
          <w:rFonts w:ascii="Cambria" w:eastAsia="Cambria" w:hAnsi="Cambria" w:cs="Cambria"/>
          <w:sz w:val="24"/>
          <w:szCs w:val="24"/>
        </w:rPr>
        <w:t xml:space="preserve"> – </w:t>
      </w:r>
      <w:r w:rsidRPr="008A60F1">
        <w:rPr>
          <w:rFonts w:ascii="Cambria" w:eastAsia="Cambria" w:hAnsi="Cambria" w:cs="Cambria"/>
          <w:sz w:val="24"/>
          <w:szCs w:val="24"/>
        </w:rPr>
        <w:t>Enlistments: recruiting campaigns; compilation of directory information</w:t>
      </w:r>
      <w:r w:rsidRPr="008A60F1" w:rsidR="007A7EC3">
        <w:rPr>
          <w:rFonts w:ascii="Cambria" w:eastAsia="Cambria" w:hAnsi="Cambria" w:cs="Cambria"/>
          <w:sz w:val="24"/>
          <w:szCs w:val="24"/>
        </w:rPr>
        <w:t>:</w:t>
      </w:r>
      <w:r w:rsidRPr="008A60F1" w:rsidR="00FD7F3F">
        <w:rPr>
          <w:rFonts w:ascii="Cambria" w:eastAsia="Cambria" w:hAnsi="Cambria" w:cs="Cambria"/>
          <w:sz w:val="24"/>
          <w:szCs w:val="24"/>
        </w:rPr>
        <w:t xml:space="preserve"> </w:t>
      </w:r>
      <w:r w:rsidRPr="008A60F1" w:rsidR="007A7EC3">
        <w:rPr>
          <w:rFonts w:ascii="Cambria" w:eastAsia="Cambria" w:hAnsi="Cambria" w:cs="Cambria"/>
          <w:sz w:val="24"/>
          <w:szCs w:val="24"/>
        </w:rPr>
        <w:t>D</w:t>
      </w:r>
      <w:r w:rsidRPr="008A60F1" w:rsidR="00FD7F3F">
        <w:rPr>
          <w:rFonts w:ascii="Cambria" w:eastAsia="Cambria" w:hAnsi="Cambria" w:cs="Cambria"/>
          <w:sz w:val="24"/>
          <w:szCs w:val="24"/>
        </w:rPr>
        <w:t>irects the Secretary of the Navy to conduct recruiting campaigns and authorizes the compilation of directory information for potential recruits.</w:t>
      </w:r>
    </w:p>
    <w:p w:rsidR="00DB03BA" w:rsidRPr="00772358" w:rsidP="008A60F1" w14:paraId="67B32447" w14:textId="4D714D41">
      <w:pPr>
        <w:pStyle w:val="ListParagraph"/>
        <w:numPr>
          <w:ilvl w:val="0"/>
          <w:numId w:val="7"/>
        </w:numPr>
        <w:spacing w:after="0" w:line="240" w:lineRule="auto"/>
        <w:contextualSpacing w:val="0"/>
        <w:rPr>
          <w:rFonts w:ascii="Cambria" w:eastAsia="Cambria" w:hAnsi="Cambria" w:cs="Cambria"/>
          <w:color w:val="auto"/>
          <w:sz w:val="24"/>
          <w:szCs w:val="24"/>
        </w:rPr>
      </w:pPr>
      <w:r w:rsidRPr="00772358">
        <w:rPr>
          <w:rFonts w:ascii="Cambria" w:eastAsia="Cambria" w:hAnsi="Cambria" w:cs="Cambria"/>
          <w:sz w:val="24"/>
          <w:szCs w:val="24"/>
        </w:rPr>
        <w:t>10 U.S.C. 2005</w:t>
      </w:r>
      <w:bookmarkEnd w:id="0"/>
      <w:r w:rsidRPr="007A7EC3" w:rsidR="007A7EC3">
        <w:rPr>
          <w:rFonts w:ascii="Cambria" w:eastAsia="Cambria" w:hAnsi="Cambria" w:cs="Cambria"/>
          <w:sz w:val="24"/>
          <w:szCs w:val="24"/>
        </w:rPr>
        <w:t xml:space="preserve"> – </w:t>
      </w:r>
      <w:r w:rsidRPr="007A7EC3">
        <w:rPr>
          <w:rFonts w:ascii="Cambria" w:eastAsia="Cambria" w:hAnsi="Cambria" w:cs="Cambria"/>
          <w:sz w:val="24"/>
          <w:szCs w:val="24"/>
        </w:rPr>
        <w:t xml:space="preserve">Advanced </w:t>
      </w:r>
      <w:r w:rsidRPr="007A7EC3" w:rsidR="007A7EC3">
        <w:rPr>
          <w:rFonts w:ascii="Cambria" w:eastAsia="Cambria" w:hAnsi="Cambria" w:cs="Cambria"/>
          <w:sz w:val="24"/>
          <w:szCs w:val="24"/>
        </w:rPr>
        <w:t>e</w:t>
      </w:r>
      <w:r w:rsidRPr="007A7EC3">
        <w:rPr>
          <w:rFonts w:ascii="Cambria" w:eastAsia="Cambria" w:hAnsi="Cambria" w:cs="Cambria"/>
          <w:sz w:val="24"/>
          <w:szCs w:val="24"/>
        </w:rPr>
        <w:t xml:space="preserve">ducation </w:t>
      </w:r>
      <w:r w:rsidRPr="007A7EC3" w:rsidR="007A7EC3">
        <w:rPr>
          <w:rFonts w:ascii="Cambria" w:eastAsia="Cambria" w:hAnsi="Cambria" w:cs="Cambria"/>
          <w:sz w:val="24"/>
          <w:szCs w:val="24"/>
        </w:rPr>
        <w:t>a</w:t>
      </w:r>
      <w:r w:rsidRPr="007A7EC3">
        <w:rPr>
          <w:rFonts w:ascii="Cambria" w:eastAsia="Cambria" w:hAnsi="Cambria" w:cs="Cambria"/>
          <w:sz w:val="24"/>
          <w:szCs w:val="24"/>
        </w:rPr>
        <w:t xml:space="preserve">ssistance: </w:t>
      </w:r>
      <w:r w:rsidRPr="007A7EC3" w:rsidR="007A7EC3">
        <w:rPr>
          <w:rFonts w:ascii="Cambria" w:eastAsia="Cambria" w:hAnsi="Cambria" w:cs="Cambria"/>
          <w:sz w:val="24"/>
          <w:szCs w:val="24"/>
        </w:rPr>
        <w:t>a</w:t>
      </w:r>
      <w:r w:rsidRPr="007A7EC3">
        <w:rPr>
          <w:rFonts w:ascii="Cambria" w:eastAsia="Cambria" w:hAnsi="Cambria" w:cs="Cambria"/>
          <w:sz w:val="24"/>
          <w:szCs w:val="24"/>
        </w:rPr>
        <w:t xml:space="preserve">ctive </w:t>
      </w:r>
      <w:r w:rsidRPr="007A7EC3" w:rsidR="007A7EC3">
        <w:rPr>
          <w:rFonts w:ascii="Cambria" w:eastAsia="Cambria" w:hAnsi="Cambria" w:cs="Cambria"/>
          <w:sz w:val="24"/>
          <w:szCs w:val="24"/>
        </w:rPr>
        <w:t>d</w:t>
      </w:r>
      <w:r w:rsidRPr="007A7EC3">
        <w:rPr>
          <w:rFonts w:ascii="Cambria" w:eastAsia="Cambria" w:hAnsi="Cambria" w:cs="Cambria"/>
          <w:sz w:val="24"/>
          <w:szCs w:val="24"/>
        </w:rPr>
        <w:t>uty</w:t>
      </w:r>
      <w:r w:rsidRPr="007A7EC3">
        <w:rPr>
          <w:rFonts w:ascii="Cambria" w:eastAsia="Cambria" w:hAnsi="Cambria" w:cs="Cambria"/>
          <w:sz w:val="24"/>
          <w:szCs w:val="24"/>
        </w:rPr>
        <w:t xml:space="preserve"> </w:t>
      </w:r>
      <w:r w:rsidRPr="007A7EC3" w:rsidR="007A7EC3">
        <w:rPr>
          <w:rFonts w:ascii="Cambria" w:eastAsia="Cambria" w:hAnsi="Cambria" w:cs="Cambria"/>
          <w:sz w:val="24"/>
          <w:szCs w:val="24"/>
        </w:rPr>
        <w:t>a</w:t>
      </w:r>
      <w:r w:rsidRPr="007A7EC3">
        <w:rPr>
          <w:rFonts w:ascii="Cambria" w:eastAsia="Cambria" w:hAnsi="Cambria" w:cs="Cambria"/>
          <w:sz w:val="24"/>
          <w:szCs w:val="24"/>
        </w:rPr>
        <w:t>greement</w:t>
      </w:r>
      <w:r w:rsidRPr="007A7EC3" w:rsidR="007A7EC3">
        <w:rPr>
          <w:rFonts w:ascii="Cambria" w:eastAsia="Cambria" w:hAnsi="Cambria" w:cs="Cambria"/>
          <w:color w:val="auto"/>
          <w:sz w:val="24"/>
          <w:szCs w:val="24"/>
        </w:rPr>
        <w:t>; reimbursement requirements:</w:t>
      </w:r>
      <w:r w:rsidRPr="007A7EC3" w:rsidR="004A596B">
        <w:rPr>
          <w:rFonts w:ascii="Cambria" w:eastAsia="Cambria" w:hAnsi="Cambria" w:cs="Cambria"/>
          <w:color w:val="0000FF"/>
          <w:sz w:val="24"/>
          <w:szCs w:val="24"/>
        </w:rPr>
        <w:t xml:space="preserve"> </w:t>
      </w:r>
      <w:bookmarkStart w:id="1" w:name="_Hlk87871719"/>
      <w:r w:rsidRPr="007A7EC3" w:rsidR="00FD7F3F">
        <w:rPr>
          <w:rFonts w:ascii="Cambria" w:eastAsia="Cambria" w:hAnsi="Cambria" w:cs="Cambria"/>
          <w:sz w:val="24"/>
          <w:szCs w:val="24"/>
        </w:rPr>
        <w:t xml:space="preserve">Defines the Secretary of the Navy’s powers in terms of providing advanced education assistance and defines terms of active duty service </w:t>
      </w:r>
      <w:r w:rsidRPr="00772358" w:rsidR="00FD7F3F">
        <w:rPr>
          <w:rFonts w:ascii="Cambria" w:eastAsia="Cambria" w:hAnsi="Cambria" w:cs="Cambria"/>
          <w:color w:val="auto"/>
          <w:sz w:val="24"/>
          <w:szCs w:val="24"/>
        </w:rPr>
        <w:t>as reimbursement.</w:t>
      </w:r>
    </w:p>
    <w:p w:rsidR="00DB03BA" w:rsidRPr="00772358" w:rsidP="008A60F1" w14:paraId="79347CFC" w14:textId="324F520A">
      <w:pPr>
        <w:pStyle w:val="ListParagraph"/>
        <w:numPr>
          <w:ilvl w:val="0"/>
          <w:numId w:val="7"/>
        </w:numPr>
        <w:spacing w:after="0" w:line="240" w:lineRule="auto"/>
        <w:contextualSpacing w:val="0"/>
        <w:rPr>
          <w:rFonts w:ascii="Cambria" w:eastAsia="Cambria" w:hAnsi="Cambria" w:cs="Cambria"/>
          <w:color w:val="auto"/>
          <w:sz w:val="24"/>
          <w:szCs w:val="24"/>
        </w:rPr>
      </w:pPr>
      <w:r w:rsidRPr="00772358">
        <w:rPr>
          <w:rFonts w:ascii="Cambria" w:eastAsia="Cambria" w:hAnsi="Cambria" w:cs="Cambria"/>
          <w:color w:val="auto"/>
          <w:sz w:val="24"/>
          <w:szCs w:val="24"/>
        </w:rPr>
        <w:t>10 U.S.C. 347</w:t>
      </w:r>
      <w:r w:rsidRPr="00772358" w:rsidR="007A7EC3">
        <w:rPr>
          <w:rFonts w:ascii="Cambria" w:eastAsia="Cambria" w:hAnsi="Cambria" w:cs="Cambria"/>
          <w:color w:val="auto"/>
          <w:sz w:val="24"/>
          <w:szCs w:val="24"/>
        </w:rPr>
        <w:t xml:space="preserve"> – </w:t>
      </w:r>
      <w:r w:rsidRPr="00772358">
        <w:rPr>
          <w:rFonts w:ascii="Cambria" w:eastAsia="Cambria" w:hAnsi="Cambria" w:cs="Cambria"/>
          <w:color w:val="auto"/>
          <w:sz w:val="24"/>
          <w:szCs w:val="24"/>
        </w:rPr>
        <w:t>International engagement authorities for service academies</w:t>
      </w:r>
      <w:bookmarkEnd w:id="1"/>
      <w:r w:rsidRPr="00772358" w:rsidR="007A7EC3">
        <w:rPr>
          <w:rFonts w:ascii="Cambria" w:eastAsia="Cambria" w:hAnsi="Cambria" w:cs="Cambria"/>
          <w:color w:val="auto"/>
          <w:sz w:val="24"/>
          <w:szCs w:val="24"/>
        </w:rPr>
        <w:t>:</w:t>
      </w:r>
      <w:r w:rsidRPr="00772358" w:rsidR="00A64D75">
        <w:rPr>
          <w:rFonts w:ascii="Cambria" w:eastAsia="Cambria" w:hAnsi="Cambria" w:cs="Cambria"/>
          <w:color w:val="auto"/>
          <w:sz w:val="24"/>
          <w:szCs w:val="24"/>
        </w:rPr>
        <w:t xml:space="preserve"> </w:t>
      </w:r>
      <w:r w:rsidRPr="00772358" w:rsidR="007A7EC3">
        <w:rPr>
          <w:rFonts w:ascii="Cambria" w:eastAsia="Cambria" w:hAnsi="Cambria" w:cs="Cambria"/>
          <w:color w:val="auto"/>
          <w:sz w:val="24"/>
          <w:szCs w:val="24"/>
        </w:rPr>
        <w:t>A</w:t>
      </w:r>
      <w:r w:rsidRPr="00772358" w:rsidR="00FD7F3F">
        <w:rPr>
          <w:rFonts w:ascii="Cambria" w:eastAsia="Cambria" w:hAnsi="Cambria" w:cs="Cambria"/>
          <w:color w:val="auto"/>
          <w:sz w:val="24"/>
          <w:szCs w:val="24"/>
        </w:rPr>
        <w:t xml:space="preserve">llows the </w:t>
      </w:r>
      <w:r w:rsidRPr="00772358" w:rsidR="00FD7F3F">
        <w:rPr>
          <w:rFonts w:asciiTheme="minorHAnsi" w:hAnsiTheme="minorHAnsi"/>
          <w:color w:val="auto"/>
          <w:sz w:val="24"/>
          <w:szCs w:val="24"/>
          <w:shd w:val="clear" w:color="auto" w:fill="FFFFFF"/>
        </w:rPr>
        <w:t>Secretary of each military department to permit persons from foreign countries to receive instruction at the Service Academy under the jurisdiction of the Secretary.</w:t>
      </w:r>
    </w:p>
    <w:p w:rsidR="00DB03BA" w:rsidRPr="00772358" w:rsidP="008A60F1" w14:paraId="72B85138" w14:textId="4D3D3790">
      <w:pPr>
        <w:pStyle w:val="ListParagraph"/>
        <w:numPr>
          <w:ilvl w:val="0"/>
          <w:numId w:val="7"/>
        </w:numPr>
        <w:spacing w:after="0" w:line="240" w:lineRule="auto"/>
        <w:contextualSpacing w:val="0"/>
        <w:rPr>
          <w:rFonts w:ascii="Cambria" w:eastAsia="Cambria" w:hAnsi="Cambria" w:cs="Cambria"/>
          <w:color w:val="auto"/>
          <w:sz w:val="24"/>
          <w:szCs w:val="24"/>
        </w:rPr>
      </w:pPr>
      <w:r w:rsidRPr="00772358">
        <w:rPr>
          <w:rFonts w:ascii="Cambria" w:eastAsia="Cambria" w:hAnsi="Cambria" w:cs="Cambria"/>
          <w:color w:val="auto"/>
          <w:sz w:val="24"/>
          <w:szCs w:val="24"/>
        </w:rPr>
        <w:t xml:space="preserve">10 U.S.C. </w:t>
      </w:r>
      <w:r w:rsidRPr="00772358" w:rsidR="008411E6">
        <w:rPr>
          <w:rFonts w:ascii="Cambria" w:eastAsia="Cambria" w:hAnsi="Cambria" w:cs="Cambria"/>
          <w:color w:val="auto"/>
          <w:sz w:val="24"/>
          <w:szCs w:val="24"/>
        </w:rPr>
        <w:t>84</w:t>
      </w:r>
      <w:r w:rsidRPr="00772358">
        <w:rPr>
          <w:rFonts w:ascii="Cambria" w:eastAsia="Cambria" w:hAnsi="Cambria" w:cs="Cambria"/>
          <w:color w:val="auto"/>
          <w:sz w:val="24"/>
          <w:szCs w:val="24"/>
        </w:rPr>
        <w:t>54</w:t>
      </w:r>
      <w:r w:rsidRPr="00772358" w:rsidR="007A7EC3">
        <w:rPr>
          <w:rFonts w:ascii="Cambria" w:eastAsia="Cambria" w:hAnsi="Cambria" w:cs="Cambria"/>
          <w:color w:val="auto"/>
          <w:sz w:val="24"/>
          <w:szCs w:val="24"/>
        </w:rPr>
        <w:t xml:space="preserve"> – </w:t>
      </w:r>
      <w:r w:rsidRPr="00772358">
        <w:rPr>
          <w:rFonts w:ascii="Cambria" w:eastAsia="Cambria" w:hAnsi="Cambria" w:cs="Cambria"/>
          <w:color w:val="auto"/>
          <w:sz w:val="24"/>
          <w:szCs w:val="24"/>
        </w:rPr>
        <w:t>Midshipmen: number</w:t>
      </w:r>
      <w:r w:rsidRPr="00772358" w:rsidR="007A7EC3">
        <w:rPr>
          <w:rFonts w:ascii="Cambria" w:eastAsia="Cambria" w:hAnsi="Cambria" w:cs="Cambria"/>
          <w:color w:val="auto"/>
          <w:sz w:val="24"/>
          <w:szCs w:val="24"/>
        </w:rPr>
        <w:t>:</w:t>
      </w:r>
      <w:r w:rsidRPr="00772358">
        <w:rPr>
          <w:rFonts w:ascii="Cambria" w:eastAsia="Cambria" w:hAnsi="Cambria" w:cs="Cambria"/>
          <w:color w:val="auto"/>
          <w:sz w:val="24"/>
          <w:szCs w:val="24"/>
        </w:rPr>
        <w:t xml:space="preserve"> </w:t>
      </w:r>
      <w:r w:rsidRPr="00772358" w:rsidR="00FD7F3F">
        <w:rPr>
          <w:rFonts w:ascii="Cambria" w:eastAsia="Cambria" w:hAnsi="Cambria" w:cs="Cambria"/>
          <w:color w:val="auto"/>
          <w:sz w:val="24"/>
          <w:szCs w:val="24"/>
        </w:rPr>
        <w:t>Prescribes the number of midshipmen allowed to attend the Naval Academy.</w:t>
      </w:r>
    </w:p>
    <w:p w:rsidR="00DB03BA" w:rsidRPr="00772358" w:rsidP="008A60F1" w14:paraId="32DF49A5" w14:textId="710720AF">
      <w:pPr>
        <w:pStyle w:val="ListParagraph"/>
        <w:numPr>
          <w:ilvl w:val="0"/>
          <w:numId w:val="7"/>
        </w:numPr>
        <w:spacing w:after="0" w:line="240" w:lineRule="auto"/>
        <w:contextualSpacing w:val="0"/>
        <w:rPr>
          <w:rFonts w:ascii="Cambria" w:eastAsia="Cambria" w:hAnsi="Cambria" w:cs="Cambria"/>
          <w:color w:val="auto"/>
          <w:sz w:val="24"/>
          <w:szCs w:val="24"/>
        </w:rPr>
      </w:pPr>
      <w:r w:rsidRPr="00772358">
        <w:rPr>
          <w:rFonts w:ascii="Cambria" w:eastAsia="Cambria" w:hAnsi="Cambria" w:cs="Cambria"/>
          <w:color w:val="auto"/>
          <w:sz w:val="24"/>
          <w:szCs w:val="24"/>
        </w:rPr>
        <w:t xml:space="preserve">10 U.S.C. </w:t>
      </w:r>
      <w:r w:rsidRPr="00772358" w:rsidR="008411E6">
        <w:rPr>
          <w:rFonts w:ascii="Cambria" w:eastAsia="Cambria" w:hAnsi="Cambria" w:cs="Cambria"/>
          <w:color w:val="auto"/>
          <w:sz w:val="24"/>
          <w:szCs w:val="24"/>
        </w:rPr>
        <w:t>84</w:t>
      </w:r>
      <w:r w:rsidRPr="00772358">
        <w:rPr>
          <w:rFonts w:ascii="Cambria" w:eastAsia="Cambria" w:hAnsi="Cambria" w:cs="Cambria"/>
          <w:color w:val="auto"/>
          <w:sz w:val="24"/>
          <w:szCs w:val="24"/>
        </w:rPr>
        <w:t>56</w:t>
      </w:r>
      <w:r w:rsidRPr="00772358" w:rsidR="007A7EC3">
        <w:rPr>
          <w:rFonts w:ascii="Cambria" w:eastAsia="Cambria" w:hAnsi="Cambria" w:cs="Cambria"/>
          <w:color w:val="auto"/>
          <w:sz w:val="24"/>
          <w:szCs w:val="24"/>
        </w:rPr>
        <w:t xml:space="preserve"> – </w:t>
      </w:r>
      <w:r w:rsidRPr="00772358">
        <w:rPr>
          <w:rFonts w:ascii="Cambria" w:eastAsia="Cambria" w:hAnsi="Cambria" w:cs="Cambria"/>
          <w:color w:val="auto"/>
          <w:sz w:val="24"/>
          <w:szCs w:val="24"/>
        </w:rPr>
        <w:t xml:space="preserve">Midshipmen: nomination and selection to fill vacancies; </w:t>
      </w:r>
      <w:r w:rsidRPr="00772358" w:rsidR="00FD7F3F">
        <w:rPr>
          <w:rFonts w:ascii="Cambria" w:eastAsia="Cambria" w:hAnsi="Cambria" w:cs="Cambria"/>
          <w:color w:val="auto"/>
          <w:sz w:val="24"/>
          <w:szCs w:val="24"/>
        </w:rPr>
        <w:t xml:space="preserve">Defines the nomination quotas from the Navy and Marine Corps, the President of the United States, and the Secretary of the Navy. </w:t>
      </w:r>
    </w:p>
    <w:p w:rsidR="00DB03BA" w:rsidRPr="00772358" w:rsidP="008A60F1" w14:paraId="49EA4415" w14:textId="2B048575">
      <w:pPr>
        <w:pStyle w:val="ListParagraph"/>
        <w:numPr>
          <w:ilvl w:val="0"/>
          <w:numId w:val="7"/>
        </w:numPr>
        <w:spacing w:after="0" w:line="240" w:lineRule="auto"/>
        <w:contextualSpacing w:val="0"/>
        <w:rPr>
          <w:rFonts w:ascii="Cambria" w:eastAsia="Cambria" w:hAnsi="Cambria" w:cs="Cambria"/>
          <w:color w:val="auto"/>
          <w:sz w:val="24"/>
          <w:szCs w:val="24"/>
        </w:rPr>
      </w:pPr>
      <w:r w:rsidRPr="00772358">
        <w:rPr>
          <w:rFonts w:ascii="Cambria" w:eastAsia="Cambria" w:hAnsi="Cambria" w:cs="Cambria"/>
          <w:color w:val="auto"/>
          <w:sz w:val="24"/>
          <w:szCs w:val="24"/>
        </w:rPr>
        <w:t xml:space="preserve">10 U.S.C. </w:t>
      </w:r>
      <w:r w:rsidRPr="00772358" w:rsidR="008411E6">
        <w:rPr>
          <w:rFonts w:ascii="Cambria" w:eastAsia="Cambria" w:hAnsi="Cambria" w:cs="Cambria"/>
          <w:color w:val="auto"/>
          <w:sz w:val="24"/>
          <w:szCs w:val="24"/>
        </w:rPr>
        <w:t>84</w:t>
      </w:r>
      <w:r w:rsidRPr="00772358">
        <w:rPr>
          <w:rFonts w:ascii="Cambria" w:eastAsia="Cambria" w:hAnsi="Cambria" w:cs="Cambria"/>
          <w:color w:val="auto"/>
          <w:sz w:val="24"/>
          <w:szCs w:val="24"/>
        </w:rPr>
        <w:t>58</w:t>
      </w:r>
      <w:r w:rsidRPr="00772358" w:rsidR="007A7EC3">
        <w:rPr>
          <w:rFonts w:ascii="Cambria" w:eastAsia="Cambria" w:hAnsi="Cambria" w:cs="Cambria"/>
          <w:color w:val="auto"/>
          <w:sz w:val="24"/>
          <w:szCs w:val="24"/>
        </w:rPr>
        <w:t xml:space="preserve"> – </w:t>
      </w:r>
      <w:r w:rsidRPr="00772358">
        <w:rPr>
          <w:rFonts w:ascii="Cambria" w:eastAsia="Cambria" w:hAnsi="Cambria" w:cs="Cambria"/>
          <w:color w:val="auto"/>
          <w:sz w:val="24"/>
          <w:szCs w:val="24"/>
        </w:rPr>
        <w:t>Midshipmen: qualificatio</w:t>
      </w:r>
      <w:r w:rsidRPr="00772358">
        <w:rPr>
          <w:rFonts w:eastAsia="Cambria" w:asciiTheme="minorHAnsi" w:hAnsiTheme="minorHAnsi" w:cs="Cambria"/>
          <w:color w:val="auto"/>
          <w:sz w:val="24"/>
          <w:szCs w:val="24"/>
        </w:rPr>
        <w:t xml:space="preserve">ns for </w:t>
      </w:r>
      <w:r w:rsidRPr="00772358">
        <w:rPr>
          <w:rFonts w:asciiTheme="minorHAnsi" w:hAnsiTheme="minorHAnsi"/>
          <w:color w:val="auto"/>
          <w:sz w:val="24"/>
          <w:szCs w:val="24"/>
        </w:rPr>
        <w:t>admission</w:t>
      </w:r>
      <w:r w:rsidRPr="00772358" w:rsidR="007A7EC3">
        <w:rPr>
          <w:rFonts w:ascii="Cambria" w:eastAsia="Cambria" w:hAnsi="Cambria" w:cs="Cambria"/>
          <w:color w:val="auto"/>
          <w:sz w:val="24"/>
          <w:szCs w:val="24"/>
        </w:rPr>
        <w:t>:</w:t>
      </w:r>
      <w:r w:rsidRPr="00772358" w:rsidR="001C6243">
        <w:rPr>
          <w:rFonts w:ascii="Cambria" w:eastAsia="Cambria" w:hAnsi="Cambria" w:cs="Cambria"/>
          <w:color w:val="auto"/>
          <w:sz w:val="24"/>
          <w:szCs w:val="24"/>
        </w:rPr>
        <w:t xml:space="preserve"> </w:t>
      </w:r>
      <w:r w:rsidRPr="00772358" w:rsidR="00FD7F3F">
        <w:rPr>
          <w:rFonts w:ascii="Cambria" w:eastAsia="Cambria" w:hAnsi="Cambria" w:cs="Cambria"/>
          <w:color w:val="auto"/>
          <w:sz w:val="24"/>
          <w:szCs w:val="24"/>
        </w:rPr>
        <w:t>Prescribes qualifications for admission including age, citizenship, physical, and mental requirements for admission.</w:t>
      </w:r>
    </w:p>
    <w:p w:rsidR="00DB03BA" w:rsidRPr="00772358" w:rsidP="008A60F1" w14:paraId="09113297" w14:textId="4C734AE9">
      <w:pPr>
        <w:pStyle w:val="ListParagraph"/>
        <w:numPr>
          <w:ilvl w:val="0"/>
          <w:numId w:val="7"/>
        </w:numPr>
        <w:spacing w:after="0" w:line="240" w:lineRule="auto"/>
        <w:contextualSpacing w:val="0"/>
        <w:rPr>
          <w:rFonts w:ascii="Cambria" w:eastAsia="Cambria" w:hAnsi="Cambria" w:cs="Cambria"/>
          <w:color w:val="auto"/>
          <w:sz w:val="24"/>
          <w:szCs w:val="24"/>
        </w:rPr>
      </w:pPr>
      <w:r w:rsidRPr="00772358">
        <w:rPr>
          <w:rFonts w:ascii="Cambria" w:eastAsia="Cambria" w:hAnsi="Cambria" w:cs="Cambria"/>
          <w:color w:val="auto"/>
          <w:sz w:val="24"/>
          <w:szCs w:val="24"/>
        </w:rPr>
        <w:t>10 U.S.C. 8459</w:t>
      </w:r>
      <w:r w:rsidRPr="00772358" w:rsidR="007A7EC3">
        <w:rPr>
          <w:rFonts w:ascii="Cambria" w:eastAsia="Cambria" w:hAnsi="Cambria" w:cs="Cambria"/>
          <w:color w:val="auto"/>
          <w:sz w:val="24"/>
          <w:szCs w:val="24"/>
        </w:rPr>
        <w:t xml:space="preserve"> – </w:t>
      </w:r>
      <w:r w:rsidRPr="00772358">
        <w:rPr>
          <w:rFonts w:ascii="Cambria" w:eastAsia="Cambria" w:hAnsi="Cambria" w:cs="Cambria"/>
          <w:color w:val="auto"/>
          <w:sz w:val="24"/>
          <w:szCs w:val="24"/>
        </w:rPr>
        <w:t>Midshipmen: Agreement for Length of Service;</w:t>
      </w:r>
      <w:r w:rsidRPr="00772358" w:rsidR="00A64D75">
        <w:rPr>
          <w:rFonts w:ascii="Cambria" w:eastAsia="Cambria" w:hAnsi="Cambria" w:cs="Cambria"/>
          <w:color w:val="auto"/>
          <w:sz w:val="24"/>
          <w:szCs w:val="24"/>
        </w:rPr>
        <w:t xml:space="preserve"> </w:t>
      </w:r>
      <w:r w:rsidRPr="00772358" w:rsidR="00FD7F3F">
        <w:rPr>
          <w:rFonts w:ascii="Cambria" w:eastAsia="Cambria" w:hAnsi="Cambria" w:cs="Cambria"/>
          <w:color w:val="auto"/>
          <w:sz w:val="24"/>
          <w:szCs w:val="24"/>
        </w:rPr>
        <w:t>Defines signature requirements and conditions of length of service for midshipmen</w:t>
      </w:r>
    </w:p>
    <w:p w:rsidR="00DB03BA" w:rsidRPr="00772358" w:rsidP="008A60F1" w14:paraId="12E30675" w14:textId="6F567695">
      <w:pPr>
        <w:pStyle w:val="ListParagraph"/>
        <w:numPr>
          <w:ilvl w:val="0"/>
          <w:numId w:val="7"/>
        </w:numPr>
        <w:spacing w:after="0" w:line="240" w:lineRule="auto"/>
        <w:contextualSpacing w:val="0"/>
        <w:rPr>
          <w:rFonts w:ascii="Cambria" w:eastAsia="Cambria" w:hAnsi="Cambria" w:cs="Cambria"/>
          <w:color w:val="auto"/>
          <w:sz w:val="24"/>
          <w:szCs w:val="24"/>
        </w:rPr>
      </w:pPr>
      <w:r w:rsidRPr="00772358">
        <w:rPr>
          <w:rFonts w:ascii="Cambria" w:eastAsia="Cambria" w:hAnsi="Cambria" w:cs="Cambria"/>
          <w:color w:val="auto"/>
          <w:sz w:val="24"/>
          <w:szCs w:val="24"/>
        </w:rPr>
        <w:t>DoDI 1322.22</w:t>
      </w:r>
      <w:r w:rsidRPr="00772358" w:rsidR="007A7EC3">
        <w:rPr>
          <w:rFonts w:ascii="Cambria" w:eastAsia="Cambria" w:hAnsi="Cambria" w:cs="Cambria"/>
          <w:color w:val="auto"/>
          <w:sz w:val="24"/>
          <w:szCs w:val="24"/>
        </w:rPr>
        <w:t xml:space="preserve"> – </w:t>
      </w:r>
      <w:r w:rsidRPr="00772358">
        <w:rPr>
          <w:rFonts w:ascii="Cambria" w:eastAsia="Cambria" w:hAnsi="Cambria" w:cs="Cambria"/>
          <w:color w:val="auto"/>
          <w:sz w:val="24"/>
          <w:szCs w:val="24"/>
        </w:rPr>
        <w:t xml:space="preserve">Service Academies; </w:t>
      </w:r>
      <w:r w:rsidRPr="00772358" w:rsidR="00FD7F3F">
        <w:rPr>
          <w:rFonts w:ascii="Cambria" w:eastAsia="Cambria" w:hAnsi="Cambria" w:cs="Cambria"/>
          <w:color w:val="auto"/>
          <w:sz w:val="24"/>
          <w:szCs w:val="24"/>
        </w:rPr>
        <w:t>Defines DoD policy, responsibilities, and procedures of Service Academies like the United States Naval Academy.</w:t>
      </w:r>
    </w:p>
    <w:p w:rsidR="00DB03BA" w:rsidRPr="00772358" w:rsidP="008A60F1" w14:paraId="5AF6DB5B" w14:textId="7F2E3B35">
      <w:pPr>
        <w:pStyle w:val="ListParagraph"/>
        <w:numPr>
          <w:ilvl w:val="0"/>
          <w:numId w:val="7"/>
        </w:numPr>
        <w:spacing w:after="0" w:line="240" w:lineRule="auto"/>
        <w:contextualSpacing w:val="0"/>
        <w:rPr>
          <w:rFonts w:ascii="Cambria" w:eastAsia="Cambria" w:hAnsi="Cambria" w:cs="Cambria"/>
          <w:color w:val="auto"/>
          <w:sz w:val="24"/>
          <w:szCs w:val="24"/>
        </w:rPr>
      </w:pPr>
      <w:r w:rsidRPr="00772358">
        <w:rPr>
          <w:rFonts w:ascii="Cambria" w:eastAsia="Cambria" w:hAnsi="Cambria" w:cs="Cambria"/>
          <w:color w:val="auto"/>
          <w:sz w:val="24"/>
          <w:szCs w:val="24"/>
        </w:rPr>
        <w:t>OPNAVINST 1531.5E</w:t>
      </w:r>
      <w:r w:rsidRPr="00772358" w:rsidR="007A7EC3">
        <w:rPr>
          <w:rFonts w:ascii="Cambria" w:eastAsia="Cambria" w:hAnsi="Cambria" w:cs="Cambria"/>
          <w:color w:val="auto"/>
          <w:sz w:val="24"/>
          <w:szCs w:val="24"/>
        </w:rPr>
        <w:t xml:space="preserve"> – </w:t>
      </w:r>
      <w:r w:rsidRPr="00772358">
        <w:rPr>
          <w:rFonts w:ascii="Cambria" w:eastAsia="Cambria" w:hAnsi="Cambria" w:cs="Cambria"/>
          <w:color w:val="auto"/>
          <w:sz w:val="24"/>
          <w:szCs w:val="24"/>
        </w:rPr>
        <w:t xml:space="preserve">Nominations to the United States Naval Academy for Children of Members of the Armed Forces, Including Reserves, Active, Retired, Disabled or Deceased; </w:t>
      </w:r>
      <w:r w:rsidRPr="00772358" w:rsidR="00FD7F3F">
        <w:rPr>
          <w:rFonts w:ascii="Cambria" w:eastAsia="Cambria" w:hAnsi="Cambria" w:cs="Cambria"/>
          <w:color w:val="auto"/>
          <w:sz w:val="24"/>
          <w:szCs w:val="24"/>
        </w:rPr>
        <w:t>Defines conditions for special nominations to the United States Naval Academy for children of active, retired, disabled, or deceased members of the Armed Forces.</w:t>
      </w:r>
    </w:p>
    <w:p w:rsidR="00DB03BA" w:rsidRPr="00772358" w:rsidP="008A60F1" w14:paraId="73F939BD" w14:textId="112FC540">
      <w:pPr>
        <w:pStyle w:val="ListParagraph"/>
        <w:numPr>
          <w:ilvl w:val="0"/>
          <w:numId w:val="7"/>
        </w:numPr>
        <w:spacing w:after="0" w:line="240" w:lineRule="auto"/>
        <w:contextualSpacing w:val="0"/>
        <w:rPr>
          <w:rFonts w:ascii="Cambria" w:eastAsia="Cambria" w:hAnsi="Cambria" w:cs="Cambria"/>
          <w:color w:val="auto"/>
          <w:sz w:val="24"/>
          <w:szCs w:val="24"/>
        </w:rPr>
      </w:pPr>
      <w:r w:rsidRPr="00772358">
        <w:rPr>
          <w:rFonts w:ascii="Cambria" w:eastAsia="Cambria" w:hAnsi="Cambria" w:cs="Cambria"/>
          <w:color w:val="auto"/>
          <w:sz w:val="24"/>
          <w:szCs w:val="24"/>
        </w:rPr>
        <w:t>OPNAVINST 1531.6D</w:t>
      </w:r>
      <w:r w:rsidRPr="00772358" w:rsidR="007A7EC3">
        <w:rPr>
          <w:rFonts w:ascii="Cambria" w:eastAsia="Cambria" w:hAnsi="Cambria" w:cs="Cambria"/>
          <w:color w:val="auto"/>
          <w:sz w:val="24"/>
          <w:szCs w:val="24"/>
        </w:rPr>
        <w:t xml:space="preserve"> – </w:t>
      </w:r>
      <w:r w:rsidRPr="00772358">
        <w:rPr>
          <w:rFonts w:ascii="Cambria" w:eastAsia="Cambria" w:hAnsi="Cambria" w:cs="Cambria"/>
          <w:color w:val="auto"/>
          <w:sz w:val="24"/>
          <w:szCs w:val="24"/>
        </w:rPr>
        <w:t xml:space="preserve">Nomination and Admission of Citizens of Foreign Countries to the U.S. Naval Academy; </w:t>
      </w:r>
      <w:r w:rsidRPr="00772358" w:rsidR="00FD7F3F">
        <w:rPr>
          <w:rFonts w:ascii="Cambria" w:eastAsia="Cambria" w:hAnsi="Cambria" w:cs="Cambria"/>
          <w:color w:val="auto"/>
          <w:sz w:val="24"/>
          <w:szCs w:val="24"/>
        </w:rPr>
        <w:t>Gives guidance to U.S. Naval Attaché posts regarding nomination of citizens of foreign countries to the United States Naval Academy.</w:t>
      </w:r>
    </w:p>
    <w:p w:rsidR="009637AA" w:rsidRPr="00772358" w:rsidP="008A60F1" w14:paraId="3274BA13" w14:textId="7E476AB7">
      <w:pPr>
        <w:pStyle w:val="ListParagraph"/>
        <w:numPr>
          <w:ilvl w:val="0"/>
          <w:numId w:val="7"/>
        </w:numPr>
        <w:spacing w:after="0" w:line="240" w:lineRule="auto"/>
        <w:contextualSpacing w:val="0"/>
        <w:rPr>
          <w:rFonts w:ascii="Cambria" w:eastAsia="Cambria" w:hAnsi="Cambria" w:cs="Cambria"/>
          <w:color w:val="auto"/>
          <w:sz w:val="24"/>
          <w:szCs w:val="24"/>
        </w:rPr>
      </w:pPr>
      <w:r w:rsidRPr="00772358">
        <w:rPr>
          <w:rFonts w:ascii="Cambria" w:eastAsia="Cambria" w:hAnsi="Cambria" w:cs="Cambria"/>
          <w:color w:val="auto"/>
          <w:sz w:val="24"/>
          <w:szCs w:val="24"/>
        </w:rPr>
        <w:t>N01531-1</w:t>
      </w:r>
      <w:r w:rsidRPr="00772358" w:rsidR="007A7EC3">
        <w:rPr>
          <w:rFonts w:ascii="Cambria" w:eastAsia="Cambria" w:hAnsi="Cambria" w:cs="Cambria"/>
          <w:color w:val="auto"/>
          <w:sz w:val="24"/>
          <w:szCs w:val="24"/>
        </w:rPr>
        <w:t xml:space="preserve"> – </w:t>
      </w:r>
      <w:r w:rsidRPr="00772358">
        <w:rPr>
          <w:rFonts w:ascii="Cambria" w:eastAsia="Cambria" w:hAnsi="Cambria" w:cs="Cambria"/>
          <w:color w:val="auto"/>
          <w:sz w:val="24"/>
          <w:szCs w:val="24"/>
        </w:rPr>
        <w:t>USNA Applicants, Candidates, and Midshipmen Records</w:t>
      </w:r>
      <w:r w:rsidRPr="00772358" w:rsidR="00A64D75">
        <w:rPr>
          <w:rFonts w:ascii="Cambria" w:eastAsia="Cambria" w:hAnsi="Cambria" w:cs="Cambria"/>
          <w:color w:val="auto"/>
          <w:sz w:val="24"/>
          <w:szCs w:val="24"/>
        </w:rPr>
        <w:t xml:space="preserve"> </w:t>
      </w:r>
      <w:bookmarkStart w:id="2" w:name="_Hlk79571762"/>
      <w:r w:rsidRPr="00772358" w:rsidR="00DB03BA">
        <w:rPr>
          <w:rFonts w:ascii="Cambria" w:eastAsia="Cambria" w:hAnsi="Cambria" w:cs="Cambria"/>
          <w:color w:val="auto"/>
          <w:sz w:val="24"/>
          <w:szCs w:val="24"/>
        </w:rPr>
        <w:t>Prescribes guidelines for United States Naval Academy records keeping of applicants, candidates, and midshipmen.</w:t>
      </w:r>
    </w:p>
    <w:p w:rsidR="009637AA" w:rsidRPr="00772358" w:rsidP="008A60F1" w14:paraId="225AA971" w14:textId="6C6C55C1">
      <w:pPr>
        <w:pStyle w:val="ListParagraph"/>
        <w:numPr>
          <w:ilvl w:val="0"/>
          <w:numId w:val="7"/>
        </w:numPr>
        <w:spacing w:after="0" w:line="240" w:lineRule="auto"/>
        <w:contextualSpacing w:val="0"/>
        <w:rPr>
          <w:color w:val="auto"/>
        </w:rPr>
      </w:pPr>
      <w:r w:rsidRPr="00772358">
        <w:rPr>
          <w:rFonts w:ascii="Cambria" w:eastAsia="Cambria" w:hAnsi="Cambria" w:cs="Cambria"/>
          <w:color w:val="auto"/>
          <w:sz w:val="24"/>
          <w:szCs w:val="24"/>
        </w:rPr>
        <w:t>E.O. 9397 – Social Security Number (SSN). Prescribes protections of documents with Social Security Number information.</w:t>
      </w:r>
    </w:p>
    <w:bookmarkEnd w:id="2"/>
    <w:p w:rsidR="00E513B9" w:rsidRPr="00772358" w:rsidP="00DE5720" w14:paraId="359D6070" w14:textId="77777777">
      <w:pPr>
        <w:spacing w:after="0" w:line="240" w:lineRule="auto"/>
        <w:rPr>
          <w:rFonts w:ascii="Times New Roman" w:eastAsia="Times New Roman" w:hAnsi="Times New Roman" w:cs="Times New Roman"/>
          <w:color w:val="auto"/>
          <w:sz w:val="24"/>
          <w:szCs w:val="24"/>
        </w:rPr>
      </w:pPr>
    </w:p>
    <w:p w:rsidR="00901573" w:rsidP="00DE5720" w14:paraId="102DC1C2" w14:textId="77777777">
      <w:pPr>
        <w:spacing w:after="0" w:line="240" w:lineRule="auto"/>
        <w:rPr>
          <w:rFonts w:ascii="Cambria" w:eastAsia="Cambria" w:hAnsi="Cambria" w:cs="Cambria"/>
          <w:sz w:val="24"/>
          <w:szCs w:val="24"/>
        </w:rPr>
      </w:pPr>
      <w:r>
        <w:rPr>
          <w:rFonts w:ascii="Cambria" w:eastAsia="Cambria" w:hAnsi="Cambria" w:cs="Cambria"/>
          <w:sz w:val="24"/>
          <w:szCs w:val="24"/>
        </w:rPr>
        <w:t>2.</w:t>
      </w:r>
      <w:r>
        <w:rPr>
          <w:rFonts w:ascii="Cambria" w:eastAsia="Cambria" w:hAnsi="Cambria" w:cs="Cambria"/>
          <w:sz w:val="24"/>
          <w:szCs w:val="24"/>
        </w:rPr>
        <w:tab/>
      </w:r>
      <w:r>
        <w:rPr>
          <w:rFonts w:ascii="Cambria" w:eastAsia="Cambria" w:hAnsi="Cambria" w:cs="Cambria"/>
          <w:sz w:val="24"/>
          <w:szCs w:val="24"/>
          <w:u w:val="single"/>
        </w:rPr>
        <w:t>Use of the Information</w:t>
      </w:r>
    </w:p>
    <w:p w:rsidR="00901573" w:rsidP="00DE5720" w14:paraId="466EF888" w14:textId="718E2733">
      <w:pPr>
        <w:spacing w:after="0" w:line="240" w:lineRule="auto"/>
        <w:rPr>
          <w:rFonts w:ascii="Cambria" w:eastAsia="Cambria" w:hAnsi="Cambria" w:cs="Cambria"/>
          <w:sz w:val="24"/>
          <w:szCs w:val="24"/>
        </w:rPr>
      </w:pPr>
      <w:r>
        <w:rPr>
          <w:rFonts w:ascii="Cambria" w:eastAsia="Cambria" w:hAnsi="Cambria" w:cs="Cambria"/>
          <w:sz w:val="24"/>
          <w:szCs w:val="24"/>
        </w:rPr>
        <w:t xml:space="preserve">Respondents are applicants for admission to the United States Naval Academy (USNA), persons interested in applying for admission to the United States Naval Academy, school officials for those applicants, </w:t>
      </w:r>
      <w:r w:rsidR="002C278A">
        <w:rPr>
          <w:rFonts w:ascii="Cambria" w:eastAsia="Cambria" w:hAnsi="Cambria" w:cs="Cambria"/>
          <w:sz w:val="24"/>
          <w:szCs w:val="24"/>
        </w:rPr>
        <w:t xml:space="preserve">persons providing recommendations for applicants, </w:t>
      </w:r>
      <w:r>
        <w:rPr>
          <w:rFonts w:ascii="Cambria" w:eastAsia="Cambria" w:hAnsi="Cambria" w:cs="Cambria"/>
          <w:sz w:val="24"/>
          <w:szCs w:val="24"/>
        </w:rPr>
        <w:t>Blue and Gold Officers, Embassy or Naval Attachés for international applicants from other countries, and local law enforcement officials.</w:t>
      </w:r>
    </w:p>
    <w:p w:rsidR="00DE5720" w:rsidP="00DE5720" w14:paraId="5452C8D5" w14:textId="77777777">
      <w:pPr>
        <w:spacing w:after="0" w:line="240" w:lineRule="auto"/>
        <w:rPr>
          <w:rFonts w:ascii="Cambria" w:eastAsia="Cambria" w:hAnsi="Cambria" w:cs="Cambria"/>
          <w:sz w:val="24"/>
          <w:szCs w:val="24"/>
        </w:rPr>
      </w:pPr>
    </w:p>
    <w:p w:rsidR="00901573" w:rsidP="00DE5720" w14:paraId="2A415711" w14:textId="0DA02908">
      <w:pPr>
        <w:spacing w:after="0" w:line="240" w:lineRule="auto"/>
        <w:rPr>
          <w:rFonts w:ascii="Cambria" w:eastAsia="Cambria" w:hAnsi="Cambria" w:cs="Cambria"/>
          <w:sz w:val="24"/>
          <w:szCs w:val="24"/>
        </w:rPr>
      </w:pPr>
      <w:r>
        <w:rPr>
          <w:rFonts w:ascii="Cambria" w:eastAsia="Cambria" w:hAnsi="Cambria" w:cs="Cambria"/>
          <w:sz w:val="24"/>
          <w:szCs w:val="24"/>
        </w:rPr>
        <w:t>Respondents who receive and accept an offer of appointment to USNA attend for four years, graduating with Bachelor of Science degrees and commission as Ensigns in the U.S. Navy or Second Lieutenants in the U.S. Marine Corps.  Graduates are obligated to serve at least five years.  Other respondents such as school officials, attach</w:t>
      </w:r>
      <w:r w:rsidR="00F73435">
        <w:rPr>
          <w:rFonts w:ascii="Cambria" w:eastAsia="Cambria" w:hAnsi="Cambria" w:cs="Cambria"/>
          <w:sz w:val="24"/>
          <w:szCs w:val="24"/>
        </w:rPr>
        <w:t>é</w:t>
      </w:r>
      <w:r>
        <w:rPr>
          <w:rFonts w:ascii="Cambria" w:eastAsia="Cambria" w:hAnsi="Cambria" w:cs="Cambria"/>
          <w:sz w:val="24"/>
          <w:szCs w:val="24"/>
        </w:rPr>
        <w:t xml:space="preserve">s, chain of command officials, Blue and Gold Officers, and law enforcement officials respond to the information collection on behalf of a student applicant who is applying and needs recommendations or information validation as a part of the application process.  </w:t>
      </w:r>
    </w:p>
    <w:p w:rsidR="00DE5720" w:rsidP="00DE5720" w14:paraId="2DC1868A" w14:textId="77777777">
      <w:pPr>
        <w:spacing w:after="0" w:line="240" w:lineRule="auto"/>
        <w:rPr>
          <w:rFonts w:ascii="Cambria" w:eastAsia="Cambria" w:hAnsi="Cambria" w:cs="Cambria"/>
          <w:sz w:val="24"/>
          <w:szCs w:val="24"/>
        </w:rPr>
      </w:pPr>
    </w:p>
    <w:p w:rsidR="000218E8" w:rsidP="00DE5720" w14:paraId="140E7CF6" w14:textId="09B168F5">
      <w:pPr>
        <w:spacing w:after="0" w:line="240" w:lineRule="auto"/>
        <w:rPr>
          <w:rFonts w:ascii="Cambria" w:eastAsia="Cambria" w:hAnsi="Cambria" w:cs="Cambria"/>
          <w:sz w:val="24"/>
          <w:szCs w:val="24"/>
        </w:rPr>
      </w:pPr>
      <w:r>
        <w:rPr>
          <w:rFonts w:ascii="Cambria" w:eastAsia="Cambria" w:hAnsi="Cambria" w:cs="Cambria"/>
          <w:sz w:val="24"/>
          <w:szCs w:val="24"/>
        </w:rPr>
        <w:t>Prospect</w:t>
      </w:r>
      <w:r w:rsidR="00240019">
        <w:rPr>
          <w:rFonts w:ascii="Cambria" w:eastAsia="Cambria" w:hAnsi="Cambria" w:cs="Cambria"/>
          <w:sz w:val="24"/>
          <w:szCs w:val="24"/>
        </w:rPr>
        <w:t>ive applicants</w:t>
      </w:r>
      <w:r>
        <w:rPr>
          <w:rFonts w:ascii="Cambria" w:eastAsia="Cambria" w:hAnsi="Cambria" w:cs="Cambria"/>
          <w:sz w:val="24"/>
          <w:szCs w:val="24"/>
        </w:rPr>
        <w:t xml:space="preserve"> are provided </w:t>
      </w:r>
      <w:r w:rsidR="00342A1A">
        <w:rPr>
          <w:rFonts w:ascii="Cambria" w:eastAsia="Cambria" w:hAnsi="Cambria" w:cs="Cambria"/>
          <w:sz w:val="24"/>
          <w:szCs w:val="24"/>
        </w:rPr>
        <w:t xml:space="preserve">USNA </w:t>
      </w:r>
      <w:r w:rsidR="00A630DD">
        <w:rPr>
          <w:rFonts w:ascii="Cambria" w:eastAsia="Cambria" w:hAnsi="Cambria" w:cs="Cambria"/>
          <w:sz w:val="24"/>
          <w:szCs w:val="24"/>
        </w:rPr>
        <w:t xml:space="preserve">Form </w:t>
      </w:r>
      <w:r w:rsidR="00342A1A">
        <w:rPr>
          <w:rFonts w:ascii="Cambria" w:eastAsia="Cambria" w:hAnsi="Cambria" w:cs="Cambria"/>
          <w:sz w:val="24"/>
          <w:szCs w:val="24"/>
        </w:rPr>
        <w:t>1110/7</w:t>
      </w:r>
      <w:r w:rsidR="00A630DD">
        <w:rPr>
          <w:rFonts w:ascii="Cambria" w:eastAsia="Cambria" w:hAnsi="Cambria" w:cs="Cambria"/>
          <w:sz w:val="24"/>
          <w:szCs w:val="24"/>
        </w:rPr>
        <w:t>,</w:t>
      </w:r>
      <w:r w:rsidR="00342A1A">
        <w:rPr>
          <w:rFonts w:ascii="Cambria" w:eastAsia="Cambria" w:hAnsi="Cambria" w:cs="Cambria"/>
          <w:sz w:val="24"/>
          <w:szCs w:val="24"/>
        </w:rPr>
        <w:t xml:space="preserve"> </w:t>
      </w:r>
      <w:r w:rsidR="00A630DD">
        <w:rPr>
          <w:rFonts w:ascii="Cambria" w:eastAsia="Cambria" w:hAnsi="Cambria" w:cs="Cambria"/>
          <w:sz w:val="24"/>
          <w:szCs w:val="24"/>
        </w:rPr>
        <w:t>“</w:t>
      </w:r>
      <w:r>
        <w:rPr>
          <w:rFonts w:ascii="Cambria" w:eastAsia="Cambria" w:hAnsi="Cambria" w:cs="Cambria"/>
          <w:sz w:val="24"/>
          <w:szCs w:val="24"/>
        </w:rPr>
        <w:t>Request for Information</w:t>
      </w:r>
      <w:r w:rsidR="00A630DD">
        <w:rPr>
          <w:rFonts w:ascii="Cambria" w:eastAsia="Cambria" w:hAnsi="Cambria" w:cs="Cambria"/>
          <w:sz w:val="24"/>
          <w:szCs w:val="24"/>
        </w:rPr>
        <w:t>”</w:t>
      </w:r>
      <w:r>
        <w:rPr>
          <w:rFonts w:ascii="Cambria" w:eastAsia="Cambria" w:hAnsi="Cambria" w:cs="Cambria"/>
          <w:sz w:val="24"/>
          <w:szCs w:val="24"/>
        </w:rPr>
        <w:t xml:space="preserve"> </w:t>
      </w:r>
      <w:r w:rsidR="00342A1A">
        <w:rPr>
          <w:rFonts w:ascii="Cambria" w:eastAsia="Cambria" w:hAnsi="Cambria" w:cs="Cambria"/>
          <w:sz w:val="24"/>
          <w:szCs w:val="24"/>
        </w:rPr>
        <w:t>c</w:t>
      </w:r>
      <w:r>
        <w:rPr>
          <w:rFonts w:ascii="Cambria" w:eastAsia="Cambria" w:hAnsi="Cambria" w:cs="Cambria"/>
          <w:sz w:val="24"/>
          <w:szCs w:val="24"/>
        </w:rPr>
        <w:t>ards at various sponsored events, including sports camps, Admissions Roadshows, an</w:t>
      </w:r>
      <w:r w:rsidR="003733AB">
        <w:rPr>
          <w:rFonts w:ascii="Cambria" w:eastAsia="Cambria" w:hAnsi="Cambria" w:cs="Cambria"/>
          <w:sz w:val="24"/>
          <w:szCs w:val="24"/>
        </w:rPr>
        <w:t xml:space="preserve">d Congressional Academy Days.  The prospects can provide the same information through the Request for Information </w:t>
      </w:r>
      <w:r w:rsidR="00342A1A">
        <w:rPr>
          <w:rFonts w:ascii="Cambria" w:eastAsia="Cambria" w:hAnsi="Cambria" w:cs="Cambria"/>
          <w:sz w:val="24"/>
          <w:szCs w:val="24"/>
        </w:rPr>
        <w:t>online form</w:t>
      </w:r>
      <w:r w:rsidR="003733AB">
        <w:rPr>
          <w:rFonts w:ascii="Cambria" w:eastAsia="Cambria" w:hAnsi="Cambria" w:cs="Cambria"/>
          <w:sz w:val="24"/>
          <w:szCs w:val="24"/>
        </w:rPr>
        <w:t xml:space="preserve">.  </w:t>
      </w:r>
      <w:r>
        <w:rPr>
          <w:rFonts w:ascii="Cambria" w:eastAsia="Cambria" w:hAnsi="Cambria" w:cs="Cambria"/>
          <w:sz w:val="24"/>
          <w:szCs w:val="24"/>
        </w:rPr>
        <w:t xml:space="preserve">Completion of the Request for Information </w:t>
      </w:r>
      <w:r w:rsidR="00342A1A">
        <w:rPr>
          <w:rFonts w:ascii="Cambria" w:eastAsia="Cambria" w:hAnsi="Cambria" w:cs="Cambria"/>
          <w:sz w:val="24"/>
          <w:szCs w:val="24"/>
        </w:rPr>
        <w:t>c</w:t>
      </w:r>
      <w:r>
        <w:rPr>
          <w:rFonts w:ascii="Cambria" w:eastAsia="Cambria" w:hAnsi="Cambria" w:cs="Cambria"/>
          <w:sz w:val="24"/>
          <w:szCs w:val="24"/>
        </w:rPr>
        <w:t>ard</w:t>
      </w:r>
      <w:r w:rsidR="003733AB">
        <w:rPr>
          <w:rFonts w:ascii="Cambria" w:eastAsia="Cambria" w:hAnsi="Cambria" w:cs="Cambria"/>
          <w:sz w:val="24"/>
          <w:szCs w:val="24"/>
        </w:rPr>
        <w:t xml:space="preserve"> or </w:t>
      </w:r>
      <w:r w:rsidR="00342A1A">
        <w:rPr>
          <w:rFonts w:ascii="Cambria" w:eastAsia="Cambria" w:hAnsi="Cambria" w:cs="Cambria"/>
          <w:sz w:val="24"/>
          <w:szCs w:val="24"/>
        </w:rPr>
        <w:t>online form</w:t>
      </w:r>
      <w:r>
        <w:rPr>
          <w:rFonts w:ascii="Cambria" w:eastAsia="Cambria" w:hAnsi="Cambria" w:cs="Cambria"/>
          <w:sz w:val="24"/>
          <w:szCs w:val="24"/>
        </w:rPr>
        <w:t xml:space="preserve"> is voluntary.  By completing the card</w:t>
      </w:r>
      <w:r w:rsidR="003733AB">
        <w:rPr>
          <w:rFonts w:ascii="Cambria" w:eastAsia="Cambria" w:hAnsi="Cambria" w:cs="Cambria"/>
          <w:sz w:val="24"/>
          <w:szCs w:val="24"/>
        </w:rPr>
        <w:t xml:space="preserve"> / </w:t>
      </w:r>
      <w:r w:rsidR="00342A1A">
        <w:rPr>
          <w:rFonts w:ascii="Cambria" w:eastAsia="Cambria" w:hAnsi="Cambria" w:cs="Cambria"/>
          <w:sz w:val="24"/>
          <w:szCs w:val="24"/>
        </w:rPr>
        <w:t>online form</w:t>
      </w:r>
      <w:r>
        <w:rPr>
          <w:rFonts w:ascii="Cambria" w:eastAsia="Cambria" w:hAnsi="Cambria" w:cs="Cambria"/>
          <w:sz w:val="24"/>
          <w:szCs w:val="24"/>
        </w:rPr>
        <w:t>, respondents are consenting to the USNA Office of</w:t>
      </w:r>
      <w:r w:rsidR="00A34E08">
        <w:rPr>
          <w:rFonts w:ascii="Cambria" w:eastAsia="Cambria" w:hAnsi="Cambria" w:cs="Cambria"/>
          <w:sz w:val="24"/>
          <w:szCs w:val="24"/>
        </w:rPr>
        <w:t xml:space="preserve"> Admissions (including staff and Blue and Gold Officers)</w:t>
      </w:r>
      <w:r>
        <w:rPr>
          <w:rFonts w:ascii="Cambria" w:eastAsia="Cambria" w:hAnsi="Cambria" w:cs="Cambria"/>
          <w:sz w:val="24"/>
          <w:szCs w:val="24"/>
        </w:rPr>
        <w:t xml:space="preserve"> sending them periodic correspondence regar</w:t>
      </w:r>
      <w:r w:rsidR="003733AB">
        <w:rPr>
          <w:rFonts w:ascii="Cambria" w:eastAsia="Cambria" w:hAnsi="Cambria" w:cs="Cambria"/>
          <w:sz w:val="24"/>
          <w:szCs w:val="24"/>
        </w:rPr>
        <w:t>ding USNA programs and events</w:t>
      </w:r>
      <w:r w:rsidR="00A34E08">
        <w:rPr>
          <w:rFonts w:ascii="Cambria" w:eastAsia="Cambria" w:hAnsi="Cambria" w:cs="Cambria"/>
          <w:sz w:val="24"/>
          <w:szCs w:val="24"/>
        </w:rPr>
        <w:t>.</w:t>
      </w:r>
      <w:r w:rsidR="003733AB">
        <w:rPr>
          <w:rFonts w:ascii="Cambria" w:eastAsia="Cambria" w:hAnsi="Cambria" w:cs="Cambria"/>
          <w:sz w:val="24"/>
          <w:szCs w:val="24"/>
        </w:rPr>
        <w:t xml:space="preserve">  The information collected</w:t>
      </w:r>
      <w:r>
        <w:rPr>
          <w:rFonts w:ascii="Cambria" w:eastAsia="Cambria" w:hAnsi="Cambria" w:cs="Cambria"/>
          <w:sz w:val="24"/>
          <w:szCs w:val="24"/>
        </w:rPr>
        <w:t xml:space="preserve"> is not provided to any outside agencies or any departments outside </w:t>
      </w:r>
      <w:r>
        <w:rPr>
          <w:rFonts w:ascii="Cambria" w:eastAsia="Cambria" w:hAnsi="Cambria" w:cs="Cambria"/>
          <w:sz w:val="24"/>
          <w:szCs w:val="24"/>
        </w:rPr>
        <w:t xml:space="preserve">of the USNA Office of Admissions and is used solely for the primary purpose of informing respondents of upcoming USNA Office of Admission events. </w:t>
      </w:r>
    </w:p>
    <w:p w:rsidR="00DE5720" w:rsidP="00DE5720" w14:paraId="5F7382BB" w14:textId="77777777">
      <w:pPr>
        <w:spacing w:after="0" w:line="240" w:lineRule="auto"/>
        <w:ind w:left="360"/>
        <w:rPr>
          <w:rFonts w:ascii="Cambria" w:eastAsia="Cambria" w:hAnsi="Cambria" w:cs="Cambria"/>
          <w:sz w:val="24"/>
          <w:szCs w:val="24"/>
          <w:highlight w:val="white"/>
        </w:rPr>
      </w:pPr>
    </w:p>
    <w:p w:rsidR="000218E8" w:rsidP="00DE5720" w14:paraId="674D42E0" w14:textId="493F750E">
      <w:pPr>
        <w:spacing w:after="0" w:line="240" w:lineRule="auto"/>
        <w:rPr>
          <w:rFonts w:ascii="Cambria" w:eastAsia="Cambria" w:hAnsi="Cambria" w:cs="Cambria"/>
          <w:sz w:val="24"/>
          <w:szCs w:val="24"/>
          <w:highlight w:val="white"/>
        </w:rPr>
      </w:pPr>
      <w:r>
        <w:rPr>
          <w:rFonts w:ascii="Cambria" w:eastAsia="Cambria" w:hAnsi="Cambria" w:cs="Cambria"/>
          <w:sz w:val="24"/>
          <w:szCs w:val="24"/>
          <w:highlight w:val="white"/>
        </w:rPr>
        <w:t xml:space="preserve">In the interest of international and Navy-to-Navy relations, up to 60 students from certain foreign countries may be enrolled at the United States Naval Academy at any given time. </w:t>
      </w:r>
      <w:r w:rsidR="00A34E08">
        <w:rPr>
          <w:rFonts w:ascii="Cambria" w:eastAsia="Cambria" w:hAnsi="Cambria" w:cs="Cambria"/>
          <w:sz w:val="24"/>
          <w:szCs w:val="24"/>
          <w:highlight w:val="white"/>
        </w:rPr>
        <w:t xml:space="preserve"> </w:t>
      </w:r>
      <w:r>
        <w:rPr>
          <w:rFonts w:ascii="Cambria" w:eastAsia="Cambria" w:hAnsi="Cambria" w:cs="Cambria"/>
          <w:sz w:val="24"/>
          <w:szCs w:val="24"/>
          <w:highlight w:val="white"/>
        </w:rPr>
        <w:t>The Department of Defense selects the countries that may nominate candidates.  The notification by official message initiates the cycle for the selection of foreign candidates eligible to enter the U.S. Service Academies.  The message provides general information about the program and lists countries that are invited to nominate candidates.  The U.S. Naval Academy sends admissions information to embassies in countries that have been invited to nominate candidates to the Naval Academy.  This information includes the message with invitation to nominate, an Information Sheet explaining the admissions process</w:t>
      </w:r>
      <w:r w:rsidR="00A10091">
        <w:rPr>
          <w:rFonts w:ascii="Cambria" w:eastAsia="Cambria" w:hAnsi="Cambria" w:cs="Cambria"/>
          <w:sz w:val="24"/>
          <w:szCs w:val="24"/>
          <w:highlight w:val="white"/>
        </w:rPr>
        <w:t>,</w:t>
      </w:r>
      <w:r>
        <w:rPr>
          <w:rFonts w:ascii="Cambria" w:eastAsia="Cambria" w:hAnsi="Cambria" w:cs="Cambria"/>
          <w:sz w:val="24"/>
          <w:szCs w:val="24"/>
          <w:highlight w:val="white"/>
        </w:rPr>
        <w:t xml:space="preserve"> and instructions for nominating</w:t>
      </w:r>
      <w:r w:rsidR="00A10091">
        <w:rPr>
          <w:rFonts w:ascii="Cambria" w:eastAsia="Cambria" w:hAnsi="Cambria" w:cs="Cambria"/>
          <w:sz w:val="24"/>
          <w:szCs w:val="24"/>
          <w:highlight w:val="white"/>
        </w:rPr>
        <w:t xml:space="preserve"> which</w:t>
      </w:r>
      <w:r>
        <w:rPr>
          <w:rFonts w:ascii="Cambria" w:eastAsia="Cambria" w:hAnsi="Cambria" w:cs="Cambria"/>
          <w:sz w:val="24"/>
          <w:szCs w:val="24"/>
          <w:highlight w:val="white"/>
        </w:rPr>
        <w:t xml:space="preserve"> includes </w:t>
      </w:r>
      <w:r w:rsidR="00024E84">
        <w:rPr>
          <w:rFonts w:ascii="Cambria" w:eastAsia="Cambria" w:hAnsi="Cambria" w:cs="Cambria"/>
          <w:sz w:val="24"/>
          <w:szCs w:val="24"/>
          <w:highlight w:val="white"/>
        </w:rPr>
        <w:t xml:space="preserve">USNA </w:t>
      </w:r>
      <w:r w:rsidR="00A630DD">
        <w:rPr>
          <w:rFonts w:ascii="Cambria" w:eastAsia="Cambria" w:hAnsi="Cambria" w:cs="Cambria"/>
          <w:sz w:val="24"/>
          <w:szCs w:val="24"/>
          <w:highlight w:val="white"/>
        </w:rPr>
        <w:t xml:space="preserve">Form </w:t>
      </w:r>
      <w:r w:rsidR="00024E84">
        <w:rPr>
          <w:rFonts w:ascii="Cambria" w:eastAsia="Cambria" w:hAnsi="Cambria" w:cs="Cambria"/>
          <w:sz w:val="24"/>
          <w:szCs w:val="24"/>
          <w:highlight w:val="white"/>
        </w:rPr>
        <w:t>5710/1</w:t>
      </w:r>
      <w:r w:rsidR="00A630DD">
        <w:rPr>
          <w:rFonts w:ascii="Cambria" w:eastAsia="Cambria" w:hAnsi="Cambria" w:cs="Cambria"/>
          <w:sz w:val="24"/>
          <w:szCs w:val="24"/>
          <w:highlight w:val="white"/>
        </w:rPr>
        <w:t>,</w:t>
      </w:r>
      <w:r w:rsidR="00024E84">
        <w:rPr>
          <w:rFonts w:ascii="Cambria" w:eastAsia="Cambria" w:hAnsi="Cambria" w:cs="Cambria"/>
          <w:sz w:val="24"/>
          <w:szCs w:val="24"/>
          <w:highlight w:val="white"/>
        </w:rPr>
        <w:t xml:space="preserve"> </w:t>
      </w:r>
      <w:r w:rsidR="00A630DD">
        <w:rPr>
          <w:rFonts w:ascii="Cambria" w:eastAsia="Cambria" w:hAnsi="Cambria" w:cs="Cambria"/>
          <w:sz w:val="24"/>
          <w:szCs w:val="24"/>
          <w:highlight w:val="white"/>
        </w:rPr>
        <w:t>“</w:t>
      </w:r>
      <w:r w:rsidR="00A10091">
        <w:rPr>
          <w:rFonts w:ascii="Cambria" w:eastAsia="Cambria" w:hAnsi="Cambria" w:cs="Cambria"/>
          <w:sz w:val="24"/>
          <w:szCs w:val="24"/>
          <w:highlight w:val="white"/>
        </w:rPr>
        <w:t xml:space="preserve">U.S. </w:t>
      </w:r>
      <w:r w:rsidR="00024E84">
        <w:rPr>
          <w:rFonts w:ascii="Cambria" w:eastAsia="Cambria" w:hAnsi="Cambria" w:cs="Cambria"/>
          <w:sz w:val="24"/>
          <w:szCs w:val="24"/>
          <w:highlight w:val="white"/>
        </w:rPr>
        <w:t xml:space="preserve">Embassy Contact </w:t>
      </w:r>
      <w:r w:rsidR="00A10091">
        <w:rPr>
          <w:rFonts w:ascii="Cambria" w:eastAsia="Cambria" w:hAnsi="Cambria" w:cs="Cambria"/>
          <w:sz w:val="24"/>
          <w:szCs w:val="24"/>
          <w:highlight w:val="white"/>
        </w:rPr>
        <w:t>and Nomination for International Student Applicants.”  The</w:t>
      </w:r>
      <w:r w:rsidRPr="00E73733" w:rsidR="00A10091">
        <w:rPr>
          <w:rFonts w:ascii="Cambria" w:hAnsi="Cambria"/>
          <w:sz w:val="24"/>
          <w:highlight w:val="white"/>
        </w:rPr>
        <w:t xml:space="preserve"> </w:t>
      </w:r>
      <w:r w:rsidR="000D7865">
        <w:rPr>
          <w:rFonts w:ascii="Cambria" w:eastAsia="Cambria" w:hAnsi="Cambria" w:cs="Cambria"/>
          <w:sz w:val="24"/>
          <w:szCs w:val="24"/>
        </w:rPr>
        <w:t xml:space="preserve">completed forms are </w:t>
      </w:r>
      <w:r w:rsidRPr="000D7865" w:rsidR="000D7865">
        <w:rPr>
          <w:rFonts w:ascii="Cambria" w:eastAsia="Cambria" w:hAnsi="Cambria" w:cs="Cambria"/>
          <w:sz w:val="24"/>
          <w:szCs w:val="24"/>
        </w:rPr>
        <w:t xml:space="preserve">submitted by </w:t>
      </w:r>
      <w:r w:rsidR="000D7865">
        <w:rPr>
          <w:rFonts w:ascii="Cambria" w:eastAsia="Cambria" w:hAnsi="Cambria" w:cs="Cambria"/>
          <w:sz w:val="24"/>
          <w:szCs w:val="24"/>
        </w:rPr>
        <w:t xml:space="preserve">the country’s Embassy or </w:t>
      </w:r>
      <w:r w:rsidRPr="000D7865" w:rsidR="000D7865">
        <w:rPr>
          <w:rFonts w:ascii="Cambria" w:eastAsia="Cambria" w:hAnsi="Cambria" w:cs="Cambria"/>
          <w:sz w:val="24"/>
          <w:szCs w:val="24"/>
        </w:rPr>
        <w:t>Naval Attaché via email</w:t>
      </w:r>
      <w:r w:rsidR="000D7865">
        <w:rPr>
          <w:rFonts w:ascii="Cambria" w:eastAsia="Cambria" w:hAnsi="Cambria" w:cs="Cambria"/>
          <w:sz w:val="24"/>
          <w:szCs w:val="24"/>
        </w:rPr>
        <w:t xml:space="preserve">. </w:t>
      </w:r>
      <w:r w:rsidRPr="000D7865" w:rsidR="000D7865">
        <w:rPr>
          <w:rFonts w:ascii="Cambria" w:eastAsia="Cambria" w:hAnsi="Cambria" w:cs="Cambria"/>
          <w:sz w:val="24"/>
          <w:szCs w:val="24"/>
          <w:highlight w:val="white"/>
        </w:rPr>
        <w:t xml:space="preserve"> </w:t>
      </w:r>
      <w:r>
        <w:rPr>
          <w:rFonts w:ascii="Cambria" w:eastAsia="Cambria" w:hAnsi="Cambria" w:cs="Cambria"/>
          <w:sz w:val="24"/>
          <w:szCs w:val="24"/>
          <w:highlight w:val="white"/>
        </w:rPr>
        <w:t>Selection of nominees to attend the Academy is made by the Naval Academy International Admissions Board in early April.</w:t>
      </w:r>
    </w:p>
    <w:p w:rsidR="00DE5720" w:rsidP="00DE5720" w14:paraId="6E078FA3" w14:textId="77777777">
      <w:pPr>
        <w:tabs>
          <w:tab w:val="left" w:pos="360"/>
        </w:tabs>
        <w:spacing w:after="0" w:line="240" w:lineRule="auto"/>
        <w:ind w:left="360"/>
        <w:rPr>
          <w:rFonts w:ascii="Cambria" w:eastAsia="Cambria" w:hAnsi="Cambria" w:cs="Cambria"/>
          <w:sz w:val="24"/>
          <w:szCs w:val="24"/>
        </w:rPr>
      </w:pPr>
    </w:p>
    <w:p w:rsidR="00024E84" w:rsidP="00DE5720" w14:paraId="2B42EB46" w14:textId="65439DBF">
      <w:pPr>
        <w:tabs>
          <w:tab w:val="left" w:pos="360"/>
        </w:tabs>
        <w:spacing w:after="0" w:line="240" w:lineRule="auto"/>
        <w:rPr>
          <w:rFonts w:ascii="Cambria" w:eastAsia="Cambria" w:hAnsi="Cambria" w:cs="Cambria"/>
          <w:sz w:val="24"/>
          <w:szCs w:val="24"/>
        </w:rPr>
      </w:pPr>
      <w:r>
        <w:rPr>
          <w:rFonts w:ascii="Cambria" w:eastAsia="Cambria" w:hAnsi="Cambria" w:cs="Cambria"/>
          <w:sz w:val="24"/>
          <w:szCs w:val="24"/>
        </w:rPr>
        <w:t>To begin the application, the applicant visits the USNA website and clicks “Apply Now.”  This brings them to the Preliminary Admissions Application.  The applicant enters the requested information and then submits the information when complete.  The Preliminary Application is not required for applicants that filled out a Summer Seminar Application as the information is already stored in the Admissions system.</w:t>
      </w:r>
    </w:p>
    <w:p w:rsidR="00DE5720" w:rsidP="00DE5720" w14:paraId="5ED7F6FD" w14:textId="77777777">
      <w:pPr>
        <w:spacing w:after="0" w:line="240" w:lineRule="auto"/>
        <w:ind w:left="360"/>
        <w:rPr>
          <w:rFonts w:ascii="Cambria" w:eastAsia="Cambria" w:hAnsi="Cambria" w:cs="Cambria"/>
          <w:sz w:val="24"/>
          <w:szCs w:val="24"/>
        </w:rPr>
      </w:pPr>
    </w:p>
    <w:p w:rsidR="00901573" w:rsidP="00DE5720" w14:paraId="0C717F6F" w14:textId="74E56182">
      <w:pPr>
        <w:spacing w:after="0" w:line="240" w:lineRule="auto"/>
        <w:rPr>
          <w:rFonts w:ascii="Cambria" w:eastAsia="Cambria" w:hAnsi="Cambria" w:cs="Cambria"/>
          <w:sz w:val="24"/>
          <w:szCs w:val="24"/>
        </w:rPr>
      </w:pPr>
      <w:r>
        <w:rPr>
          <w:rFonts w:ascii="Cambria" w:eastAsia="Cambria" w:hAnsi="Cambria" w:cs="Cambria"/>
          <w:sz w:val="24"/>
          <w:szCs w:val="24"/>
        </w:rPr>
        <w:t>After submission, applications are routed to the Admissions Information System Database (AIS).  Based on the information in the Preliminary</w:t>
      </w:r>
      <w:r w:rsidR="00024E84">
        <w:rPr>
          <w:rFonts w:ascii="Cambria" w:eastAsia="Cambria" w:hAnsi="Cambria" w:cs="Cambria"/>
          <w:sz w:val="24"/>
          <w:szCs w:val="24"/>
        </w:rPr>
        <w:t xml:space="preserve"> Application</w:t>
      </w:r>
      <w:r>
        <w:rPr>
          <w:rFonts w:ascii="Cambria" w:eastAsia="Cambria" w:hAnsi="Cambria" w:cs="Cambria"/>
          <w:sz w:val="24"/>
          <w:szCs w:val="24"/>
        </w:rPr>
        <w:t xml:space="preserve">, the applicant </w:t>
      </w:r>
      <w:r w:rsidR="00E73733">
        <w:rPr>
          <w:rFonts w:ascii="Cambria" w:eastAsia="Cambria" w:hAnsi="Cambria" w:cs="Cambria"/>
          <w:sz w:val="24"/>
          <w:szCs w:val="24"/>
        </w:rPr>
        <w:t>is</w:t>
      </w:r>
      <w:r>
        <w:rPr>
          <w:rFonts w:ascii="Cambria" w:eastAsia="Cambria" w:hAnsi="Cambria" w:cs="Cambria"/>
          <w:sz w:val="24"/>
          <w:szCs w:val="24"/>
        </w:rPr>
        <w:t xml:space="preserve"> assigned a candidate number </w:t>
      </w:r>
      <w:r w:rsidR="00E73733">
        <w:rPr>
          <w:rFonts w:ascii="Cambria" w:eastAsia="Cambria" w:hAnsi="Cambria" w:cs="Cambria"/>
          <w:sz w:val="24"/>
          <w:szCs w:val="24"/>
        </w:rPr>
        <w:t>and sent</w:t>
      </w:r>
      <w:r>
        <w:rPr>
          <w:rFonts w:ascii="Cambria" w:eastAsia="Cambria" w:hAnsi="Cambria" w:cs="Cambria"/>
          <w:sz w:val="24"/>
          <w:szCs w:val="24"/>
        </w:rPr>
        <w:t xml:space="preserve"> an official candidate letter</w:t>
      </w:r>
      <w:r w:rsidR="00E73733">
        <w:rPr>
          <w:rFonts w:ascii="Cambria" w:eastAsia="Cambria" w:hAnsi="Cambria" w:cs="Cambria"/>
          <w:sz w:val="24"/>
          <w:szCs w:val="24"/>
        </w:rPr>
        <w:t xml:space="preserve">.  </w:t>
      </w:r>
      <w:r>
        <w:rPr>
          <w:rFonts w:ascii="Cambria" w:eastAsia="Cambria" w:hAnsi="Cambria" w:cs="Cambria"/>
          <w:sz w:val="24"/>
          <w:szCs w:val="24"/>
        </w:rPr>
        <w:t xml:space="preserve">A copy of </w:t>
      </w:r>
      <w:r w:rsidR="00E73733">
        <w:rPr>
          <w:rFonts w:ascii="Cambria" w:eastAsia="Cambria" w:hAnsi="Cambria" w:cs="Cambria"/>
          <w:sz w:val="24"/>
          <w:szCs w:val="24"/>
        </w:rPr>
        <w:t>this</w:t>
      </w:r>
      <w:r>
        <w:rPr>
          <w:rFonts w:ascii="Cambria" w:eastAsia="Cambria" w:hAnsi="Cambria" w:cs="Cambria"/>
          <w:sz w:val="24"/>
          <w:szCs w:val="24"/>
        </w:rPr>
        <w:t xml:space="preserve"> letter </w:t>
      </w:r>
      <w:r w:rsidR="00E73733">
        <w:rPr>
          <w:rFonts w:ascii="Cambria" w:eastAsia="Cambria" w:hAnsi="Cambria" w:cs="Cambria"/>
          <w:sz w:val="24"/>
          <w:szCs w:val="24"/>
        </w:rPr>
        <w:t xml:space="preserve">is </w:t>
      </w:r>
      <w:r>
        <w:rPr>
          <w:rFonts w:ascii="Cambria" w:eastAsia="Cambria" w:hAnsi="Cambria" w:cs="Cambria"/>
          <w:sz w:val="24"/>
          <w:szCs w:val="24"/>
        </w:rPr>
        <w:t xml:space="preserve">provided with this package. </w:t>
      </w:r>
    </w:p>
    <w:p w:rsidR="00901573" w:rsidP="00DE5720" w14:paraId="79327846" w14:textId="77777777">
      <w:pPr>
        <w:spacing w:after="0" w:line="240" w:lineRule="auto"/>
        <w:ind w:left="360"/>
        <w:rPr>
          <w:rFonts w:ascii="Cambria" w:eastAsia="Cambria" w:hAnsi="Cambria" w:cs="Cambria"/>
          <w:sz w:val="24"/>
          <w:szCs w:val="24"/>
        </w:rPr>
      </w:pPr>
    </w:p>
    <w:p w:rsidR="00901573" w:rsidP="00DE5720" w14:paraId="203D030D" w14:textId="719A574F">
      <w:pPr>
        <w:spacing w:after="0" w:line="240" w:lineRule="auto"/>
        <w:rPr>
          <w:rFonts w:ascii="Cambria" w:eastAsia="Cambria" w:hAnsi="Cambria" w:cs="Cambria"/>
          <w:sz w:val="24"/>
          <w:szCs w:val="24"/>
        </w:rPr>
      </w:pPr>
      <w:r>
        <w:rPr>
          <w:rFonts w:ascii="Cambria" w:eastAsia="Cambria" w:hAnsi="Cambria" w:cs="Cambria"/>
          <w:sz w:val="24"/>
          <w:szCs w:val="24"/>
        </w:rPr>
        <w:t>To continue the application, the respondent visits the USNA website and clicks “</w:t>
      </w:r>
      <w:r w:rsidR="00D756D4">
        <w:rPr>
          <w:rFonts w:ascii="Cambria" w:eastAsia="Cambria" w:hAnsi="Cambria" w:cs="Cambria"/>
          <w:sz w:val="24"/>
          <w:szCs w:val="24"/>
        </w:rPr>
        <w:t>Portal Login</w:t>
      </w:r>
      <w:r>
        <w:rPr>
          <w:rFonts w:ascii="Cambria" w:eastAsia="Cambria" w:hAnsi="Cambria" w:cs="Cambria"/>
          <w:sz w:val="24"/>
          <w:szCs w:val="24"/>
        </w:rPr>
        <w:t>” and logs in with their candidate number and other login information</w:t>
      </w:r>
      <w:r w:rsidR="00D756D4">
        <w:rPr>
          <w:rFonts w:ascii="Cambria" w:eastAsia="Cambria" w:hAnsi="Cambria" w:cs="Cambria"/>
          <w:sz w:val="24"/>
          <w:szCs w:val="24"/>
        </w:rPr>
        <w:t xml:space="preserve"> provided in the official candidate letter</w:t>
      </w:r>
      <w:r>
        <w:rPr>
          <w:rFonts w:ascii="Cambria" w:eastAsia="Cambria" w:hAnsi="Cambria" w:cs="Cambria"/>
          <w:sz w:val="24"/>
          <w:szCs w:val="24"/>
        </w:rPr>
        <w:t xml:space="preserve">. </w:t>
      </w:r>
      <w:r w:rsidR="00C0145D">
        <w:rPr>
          <w:rFonts w:ascii="Cambria" w:eastAsia="Cambria" w:hAnsi="Cambria" w:cs="Cambria"/>
          <w:sz w:val="24"/>
          <w:szCs w:val="24"/>
        </w:rPr>
        <w:t xml:space="preserve"> The application for admissions to the Naval Academy (USNA Form 1531/3, “</w:t>
      </w:r>
      <w:r w:rsidR="00B76969">
        <w:rPr>
          <w:rFonts w:ascii="Cambria" w:eastAsia="Cambria" w:hAnsi="Cambria" w:cs="Cambria"/>
          <w:sz w:val="24"/>
          <w:szCs w:val="24"/>
        </w:rPr>
        <w:t>U. S. Naval Academy Candidate Application</w:t>
      </w:r>
      <w:r w:rsidR="00C0145D">
        <w:rPr>
          <w:rFonts w:ascii="Cambria" w:eastAsia="Cambria" w:hAnsi="Cambria" w:cs="Cambria"/>
          <w:sz w:val="24"/>
          <w:szCs w:val="24"/>
        </w:rPr>
        <w:t xml:space="preserve">”) consists of various sections completed by the applicant, as well as supplementary documents that are provided by either the applicant themselves or teachers, guidance counselors, and other recommenders. </w:t>
      </w:r>
      <w:r>
        <w:rPr>
          <w:rFonts w:ascii="Cambria" w:eastAsia="Cambria" w:hAnsi="Cambria" w:cs="Cambria"/>
          <w:sz w:val="24"/>
          <w:szCs w:val="24"/>
        </w:rPr>
        <w:t>The candidate can update</w:t>
      </w:r>
      <w:r w:rsidR="00150F77">
        <w:rPr>
          <w:rFonts w:ascii="Cambria" w:eastAsia="Cambria" w:hAnsi="Cambria" w:cs="Cambria"/>
          <w:sz w:val="24"/>
          <w:szCs w:val="24"/>
        </w:rPr>
        <w:t xml:space="preserve"> </w:t>
      </w:r>
      <w:r>
        <w:rPr>
          <w:rFonts w:ascii="Cambria" w:eastAsia="Cambria" w:hAnsi="Cambria" w:cs="Cambria"/>
          <w:sz w:val="24"/>
          <w:szCs w:val="24"/>
        </w:rPr>
        <w:t xml:space="preserve">their </w:t>
      </w:r>
      <w:r w:rsidR="00150F77">
        <w:rPr>
          <w:rFonts w:ascii="Cambria" w:eastAsia="Cambria" w:hAnsi="Cambria" w:cs="Cambria"/>
          <w:sz w:val="24"/>
          <w:szCs w:val="24"/>
        </w:rPr>
        <w:t xml:space="preserve">contact </w:t>
      </w:r>
      <w:r>
        <w:rPr>
          <w:rFonts w:ascii="Cambria" w:eastAsia="Cambria" w:hAnsi="Cambria" w:cs="Cambria"/>
          <w:sz w:val="24"/>
          <w:szCs w:val="24"/>
        </w:rPr>
        <w:t>information and access each section of the application</w:t>
      </w:r>
      <w:r w:rsidR="00150F77">
        <w:rPr>
          <w:rFonts w:ascii="Cambria" w:eastAsia="Cambria" w:hAnsi="Cambria" w:cs="Cambria"/>
          <w:sz w:val="24"/>
          <w:szCs w:val="24"/>
        </w:rPr>
        <w:t xml:space="preserve"> starting with Candidate Personal Information</w:t>
      </w:r>
      <w:r>
        <w:rPr>
          <w:rFonts w:ascii="Cambria" w:eastAsia="Cambria" w:hAnsi="Cambria" w:cs="Cambria"/>
          <w:sz w:val="24"/>
          <w:szCs w:val="24"/>
        </w:rPr>
        <w:t>.  The candidate clicks “</w:t>
      </w:r>
      <w:r w:rsidR="00D756D4">
        <w:rPr>
          <w:rFonts w:ascii="Cambria" w:eastAsia="Cambria" w:hAnsi="Cambria" w:cs="Cambria"/>
          <w:sz w:val="24"/>
          <w:szCs w:val="24"/>
        </w:rPr>
        <w:t>Save and Continue</w:t>
      </w:r>
      <w:r>
        <w:rPr>
          <w:rFonts w:ascii="Cambria" w:eastAsia="Cambria" w:hAnsi="Cambria" w:cs="Cambria"/>
          <w:sz w:val="24"/>
          <w:szCs w:val="24"/>
        </w:rPr>
        <w:t xml:space="preserve">” for each section to access the data entry page. </w:t>
      </w:r>
    </w:p>
    <w:p w:rsidR="001608E8" w:rsidP="00DE5720" w14:paraId="68BB2274" w14:textId="77777777">
      <w:pPr>
        <w:spacing w:after="0" w:line="240" w:lineRule="auto"/>
        <w:rPr>
          <w:rFonts w:ascii="Cambria" w:eastAsia="Cambria" w:hAnsi="Cambria" w:cs="Cambria"/>
          <w:sz w:val="24"/>
          <w:szCs w:val="24"/>
        </w:rPr>
      </w:pPr>
    </w:p>
    <w:p w:rsidR="00901573" w:rsidP="00DE5720" w14:paraId="5FAAD9AB" w14:textId="5844F6C1">
      <w:pPr>
        <w:spacing w:after="0" w:line="240" w:lineRule="auto"/>
        <w:rPr>
          <w:rFonts w:ascii="Cambria" w:eastAsia="Cambria" w:hAnsi="Cambria" w:cs="Cambria"/>
          <w:sz w:val="24"/>
          <w:szCs w:val="24"/>
        </w:rPr>
      </w:pPr>
      <w:r>
        <w:rPr>
          <w:rFonts w:ascii="Cambria" w:eastAsia="Cambria" w:hAnsi="Cambria" w:cs="Cambria"/>
          <w:sz w:val="24"/>
          <w:szCs w:val="24"/>
        </w:rPr>
        <w:t xml:space="preserve">In the Candidate Fitness Assessment, English/Math Teacher Evaluations, Candidate Academic Information Assessment, </w:t>
      </w:r>
      <w:r w:rsidR="005A7B51">
        <w:rPr>
          <w:rFonts w:ascii="Cambria" w:eastAsia="Cambria" w:hAnsi="Cambria" w:cs="Cambria"/>
          <w:sz w:val="24"/>
          <w:szCs w:val="24"/>
        </w:rPr>
        <w:t xml:space="preserve">and </w:t>
      </w:r>
      <w:r>
        <w:rPr>
          <w:rFonts w:ascii="Cambria" w:eastAsia="Cambria" w:hAnsi="Cambria" w:cs="Cambria"/>
          <w:sz w:val="24"/>
          <w:szCs w:val="24"/>
        </w:rPr>
        <w:t>Additional Recommendations</w:t>
      </w:r>
      <w:r w:rsidR="005A7B51">
        <w:rPr>
          <w:rFonts w:ascii="Cambria" w:eastAsia="Cambria" w:hAnsi="Cambria" w:cs="Cambria"/>
          <w:sz w:val="24"/>
          <w:szCs w:val="24"/>
        </w:rPr>
        <w:t xml:space="preserve"> sections</w:t>
      </w:r>
      <w:r>
        <w:rPr>
          <w:rFonts w:ascii="Cambria" w:eastAsia="Cambria" w:hAnsi="Cambria" w:cs="Cambria"/>
          <w:sz w:val="24"/>
          <w:szCs w:val="24"/>
        </w:rPr>
        <w:t xml:space="preserve"> of the application, the candidate enters the name and email address of teachers and school officials who will provide information on behalf of the candidate.  These officials are sent an email by the Admissions Information System with a link to the data entry pages.  On the data entry pages, the school officials enter text, select check boxes, make selections from </w:t>
      </w:r>
      <w:r>
        <w:rPr>
          <w:rFonts w:ascii="Cambria" w:eastAsia="Cambria" w:hAnsi="Cambria" w:cs="Cambria"/>
          <w:sz w:val="24"/>
          <w:szCs w:val="24"/>
        </w:rPr>
        <w:t xml:space="preserve">dropdown menus, or upload documents.  Official transcripts may be sent via mail.  The data is stored in the AIS database.  </w:t>
      </w:r>
    </w:p>
    <w:p w:rsidR="00DE5720" w:rsidP="00DE5720" w14:paraId="6D041106" w14:textId="77777777">
      <w:pPr>
        <w:spacing w:after="0" w:line="240" w:lineRule="auto"/>
        <w:rPr>
          <w:rFonts w:ascii="Cambria" w:eastAsia="Cambria" w:hAnsi="Cambria" w:cs="Cambria"/>
          <w:sz w:val="24"/>
          <w:szCs w:val="24"/>
        </w:rPr>
      </w:pPr>
    </w:p>
    <w:p w:rsidR="000218E8" w:rsidP="00DE5720" w14:paraId="1C6F16AC" w14:textId="7FAEB935">
      <w:pPr>
        <w:spacing w:after="0" w:line="240" w:lineRule="auto"/>
        <w:rPr>
          <w:rFonts w:ascii="Cambria" w:eastAsia="Cambria" w:hAnsi="Cambria" w:cs="Cambria"/>
          <w:sz w:val="24"/>
          <w:szCs w:val="24"/>
        </w:rPr>
      </w:pPr>
      <w:r>
        <w:rPr>
          <w:rFonts w:ascii="Cambria" w:eastAsia="Cambria" w:hAnsi="Cambria" w:cs="Cambria"/>
          <w:sz w:val="24"/>
          <w:szCs w:val="24"/>
        </w:rPr>
        <w:t xml:space="preserve">When all information is completed by the candidate, they “Save and Review” the application before submitting the application to the USNA Office of Admissions.  </w:t>
      </w:r>
    </w:p>
    <w:p w:rsidR="00DE5720" w:rsidP="00DE5720" w14:paraId="5732E5C7" w14:textId="77777777">
      <w:pPr>
        <w:spacing w:after="0" w:line="240" w:lineRule="auto"/>
        <w:rPr>
          <w:rFonts w:ascii="Cambria" w:eastAsia="Cambria" w:hAnsi="Cambria" w:cs="Cambria"/>
          <w:sz w:val="24"/>
          <w:szCs w:val="24"/>
        </w:rPr>
      </w:pPr>
    </w:p>
    <w:p w:rsidR="000218E8" w:rsidP="00DE5720" w14:paraId="718EC7E5" w14:textId="477227E8">
      <w:pPr>
        <w:spacing w:after="0" w:line="240" w:lineRule="auto"/>
        <w:rPr>
          <w:rFonts w:ascii="Cambria" w:eastAsia="Cambria" w:hAnsi="Cambria" w:cs="Cambria"/>
          <w:sz w:val="24"/>
          <w:szCs w:val="24"/>
        </w:rPr>
      </w:pPr>
      <w:r>
        <w:rPr>
          <w:rFonts w:ascii="Cambria" w:eastAsia="Cambria" w:hAnsi="Cambria" w:cs="Cambria"/>
          <w:sz w:val="24"/>
          <w:szCs w:val="24"/>
        </w:rPr>
        <w:t xml:space="preserve">Local Blue and Gold Officers (BGOs) are assigned to candidates to conduct candidate interviews.  BGOs reach out via e-mail or phone to set up the interview with the candidate.  The Blue and Gold Officer Interview is USNA </w:t>
      </w:r>
      <w:r w:rsidR="00A630DD">
        <w:rPr>
          <w:rFonts w:ascii="Cambria" w:eastAsia="Cambria" w:hAnsi="Cambria" w:cs="Cambria"/>
          <w:sz w:val="24"/>
          <w:szCs w:val="24"/>
        </w:rPr>
        <w:t xml:space="preserve">Form </w:t>
      </w:r>
      <w:r>
        <w:rPr>
          <w:rFonts w:ascii="Cambria" w:eastAsia="Cambria" w:hAnsi="Cambria" w:cs="Cambria"/>
          <w:sz w:val="24"/>
          <w:szCs w:val="24"/>
        </w:rPr>
        <w:t>1110</w:t>
      </w:r>
      <w:r w:rsidR="00150F77">
        <w:rPr>
          <w:rFonts w:ascii="Cambria" w:eastAsia="Cambria" w:hAnsi="Cambria" w:cs="Cambria"/>
          <w:sz w:val="24"/>
          <w:szCs w:val="24"/>
        </w:rPr>
        <w:t>/</w:t>
      </w:r>
      <w:r>
        <w:rPr>
          <w:rFonts w:ascii="Cambria" w:eastAsia="Cambria" w:hAnsi="Cambria" w:cs="Cambria"/>
          <w:sz w:val="24"/>
          <w:szCs w:val="24"/>
        </w:rPr>
        <w:t>23</w:t>
      </w:r>
      <w:r w:rsidR="00A630DD">
        <w:rPr>
          <w:rFonts w:ascii="Cambria" w:eastAsia="Cambria" w:hAnsi="Cambria" w:cs="Cambria"/>
          <w:sz w:val="24"/>
          <w:szCs w:val="24"/>
        </w:rPr>
        <w:t>, “</w:t>
      </w:r>
      <w:r w:rsidR="00B76969">
        <w:rPr>
          <w:rFonts w:ascii="Cambria" w:eastAsia="Cambria" w:hAnsi="Cambria" w:cs="Cambria"/>
          <w:sz w:val="24"/>
          <w:szCs w:val="24"/>
        </w:rPr>
        <w:t>BGO Candidate Interview</w:t>
      </w:r>
      <w:r w:rsidR="00A630DD">
        <w:rPr>
          <w:rFonts w:ascii="Cambria" w:eastAsia="Cambria" w:hAnsi="Cambria" w:cs="Cambria"/>
          <w:sz w:val="24"/>
          <w:szCs w:val="24"/>
        </w:rPr>
        <w:t>”</w:t>
      </w:r>
      <w:r>
        <w:rPr>
          <w:rFonts w:ascii="Cambria" w:eastAsia="Cambria" w:hAnsi="Cambria" w:cs="Cambria"/>
          <w:sz w:val="24"/>
          <w:szCs w:val="24"/>
        </w:rPr>
        <w:t xml:space="preserve">.  The “Behavioral Standards” portion of the form has drop-down menus with percentages available to rate the students; i.e. Top 5%, Top 10%, Top 25%, and Not Recommended.  The Blue and Gold Officer must guide the dialogue along, set discussion items, and evaluate the behavioral standards of the candidate.  These criteria are established in the Candidate Interview completed by the Blue and Gold Officer.  The subject areas that Blue and Gold Officers are required to cover are included in this package. </w:t>
      </w:r>
      <w:r w:rsidR="0065406B">
        <w:rPr>
          <w:rFonts w:ascii="Cambria" w:eastAsia="Cambria" w:hAnsi="Cambria" w:cs="Cambria"/>
          <w:sz w:val="24"/>
          <w:szCs w:val="24"/>
        </w:rPr>
        <w:t xml:space="preserve"> </w:t>
      </w:r>
      <w:r>
        <w:rPr>
          <w:rFonts w:ascii="Cambria" w:eastAsia="Cambria" w:hAnsi="Cambria" w:cs="Cambria"/>
          <w:sz w:val="24"/>
          <w:szCs w:val="24"/>
        </w:rPr>
        <w:t xml:space="preserve">Once the interview is conducted, the Blue and Gold Officer inputs the information into the Blue and Gold Information System (BGIS).  This system feeds information into the main AIS system.   Candidates never access BGIS.  Data is maintained on a secure server database.  </w:t>
      </w:r>
    </w:p>
    <w:p w:rsidR="00DE5720" w:rsidP="00DE5720" w14:paraId="2D68E3C9" w14:textId="77777777">
      <w:pPr>
        <w:spacing w:after="0" w:line="240" w:lineRule="auto"/>
        <w:rPr>
          <w:rFonts w:ascii="Cambria" w:eastAsia="Cambria" w:hAnsi="Cambria" w:cs="Cambria"/>
          <w:sz w:val="24"/>
          <w:szCs w:val="24"/>
          <w:highlight w:val="white"/>
        </w:rPr>
      </w:pPr>
    </w:p>
    <w:p w:rsidR="00901573" w:rsidP="00DE5720" w14:paraId="45AEE4AC" w14:textId="410CB7C8">
      <w:pPr>
        <w:spacing w:after="0" w:line="240" w:lineRule="auto"/>
        <w:rPr>
          <w:rFonts w:ascii="Cambria" w:eastAsia="Cambria" w:hAnsi="Cambria" w:cs="Cambria"/>
          <w:sz w:val="24"/>
          <w:szCs w:val="24"/>
          <w:highlight w:val="white"/>
        </w:rPr>
      </w:pPr>
      <w:r>
        <w:rPr>
          <w:rFonts w:ascii="Cambria" w:eastAsia="Cambria" w:hAnsi="Cambria" w:cs="Cambria"/>
          <w:sz w:val="24"/>
          <w:szCs w:val="24"/>
          <w:highlight w:val="white"/>
        </w:rPr>
        <w:t xml:space="preserve">All Navy ROTC units and all Navy and Marine Corps JROTC units are eligible to nominate three candidates each for admission to the United States Naval Academy.  All Navy and Marine Corps Honor Units with Distinction are eligible to nominate an additional three candidates each for admission.   All Army and Air Force Honor Units with Distinction are also eligible to nominate three candidates. </w:t>
      </w:r>
      <w:r w:rsidR="008B660D">
        <w:rPr>
          <w:rFonts w:ascii="Cambria" w:eastAsia="Cambria" w:hAnsi="Cambria" w:cs="Cambria"/>
          <w:sz w:val="24"/>
          <w:szCs w:val="24"/>
          <w:highlight w:val="white"/>
        </w:rPr>
        <w:t xml:space="preserve"> </w:t>
      </w:r>
      <w:r>
        <w:rPr>
          <w:rFonts w:ascii="Cambria" w:eastAsia="Cambria" w:hAnsi="Cambria" w:cs="Cambria"/>
          <w:sz w:val="24"/>
          <w:szCs w:val="24"/>
          <w:highlight w:val="white"/>
        </w:rPr>
        <w:t xml:space="preserve">All Army and Air Force units must submit a copy of their orders along with the completed nomination form. Candidates apply directly to their Unit Commanding Officer or senior military instructor.  </w:t>
      </w:r>
      <w:r w:rsidR="008C2C85">
        <w:rPr>
          <w:rFonts w:ascii="Cambria" w:eastAsia="Cambria" w:hAnsi="Cambria" w:cs="Cambria"/>
          <w:sz w:val="24"/>
          <w:szCs w:val="24"/>
          <w:highlight w:val="white"/>
        </w:rPr>
        <w:t>USNA</w:t>
      </w:r>
      <w:r w:rsidR="00A630DD">
        <w:rPr>
          <w:rFonts w:ascii="Cambria" w:eastAsia="Cambria" w:hAnsi="Cambria" w:cs="Cambria"/>
          <w:sz w:val="24"/>
          <w:szCs w:val="24"/>
          <w:highlight w:val="white"/>
        </w:rPr>
        <w:t xml:space="preserve"> Form</w:t>
      </w:r>
      <w:r w:rsidR="008C2C85">
        <w:rPr>
          <w:rFonts w:ascii="Cambria" w:eastAsia="Cambria" w:hAnsi="Cambria" w:cs="Cambria"/>
          <w:sz w:val="24"/>
          <w:szCs w:val="24"/>
          <w:highlight w:val="white"/>
        </w:rPr>
        <w:t xml:space="preserve"> 1110/5</w:t>
      </w:r>
      <w:r w:rsidR="00A630DD">
        <w:rPr>
          <w:rFonts w:ascii="Cambria" w:eastAsia="Cambria" w:hAnsi="Cambria" w:cs="Cambria"/>
          <w:sz w:val="24"/>
          <w:szCs w:val="24"/>
          <w:highlight w:val="white"/>
        </w:rPr>
        <w:t>,</w:t>
      </w:r>
      <w:r w:rsidR="008C2C85">
        <w:rPr>
          <w:rFonts w:ascii="Cambria" w:eastAsia="Cambria" w:hAnsi="Cambria" w:cs="Cambria"/>
          <w:sz w:val="24"/>
          <w:szCs w:val="24"/>
          <w:highlight w:val="white"/>
        </w:rPr>
        <w:t xml:space="preserve"> </w:t>
      </w:r>
      <w:r w:rsidR="00A630DD">
        <w:rPr>
          <w:rFonts w:ascii="Cambria" w:eastAsia="Cambria" w:hAnsi="Cambria" w:cs="Cambria"/>
          <w:sz w:val="24"/>
          <w:szCs w:val="24"/>
          <w:highlight w:val="white"/>
        </w:rPr>
        <w:t>“</w:t>
      </w:r>
      <w:r>
        <w:rPr>
          <w:rFonts w:ascii="Cambria" w:eastAsia="Cambria" w:hAnsi="Cambria" w:cs="Cambria"/>
          <w:sz w:val="24"/>
          <w:szCs w:val="24"/>
          <w:highlight w:val="white"/>
        </w:rPr>
        <w:t>ROTC Nomination to USNA</w:t>
      </w:r>
      <w:r w:rsidR="00A630DD">
        <w:rPr>
          <w:rFonts w:ascii="Cambria" w:eastAsia="Cambria" w:hAnsi="Cambria" w:cs="Cambria"/>
          <w:sz w:val="24"/>
          <w:szCs w:val="24"/>
          <w:highlight w:val="white"/>
        </w:rPr>
        <w:t>”</w:t>
      </w:r>
      <w:r>
        <w:rPr>
          <w:rFonts w:ascii="Cambria" w:eastAsia="Cambria" w:hAnsi="Cambria" w:cs="Cambria"/>
          <w:sz w:val="24"/>
          <w:szCs w:val="24"/>
          <w:highlight w:val="white"/>
        </w:rPr>
        <w:t xml:space="preserve"> is completed by the senior military instructor</w:t>
      </w:r>
      <w:r w:rsidR="008C2C85">
        <w:rPr>
          <w:rFonts w:ascii="Cambria" w:eastAsia="Cambria" w:hAnsi="Cambria" w:cs="Cambria"/>
          <w:sz w:val="24"/>
          <w:szCs w:val="24"/>
          <w:highlight w:val="white"/>
        </w:rPr>
        <w:t xml:space="preserve"> or professor of naval science</w:t>
      </w:r>
      <w:r>
        <w:rPr>
          <w:rFonts w:ascii="Cambria" w:eastAsia="Cambria" w:hAnsi="Cambria" w:cs="Cambria"/>
          <w:sz w:val="24"/>
          <w:szCs w:val="24"/>
          <w:highlight w:val="white"/>
        </w:rPr>
        <w:t xml:space="preserve"> and submitted to the USNA Office of Admissions</w:t>
      </w:r>
      <w:r w:rsidR="00240019">
        <w:rPr>
          <w:rFonts w:ascii="Cambria" w:eastAsia="Cambria" w:hAnsi="Cambria" w:cs="Cambria"/>
          <w:sz w:val="24"/>
          <w:szCs w:val="24"/>
          <w:highlight w:val="white"/>
        </w:rPr>
        <w:t xml:space="preserve"> via postal mail</w:t>
      </w:r>
      <w:r>
        <w:rPr>
          <w:rFonts w:ascii="Cambria" w:eastAsia="Cambria" w:hAnsi="Cambria" w:cs="Cambria"/>
          <w:sz w:val="24"/>
          <w:szCs w:val="24"/>
          <w:highlight w:val="white"/>
        </w:rPr>
        <w:t xml:space="preserve">. </w:t>
      </w:r>
    </w:p>
    <w:p w:rsidR="00DE5720" w:rsidP="00DE5720" w14:paraId="25AC1629" w14:textId="77777777">
      <w:pPr>
        <w:spacing w:after="0" w:line="240" w:lineRule="auto"/>
        <w:rPr>
          <w:rFonts w:ascii="Cambria" w:eastAsia="Cambria" w:hAnsi="Cambria" w:cs="Cambria"/>
          <w:sz w:val="24"/>
          <w:szCs w:val="24"/>
        </w:rPr>
      </w:pPr>
    </w:p>
    <w:p w:rsidR="00901573" w:rsidP="00DE5720" w14:paraId="6187833B" w14:textId="5491CB91">
      <w:pPr>
        <w:spacing w:after="0" w:line="240" w:lineRule="auto"/>
        <w:rPr>
          <w:rFonts w:ascii="Cambria" w:eastAsia="Cambria" w:hAnsi="Cambria" w:cs="Cambria"/>
          <w:sz w:val="24"/>
          <w:szCs w:val="24"/>
          <w:highlight w:val="white"/>
        </w:rPr>
      </w:pPr>
      <w:r>
        <w:rPr>
          <w:rFonts w:ascii="Cambria" w:eastAsia="Cambria" w:hAnsi="Cambria" w:cs="Cambria"/>
          <w:sz w:val="24"/>
          <w:szCs w:val="24"/>
          <w:highlight w:val="white"/>
        </w:rPr>
        <w:t>An unlimited number of Presidential nominations are available for children and legally adopted children of career officer and enlisted personnel of the U.S. Armed Forces, active or reserve, including the United States Coast Guard. One hundred candidates may be appointed with these nominations each year.  A parent in the reserve must be serving as a member of a reserve component and be credited with at least eight full years of service (a minimum of 2880 points) or must be entitled to retired pay except that he or she is not yet sixty years old.</w:t>
      </w:r>
      <w:r w:rsidR="008B660D">
        <w:rPr>
          <w:rFonts w:ascii="Cambria" w:eastAsia="Cambria" w:hAnsi="Cambria" w:cs="Cambria"/>
          <w:sz w:val="24"/>
          <w:szCs w:val="24"/>
          <w:highlight w:val="white"/>
        </w:rPr>
        <w:t xml:space="preserve"> </w:t>
      </w:r>
      <w:r>
        <w:rPr>
          <w:rFonts w:ascii="Cambria" w:eastAsia="Cambria" w:hAnsi="Cambria" w:cs="Cambria"/>
          <w:sz w:val="24"/>
          <w:szCs w:val="24"/>
          <w:highlight w:val="white"/>
        </w:rPr>
        <w:t xml:space="preserve"> Otherwise, the parent must currently be on active duty (other than for training) and have served continuously for at least eight years or have been retired with pay or granted retired or retainer pay.  Students must submit </w:t>
      </w:r>
      <w:r w:rsidR="00C13DB9">
        <w:rPr>
          <w:rFonts w:ascii="Cambria" w:eastAsia="Cambria" w:hAnsi="Cambria" w:cs="Cambria"/>
          <w:sz w:val="24"/>
          <w:szCs w:val="24"/>
          <w:highlight w:val="white"/>
        </w:rPr>
        <w:t xml:space="preserve">USNA </w:t>
      </w:r>
      <w:r w:rsidR="00A630DD">
        <w:rPr>
          <w:rFonts w:ascii="Cambria" w:eastAsia="Cambria" w:hAnsi="Cambria" w:cs="Cambria"/>
          <w:sz w:val="24"/>
          <w:szCs w:val="24"/>
          <w:highlight w:val="white"/>
        </w:rPr>
        <w:t xml:space="preserve">Form </w:t>
      </w:r>
      <w:r w:rsidR="00C13DB9">
        <w:rPr>
          <w:rFonts w:ascii="Cambria" w:eastAsia="Cambria" w:hAnsi="Cambria" w:cs="Cambria"/>
          <w:sz w:val="24"/>
          <w:szCs w:val="24"/>
          <w:highlight w:val="white"/>
        </w:rPr>
        <w:t>1110/21</w:t>
      </w:r>
      <w:r w:rsidR="00A630DD">
        <w:rPr>
          <w:rFonts w:ascii="Cambria" w:eastAsia="Cambria" w:hAnsi="Cambria" w:cs="Cambria"/>
          <w:sz w:val="24"/>
          <w:szCs w:val="24"/>
          <w:highlight w:val="white"/>
        </w:rPr>
        <w:t>,</w:t>
      </w:r>
      <w:r w:rsidR="00C13DB9">
        <w:rPr>
          <w:rFonts w:ascii="Cambria" w:eastAsia="Cambria" w:hAnsi="Cambria" w:cs="Cambria"/>
          <w:sz w:val="24"/>
          <w:szCs w:val="24"/>
          <w:highlight w:val="white"/>
        </w:rPr>
        <w:t xml:space="preserve"> </w:t>
      </w:r>
      <w:r w:rsidR="00A630DD">
        <w:rPr>
          <w:rFonts w:ascii="Cambria" w:eastAsia="Cambria" w:hAnsi="Cambria" w:cs="Cambria"/>
          <w:sz w:val="24"/>
          <w:szCs w:val="24"/>
          <w:highlight w:val="white"/>
        </w:rPr>
        <w:t>“</w:t>
      </w:r>
      <w:r w:rsidR="00C13DB9">
        <w:rPr>
          <w:rFonts w:ascii="Cambria" w:eastAsia="Cambria" w:hAnsi="Cambria" w:cs="Cambria"/>
          <w:sz w:val="24"/>
          <w:szCs w:val="24"/>
          <w:highlight w:val="white"/>
        </w:rPr>
        <w:t>Request for a Presidential Nomination</w:t>
      </w:r>
      <w:r w:rsidR="00A630DD">
        <w:rPr>
          <w:rFonts w:ascii="Cambria" w:eastAsia="Cambria" w:hAnsi="Cambria" w:cs="Cambria"/>
          <w:sz w:val="24"/>
          <w:szCs w:val="24"/>
          <w:highlight w:val="white"/>
        </w:rPr>
        <w:t>”</w:t>
      </w:r>
      <w:r w:rsidR="00C13DB9">
        <w:rPr>
          <w:rFonts w:ascii="Cambria" w:eastAsia="Cambria" w:hAnsi="Cambria" w:cs="Cambria"/>
          <w:sz w:val="24"/>
          <w:szCs w:val="24"/>
          <w:highlight w:val="white"/>
        </w:rPr>
        <w:t xml:space="preserve"> </w:t>
      </w:r>
      <w:r>
        <w:rPr>
          <w:rFonts w:ascii="Cambria" w:eastAsia="Cambria" w:hAnsi="Cambria" w:cs="Cambria"/>
          <w:sz w:val="24"/>
          <w:szCs w:val="24"/>
          <w:highlight w:val="white"/>
        </w:rPr>
        <w:t>to the Dean of Admissions, United States Naval Academy</w:t>
      </w:r>
      <w:r w:rsidR="00240019">
        <w:rPr>
          <w:rFonts w:ascii="Cambria" w:eastAsia="Cambria" w:hAnsi="Cambria" w:cs="Cambria"/>
          <w:sz w:val="24"/>
          <w:szCs w:val="24"/>
          <w:highlight w:val="white"/>
        </w:rPr>
        <w:t xml:space="preserve"> via postal mail</w:t>
      </w:r>
      <w:r>
        <w:rPr>
          <w:rFonts w:ascii="Cambria" w:eastAsia="Cambria" w:hAnsi="Cambria" w:cs="Cambria"/>
          <w:sz w:val="24"/>
          <w:szCs w:val="24"/>
          <w:highlight w:val="white"/>
        </w:rPr>
        <w:t xml:space="preserve"> along with proper documentation to support their eligibility.</w:t>
      </w:r>
    </w:p>
    <w:p w:rsidR="00DE5720" w:rsidP="00DE5720" w14:paraId="14FF4186" w14:textId="77777777">
      <w:pPr>
        <w:spacing w:after="0" w:line="240" w:lineRule="auto"/>
        <w:rPr>
          <w:rFonts w:ascii="Cambria" w:eastAsia="Cambria" w:hAnsi="Cambria" w:cs="Cambria"/>
          <w:sz w:val="24"/>
          <w:szCs w:val="24"/>
          <w:highlight w:val="white"/>
        </w:rPr>
      </w:pPr>
    </w:p>
    <w:p w:rsidR="00901573" w:rsidP="00DE5720" w14:paraId="26C26C17" w14:textId="72B1405E">
      <w:pPr>
        <w:spacing w:after="0" w:line="240" w:lineRule="auto"/>
        <w:rPr>
          <w:rFonts w:ascii="Cambria" w:eastAsia="Cambria" w:hAnsi="Cambria" w:cs="Cambria"/>
          <w:sz w:val="24"/>
          <w:szCs w:val="24"/>
          <w:highlight w:val="white"/>
        </w:rPr>
      </w:pPr>
      <w:r>
        <w:rPr>
          <w:rFonts w:ascii="Cambria" w:eastAsia="Cambria" w:hAnsi="Cambria" w:cs="Cambria"/>
          <w:sz w:val="24"/>
          <w:szCs w:val="24"/>
          <w:highlight w:val="white"/>
        </w:rPr>
        <w:t xml:space="preserve">At any time during the application process, a candidate may choose to withdraw their application to USNA. </w:t>
      </w:r>
      <w:r w:rsidR="00C13DB9">
        <w:rPr>
          <w:rFonts w:ascii="Cambria" w:eastAsia="Cambria" w:hAnsi="Cambria" w:cs="Cambria"/>
          <w:sz w:val="24"/>
          <w:szCs w:val="24"/>
          <w:highlight w:val="white"/>
        </w:rPr>
        <w:t xml:space="preserve"> </w:t>
      </w:r>
      <w:r>
        <w:rPr>
          <w:rFonts w:ascii="Cambria" w:eastAsia="Cambria" w:hAnsi="Cambria" w:cs="Cambria"/>
          <w:sz w:val="24"/>
          <w:szCs w:val="24"/>
          <w:highlight w:val="white"/>
        </w:rPr>
        <w:t xml:space="preserve">The candidate does so by logging into their account and withdrawing their application from consideration by following the instructions in the Application </w:t>
      </w:r>
      <w:r w:rsidR="00C13DB9">
        <w:rPr>
          <w:rFonts w:ascii="Cambria" w:eastAsia="Cambria" w:hAnsi="Cambria" w:cs="Cambria"/>
          <w:sz w:val="24"/>
          <w:szCs w:val="24"/>
          <w:highlight w:val="white"/>
        </w:rPr>
        <w:t>Instructions</w:t>
      </w:r>
      <w:r>
        <w:rPr>
          <w:rFonts w:ascii="Cambria" w:eastAsia="Cambria" w:hAnsi="Cambria" w:cs="Cambria"/>
          <w:sz w:val="24"/>
          <w:szCs w:val="24"/>
          <w:highlight w:val="white"/>
        </w:rPr>
        <w:t xml:space="preserve"> section of their online application.  When the candidate </w:t>
      </w:r>
      <w:r w:rsidR="00C13DB9">
        <w:rPr>
          <w:rFonts w:ascii="Cambria" w:eastAsia="Cambria" w:hAnsi="Cambria" w:cs="Cambria"/>
          <w:sz w:val="24"/>
          <w:szCs w:val="24"/>
          <w:highlight w:val="white"/>
        </w:rPr>
        <w:t>s</w:t>
      </w:r>
      <w:r>
        <w:rPr>
          <w:rFonts w:ascii="Cambria" w:eastAsia="Cambria" w:hAnsi="Cambria" w:cs="Cambria"/>
          <w:sz w:val="24"/>
          <w:szCs w:val="24"/>
          <w:highlight w:val="white"/>
        </w:rPr>
        <w:t xml:space="preserve">elects </w:t>
      </w:r>
      <w:r w:rsidR="00C13DB9">
        <w:rPr>
          <w:rFonts w:ascii="Cambria" w:eastAsia="Cambria" w:hAnsi="Cambria" w:cs="Cambria"/>
          <w:sz w:val="24"/>
          <w:szCs w:val="24"/>
          <w:highlight w:val="white"/>
        </w:rPr>
        <w:t>the “W</w:t>
      </w:r>
      <w:r>
        <w:rPr>
          <w:rFonts w:ascii="Cambria" w:eastAsia="Cambria" w:hAnsi="Cambria" w:cs="Cambria"/>
          <w:sz w:val="24"/>
          <w:szCs w:val="24"/>
          <w:highlight w:val="white"/>
        </w:rPr>
        <w:t>ithdraw</w:t>
      </w:r>
      <w:r w:rsidR="00C13DB9">
        <w:rPr>
          <w:rFonts w:ascii="Cambria" w:eastAsia="Cambria" w:hAnsi="Cambria" w:cs="Cambria"/>
          <w:sz w:val="24"/>
          <w:szCs w:val="24"/>
          <w:highlight w:val="white"/>
        </w:rPr>
        <w:t>”</w:t>
      </w:r>
      <w:r>
        <w:rPr>
          <w:rFonts w:ascii="Cambria" w:eastAsia="Cambria" w:hAnsi="Cambria" w:cs="Cambria"/>
          <w:sz w:val="24"/>
          <w:szCs w:val="24"/>
          <w:highlight w:val="white"/>
        </w:rPr>
        <w:t xml:space="preserve"> </w:t>
      </w:r>
      <w:r w:rsidR="00C13DB9">
        <w:rPr>
          <w:rFonts w:ascii="Cambria" w:eastAsia="Cambria" w:hAnsi="Cambria" w:cs="Cambria"/>
          <w:sz w:val="24"/>
          <w:szCs w:val="24"/>
          <w:highlight w:val="white"/>
        </w:rPr>
        <w:t>button</w:t>
      </w:r>
      <w:r>
        <w:rPr>
          <w:rFonts w:ascii="Cambria" w:eastAsia="Cambria" w:hAnsi="Cambria" w:cs="Cambria"/>
          <w:sz w:val="24"/>
          <w:szCs w:val="24"/>
          <w:highlight w:val="white"/>
        </w:rPr>
        <w:t xml:space="preserve">, they are prompted to answer four questions regarding their reasons for withdrawal and future college plans.  Answering the questions provides the USNA Office of Admissions critical information used to improve the admissions process for future candidates.  Candidates who choose not to answer the questions can email their Regional Director, Area Counselor, or Examiner and request a withdrawal from consideration via email. </w:t>
      </w:r>
    </w:p>
    <w:p w:rsidR="00DE5720" w:rsidP="00DE5720" w14:paraId="396A73CC" w14:textId="77777777">
      <w:pPr>
        <w:spacing w:after="0" w:line="240" w:lineRule="auto"/>
        <w:rPr>
          <w:rFonts w:ascii="Cambria" w:eastAsia="Cambria" w:hAnsi="Cambria" w:cs="Cambria"/>
          <w:sz w:val="24"/>
          <w:szCs w:val="24"/>
        </w:rPr>
      </w:pPr>
    </w:p>
    <w:p w:rsidR="000218E8" w:rsidP="00DE5720" w14:paraId="60748CAD" w14:textId="5D11D24C">
      <w:pPr>
        <w:spacing w:after="0" w:line="240" w:lineRule="auto"/>
        <w:rPr>
          <w:rFonts w:ascii="Cambria" w:eastAsia="Cambria" w:hAnsi="Cambria" w:cs="Cambria"/>
          <w:sz w:val="24"/>
          <w:szCs w:val="24"/>
        </w:rPr>
      </w:pPr>
      <w:r>
        <w:rPr>
          <w:rFonts w:ascii="Cambria" w:eastAsia="Cambria" w:hAnsi="Cambria" w:cs="Cambria"/>
          <w:sz w:val="24"/>
          <w:szCs w:val="24"/>
        </w:rPr>
        <w:t xml:space="preserve">When a candidate is accepted, they are sent a certificate signed by the Superintendent and an offer letter.  </w:t>
      </w:r>
      <w:r w:rsidR="00843347">
        <w:rPr>
          <w:rFonts w:ascii="Cambria" w:eastAsia="Cambria" w:hAnsi="Cambria" w:cs="Cambria"/>
          <w:sz w:val="24"/>
          <w:szCs w:val="24"/>
        </w:rPr>
        <w:t>Once a candidate accepts the offer via the Candidate Information System</w:t>
      </w:r>
      <w:r>
        <w:rPr>
          <w:rFonts w:ascii="Cambria" w:eastAsia="Cambria" w:hAnsi="Cambria" w:cs="Cambria"/>
          <w:sz w:val="24"/>
          <w:szCs w:val="24"/>
        </w:rPr>
        <w:t xml:space="preserve">, a candidate is </w:t>
      </w:r>
      <w:r w:rsidR="00843347">
        <w:rPr>
          <w:rFonts w:ascii="Cambria" w:eastAsia="Cambria" w:hAnsi="Cambria" w:cs="Cambria"/>
          <w:sz w:val="24"/>
          <w:szCs w:val="24"/>
        </w:rPr>
        <w:t xml:space="preserve">then </w:t>
      </w:r>
      <w:r>
        <w:rPr>
          <w:rFonts w:ascii="Cambria" w:eastAsia="Cambria" w:hAnsi="Cambria" w:cs="Cambria"/>
          <w:sz w:val="24"/>
          <w:szCs w:val="24"/>
        </w:rPr>
        <w:t>sent a Permit to Report letter along with proof of citizenship instructions, a USNA Body Alteration Statement of Understanding</w:t>
      </w:r>
      <w:r w:rsidR="00A630DD">
        <w:rPr>
          <w:rFonts w:ascii="Cambria" w:eastAsia="Cambria" w:hAnsi="Cambria" w:cs="Cambria"/>
          <w:sz w:val="24"/>
          <w:szCs w:val="24"/>
        </w:rPr>
        <w:t>;</w:t>
      </w:r>
      <w:r>
        <w:rPr>
          <w:rFonts w:ascii="Cambria" w:eastAsia="Cambria" w:hAnsi="Cambria" w:cs="Cambria"/>
          <w:sz w:val="24"/>
          <w:szCs w:val="24"/>
        </w:rPr>
        <w:t xml:space="preserve"> </w:t>
      </w:r>
      <w:r w:rsidR="003E4FF0">
        <w:rPr>
          <w:rFonts w:ascii="Cambria" w:eastAsia="Cambria" w:hAnsi="Cambria" w:cs="Cambria"/>
          <w:sz w:val="24"/>
          <w:szCs w:val="24"/>
        </w:rPr>
        <w:t xml:space="preserve">USNA </w:t>
      </w:r>
      <w:r w:rsidR="001608E8">
        <w:rPr>
          <w:rFonts w:ascii="Cambria" w:eastAsia="Cambria" w:hAnsi="Cambria" w:cs="Cambria"/>
          <w:sz w:val="24"/>
          <w:szCs w:val="24"/>
        </w:rPr>
        <w:t xml:space="preserve">Form </w:t>
      </w:r>
      <w:r w:rsidR="003E4FF0">
        <w:rPr>
          <w:rFonts w:ascii="Cambria" w:eastAsia="Cambria" w:hAnsi="Cambria" w:cs="Cambria"/>
          <w:sz w:val="24"/>
          <w:szCs w:val="24"/>
        </w:rPr>
        <w:t>1531/17</w:t>
      </w:r>
      <w:r w:rsidR="001608E8">
        <w:rPr>
          <w:rFonts w:ascii="Cambria" w:eastAsia="Cambria" w:hAnsi="Cambria" w:cs="Cambria"/>
          <w:sz w:val="24"/>
          <w:szCs w:val="24"/>
        </w:rPr>
        <w:t>,</w:t>
      </w:r>
      <w:r w:rsidR="003E4FF0">
        <w:rPr>
          <w:rFonts w:ascii="Cambria" w:eastAsia="Cambria" w:hAnsi="Cambria" w:cs="Cambria"/>
          <w:sz w:val="24"/>
          <w:szCs w:val="24"/>
        </w:rPr>
        <w:t xml:space="preserve"> </w:t>
      </w:r>
      <w:r w:rsidR="001608E8">
        <w:rPr>
          <w:rFonts w:ascii="Cambria" w:eastAsia="Cambria" w:hAnsi="Cambria" w:cs="Cambria"/>
          <w:sz w:val="24"/>
          <w:szCs w:val="24"/>
        </w:rPr>
        <w:t>“</w:t>
      </w:r>
      <w:r w:rsidR="003E4FF0">
        <w:rPr>
          <w:rFonts w:ascii="Cambria" w:eastAsia="Cambria" w:hAnsi="Cambria" w:cs="Cambria"/>
          <w:sz w:val="24"/>
          <w:szCs w:val="24"/>
        </w:rPr>
        <w:t>U.S. Naval Academy Accessions Questionnaire</w:t>
      </w:r>
      <w:r w:rsidR="001608E8">
        <w:rPr>
          <w:rFonts w:ascii="Cambria" w:eastAsia="Cambria" w:hAnsi="Cambria" w:cs="Cambria"/>
          <w:sz w:val="24"/>
          <w:szCs w:val="24"/>
        </w:rPr>
        <w:t>”</w:t>
      </w:r>
      <w:r w:rsidR="003E4FF0">
        <w:rPr>
          <w:rFonts w:ascii="Cambria" w:eastAsia="Cambria" w:hAnsi="Cambria" w:cs="Cambria"/>
          <w:sz w:val="24"/>
          <w:szCs w:val="24"/>
        </w:rPr>
        <w:t xml:space="preserve"> (required by DoD for radicalism screening)</w:t>
      </w:r>
      <w:r w:rsidR="00A630DD">
        <w:rPr>
          <w:rFonts w:ascii="Cambria" w:eastAsia="Cambria" w:hAnsi="Cambria" w:cs="Cambria"/>
          <w:sz w:val="24"/>
          <w:szCs w:val="24"/>
        </w:rPr>
        <w:t>;</w:t>
      </w:r>
      <w:r w:rsidR="003E4FF0">
        <w:rPr>
          <w:rFonts w:ascii="Cambria" w:eastAsia="Cambria" w:hAnsi="Cambria" w:cs="Cambria"/>
          <w:sz w:val="24"/>
          <w:szCs w:val="24"/>
        </w:rPr>
        <w:t xml:space="preserve"> </w:t>
      </w:r>
      <w:r w:rsidR="001608E8">
        <w:rPr>
          <w:rFonts w:ascii="Cambria" w:eastAsia="Cambria" w:hAnsi="Cambria" w:cs="Cambria"/>
          <w:sz w:val="24"/>
          <w:szCs w:val="24"/>
        </w:rPr>
        <w:t>a N</w:t>
      </w:r>
      <w:r w:rsidR="00F75608">
        <w:rPr>
          <w:rFonts w:ascii="Cambria" w:eastAsia="Cambria" w:hAnsi="Cambria" w:cs="Cambria"/>
          <w:sz w:val="24"/>
          <w:szCs w:val="24"/>
        </w:rPr>
        <w:t>otice to Prospective Midshipmen about vaccination requirements</w:t>
      </w:r>
      <w:r w:rsidR="00A630DD">
        <w:rPr>
          <w:rFonts w:ascii="Cambria" w:eastAsia="Cambria" w:hAnsi="Cambria" w:cs="Cambria"/>
          <w:sz w:val="24"/>
          <w:szCs w:val="24"/>
        </w:rPr>
        <w:t>;</w:t>
      </w:r>
      <w:r w:rsidR="00F75608">
        <w:rPr>
          <w:rFonts w:ascii="Cambria" w:eastAsia="Cambria" w:hAnsi="Cambria" w:cs="Cambria"/>
          <w:sz w:val="24"/>
          <w:szCs w:val="24"/>
        </w:rPr>
        <w:t xml:space="preserve"> </w:t>
      </w:r>
      <w:r>
        <w:rPr>
          <w:rFonts w:ascii="Cambria" w:eastAsia="Cambria" w:hAnsi="Cambria" w:cs="Cambria"/>
          <w:sz w:val="24"/>
          <w:szCs w:val="24"/>
        </w:rPr>
        <w:t xml:space="preserve">and USNA </w:t>
      </w:r>
      <w:r w:rsidR="001608E8">
        <w:rPr>
          <w:rFonts w:ascii="Cambria" w:eastAsia="Cambria" w:hAnsi="Cambria" w:cs="Cambria"/>
          <w:sz w:val="24"/>
          <w:szCs w:val="24"/>
        </w:rPr>
        <w:t xml:space="preserve">Form </w:t>
      </w:r>
      <w:r>
        <w:rPr>
          <w:rFonts w:ascii="Cambria" w:eastAsia="Cambria" w:hAnsi="Cambria" w:cs="Cambria"/>
          <w:sz w:val="24"/>
          <w:szCs w:val="24"/>
        </w:rPr>
        <w:t>5500/31</w:t>
      </w:r>
      <w:r w:rsidR="001608E8">
        <w:rPr>
          <w:rFonts w:ascii="Cambria" w:eastAsia="Cambria" w:hAnsi="Cambria" w:cs="Cambria"/>
          <w:sz w:val="24"/>
          <w:szCs w:val="24"/>
        </w:rPr>
        <w:t>,</w:t>
      </w:r>
      <w:r>
        <w:rPr>
          <w:rFonts w:ascii="Cambria" w:eastAsia="Cambria" w:hAnsi="Cambria" w:cs="Cambria"/>
          <w:sz w:val="24"/>
          <w:szCs w:val="24"/>
        </w:rPr>
        <w:t xml:space="preserve"> </w:t>
      </w:r>
      <w:r w:rsidR="001608E8">
        <w:rPr>
          <w:rFonts w:ascii="Cambria" w:eastAsia="Cambria" w:hAnsi="Cambria" w:cs="Cambria"/>
          <w:sz w:val="24"/>
          <w:szCs w:val="24"/>
        </w:rPr>
        <w:t>“</w:t>
      </w:r>
      <w:r>
        <w:rPr>
          <w:rFonts w:ascii="Cambria" w:eastAsia="Cambria" w:hAnsi="Cambria" w:cs="Cambria"/>
          <w:sz w:val="24"/>
          <w:szCs w:val="24"/>
        </w:rPr>
        <w:t>Police Record Check.</w:t>
      </w:r>
      <w:r w:rsidR="001608E8">
        <w:rPr>
          <w:rFonts w:ascii="Cambria" w:eastAsia="Cambria" w:hAnsi="Cambria" w:cs="Cambria"/>
          <w:sz w:val="24"/>
          <w:szCs w:val="24"/>
        </w:rPr>
        <w:t>”</w:t>
      </w:r>
      <w:r>
        <w:rPr>
          <w:rFonts w:ascii="Cambria" w:eastAsia="Cambria" w:hAnsi="Cambria" w:cs="Cambria"/>
          <w:sz w:val="24"/>
          <w:szCs w:val="24"/>
        </w:rPr>
        <w:t xml:space="preserve">  The candidate submits the Police Record Check to their local police department to complete the candidate’s background check.  The law enforcement agency then sends the completed form to the USNA Office of Admissions, which is kept for review by the Nominations and Appointments Department. </w:t>
      </w:r>
    </w:p>
    <w:p w:rsidR="00DE5720" w:rsidP="00DE5720" w14:paraId="5B8CC48F" w14:textId="77777777">
      <w:pPr>
        <w:spacing w:after="0" w:line="240" w:lineRule="auto"/>
        <w:rPr>
          <w:rFonts w:ascii="Cambria" w:eastAsia="Cambria" w:hAnsi="Cambria" w:cs="Cambria"/>
          <w:sz w:val="24"/>
          <w:szCs w:val="24"/>
        </w:rPr>
      </w:pPr>
    </w:p>
    <w:p w:rsidR="00843347" w:rsidP="00DE5720" w14:paraId="72E115CA" w14:textId="4A23D41A">
      <w:pPr>
        <w:spacing w:after="0" w:line="240" w:lineRule="auto"/>
        <w:rPr>
          <w:rFonts w:ascii="Cambria" w:eastAsia="Cambria" w:hAnsi="Cambria" w:cs="Cambria"/>
          <w:sz w:val="24"/>
          <w:szCs w:val="24"/>
        </w:rPr>
      </w:pPr>
      <w:r>
        <w:rPr>
          <w:rFonts w:ascii="Cambria" w:eastAsia="Cambria" w:hAnsi="Cambria" w:cs="Cambria"/>
          <w:sz w:val="24"/>
          <w:szCs w:val="24"/>
        </w:rPr>
        <w:t xml:space="preserve">The Permit to Report letter includes information about reporting as well as instructions for accessing the permit to report package online. </w:t>
      </w:r>
      <w:r w:rsidR="008B660D">
        <w:rPr>
          <w:rStyle w:val="CommentReference"/>
        </w:rPr>
        <w:t xml:space="preserve"> </w:t>
      </w:r>
      <w:r>
        <w:rPr>
          <w:rFonts w:ascii="Cambria" w:eastAsia="Cambria" w:hAnsi="Cambria" w:cs="Cambria"/>
          <w:sz w:val="24"/>
          <w:szCs w:val="24"/>
        </w:rPr>
        <w:t>The online package contains a</w:t>
      </w:r>
      <w:r w:rsidR="007C549E">
        <w:rPr>
          <w:rFonts w:ascii="Cambria" w:eastAsia="Cambria" w:hAnsi="Cambria" w:cs="Cambria"/>
          <w:sz w:val="24"/>
          <w:szCs w:val="24"/>
        </w:rPr>
        <w:t xml:space="preserve">n information booklet detailing </w:t>
      </w:r>
      <w:r>
        <w:rPr>
          <w:rFonts w:ascii="Cambria" w:eastAsia="Cambria" w:hAnsi="Cambria" w:cs="Cambria"/>
          <w:sz w:val="24"/>
          <w:szCs w:val="24"/>
        </w:rPr>
        <w:t xml:space="preserve">what needs to be completed before induction day and a checklist of when documents are due and where to send them.  </w:t>
      </w:r>
    </w:p>
    <w:p w:rsidR="00DE5720" w:rsidP="00DE5720" w14:paraId="57206991" w14:textId="77777777">
      <w:pPr>
        <w:spacing w:after="0" w:line="240" w:lineRule="auto"/>
        <w:rPr>
          <w:rFonts w:ascii="Cambria" w:eastAsia="Cambria" w:hAnsi="Cambria" w:cs="Cambria"/>
          <w:sz w:val="24"/>
          <w:szCs w:val="24"/>
        </w:rPr>
      </w:pPr>
    </w:p>
    <w:p w:rsidR="00920F0D" w:rsidP="00DE5720" w14:paraId="029A85BB" w14:textId="58EE67AF">
      <w:pPr>
        <w:spacing w:after="0" w:line="240" w:lineRule="auto"/>
        <w:rPr>
          <w:rFonts w:ascii="Cambria" w:eastAsia="Cambria" w:hAnsi="Cambria" w:cs="Cambria"/>
          <w:sz w:val="24"/>
          <w:szCs w:val="24"/>
        </w:rPr>
      </w:pPr>
      <w:r>
        <w:rPr>
          <w:rFonts w:ascii="Cambria" w:eastAsia="Cambria" w:hAnsi="Cambria" w:cs="Cambria"/>
          <w:sz w:val="24"/>
          <w:szCs w:val="24"/>
        </w:rPr>
        <w:t>The Associate Provost’s Letter contains instructions and directions for completing the Academic Background System Questionnaires and Validation Tests</w:t>
      </w:r>
      <w:r w:rsidR="00E0469B">
        <w:rPr>
          <w:rFonts w:ascii="Cambria" w:eastAsia="Cambria" w:hAnsi="Cambria" w:cs="Cambria"/>
          <w:sz w:val="24"/>
          <w:szCs w:val="24"/>
        </w:rPr>
        <w:t xml:space="preserve"> online through the Academic Background System (ABS)</w:t>
      </w:r>
      <w:r>
        <w:rPr>
          <w:rFonts w:ascii="Cambria" w:eastAsia="Cambria" w:hAnsi="Cambria" w:cs="Cambria"/>
          <w:sz w:val="24"/>
          <w:szCs w:val="24"/>
        </w:rPr>
        <w:t xml:space="preserve">.  The questionnaires and exams allow USNA to place candidates in the courses most appropriate to their academic background and for course validation.  </w:t>
      </w:r>
      <w:r w:rsidR="00A630DD">
        <w:rPr>
          <w:rFonts w:ascii="Cambria" w:eastAsia="Cambria" w:hAnsi="Cambria" w:cs="Cambria"/>
          <w:sz w:val="24"/>
          <w:szCs w:val="24"/>
        </w:rPr>
        <w:t xml:space="preserve">Only the questionnaires within ABS are included as information collections in this request because the validation tests are not considered information collections according to the Paperwork Reduction Act. </w:t>
      </w:r>
      <w:r w:rsidR="00820EDC">
        <w:rPr>
          <w:rFonts w:ascii="Cambria" w:eastAsia="Cambria" w:hAnsi="Cambria" w:cs="Cambria"/>
          <w:sz w:val="24"/>
          <w:szCs w:val="24"/>
        </w:rPr>
        <w:t xml:space="preserve"> </w:t>
      </w:r>
      <w:r>
        <w:rPr>
          <w:rFonts w:ascii="Cambria" w:eastAsia="Cambria" w:hAnsi="Cambria" w:cs="Cambria"/>
          <w:sz w:val="24"/>
          <w:szCs w:val="24"/>
        </w:rPr>
        <w:t xml:space="preserve">USNA </w:t>
      </w:r>
      <w:r w:rsidR="00A630DD">
        <w:rPr>
          <w:rFonts w:ascii="Cambria" w:eastAsia="Cambria" w:hAnsi="Cambria" w:cs="Cambria"/>
          <w:sz w:val="24"/>
          <w:szCs w:val="24"/>
        </w:rPr>
        <w:t xml:space="preserve">Form </w:t>
      </w:r>
      <w:r>
        <w:rPr>
          <w:rFonts w:ascii="Cambria" w:eastAsia="Cambria" w:hAnsi="Cambria" w:cs="Cambria"/>
          <w:sz w:val="24"/>
          <w:szCs w:val="24"/>
        </w:rPr>
        <w:t>1531/11</w:t>
      </w:r>
      <w:r w:rsidR="00A630DD">
        <w:rPr>
          <w:rFonts w:ascii="Cambria" w:eastAsia="Cambria" w:hAnsi="Cambria" w:cs="Cambria"/>
          <w:sz w:val="24"/>
          <w:szCs w:val="24"/>
        </w:rPr>
        <w:t>,</w:t>
      </w:r>
      <w:r w:rsidR="00843347">
        <w:rPr>
          <w:rFonts w:ascii="Cambria" w:eastAsia="Cambria" w:hAnsi="Cambria" w:cs="Cambria"/>
          <w:sz w:val="24"/>
          <w:szCs w:val="24"/>
        </w:rPr>
        <w:t xml:space="preserve"> </w:t>
      </w:r>
      <w:r w:rsidR="00A630DD">
        <w:rPr>
          <w:rFonts w:ascii="Cambria" w:eastAsia="Cambria" w:hAnsi="Cambria" w:cs="Cambria"/>
          <w:sz w:val="24"/>
          <w:szCs w:val="24"/>
        </w:rPr>
        <w:t>“</w:t>
      </w:r>
      <w:r w:rsidR="00843347">
        <w:rPr>
          <w:rFonts w:ascii="Cambria" w:eastAsia="Cambria" w:hAnsi="Cambria" w:cs="Cambria"/>
          <w:sz w:val="24"/>
          <w:szCs w:val="24"/>
        </w:rPr>
        <w:t>Plebe Sponsor Questionnaire</w:t>
      </w:r>
      <w:r w:rsidR="00A630DD">
        <w:rPr>
          <w:rFonts w:ascii="Cambria" w:eastAsia="Cambria" w:hAnsi="Cambria" w:cs="Cambria"/>
          <w:sz w:val="24"/>
          <w:szCs w:val="24"/>
        </w:rPr>
        <w:t>,”</w:t>
      </w:r>
      <w:r>
        <w:rPr>
          <w:rFonts w:ascii="Cambria" w:eastAsia="Cambria" w:hAnsi="Cambria" w:cs="Cambria"/>
          <w:sz w:val="24"/>
          <w:szCs w:val="24"/>
        </w:rPr>
        <w:t xml:space="preserve"> is completed </w:t>
      </w:r>
      <w:r w:rsidR="00E0469B">
        <w:rPr>
          <w:rFonts w:ascii="Cambria" w:eastAsia="Cambria" w:hAnsi="Cambria" w:cs="Cambria"/>
          <w:sz w:val="24"/>
          <w:szCs w:val="24"/>
        </w:rPr>
        <w:t xml:space="preserve">by the candidate </w:t>
      </w:r>
      <w:r w:rsidR="00843347">
        <w:rPr>
          <w:rFonts w:ascii="Cambria" w:eastAsia="Cambria" w:hAnsi="Cambria" w:cs="Cambria"/>
          <w:sz w:val="24"/>
          <w:szCs w:val="24"/>
        </w:rPr>
        <w:t>to access interest in the Plebe Sponsor Program as well as match the candidate with an appropriate sponsor for their time at the Academy.</w:t>
      </w:r>
    </w:p>
    <w:p w:rsidR="00DE5720" w:rsidP="00DE5720" w14:paraId="1FE36FE6" w14:textId="77777777">
      <w:pPr>
        <w:spacing w:after="0" w:line="240" w:lineRule="auto"/>
        <w:rPr>
          <w:rFonts w:ascii="Cambria" w:eastAsia="Cambria" w:hAnsi="Cambria" w:cs="Cambria"/>
          <w:sz w:val="24"/>
          <w:szCs w:val="24"/>
        </w:rPr>
      </w:pPr>
    </w:p>
    <w:p w:rsidR="00843347" w:rsidP="00DE5720" w14:paraId="3A8A323D" w14:textId="0FBD8D85">
      <w:pPr>
        <w:spacing w:after="0" w:line="240" w:lineRule="auto"/>
        <w:rPr>
          <w:rFonts w:ascii="Cambria" w:eastAsia="Cambria" w:hAnsi="Cambria" w:cs="Cambria"/>
          <w:sz w:val="24"/>
          <w:szCs w:val="24"/>
        </w:rPr>
      </w:pPr>
      <w:r>
        <w:rPr>
          <w:rFonts w:ascii="Cambria" w:eastAsia="Cambria" w:hAnsi="Cambria" w:cs="Cambria"/>
          <w:sz w:val="24"/>
          <w:szCs w:val="24"/>
        </w:rPr>
        <w:t>If a candidate would like to request their own personal swearing-in ceremony, they are required to fill out USNA</w:t>
      </w:r>
      <w:r w:rsidR="00A630DD">
        <w:rPr>
          <w:rFonts w:ascii="Cambria" w:eastAsia="Cambria" w:hAnsi="Cambria" w:cs="Cambria"/>
          <w:sz w:val="24"/>
          <w:szCs w:val="24"/>
        </w:rPr>
        <w:t xml:space="preserve"> Form</w:t>
      </w:r>
      <w:r>
        <w:rPr>
          <w:rFonts w:ascii="Cambria" w:eastAsia="Cambria" w:hAnsi="Cambria" w:cs="Cambria"/>
          <w:sz w:val="24"/>
          <w:szCs w:val="24"/>
        </w:rPr>
        <w:t xml:space="preserve"> 1531</w:t>
      </w:r>
      <w:r w:rsidR="008B660D">
        <w:rPr>
          <w:rFonts w:ascii="Cambria" w:eastAsia="Cambria" w:hAnsi="Cambria" w:cs="Cambria"/>
          <w:sz w:val="24"/>
          <w:szCs w:val="24"/>
        </w:rPr>
        <w:t>/</w:t>
      </w:r>
      <w:r>
        <w:rPr>
          <w:rFonts w:ascii="Cambria" w:eastAsia="Cambria" w:hAnsi="Cambria" w:cs="Cambria"/>
          <w:sz w:val="24"/>
          <w:szCs w:val="24"/>
        </w:rPr>
        <w:t>16</w:t>
      </w:r>
      <w:r w:rsidR="00A630DD">
        <w:rPr>
          <w:rFonts w:ascii="Cambria" w:eastAsia="Cambria" w:hAnsi="Cambria" w:cs="Cambria"/>
          <w:sz w:val="24"/>
          <w:szCs w:val="24"/>
        </w:rPr>
        <w:t>,</w:t>
      </w:r>
      <w:r>
        <w:rPr>
          <w:rFonts w:ascii="Cambria" w:eastAsia="Cambria" w:hAnsi="Cambria" w:cs="Cambria"/>
          <w:sz w:val="24"/>
          <w:szCs w:val="24"/>
        </w:rPr>
        <w:t xml:space="preserve"> </w:t>
      </w:r>
      <w:r w:rsidR="00A630DD">
        <w:rPr>
          <w:rFonts w:ascii="Cambria" w:eastAsia="Cambria" w:hAnsi="Cambria" w:cs="Cambria"/>
          <w:sz w:val="24"/>
          <w:szCs w:val="24"/>
        </w:rPr>
        <w:t>“</w:t>
      </w:r>
      <w:r>
        <w:rPr>
          <w:rFonts w:ascii="Cambria" w:eastAsia="Cambria" w:hAnsi="Cambria" w:cs="Cambria"/>
          <w:sz w:val="24"/>
          <w:szCs w:val="24"/>
        </w:rPr>
        <w:t>Request for a Personal Swearing in Ceremony</w:t>
      </w:r>
      <w:r w:rsidR="00A630DD">
        <w:rPr>
          <w:rFonts w:ascii="Cambria" w:eastAsia="Cambria" w:hAnsi="Cambria" w:cs="Cambria"/>
          <w:sz w:val="24"/>
          <w:szCs w:val="24"/>
        </w:rPr>
        <w:t>,”</w:t>
      </w:r>
      <w:r w:rsidR="00D92F1C">
        <w:rPr>
          <w:rFonts w:ascii="Cambria" w:eastAsia="Cambria" w:hAnsi="Cambria" w:cs="Cambria"/>
          <w:sz w:val="24"/>
          <w:szCs w:val="24"/>
        </w:rPr>
        <w:t xml:space="preserve"> conducted after the formal class swearing in</w:t>
      </w:r>
      <w:r w:rsidR="006E3355">
        <w:rPr>
          <w:rFonts w:ascii="Cambria" w:eastAsia="Cambria" w:hAnsi="Cambria" w:cs="Cambria"/>
          <w:sz w:val="24"/>
          <w:szCs w:val="24"/>
        </w:rPr>
        <w:t>.  If they are only participating in the formal</w:t>
      </w:r>
      <w:r w:rsidR="00D92F1C">
        <w:rPr>
          <w:rFonts w:ascii="Cambria" w:eastAsia="Cambria" w:hAnsi="Cambria" w:cs="Cambria"/>
          <w:sz w:val="24"/>
          <w:szCs w:val="24"/>
        </w:rPr>
        <w:t xml:space="preserve"> class ceremony</w:t>
      </w:r>
      <w:r w:rsidR="006E3355">
        <w:rPr>
          <w:rFonts w:ascii="Cambria" w:eastAsia="Cambria" w:hAnsi="Cambria" w:cs="Cambria"/>
          <w:sz w:val="24"/>
          <w:szCs w:val="24"/>
        </w:rPr>
        <w:t>, completion of this form is not required.</w:t>
      </w:r>
      <w:r w:rsidR="008C5DC2">
        <w:rPr>
          <w:rFonts w:ascii="Cambria" w:eastAsia="Cambria" w:hAnsi="Cambria" w:cs="Cambria"/>
          <w:sz w:val="24"/>
          <w:szCs w:val="24"/>
        </w:rPr>
        <w:t xml:space="preserve">  USNA 1531/</w:t>
      </w:r>
      <w:r w:rsidR="008B660D">
        <w:rPr>
          <w:rFonts w:ascii="Cambria" w:eastAsia="Cambria" w:hAnsi="Cambria" w:cs="Cambria"/>
          <w:sz w:val="24"/>
          <w:szCs w:val="24"/>
        </w:rPr>
        <w:t>178</w:t>
      </w:r>
      <w:r w:rsidR="00A630DD">
        <w:rPr>
          <w:rFonts w:ascii="Cambria" w:eastAsia="Cambria" w:hAnsi="Cambria" w:cs="Cambria"/>
          <w:sz w:val="24"/>
          <w:szCs w:val="24"/>
        </w:rPr>
        <w:t>,</w:t>
      </w:r>
      <w:r w:rsidR="008C5DC2">
        <w:rPr>
          <w:rFonts w:ascii="Cambria" w:eastAsia="Cambria" w:hAnsi="Cambria" w:cs="Cambria"/>
          <w:sz w:val="24"/>
          <w:szCs w:val="24"/>
        </w:rPr>
        <w:t xml:space="preserve"> </w:t>
      </w:r>
      <w:r w:rsidR="00A630DD">
        <w:rPr>
          <w:rFonts w:ascii="Cambria" w:eastAsia="Cambria" w:hAnsi="Cambria" w:cs="Cambria"/>
          <w:sz w:val="24"/>
          <w:szCs w:val="24"/>
        </w:rPr>
        <w:t>“</w:t>
      </w:r>
      <w:r w:rsidR="008C5DC2">
        <w:rPr>
          <w:rFonts w:ascii="Cambria" w:eastAsia="Cambria" w:hAnsi="Cambria" w:cs="Cambria"/>
          <w:sz w:val="24"/>
          <w:szCs w:val="24"/>
        </w:rPr>
        <w:t>Agreement to Serve</w:t>
      </w:r>
      <w:r w:rsidR="00A630DD">
        <w:rPr>
          <w:rFonts w:ascii="Cambria" w:eastAsia="Cambria" w:hAnsi="Cambria" w:cs="Cambria"/>
          <w:sz w:val="24"/>
          <w:szCs w:val="24"/>
        </w:rPr>
        <w:t>,”</w:t>
      </w:r>
      <w:r w:rsidR="008C5DC2">
        <w:rPr>
          <w:rFonts w:ascii="Cambria" w:eastAsia="Cambria" w:hAnsi="Cambria" w:cs="Cambria"/>
          <w:sz w:val="24"/>
          <w:szCs w:val="24"/>
        </w:rPr>
        <w:t xml:space="preserve"> </w:t>
      </w:r>
      <w:r w:rsidR="00A630DD">
        <w:rPr>
          <w:rFonts w:ascii="Cambria" w:eastAsia="Cambria" w:hAnsi="Cambria" w:cs="Cambria"/>
          <w:sz w:val="24"/>
          <w:szCs w:val="24"/>
        </w:rPr>
        <w:t>must</w:t>
      </w:r>
      <w:r w:rsidR="008C5DC2">
        <w:rPr>
          <w:rFonts w:ascii="Cambria" w:eastAsia="Cambria" w:hAnsi="Cambria" w:cs="Cambria"/>
          <w:sz w:val="24"/>
          <w:szCs w:val="24"/>
        </w:rPr>
        <w:t xml:space="preserve"> be signed by the candidate and a witness and brought with the candidate on I-day.  The candidate</w:t>
      </w:r>
      <w:r w:rsidR="00613D63">
        <w:rPr>
          <w:rFonts w:ascii="Cambria" w:eastAsia="Cambria" w:hAnsi="Cambria" w:cs="Cambria"/>
          <w:sz w:val="24"/>
          <w:szCs w:val="24"/>
        </w:rPr>
        <w:t>’</w:t>
      </w:r>
      <w:r w:rsidR="008C5DC2">
        <w:rPr>
          <w:rFonts w:ascii="Cambria" w:eastAsia="Cambria" w:hAnsi="Cambria" w:cs="Cambria"/>
          <w:sz w:val="24"/>
          <w:szCs w:val="24"/>
        </w:rPr>
        <w:t xml:space="preserve">s parents must </w:t>
      </w:r>
      <w:r w:rsidR="00613D63">
        <w:rPr>
          <w:rFonts w:ascii="Cambria" w:eastAsia="Cambria" w:hAnsi="Cambria" w:cs="Cambria"/>
          <w:sz w:val="24"/>
          <w:szCs w:val="24"/>
        </w:rPr>
        <w:t xml:space="preserve">also </w:t>
      </w:r>
      <w:r w:rsidR="008C5DC2">
        <w:rPr>
          <w:rFonts w:ascii="Cambria" w:eastAsia="Cambria" w:hAnsi="Cambria" w:cs="Cambria"/>
          <w:sz w:val="24"/>
          <w:szCs w:val="24"/>
        </w:rPr>
        <w:t>sign if the candidate is a minor.  The Agreement to Serve is the legal contract the candidate signs agreeing to a minimum of 5 years active duty service upon graduation from the Academy.  It outlines the candidate</w:t>
      </w:r>
      <w:r w:rsidR="00673290">
        <w:rPr>
          <w:rFonts w:ascii="Cambria" w:eastAsia="Cambria" w:hAnsi="Cambria" w:cs="Cambria"/>
          <w:sz w:val="24"/>
          <w:szCs w:val="24"/>
        </w:rPr>
        <w:t>’</w:t>
      </w:r>
      <w:r w:rsidR="008C5DC2">
        <w:rPr>
          <w:rFonts w:ascii="Cambria" w:eastAsia="Cambria" w:hAnsi="Cambria" w:cs="Cambria"/>
          <w:sz w:val="24"/>
          <w:szCs w:val="24"/>
        </w:rPr>
        <w:t>s responsibility to repa</w:t>
      </w:r>
      <w:r w:rsidR="00613D63">
        <w:rPr>
          <w:rFonts w:ascii="Cambria" w:eastAsia="Cambria" w:hAnsi="Cambria" w:cs="Cambria"/>
          <w:sz w:val="24"/>
          <w:szCs w:val="24"/>
        </w:rPr>
        <w:t>y</w:t>
      </w:r>
      <w:r w:rsidR="008C5DC2">
        <w:rPr>
          <w:rFonts w:ascii="Cambria" w:eastAsia="Cambria" w:hAnsi="Cambria" w:cs="Cambria"/>
          <w:sz w:val="24"/>
          <w:szCs w:val="24"/>
        </w:rPr>
        <w:t xml:space="preserve"> the government for the cost of education if a candidate fails to graduate </w:t>
      </w:r>
      <w:r w:rsidR="00613D63">
        <w:rPr>
          <w:rFonts w:ascii="Cambria" w:eastAsia="Cambria" w:hAnsi="Cambria" w:cs="Cambria"/>
          <w:sz w:val="24"/>
          <w:szCs w:val="24"/>
        </w:rPr>
        <w:t>for any reason after they start</w:t>
      </w:r>
      <w:r w:rsidR="008C5DC2">
        <w:rPr>
          <w:rFonts w:ascii="Cambria" w:eastAsia="Cambria" w:hAnsi="Cambria" w:cs="Cambria"/>
          <w:sz w:val="24"/>
          <w:szCs w:val="24"/>
        </w:rPr>
        <w:t xml:space="preserve"> their junior (3rd)</w:t>
      </w:r>
      <w:r w:rsidR="00613D63">
        <w:rPr>
          <w:rFonts w:ascii="Cambria" w:eastAsia="Cambria" w:hAnsi="Cambria" w:cs="Cambria"/>
          <w:sz w:val="24"/>
          <w:szCs w:val="24"/>
        </w:rPr>
        <w:t xml:space="preserve"> </w:t>
      </w:r>
      <w:r w:rsidR="008C5DC2">
        <w:rPr>
          <w:rFonts w:ascii="Cambria" w:eastAsia="Cambria" w:hAnsi="Cambria" w:cs="Cambria"/>
          <w:sz w:val="24"/>
          <w:szCs w:val="24"/>
        </w:rPr>
        <w:t xml:space="preserve">year at the Academy.  It also explains the candidate can quit any time before the start of their junior year with no </w:t>
      </w:r>
      <w:r w:rsidR="008B660D">
        <w:rPr>
          <w:rFonts w:ascii="Cambria" w:eastAsia="Cambria" w:hAnsi="Cambria" w:cs="Cambria"/>
          <w:sz w:val="24"/>
          <w:szCs w:val="24"/>
        </w:rPr>
        <w:t>financial obligation</w:t>
      </w:r>
      <w:r w:rsidR="008C5DC2">
        <w:rPr>
          <w:rFonts w:ascii="Cambria" w:eastAsia="Cambria" w:hAnsi="Cambria" w:cs="Cambria"/>
          <w:sz w:val="24"/>
          <w:szCs w:val="24"/>
        </w:rPr>
        <w:t xml:space="preserve"> to the government.</w:t>
      </w:r>
    </w:p>
    <w:p w:rsidR="00DE5720" w:rsidP="00DE5720" w14:paraId="068680FC" w14:textId="77777777">
      <w:pPr>
        <w:spacing w:after="0" w:line="240" w:lineRule="auto"/>
        <w:rPr>
          <w:rFonts w:ascii="Cambria" w:eastAsia="Cambria" w:hAnsi="Cambria" w:cs="Cambria"/>
          <w:sz w:val="24"/>
          <w:szCs w:val="24"/>
        </w:rPr>
      </w:pPr>
    </w:p>
    <w:p w:rsidR="00613D63" w:rsidP="00DE5720" w14:paraId="4187A888" w14:textId="275CCDAD">
      <w:pPr>
        <w:spacing w:after="0" w:line="240" w:lineRule="auto"/>
        <w:rPr>
          <w:rFonts w:ascii="Cambria" w:eastAsia="Cambria" w:hAnsi="Cambria" w:cs="Cambria"/>
          <w:sz w:val="24"/>
          <w:szCs w:val="24"/>
        </w:rPr>
      </w:pPr>
      <w:r>
        <w:rPr>
          <w:rFonts w:ascii="Cambria" w:eastAsia="Cambria" w:hAnsi="Cambria" w:cs="Cambria"/>
          <w:sz w:val="24"/>
          <w:szCs w:val="24"/>
        </w:rPr>
        <w:t xml:space="preserve">USNA </w:t>
      </w:r>
      <w:r w:rsidR="00A630DD">
        <w:rPr>
          <w:rFonts w:ascii="Cambria" w:eastAsia="Cambria" w:hAnsi="Cambria" w:cs="Cambria"/>
          <w:sz w:val="24"/>
          <w:szCs w:val="24"/>
        </w:rPr>
        <w:t xml:space="preserve">Form </w:t>
      </w:r>
      <w:r>
        <w:rPr>
          <w:rFonts w:ascii="Cambria" w:eastAsia="Cambria" w:hAnsi="Cambria" w:cs="Cambria"/>
          <w:sz w:val="24"/>
          <w:szCs w:val="24"/>
        </w:rPr>
        <w:t>1531/26</w:t>
      </w:r>
      <w:r w:rsidR="00A630DD">
        <w:rPr>
          <w:rFonts w:ascii="Cambria" w:eastAsia="Cambria" w:hAnsi="Cambria" w:cs="Cambria"/>
          <w:sz w:val="24"/>
          <w:szCs w:val="24"/>
        </w:rPr>
        <w:t>, “Oath of Office,”</w:t>
      </w:r>
      <w:r>
        <w:rPr>
          <w:rFonts w:ascii="Cambria" w:eastAsia="Cambria" w:hAnsi="Cambria" w:cs="Cambria"/>
          <w:sz w:val="24"/>
          <w:szCs w:val="24"/>
        </w:rPr>
        <w:t xml:space="preserve"> and USNA</w:t>
      </w:r>
      <w:r w:rsidR="00A630DD">
        <w:rPr>
          <w:rFonts w:ascii="Cambria" w:eastAsia="Cambria" w:hAnsi="Cambria" w:cs="Cambria"/>
          <w:sz w:val="24"/>
          <w:szCs w:val="24"/>
        </w:rPr>
        <w:t xml:space="preserve"> Form</w:t>
      </w:r>
      <w:r>
        <w:rPr>
          <w:rFonts w:ascii="Cambria" w:eastAsia="Cambria" w:hAnsi="Cambria" w:cs="Cambria"/>
          <w:sz w:val="24"/>
          <w:szCs w:val="24"/>
        </w:rPr>
        <w:t xml:space="preserve"> 1531/8</w:t>
      </w:r>
      <w:r w:rsidR="00A630DD">
        <w:rPr>
          <w:rFonts w:ascii="Cambria" w:eastAsia="Cambria" w:hAnsi="Cambria" w:cs="Cambria"/>
          <w:sz w:val="24"/>
          <w:szCs w:val="24"/>
        </w:rPr>
        <w:t>,</w:t>
      </w:r>
      <w:r>
        <w:rPr>
          <w:rFonts w:ascii="Cambria" w:eastAsia="Cambria" w:hAnsi="Cambria" w:cs="Cambria"/>
          <w:sz w:val="24"/>
          <w:szCs w:val="24"/>
        </w:rPr>
        <w:t xml:space="preserve"> </w:t>
      </w:r>
      <w:r w:rsidR="00A630DD">
        <w:rPr>
          <w:rFonts w:ascii="Cambria" w:eastAsia="Cambria" w:hAnsi="Cambria" w:cs="Cambria"/>
          <w:sz w:val="24"/>
          <w:szCs w:val="24"/>
        </w:rPr>
        <w:t>“</w:t>
      </w:r>
      <w:r w:rsidR="008B660D">
        <w:rPr>
          <w:rFonts w:ascii="Cambria" w:eastAsia="Cambria" w:hAnsi="Cambria" w:cs="Cambria"/>
          <w:sz w:val="24"/>
          <w:szCs w:val="24"/>
        </w:rPr>
        <w:t>International Oath o</w:t>
      </w:r>
      <w:r w:rsidR="00427323">
        <w:rPr>
          <w:rFonts w:ascii="Cambria" w:eastAsia="Cambria" w:hAnsi="Cambria" w:cs="Cambria"/>
          <w:sz w:val="24"/>
          <w:szCs w:val="24"/>
        </w:rPr>
        <w:t>f</w:t>
      </w:r>
      <w:r w:rsidR="008B660D">
        <w:rPr>
          <w:rFonts w:ascii="Cambria" w:eastAsia="Cambria" w:hAnsi="Cambria" w:cs="Cambria"/>
          <w:sz w:val="24"/>
          <w:szCs w:val="24"/>
        </w:rPr>
        <w:t xml:space="preserve"> </w:t>
      </w:r>
      <w:r w:rsidR="00A630DD">
        <w:rPr>
          <w:rFonts w:ascii="Cambria" w:eastAsia="Cambria" w:hAnsi="Cambria" w:cs="Cambria"/>
          <w:sz w:val="24"/>
          <w:szCs w:val="24"/>
        </w:rPr>
        <w:t>O</w:t>
      </w:r>
      <w:r w:rsidR="008B660D">
        <w:rPr>
          <w:rFonts w:ascii="Cambria" w:eastAsia="Cambria" w:hAnsi="Cambria" w:cs="Cambria"/>
          <w:sz w:val="24"/>
          <w:szCs w:val="24"/>
        </w:rPr>
        <w:t>ffice</w:t>
      </w:r>
      <w:r w:rsidR="00A630DD">
        <w:rPr>
          <w:rFonts w:ascii="Cambria" w:eastAsia="Cambria" w:hAnsi="Cambria" w:cs="Cambria"/>
          <w:sz w:val="24"/>
          <w:szCs w:val="24"/>
        </w:rPr>
        <w:t>,”</w:t>
      </w:r>
      <w:r w:rsidR="008B660D">
        <w:rPr>
          <w:rFonts w:ascii="Cambria" w:eastAsia="Cambria" w:hAnsi="Cambria" w:cs="Cambria"/>
          <w:sz w:val="24"/>
          <w:szCs w:val="24"/>
        </w:rPr>
        <w:t xml:space="preserve"> </w:t>
      </w:r>
      <w:r w:rsidR="00A630DD">
        <w:rPr>
          <w:rFonts w:ascii="Cambria" w:eastAsia="Cambria" w:hAnsi="Cambria" w:cs="Cambria"/>
          <w:sz w:val="24"/>
          <w:szCs w:val="24"/>
        </w:rPr>
        <w:t>are</w:t>
      </w:r>
      <w:r>
        <w:rPr>
          <w:rFonts w:ascii="Cambria" w:eastAsia="Cambria" w:hAnsi="Cambria" w:cs="Cambria"/>
          <w:sz w:val="24"/>
          <w:szCs w:val="24"/>
        </w:rPr>
        <w:t xml:space="preserve"> signed by the candidates on I-day after their swearing in ceremony</w:t>
      </w:r>
      <w:r w:rsidR="00427323">
        <w:rPr>
          <w:rFonts w:ascii="Cambria" w:eastAsia="Cambria" w:hAnsi="Cambria" w:cs="Cambria"/>
          <w:sz w:val="24"/>
          <w:szCs w:val="24"/>
        </w:rPr>
        <w:t>.</w:t>
      </w:r>
      <w:r w:rsidR="00A630DD">
        <w:rPr>
          <w:rFonts w:ascii="Cambria" w:eastAsia="Cambria" w:hAnsi="Cambria" w:cs="Cambria"/>
          <w:sz w:val="24"/>
          <w:szCs w:val="24"/>
        </w:rPr>
        <w:t xml:space="preserve"> These forms are not included in this request because they are completed after midshipmen are sworn in.</w:t>
      </w:r>
    </w:p>
    <w:p w:rsidR="00DE5720" w:rsidP="00DE5720" w14:paraId="7A944BBA" w14:textId="77777777">
      <w:pPr>
        <w:spacing w:after="0" w:line="240" w:lineRule="auto"/>
        <w:rPr>
          <w:rFonts w:ascii="Cambria" w:eastAsia="Cambria" w:hAnsi="Cambria" w:cs="Cambria"/>
          <w:sz w:val="24"/>
          <w:szCs w:val="24"/>
        </w:rPr>
      </w:pPr>
      <w:bookmarkStart w:id="3" w:name="_gjdgxs" w:colFirst="0" w:colLast="0"/>
      <w:bookmarkEnd w:id="3"/>
    </w:p>
    <w:p w:rsidR="00901573" w:rsidP="00DE5720" w14:paraId="656EB192" w14:textId="337DC250">
      <w:pPr>
        <w:spacing w:after="0" w:line="240" w:lineRule="auto"/>
        <w:rPr>
          <w:rFonts w:ascii="Cambria" w:eastAsia="Cambria" w:hAnsi="Cambria" w:cs="Cambria"/>
          <w:sz w:val="24"/>
          <w:szCs w:val="24"/>
        </w:rPr>
      </w:pPr>
      <w:r>
        <w:rPr>
          <w:rFonts w:ascii="Cambria" w:eastAsia="Cambria" w:hAnsi="Cambria" w:cs="Cambria"/>
          <w:sz w:val="24"/>
          <w:szCs w:val="24"/>
        </w:rPr>
        <w:t>All the information collected under this OMB is used to determine the best candidates for appointment and retention at the Naval Academy</w:t>
      </w:r>
      <w:r w:rsidR="00920F0D">
        <w:rPr>
          <w:rFonts w:ascii="Cambria" w:eastAsia="Cambria" w:hAnsi="Cambria" w:cs="Cambria"/>
          <w:sz w:val="24"/>
          <w:szCs w:val="24"/>
        </w:rPr>
        <w:t xml:space="preserve"> and collect the necessary information to induct them into the Academy</w:t>
      </w:r>
      <w:r>
        <w:rPr>
          <w:rFonts w:ascii="Cambria" w:eastAsia="Cambria" w:hAnsi="Cambria" w:cs="Cambria"/>
          <w:sz w:val="24"/>
          <w:szCs w:val="24"/>
        </w:rPr>
        <w:t xml:space="preserve">.  </w:t>
      </w:r>
    </w:p>
    <w:p w:rsidR="00901573" w:rsidP="00DE5720" w14:paraId="0C179C3B" w14:textId="77777777">
      <w:pPr>
        <w:spacing w:after="0" w:line="240" w:lineRule="auto"/>
        <w:rPr>
          <w:rFonts w:ascii="Cambria" w:eastAsia="Cambria" w:hAnsi="Cambria" w:cs="Cambria"/>
          <w:i/>
          <w:sz w:val="24"/>
          <w:szCs w:val="24"/>
        </w:rPr>
      </w:pPr>
    </w:p>
    <w:p w:rsidR="00901573" w:rsidP="00DE5720" w14:paraId="00D13318" w14:textId="77777777">
      <w:pPr>
        <w:spacing w:after="0" w:line="240" w:lineRule="auto"/>
        <w:rPr>
          <w:rFonts w:ascii="Cambria" w:eastAsia="Cambria" w:hAnsi="Cambria" w:cs="Cambria"/>
          <w:sz w:val="24"/>
          <w:szCs w:val="24"/>
          <w:u w:val="single"/>
        </w:rPr>
      </w:pPr>
      <w:r>
        <w:rPr>
          <w:rFonts w:ascii="Cambria" w:eastAsia="Cambria" w:hAnsi="Cambria" w:cs="Cambria"/>
          <w:sz w:val="24"/>
          <w:szCs w:val="24"/>
        </w:rPr>
        <w:t xml:space="preserve">3. </w:t>
      </w:r>
      <w:r>
        <w:rPr>
          <w:rFonts w:ascii="Cambria" w:eastAsia="Cambria" w:hAnsi="Cambria" w:cs="Cambria"/>
          <w:sz w:val="24"/>
          <w:szCs w:val="24"/>
        </w:rPr>
        <w:tab/>
      </w:r>
      <w:r>
        <w:rPr>
          <w:rFonts w:ascii="Cambria" w:eastAsia="Cambria" w:hAnsi="Cambria" w:cs="Cambria"/>
          <w:sz w:val="24"/>
          <w:szCs w:val="24"/>
          <w:u w:val="single"/>
        </w:rPr>
        <w:t>Use of Information Technology</w:t>
      </w:r>
    </w:p>
    <w:p w:rsidR="00E3077A" w:rsidP="00DE5720" w14:paraId="1C3B3D76" w14:textId="7F88C833">
      <w:pPr>
        <w:spacing w:after="0" w:line="240" w:lineRule="auto"/>
        <w:rPr>
          <w:rFonts w:ascii="Cambria" w:eastAsia="Cambria" w:hAnsi="Cambria" w:cs="Cambria"/>
          <w:sz w:val="24"/>
          <w:szCs w:val="24"/>
        </w:rPr>
      </w:pPr>
      <w:r>
        <w:rPr>
          <w:rFonts w:ascii="Cambria" w:eastAsia="Cambria" w:hAnsi="Cambria" w:cs="Cambria"/>
          <w:sz w:val="24"/>
          <w:szCs w:val="24"/>
        </w:rPr>
        <w:t xml:space="preserve">The USNA Application Package information collections are primarily completed online with an estimated </w:t>
      </w:r>
      <w:r w:rsidRPr="0072064C" w:rsidR="0072064C">
        <w:rPr>
          <w:rFonts w:ascii="Cambria" w:eastAsia="Cambria" w:hAnsi="Cambria" w:cs="Cambria"/>
          <w:sz w:val="24"/>
          <w:szCs w:val="24"/>
        </w:rPr>
        <w:t>88</w:t>
      </w:r>
      <w:r w:rsidRPr="0072064C">
        <w:rPr>
          <w:rFonts w:ascii="Cambria" w:eastAsia="Cambria" w:hAnsi="Cambria" w:cs="Cambria"/>
          <w:sz w:val="24"/>
          <w:szCs w:val="24"/>
        </w:rPr>
        <w:t>%</w:t>
      </w:r>
      <w:r>
        <w:rPr>
          <w:rFonts w:ascii="Cambria" w:eastAsia="Cambria" w:hAnsi="Cambria" w:cs="Cambria"/>
          <w:sz w:val="24"/>
          <w:szCs w:val="24"/>
        </w:rPr>
        <w:t xml:space="preserve"> of responses being collected electronically and </w:t>
      </w:r>
      <w:r w:rsidR="0072064C">
        <w:rPr>
          <w:rFonts w:ascii="Cambria" w:eastAsia="Cambria" w:hAnsi="Cambria" w:cs="Cambria"/>
          <w:sz w:val="24"/>
          <w:szCs w:val="24"/>
        </w:rPr>
        <w:t>12</w:t>
      </w:r>
      <w:r w:rsidRPr="0072064C">
        <w:rPr>
          <w:rFonts w:ascii="Cambria" w:eastAsia="Cambria" w:hAnsi="Cambria" w:cs="Cambria"/>
          <w:sz w:val="24"/>
          <w:szCs w:val="24"/>
        </w:rPr>
        <w:t>%</w:t>
      </w:r>
      <w:r>
        <w:rPr>
          <w:rFonts w:ascii="Cambria" w:eastAsia="Cambria" w:hAnsi="Cambria" w:cs="Cambria"/>
          <w:sz w:val="24"/>
          <w:szCs w:val="24"/>
        </w:rPr>
        <w:t xml:space="preserve"> collected via hard copy.  </w:t>
      </w:r>
    </w:p>
    <w:p w:rsidR="00E3077A" w:rsidP="00DE5720" w14:paraId="4AA7D0C8" w14:textId="77777777">
      <w:pPr>
        <w:spacing w:after="0" w:line="240" w:lineRule="auto"/>
        <w:rPr>
          <w:rFonts w:ascii="Cambria" w:eastAsia="Cambria" w:hAnsi="Cambria" w:cs="Cambria"/>
          <w:sz w:val="24"/>
          <w:szCs w:val="24"/>
        </w:rPr>
      </w:pPr>
    </w:p>
    <w:p w:rsidR="00901573" w:rsidP="00DE5720" w14:paraId="74A1C0E9" w14:textId="1C858E11">
      <w:pPr>
        <w:spacing w:after="0" w:line="240" w:lineRule="auto"/>
        <w:rPr>
          <w:rFonts w:ascii="Cambria" w:eastAsia="Cambria" w:hAnsi="Cambria" w:cs="Cambria"/>
          <w:sz w:val="24"/>
          <w:szCs w:val="24"/>
        </w:rPr>
      </w:pPr>
      <w:r>
        <w:rPr>
          <w:rFonts w:ascii="Cambria" w:eastAsia="Cambria" w:hAnsi="Cambria" w:cs="Cambria"/>
          <w:sz w:val="24"/>
          <w:szCs w:val="24"/>
        </w:rPr>
        <w:t>Official transcripts, Police Record Checks, Request for Information Cards</w:t>
      </w:r>
      <w:r w:rsidR="0072064C">
        <w:rPr>
          <w:rFonts w:ascii="Cambria" w:eastAsia="Cambria" w:hAnsi="Cambria" w:cs="Cambria"/>
          <w:sz w:val="24"/>
          <w:szCs w:val="24"/>
        </w:rPr>
        <w:t>, and the Agreement to Serve</w:t>
      </w:r>
      <w:r>
        <w:rPr>
          <w:rFonts w:ascii="Cambria" w:eastAsia="Cambria" w:hAnsi="Cambria" w:cs="Cambria"/>
          <w:sz w:val="24"/>
          <w:szCs w:val="24"/>
        </w:rPr>
        <w:t xml:space="preserve"> may be submitted in hard copy form and the Nomination for International Students, Embassy Contact Information Sheet, ROTC Nomination to USNA, and Requesting a Presidential or Children of Deceased</w:t>
      </w:r>
      <w:r w:rsidR="00240019">
        <w:rPr>
          <w:rFonts w:ascii="Cambria" w:eastAsia="Cambria" w:hAnsi="Cambria" w:cs="Cambria"/>
          <w:sz w:val="24"/>
          <w:szCs w:val="24"/>
        </w:rPr>
        <w:t>/</w:t>
      </w:r>
      <w:r>
        <w:rPr>
          <w:rFonts w:ascii="Cambria" w:eastAsia="Cambria" w:hAnsi="Cambria" w:cs="Cambria"/>
          <w:sz w:val="24"/>
          <w:szCs w:val="24"/>
        </w:rPr>
        <w:t>Disabled Veterans Nomination can be collected in hard copy or electronic form.</w:t>
      </w:r>
    </w:p>
    <w:p w:rsidR="00DE5720" w:rsidP="00DE5720" w14:paraId="3A6112DD" w14:textId="77777777">
      <w:pPr>
        <w:spacing w:after="0" w:line="240" w:lineRule="auto"/>
        <w:rPr>
          <w:rFonts w:ascii="Cambria" w:eastAsia="Cambria" w:hAnsi="Cambria" w:cs="Cambria"/>
          <w:sz w:val="24"/>
          <w:szCs w:val="24"/>
        </w:rPr>
      </w:pPr>
    </w:p>
    <w:p w:rsidR="00901573" w:rsidP="00DE5720" w14:paraId="7C729664" w14:textId="391D89FE">
      <w:pPr>
        <w:spacing w:after="0" w:line="240" w:lineRule="auto"/>
        <w:rPr>
          <w:rFonts w:ascii="Cambria" w:eastAsia="Cambria" w:hAnsi="Cambria" w:cs="Cambria"/>
          <w:sz w:val="24"/>
          <w:szCs w:val="24"/>
        </w:rPr>
      </w:pPr>
      <w:r>
        <w:rPr>
          <w:rFonts w:ascii="Cambria" w:eastAsia="Cambria" w:hAnsi="Cambria" w:cs="Cambria"/>
          <w:sz w:val="24"/>
          <w:szCs w:val="24"/>
        </w:rPr>
        <w:t xml:space="preserve">All necessary steps have been taken with the regards to the use of information technology. </w:t>
      </w:r>
    </w:p>
    <w:p w:rsidR="00DE5720" w:rsidP="00DE5720" w14:paraId="3D43A9B8" w14:textId="77777777">
      <w:pPr>
        <w:spacing w:after="0" w:line="240" w:lineRule="auto"/>
        <w:rPr>
          <w:rFonts w:ascii="Cambria" w:eastAsia="Cambria" w:hAnsi="Cambria" w:cs="Cambria"/>
          <w:sz w:val="24"/>
          <w:szCs w:val="24"/>
        </w:rPr>
      </w:pPr>
    </w:p>
    <w:p w:rsidR="00901573" w:rsidP="00DE5720" w14:paraId="53006759" w14:textId="77777777">
      <w:pPr>
        <w:spacing w:after="0" w:line="240" w:lineRule="auto"/>
        <w:rPr>
          <w:rFonts w:ascii="Cambria" w:eastAsia="Cambria" w:hAnsi="Cambria" w:cs="Cambria"/>
          <w:sz w:val="24"/>
          <w:szCs w:val="24"/>
          <w:u w:val="single"/>
        </w:rPr>
      </w:pPr>
      <w:r>
        <w:rPr>
          <w:rFonts w:ascii="Cambria" w:eastAsia="Cambria" w:hAnsi="Cambria" w:cs="Cambria"/>
          <w:i/>
          <w:sz w:val="24"/>
          <w:szCs w:val="24"/>
        </w:rPr>
        <w:t xml:space="preserve"> </w:t>
      </w:r>
      <w:r>
        <w:rPr>
          <w:rFonts w:ascii="Cambria" w:eastAsia="Cambria" w:hAnsi="Cambria" w:cs="Cambria"/>
          <w:sz w:val="24"/>
          <w:szCs w:val="24"/>
        </w:rPr>
        <w:t xml:space="preserve">4. </w:t>
      </w:r>
      <w:r>
        <w:rPr>
          <w:rFonts w:ascii="Cambria" w:eastAsia="Cambria" w:hAnsi="Cambria" w:cs="Cambria"/>
          <w:sz w:val="24"/>
          <w:szCs w:val="24"/>
        </w:rPr>
        <w:tab/>
      </w:r>
      <w:r>
        <w:rPr>
          <w:rFonts w:ascii="Cambria" w:eastAsia="Cambria" w:hAnsi="Cambria" w:cs="Cambria"/>
          <w:sz w:val="24"/>
          <w:szCs w:val="24"/>
          <w:u w:val="single"/>
        </w:rPr>
        <w:t>Non-duplication</w:t>
      </w:r>
    </w:p>
    <w:p w:rsidR="00901573" w:rsidP="00DE5720" w14:paraId="5189A642" w14:textId="5542F167">
      <w:pPr>
        <w:spacing w:after="0" w:line="240" w:lineRule="auto"/>
        <w:rPr>
          <w:rFonts w:ascii="Cambria" w:eastAsia="Cambria" w:hAnsi="Cambria" w:cs="Cambria"/>
          <w:sz w:val="24"/>
          <w:szCs w:val="24"/>
        </w:rPr>
      </w:pPr>
      <w:r>
        <w:rPr>
          <w:rFonts w:ascii="Cambria" w:eastAsia="Cambria" w:hAnsi="Cambria" w:cs="Cambria"/>
          <w:sz w:val="24"/>
          <w:szCs w:val="24"/>
        </w:rPr>
        <w:t xml:space="preserve">The information obtained through this collection is unique and is not already available for use or adaptation from another cleared source. </w:t>
      </w:r>
    </w:p>
    <w:p w:rsidR="00670AE2" w:rsidP="00DE5720" w14:paraId="0433D0F1" w14:textId="52E35CD4">
      <w:pPr>
        <w:spacing w:after="0" w:line="240" w:lineRule="auto"/>
        <w:rPr>
          <w:rFonts w:ascii="Cambria" w:eastAsia="Cambria" w:hAnsi="Cambria" w:cs="Cambria"/>
          <w:sz w:val="24"/>
          <w:szCs w:val="24"/>
        </w:rPr>
      </w:pPr>
    </w:p>
    <w:p w:rsidR="00670AE2" w:rsidP="00DE5720" w14:paraId="776D2274" w14:textId="40912A11">
      <w:pPr>
        <w:spacing w:after="0" w:line="240" w:lineRule="auto"/>
        <w:rPr>
          <w:rFonts w:ascii="Cambria" w:eastAsia="Cambria" w:hAnsi="Cambria" w:cs="Cambria"/>
          <w:i/>
          <w:sz w:val="24"/>
          <w:szCs w:val="24"/>
        </w:rPr>
      </w:pPr>
      <w:r>
        <w:rPr>
          <w:rFonts w:ascii="Cambria" w:eastAsia="Cambria" w:hAnsi="Cambria" w:cs="Cambria"/>
          <w:sz w:val="24"/>
          <w:szCs w:val="24"/>
        </w:rPr>
        <w:t>The DD Form 396, “Police Record Check,” collects similar information to USNA Form 5500/1, “Police Record Check.” However, DoDI 1304.02, “</w:t>
      </w:r>
      <w:r w:rsidRPr="00670AE2">
        <w:rPr>
          <w:rFonts w:ascii="Cambria" w:eastAsia="Cambria" w:hAnsi="Cambria" w:cs="Cambria"/>
          <w:sz w:val="24"/>
          <w:szCs w:val="24"/>
        </w:rPr>
        <w:t>Accession Processing Data Collection Forms</w:t>
      </w:r>
      <w:r>
        <w:rPr>
          <w:rFonts w:ascii="Cambria" w:eastAsia="Cambria" w:hAnsi="Cambria" w:cs="Cambria"/>
          <w:sz w:val="24"/>
          <w:szCs w:val="24"/>
        </w:rPr>
        <w:t xml:space="preserve">,” clearly states that DD 396 is to be used </w:t>
      </w:r>
      <w:r w:rsidRPr="00670AE2">
        <w:rPr>
          <w:rFonts w:ascii="Cambria" w:eastAsia="Cambria" w:hAnsi="Cambria" w:cs="Cambria"/>
          <w:sz w:val="24"/>
          <w:szCs w:val="24"/>
        </w:rPr>
        <w:t>to determine the eligibility of prospective enlistee</w:t>
      </w:r>
      <w:r>
        <w:rPr>
          <w:rFonts w:ascii="Cambria" w:eastAsia="Cambria" w:hAnsi="Cambria" w:cs="Cambria"/>
          <w:sz w:val="24"/>
          <w:szCs w:val="24"/>
        </w:rPr>
        <w:t>s</w:t>
      </w:r>
      <w:r w:rsidRPr="00670AE2">
        <w:rPr>
          <w:rFonts w:ascii="Cambria" w:eastAsia="Cambria" w:hAnsi="Cambria" w:cs="Cambria"/>
          <w:sz w:val="24"/>
          <w:szCs w:val="24"/>
        </w:rPr>
        <w:t xml:space="preserve"> in the Military Services</w:t>
      </w:r>
      <w:r>
        <w:rPr>
          <w:rFonts w:ascii="Cambria" w:eastAsia="Cambria" w:hAnsi="Cambria" w:cs="Cambria"/>
          <w:sz w:val="24"/>
          <w:szCs w:val="24"/>
        </w:rPr>
        <w:t>. Therefore, the USNA 5500/1 is required to meet USNA’s need to determine eligibility of accepted USNA candidates.</w:t>
      </w:r>
    </w:p>
    <w:p w:rsidR="00901573" w:rsidP="00DE5720" w14:paraId="28BC2585" w14:textId="77777777">
      <w:pPr>
        <w:spacing w:after="0" w:line="240" w:lineRule="auto"/>
        <w:rPr>
          <w:rFonts w:ascii="Cambria" w:eastAsia="Cambria" w:hAnsi="Cambria" w:cs="Cambria"/>
          <w:i/>
          <w:sz w:val="24"/>
          <w:szCs w:val="24"/>
        </w:rPr>
      </w:pPr>
    </w:p>
    <w:p w:rsidR="00901573" w:rsidP="00DE5720" w14:paraId="54F8163D" w14:textId="77777777">
      <w:pPr>
        <w:spacing w:after="0" w:line="240" w:lineRule="auto"/>
        <w:rPr>
          <w:rFonts w:ascii="Cambria" w:eastAsia="Cambria" w:hAnsi="Cambria" w:cs="Cambria"/>
          <w:sz w:val="24"/>
          <w:szCs w:val="24"/>
        </w:rPr>
      </w:pPr>
      <w:r>
        <w:rPr>
          <w:rFonts w:ascii="Cambria" w:eastAsia="Cambria" w:hAnsi="Cambria" w:cs="Cambria"/>
          <w:sz w:val="24"/>
          <w:szCs w:val="24"/>
        </w:rPr>
        <w:t xml:space="preserve">5. </w:t>
      </w:r>
      <w:r>
        <w:rPr>
          <w:rFonts w:ascii="Cambria" w:eastAsia="Cambria" w:hAnsi="Cambria" w:cs="Cambria"/>
          <w:sz w:val="24"/>
          <w:szCs w:val="24"/>
        </w:rPr>
        <w:tab/>
      </w:r>
      <w:r>
        <w:rPr>
          <w:rFonts w:ascii="Cambria" w:eastAsia="Cambria" w:hAnsi="Cambria" w:cs="Cambria"/>
          <w:sz w:val="24"/>
          <w:szCs w:val="24"/>
          <w:u w:val="single"/>
        </w:rPr>
        <w:t>Burden on Small Businesses</w:t>
      </w:r>
      <w:r>
        <w:rPr>
          <w:rFonts w:ascii="Cambria" w:eastAsia="Cambria" w:hAnsi="Cambria" w:cs="Cambria"/>
          <w:sz w:val="24"/>
          <w:szCs w:val="24"/>
        </w:rPr>
        <w:t xml:space="preserve"> </w:t>
      </w:r>
    </w:p>
    <w:p w:rsidR="00901573" w:rsidP="00DE5720" w14:paraId="4C7A0178" w14:textId="2CEE5DCF">
      <w:pPr>
        <w:spacing w:after="0" w:line="240" w:lineRule="auto"/>
        <w:rPr>
          <w:rFonts w:ascii="Cambria" w:eastAsia="Cambria" w:hAnsi="Cambria" w:cs="Cambria"/>
          <w:i/>
          <w:sz w:val="24"/>
          <w:szCs w:val="24"/>
        </w:rPr>
      </w:pPr>
      <w:r>
        <w:rPr>
          <w:rFonts w:ascii="Cambria" w:eastAsia="Cambria" w:hAnsi="Cambria" w:cs="Cambria"/>
          <w:sz w:val="24"/>
          <w:szCs w:val="24"/>
        </w:rPr>
        <w:t>This information collection does not impose a significant economic impact on a substantial number of small businesses or entities.</w:t>
      </w:r>
      <w:r>
        <w:rPr>
          <w:rFonts w:ascii="Cambria" w:eastAsia="Cambria" w:hAnsi="Cambria" w:cs="Cambria"/>
          <w:i/>
          <w:sz w:val="24"/>
          <w:szCs w:val="24"/>
        </w:rPr>
        <w:t xml:space="preserve"> </w:t>
      </w:r>
    </w:p>
    <w:p w:rsidR="00901573" w:rsidP="00DE5720" w14:paraId="7F97343A" w14:textId="77777777">
      <w:pPr>
        <w:spacing w:after="0" w:line="240" w:lineRule="auto"/>
        <w:rPr>
          <w:rFonts w:ascii="Cambria" w:eastAsia="Cambria" w:hAnsi="Cambria" w:cs="Cambria"/>
          <w:i/>
          <w:sz w:val="24"/>
          <w:szCs w:val="24"/>
        </w:rPr>
      </w:pPr>
    </w:p>
    <w:p w:rsidR="00901573" w:rsidP="00DE5720" w14:paraId="66BB9AE4" w14:textId="77777777">
      <w:pPr>
        <w:spacing w:after="0" w:line="240" w:lineRule="auto"/>
        <w:rPr>
          <w:rFonts w:ascii="Cambria" w:eastAsia="Cambria" w:hAnsi="Cambria" w:cs="Cambria"/>
          <w:sz w:val="24"/>
          <w:szCs w:val="24"/>
          <w:u w:val="single"/>
        </w:rPr>
      </w:pPr>
      <w:r>
        <w:rPr>
          <w:rFonts w:ascii="Cambria" w:eastAsia="Cambria" w:hAnsi="Cambria" w:cs="Cambria"/>
          <w:sz w:val="24"/>
          <w:szCs w:val="24"/>
        </w:rPr>
        <w:t>6.</w:t>
      </w:r>
      <w:r>
        <w:rPr>
          <w:rFonts w:ascii="Cambria" w:eastAsia="Cambria" w:hAnsi="Cambria" w:cs="Cambria"/>
          <w:sz w:val="24"/>
          <w:szCs w:val="24"/>
        </w:rPr>
        <w:tab/>
        <w:t xml:space="preserve"> </w:t>
      </w:r>
      <w:r>
        <w:rPr>
          <w:rFonts w:ascii="Cambria" w:eastAsia="Cambria" w:hAnsi="Cambria" w:cs="Cambria"/>
          <w:sz w:val="24"/>
          <w:szCs w:val="24"/>
          <w:u w:val="single"/>
        </w:rPr>
        <w:t>Less Frequent Collection</w:t>
      </w:r>
    </w:p>
    <w:p w:rsidR="00901573" w:rsidP="00DE5720" w14:paraId="4632068D" w14:textId="1DF1A6F6">
      <w:pPr>
        <w:spacing w:after="0" w:line="240" w:lineRule="auto"/>
        <w:rPr>
          <w:rFonts w:ascii="Cambria" w:eastAsia="Cambria" w:hAnsi="Cambria" w:cs="Cambria"/>
          <w:i/>
          <w:sz w:val="24"/>
          <w:szCs w:val="24"/>
        </w:rPr>
      </w:pPr>
      <w:r>
        <w:rPr>
          <w:rFonts w:ascii="Cambria" w:eastAsia="Cambria" w:hAnsi="Cambria" w:cs="Cambria"/>
          <w:sz w:val="24"/>
          <w:szCs w:val="24"/>
        </w:rPr>
        <w:t>Applicants can only apply once a year, on an annual basis because the Naval Academy only accepts an incoming brigade of students once per year.</w:t>
      </w:r>
    </w:p>
    <w:p w:rsidR="00901573" w:rsidP="00DE5720" w14:paraId="08323461" w14:textId="77777777">
      <w:pPr>
        <w:spacing w:after="0" w:line="240" w:lineRule="auto"/>
        <w:rPr>
          <w:rFonts w:ascii="Cambria" w:eastAsia="Cambria" w:hAnsi="Cambria" w:cs="Cambria"/>
          <w:i/>
          <w:sz w:val="24"/>
          <w:szCs w:val="24"/>
        </w:rPr>
      </w:pPr>
    </w:p>
    <w:p w:rsidR="009124E3" w:rsidP="00DE5720" w14:paraId="4134B7DF" w14:textId="08B23730">
      <w:pPr>
        <w:spacing w:after="0" w:line="240" w:lineRule="auto"/>
        <w:rPr>
          <w:rFonts w:ascii="Cambria" w:eastAsia="Cambria" w:hAnsi="Cambria" w:cs="Cambria"/>
          <w:sz w:val="24"/>
          <w:szCs w:val="24"/>
          <w:u w:val="single"/>
        </w:rPr>
      </w:pPr>
      <w:r w:rsidRPr="008A60F1">
        <w:rPr>
          <w:rFonts w:ascii="Cambria" w:eastAsia="Cambria" w:hAnsi="Cambria" w:cs="Cambria"/>
          <w:sz w:val="24"/>
          <w:szCs w:val="24"/>
        </w:rPr>
        <w:t>7.</w:t>
      </w:r>
      <w:r>
        <w:rPr>
          <w:rFonts w:ascii="Cambria" w:eastAsia="Cambria" w:hAnsi="Cambria" w:cs="Cambria"/>
          <w:i/>
          <w:sz w:val="24"/>
          <w:szCs w:val="24"/>
        </w:rPr>
        <w:t xml:space="preserve"> </w:t>
      </w:r>
      <w:r>
        <w:rPr>
          <w:rFonts w:ascii="Cambria" w:eastAsia="Cambria" w:hAnsi="Cambria" w:cs="Cambria"/>
          <w:i/>
          <w:sz w:val="24"/>
          <w:szCs w:val="24"/>
        </w:rPr>
        <w:tab/>
      </w:r>
      <w:r>
        <w:rPr>
          <w:rFonts w:ascii="Cambria" w:eastAsia="Cambria" w:hAnsi="Cambria" w:cs="Cambria"/>
          <w:sz w:val="24"/>
          <w:szCs w:val="24"/>
          <w:u w:val="single"/>
        </w:rPr>
        <w:t>Paperwork Reduction Act Guidelines</w:t>
      </w:r>
    </w:p>
    <w:p w:rsidR="00901573" w:rsidP="008A60F1" w14:paraId="4C000FED" w14:textId="37FBF2A5">
      <w:pPr>
        <w:spacing w:after="0" w:line="240" w:lineRule="auto"/>
        <w:rPr>
          <w:rFonts w:ascii="Cambria" w:eastAsia="Cambria" w:hAnsi="Cambria" w:cs="Cambria"/>
          <w:sz w:val="24"/>
          <w:szCs w:val="24"/>
        </w:rPr>
      </w:pPr>
      <w:r>
        <w:rPr>
          <w:rFonts w:ascii="Cambria" w:eastAsia="Cambria" w:hAnsi="Cambria" w:cs="Cambria"/>
          <w:sz w:val="24"/>
          <w:szCs w:val="24"/>
        </w:rPr>
        <w:t>This collection of information does not require collection to be conducted in a manner inconsistent with the guidelines delineated in 5 CFR 1320.5(d)(2).</w:t>
      </w:r>
    </w:p>
    <w:p w:rsidR="00901573" w:rsidP="00DE5720" w14:paraId="396FD788" w14:textId="77777777">
      <w:pPr>
        <w:spacing w:before="100" w:beforeAutospacing="1" w:after="100" w:afterAutospacing="1" w:line="288" w:lineRule="atLeast"/>
        <w:rPr>
          <w:rFonts w:ascii="Cambria" w:eastAsia="Cambria" w:hAnsi="Cambria" w:cs="Cambria"/>
          <w:sz w:val="24"/>
          <w:szCs w:val="24"/>
          <w:u w:val="single"/>
        </w:rPr>
      </w:pPr>
      <w:r>
        <w:rPr>
          <w:rFonts w:ascii="Cambria" w:eastAsia="Cambria" w:hAnsi="Cambria" w:cs="Cambria"/>
          <w:sz w:val="24"/>
          <w:szCs w:val="24"/>
        </w:rPr>
        <w:t xml:space="preserve">8. </w:t>
      </w:r>
      <w:r>
        <w:rPr>
          <w:rFonts w:ascii="Cambria" w:eastAsia="Cambria" w:hAnsi="Cambria" w:cs="Cambria"/>
          <w:sz w:val="24"/>
          <w:szCs w:val="24"/>
        </w:rPr>
        <w:tab/>
      </w:r>
      <w:r>
        <w:rPr>
          <w:rFonts w:ascii="Cambria" w:eastAsia="Cambria" w:hAnsi="Cambria" w:cs="Cambria"/>
          <w:sz w:val="24"/>
          <w:szCs w:val="24"/>
          <w:u w:val="single"/>
        </w:rPr>
        <w:t>Consultation and Public Comments</w:t>
      </w:r>
    </w:p>
    <w:p w:rsidR="00901573" w:rsidRPr="005A65CE" w:rsidP="00DE5720" w14:paraId="12AC4D7B" w14:textId="77777777">
      <w:pPr>
        <w:spacing w:before="100" w:beforeAutospacing="1" w:after="100" w:afterAutospacing="1" w:line="288" w:lineRule="atLeast"/>
        <w:rPr>
          <w:rFonts w:ascii="Cambria" w:eastAsia="Cambria" w:hAnsi="Cambria" w:cs="Cambria"/>
          <w:color w:val="auto"/>
          <w:sz w:val="24"/>
          <w:szCs w:val="24"/>
        </w:rPr>
      </w:pPr>
      <w:r w:rsidRPr="005A65CE">
        <w:rPr>
          <w:rFonts w:ascii="Cambria" w:eastAsia="Cambria" w:hAnsi="Cambria" w:cs="Cambria"/>
          <w:color w:val="auto"/>
          <w:sz w:val="24"/>
          <w:szCs w:val="24"/>
        </w:rPr>
        <w:t>Part A: PUBLIC NOTICE</w:t>
      </w:r>
    </w:p>
    <w:p w:rsidR="00901573" w:rsidRPr="005A65CE" w:rsidP="00DE5720" w14:paraId="77252FB0" w14:textId="48328C95">
      <w:pPr>
        <w:spacing w:before="100" w:beforeAutospacing="1" w:after="100" w:afterAutospacing="1" w:line="288" w:lineRule="atLeast"/>
        <w:rPr>
          <w:rFonts w:ascii="Cambria" w:eastAsia="Cambria" w:hAnsi="Cambria" w:cs="Cambria"/>
          <w:color w:val="auto"/>
          <w:sz w:val="24"/>
          <w:szCs w:val="24"/>
        </w:rPr>
      </w:pPr>
      <w:r w:rsidRPr="005A65CE">
        <w:rPr>
          <w:rFonts w:ascii="Cambria" w:eastAsia="Cambria" w:hAnsi="Cambria" w:cs="Cambria"/>
          <w:color w:val="auto"/>
          <w:sz w:val="24"/>
          <w:szCs w:val="24"/>
        </w:rPr>
        <w:t xml:space="preserve">A 60-Day Federal Register Notice for the collection published on </w:t>
      </w:r>
      <w:r w:rsidR="006F315D">
        <w:rPr>
          <w:rFonts w:ascii="Cambria" w:eastAsia="Cambria" w:hAnsi="Cambria" w:cs="Cambria"/>
          <w:color w:val="auto"/>
          <w:sz w:val="24"/>
          <w:szCs w:val="24"/>
        </w:rPr>
        <w:t>Tuesday, July 26, 2022</w:t>
      </w:r>
      <w:r w:rsidRPr="005A65CE">
        <w:rPr>
          <w:rFonts w:ascii="Cambria" w:eastAsia="Cambria" w:hAnsi="Cambria" w:cs="Cambria"/>
          <w:color w:val="auto"/>
          <w:sz w:val="24"/>
          <w:szCs w:val="24"/>
        </w:rPr>
        <w:t xml:space="preserve">.  The 60-Day FRN citation is </w:t>
      </w:r>
      <w:r w:rsidRPr="00DE5720" w:rsidR="00DE5720">
        <w:rPr>
          <w:rFonts w:ascii="Cambria" w:eastAsia="Cambria" w:hAnsi="Cambria" w:cs="Cambria"/>
          <w:color w:val="auto"/>
          <w:sz w:val="24"/>
          <w:szCs w:val="24"/>
        </w:rPr>
        <w:t>87 FR 44372</w:t>
      </w:r>
      <w:r w:rsidRPr="005A65CE">
        <w:rPr>
          <w:rFonts w:ascii="Cambria" w:eastAsia="Cambria" w:hAnsi="Cambria" w:cs="Cambria"/>
          <w:color w:val="auto"/>
          <w:sz w:val="24"/>
          <w:szCs w:val="24"/>
        </w:rPr>
        <w:t xml:space="preserve">. </w:t>
      </w:r>
    </w:p>
    <w:p w:rsidR="00DE5720" w:rsidP="00DE5720" w14:paraId="1EBAE383" w14:textId="77777777">
      <w:pPr>
        <w:spacing w:before="100" w:beforeAutospacing="1" w:after="100" w:afterAutospacing="1" w:line="288" w:lineRule="atLeast"/>
        <w:rPr>
          <w:rFonts w:ascii="Cambria" w:eastAsia="Cambria" w:hAnsi="Cambria" w:cs="Cambria"/>
          <w:color w:val="auto"/>
          <w:sz w:val="24"/>
          <w:szCs w:val="24"/>
        </w:rPr>
      </w:pPr>
      <w:r w:rsidRPr="005A65CE">
        <w:rPr>
          <w:rFonts w:ascii="Cambria" w:eastAsia="Cambria" w:hAnsi="Cambria" w:cs="Cambria"/>
          <w:color w:val="auto"/>
          <w:sz w:val="24"/>
          <w:szCs w:val="24"/>
        </w:rPr>
        <w:t>No comments were received during the 60-Day Comment Period.</w:t>
      </w:r>
    </w:p>
    <w:p w:rsidR="00901573" w:rsidRPr="00DE5720" w:rsidP="00DE5720" w14:paraId="68A36221" w14:textId="04478834">
      <w:pPr>
        <w:spacing w:before="100" w:beforeAutospacing="1" w:after="100" w:afterAutospacing="1" w:line="288" w:lineRule="atLeast"/>
        <w:rPr>
          <w:rFonts w:ascii="Cambria" w:eastAsia="Cambria" w:hAnsi="Cambria" w:cs="Cambria"/>
          <w:color w:val="auto"/>
          <w:sz w:val="24"/>
          <w:szCs w:val="24"/>
        </w:rPr>
      </w:pPr>
      <w:r w:rsidRPr="008A60F1">
        <w:rPr>
          <w:rFonts w:ascii="Cambria" w:hAnsi="Cambria" w:cs="Times New Roman"/>
          <w:color w:val="auto"/>
          <w:sz w:val="24"/>
          <w:szCs w:val="24"/>
        </w:rPr>
        <w:t xml:space="preserve">A 30-Day Federal Register Notice for the collection published on </w:t>
      </w:r>
      <w:r w:rsidR="00772358">
        <w:rPr>
          <w:rFonts w:ascii="Cambria" w:hAnsi="Cambria" w:cs="Times New Roman"/>
          <w:color w:val="auto"/>
          <w:sz w:val="24"/>
          <w:szCs w:val="24"/>
        </w:rPr>
        <w:t>Wednesday, May 10, 2023</w:t>
      </w:r>
      <w:r w:rsidRPr="008A60F1">
        <w:rPr>
          <w:rFonts w:ascii="Cambria" w:hAnsi="Cambria" w:cs="Times New Roman"/>
          <w:color w:val="auto"/>
          <w:sz w:val="24"/>
          <w:szCs w:val="24"/>
        </w:rPr>
        <w:t xml:space="preserve">.  The 30-Day FRN citation is </w:t>
      </w:r>
      <w:r w:rsidRPr="00772358" w:rsidR="00772358">
        <w:rPr>
          <w:rFonts w:ascii="Cambria" w:hAnsi="Cambria" w:cs="Times New Roman"/>
          <w:color w:val="auto"/>
          <w:sz w:val="24"/>
          <w:szCs w:val="24"/>
        </w:rPr>
        <w:t>88 FR 30099</w:t>
      </w:r>
      <w:r w:rsidRPr="008A60F1">
        <w:rPr>
          <w:rFonts w:ascii="Cambria" w:hAnsi="Cambria" w:cs="Times New Roman"/>
          <w:color w:val="auto"/>
          <w:sz w:val="24"/>
          <w:szCs w:val="24"/>
        </w:rPr>
        <w:t>.</w:t>
      </w:r>
      <w:r w:rsidRPr="00DE5720" w:rsidR="00A64D75">
        <w:rPr>
          <w:rFonts w:ascii="Cambria" w:eastAsia="Cambria" w:hAnsi="Cambria" w:cs="Cambria"/>
          <w:color w:val="auto"/>
          <w:sz w:val="24"/>
          <w:szCs w:val="24"/>
        </w:rPr>
        <w:t xml:space="preserve"> </w:t>
      </w:r>
    </w:p>
    <w:p w:rsidR="00901573" w:rsidP="008A60F1" w14:paraId="5EF87B1B" w14:textId="77777777">
      <w:pPr>
        <w:spacing w:before="100" w:beforeAutospacing="1" w:after="100" w:afterAutospacing="1" w:line="288" w:lineRule="atLeast"/>
        <w:rPr>
          <w:rFonts w:ascii="Cambria" w:eastAsia="Cambria" w:hAnsi="Cambria" w:cs="Cambria"/>
          <w:sz w:val="24"/>
          <w:szCs w:val="24"/>
        </w:rPr>
      </w:pPr>
      <w:r>
        <w:rPr>
          <w:rFonts w:ascii="Cambria" w:eastAsia="Cambria" w:hAnsi="Cambria" w:cs="Cambria"/>
          <w:sz w:val="24"/>
          <w:szCs w:val="24"/>
        </w:rPr>
        <w:t>Part B: CONSULTATION</w:t>
      </w:r>
    </w:p>
    <w:p w:rsidR="00901573" w:rsidP="008A60F1" w14:paraId="7D97A2F5" w14:textId="77777777">
      <w:pPr>
        <w:spacing w:before="100" w:beforeAutospacing="1" w:after="100" w:afterAutospacing="1" w:line="288" w:lineRule="atLeast"/>
        <w:rPr>
          <w:rFonts w:ascii="Cambria" w:eastAsia="Cambria" w:hAnsi="Cambria" w:cs="Cambria"/>
          <w:sz w:val="24"/>
          <w:szCs w:val="24"/>
        </w:rPr>
      </w:pPr>
      <w:r>
        <w:rPr>
          <w:rFonts w:ascii="Cambria" w:eastAsia="Cambria" w:hAnsi="Cambria" w:cs="Cambria"/>
          <w:sz w:val="24"/>
          <w:szCs w:val="24"/>
        </w:rPr>
        <w:t>Periodic discussions are held among Academy staff, and other service academies, and respondents regarding the data collected and no complaints have been received.</w:t>
      </w:r>
    </w:p>
    <w:p w:rsidR="00901573" w:rsidP="00DE5720" w14:paraId="3D537D47" w14:textId="77777777">
      <w:pPr>
        <w:spacing w:after="0" w:line="240" w:lineRule="auto"/>
        <w:rPr>
          <w:rFonts w:ascii="Cambria" w:eastAsia="Cambria" w:hAnsi="Cambria" w:cs="Cambria"/>
          <w:sz w:val="24"/>
          <w:szCs w:val="24"/>
          <w:u w:val="single"/>
        </w:rPr>
      </w:pPr>
      <w:r>
        <w:rPr>
          <w:rFonts w:ascii="Cambria" w:eastAsia="Cambria" w:hAnsi="Cambria" w:cs="Cambria"/>
          <w:sz w:val="24"/>
          <w:szCs w:val="24"/>
        </w:rPr>
        <w:t xml:space="preserve">9. </w:t>
      </w:r>
      <w:r>
        <w:rPr>
          <w:rFonts w:ascii="Cambria" w:eastAsia="Cambria" w:hAnsi="Cambria" w:cs="Cambria"/>
          <w:sz w:val="24"/>
          <w:szCs w:val="24"/>
        </w:rPr>
        <w:tab/>
      </w:r>
      <w:r>
        <w:rPr>
          <w:rFonts w:ascii="Cambria" w:eastAsia="Cambria" w:hAnsi="Cambria" w:cs="Cambria"/>
          <w:sz w:val="24"/>
          <w:szCs w:val="24"/>
          <w:u w:val="single"/>
        </w:rPr>
        <w:t>Gifts or Payment</w:t>
      </w:r>
    </w:p>
    <w:p w:rsidR="00901573" w:rsidP="00DE5720" w14:paraId="46F9D267" w14:textId="2B019301">
      <w:pPr>
        <w:spacing w:after="0" w:line="240" w:lineRule="auto"/>
        <w:rPr>
          <w:rFonts w:ascii="Cambria" w:eastAsia="Cambria" w:hAnsi="Cambria" w:cs="Cambria"/>
          <w:i/>
          <w:sz w:val="24"/>
          <w:szCs w:val="24"/>
        </w:rPr>
      </w:pPr>
      <w:r>
        <w:rPr>
          <w:rFonts w:ascii="Cambria" w:eastAsia="Cambria" w:hAnsi="Cambria" w:cs="Cambria"/>
          <w:sz w:val="24"/>
          <w:szCs w:val="24"/>
        </w:rPr>
        <w:t>No payments or gifts are being offered to respondents as an incentive to participate in the collection.</w:t>
      </w:r>
      <w:r>
        <w:rPr>
          <w:rFonts w:ascii="Cambria" w:eastAsia="Cambria" w:hAnsi="Cambria" w:cs="Cambria"/>
          <w:i/>
          <w:sz w:val="24"/>
          <w:szCs w:val="24"/>
        </w:rPr>
        <w:t xml:space="preserve"> </w:t>
      </w:r>
    </w:p>
    <w:p w:rsidR="00901573" w:rsidP="00DE5720" w14:paraId="79098970" w14:textId="77777777">
      <w:pPr>
        <w:spacing w:after="0" w:line="240" w:lineRule="auto"/>
        <w:rPr>
          <w:rFonts w:ascii="Cambria" w:eastAsia="Cambria" w:hAnsi="Cambria" w:cs="Cambria"/>
          <w:i/>
          <w:sz w:val="24"/>
          <w:szCs w:val="24"/>
        </w:rPr>
      </w:pPr>
    </w:p>
    <w:p w:rsidR="00901573" w:rsidP="00DE5720" w14:paraId="7DEA8D96" w14:textId="77777777">
      <w:pPr>
        <w:spacing w:after="0" w:line="240" w:lineRule="auto"/>
        <w:rPr>
          <w:rFonts w:ascii="Cambria" w:eastAsia="Cambria" w:hAnsi="Cambria" w:cs="Cambria"/>
          <w:sz w:val="24"/>
          <w:szCs w:val="24"/>
          <w:u w:val="single"/>
        </w:rPr>
      </w:pPr>
      <w:r>
        <w:rPr>
          <w:rFonts w:ascii="Cambria" w:eastAsia="Cambria" w:hAnsi="Cambria" w:cs="Cambria"/>
          <w:sz w:val="24"/>
          <w:szCs w:val="24"/>
        </w:rPr>
        <w:t xml:space="preserve">10. </w:t>
      </w:r>
      <w:r>
        <w:rPr>
          <w:rFonts w:ascii="Cambria" w:eastAsia="Cambria" w:hAnsi="Cambria" w:cs="Cambria"/>
          <w:sz w:val="24"/>
          <w:szCs w:val="24"/>
        </w:rPr>
        <w:tab/>
      </w:r>
      <w:r>
        <w:rPr>
          <w:rFonts w:ascii="Cambria" w:eastAsia="Cambria" w:hAnsi="Cambria" w:cs="Cambria"/>
          <w:sz w:val="24"/>
          <w:szCs w:val="24"/>
          <w:u w:val="single"/>
        </w:rPr>
        <w:t>Confidentiality</w:t>
      </w:r>
    </w:p>
    <w:p w:rsidR="00901573" w:rsidP="00DE5720" w14:paraId="2A46B618" w14:textId="44E22028">
      <w:pPr>
        <w:spacing w:after="0" w:line="240" w:lineRule="auto"/>
        <w:rPr>
          <w:rFonts w:ascii="Cambria" w:eastAsia="Cambria" w:hAnsi="Cambria" w:cs="Cambria"/>
          <w:sz w:val="24"/>
          <w:szCs w:val="24"/>
        </w:rPr>
      </w:pPr>
      <w:r>
        <w:rPr>
          <w:rFonts w:ascii="Cambria" w:eastAsia="Cambria" w:hAnsi="Cambria" w:cs="Cambria"/>
          <w:sz w:val="24"/>
          <w:szCs w:val="24"/>
        </w:rPr>
        <w:t>This collection requires a Privacy Act Statement (PAS).  The PAS</w:t>
      </w:r>
      <w:r w:rsidR="00240019">
        <w:rPr>
          <w:rFonts w:ascii="Cambria" w:eastAsia="Cambria" w:hAnsi="Cambria" w:cs="Cambria"/>
          <w:sz w:val="24"/>
          <w:szCs w:val="24"/>
        </w:rPr>
        <w:t xml:space="preserve"> is</w:t>
      </w:r>
      <w:r>
        <w:rPr>
          <w:rFonts w:ascii="Cambria" w:eastAsia="Cambria" w:hAnsi="Cambria" w:cs="Cambria"/>
          <w:sz w:val="24"/>
          <w:szCs w:val="24"/>
        </w:rPr>
        <w:t xml:space="preserve"> posted on every entry site to the application</w:t>
      </w:r>
      <w:r w:rsidR="00673290">
        <w:rPr>
          <w:rFonts w:ascii="Cambria" w:eastAsia="Cambria" w:hAnsi="Cambria" w:cs="Cambria"/>
          <w:sz w:val="24"/>
          <w:szCs w:val="24"/>
        </w:rPr>
        <w:t xml:space="preserve"> and all non-exempt forms</w:t>
      </w:r>
      <w:r>
        <w:rPr>
          <w:rFonts w:ascii="Cambria" w:eastAsia="Cambria" w:hAnsi="Cambria" w:cs="Cambria"/>
          <w:sz w:val="24"/>
          <w:szCs w:val="24"/>
        </w:rPr>
        <w:t>.  Respondents must click a link in order to view the entire PAS in a pop-up window</w:t>
      </w:r>
      <w:r w:rsidR="00673290">
        <w:rPr>
          <w:rFonts w:ascii="Cambria" w:eastAsia="Cambria" w:hAnsi="Cambria" w:cs="Cambria"/>
          <w:sz w:val="24"/>
          <w:szCs w:val="24"/>
        </w:rPr>
        <w:t xml:space="preserve"> on the electronic application</w:t>
      </w:r>
      <w:r>
        <w:rPr>
          <w:rFonts w:ascii="Cambria" w:eastAsia="Cambria" w:hAnsi="Cambria" w:cs="Cambria"/>
          <w:sz w:val="24"/>
          <w:szCs w:val="24"/>
        </w:rPr>
        <w:t xml:space="preserve">.  </w:t>
      </w:r>
    </w:p>
    <w:p w:rsidR="00DE5720" w:rsidP="00DE5720" w14:paraId="76073947" w14:textId="77777777">
      <w:pPr>
        <w:spacing w:after="0" w:line="240" w:lineRule="auto"/>
        <w:rPr>
          <w:rFonts w:ascii="Cambria" w:eastAsia="Cambria" w:hAnsi="Cambria" w:cs="Cambria"/>
          <w:sz w:val="24"/>
          <w:szCs w:val="24"/>
        </w:rPr>
      </w:pPr>
    </w:p>
    <w:p w:rsidR="00901573" w:rsidP="00DE5720" w14:paraId="75C48145" w14:textId="75C47E5F">
      <w:pPr>
        <w:spacing w:after="0" w:line="240" w:lineRule="auto"/>
        <w:rPr>
          <w:rFonts w:ascii="Cambria" w:eastAsia="Cambria" w:hAnsi="Cambria" w:cs="Cambria"/>
          <w:sz w:val="24"/>
          <w:szCs w:val="24"/>
        </w:rPr>
      </w:pPr>
      <w:r>
        <w:rPr>
          <w:rFonts w:ascii="Cambria" w:eastAsia="Cambria" w:hAnsi="Cambria" w:cs="Cambria"/>
          <w:sz w:val="24"/>
          <w:szCs w:val="24"/>
        </w:rPr>
        <w:t xml:space="preserve">This collection is covered under SORN N01531-1, USNA Applicants, Candidates, &amp; Midshipmen Records.  A draft </w:t>
      </w:r>
      <w:r w:rsidR="009F15AF">
        <w:rPr>
          <w:rFonts w:ascii="Cambria" w:eastAsia="Cambria" w:hAnsi="Cambria" w:cs="Cambria"/>
          <w:sz w:val="24"/>
          <w:szCs w:val="24"/>
        </w:rPr>
        <w:t>update</w:t>
      </w:r>
      <w:r>
        <w:rPr>
          <w:rFonts w:ascii="Cambria" w:eastAsia="Cambria" w:hAnsi="Cambria" w:cs="Cambria"/>
          <w:sz w:val="24"/>
          <w:szCs w:val="24"/>
        </w:rPr>
        <w:t xml:space="preserve"> of the SORN is included in this package for OMB’s review.</w:t>
      </w:r>
      <w:r w:rsidR="009F15AF">
        <w:rPr>
          <w:rFonts w:ascii="Cambria" w:eastAsia="Cambria" w:hAnsi="Cambria" w:cs="Cambria"/>
          <w:sz w:val="24"/>
          <w:szCs w:val="24"/>
        </w:rPr>
        <w:t xml:space="preserve">  The current approved SORN is located at </w:t>
      </w:r>
      <w:hyperlink r:id="rId5" w:history="1">
        <w:r w:rsidRPr="009F15AF" w:rsidR="009F15AF">
          <w:rPr>
            <w:rStyle w:val="Hyperlink"/>
            <w:rFonts w:ascii="Cambria" w:eastAsia="Cambria" w:hAnsi="Cambria" w:cs="Cambria"/>
            <w:sz w:val="24"/>
            <w:szCs w:val="24"/>
          </w:rPr>
          <w:t>https://dpcld.defense.gov/Privacy/SORNsIndex/DOD-wide-SORN-Article-View/Article/570324/n01531-1/.</w:t>
        </w:r>
      </w:hyperlink>
    </w:p>
    <w:p w:rsidR="00DE5720" w:rsidP="00DE5720" w14:paraId="7B0CD3C7" w14:textId="77777777">
      <w:pPr>
        <w:spacing w:after="0" w:line="240" w:lineRule="auto"/>
        <w:rPr>
          <w:rFonts w:ascii="Cambria" w:eastAsia="Cambria" w:hAnsi="Cambria" w:cs="Cambria"/>
          <w:sz w:val="24"/>
          <w:szCs w:val="24"/>
        </w:rPr>
      </w:pPr>
    </w:p>
    <w:p w:rsidR="00B74991" w:rsidP="00DE5720" w14:paraId="5918D864" w14:textId="7F68AFC9">
      <w:pPr>
        <w:spacing w:after="0" w:line="240" w:lineRule="auto"/>
        <w:rPr>
          <w:rFonts w:ascii="Cambria" w:eastAsia="Cambria" w:hAnsi="Cambria" w:cs="Cambria"/>
          <w:sz w:val="24"/>
          <w:szCs w:val="24"/>
        </w:rPr>
      </w:pPr>
      <w:r>
        <w:rPr>
          <w:rFonts w:ascii="Cambria" w:eastAsia="Cambria" w:hAnsi="Cambria" w:cs="Cambria"/>
          <w:sz w:val="24"/>
          <w:szCs w:val="24"/>
        </w:rPr>
        <w:t>This collection requires Privacy Impact Assessment</w:t>
      </w:r>
      <w:r w:rsidR="009F15AF">
        <w:rPr>
          <w:rFonts w:ascii="Cambria" w:eastAsia="Cambria" w:hAnsi="Cambria" w:cs="Cambria"/>
          <w:sz w:val="24"/>
          <w:szCs w:val="24"/>
        </w:rPr>
        <w:t>s</w:t>
      </w:r>
      <w:r>
        <w:rPr>
          <w:rFonts w:ascii="Cambria" w:eastAsia="Cambria" w:hAnsi="Cambria" w:cs="Cambria"/>
          <w:sz w:val="24"/>
          <w:szCs w:val="24"/>
        </w:rPr>
        <w:t xml:space="preserve"> (PIA) for the information systems that store the data collected.  </w:t>
      </w:r>
      <w:r w:rsidR="00F76F76">
        <w:rPr>
          <w:rFonts w:ascii="Cambria" w:eastAsia="Cambria" w:hAnsi="Cambria" w:cs="Cambria"/>
          <w:sz w:val="24"/>
          <w:szCs w:val="24"/>
        </w:rPr>
        <w:t xml:space="preserve">The four PIAs, listed below, can be accessed at the following link: </w:t>
      </w:r>
      <w:hyperlink r:id="rId6" w:history="1">
        <w:r w:rsidRPr="00F844AE" w:rsidR="00F76F76">
          <w:rPr>
            <w:rStyle w:val="Hyperlink"/>
            <w:rFonts w:ascii="Cambria" w:eastAsia="Cambria" w:hAnsi="Cambria" w:cs="Cambria"/>
            <w:sz w:val="24"/>
            <w:szCs w:val="24"/>
          </w:rPr>
          <w:t>https://www.doncio.navy.mil/contentview.aspx?id=678</w:t>
        </w:r>
      </w:hyperlink>
    </w:p>
    <w:p w:rsidR="00B74991" w:rsidP="00B74991" w14:paraId="51CAB205" w14:textId="6E2C9F0A">
      <w:pPr>
        <w:pStyle w:val="ListParagraph"/>
        <w:numPr>
          <w:ilvl w:val="0"/>
          <w:numId w:val="80"/>
        </w:numPr>
        <w:spacing w:after="0" w:line="240" w:lineRule="auto"/>
        <w:rPr>
          <w:rFonts w:ascii="Cambria" w:eastAsia="Cambria" w:hAnsi="Cambria" w:cs="Cambria"/>
          <w:sz w:val="24"/>
          <w:szCs w:val="24"/>
        </w:rPr>
      </w:pPr>
      <w:r w:rsidRPr="00402CD9">
        <w:rPr>
          <w:rFonts w:ascii="Cambria" w:eastAsia="Cambria" w:hAnsi="Cambria" w:cs="Cambria"/>
          <w:sz w:val="24"/>
          <w:szCs w:val="24"/>
        </w:rPr>
        <w:t>Admissions Information System (AIS)</w:t>
      </w:r>
    </w:p>
    <w:p w:rsidR="00F76F76" w:rsidP="00F76F76" w14:paraId="7D62323C" w14:textId="77777777">
      <w:pPr>
        <w:pStyle w:val="ListParagraph"/>
        <w:numPr>
          <w:ilvl w:val="0"/>
          <w:numId w:val="80"/>
        </w:numPr>
        <w:spacing w:after="0" w:line="240" w:lineRule="auto"/>
        <w:rPr>
          <w:rFonts w:ascii="Cambria" w:eastAsia="Cambria" w:hAnsi="Cambria" w:cs="Cambria"/>
          <w:sz w:val="24"/>
          <w:szCs w:val="24"/>
        </w:rPr>
      </w:pPr>
      <w:r w:rsidRPr="00947486">
        <w:rPr>
          <w:rFonts w:ascii="Cambria" w:eastAsia="Cambria" w:hAnsi="Cambria" w:cs="Cambria"/>
          <w:sz w:val="24"/>
          <w:szCs w:val="24"/>
        </w:rPr>
        <w:t>Blue and Gold Information System (BGIS)</w:t>
      </w:r>
    </w:p>
    <w:p w:rsidR="00B74991" w:rsidP="00B74991" w14:paraId="2147DF97" w14:textId="40DE2790">
      <w:pPr>
        <w:pStyle w:val="ListParagraph"/>
        <w:numPr>
          <w:ilvl w:val="0"/>
          <w:numId w:val="80"/>
        </w:numPr>
        <w:spacing w:after="0" w:line="240" w:lineRule="auto"/>
        <w:rPr>
          <w:rFonts w:ascii="Cambria" w:eastAsia="Cambria" w:hAnsi="Cambria" w:cs="Cambria"/>
          <w:sz w:val="24"/>
          <w:szCs w:val="24"/>
        </w:rPr>
      </w:pPr>
      <w:r w:rsidRPr="00402CD9">
        <w:rPr>
          <w:rFonts w:ascii="Cambria" w:eastAsia="Cambria" w:hAnsi="Cambria" w:cs="Cambria"/>
          <w:sz w:val="24"/>
          <w:szCs w:val="24"/>
        </w:rPr>
        <w:t xml:space="preserve">Midshipmen Information System (MIDS) </w:t>
      </w:r>
    </w:p>
    <w:p w:rsidR="00B74991" w:rsidP="00B74991" w14:paraId="4B07608E" w14:textId="7DDF9548">
      <w:pPr>
        <w:pStyle w:val="ListParagraph"/>
        <w:numPr>
          <w:ilvl w:val="0"/>
          <w:numId w:val="80"/>
        </w:numPr>
        <w:spacing w:after="0" w:line="240" w:lineRule="auto"/>
        <w:rPr>
          <w:rFonts w:ascii="Cambria" w:eastAsia="Cambria" w:hAnsi="Cambria" w:cs="Cambria"/>
          <w:sz w:val="24"/>
          <w:szCs w:val="24"/>
        </w:rPr>
      </w:pPr>
      <w:r w:rsidRPr="00402CD9">
        <w:rPr>
          <w:rFonts w:ascii="Cambria" w:eastAsia="Cambria" w:hAnsi="Cambria" w:cs="Cambria"/>
          <w:sz w:val="24"/>
          <w:szCs w:val="24"/>
        </w:rPr>
        <w:t xml:space="preserve">Naval Academy Preparatory School Scholastic </w:t>
      </w:r>
      <w:r w:rsidRPr="00402CD9" w:rsidR="00564841">
        <w:rPr>
          <w:rFonts w:ascii="Cambria" w:eastAsia="Cambria" w:hAnsi="Cambria" w:cs="Cambria"/>
          <w:sz w:val="24"/>
          <w:szCs w:val="24"/>
        </w:rPr>
        <w:t xml:space="preserve">Tracking and </w:t>
      </w:r>
      <w:r>
        <w:rPr>
          <w:rFonts w:ascii="Cambria" w:eastAsia="Cambria" w:hAnsi="Cambria" w:cs="Cambria"/>
          <w:sz w:val="24"/>
          <w:szCs w:val="24"/>
        </w:rPr>
        <w:t xml:space="preserve">Accountability </w:t>
      </w:r>
      <w:r w:rsidRPr="00402CD9" w:rsidR="00564841">
        <w:rPr>
          <w:rFonts w:ascii="Cambria" w:eastAsia="Cambria" w:hAnsi="Cambria" w:cs="Cambria"/>
          <w:sz w:val="24"/>
          <w:szCs w:val="24"/>
        </w:rPr>
        <w:t>System</w:t>
      </w:r>
      <w:r w:rsidRPr="00402CD9" w:rsidR="004D54E1">
        <w:rPr>
          <w:rFonts w:ascii="Cambria" w:eastAsia="Cambria" w:hAnsi="Cambria" w:cs="Cambria"/>
          <w:sz w:val="24"/>
          <w:szCs w:val="24"/>
        </w:rPr>
        <w:t xml:space="preserve"> </w:t>
      </w:r>
      <w:r w:rsidRPr="00402CD9">
        <w:rPr>
          <w:rFonts w:ascii="Cambria" w:eastAsia="Cambria" w:hAnsi="Cambria" w:cs="Cambria"/>
          <w:sz w:val="24"/>
          <w:szCs w:val="24"/>
        </w:rPr>
        <w:t xml:space="preserve">(NSTAR) </w:t>
      </w:r>
    </w:p>
    <w:p w:rsidR="00FE2B44" w:rsidP="00DE5720" w14:paraId="0C89DAA8" w14:textId="77777777">
      <w:pPr>
        <w:spacing w:after="0" w:line="240" w:lineRule="auto"/>
        <w:rPr>
          <w:rFonts w:ascii="Cambria" w:eastAsia="Cambria" w:hAnsi="Cambria" w:cs="Cambria"/>
          <w:sz w:val="24"/>
          <w:szCs w:val="24"/>
        </w:rPr>
      </w:pPr>
    </w:p>
    <w:p w:rsidR="009E2747" w:rsidP="00DE5720" w14:paraId="01D1FF6D" w14:textId="10C2642D">
      <w:pPr>
        <w:spacing w:after="0" w:line="240" w:lineRule="auto"/>
        <w:rPr>
          <w:rFonts w:ascii="Cambria" w:eastAsia="Cambria" w:hAnsi="Cambria" w:cs="Cambria"/>
          <w:sz w:val="24"/>
          <w:szCs w:val="24"/>
        </w:rPr>
      </w:pPr>
      <w:r w:rsidRPr="009E2747">
        <w:rPr>
          <w:rFonts w:ascii="Cambria" w:eastAsia="Cambria" w:hAnsi="Cambria" w:cs="Cambria"/>
          <w:sz w:val="24"/>
          <w:szCs w:val="24"/>
        </w:rPr>
        <w:t xml:space="preserve">Student records-master files including information relating to applications, registrations, grades, class standings, awards, conduct, honor, aptitude, graduation, commissioning, and </w:t>
      </w:r>
      <w:r w:rsidRPr="009E2747">
        <w:rPr>
          <w:rFonts w:ascii="Cambria" w:eastAsia="Cambria" w:hAnsi="Cambria" w:cs="Cambria"/>
          <w:sz w:val="24"/>
          <w:szCs w:val="24"/>
        </w:rPr>
        <w:t xml:space="preserve">separation are permanent.  They are cutoff upon class graduation.  Electronic copies are transferred to the Naval Academy Archives when business use ceases.  </w:t>
      </w:r>
    </w:p>
    <w:p w:rsidR="00DE5720" w:rsidP="00DE5720" w14:paraId="71EEEC0B" w14:textId="77777777">
      <w:pPr>
        <w:spacing w:after="0" w:line="240" w:lineRule="auto"/>
        <w:rPr>
          <w:rFonts w:ascii="Cambria" w:eastAsia="Cambria" w:hAnsi="Cambria" w:cs="Cambria"/>
          <w:sz w:val="24"/>
          <w:szCs w:val="24"/>
        </w:rPr>
      </w:pPr>
    </w:p>
    <w:p w:rsidR="0076428E" w:rsidP="00DE5720" w14:paraId="032EDCBF" w14:textId="58849903">
      <w:pPr>
        <w:spacing w:after="0" w:line="240" w:lineRule="auto"/>
        <w:rPr>
          <w:rFonts w:ascii="Cambria" w:eastAsia="Cambria" w:hAnsi="Cambria" w:cs="Cambria"/>
          <w:sz w:val="24"/>
          <w:szCs w:val="24"/>
        </w:rPr>
      </w:pPr>
      <w:r w:rsidRPr="009E2747">
        <w:rPr>
          <w:rFonts w:ascii="Cambria" w:eastAsia="Cambria" w:hAnsi="Cambria" w:cs="Cambria"/>
          <w:sz w:val="24"/>
          <w:szCs w:val="24"/>
        </w:rPr>
        <w:t>Administrative records relating to the day-to-day administration and operation of the Naval Academy with minimal or no documentary evidential value such as records maintained in the company officer and midshipmen personnel jackets and all records not deemed permanent student records are temporary.  These records are cutoff at class year and destroyed when business use ceases.</w:t>
      </w:r>
    </w:p>
    <w:p w:rsidR="0076428E" w:rsidP="00DE5720" w14:paraId="31BF013F" w14:textId="77777777">
      <w:pPr>
        <w:spacing w:after="0" w:line="240" w:lineRule="auto"/>
        <w:rPr>
          <w:rFonts w:ascii="Cambria" w:eastAsia="Cambria" w:hAnsi="Cambria" w:cs="Cambria"/>
          <w:sz w:val="24"/>
          <w:szCs w:val="24"/>
        </w:rPr>
      </w:pPr>
    </w:p>
    <w:p w:rsidR="00901573" w:rsidRPr="001E7E7A" w:rsidP="00DE5720" w14:paraId="687FC54F" w14:textId="22787BB7">
      <w:pPr>
        <w:spacing w:after="0" w:line="240" w:lineRule="auto"/>
        <w:rPr>
          <w:rFonts w:ascii="Cambria" w:eastAsia="Cambria" w:hAnsi="Cambria" w:cs="Cambria"/>
          <w:sz w:val="24"/>
          <w:szCs w:val="24"/>
        </w:rPr>
      </w:pPr>
      <w:r>
        <w:rPr>
          <w:rFonts w:ascii="Cambria" w:eastAsia="Cambria" w:hAnsi="Cambria" w:cs="Cambria"/>
          <w:sz w:val="24"/>
          <w:szCs w:val="24"/>
        </w:rPr>
        <w:t xml:space="preserve">11. </w:t>
      </w:r>
      <w:r>
        <w:rPr>
          <w:rFonts w:ascii="Cambria" w:eastAsia="Cambria" w:hAnsi="Cambria" w:cs="Cambria"/>
          <w:sz w:val="24"/>
          <w:szCs w:val="24"/>
        </w:rPr>
        <w:tab/>
      </w:r>
      <w:r w:rsidRPr="001E7E7A">
        <w:rPr>
          <w:rFonts w:ascii="Cambria" w:eastAsia="Cambria" w:hAnsi="Cambria" w:cs="Cambria"/>
          <w:sz w:val="24"/>
          <w:szCs w:val="24"/>
          <w:u w:val="single"/>
        </w:rPr>
        <w:t>Sensitive Questions</w:t>
      </w:r>
    </w:p>
    <w:p w:rsidR="00F85230" w:rsidP="00DE5720" w14:paraId="43D42315" w14:textId="5CEAE5ED">
      <w:pPr>
        <w:spacing w:after="0" w:line="240" w:lineRule="auto"/>
        <w:rPr>
          <w:rFonts w:ascii="Cambria" w:eastAsia="Cambria" w:hAnsi="Cambria" w:cs="Cambria"/>
          <w:sz w:val="24"/>
          <w:szCs w:val="24"/>
        </w:rPr>
      </w:pPr>
      <w:r w:rsidRPr="001E7E7A">
        <w:rPr>
          <w:rFonts w:ascii="Cambria" w:eastAsia="Cambria" w:hAnsi="Cambria" w:cs="Cambria"/>
          <w:sz w:val="24"/>
          <w:szCs w:val="24"/>
        </w:rPr>
        <w:t xml:space="preserve">Applicants have the option to enter race and ethnicity data.  </w:t>
      </w:r>
      <w:r w:rsidR="001F016E">
        <w:rPr>
          <w:rFonts w:ascii="Cambria" w:eastAsia="Cambria" w:hAnsi="Cambria" w:cs="Cambria"/>
          <w:sz w:val="24"/>
          <w:szCs w:val="24"/>
        </w:rPr>
        <w:t>This information is collected in compliance with OMB guidance</w:t>
      </w:r>
      <w:r w:rsidRPr="001E7E7A">
        <w:rPr>
          <w:rFonts w:ascii="Cambria" w:eastAsia="Cambria" w:hAnsi="Cambria" w:cs="Cambria"/>
          <w:sz w:val="24"/>
          <w:szCs w:val="24"/>
        </w:rPr>
        <w:t>.  This data is requested because it is used to measure the diversity of the USNA student body to compare that to the CNO’s Diversity Vision.</w:t>
      </w:r>
      <w:r w:rsidR="00E83C09">
        <w:rPr>
          <w:rFonts w:ascii="Cambria" w:eastAsia="Cambria" w:hAnsi="Cambria" w:cs="Cambria"/>
          <w:sz w:val="24"/>
          <w:szCs w:val="24"/>
        </w:rPr>
        <w:t xml:space="preserve">  </w:t>
      </w:r>
      <w:r w:rsidRPr="001E7E7A">
        <w:rPr>
          <w:rFonts w:ascii="Cambria" w:eastAsia="Cambria" w:hAnsi="Cambria" w:cs="Cambria"/>
          <w:sz w:val="24"/>
          <w:szCs w:val="24"/>
        </w:rPr>
        <w:t xml:space="preserve">The #1 Strategic Imperative of USNA’s Strategic Plan is to “Recruit, admit, and graduate a talented and diverse Brigade of Midshipmen.”  The collection of race and ethnicity data allows for quantitative analysis of the diversity of the Brigade.  There are no questions about sexual behavior or attitudes.  All information is voluntarily submitted. </w:t>
      </w:r>
    </w:p>
    <w:p w:rsidR="00DE5720" w:rsidP="00DE5720" w14:paraId="069C4A59" w14:textId="77777777">
      <w:pPr>
        <w:spacing w:after="0" w:line="240" w:lineRule="auto"/>
        <w:rPr>
          <w:rFonts w:ascii="Cambria" w:eastAsia="Cambria" w:hAnsi="Cambria" w:cs="Cambria"/>
          <w:sz w:val="24"/>
          <w:szCs w:val="24"/>
        </w:rPr>
      </w:pPr>
    </w:p>
    <w:p w:rsidR="00E83C09" w:rsidRPr="001E7E7A" w:rsidP="00DE5720" w14:paraId="5A4A5271" w14:textId="5801F432">
      <w:pPr>
        <w:spacing w:after="0" w:line="240" w:lineRule="auto"/>
        <w:rPr>
          <w:rFonts w:ascii="Cambria" w:eastAsia="Cambria" w:hAnsi="Cambria" w:cs="Cambria"/>
          <w:sz w:val="24"/>
          <w:szCs w:val="24"/>
        </w:rPr>
      </w:pPr>
      <w:r>
        <w:rPr>
          <w:rFonts w:ascii="Cambria" w:eastAsia="Cambria" w:hAnsi="Cambria" w:cs="Cambria"/>
          <w:sz w:val="24"/>
          <w:szCs w:val="24"/>
        </w:rPr>
        <w:t xml:space="preserve">The Bureau of Navy Personnel requires accessions commands to provide them with race and ethnicity codes upon commissioning/enlistment.  The </w:t>
      </w:r>
      <w:r w:rsidR="004715E2">
        <w:rPr>
          <w:rFonts w:ascii="Cambria" w:eastAsia="Cambria" w:hAnsi="Cambria" w:cs="Cambria"/>
          <w:sz w:val="24"/>
          <w:szCs w:val="24"/>
        </w:rPr>
        <w:t xml:space="preserve">Ethnicity, Race, and </w:t>
      </w:r>
      <w:r>
        <w:rPr>
          <w:rFonts w:ascii="Cambria" w:eastAsia="Cambria" w:hAnsi="Cambria" w:cs="Cambria"/>
          <w:sz w:val="24"/>
          <w:szCs w:val="24"/>
        </w:rPr>
        <w:t xml:space="preserve">Cultural Heritage Section </w:t>
      </w:r>
      <w:r w:rsidR="00E07D7A">
        <w:rPr>
          <w:rFonts w:ascii="Cambria" w:eastAsia="Cambria" w:hAnsi="Cambria" w:cs="Cambria"/>
          <w:sz w:val="24"/>
          <w:szCs w:val="24"/>
        </w:rPr>
        <w:t xml:space="preserve">in the Request for Information Form, Preliminary Application, and Candidate Application </w:t>
      </w:r>
      <w:r>
        <w:rPr>
          <w:rFonts w:ascii="Cambria" w:eastAsia="Cambria" w:hAnsi="Cambria" w:cs="Cambria"/>
          <w:sz w:val="24"/>
          <w:szCs w:val="24"/>
        </w:rPr>
        <w:t xml:space="preserve">provides </w:t>
      </w:r>
      <w:r w:rsidR="004715E2">
        <w:rPr>
          <w:rFonts w:ascii="Cambria" w:eastAsia="Cambria" w:hAnsi="Cambria" w:cs="Cambria"/>
          <w:sz w:val="24"/>
          <w:szCs w:val="24"/>
        </w:rPr>
        <w:t>additional categories of</w:t>
      </w:r>
      <w:r>
        <w:rPr>
          <w:rFonts w:ascii="Cambria" w:eastAsia="Cambria" w:hAnsi="Cambria" w:cs="Cambria"/>
          <w:sz w:val="24"/>
          <w:szCs w:val="24"/>
        </w:rPr>
        <w:t xml:space="preserve"> race </w:t>
      </w:r>
      <w:r w:rsidR="004715E2">
        <w:rPr>
          <w:rFonts w:ascii="Cambria" w:eastAsia="Cambria" w:hAnsi="Cambria" w:cs="Cambria"/>
          <w:sz w:val="24"/>
          <w:szCs w:val="24"/>
        </w:rPr>
        <w:t xml:space="preserve">that aggregate to the five minimum categories prescribed by OMB policy. These additional categories </w:t>
      </w:r>
      <w:r>
        <w:rPr>
          <w:rFonts w:ascii="Cambria" w:eastAsia="Cambria" w:hAnsi="Cambria" w:cs="Cambria"/>
          <w:sz w:val="24"/>
          <w:szCs w:val="24"/>
        </w:rPr>
        <w:t>are</w:t>
      </w:r>
      <w:r w:rsidR="00F74B09">
        <w:rPr>
          <w:rFonts w:ascii="Cambria" w:eastAsia="Cambria" w:hAnsi="Cambria" w:cs="Cambria"/>
          <w:sz w:val="24"/>
          <w:szCs w:val="24"/>
        </w:rPr>
        <w:t xml:space="preserve"> displayed </w:t>
      </w:r>
      <w:r>
        <w:rPr>
          <w:rFonts w:ascii="Cambria" w:eastAsia="Cambria" w:hAnsi="Cambria" w:cs="Cambria"/>
          <w:sz w:val="24"/>
          <w:szCs w:val="24"/>
        </w:rPr>
        <w:t xml:space="preserve">dependent on </w:t>
      </w:r>
      <w:r w:rsidR="00F74B09">
        <w:rPr>
          <w:rFonts w:ascii="Cambria" w:eastAsia="Cambria" w:hAnsi="Cambria" w:cs="Cambria"/>
          <w:sz w:val="24"/>
          <w:szCs w:val="24"/>
        </w:rPr>
        <w:t>how the candidate answer</w:t>
      </w:r>
      <w:r w:rsidR="00935E46">
        <w:rPr>
          <w:rFonts w:ascii="Cambria" w:eastAsia="Cambria" w:hAnsi="Cambria" w:cs="Cambria"/>
          <w:sz w:val="24"/>
          <w:szCs w:val="24"/>
        </w:rPr>
        <w:t>s</w:t>
      </w:r>
      <w:r w:rsidR="00F74B09">
        <w:rPr>
          <w:rFonts w:ascii="Cambria" w:eastAsia="Cambria" w:hAnsi="Cambria" w:cs="Cambria"/>
          <w:sz w:val="24"/>
          <w:szCs w:val="24"/>
        </w:rPr>
        <w:t xml:space="preserve"> the race and ethnicity questions. </w:t>
      </w:r>
      <w:r>
        <w:rPr>
          <w:rFonts w:ascii="Cambria" w:eastAsia="Cambria" w:hAnsi="Cambria" w:cs="Cambria"/>
          <w:sz w:val="24"/>
          <w:szCs w:val="24"/>
        </w:rPr>
        <w:t xml:space="preserve"> </w:t>
      </w:r>
      <w:r w:rsidR="00F74B09">
        <w:rPr>
          <w:rFonts w:ascii="Cambria" w:eastAsia="Cambria" w:hAnsi="Cambria" w:cs="Cambria"/>
          <w:sz w:val="24"/>
          <w:szCs w:val="24"/>
        </w:rPr>
        <w:t>The selections provided are required to be reported as ethnicit</w:t>
      </w:r>
      <w:r w:rsidR="00D13040">
        <w:rPr>
          <w:rFonts w:ascii="Cambria" w:eastAsia="Cambria" w:hAnsi="Cambria" w:cs="Cambria"/>
          <w:sz w:val="24"/>
          <w:szCs w:val="24"/>
        </w:rPr>
        <w:t>y codes</w:t>
      </w:r>
      <w:r w:rsidR="00F74B09">
        <w:rPr>
          <w:rFonts w:ascii="Cambria" w:eastAsia="Cambria" w:hAnsi="Cambria" w:cs="Cambria"/>
          <w:sz w:val="24"/>
          <w:szCs w:val="24"/>
        </w:rPr>
        <w:t xml:space="preserve"> by MILPERSMAN 1000-090.  At OMB’s </w:t>
      </w:r>
      <w:r w:rsidR="00D13040">
        <w:rPr>
          <w:rFonts w:ascii="Cambria" w:eastAsia="Cambria" w:hAnsi="Cambria" w:cs="Cambria"/>
          <w:sz w:val="24"/>
          <w:szCs w:val="24"/>
        </w:rPr>
        <w:t>direction</w:t>
      </w:r>
      <w:r w:rsidR="00F74B09">
        <w:rPr>
          <w:rFonts w:ascii="Cambria" w:eastAsia="Cambria" w:hAnsi="Cambria" w:cs="Cambria"/>
          <w:sz w:val="24"/>
          <w:szCs w:val="24"/>
        </w:rPr>
        <w:t xml:space="preserve">, USNA will not be able to provide standard ethnicity data codes for Puerto Rican, Cuban, Mexican </w:t>
      </w:r>
      <w:r w:rsidR="00D13040">
        <w:rPr>
          <w:rFonts w:ascii="Cambria" w:eastAsia="Cambria" w:hAnsi="Cambria" w:cs="Cambria"/>
          <w:sz w:val="24"/>
          <w:szCs w:val="24"/>
        </w:rPr>
        <w:t>D</w:t>
      </w:r>
      <w:r w:rsidR="00F74B09">
        <w:rPr>
          <w:rFonts w:ascii="Cambria" w:eastAsia="Cambria" w:hAnsi="Cambria" w:cs="Cambria"/>
          <w:sz w:val="24"/>
          <w:szCs w:val="24"/>
        </w:rPr>
        <w:t>ecent</w:t>
      </w:r>
      <w:r w:rsidR="00935E46">
        <w:rPr>
          <w:rFonts w:ascii="Cambria" w:eastAsia="Cambria" w:hAnsi="Cambria" w:cs="Cambria"/>
          <w:sz w:val="24"/>
          <w:szCs w:val="24"/>
        </w:rPr>
        <w:t xml:space="preserve">, </w:t>
      </w:r>
      <w:r w:rsidR="00D13040">
        <w:rPr>
          <w:rFonts w:ascii="Cambria" w:eastAsia="Cambria" w:hAnsi="Cambria" w:cs="Cambria"/>
          <w:sz w:val="24"/>
          <w:szCs w:val="24"/>
        </w:rPr>
        <w:t xml:space="preserve">Latin American with Hispanic Decent, </w:t>
      </w:r>
      <w:r w:rsidR="00935E46">
        <w:rPr>
          <w:rFonts w:ascii="Cambria" w:eastAsia="Cambria" w:hAnsi="Cambria" w:cs="Cambria"/>
          <w:sz w:val="24"/>
          <w:szCs w:val="24"/>
        </w:rPr>
        <w:t xml:space="preserve">or Other Hispanic </w:t>
      </w:r>
      <w:r w:rsidR="00D13040">
        <w:rPr>
          <w:rFonts w:ascii="Cambria" w:eastAsia="Cambria" w:hAnsi="Cambria" w:cs="Cambria"/>
          <w:sz w:val="24"/>
          <w:szCs w:val="24"/>
        </w:rPr>
        <w:t>D</w:t>
      </w:r>
      <w:r w:rsidR="00935E46">
        <w:rPr>
          <w:rFonts w:ascii="Cambria" w:eastAsia="Cambria" w:hAnsi="Cambria" w:cs="Cambria"/>
          <w:sz w:val="24"/>
          <w:szCs w:val="24"/>
        </w:rPr>
        <w:t>e</w:t>
      </w:r>
      <w:r w:rsidR="000312EA">
        <w:rPr>
          <w:rFonts w:ascii="Cambria" w:eastAsia="Cambria" w:hAnsi="Cambria" w:cs="Cambria"/>
          <w:sz w:val="24"/>
          <w:szCs w:val="24"/>
        </w:rPr>
        <w:t>s</w:t>
      </w:r>
      <w:r w:rsidR="00935E46">
        <w:rPr>
          <w:rFonts w:ascii="Cambria" w:eastAsia="Cambria" w:hAnsi="Cambria" w:cs="Cambria"/>
          <w:sz w:val="24"/>
          <w:szCs w:val="24"/>
        </w:rPr>
        <w:t xml:space="preserve">cent </w:t>
      </w:r>
      <w:r w:rsidR="00F74B09">
        <w:rPr>
          <w:rFonts w:ascii="Cambria" w:eastAsia="Cambria" w:hAnsi="Cambria" w:cs="Cambria"/>
          <w:sz w:val="24"/>
          <w:szCs w:val="24"/>
        </w:rPr>
        <w:t xml:space="preserve">to the Bureau of Naval Personnel as they coordinate to Hispanic </w:t>
      </w:r>
      <w:r w:rsidR="00935E46">
        <w:rPr>
          <w:rFonts w:ascii="Cambria" w:eastAsia="Cambria" w:hAnsi="Cambria" w:cs="Cambria"/>
          <w:sz w:val="24"/>
          <w:szCs w:val="24"/>
        </w:rPr>
        <w:t>e</w:t>
      </w:r>
      <w:r w:rsidR="00F74B09">
        <w:rPr>
          <w:rFonts w:ascii="Cambria" w:eastAsia="Cambria" w:hAnsi="Cambria" w:cs="Cambria"/>
          <w:sz w:val="24"/>
          <w:szCs w:val="24"/>
        </w:rPr>
        <w:t>thnicities</w:t>
      </w:r>
      <w:r w:rsidR="00935E46">
        <w:rPr>
          <w:rFonts w:ascii="Cambria" w:eastAsia="Cambria" w:hAnsi="Cambria" w:cs="Cambria"/>
          <w:sz w:val="24"/>
          <w:szCs w:val="24"/>
        </w:rPr>
        <w:t xml:space="preserve">. </w:t>
      </w:r>
      <w:r w:rsidR="00F74B09">
        <w:rPr>
          <w:rFonts w:ascii="Cambria" w:eastAsia="Cambria" w:hAnsi="Cambria" w:cs="Cambria"/>
          <w:sz w:val="24"/>
          <w:szCs w:val="24"/>
        </w:rPr>
        <w:t xml:space="preserve"> Once </w:t>
      </w:r>
      <w:r w:rsidR="00E556C8">
        <w:rPr>
          <w:rFonts w:ascii="Cambria" w:eastAsia="Cambria" w:hAnsi="Cambria" w:cs="Cambria"/>
          <w:sz w:val="24"/>
          <w:szCs w:val="24"/>
        </w:rPr>
        <w:t>commissioned, the officer</w:t>
      </w:r>
      <w:r w:rsidR="00F74B09">
        <w:rPr>
          <w:rFonts w:ascii="Cambria" w:eastAsia="Cambria" w:hAnsi="Cambria" w:cs="Cambria"/>
          <w:sz w:val="24"/>
          <w:szCs w:val="24"/>
        </w:rPr>
        <w:t xml:space="preserve"> can update their ethnicity code to any of these Hispanic </w:t>
      </w:r>
      <w:r w:rsidR="00E556C8">
        <w:rPr>
          <w:rFonts w:ascii="Cambria" w:eastAsia="Cambria" w:hAnsi="Cambria" w:cs="Cambria"/>
          <w:sz w:val="24"/>
          <w:szCs w:val="24"/>
        </w:rPr>
        <w:t>categories</w:t>
      </w:r>
      <w:r w:rsidR="00F74B09">
        <w:rPr>
          <w:rFonts w:ascii="Cambria" w:eastAsia="Cambria" w:hAnsi="Cambria" w:cs="Cambria"/>
          <w:sz w:val="24"/>
          <w:szCs w:val="24"/>
        </w:rPr>
        <w:t xml:space="preserve"> in the Naval Personnel system</w:t>
      </w:r>
      <w:r w:rsidR="00935E46">
        <w:rPr>
          <w:rFonts w:ascii="Cambria" w:eastAsia="Cambria" w:hAnsi="Cambria" w:cs="Cambria"/>
          <w:sz w:val="24"/>
          <w:szCs w:val="24"/>
        </w:rPr>
        <w:t xml:space="preserve"> (BUPERS Online </w:t>
      </w:r>
      <w:hyperlink r:id="rId7" w:history="1">
        <w:r w:rsidRPr="00ED07AF" w:rsidR="000312EA">
          <w:rPr>
            <w:rStyle w:val="Hyperlink"/>
            <w:rFonts w:ascii="Cambria" w:eastAsia="Cambria" w:hAnsi="Cambria" w:cs="Cambria"/>
            <w:sz w:val="24"/>
            <w:szCs w:val="24"/>
          </w:rPr>
          <w:t>www.bol.navy.mil</w:t>
        </w:r>
      </w:hyperlink>
      <w:r w:rsidR="00935E46">
        <w:rPr>
          <w:rFonts w:ascii="Cambria" w:eastAsia="Cambria" w:hAnsi="Cambria" w:cs="Cambria"/>
          <w:sz w:val="24"/>
          <w:szCs w:val="24"/>
        </w:rPr>
        <w:t>)</w:t>
      </w:r>
      <w:r w:rsidR="00F74B09">
        <w:rPr>
          <w:rFonts w:ascii="Cambria" w:eastAsia="Cambria" w:hAnsi="Cambria" w:cs="Cambria"/>
          <w:sz w:val="24"/>
          <w:szCs w:val="24"/>
        </w:rPr>
        <w:t>.</w:t>
      </w:r>
    </w:p>
    <w:p w:rsidR="00DE5720" w:rsidP="00DE5720" w14:paraId="19FEB97F" w14:textId="77777777">
      <w:pPr>
        <w:spacing w:after="0" w:line="240" w:lineRule="auto"/>
        <w:rPr>
          <w:rFonts w:ascii="Cambria" w:eastAsia="Cambria" w:hAnsi="Cambria" w:cs="Cambria"/>
          <w:sz w:val="24"/>
          <w:szCs w:val="24"/>
        </w:rPr>
      </w:pPr>
    </w:p>
    <w:p w:rsidR="00DE5720" w:rsidP="00DE5720" w14:paraId="40616D54" w14:textId="588A9750">
      <w:pPr>
        <w:spacing w:after="0" w:line="240" w:lineRule="auto"/>
        <w:rPr>
          <w:rFonts w:ascii="Cambria" w:eastAsia="Cambria" w:hAnsi="Cambria" w:cs="Cambria"/>
          <w:sz w:val="24"/>
          <w:szCs w:val="24"/>
        </w:rPr>
      </w:pPr>
      <w:r>
        <w:rPr>
          <w:rFonts w:ascii="Cambria" w:eastAsia="Cambria" w:hAnsi="Cambria" w:cs="Cambria"/>
          <w:sz w:val="24"/>
          <w:szCs w:val="24"/>
        </w:rPr>
        <w:t xml:space="preserve">Social Security Numbers (SSN) are collected for identification and tracking purposes in accordance with </w:t>
      </w:r>
      <w:r w:rsidR="00524CD7">
        <w:rPr>
          <w:rFonts w:ascii="Cambria" w:eastAsia="Cambria" w:hAnsi="Cambria" w:cs="Cambria"/>
          <w:sz w:val="24"/>
          <w:szCs w:val="24"/>
        </w:rPr>
        <w:t>calc</w:t>
      </w:r>
      <w:r>
        <w:rPr>
          <w:rFonts w:ascii="Cambria" w:eastAsia="Cambria" w:hAnsi="Cambria" w:cs="Cambria"/>
          <w:sz w:val="24"/>
          <w:szCs w:val="24"/>
        </w:rPr>
        <w:t>mation</w:t>
      </w:r>
      <w:r>
        <w:rPr>
          <w:rFonts w:ascii="Cambria" w:eastAsia="Cambria" w:hAnsi="Cambria" w:cs="Cambria"/>
          <w:sz w:val="24"/>
          <w:szCs w:val="24"/>
        </w:rPr>
        <w:t xml:space="preserve"> held for official use only.</w:t>
      </w:r>
      <w:r w:rsidR="00E07D7A">
        <w:rPr>
          <w:rFonts w:ascii="Cambria" w:eastAsia="Cambria" w:hAnsi="Cambria" w:cs="Cambria"/>
          <w:sz w:val="24"/>
          <w:szCs w:val="24"/>
        </w:rPr>
        <w:t xml:space="preserve"> </w:t>
      </w:r>
      <w:r>
        <w:rPr>
          <w:rFonts w:ascii="Cambria" w:eastAsia="Cambria" w:hAnsi="Cambria" w:cs="Cambria"/>
          <w:sz w:val="24"/>
          <w:szCs w:val="24"/>
        </w:rPr>
        <w:t>The Social Security Numbers are not reported or published.  SSN justification</w:t>
      </w:r>
      <w:r w:rsidR="00E556C8">
        <w:rPr>
          <w:rFonts w:ascii="Cambria" w:eastAsia="Cambria" w:hAnsi="Cambria" w:cs="Cambria"/>
          <w:sz w:val="24"/>
          <w:szCs w:val="24"/>
        </w:rPr>
        <w:t>s</w:t>
      </w:r>
      <w:r>
        <w:rPr>
          <w:rFonts w:ascii="Cambria" w:eastAsia="Cambria" w:hAnsi="Cambria" w:cs="Cambria"/>
          <w:sz w:val="24"/>
          <w:szCs w:val="24"/>
        </w:rPr>
        <w:t xml:space="preserve"> </w:t>
      </w:r>
      <w:r w:rsidR="00E556C8">
        <w:rPr>
          <w:rFonts w:ascii="Cambria" w:eastAsia="Cambria" w:hAnsi="Cambria" w:cs="Cambria"/>
          <w:sz w:val="24"/>
          <w:szCs w:val="24"/>
        </w:rPr>
        <w:t>are</w:t>
      </w:r>
      <w:r>
        <w:rPr>
          <w:rFonts w:ascii="Cambria" w:eastAsia="Cambria" w:hAnsi="Cambria" w:cs="Cambria"/>
          <w:sz w:val="24"/>
          <w:szCs w:val="24"/>
        </w:rPr>
        <w:t xml:space="preserve"> included in this PRA package</w:t>
      </w:r>
      <w:r w:rsidR="00E556C8">
        <w:rPr>
          <w:rFonts w:ascii="Cambria" w:eastAsia="Cambria" w:hAnsi="Cambria" w:cs="Cambria"/>
          <w:sz w:val="24"/>
          <w:szCs w:val="24"/>
        </w:rPr>
        <w:t xml:space="preserve"> for the candidate application, information systems, and USNA 5500/31.</w:t>
      </w:r>
    </w:p>
    <w:p w:rsidR="00901573" w:rsidP="00DE5720" w14:paraId="66EC12BB" w14:textId="75C27723">
      <w:pPr>
        <w:spacing w:after="0" w:line="240" w:lineRule="auto"/>
        <w:rPr>
          <w:rFonts w:ascii="Cambria" w:eastAsia="Cambria" w:hAnsi="Cambria" w:cs="Cambria"/>
          <w:sz w:val="24"/>
          <w:szCs w:val="24"/>
        </w:rPr>
      </w:pPr>
      <w:r>
        <w:rPr>
          <w:rFonts w:ascii="Cambria" w:eastAsia="Cambria" w:hAnsi="Cambria" w:cs="Cambria"/>
          <w:sz w:val="24"/>
          <w:szCs w:val="24"/>
        </w:rPr>
        <w:t xml:space="preserve"> </w:t>
      </w:r>
    </w:p>
    <w:p w:rsidR="00901573" w14:paraId="1242D146" w14:textId="5A6DE095">
      <w:pPr>
        <w:spacing w:after="0" w:line="240" w:lineRule="auto"/>
        <w:rPr>
          <w:rFonts w:ascii="Cambria" w:eastAsia="Cambria" w:hAnsi="Cambria" w:cs="Cambria"/>
          <w:sz w:val="24"/>
          <w:szCs w:val="24"/>
          <w:u w:val="single"/>
        </w:rPr>
      </w:pPr>
      <w:r>
        <w:rPr>
          <w:rFonts w:ascii="Cambria" w:eastAsia="Cambria" w:hAnsi="Cambria" w:cs="Cambria"/>
          <w:sz w:val="24"/>
          <w:szCs w:val="24"/>
        </w:rPr>
        <w:t xml:space="preserve">12. </w:t>
      </w:r>
      <w:r>
        <w:rPr>
          <w:rFonts w:ascii="Cambria" w:eastAsia="Cambria" w:hAnsi="Cambria" w:cs="Cambria"/>
          <w:sz w:val="24"/>
          <w:szCs w:val="24"/>
        </w:rPr>
        <w:tab/>
      </w:r>
      <w:r>
        <w:rPr>
          <w:rFonts w:ascii="Cambria" w:eastAsia="Cambria" w:hAnsi="Cambria" w:cs="Cambria"/>
          <w:sz w:val="24"/>
          <w:szCs w:val="24"/>
          <w:u w:val="single"/>
        </w:rPr>
        <w:t>Respondent Burden and its Labor Costs</w:t>
      </w:r>
    </w:p>
    <w:p w:rsidR="00717EA3" w:rsidRPr="00717EA3" w:rsidP="00717EA3" w14:paraId="48822FFA" w14:textId="77777777">
      <w:pPr>
        <w:pBdr>
          <w:top w:val="none" w:sz="0" w:space="0" w:color="auto"/>
          <w:left w:val="none" w:sz="0" w:space="0" w:color="auto"/>
          <w:bottom w:val="none" w:sz="0" w:space="0" w:color="auto"/>
          <w:right w:val="none" w:sz="0" w:space="0" w:color="auto"/>
          <w:between w:val="none" w:sz="0" w:space="0" w:color="auto"/>
        </w:pBdr>
        <w:spacing w:before="100" w:beforeAutospacing="1" w:after="0" w:line="288" w:lineRule="atLeast"/>
        <w:rPr>
          <w:rFonts w:ascii="Cambria" w:hAnsi="Cambria" w:cs="Times New Roman"/>
          <w:color w:val="auto"/>
          <w:sz w:val="24"/>
        </w:rPr>
      </w:pPr>
      <w:r w:rsidRPr="00717EA3">
        <w:rPr>
          <w:rFonts w:ascii="Cambria" w:hAnsi="Cambria" w:cs="Times New Roman"/>
          <w:color w:val="auto"/>
          <w:sz w:val="24"/>
        </w:rPr>
        <w:t>Part A: ESTIMATION OF RESPONDENT BURDEN</w:t>
      </w:r>
    </w:p>
    <w:p w:rsidR="00717EA3" w:rsidRPr="00717EA3" w:rsidP="00717EA3" w14:paraId="4577593F"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i/>
          <w:color w:val="auto"/>
          <w:sz w:val="24"/>
        </w:rPr>
      </w:pPr>
    </w:p>
    <w:p w:rsidR="00717EA3" w:rsidRPr="00717EA3" w:rsidP="00717EA3" w14:paraId="0EA78E0C" w14:textId="77777777">
      <w:pPr>
        <w:numPr>
          <w:ilvl w:val="0"/>
          <w:numId w:val="1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Collection Instrument(s)</w:t>
      </w:r>
    </w:p>
    <w:p w:rsidR="00717EA3" w:rsidRPr="00717EA3" w:rsidP="00717EA3" w14:paraId="4D0112C3"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3D39A9B8"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b/>
          <w:color w:val="auto"/>
          <w:sz w:val="24"/>
        </w:rPr>
      </w:pPr>
      <w:r w:rsidRPr="00717EA3">
        <w:rPr>
          <w:rFonts w:ascii="Cambria" w:hAnsi="Cambria" w:cs="Times New Roman"/>
          <w:b/>
          <w:color w:val="auto"/>
          <w:sz w:val="24"/>
        </w:rPr>
        <w:t>Requests for Information</w:t>
      </w:r>
    </w:p>
    <w:p w:rsidR="00717EA3" w:rsidRPr="00717EA3" w:rsidP="00717EA3" w14:paraId="6830BA61"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b/>
          <w:color w:val="auto"/>
          <w:sz w:val="24"/>
        </w:rPr>
      </w:pPr>
    </w:p>
    <w:p w:rsidR="00717EA3" w:rsidRPr="00717EA3" w:rsidP="00717EA3" w14:paraId="306B0078"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Request for Information (Web)</w:t>
      </w:r>
    </w:p>
    <w:p w:rsidR="00717EA3" w:rsidRPr="00717EA3" w:rsidP="00717EA3" w14:paraId="13FDBE48" w14:textId="77777777">
      <w:pPr>
        <w:numPr>
          <w:ilvl w:val="0"/>
          <w:numId w:val="1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Number of Respondents: 9,000 </w:t>
      </w:r>
    </w:p>
    <w:p w:rsidR="00717EA3" w:rsidRPr="00717EA3" w:rsidP="00717EA3" w14:paraId="08799CF6" w14:textId="77777777">
      <w:pPr>
        <w:numPr>
          <w:ilvl w:val="0"/>
          <w:numId w:val="1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717EA3" w:rsidRPr="00717EA3" w:rsidP="00717EA3" w14:paraId="3C8743D0" w14:textId="77777777">
      <w:pPr>
        <w:numPr>
          <w:ilvl w:val="0"/>
          <w:numId w:val="1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9,000</w:t>
      </w:r>
    </w:p>
    <w:p w:rsidR="00717EA3" w:rsidRPr="00717EA3" w:rsidP="00717EA3" w14:paraId="2C41501D" w14:textId="77777777">
      <w:pPr>
        <w:numPr>
          <w:ilvl w:val="0"/>
          <w:numId w:val="1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5 minutes</w:t>
      </w:r>
    </w:p>
    <w:p w:rsidR="00717EA3" w:rsidRPr="00717EA3" w:rsidP="00717EA3" w14:paraId="60AB424C" w14:textId="444DA4AC">
      <w:pPr>
        <w:numPr>
          <w:ilvl w:val="0"/>
          <w:numId w:val="1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Respondent Burden Hours: </w:t>
      </w:r>
      <w:r w:rsidR="000312EA">
        <w:rPr>
          <w:rFonts w:ascii="Cambria" w:hAnsi="Cambria" w:cs="Times New Roman"/>
          <w:color w:val="auto"/>
          <w:sz w:val="24"/>
        </w:rPr>
        <w:t>750</w:t>
      </w:r>
      <w:r w:rsidRPr="00717EA3">
        <w:rPr>
          <w:rFonts w:ascii="Cambria" w:hAnsi="Cambria" w:cs="Times New Roman"/>
          <w:color w:val="auto"/>
          <w:sz w:val="24"/>
        </w:rPr>
        <w:t xml:space="preserve"> hours</w:t>
      </w:r>
    </w:p>
    <w:p w:rsidR="00717EA3" w:rsidRPr="00717EA3" w:rsidP="00717EA3" w14:paraId="251B4EAE"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23A6205C"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Request for Information (USNA Form 1110/7) </w:t>
      </w:r>
    </w:p>
    <w:p w:rsidR="00717EA3" w:rsidRPr="00717EA3" w:rsidP="00717EA3" w14:paraId="37343746" w14:textId="77777777">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Respondents: 17,500</w:t>
      </w:r>
    </w:p>
    <w:p w:rsidR="00717EA3" w:rsidRPr="00717EA3" w:rsidP="00717EA3" w14:paraId="693947B4" w14:textId="77777777">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717EA3" w:rsidRPr="00717EA3" w:rsidP="00717EA3" w14:paraId="5580A4F9" w14:textId="77777777">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17,500</w:t>
      </w:r>
    </w:p>
    <w:p w:rsidR="00717EA3" w:rsidRPr="00717EA3" w:rsidP="00717EA3" w14:paraId="4345C377" w14:textId="77777777">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5 minutes</w:t>
      </w:r>
    </w:p>
    <w:p w:rsidR="00717EA3" w:rsidRPr="00717EA3" w:rsidP="00717EA3" w14:paraId="6668925B" w14:textId="71B32D94">
      <w:pPr>
        <w:numPr>
          <w:ilvl w:val="0"/>
          <w:numId w:val="1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Respondent Burden Hours: </w:t>
      </w:r>
      <w:r w:rsidRPr="00717EA3" w:rsidR="000312EA">
        <w:rPr>
          <w:rFonts w:ascii="Cambria" w:hAnsi="Cambria" w:cs="Times New Roman"/>
          <w:color w:val="auto"/>
          <w:sz w:val="24"/>
        </w:rPr>
        <w:t xml:space="preserve">1,458 </w:t>
      </w:r>
      <w:r w:rsidRPr="00717EA3">
        <w:rPr>
          <w:rFonts w:ascii="Cambria" w:hAnsi="Cambria" w:cs="Times New Roman"/>
          <w:color w:val="auto"/>
          <w:sz w:val="24"/>
        </w:rPr>
        <w:t>hours</w:t>
      </w:r>
    </w:p>
    <w:p w:rsidR="00717EA3" w:rsidRPr="00717EA3" w:rsidP="00717EA3" w14:paraId="54C39D00"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6F6AF113"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360" w:firstLine="360"/>
        <w:rPr>
          <w:rFonts w:ascii="Cambria" w:hAnsi="Cambria" w:cs="Times New Roman"/>
          <w:color w:val="auto"/>
          <w:sz w:val="24"/>
        </w:rPr>
      </w:pPr>
      <w:r w:rsidRPr="00717EA3">
        <w:rPr>
          <w:rFonts w:ascii="Cambria" w:hAnsi="Cambria" w:cs="Times New Roman"/>
          <w:color w:val="auto"/>
          <w:sz w:val="24"/>
        </w:rPr>
        <w:t>Total Request for Information Burden</w:t>
      </w:r>
    </w:p>
    <w:p w:rsidR="00717EA3" w:rsidRPr="00717EA3" w:rsidP="00717EA3" w14:paraId="74AF4B34" w14:textId="77777777">
      <w:pPr>
        <w:numPr>
          <w:ilvl w:val="1"/>
          <w:numId w:val="1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Number of Respondents: 26,500</w:t>
      </w:r>
    </w:p>
    <w:p w:rsidR="00717EA3" w:rsidRPr="00717EA3" w:rsidP="00717EA3" w14:paraId="03E4F9EA" w14:textId="77777777">
      <w:pPr>
        <w:numPr>
          <w:ilvl w:val="1"/>
          <w:numId w:val="1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Number of Annual Responses: 26,500</w:t>
      </w:r>
    </w:p>
    <w:p w:rsidR="00717EA3" w:rsidRPr="00717EA3" w:rsidP="00717EA3" w14:paraId="02542867" w14:textId="77777777">
      <w:pPr>
        <w:numPr>
          <w:ilvl w:val="1"/>
          <w:numId w:val="1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Respondent Burden Hours: 2,208 hours</w:t>
      </w:r>
    </w:p>
    <w:p w:rsidR="00717EA3" w:rsidRPr="00717EA3" w:rsidP="00717EA3" w14:paraId="719EB934"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P="00717EA3" w14:paraId="6FF7E3CB" w14:textId="1F4E14E9">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b/>
          <w:color w:val="auto"/>
          <w:sz w:val="24"/>
        </w:rPr>
      </w:pPr>
      <w:r w:rsidRPr="00E471A7">
        <w:rPr>
          <w:rFonts w:ascii="Cambria" w:hAnsi="Cambria" w:cs="Times New Roman"/>
          <w:b/>
          <w:color w:val="auto"/>
          <w:sz w:val="24"/>
        </w:rPr>
        <w:t>International Applicant</w:t>
      </w:r>
      <w:r w:rsidR="0042004C">
        <w:rPr>
          <w:rFonts w:ascii="Cambria" w:hAnsi="Cambria" w:cs="Times New Roman"/>
          <w:b/>
          <w:color w:val="auto"/>
          <w:sz w:val="24"/>
        </w:rPr>
        <w:t xml:space="preserve"> Nominations</w:t>
      </w:r>
    </w:p>
    <w:p w:rsidR="0042004C" w:rsidRPr="00717EA3" w:rsidP="00717EA3" w14:paraId="3F724F04"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b/>
          <w:color w:val="auto"/>
          <w:sz w:val="24"/>
        </w:rPr>
      </w:pPr>
    </w:p>
    <w:p w:rsidR="00717EA3" w:rsidRPr="00717EA3" w:rsidP="00717EA3" w14:paraId="13EAC92D" w14:textId="2922B672">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Pr>
          <w:rFonts w:ascii="Cambria" w:hAnsi="Cambria" w:cs="Times New Roman"/>
          <w:color w:val="auto"/>
          <w:sz w:val="24"/>
        </w:rPr>
        <w:t>U.S. Embassy Contact and</w:t>
      </w:r>
      <w:r w:rsidRPr="00717EA3">
        <w:rPr>
          <w:rFonts w:ascii="Cambria" w:hAnsi="Cambria" w:cs="Times New Roman"/>
          <w:color w:val="auto"/>
          <w:sz w:val="24"/>
        </w:rPr>
        <w:t xml:space="preserve"> Nomination for International Students </w:t>
      </w:r>
      <w:r w:rsidR="00820DEA">
        <w:rPr>
          <w:rFonts w:ascii="Cambria" w:hAnsi="Cambria" w:cs="Times New Roman"/>
          <w:color w:val="auto"/>
          <w:sz w:val="24"/>
        </w:rPr>
        <w:t>(USNA 5710/1)</w:t>
      </w:r>
    </w:p>
    <w:p w:rsidR="00717EA3" w:rsidRPr="00717EA3" w:rsidP="0041753F" w14:paraId="31348283" w14:textId="4D55AEE2">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Number of Respondents: </w:t>
      </w:r>
      <w:r w:rsidR="002A75E3">
        <w:rPr>
          <w:rFonts w:ascii="Cambria" w:hAnsi="Cambria" w:cs="Times New Roman"/>
          <w:color w:val="auto"/>
          <w:sz w:val="24"/>
        </w:rPr>
        <w:t>128</w:t>
      </w:r>
    </w:p>
    <w:p w:rsidR="00717EA3" w:rsidRPr="00717EA3" w:rsidP="0041753F" w14:paraId="467FBA26" w14:textId="77777777">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717EA3" w:rsidRPr="00717EA3" w:rsidP="0041753F" w14:paraId="2D15267D" w14:textId="6B22E6F9">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Number of Total Annual Responses: </w:t>
      </w:r>
      <w:r w:rsidR="002A75E3">
        <w:rPr>
          <w:rFonts w:ascii="Cambria" w:hAnsi="Cambria" w:cs="Times New Roman"/>
          <w:color w:val="auto"/>
          <w:sz w:val="24"/>
        </w:rPr>
        <w:t>128</w:t>
      </w:r>
    </w:p>
    <w:p w:rsidR="00717EA3" w:rsidRPr="00717EA3" w:rsidP="0041753F" w14:paraId="1F72455B" w14:textId="3503CB41">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Response Time: </w:t>
      </w:r>
      <w:r w:rsidR="002A75E3">
        <w:rPr>
          <w:rFonts w:ascii="Cambria" w:hAnsi="Cambria" w:cs="Times New Roman"/>
          <w:color w:val="auto"/>
          <w:sz w:val="24"/>
        </w:rPr>
        <w:t>5</w:t>
      </w:r>
      <w:r w:rsidRPr="00717EA3">
        <w:rPr>
          <w:rFonts w:ascii="Cambria" w:hAnsi="Cambria" w:cs="Times New Roman"/>
          <w:color w:val="auto"/>
          <w:sz w:val="24"/>
        </w:rPr>
        <w:t xml:space="preserve"> minutes</w:t>
      </w:r>
    </w:p>
    <w:p w:rsidR="00717EA3" w:rsidP="0041753F" w14:paraId="7DDB7385" w14:textId="6D994C8F">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Respondent Burden Hours: </w:t>
      </w:r>
      <w:r w:rsidR="002A75E3">
        <w:rPr>
          <w:rFonts w:ascii="Cambria" w:hAnsi="Cambria" w:cs="Times New Roman"/>
          <w:color w:val="auto"/>
          <w:sz w:val="24"/>
        </w:rPr>
        <w:t>10.67</w:t>
      </w:r>
      <w:r w:rsidRPr="00717EA3">
        <w:rPr>
          <w:rFonts w:ascii="Cambria" w:hAnsi="Cambria" w:cs="Times New Roman"/>
          <w:color w:val="auto"/>
          <w:sz w:val="24"/>
        </w:rPr>
        <w:t xml:space="preserve"> hours</w:t>
      </w:r>
    </w:p>
    <w:p w:rsidR="00717EA3" w:rsidRPr="00717EA3" w:rsidP="00717EA3" w14:paraId="66EBAFBF"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7AC22B18"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Total International Applicants Burden</w:t>
      </w:r>
    </w:p>
    <w:p w:rsidR="00717EA3" w:rsidRPr="00717EA3" w:rsidP="00717EA3" w14:paraId="05FC2977" w14:textId="77567DD4">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 xml:space="preserve">Total Number of Respondents: </w:t>
      </w:r>
      <w:r w:rsidR="002A75E3">
        <w:rPr>
          <w:rFonts w:ascii="Cambria" w:hAnsi="Cambria" w:cs="Times New Roman"/>
          <w:color w:val="auto"/>
          <w:sz w:val="24"/>
        </w:rPr>
        <w:t>128</w:t>
      </w:r>
    </w:p>
    <w:p w:rsidR="00717EA3" w:rsidRPr="00717EA3" w:rsidP="00717EA3" w14:paraId="35CF6384" w14:textId="3B083A0A">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 xml:space="preserve">Total Number of Annual Responses: </w:t>
      </w:r>
      <w:r w:rsidR="002A75E3">
        <w:rPr>
          <w:rFonts w:ascii="Cambria" w:hAnsi="Cambria" w:cs="Times New Roman"/>
          <w:color w:val="auto"/>
          <w:sz w:val="24"/>
        </w:rPr>
        <w:t>128</w:t>
      </w:r>
    </w:p>
    <w:p w:rsidR="00717EA3" w:rsidRPr="00717EA3" w:rsidP="00717EA3" w14:paraId="70299C03" w14:textId="3A839C59">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 xml:space="preserve">Total Respondent Burden Hours: </w:t>
      </w:r>
      <w:r w:rsidR="002A75E3">
        <w:rPr>
          <w:rFonts w:ascii="Cambria" w:hAnsi="Cambria" w:cs="Times New Roman"/>
          <w:color w:val="auto"/>
          <w:sz w:val="24"/>
        </w:rPr>
        <w:t>1</w:t>
      </w:r>
      <w:r w:rsidR="00D3278A">
        <w:rPr>
          <w:rFonts w:ascii="Cambria" w:hAnsi="Cambria" w:cs="Times New Roman"/>
          <w:color w:val="auto"/>
          <w:sz w:val="24"/>
        </w:rPr>
        <w:t>1</w:t>
      </w:r>
      <w:r w:rsidR="00E63C0B">
        <w:rPr>
          <w:rFonts w:ascii="Cambria" w:hAnsi="Cambria" w:cs="Times New Roman"/>
          <w:color w:val="auto"/>
          <w:sz w:val="24"/>
        </w:rPr>
        <w:t xml:space="preserve"> </w:t>
      </w:r>
      <w:r w:rsidRPr="00717EA3">
        <w:rPr>
          <w:rFonts w:ascii="Cambria" w:hAnsi="Cambria" w:cs="Times New Roman"/>
          <w:color w:val="auto"/>
          <w:sz w:val="24"/>
        </w:rPr>
        <w:t>hours</w:t>
      </w:r>
    </w:p>
    <w:p w:rsidR="00717EA3" w:rsidRPr="00717EA3" w:rsidP="00717EA3" w14:paraId="07530FDC"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4D54E1" w:rsidP="00717EA3" w14:paraId="03C577AF"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b/>
          <w:color w:val="auto"/>
          <w:sz w:val="24"/>
        </w:rPr>
      </w:pPr>
      <w:r>
        <w:rPr>
          <w:rFonts w:ascii="Cambria" w:hAnsi="Cambria" w:cs="Times New Roman"/>
          <w:b/>
          <w:color w:val="auto"/>
          <w:sz w:val="24"/>
        </w:rPr>
        <w:t>Preliminary Application</w:t>
      </w:r>
    </w:p>
    <w:p w:rsidR="004D54E1" w:rsidP="004D54E1" w14:paraId="490958DF"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p>
    <w:p w:rsidR="004D54E1" w:rsidRPr="00717EA3" w:rsidP="004D54E1" w14:paraId="429C5E87" w14:textId="48B7AA34">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Preliminary Application </w:t>
      </w:r>
    </w:p>
    <w:p w:rsidR="004D54E1" w:rsidRPr="00717EA3" w:rsidP="004D54E1" w14:paraId="03E342FA" w14:textId="77777777">
      <w:pPr>
        <w:numPr>
          <w:ilvl w:val="0"/>
          <w:numId w:val="1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Respondents: 16,000</w:t>
      </w:r>
    </w:p>
    <w:p w:rsidR="004D54E1" w:rsidRPr="00717EA3" w:rsidP="004D54E1" w14:paraId="408D33CE" w14:textId="77777777">
      <w:pPr>
        <w:numPr>
          <w:ilvl w:val="0"/>
          <w:numId w:val="1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4D54E1" w:rsidRPr="00717EA3" w:rsidP="004D54E1" w14:paraId="04094E84" w14:textId="77777777">
      <w:pPr>
        <w:numPr>
          <w:ilvl w:val="0"/>
          <w:numId w:val="1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16,000</w:t>
      </w:r>
    </w:p>
    <w:p w:rsidR="004D54E1" w:rsidRPr="00717EA3" w:rsidP="004D54E1" w14:paraId="7415C7E9" w14:textId="77777777">
      <w:pPr>
        <w:numPr>
          <w:ilvl w:val="0"/>
          <w:numId w:val="1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1 hour</w:t>
      </w:r>
    </w:p>
    <w:p w:rsidR="004D54E1" w:rsidP="004D54E1" w14:paraId="02A32B10" w14:textId="519750B7">
      <w:pPr>
        <w:numPr>
          <w:ilvl w:val="0"/>
          <w:numId w:val="1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Burden Hours: 16,000 hours</w:t>
      </w:r>
    </w:p>
    <w:p w:rsidR="004D54E1" w:rsidP="008A60F1" w14:paraId="35006036" w14:textId="1684D25A">
      <w:p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p>
    <w:p w:rsidR="004D54E1" w:rsidRPr="00717EA3" w:rsidP="004D54E1" w14:paraId="0C7EC6C7" w14:textId="0C09981C">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Total </w:t>
      </w:r>
      <w:r>
        <w:rPr>
          <w:rFonts w:ascii="Cambria" w:hAnsi="Cambria" w:cs="Times New Roman"/>
          <w:color w:val="auto"/>
          <w:sz w:val="24"/>
        </w:rPr>
        <w:t xml:space="preserve">Preliminary Application </w:t>
      </w:r>
      <w:r w:rsidRPr="00717EA3">
        <w:rPr>
          <w:rFonts w:ascii="Cambria" w:hAnsi="Cambria" w:cs="Times New Roman"/>
          <w:color w:val="auto"/>
          <w:sz w:val="24"/>
        </w:rPr>
        <w:t>Burden</w:t>
      </w:r>
    </w:p>
    <w:p w:rsidR="004D54E1" w:rsidRPr="00717EA3" w:rsidP="008A60F1" w14:paraId="769C65AE" w14:textId="0DB5DFA8">
      <w:pPr>
        <w:numPr>
          <w:ilvl w:val="0"/>
          <w:numId w:val="65"/>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Pr>
          <w:rFonts w:ascii="Cambria" w:hAnsi="Cambria" w:cs="Times New Roman"/>
          <w:color w:val="auto"/>
          <w:sz w:val="24"/>
        </w:rPr>
        <w:t>Total Number of Respondents: 16,000</w:t>
      </w:r>
    </w:p>
    <w:p w:rsidR="004D54E1" w:rsidRPr="00717EA3" w:rsidP="004D54E1" w14:paraId="68F5B68D" w14:textId="5AE450D0">
      <w:pPr>
        <w:numPr>
          <w:ilvl w:val="0"/>
          <w:numId w:val="65"/>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Tota</w:t>
      </w:r>
      <w:r>
        <w:rPr>
          <w:rFonts w:ascii="Cambria" w:hAnsi="Cambria" w:cs="Times New Roman"/>
          <w:color w:val="auto"/>
          <w:sz w:val="24"/>
        </w:rPr>
        <w:t>l Number of Annual Responses: 16,000</w:t>
      </w:r>
      <w:r w:rsidRPr="00717EA3">
        <w:rPr>
          <w:rFonts w:ascii="Cambria" w:hAnsi="Cambria" w:cs="Times New Roman"/>
          <w:color w:val="auto"/>
          <w:sz w:val="24"/>
        </w:rPr>
        <w:t xml:space="preserve"> </w:t>
      </w:r>
    </w:p>
    <w:p w:rsidR="004D54E1" w:rsidRPr="00717EA3" w:rsidP="004D54E1" w14:paraId="35692041" w14:textId="3DEFBC7B">
      <w:pPr>
        <w:numPr>
          <w:ilvl w:val="0"/>
          <w:numId w:val="65"/>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Tot</w:t>
      </w:r>
      <w:r>
        <w:rPr>
          <w:rFonts w:ascii="Cambria" w:hAnsi="Cambria" w:cs="Times New Roman"/>
          <w:color w:val="auto"/>
          <w:sz w:val="24"/>
        </w:rPr>
        <w:t>al Respondent Burden Hours: 16,000</w:t>
      </w:r>
      <w:r w:rsidRPr="00717EA3">
        <w:rPr>
          <w:rFonts w:ascii="Cambria" w:hAnsi="Cambria" w:cs="Times New Roman"/>
          <w:color w:val="auto"/>
          <w:sz w:val="24"/>
        </w:rPr>
        <w:t xml:space="preserve"> hours</w:t>
      </w:r>
    </w:p>
    <w:p w:rsidR="004D54E1" w:rsidP="00717EA3" w14:paraId="46F5D004"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b/>
          <w:color w:val="auto"/>
          <w:sz w:val="24"/>
        </w:rPr>
      </w:pPr>
    </w:p>
    <w:p w:rsidR="00717EA3" w:rsidRPr="00717EA3" w:rsidP="00717EA3" w14:paraId="07812829" w14:textId="793FB85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r w:rsidRPr="00717EA3">
        <w:rPr>
          <w:rFonts w:ascii="Cambria" w:hAnsi="Cambria" w:cs="Times New Roman"/>
          <w:b/>
          <w:color w:val="auto"/>
          <w:sz w:val="24"/>
        </w:rPr>
        <w:t>Application Process</w:t>
      </w:r>
    </w:p>
    <w:p w:rsidR="00717EA3" w:rsidRPr="00717EA3" w:rsidP="00717EA3" w14:paraId="55DC6F2F"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04A23645"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Candidate Personal Information </w:t>
      </w:r>
    </w:p>
    <w:p w:rsidR="00717EA3" w:rsidRPr="00717EA3" w:rsidP="00717EA3" w14:paraId="5E08A086" w14:textId="77777777">
      <w:pPr>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Respondents: 14,000</w:t>
      </w:r>
    </w:p>
    <w:p w:rsidR="00717EA3" w:rsidRPr="00717EA3" w:rsidP="00717EA3" w14:paraId="0C031C02" w14:textId="77777777">
      <w:pPr>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717EA3" w:rsidRPr="00717EA3" w:rsidP="00717EA3" w14:paraId="6E563EB5" w14:textId="77777777">
      <w:pPr>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14,000</w:t>
      </w:r>
    </w:p>
    <w:p w:rsidR="00717EA3" w:rsidRPr="00717EA3" w:rsidP="00717EA3" w14:paraId="7DB0989E" w14:textId="77777777">
      <w:pPr>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1 hour</w:t>
      </w:r>
    </w:p>
    <w:p w:rsidR="00717EA3" w:rsidRPr="00717EA3" w:rsidP="00717EA3" w14:paraId="7ADBD0C4" w14:textId="77777777">
      <w:pPr>
        <w:numPr>
          <w:ilvl w:val="0"/>
          <w:numId w:val="1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Burden Hours: 14,000 hours</w:t>
      </w:r>
    </w:p>
    <w:p w:rsidR="00717EA3" w:rsidRPr="00717EA3" w:rsidP="00717EA3" w14:paraId="5DE4FAA5"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34706721" w14:textId="1C8ECFEF">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Candidate Interview</w:t>
      </w:r>
      <w:r w:rsidRPr="004D54E1" w:rsidR="004D54E1">
        <w:t xml:space="preserve"> </w:t>
      </w:r>
      <w:r w:rsidR="004D54E1">
        <w:t>(</w:t>
      </w:r>
      <w:r w:rsidRPr="004D54E1" w:rsidR="004D54E1">
        <w:rPr>
          <w:rFonts w:ascii="Cambria" w:hAnsi="Cambria" w:cs="Times New Roman"/>
          <w:color w:val="auto"/>
          <w:sz w:val="24"/>
        </w:rPr>
        <w:t>conducted by Blue and Gold Officer</w:t>
      </w:r>
      <w:r w:rsidR="004D54E1">
        <w:rPr>
          <w:rFonts w:ascii="Cambria" w:hAnsi="Cambria" w:cs="Times New Roman"/>
          <w:color w:val="auto"/>
          <w:sz w:val="24"/>
        </w:rPr>
        <w:t>)</w:t>
      </w:r>
    </w:p>
    <w:p w:rsidR="00717EA3" w:rsidRPr="00717EA3" w:rsidP="00717EA3" w14:paraId="57313900" w14:textId="77777777">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Respondents: 14,000</w:t>
      </w:r>
    </w:p>
    <w:p w:rsidR="00717EA3" w:rsidRPr="00717EA3" w:rsidP="00717EA3" w14:paraId="166490F1" w14:textId="77777777">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717EA3" w:rsidRPr="00717EA3" w:rsidP="00717EA3" w14:paraId="2B191C28" w14:textId="77777777">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14,000</w:t>
      </w:r>
    </w:p>
    <w:p w:rsidR="00717EA3" w:rsidRPr="00717EA3" w:rsidP="00717EA3" w14:paraId="7D5A039E" w14:textId="77777777">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1 hour</w:t>
      </w:r>
    </w:p>
    <w:p w:rsidR="00717EA3" w:rsidRPr="00717EA3" w:rsidP="00717EA3" w14:paraId="0149C37B" w14:textId="77777777">
      <w:pPr>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Burden Hours: 14,000 hours</w:t>
      </w:r>
    </w:p>
    <w:p w:rsidR="00717EA3" w:rsidRPr="00717EA3" w:rsidP="00717EA3" w14:paraId="05DCFB90"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09AB676F" w14:textId="7998F455">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Pr>
          <w:rFonts w:ascii="Cambria" w:hAnsi="Cambria" w:cs="Times New Roman"/>
          <w:color w:val="auto"/>
          <w:sz w:val="24"/>
        </w:rPr>
        <w:t>Nomination for Natural/Adopted Children of Active Duty/Reserved/Retired Parents</w:t>
      </w:r>
      <w:r w:rsidRPr="00717EA3">
        <w:rPr>
          <w:rFonts w:ascii="Cambria" w:hAnsi="Cambria" w:cs="Times New Roman"/>
          <w:color w:val="auto"/>
          <w:sz w:val="24"/>
        </w:rPr>
        <w:t xml:space="preserve"> (USNA Form 1110/21) </w:t>
      </w:r>
    </w:p>
    <w:p w:rsidR="00717EA3" w:rsidRPr="00717EA3" w:rsidP="00717EA3" w14:paraId="0FABBB11" w14:textId="77777777">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Respondents: 761</w:t>
      </w:r>
    </w:p>
    <w:p w:rsidR="00717EA3" w:rsidRPr="00717EA3" w:rsidP="00717EA3" w14:paraId="4A34360D" w14:textId="77777777">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717EA3" w:rsidRPr="00717EA3" w:rsidP="00717EA3" w14:paraId="500A6991" w14:textId="77777777">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761</w:t>
      </w:r>
    </w:p>
    <w:p w:rsidR="00717EA3" w:rsidRPr="00717EA3" w:rsidP="00717EA3" w14:paraId="3A80D1B8" w14:textId="77777777">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15 minutes</w:t>
      </w:r>
    </w:p>
    <w:p w:rsidR="00717EA3" w:rsidRPr="00717EA3" w:rsidP="00717EA3" w14:paraId="7AFA44D9" w14:textId="55BFBD16">
      <w:pPr>
        <w:numPr>
          <w:ilvl w:val="0"/>
          <w:numId w:val="1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Burden Hours: 190.</w:t>
      </w:r>
      <w:r w:rsidR="00CC3F9A">
        <w:rPr>
          <w:rFonts w:ascii="Cambria" w:hAnsi="Cambria" w:cs="Times New Roman"/>
          <w:color w:val="auto"/>
          <w:sz w:val="24"/>
        </w:rPr>
        <w:t>3</w:t>
      </w:r>
      <w:r w:rsidRPr="00717EA3">
        <w:rPr>
          <w:rFonts w:ascii="Cambria" w:hAnsi="Cambria" w:cs="Times New Roman"/>
          <w:color w:val="auto"/>
          <w:sz w:val="24"/>
        </w:rPr>
        <w:t xml:space="preserve"> hours</w:t>
      </w:r>
    </w:p>
    <w:p w:rsidR="00717EA3" w:rsidRPr="00717EA3" w:rsidP="00717EA3" w14:paraId="6E304432"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4CB52CAC"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Application Withdrawal </w:t>
      </w:r>
    </w:p>
    <w:p w:rsidR="00717EA3" w:rsidRPr="00717EA3" w:rsidP="00717EA3" w14:paraId="5D7F9BB9" w14:textId="77777777">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Respondents: 422</w:t>
      </w:r>
    </w:p>
    <w:p w:rsidR="00717EA3" w:rsidRPr="00717EA3" w:rsidP="00717EA3" w14:paraId="0385EEDD" w14:textId="77777777">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717EA3" w:rsidRPr="00717EA3" w:rsidP="00717EA3" w14:paraId="442941EB" w14:textId="77777777">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422</w:t>
      </w:r>
    </w:p>
    <w:p w:rsidR="00717EA3" w:rsidRPr="00717EA3" w:rsidP="00717EA3" w14:paraId="7DD29F98" w14:textId="4C576B32">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5</w:t>
      </w:r>
      <w:r>
        <w:rPr>
          <w:rFonts w:ascii="Cambria" w:hAnsi="Cambria" w:cs="Times New Roman"/>
          <w:color w:val="auto"/>
          <w:sz w:val="24"/>
        </w:rPr>
        <w:t xml:space="preserve"> minutes</w:t>
      </w:r>
    </w:p>
    <w:p w:rsidR="00717EA3" w:rsidRPr="00717EA3" w:rsidP="00717EA3" w14:paraId="14419883" w14:textId="2F7D70EE">
      <w:pPr>
        <w:numPr>
          <w:ilvl w:val="0"/>
          <w:numId w:val="2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Burden Hours: 35.</w:t>
      </w:r>
      <w:r w:rsidR="00CC3F9A">
        <w:rPr>
          <w:rFonts w:ascii="Cambria" w:hAnsi="Cambria" w:cs="Times New Roman"/>
          <w:color w:val="auto"/>
          <w:sz w:val="24"/>
        </w:rPr>
        <w:t>2</w:t>
      </w:r>
      <w:r w:rsidRPr="00717EA3">
        <w:rPr>
          <w:rFonts w:ascii="Cambria" w:hAnsi="Cambria" w:cs="Times New Roman"/>
          <w:color w:val="auto"/>
          <w:sz w:val="24"/>
        </w:rPr>
        <w:t xml:space="preserve"> hours</w:t>
      </w:r>
    </w:p>
    <w:p w:rsidR="00717EA3" w:rsidRPr="00717EA3" w:rsidP="00717EA3" w14:paraId="33848AAB"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7EC89AFC"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360" w:firstLine="360"/>
        <w:rPr>
          <w:rFonts w:ascii="Cambria" w:hAnsi="Cambria" w:cs="Times New Roman"/>
          <w:color w:val="auto"/>
          <w:sz w:val="24"/>
        </w:rPr>
      </w:pPr>
      <w:r w:rsidRPr="00717EA3">
        <w:rPr>
          <w:rFonts w:ascii="Cambria" w:hAnsi="Cambria" w:cs="Times New Roman"/>
          <w:color w:val="auto"/>
          <w:sz w:val="24"/>
        </w:rPr>
        <w:t>Total Application Process Burden</w:t>
      </w:r>
    </w:p>
    <w:p w:rsidR="00717EA3" w:rsidRPr="00717EA3" w:rsidP="00717EA3" w14:paraId="70EE9FB8" w14:textId="7969968C">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Total Number of Respondents: 1</w:t>
      </w:r>
      <w:r w:rsidR="00722E66">
        <w:rPr>
          <w:rFonts w:ascii="Cambria" w:hAnsi="Cambria" w:cs="Times New Roman"/>
          <w:color w:val="auto"/>
          <w:sz w:val="24"/>
        </w:rPr>
        <w:t>4</w:t>
      </w:r>
      <w:r w:rsidRPr="00717EA3">
        <w:rPr>
          <w:rFonts w:ascii="Cambria" w:hAnsi="Cambria" w:cs="Times New Roman"/>
          <w:color w:val="auto"/>
          <w:sz w:val="24"/>
        </w:rPr>
        <w:t>,000</w:t>
      </w:r>
    </w:p>
    <w:p w:rsidR="00717EA3" w:rsidRPr="00717EA3" w:rsidP="00717EA3" w14:paraId="0D723E86" w14:textId="407EF7E2">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 xml:space="preserve">Total Number of Annual Responses: </w:t>
      </w:r>
      <w:r w:rsidR="00722E66">
        <w:rPr>
          <w:rFonts w:ascii="Cambria" w:hAnsi="Cambria" w:cs="Times New Roman"/>
          <w:color w:val="auto"/>
          <w:sz w:val="24"/>
        </w:rPr>
        <w:t>14,000 (</w:t>
      </w:r>
      <w:r w:rsidR="00081E3A">
        <w:rPr>
          <w:rFonts w:ascii="Cambria" w:hAnsi="Cambria" w:cs="Times New Roman"/>
          <w:color w:val="auto"/>
          <w:sz w:val="24"/>
        </w:rPr>
        <w:t>counting one entire application as one response; please note that not all applicants will complete all application instruments</w:t>
      </w:r>
      <w:r w:rsidR="00722E66">
        <w:rPr>
          <w:rFonts w:ascii="Cambria" w:hAnsi="Cambria" w:cs="Times New Roman"/>
          <w:color w:val="auto"/>
          <w:sz w:val="24"/>
        </w:rPr>
        <w:t>)</w:t>
      </w:r>
    </w:p>
    <w:p w:rsidR="00717EA3" w:rsidRPr="00717EA3" w:rsidP="00717EA3" w14:paraId="72D544B6" w14:textId="34148390">
      <w:pPr>
        <w:numPr>
          <w:ilvl w:val="0"/>
          <w:numId w:val="37"/>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 xml:space="preserve">Total Respondent Burden Hours: </w:t>
      </w:r>
      <w:r w:rsidR="000B34B6">
        <w:rPr>
          <w:rFonts w:ascii="Cambria" w:hAnsi="Cambria" w:cs="Times New Roman"/>
          <w:color w:val="auto"/>
          <w:sz w:val="24"/>
        </w:rPr>
        <w:t>28</w:t>
      </w:r>
      <w:r w:rsidRPr="00717EA3">
        <w:rPr>
          <w:rFonts w:ascii="Cambria" w:hAnsi="Cambria" w:cs="Times New Roman"/>
          <w:color w:val="auto"/>
          <w:sz w:val="24"/>
        </w:rPr>
        <w:t>,225 hours</w:t>
      </w:r>
    </w:p>
    <w:p w:rsidR="00717EA3" w:rsidRPr="00717EA3" w:rsidP="00717EA3" w14:paraId="7AB9F67F"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4B32540E"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b/>
          <w:color w:val="auto"/>
          <w:sz w:val="24"/>
        </w:rPr>
      </w:pPr>
      <w:r w:rsidRPr="00717EA3">
        <w:rPr>
          <w:rFonts w:ascii="Cambria" w:hAnsi="Cambria" w:cs="Times New Roman"/>
          <w:b/>
          <w:color w:val="auto"/>
          <w:sz w:val="24"/>
        </w:rPr>
        <w:t>Recommendations and Evaluations</w:t>
      </w:r>
    </w:p>
    <w:p w:rsidR="00717EA3" w:rsidRPr="00717EA3" w:rsidP="00717EA3" w14:paraId="64CF88E8"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b/>
          <w:color w:val="auto"/>
          <w:sz w:val="24"/>
        </w:rPr>
      </w:pPr>
    </w:p>
    <w:p w:rsidR="00717EA3" w:rsidRPr="00717EA3" w:rsidP="00717EA3" w14:paraId="08C414BC" w14:textId="1207F4E5">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Request for Academic Information</w:t>
      </w:r>
    </w:p>
    <w:p w:rsidR="00717EA3" w:rsidRPr="00717EA3" w:rsidP="00717EA3" w14:paraId="655C2BB7" w14:textId="77777777">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Respondents: 14,000</w:t>
      </w:r>
    </w:p>
    <w:p w:rsidR="00717EA3" w:rsidRPr="00717EA3" w:rsidP="00717EA3" w14:paraId="1C05E6E5" w14:textId="77777777">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717EA3" w:rsidRPr="00717EA3" w:rsidP="00717EA3" w14:paraId="2977A9BF" w14:textId="77777777">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14,000</w:t>
      </w:r>
    </w:p>
    <w:p w:rsidR="00717EA3" w:rsidRPr="00717EA3" w:rsidP="00717EA3" w14:paraId="6EB7D3F5" w14:textId="77777777">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1 hour</w:t>
      </w:r>
    </w:p>
    <w:p w:rsidR="00717EA3" w:rsidRPr="00717EA3" w:rsidP="00717EA3" w14:paraId="1D4B5A76" w14:textId="77777777">
      <w:pPr>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Burden Hours: 14,000 hours</w:t>
      </w:r>
    </w:p>
    <w:p w:rsidR="00717EA3" w:rsidRPr="00717EA3" w:rsidP="00717EA3" w14:paraId="6EDA2F77"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435BD6D3"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Candidate Fitness Assessment </w:t>
      </w:r>
    </w:p>
    <w:p w:rsidR="00717EA3" w:rsidRPr="00717EA3" w:rsidP="00717EA3" w14:paraId="354D3A63" w14:textId="77777777">
      <w:pPr>
        <w:numPr>
          <w:ilvl w:val="0"/>
          <w:numId w:val="2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Respondents: 14,000</w:t>
      </w:r>
    </w:p>
    <w:p w:rsidR="00717EA3" w:rsidRPr="00717EA3" w:rsidP="00717EA3" w14:paraId="6EC5CAB8" w14:textId="77777777">
      <w:pPr>
        <w:numPr>
          <w:ilvl w:val="0"/>
          <w:numId w:val="2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717EA3" w:rsidRPr="00717EA3" w:rsidP="00717EA3" w14:paraId="34FEDE1E" w14:textId="77777777">
      <w:pPr>
        <w:numPr>
          <w:ilvl w:val="0"/>
          <w:numId w:val="2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14,000</w:t>
      </w:r>
    </w:p>
    <w:p w:rsidR="00717EA3" w:rsidRPr="00717EA3" w:rsidP="00717EA3" w14:paraId="309C06AE" w14:textId="77777777">
      <w:pPr>
        <w:numPr>
          <w:ilvl w:val="0"/>
          <w:numId w:val="2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1 hour</w:t>
      </w:r>
    </w:p>
    <w:p w:rsidR="00717EA3" w:rsidRPr="00717EA3" w:rsidP="00717EA3" w14:paraId="6CB91C9F" w14:textId="77777777">
      <w:pPr>
        <w:numPr>
          <w:ilvl w:val="0"/>
          <w:numId w:val="2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Burden Hours: 14,000 hours</w:t>
      </w:r>
    </w:p>
    <w:p w:rsidR="00717EA3" w:rsidRPr="00717EA3" w:rsidP="00717EA3" w14:paraId="148BF0AE"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579D12DC"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College Transcript Request</w:t>
      </w:r>
    </w:p>
    <w:p w:rsidR="00717EA3" w:rsidRPr="00717EA3" w:rsidP="00717EA3" w14:paraId="3FE95EFC" w14:textId="459DB504">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Number of Respondents: </w:t>
      </w:r>
      <w:r w:rsidR="00DB4B44">
        <w:rPr>
          <w:rFonts w:ascii="Cambria" w:hAnsi="Cambria" w:cs="Times New Roman"/>
          <w:color w:val="auto"/>
          <w:sz w:val="24"/>
        </w:rPr>
        <w:t>500</w:t>
      </w:r>
    </w:p>
    <w:p w:rsidR="00717EA3" w:rsidRPr="00717EA3" w:rsidP="00717EA3" w14:paraId="76EDB3F3" w14:textId="2BEA9526">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Number of Responses Per Respondent: </w:t>
      </w:r>
      <w:r w:rsidR="000B34B6">
        <w:rPr>
          <w:rFonts w:ascii="Cambria" w:hAnsi="Cambria" w:cs="Times New Roman"/>
          <w:color w:val="auto"/>
          <w:sz w:val="24"/>
        </w:rPr>
        <w:t>1</w:t>
      </w:r>
    </w:p>
    <w:p w:rsidR="00717EA3" w:rsidRPr="00717EA3" w:rsidP="00717EA3" w14:paraId="181D5948" w14:textId="39A9BE35">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w:t>
      </w:r>
      <w:r w:rsidR="000B34B6">
        <w:rPr>
          <w:rFonts w:ascii="Cambria" w:hAnsi="Cambria" w:cs="Times New Roman"/>
          <w:color w:val="auto"/>
          <w:sz w:val="24"/>
        </w:rPr>
        <w:t xml:space="preserve"> </w:t>
      </w:r>
      <w:r w:rsidR="00DB4B44">
        <w:rPr>
          <w:rFonts w:ascii="Cambria" w:hAnsi="Cambria" w:cs="Times New Roman"/>
          <w:color w:val="auto"/>
          <w:sz w:val="24"/>
        </w:rPr>
        <w:t>500</w:t>
      </w:r>
    </w:p>
    <w:p w:rsidR="00717EA3" w:rsidRPr="00717EA3" w:rsidP="00717EA3" w14:paraId="38F6D721" w14:textId="23E17119">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Response Time: </w:t>
      </w:r>
      <w:r w:rsidR="00E0249F">
        <w:rPr>
          <w:rFonts w:ascii="Cambria" w:hAnsi="Cambria" w:cs="Times New Roman"/>
          <w:color w:val="auto"/>
          <w:sz w:val="24"/>
        </w:rPr>
        <w:t>5</w:t>
      </w:r>
      <w:r w:rsidR="002D1130">
        <w:rPr>
          <w:rFonts w:ascii="Cambria" w:hAnsi="Cambria" w:cs="Times New Roman"/>
          <w:color w:val="auto"/>
          <w:sz w:val="24"/>
        </w:rPr>
        <w:t xml:space="preserve"> minutes</w:t>
      </w:r>
    </w:p>
    <w:p w:rsidR="00717EA3" w:rsidRPr="00717EA3" w:rsidP="00717EA3" w14:paraId="70A7DAC3" w14:textId="6611E7B5">
      <w:pPr>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Respondent Burden Hours:  </w:t>
      </w:r>
      <w:r w:rsidR="003B71B3">
        <w:rPr>
          <w:rFonts w:ascii="Cambria" w:hAnsi="Cambria" w:cs="Times New Roman"/>
          <w:color w:val="auto"/>
          <w:sz w:val="24"/>
        </w:rPr>
        <w:t>4</w:t>
      </w:r>
      <w:r w:rsidR="00255FD9">
        <w:rPr>
          <w:rFonts w:ascii="Cambria" w:hAnsi="Cambria" w:cs="Times New Roman"/>
          <w:color w:val="auto"/>
          <w:sz w:val="24"/>
        </w:rPr>
        <w:t>1.7</w:t>
      </w:r>
      <w:r w:rsidR="00775213">
        <w:rPr>
          <w:rFonts w:ascii="Cambria" w:hAnsi="Cambria" w:cs="Times New Roman"/>
          <w:color w:val="auto"/>
          <w:sz w:val="24"/>
        </w:rPr>
        <w:t xml:space="preserve"> </w:t>
      </w:r>
      <w:r w:rsidRPr="00717EA3">
        <w:rPr>
          <w:rFonts w:ascii="Cambria" w:hAnsi="Cambria" w:cs="Times New Roman"/>
          <w:color w:val="auto"/>
          <w:sz w:val="24"/>
        </w:rPr>
        <w:t>hours</w:t>
      </w:r>
    </w:p>
    <w:p w:rsidR="00717EA3" w:rsidRPr="00717EA3" w:rsidP="00717EA3" w14:paraId="72805982"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40F6B501"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English and Math Evaluations</w:t>
      </w:r>
    </w:p>
    <w:p w:rsidR="00717EA3" w:rsidRPr="00717EA3" w:rsidP="00717EA3" w14:paraId="538ACD0A" w14:textId="77777777">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Respondents: 28,000</w:t>
      </w:r>
    </w:p>
    <w:p w:rsidR="00717EA3" w:rsidRPr="00717EA3" w:rsidP="00717EA3" w14:paraId="0EE8E522" w14:textId="77777777">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717EA3" w:rsidRPr="00717EA3" w:rsidP="00717EA3" w14:paraId="17AAFD6E" w14:textId="77777777">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28,000</w:t>
      </w:r>
    </w:p>
    <w:p w:rsidR="00717EA3" w:rsidRPr="00717EA3" w:rsidP="00717EA3" w14:paraId="15C921A8" w14:textId="77777777">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1 hour</w:t>
      </w:r>
    </w:p>
    <w:p w:rsidR="00717EA3" w:rsidRPr="00717EA3" w:rsidP="00717EA3" w14:paraId="601CE273" w14:textId="77777777">
      <w:pPr>
        <w:numPr>
          <w:ilvl w:val="0"/>
          <w:numId w:val="2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Burden Hours: 28,000 hours</w:t>
      </w:r>
    </w:p>
    <w:p w:rsidR="00717EA3" w:rsidRPr="00717EA3" w:rsidP="00717EA3" w14:paraId="4F284D5D"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p>
    <w:p w:rsidR="00717EA3" w:rsidRPr="00717EA3" w:rsidP="00717EA3" w14:paraId="582CBEBA"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Other Recommendation </w:t>
      </w:r>
    </w:p>
    <w:p w:rsidR="00717EA3" w:rsidRPr="00717EA3" w:rsidP="00717EA3" w14:paraId="479DCC86" w14:textId="77777777">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Respondents: 14,000</w:t>
      </w:r>
    </w:p>
    <w:p w:rsidR="00717EA3" w:rsidRPr="00717EA3" w:rsidP="00717EA3" w14:paraId="0BBBFA30" w14:textId="77777777">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717EA3" w:rsidRPr="00717EA3" w:rsidP="00717EA3" w14:paraId="4579BE2E" w14:textId="77777777">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14,000</w:t>
      </w:r>
    </w:p>
    <w:p w:rsidR="00717EA3" w:rsidRPr="00717EA3" w:rsidP="00717EA3" w14:paraId="6A81D422" w14:textId="77777777">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1 hour</w:t>
      </w:r>
    </w:p>
    <w:p w:rsidR="00717EA3" w:rsidRPr="00717EA3" w:rsidP="00717EA3" w14:paraId="11B40BFF" w14:textId="77777777">
      <w:pPr>
        <w:numPr>
          <w:ilvl w:val="0"/>
          <w:numId w:val="2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Burden Hours: 14,000 hours</w:t>
      </w:r>
    </w:p>
    <w:p w:rsidR="00717EA3" w:rsidRPr="00717EA3" w:rsidP="00717EA3" w14:paraId="433D01D7"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p>
    <w:p w:rsidR="00717EA3" w:rsidRPr="00717EA3" w:rsidP="00717EA3" w14:paraId="167C6488"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ROTC/JROTC Nomination (USNA 1110/5)</w:t>
      </w:r>
    </w:p>
    <w:p w:rsidR="00717EA3" w:rsidRPr="00717EA3" w:rsidP="00717EA3" w14:paraId="3D297D90" w14:textId="77777777">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Respondents: 275</w:t>
      </w:r>
    </w:p>
    <w:p w:rsidR="00717EA3" w:rsidRPr="00717EA3" w:rsidP="00717EA3" w14:paraId="7BC2D413" w14:textId="77777777">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717EA3" w:rsidRPr="00717EA3" w:rsidP="00717EA3" w14:paraId="7C4EEA24" w14:textId="77777777">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275</w:t>
      </w:r>
    </w:p>
    <w:p w:rsidR="00717EA3" w:rsidRPr="00717EA3" w:rsidP="00717EA3" w14:paraId="7A79500D" w14:textId="77777777">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1 hour</w:t>
      </w:r>
    </w:p>
    <w:p w:rsidR="00717EA3" w:rsidRPr="00717EA3" w:rsidP="00717EA3" w14:paraId="1B00EEFF" w14:textId="77777777">
      <w:pPr>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Burden Hours: 275 hours</w:t>
      </w:r>
    </w:p>
    <w:p w:rsidR="00717EA3" w:rsidRPr="00717EA3" w:rsidP="00717EA3" w14:paraId="0DDD7240"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E430C3" w:rsidP="00717EA3" w14:paraId="0374AAEA"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360" w:firstLine="360"/>
        <w:rPr>
          <w:rFonts w:ascii="Cambria" w:hAnsi="Cambria" w:cs="Times New Roman"/>
          <w:color w:val="auto"/>
          <w:sz w:val="24"/>
        </w:rPr>
      </w:pPr>
      <w:r w:rsidRPr="00E430C3">
        <w:rPr>
          <w:rFonts w:ascii="Cambria" w:hAnsi="Cambria" w:cs="Times New Roman"/>
          <w:color w:val="auto"/>
          <w:sz w:val="24"/>
        </w:rPr>
        <w:t>Total Recommendations and Evaluations Burden</w:t>
      </w:r>
    </w:p>
    <w:p w:rsidR="00717EA3" w:rsidRPr="00E430C3" w:rsidP="00717EA3" w14:paraId="2DCD862F" w14:textId="57F301BD">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E430C3">
        <w:rPr>
          <w:rFonts w:ascii="Cambria" w:hAnsi="Cambria" w:cs="Times New Roman"/>
          <w:color w:val="auto"/>
          <w:sz w:val="24"/>
        </w:rPr>
        <w:t xml:space="preserve">Total Number of Respondents: </w:t>
      </w:r>
      <w:r w:rsidR="00C94161">
        <w:rPr>
          <w:rFonts w:ascii="Cambria" w:hAnsi="Cambria" w:cs="Times New Roman"/>
          <w:color w:val="auto"/>
          <w:sz w:val="24"/>
        </w:rPr>
        <w:t>70,</w:t>
      </w:r>
      <w:r w:rsidR="003B71B3">
        <w:rPr>
          <w:rFonts w:ascii="Cambria" w:hAnsi="Cambria" w:cs="Times New Roman"/>
          <w:color w:val="auto"/>
          <w:sz w:val="24"/>
        </w:rPr>
        <w:t>775</w:t>
      </w:r>
    </w:p>
    <w:p w:rsidR="00717EA3" w:rsidRPr="00E430C3" w:rsidP="00717EA3" w14:paraId="40A1953C" w14:textId="20969A96">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E430C3">
        <w:rPr>
          <w:rFonts w:ascii="Cambria" w:hAnsi="Cambria" w:cs="Times New Roman"/>
          <w:color w:val="auto"/>
          <w:sz w:val="24"/>
        </w:rPr>
        <w:t xml:space="preserve">Total Number of Annual Responses: </w:t>
      </w:r>
      <w:r w:rsidR="00C94161">
        <w:rPr>
          <w:rFonts w:ascii="Cambria" w:hAnsi="Cambria" w:cs="Times New Roman"/>
          <w:color w:val="auto"/>
          <w:sz w:val="24"/>
        </w:rPr>
        <w:t>70</w:t>
      </w:r>
      <w:r w:rsidRPr="00E73733" w:rsidR="00E430C3">
        <w:rPr>
          <w:rFonts w:ascii="Cambria" w:hAnsi="Cambria" w:cs="Times New Roman"/>
          <w:color w:val="auto"/>
          <w:sz w:val="24"/>
        </w:rPr>
        <w:t>,</w:t>
      </w:r>
      <w:r w:rsidR="003B71B3">
        <w:rPr>
          <w:rFonts w:ascii="Cambria" w:hAnsi="Cambria" w:cs="Times New Roman"/>
          <w:color w:val="auto"/>
          <w:sz w:val="24"/>
        </w:rPr>
        <w:t>7</w:t>
      </w:r>
      <w:r w:rsidRPr="00E73733" w:rsidR="00E430C3">
        <w:rPr>
          <w:rFonts w:ascii="Cambria" w:hAnsi="Cambria" w:cs="Times New Roman"/>
          <w:color w:val="auto"/>
          <w:sz w:val="24"/>
        </w:rPr>
        <w:t>75</w:t>
      </w:r>
    </w:p>
    <w:p w:rsidR="00717EA3" w:rsidRPr="00E430C3" w:rsidP="00717EA3" w14:paraId="11E708AC" w14:textId="4B083340">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E430C3">
        <w:rPr>
          <w:rFonts w:ascii="Cambria" w:hAnsi="Cambria" w:cs="Times New Roman"/>
          <w:color w:val="auto"/>
          <w:sz w:val="24"/>
        </w:rPr>
        <w:t xml:space="preserve">Total Respondent Burden Hours: </w:t>
      </w:r>
      <w:r w:rsidRPr="00E430C3" w:rsidR="000B34B6">
        <w:rPr>
          <w:rFonts w:ascii="Cambria" w:hAnsi="Cambria" w:cs="Times New Roman"/>
          <w:color w:val="auto"/>
          <w:sz w:val="24"/>
        </w:rPr>
        <w:t xml:space="preserve"> </w:t>
      </w:r>
      <w:r w:rsidRPr="00E73733" w:rsidR="00E430C3">
        <w:rPr>
          <w:rFonts w:ascii="Cambria" w:hAnsi="Cambria" w:cs="Times New Roman"/>
          <w:color w:val="auto"/>
          <w:sz w:val="24"/>
        </w:rPr>
        <w:t>7</w:t>
      </w:r>
      <w:r w:rsidR="003B71B3">
        <w:rPr>
          <w:rFonts w:ascii="Cambria" w:hAnsi="Cambria" w:cs="Times New Roman"/>
          <w:color w:val="auto"/>
          <w:sz w:val="24"/>
        </w:rPr>
        <w:t>0</w:t>
      </w:r>
      <w:r w:rsidRPr="00E73733" w:rsidR="00E430C3">
        <w:rPr>
          <w:rFonts w:ascii="Cambria" w:hAnsi="Cambria" w:cs="Times New Roman"/>
          <w:color w:val="auto"/>
          <w:sz w:val="24"/>
        </w:rPr>
        <w:t>,</w:t>
      </w:r>
      <w:r w:rsidR="003B71B3">
        <w:rPr>
          <w:rFonts w:ascii="Cambria" w:hAnsi="Cambria" w:cs="Times New Roman"/>
          <w:color w:val="auto"/>
          <w:sz w:val="24"/>
        </w:rPr>
        <w:t>317</w:t>
      </w:r>
      <w:r w:rsidRPr="00E73733" w:rsidR="00E430C3">
        <w:rPr>
          <w:rFonts w:ascii="Cambria" w:hAnsi="Cambria" w:cs="Times New Roman"/>
          <w:color w:val="auto"/>
          <w:sz w:val="24"/>
        </w:rPr>
        <w:t xml:space="preserve"> </w:t>
      </w:r>
      <w:r w:rsidRPr="00E430C3">
        <w:rPr>
          <w:rFonts w:ascii="Cambria" w:hAnsi="Cambria" w:cs="Times New Roman"/>
          <w:color w:val="auto"/>
          <w:sz w:val="24"/>
        </w:rPr>
        <w:t>hours</w:t>
      </w:r>
    </w:p>
    <w:p w:rsidR="00717EA3" w:rsidRPr="00717EA3" w:rsidP="00717EA3" w14:paraId="67447B35"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p>
    <w:p w:rsidR="00717EA3" w:rsidRPr="00717EA3" w:rsidP="00717EA3" w14:paraId="4937A075" w14:textId="3F46C8D4">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b/>
          <w:color w:val="auto"/>
          <w:sz w:val="24"/>
        </w:rPr>
      </w:pPr>
      <w:r w:rsidRPr="00717EA3">
        <w:rPr>
          <w:rFonts w:ascii="Cambria" w:hAnsi="Cambria" w:cs="Times New Roman"/>
          <w:b/>
          <w:color w:val="auto"/>
          <w:sz w:val="24"/>
        </w:rPr>
        <w:t xml:space="preserve">Accepted Candidate </w:t>
      </w:r>
      <w:r w:rsidR="0042004C">
        <w:rPr>
          <w:rFonts w:ascii="Cambria" w:hAnsi="Cambria" w:cs="Times New Roman"/>
          <w:b/>
          <w:color w:val="auto"/>
          <w:sz w:val="24"/>
        </w:rPr>
        <w:t>Package</w:t>
      </w:r>
    </w:p>
    <w:p w:rsidR="00717EA3" w:rsidRPr="00717EA3" w:rsidP="00717EA3" w14:paraId="76137A2C"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p>
    <w:p w:rsidR="00717EA3" w:rsidRPr="00717EA3" w:rsidP="00717EA3" w14:paraId="6442E9BC" w14:textId="07F9AC9C">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Academic Background System Questionnaire</w:t>
      </w:r>
      <w:r w:rsidR="00775213">
        <w:rPr>
          <w:rFonts w:ascii="Cambria" w:hAnsi="Cambria" w:cs="Times New Roman"/>
          <w:color w:val="auto"/>
          <w:sz w:val="24"/>
        </w:rPr>
        <w:t>s</w:t>
      </w:r>
    </w:p>
    <w:p w:rsidR="00717EA3" w:rsidRPr="00717EA3" w:rsidP="00717EA3" w14:paraId="760DC5F5" w14:textId="77777777">
      <w:pPr>
        <w:numPr>
          <w:ilvl w:val="0"/>
          <w:numId w:val="2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Respondents: 1,200</w:t>
      </w:r>
    </w:p>
    <w:p w:rsidR="00717EA3" w:rsidRPr="00717EA3" w:rsidP="00717EA3" w14:paraId="09704117" w14:textId="77777777">
      <w:pPr>
        <w:numPr>
          <w:ilvl w:val="0"/>
          <w:numId w:val="2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717EA3" w:rsidRPr="00717EA3" w:rsidP="00717EA3" w14:paraId="327DD736" w14:textId="77777777">
      <w:pPr>
        <w:numPr>
          <w:ilvl w:val="0"/>
          <w:numId w:val="2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1,200</w:t>
      </w:r>
    </w:p>
    <w:p w:rsidR="00717EA3" w:rsidRPr="00717EA3" w:rsidP="00717EA3" w14:paraId="20B613E0" w14:textId="26E7CCBF">
      <w:pPr>
        <w:numPr>
          <w:ilvl w:val="0"/>
          <w:numId w:val="2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Response Time: </w:t>
      </w:r>
      <w:r w:rsidR="00B268F9">
        <w:rPr>
          <w:rFonts w:ascii="Cambria" w:hAnsi="Cambria" w:cs="Times New Roman"/>
          <w:color w:val="auto"/>
          <w:sz w:val="24"/>
        </w:rPr>
        <w:t>215</w:t>
      </w:r>
      <w:r w:rsidRPr="00AF6B4A" w:rsidR="00D36BFF">
        <w:rPr>
          <w:rFonts w:ascii="Cambria" w:hAnsi="Cambria" w:cs="Times New Roman"/>
          <w:color w:val="auto"/>
          <w:sz w:val="24"/>
        </w:rPr>
        <w:t xml:space="preserve"> minutes</w:t>
      </w:r>
      <w:r w:rsidR="001629F8">
        <w:rPr>
          <w:rFonts w:ascii="Cambria" w:hAnsi="Cambria" w:cs="Times New Roman"/>
          <w:color w:val="auto"/>
          <w:sz w:val="24"/>
        </w:rPr>
        <w:t xml:space="preserve"> (response time for individual questionnaires varies and is reflected in the Agency Disclosure Notice at the top of each one)</w:t>
      </w:r>
    </w:p>
    <w:p w:rsidR="00717EA3" w:rsidRPr="00717EA3" w:rsidP="00717EA3" w14:paraId="04254960" w14:textId="0462BA31">
      <w:pPr>
        <w:numPr>
          <w:ilvl w:val="0"/>
          <w:numId w:val="2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Respondent Burden Hours: </w:t>
      </w:r>
      <w:r w:rsidR="00637B8C">
        <w:rPr>
          <w:rFonts w:ascii="Cambria" w:hAnsi="Cambria" w:cs="Times New Roman"/>
          <w:color w:val="auto"/>
          <w:sz w:val="24"/>
        </w:rPr>
        <w:t>4</w:t>
      </w:r>
      <w:r w:rsidR="00090347">
        <w:rPr>
          <w:rFonts w:ascii="Cambria" w:hAnsi="Cambria" w:cs="Times New Roman"/>
          <w:color w:val="auto"/>
          <w:sz w:val="24"/>
        </w:rPr>
        <w:t>,</w:t>
      </w:r>
      <w:r w:rsidR="00637B8C">
        <w:rPr>
          <w:rFonts w:ascii="Cambria" w:hAnsi="Cambria" w:cs="Times New Roman"/>
          <w:color w:val="auto"/>
          <w:sz w:val="24"/>
        </w:rPr>
        <w:t>300</w:t>
      </w:r>
      <w:r w:rsidR="00D36BFF">
        <w:rPr>
          <w:rFonts w:ascii="Cambria" w:hAnsi="Cambria" w:cs="Times New Roman"/>
          <w:color w:val="auto"/>
          <w:sz w:val="24"/>
        </w:rPr>
        <w:t xml:space="preserve"> </w:t>
      </w:r>
      <w:r w:rsidRPr="00637B8C" w:rsidR="00D36BFF">
        <w:rPr>
          <w:rFonts w:ascii="Cambria" w:hAnsi="Cambria" w:cs="Times New Roman"/>
          <w:color w:val="auto"/>
          <w:sz w:val="24"/>
        </w:rPr>
        <w:t>hours</w:t>
      </w:r>
    </w:p>
    <w:p w:rsidR="00717EA3" w:rsidRPr="00717EA3" w:rsidP="00717EA3" w14:paraId="257CA8EA"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p>
    <w:p w:rsidR="00717EA3" w:rsidRPr="00717EA3" w:rsidP="00717EA3" w14:paraId="3A68E5F6"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U.S. Naval Academy Accessions Questionnaire (USNA Form 1531/17) </w:t>
      </w:r>
    </w:p>
    <w:p w:rsidR="00717EA3" w:rsidRPr="00717EA3" w:rsidP="00717EA3" w14:paraId="654AD6BF" w14:textId="77777777">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Respondents: 1,200</w:t>
      </w:r>
    </w:p>
    <w:p w:rsidR="00717EA3" w:rsidRPr="00717EA3" w:rsidP="00717EA3" w14:paraId="031D4910" w14:textId="77777777">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717EA3" w:rsidRPr="00717EA3" w:rsidP="00717EA3" w14:paraId="15889EF7" w14:textId="77777777">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1,200</w:t>
      </w:r>
    </w:p>
    <w:p w:rsidR="00717EA3" w:rsidRPr="00717EA3" w:rsidP="00717EA3" w14:paraId="35472D65" w14:textId="77777777">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5 minutes</w:t>
      </w:r>
    </w:p>
    <w:p w:rsidR="00717EA3" w:rsidRPr="00717EA3" w:rsidP="00717EA3" w14:paraId="06A54700" w14:textId="77777777">
      <w:pPr>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Respondent Burden Hours: 100 hours </w:t>
      </w:r>
    </w:p>
    <w:p w:rsidR="00717EA3" w:rsidRPr="00717EA3" w:rsidP="00717EA3" w14:paraId="0DA16D2C"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p>
    <w:p w:rsidR="00717EA3" w:rsidRPr="00717EA3" w:rsidP="00717EA3" w14:paraId="04E5DDDF"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Police Record Check (USNA Form 5500/1) </w:t>
      </w:r>
    </w:p>
    <w:p w:rsidR="00717EA3" w:rsidRPr="00717EA3" w:rsidP="00717EA3" w14:paraId="017D5FED" w14:textId="77777777">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Respondents: 1,200</w:t>
      </w:r>
    </w:p>
    <w:p w:rsidR="00717EA3" w:rsidRPr="00717EA3" w:rsidP="00717EA3" w14:paraId="41D5A525" w14:textId="77777777">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717EA3" w:rsidRPr="00717EA3" w:rsidP="00717EA3" w14:paraId="3C2D5010" w14:textId="77777777">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1,200</w:t>
      </w:r>
    </w:p>
    <w:p w:rsidR="00717EA3" w:rsidRPr="00717EA3" w:rsidP="00717EA3" w14:paraId="31655007" w14:textId="77777777">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15 minutes</w:t>
      </w:r>
    </w:p>
    <w:p w:rsidR="00717EA3" w:rsidRPr="00717EA3" w:rsidP="00717EA3" w14:paraId="16BBEAB2" w14:textId="77777777">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Burden Hours: 300 hours</w:t>
      </w:r>
    </w:p>
    <w:p w:rsidR="00717EA3" w:rsidRPr="00717EA3" w:rsidP="00717EA3" w14:paraId="42277373"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7E84D2DF"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Plebe Sponsorship Questionnaire </w:t>
      </w:r>
    </w:p>
    <w:p w:rsidR="00717EA3" w:rsidRPr="00717EA3" w:rsidP="00717EA3" w14:paraId="489ABBE2" w14:textId="77777777">
      <w:pPr>
        <w:numPr>
          <w:ilvl w:val="0"/>
          <w:numId w:val="2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Respondents: 1,200</w:t>
      </w:r>
    </w:p>
    <w:p w:rsidR="00717EA3" w:rsidRPr="00717EA3" w:rsidP="00717EA3" w14:paraId="7326A524" w14:textId="77777777">
      <w:pPr>
        <w:numPr>
          <w:ilvl w:val="0"/>
          <w:numId w:val="2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717EA3" w:rsidRPr="00717EA3" w:rsidP="00717EA3" w14:paraId="2C9A4054" w14:textId="77777777">
      <w:pPr>
        <w:numPr>
          <w:ilvl w:val="0"/>
          <w:numId w:val="2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1,200</w:t>
      </w:r>
    </w:p>
    <w:p w:rsidR="00717EA3" w:rsidRPr="00717EA3" w:rsidP="00717EA3" w14:paraId="34A29FDF" w14:textId="77777777">
      <w:pPr>
        <w:numPr>
          <w:ilvl w:val="0"/>
          <w:numId w:val="2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30 minutes</w:t>
      </w:r>
    </w:p>
    <w:p w:rsidR="00717EA3" w:rsidRPr="00717EA3" w:rsidP="00717EA3" w14:paraId="5DDC012E" w14:textId="77777777">
      <w:pPr>
        <w:numPr>
          <w:ilvl w:val="0"/>
          <w:numId w:val="2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Burden Hours: 600 hours</w:t>
      </w:r>
    </w:p>
    <w:p w:rsidR="00717EA3" w:rsidRPr="00717EA3" w:rsidP="0041753F" w14:paraId="4489C085" w14:textId="77777777">
      <w:p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p>
    <w:p w:rsidR="00717EA3" w:rsidRPr="00717EA3" w:rsidP="00717EA3" w14:paraId="73AB83CF"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USNA Body Alteration Form </w:t>
      </w:r>
    </w:p>
    <w:p w:rsidR="00717EA3" w:rsidRPr="00717EA3" w:rsidP="00717EA3" w14:paraId="15EC7FB5" w14:textId="09453FE1">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Number of Respondents: </w:t>
      </w:r>
      <w:r w:rsidR="00DE2E22">
        <w:rPr>
          <w:rFonts w:ascii="Cambria" w:hAnsi="Cambria" w:cs="Times New Roman"/>
          <w:color w:val="auto"/>
          <w:sz w:val="24"/>
        </w:rPr>
        <w:t>106</w:t>
      </w:r>
    </w:p>
    <w:p w:rsidR="00717EA3" w:rsidRPr="00717EA3" w:rsidP="00717EA3" w14:paraId="2CEBFEA0" w14:textId="40B04380">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Number of Responses Per Respondent: </w:t>
      </w:r>
      <w:r w:rsidR="00DE2E22">
        <w:rPr>
          <w:rFonts w:ascii="Cambria" w:hAnsi="Cambria" w:cs="Times New Roman"/>
          <w:color w:val="auto"/>
          <w:sz w:val="24"/>
        </w:rPr>
        <w:t>1</w:t>
      </w:r>
    </w:p>
    <w:p w:rsidR="00717EA3" w:rsidRPr="00717EA3" w:rsidP="00717EA3" w14:paraId="7493F89E" w14:textId="0A6DEDAF">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Number of Total Annual Responses: </w:t>
      </w:r>
      <w:r w:rsidR="00DE2E22">
        <w:rPr>
          <w:rFonts w:ascii="Cambria" w:hAnsi="Cambria" w:cs="Times New Roman"/>
          <w:color w:val="auto"/>
          <w:sz w:val="24"/>
        </w:rPr>
        <w:t>106</w:t>
      </w:r>
    </w:p>
    <w:p w:rsidR="00717EA3" w:rsidRPr="00717EA3" w:rsidP="00717EA3" w14:paraId="6BB5C3F3" w14:textId="2F7DD56B">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Response Time: </w:t>
      </w:r>
      <w:r w:rsidR="00DE2E22">
        <w:rPr>
          <w:rFonts w:ascii="Cambria" w:hAnsi="Cambria" w:cs="Times New Roman"/>
          <w:color w:val="auto"/>
          <w:sz w:val="24"/>
        </w:rPr>
        <w:t>1 hour</w:t>
      </w:r>
    </w:p>
    <w:p w:rsidR="00717EA3" w:rsidRPr="00717EA3" w:rsidP="00717EA3" w14:paraId="372B398A" w14:textId="50070574">
      <w:pPr>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Respondent Burden Hours:  </w:t>
      </w:r>
      <w:r w:rsidR="00DE2E22">
        <w:rPr>
          <w:rFonts w:ascii="Cambria" w:hAnsi="Cambria" w:cs="Times New Roman"/>
          <w:color w:val="auto"/>
          <w:sz w:val="24"/>
        </w:rPr>
        <w:t xml:space="preserve">106 </w:t>
      </w:r>
      <w:r w:rsidRPr="00717EA3">
        <w:rPr>
          <w:rFonts w:ascii="Cambria" w:hAnsi="Cambria" w:cs="Times New Roman"/>
          <w:color w:val="auto"/>
          <w:sz w:val="24"/>
        </w:rPr>
        <w:t>hours</w:t>
      </w:r>
    </w:p>
    <w:p w:rsidR="00717EA3" w:rsidRPr="00717EA3" w:rsidP="00717EA3" w14:paraId="3B4E1D70"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3ECC2947"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Request for a Personal Swearing-In (USNA Form 1531/16) </w:t>
      </w:r>
    </w:p>
    <w:p w:rsidR="00717EA3" w:rsidRPr="00717EA3" w:rsidP="00717EA3" w14:paraId="39586F98" w14:textId="77777777">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Respondents: 173</w:t>
      </w:r>
    </w:p>
    <w:p w:rsidR="00717EA3" w:rsidRPr="00717EA3" w:rsidP="00717EA3" w14:paraId="10BDFC27" w14:textId="77777777">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Responses Per Respondent: 1</w:t>
      </w:r>
    </w:p>
    <w:p w:rsidR="00717EA3" w:rsidRPr="00717EA3" w:rsidP="00717EA3" w14:paraId="637F2727" w14:textId="77777777">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173</w:t>
      </w:r>
    </w:p>
    <w:p w:rsidR="00717EA3" w:rsidRPr="00717EA3" w:rsidP="00717EA3" w14:paraId="200DEBD8" w14:textId="77777777">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5 minutes</w:t>
      </w:r>
    </w:p>
    <w:p w:rsidR="00717EA3" w:rsidRPr="00717EA3" w:rsidP="00717EA3" w14:paraId="511D8DCB" w14:textId="3AE22671">
      <w:pPr>
        <w:numPr>
          <w:ilvl w:val="0"/>
          <w:numId w:val="3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Burden Hours: 14.4 hours</w:t>
      </w:r>
    </w:p>
    <w:p w:rsidR="00717EA3" w:rsidRPr="00717EA3" w:rsidP="00717EA3" w14:paraId="75D573CB"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18C824CA"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Total Accepted Candidate Burden</w:t>
      </w:r>
    </w:p>
    <w:p w:rsidR="00717EA3" w:rsidRPr="00717EA3" w:rsidP="00717EA3" w14:paraId="51381E8A" w14:textId="03AC50B9">
      <w:pPr>
        <w:numPr>
          <w:ilvl w:val="0"/>
          <w:numId w:val="55"/>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 xml:space="preserve">Total Number of Respondents: </w:t>
      </w:r>
      <w:r w:rsidR="00810F52">
        <w:rPr>
          <w:rFonts w:ascii="Cambria" w:hAnsi="Cambria" w:cs="Times New Roman"/>
          <w:color w:val="auto"/>
          <w:sz w:val="24"/>
        </w:rPr>
        <w:t>1,200</w:t>
      </w:r>
    </w:p>
    <w:p w:rsidR="00717EA3" w:rsidRPr="00717EA3" w:rsidP="00717EA3" w14:paraId="70F88712" w14:textId="4A7724E6">
      <w:pPr>
        <w:numPr>
          <w:ilvl w:val="0"/>
          <w:numId w:val="55"/>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 xml:space="preserve">Total Number of Annual Responses: </w:t>
      </w:r>
      <w:r w:rsidRPr="009B2313" w:rsidR="00CC3F9A">
        <w:rPr>
          <w:rFonts w:ascii="Cambria" w:hAnsi="Cambria" w:cs="Times New Roman"/>
          <w:color w:val="auto"/>
          <w:sz w:val="24"/>
        </w:rPr>
        <w:t>5,079</w:t>
      </w:r>
    </w:p>
    <w:p w:rsidR="00717EA3" w:rsidRPr="00717EA3" w:rsidP="00717EA3" w14:paraId="0962AFCF" w14:textId="734912E0">
      <w:pPr>
        <w:numPr>
          <w:ilvl w:val="0"/>
          <w:numId w:val="55"/>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 xml:space="preserve">Total Respondent Burden Hours: </w:t>
      </w:r>
      <w:r w:rsidRPr="00A170A6" w:rsidR="00637B8C">
        <w:rPr>
          <w:rFonts w:ascii="Cambria" w:hAnsi="Cambria" w:cs="Times New Roman"/>
          <w:color w:val="auto"/>
          <w:sz w:val="24"/>
        </w:rPr>
        <w:t>5</w:t>
      </w:r>
      <w:r w:rsidR="00DF0C12">
        <w:rPr>
          <w:rFonts w:ascii="Cambria" w:hAnsi="Cambria" w:cs="Times New Roman"/>
          <w:color w:val="auto"/>
          <w:sz w:val="24"/>
        </w:rPr>
        <w:t>,</w:t>
      </w:r>
      <w:r w:rsidRPr="00A170A6" w:rsidR="00637B8C">
        <w:rPr>
          <w:rFonts w:ascii="Cambria" w:hAnsi="Cambria" w:cs="Times New Roman"/>
          <w:color w:val="auto"/>
          <w:sz w:val="24"/>
        </w:rPr>
        <w:t>420</w:t>
      </w:r>
      <w:r w:rsidRPr="00637B8C" w:rsidR="00CC3F9A">
        <w:rPr>
          <w:rFonts w:ascii="Cambria" w:hAnsi="Cambria" w:cs="Times New Roman"/>
          <w:color w:val="auto"/>
          <w:sz w:val="24"/>
        </w:rPr>
        <w:t xml:space="preserve"> </w:t>
      </w:r>
      <w:r w:rsidRPr="00637B8C">
        <w:rPr>
          <w:rFonts w:ascii="Cambria" w:hAnsi="Cambria" w:cs="Times New Roman"/>
          <w:color w:val="auto"/>
          <w:sz w:val="24"/>
        </w:rPr>
        <w:t>hours</w:t>
      </w:r>
    </w:p>
    <w:p w:rsidR="00717EA3" w:rsidRPr="00717EA3" w:rsidP="00717EA3" w14:paraId="29FF4BD4"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p>
    <w:p w:rsidR="00717EA3" w:rsidRPr="00AD3AC6" w:rsidP="00717EA3" w14:paraId="420CBD43" w14:textId="77777777">
      <w:pPr>
        <w:numPr>
          <w:ilvl w:val="0"/>
          <w:numId w:val="1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b/>
          <w:color w:val="auto"/>
          <w:sz w:val="24"/>
        </w:rPr>
      </w:pPr>
      <w:r w:rsidRPr="00AD3AC6">
        <w:rPr>
          <w:rFonts w:ascii="Cambria" w:hAnsi="Cambria" w:cs="Times New Roman"/>
          <w:b/>
          <w:color w:val="auto"/>
          <w:sz w:val="24"/>
        </w:rPr>
        <w:t>Total Submission Burden</w:t>
      </w:r>
    </w:p>
    <w:p w:rsidR="00717EA3" w:rsidRPr="00717EA3" w:rsidP="00717EA3" w14:paraId="7DC5847C" w14:textId="23CCE055">
      <w:pPr>
        <w:numPr>
          <w:ilvl w:val="1"/>
          <w:numId w:val="1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Total Number of Respondents: </w:t>
      </w:r>
      <w:r w:rsidRPr="00AD3AC6" w:rsidR="00AD3AC6">
        <w:rPr>
          <w:rFonts w:ascii="Cambria" w:hAnsi="Cambria" w:cs="Times New Roman"/>
          <w:color w:val="auto"/>
          <w:sz w:val="24"/>
        </w:rPr>
        <w:t>112,603</w:t>
      </w:r>
    </w:p>
    <w:p w:rsidR="00717EA3" w:rsidRPr="00717EA3" w:rsidP="00717EA3" w14:paraId="1D787E63" w14:textId="383998F6">
      <w:pPr>
        <w:numPr>
          <w:ilvl w:val="1"/>
          <w:numId w:val="1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Total Number of Annual Responses: </w:t>
      </w:r>
      <w:r w:rsidR="00AD3AC6">
        <w:rPr>
          <w:rFonts w:ascii="Cambria" w:hAnsi="Cambria" w:cs="Times New Roman"/>
          <w:color w:val="auto"/>
          <w:sz w:val="24"/>
        </w:rPr>
        <w:t>132,482</w:t>
      </w:r>
    </w:p>
    <w:p w:rsidR="00717EA3" w:rsidRPr="00717EA3" w:rsidP="00717EA3" w14:paraId="329560D3" w14:textId="14ADF760">
      <w:pPr>
        <w:numPr>
          <w:ilvl w:val="1"/>
          <w:numId w:val="1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Total Respondent Burden Hours: </w:t>
      </w:r>
      <w:r w:rsidR="00637B8C">
        <w:rPr>
          <w:rFonts w:ascii="Cambria" w:hAnsi="Cambria" w:cs="Times New Roman"/>
          <w:color w:val="auto"/>
          <w:sz w:val="24"/>
        </w:rPr>
        <w:t>122</w:t>
      </w:r>
      <w:r w:rsidR="00AD3AC6">
        <w:rPr>
          <w:rFonts w:ascii="Cambria" w:hAnsi="Cambria" w:cs="Times New Roman"/>
          <w:color w:val="auto"/>
          <w:sz w:val="24"/>
        </w:rPr>
        <w:t>,</w:t>
      </w:r>
      <w:r w:rsidR="00637B8C">
        <w:rPr>
          <w:rFonts w:ascii="Cambria" w:hAnsi="Cambria" w:cs="Times New Roman"/>
          <w:color w:val="auto"/>
          <w:sz w:val="24"/>
        </w:rPr>
        <w:t>181</w:t>
      </w:r>
      <w:r w:rsidRPr="00637B8C" w:rsidR="00690E13">
        <w:rPr>
          <w:rFonts w:ascii="Cambria" w:hAnsi="Cambria" w:cs="Times New Roman"/>
          <w:color w:val="auto"/>
          <w:sz w:val="24"/>
        </w:rPr>
        <w:t xml:space="preserve"> </w:t>
      </w:r>
      <w:r w:rsidRPr="00637B8C">
        <w:rPr>
          <w:rFonts w:ascii="Cambria" w:hAnsi="Cambria" w:cs="Times New Roman"/>
          <w:color w:val="auto"/>
          <w:sz w:val="24"/>
        </w:rPr>
        <w:t>hours</w:t>
      </w:r>
    </w:p>
    <w:p w:rsidR="00717EA3" w:rsidRPr="00717EA3" w:rsidP="00717EA3" w14:paraId="27B055B9"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3C73BFD9" w14:textId="5CF3F23A">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r w:rsidRPr="00717EA3">
        <w:rPr>
          <w:rFonts w:ascii="Cambria" w:hAnsi="Cambria" w:cs="Times New Roman"/>
          <w:color w:val="auto"/>
          <w:sz w:val="24"/>
        </w:rPr>
        <w:t>Part B: LABOR COST OF RESPONDENT BURDEN</w:t>
      </w:r>
    </w:p>
    <w:p w:rsidR="00717EA3" w:rsidRPr="00717EA3" w:rsidP="00717EA3" w14:paraId="3F93CE8F" w14:textId="5056FAE7">
      <w:pPr>
        <w:numPr>
          <w:ilvl w:val="0"/>
          <w:numId w:val="13"/>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Collection Instruments</w:t>
      </w:r>
    </w:p>
    <w:p w:rsidR="00717EA3" w:rsidRPr="00717EA3" w:rsidP="00717EA3" w14:paraId="24681EEA"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p>
    <w:p w:rsidR="00717EA3" w:rsidRPr="00717EA3" w:rsidP="00717EA3" w14:paraId="4976BE1D"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b/>
          <w:color w:val="auto"/>
          <w:sz w:val="24"/>
        </w:rPr>
      </w:pPr>
      <w:r w:rsidRPr="00717EA3">
        <w:rPr>
          <w:rFonts w:ascii="Cambria" w:hAnsi="Cambria" w:cs="Times New Roman"/>
          <w:b/>
          <w:color w:val="auto"/>
          <w:sz w:val="24"/>
        </w:rPr>
        <w:t>Request for Information</w:t>
      </w:r>
    </w:p>
    <w:p w:rsidR="00717EA3" w:rsidRPr="00717EA3" w:rsidP="00717EA3" w14:paraId="6B6846D5"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p>
    <w:p w:rsidR="00717EA3" w:rsidRPr="00717EA3" w:rsidP="00717EA3" w14:paraId="1A725397"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Request for Information (Web) </w:t>
      </w:r>
    </w:p>
    <w:p w:rsidR="00717EA3" w:rsidRPr="00717EA3" w:rsidP="00717EA3" w14:paraId="2EFD8539" w14:textId="77777777">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9,000</w:t>
      </w:r>
    </w:p>
    <w:p w:rsidR="00717EA3" w:rsidRPr="00717EA3" w:rsidP="00717EA3" w14:paraId="4EECAC7B" w14:textId="77777777">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5 minutes</w:t>
      </w:r>
    </w:p>
    <w:p w:rsidR="00717EA3" w:rsidRPr="00717EA3" w:rsidP="00717EA3" w14:paraId="68A1BD2D" w14:textId="33E448DC">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$1</w:t>
      </w:r>
      <w:r w:rsidR="000312EA">
        <w:rPr>
          <w:rFonts w:ascii="Cambria" w:hAnsi="Cambria" w:cs="Times New Roman"/>
          <w:color w:val="auto"/>
          <w:sz w:val="24"/>
        </w:rPr>
        <w:t>2.25</w:t>
      </w:r>
    </w:p>
    <w:p w:rsidR="00717EA3" w:rsidRPr="00717EA3" w:rsidP="00717EA3" w14:paraId="1FE36707" w14:textId="57CBEAB3">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0312EA">
        <w:rPr>
          <w:rFonts w:ascii="Cambria" w:hAnsi="Cambria" w:cs="Times New Roman"/>
          <w:color w:val="auto"/>
          <w:sz w:val="24"/>
        </w:rPr>
        <w:t>1.02</w:t>
      </w:r>
    </w:p>
    <w:p w:rsidR="00717EA3" w:rsidRPr="00717EA3" w:rsidP="00717EA3" w14:paraId="71F43ECC" w14:textId="44F7B982">
      <w:pPr>
        <w:numPr>
          <w:ilvl w:val="0"/>
          <w:numId w:val="1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w:t>
      </w:r>
      <w:r w:rsidR="001C1FD1">
        <w:rPr>
          <w:rFonts w:ascii="Cambria" w:hAnsi="Cambria" w:cs="Times New Roman"/>
          <w:color w:val="auto"/>
          <w:sz w:val="24"/>
        </w:rPr>
        <w:t>9,187.50</w:t>
      </w:r>
    </w:p>
    <w:p w:rsidR="00717EA3" w:rsidRPr="00717EA3" w:rsidP="00717EA3" w14:paraId="421A0E59"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7CA53815"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Request for Information (USNA Form 1110/7) </w:t>
      </w:r>
    </w:p>
    <w:p w:rsidR="00717EA3" w:rsidRPr="00717EA3" w:rsidP="00717EA3" w14:paraId="69656FF8" w14:textId="77777777">
      <w:pPr>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17,500</w:t>
      </w:r>
    </w:p>
    <w:p w:rsidR="00717EA3" w:rsidRPr="00717EA3" w:rsidP="00717EA3" w14:paraId="73855E20" w14:textId="77777777">
      <w:pPr>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5 minutes</w:t>
      </w:r>
    </w:p>
    <w:p w:rsidR="00717EA3" w:rsidRPr="00717EA3" w:rsidP="00717EA3" w14:paraId="5E78D414" w14:textId="51177BA7">
      <w:pPr>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$1</w:t>
      </w:r>
      <w:r w:rsidR="000312EA">
        <w:rPr>
          <w:rFonts w:ascii="Cambria" w:hAnsi="Cambria" w:cs="Times New Roman"/>
          <w:color w:val="auto"/>
          <w:sz w:val="24"/>
        </w:rPr>
        <w:t>2</w:t>
      </w:r>
      <w:r w:rsidRPr="00717EA3">
        <w:rPr>
          <w:rFonts w:ascii="Cambria" w:hAnsi="Cambria" w:cs="Times New Roman"/>
          <w:color w:val="auto"/>
          <w:sz w:val="24"/>
        </w:rPr>
        <w:t>.</w:t>
      </w:r>
      <w:r w:rsidR="000312EA">
        <w:rPr>
          <w:rFonts w:ascii="Cambria" w:hAnsi="Cambria" w:cs="Times New Roman"/>
          <w:color w:val="auto"/>
          <w:sz w:val="24"/>
        </w:rPr>
        <w:t>25</w:t>
      </w:r>
    </w:p>
    <w:p w:rsidR="00717EA3" w:rsidRPr="00717EA3" w:rsidP="00717EA3" w14:paraId="5C6CF72E" w14:textId="0CEF92CF">
      <w:pPr>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0312EA">
        <w:rPr>
          <w:rFonts w:ascii="Cambria" w:hAnsi="Cambria" w:cs="Times New Roman"/>
          <w:color w:val="auto"/>
          <w:sz w:val="24"/>
        </w:rPr>
        <w:t>1.02</w:t>
      </w:r>
    </w:p>
    <w:p w:rsidR="00717EA3" w:rsidRPr="00717EA3" w:rsidP="00717EA3" w14:paraId="5B537979" w14:textId="5DDFBA35">
      <w:pPr>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w:t>
      </w:r>
      <w:r w:rsidR="001C1FD1">
        <w:rPr>
          <w:rFonts w:ascii="Cambria" w:hAnsi="Cambria" w:cs="Times New Roman"/>
          <w:color w:val="auto"/>
          <w:sz w:val="24"/>
        </w:rPr>
        <w:t>17,864.58</w:t>
      </w:r>
    </w:p>
    <w:p w:rsidR="00717EA3" w:rsidRPr="00717EA3" w:rsidP="00717EA3" w14:paraId="2C680806"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2E08ABB1"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Overall Request for Information Labor Burden </w:t>
      </w:r>
    </w:p>
    <w:p w:rsidR="00717EA3" w:rsidRPr="00717EA3" w:rsidP="00717EA3" w14:paraId="1DAF7327" w14:textId="77777777">
      <w:pPr>
        <w:numPr>
          <w:ilvl w:val="1"/>
          <w:numId w:val="13"/>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Number of Annual Responses: 26,500</w:t>
      </w:r>
    </w:p>
    <w:p w:rsidR="00717EA3" w:rsidP="00717EA3" w14:paraId="6EE16E71" w14:textId="70F7E7D4">
      <w:pPr>
        <w:numPr>
          <w:ilvl w:val="1"/>
          <w:numId w:val="13"/>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$2</w:t>
      </w:r>
      <w:r w:rsidR="001C1FD1">
        <w:rPr>
          <w:rFonts w:ascii="Cambria" w:hAnsi="Cambria" w:cs="Times New Roman"/>
          <w:color w:val="auto"/>
          <w:sz w:val="24"/>
        </w:rPr>
        <w:t>7,052</w:t>
      </w:r>
    </w:p>
    <w:p w:rsidR="00717EA3" w:rsidRPr="00717EA3" w:rsidP="00717EA3" w14:paraId="5956C5A2"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70E8B6EF"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b/>
          <w:color w:val="auto"/>
          <w:sz w:val="24"/>
        </w:rPr>
      </w:pPr>
      <w:r w:rsidRPr="00717EA3">
        <w:rPr>
          <w:rFonts w:ascii="Cambria" w:hAnsi="Cambria" w:cs="Times New Roman"/>
          <w:b/>
          <w:color w:val="auto"/>
          <w:sz w:val="24"/>
        </w:rPr>
        <w:t>International Applicants</w:t>
      </w:r>
    </w:p>
    <w:p w:rsidR="00E63C0B" w:rsidP="008A60F1" w14:paraId="37C55AE3" w14:textId="77777777">
      <w:p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p>
    <w:p w:rsidR="00E63C0B" w:rsidP="008A60F1" w14:paraId="73BAE3FE" w14:textId="472B347D">
      <w:pPr>
        <w:pBdr>
          <w:top w:val="none" w:sz="0" w:space="0" w:color="auto"/>
          <w:left w:val="none" w:sz="0" w:space="0" w:color="auto"/>
          <w:bottom w:val="none" w:sz="0" w:space="0" w:color="auto"/>
          <w:right w:val="none" w:sz="0" w:space="0" w:color="auto"/>
          <w:between w:val="none" w:sz="0" w:space="0" w:color="auto"/>
        </w:pBdr>
        <w:spacing w:after="0" w:line="240" w:lineRule="auto"/>
        <w:ind w:firstLine="720"/>
        <w:contextualSpacing/>
        <w:rPr>
          <w:rFonts w:ascii="Cambria" w:hAnsi="Cambria" w:cs="Times New Roman"/>
          <w:color w:val="auto"/>
          <w:sz w:val="24"/>
        </w:rPr>
      </w:pPr>
      <w:r w:rsidRPr="00BF12C1">
        <w:rPr>
          <w:rFonts w:ascii="Cambria" w:hAnsi="Cambria" w:cs="Times New Roman"/>
          <w:color w:val="auto"/>
          <w:sz w:val="24"/>
        </w:rPr>
        <w:t xml:space="preserve">U.S. Embassy Contact and Nomination for International Students </w:t>
      </w:r>
    </w:p>
    <w:p w:rsidR="00E63C0B" w:rsidRPr="00717EA3" w:rsidP="00E63C0B" w14:paraId="14E661FF" w14:textId="0E4EB0B8">
      <w:pPr>
        <w:numPr>
          <w:ilvl w:val="0"/>
          <w:numId w:val="7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w:t>
      </w:r>
      <w:r>
        <w:rPr>
          <w:rFonts w:ascii="Cambria" w:hAnsi="Cambria" w:cs="Times New Roman"/>
          <w:color w:val="auto"/>
          <w:sz w:val="24"/>
        </w:rPr>
        <w:t>er of Total Annual Responses: 128</w:t>
      </w:r>
    </w:p>
    <w:p w:rsidR="00E63C0B" w:rsidRPr="00717EA3" w:rsidP="00E63C0B" w14:paraId="654A4216" w14:textId="19BCEC88">
      <w:pPr>
        <w:numPr>
          <w:ilvl w:val="0"/>
          <w:numId w:val="7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Pr>
          <w:rFonts w:ascii="Cambria" w:hAnsi="Cambria" w:cs="Times New Roman"/>
          <w:color w:val="auto"/>
          <w:sz w:val="24"/>
        </w:rPr>
        <w:t>Response Time: 5</w:t>
      </w:r>
      <w:r w:rsidRPr="00717EA3">
        <w:rPr>
          <w:rFonts w:ascii="Cambria" w:hAnsi="Cambria" w:cs="Times New Roman"/>
          <w:color w:val="auto"/>
          <w:sz w:val="24"/>
        </w:rPr>
        <w:t xml:space="preserve"> minute</w:t>
      </w:r>
      <w:r>
        <w:rPr>
          <w:rFonts w:ascii="Cambria" w:hAnsi="Cambria" w:cs="Times New Roman"/>
          <w:color w:val="auto"/>
          <w:sz w:val="24"/>
        </w:rPr>
        <w:t>s</w:t>
      </w:r>
    </w:p>
    <w:p w:rsidR="00E63C0B" w:rsidRPr="00717EA3" w:rsidP="00E63C0B" w14:paraId="6CD626A6" w14:textId="0BC27CD7">
      <w:pPr>
        <w:numPr>
          <w:ilvl w:val="0"/>
          <w:numId w:val="7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w:t>
      </w:r>
      <w:r w:rsidR="009976B3">
        <w:rPr>
          <w:rFonts w:ascii="Cambria" w:hAnsi="Cambria" w:cs="Times New Roman"/>
          <w:color w:val="auto"/>
          <w:sz w:val="24"/>
        </w:rPr>
        <w:t>45.79</w:t>
      </w:r>
    </w:p>
    <w:p w:rsidR="00E63C0B" w:rsidP="008A60F1" w14:paraId="45C7F3D3" w14:textId="5F89793F">
      <w:pPr>
        <w:numPr>
          <w:ilvl w:val="0"/>
          <w:numId w:val="7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Pr>
          <w:rFonts w:ascii="Cambria" w:hAnsi="Cambria" w:cs="Times New Roman"/>
          <w:color w:val="auto"/>
          <w:sz w:val="24"/>
        </w:rPr>
        <w:t>Labor Burden per Response: $3.</w:t>
      </w:r>
      <w:r w:rsidR="00BF12C1">
        <w:rPr>
          <w:rFonts w:ascii="Cambria" w:hAnsi="Cambria" w:cs="Times New Roman"/>
          <w:color w:val="auto"/>
          <w:sz w:val="24"/>
        </w:rPr>
        <w:t>82</w:t>
      </w:r>
    </w:p>
    <w:p w:rsidR="00717EA3" w:rsidRPr="00E63C0B" w:rsidP="008A60F1" w14:paraId="1884B2D7" w14:textId="4276C83D">
      <w:pPr>
        <w:numPr>
          <w:ilvl w:val="0"/>
          <w:numId w:val="7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Pr>
          <w:rFonts w:ascii="Cambria" w:hAnsi="Cambria" w:cs="Times New Roman"/>
          <w:color w:val="auto"/>
          <w:sz w:val="24"/>
        </w:rPr>
        <w:t>Total Labor Burden: $488.43</w:t>
      </w:r>
    </w:p>
    <w:p w:rsidR="00717EA3" w:rsidRPr="00717EA3" w:rsidP="00717EA3" w14:paraId="35CDB188"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2F207690"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Overall International Applicants Labor Burden </w:t>
      </w:r>
    </w:p>
    <w:p w:rsidR="00717EA3" w:rsidRPr="00717EA3" w:rsidP="00717EA3" w14:paraId="0B714915" w14:textId="37FD5DEC">
      <w:pPr>
        <w:numPr>
          <w:ilvl w:val="0"/>
          <w:numId w:val="56"/>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 xml:space="preserve">Total Number of Annual Responses: </w:t>
      </w:r>
      <w:r w:rsidR="00BF12C1">
        <w:rPr>
          <w:rFonts w:ascii="Cambria" w:hAnsi="Cambria" w:cs="Times New Roman"/>
          <w:color w:val="auto"/>
          <w:sz w:val="24"/>
        </w:rPr>
        <w:t>128</w:t>
      </w:r>
    </w:p>
    <w:p w:rsidR="00717EA3" w:rsidRPr="00717EA3" w:rsidP="00717EA3" w14:paraId="140D6B25" w14:textId="71859491">
      <w:pPr>
        <w:numPr>
          <w:ilvl w:val="0"/>
          <w:numId w:val="56"/>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Total Labor Burden: $</w:t>
      </w:r>
      <w:r w:rsidR="00BF12C1">
        <w:rPr>
          <w:rFonts w:ascii="Cambria" w:hAnsi="Cambria" w:cs="Times New Roman"/>
          <w:color w:val="auto"/>
          <w:sz w:val="24"/>
        </w:rPr>
        <w:t>488</w:t>
      </w:r>
    </w:p>
    <w:p w:rsidR="00717EA3" w:rsidRPr="00717EA3" w:rsidP="00717EA3" w14:paraId="61D42CFA"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0B34B6" w:rsidP="00717EA3" w14:paraId="49D3E937" w14:textId="77777777">
      <w:pPr>
        <w:pBdr>
          <w:top w:val="none" w:sz="0" w:space="0" w:color="auto"/>
          <w:left w:val="none" w:sz="0" w:space="0" w:color="auto"/>
          <w:bottom w:val="none" w:sz="0" w:space="0" w:color="auto"/>
          <w:right w:val="none" w:sz="0" w:space="0" w:color="auto"/>
          <w:between w:val="none" w:sz="0" w:space="0" w:color="auto"/>
        </w:pBdr>
        <w:tabs>
          <w:tab w:val="left" w:pos="1248"/>
        </w:tabs>
        <w:spacing w:after="0" w:line="240" w:lineRule="auto"/>
        <w:rPr>
          <w:rFonts w:ascii="Cambria" w:hAnsi="Cambria" w:cs="Times New Roman"/>
          <w:b/>
          <w:color w:val="auto"/>
          <w:sz w:val="24"/>
        </w:rPr>
      </w:pPr>
      <w:r>
        <w:rPr>
          <w:rFonts w:ascii="Cambria" w:hAnsi="Cambria" w:cs="Times New Roman"/>
          <w:b/>
          <w:color w:val="auto"/>
          <w:sz w:val="24"/>
        </w:rPr>
        <w:t>Preliminary Application</w:t>
      </w:r>
    </w:p>
    <w:p w:rsidR="000B34B6" w:rsidP="000B34B6" w14:paraId="1C2242B4"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p>
    <w:p w:rsidR="000B34B6" w:rsidRPr="00717EA3" w:rsidP="000B34B6" w14:paraId="2D8B0902" w14:textId="796B156F">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Preliminary Application</w:t>
      </w:r>
      <w:r w:rsidRPr="00717EA3">
        <w:rPr>
          <w:rFonts w:ascii="Cambria" w:hAnsi="Cambria" w:cs="Times New Roman"/>
          <w:color w:val="auto"/>
          <w:sz w:val="24"/>
        </w:rPr>
        <w:tab/>
      </w:r>
      <w:r w:rsidRPr="00717EA3">
        <w:rPr>
          <w:rFonts w:ascii="Cambria" w:hAnsi="Cambria" w:cs="Times New Roman"/>
          <w:color w:val="auto"/>
          <w:sz w:val="24"/>
        </w:rPr>
        <w:tab/>
      </w:r>
    </w:p>
    <w:p w:rsidR="000B34B6" w:rsidRPr="00717EA3" w:rsidP="000B34B6" w14:paraId="49E56BA4" w14:textId="77777777">
      <w:pPr>
        <w:numPr>
          <w:ilvl w:val="0"/>
          <w:numId w:val="57"/>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Number of Total Annual Responses: 16,000</w:t>
      </w:r>
      <w:r w:rsidRPr="00717EA3">
        <w:rPr>
          <w:rFonts w:ascii="Cambria" w:hAnsi="Cambria" w:cs="Times New Roman"/>
          <w:color w:val="auto"/>
          <w:sz w:val="24"/>
        </w:rPr>
        <w:tab/>
      </w:r>
    </w:p>
    <w:p w:rsidR="000B34B6" w:rsidRPr="00717EA3" w:rsidP="000B34B6" w14:paraId="015F4B39" w14:textId="77777777">
      <w:pPr>
        <w:numPr>
          <w:ilvl w:val="0"/>
          <w:numId w:val="57"/>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Response Time: 60 minutes</w:t>
      </w:r>
    </w:p>
    <w:p w:rsidR="000B34B6" w:rsidRPr="00717EA3" w:rsidP="000B34B6" w14:paraId="3FD5789D" w14:textId="77777777">
      <w:pPr>
        <w:numPr>
          <w:ilvl w:val="0"/>
          <w:numId w:val="57"/>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Respondent Hourly Wage: $</w:t>
      </w:r>
      <w:r>
        <w:rPr>
          <w:rFonts w:ascii="Cambria" w:hAnsi="Cambria" w:cs="Times New Roman"/>
          <w:color w:val="auto"/>
          <w:sz w:val="24"/>
        </w:rPr>
        <w:t>12.25</w:t>
      </w:r>
      <w:r w:rsidRPr="00717EA3">
        <w:rPr>
          <w:rFonts w:ascii="Cambria" w:hAnsi="Cambria" w:cs="Times New Roman"/>
          <w:color w:val="auto"/>
          <w:sz w:val="24"/>
        </w:rPr>
        <w:tab/>
      </w:r>
    </w:p>
    <w:p w:rsidR="000B34B6" w:rsidP="008A60F1" w14:paraId="4F884CEF" w14:textId="77777777">
      <w:pPr>
        <w:numPr>
          <w:ilvl w:val="0"/>
          <w:numId w:val="57"/>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Labor Burden per Response: $</w:t>
      </w:r>
      <w:r>
        <w:rPr>
          <w:rFonts w:ascii="Cambria" w:hAnsi="Cambria" w:cs="Times New Roman"/>
          <w:color w:val="auto"/>
          <w:sz w:val="24"/>
        </w:rPr>
        <w:t>12.25</w:t>
      </w:r>
      <w:r w:rsidRPr="00717EA3">
        <w:rPr>
          <w:rFonts w:ascii="Cambria" w:hAnsi="Cambria" w:cs="Times New Roman"/>
          <w:color w:val="auto"/>
          <w:sz w:val="24"/>
        </w:rPr>
        <w:tab/>
      </w:r>
    </w:p>
    <w:p w:rsidR="000B34B6" w:rsidP="008A60F1" w14:paraId="546478EF" w14:textId="63C0B35D">
      <w:pPr>
        <w:numPr>
          <w:ilvl w:val="0"/>
          <w:numId w:val="57"/>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2B282F">
        <w:rPr>
          <w:rFonts w:ascii="Cambria" w:hAnsi="Cambria" w:cs="Times New Roman"/>
          <w:color w:val="auto"/>
          <w:sz w:val="24"/>
        </w:rPr>
        <w:t>Total Labor Burden: $19</w:t>
      </w:r>
      <w:r w:rsidRPr="00835032">
        <w:rPr>
          <w:rFonts w:ascii="Cambria" w:hAnsi="Cambria" w:cs="Times New Roman"/>
          <w:color w:val="auto"/>
          <w:sz w:val="24"/>
        </w:rPr>
        <w:t>6,000</w:t>
      </w:r>
    </w:p>
    <w:p w:rsidR="000B34B6" w:rsidP="008A60F1" w14:paraId="72ADF470" w14:textId="16875DFB">
      <w:p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p>
    <w:p w:rsidR="000B34B6" w:rsidRPr="00717EA3" w:rsidP="000B34B6" w14:paraId="7AED0FA5"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Overall International Applicants Labor Burden </w:t>
      </w:r>
    </w:p>
    <w:p w:rsidR="000B34B6" w:rsidRPr="00717EA3" w:rsidP="008A60F1" w14:paraId="737E23B3" w14:textId="60D03A0A">
      <w:pPr>
        <w:numPr>
          <w:ilvl w:val="0"/>
          <w:numId w:val="74"/>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Tota</w:t>
      </w:r>
      <w:r>
        <w:rPr>
          <w:rFonts w:ascii="Cambria" w:hAnsi="Cambria" w:cs="Times New Roman"/>
          <w:color w:val="auto"/>
          <w:sz w:val="24"/>
        </w:rPr>
        <w:t>l Number of Annual Responses: 16,000</w:t>
      </w:r>
    </w:p>
    <w:p w:rsidR="000B34B6" w:rsidRPr="002B282F" w:rsidP="008A60F1" w14:paraId="622D323C" w14:textId="0D3B67D9">
      <w:pPr>
        <w:numPr>
          <w:ilvl w:val="0"/>
          <w:numId w:val="74"/>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Total Labor Burden: $</w:t>
      </w:r>
      <w:r>
        <w:rPr>
          <w:rFonts w:ascii="Cambria" w:hAnsi="Cambria" w:cs="Times New Roman"/>
          <w:color w:val="auto"/>
          <w:sz w:val="24"/>
        </w:rPr>
        <w:t>196,000</w:t>
      </w:r>
    </w:p>
    <w:p w:rsidR="000B34B6" w:rsidP="000B34B6" w14:paraId="0048B014" w14:textId="77777777">
      <w:pPr>
        <w:pBdr>
          <w:top w:val="none" w:sz="0" w:space="0" w:color="auto"/>
          <w:left w:val="none" w:sz="0" w:space="0" w:color="auto"/>
          <w:bottom w:val="none" w:sz="0" w:space="0" w:color="auto"/>
          <w:right w:val="none" w:sz="0" w:space="0" w:color="auto"/>
          <w:between w:val="none" w:sz="0" w:space="0" w:color="auto"/>
        </w:pBdr>
        <w:tabs>
          <w:tab w:val="left" w:pos="1248"/>
        </w:tabs>
        <w:spacing w:after="0" w:line="240" w:lineRule="auto"/>
        <w:rPr>
          <w:rFonts w:ascii="Cambria" w:hAnsi="Cambria" w:cs="Times New Roman"/>
          <w:b/>
          <w:color w:val="auto"/>
          <w:sz w:val="24"/>
        </w:rPr>
      </w:pPr>
    </w:p>
    <w:p w:rsidR="00717EA3" w:rsidRPr="00717EA3" w:rsidP="00717EA3" w14:paraId="23CE580D" w14:textId="61A6BB18">
      <w:pPr>
        <w:pBdr>
          <w:top w:val="none" w:sz="0" w:space="0" w:color="auto"/>
          <w:left w:val="none" w:sz="0" w:space="0" w:color="auto"/>
          <w:bottom w:val="none" w:sz="0" w:space="0" w:color="auto"/>
          <w:right w:val="none" w:sz="0" w:space="0" w:color="auto"/>
          <w:between w:val="none" w:sz="0" w:space="0" w:color="auto"/>
        </w:pBdr>
        <w:tabs>
          <w:tab w:val="left" w:pos="1248"/>
        </w:tabs>
        <w:spacing w:after="0" w:line="240" w:lineRule="auto"/>
        <w:rPr>
          <w:rFonts w:ascii="Cambria" w:hAnsi="Cambria" w:cs="Times New Roman"/>
          <w:b/>
          <w:color w:val="auto"/>
          <w:sz w:val="24"/>
        </w:rPr>
      </w:pPr>
      <w:r w:rsidRPr="00717EA3">
        <w:rPr>
          <w:rFonts w:ascii="Cambria" w:hAnsi="Cambria" w:cs="Times New Roman"/>
          <w:b/>
          <w:color w:val="auto"/>
          <w:sz w:val="24"/>
        </w:rPr>
        <w:t>Application Process</w:t>
      </w:r>
    </w:p>
    <w:p w:rsidR="00717EA3" w:rsidRPr="00717EA3" w:rsidP="008A60F1" w14:paraId="186103FB" w14:textId="3F57C4BC">
      <w:p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ab/>
      </w:r>
    </w:p>
    <w:p w:rsidR="00717EA3" w:rsidRPr="00717EA3" w:rsidP="00717EA3" w14:paraId="5CE28375"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firstLine="720"/>
        <w:rPr>
          <w:rFonts w:ascii="Cambria" w:hAnsi="Cambria" w:cs="Times New Roman"/>
          <w:color w:val="auto"/>
          <w:sz w:val="24"/>
        </w:rPr>
      </w:pPr>
      <w:r w:rsidRPr="00717EA3">
        <w:rPr>
          <w:rFonts w:ascii="Cambria" w:hAnsi="Cambria" w:cs="Times New Roman"/>
          <w:color w:val="auto"/>
          <w:sz w:val="24"/>
        </w:rPr>
        <w:t>Candidate Personal Information</w:t>
      </w:r>
      <w:r w:rsidRPr="00717EA3">
        <w:rPr>
          <w:rFonts w:ascii="Cambria" w:hAnsi="Cambria" w:cs="Times New Roman"/>
          <w:color w:val="auto"/>
          <w:sz w:val="24"/>
        </w:rPr>
        <w:tab/>
      </w:r>
      <w:r w:rsidRPr="00717EA3">
        <w:rPr>
          <w:rFonts w:ascii="Cambria" w:hAnsi="Cambria" w:cs="Times New Roman"/>
          <w:color w:val="auto"/>
          <w:sz w:val="24"/>
        </w:rPr>
        <w:tab/>
      </w:r>
    </w:p>
    <w:p w:rsidR="00717EA3" w:rsidRPr="00717EA3" w:rsidP="00717EA3" w14:paraId="78DA0015" w14:textId="77777777">
      <w:pPr>
        <w:numPr>
          <w:ilvl w:val="0"/>
          <w:numId w:val="6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14,000</w:t>
      </w:r>
      <w:r w:rsidRPr="00717EA3">
        <w:rPr>
          <w:rFonts w:ascii="Cambria" w:hAnsi="Cambria" w:cs="Times New Roman"/>
          <w:color w:val="auto"/>
          <w:sz w:val="24"/>
        </w:rPr>
        <w:tab/>
      </w:r>
    </w:p>
    <w:p w:rsidR="00717EA3" w:rsidRPr="00717EA3" w:rsidP="00717EA3" w14:paraId="5E422B00" w14:textId="77777777">
      <w:pPr>
        <w:numPr>
          <w:ilvl w:val="0"/>
          <w:numId w:val="6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60 minutes</w:t>
      </w:r>
    </w:p>
    <w:p w:rsidR="00717EA3" w:rsidRPr="00717EA3" w:rsidP="00717EA3" w14:paraId="2B788521" w14:textId="2523321F">
      <w:pPr>
        <w:numPr>
          <w:ilvl w:val="0"/>
          <w:numId w:val="6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w:t>
      </w:r>
      <w:r w:rsidR="001C1FD1">
        <w:rPr>
          <w:rFonts w:ascii="Cambria" w:hAnsi="Cambria" w:cs="Times New Roman"/>
          <w:color w:val="auto"/>
          <w:sz w:val="24"/>
        </w:rPr>
        <w:t>12.25</w:t>
      </w:r>
      <w:r w:rsidRPr="00717EA3">
        <w:rPr>
          <w:rFonts w:ascii="Cambria" w:hAnsi="Cambria" w:cs="Times New Roman"/>
          <w:color w:val="auto"/>
          <w:sz w:val="24"/>
        </w:rPr>
        <w:tab/>
      </w:r>
    </w:p>
    <w:p w:rsidR="00717EA3" w:rsidRPr="00717EA3" w:rsidP="00717EA3" w14:paraId="49980C91" w14:textId="52469039">
      <w:pPr>
        <w:numPr>
          <w:ilvl w:val="0"/>
          <w:numId w:val="6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1C1FD1">
        <w:rPr>
          <w:rFonts w:ascii="Cambria" w:hAnsi="Cambria" w:cs="Times New Roman"/>
          <w:color w:val="auto"/>
          <w:sz w:val="24"/>
        </w:rPr>
        <w:t>12.25</w:t>
      </w:r>
      <w:r w:rsidRPr="00717EA3">
        <w:rPr>
          <w:rFonts w:ascii="Cambria" w:hAnsi="Cambria" w:cs="Times New Roman"/>
          <w:color w:val="auto"/>
          <w:sz w:val="24"/>
        </w:rPr>
        <w:tab/>
      </w:r>
    </w:p>
    <w:p w:rsidR="00717EA3" w:rsidRPr="00717EA3" w:rsidP="00717EA3" w14:paraId="6926FEC0" w14:textId="7817C70D">
      <w:pPr>
        <w:numPr>
          <w:ilvl w:val="0"/>
          <w:numId w:val="6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w:t>
      </w:r>
      <w:r w:rsidR="000C6989">
        <w:rPr>
          <w:rFonts w:ascii="Cambria" w:hAnsi="Cambria" w:cs="Times New Roman"/>
          <w:color w:val="auto"/>
          <w:sz w:val="24"/>
        </w:rPr>
        <w:t>171,500</w:t>
      </w:r>
    </w:p>
    <w:p w:rsidR="00717EA3" w:rsidRPr="00717EA3" w:rsidP="00717EA3" w14:paraId="1807F10E"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1440" w:firstLine="2160"/>
        <w:rPr>
          <w:rFonts w:ascii="Cambria" w:hAnsi="Cambria" w:cs="Times New Roman"/>
          <w:color w:val="auto"/>
          <w:sz w:val="24"/>
        </w:rPr>
      </w:pPr>
    </w:p>
    <w:p w:rsidR="00717EA3" w:rsidRPr="00717EA3" w:rsidP="00717EA3" w14:paraId="03B76FBF"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360" w:firstLine="360"/>
        <w:rPr>
          <w:rFonts w:ascii="Cambria" w:hAnsi="Cambria" w:cs="Times New Roman"/>
          <w:color w:val="auto"/>
          <w:sz w:val="24"/>
        </w:rPr>
      </w:pPr>
      <w:r w:rsidRPr="00717EA3">
        <w:rPr>
          <w:rFonts w:ascii="Cambria" w:hAnsi="Cambria" w:cs="Times New Roman"/>
          <w:color w:val="auto"/>
          <w:sz w:val="24"/>
        </w:rPr>
        <w:t>Candidate Interviews</w:t>
      </w:r>
      <w:r w:rsidRPr="00717EA3">
        <w:rPr>
          <w:rFonts w:ascii="Cambria" w:hAnsi="Cambria" w:cs="Times New Roman"/>
          <w:color w:val="auto"/>
          <w:sz w:val="24"/>
        </w:rPr>
        <w:tab/>
      </w:r>
      <w:r w:rsidRPr="00717EA3">
        <w:rPr>
          <w:rFonts w:ascii="Cambria" w:hAnsi="Cambria" w:cs="Times New Roman"/>
          <w:color w:val="auto"/>
          <w:sz w:val="24"/>
        </w:rPr>
        <w:tab/>
      </w:r>
    </w:p>
    <w:p w:rsidR="00717EA3" w:rsidRPr="00717EA3" w:rsidP="00717EA3" w14:paraId="2F4694B5" w14:textId="77777777">
      <w:pPr>
        <w:numPr>
          <w:ilvl w:val="0"/>
          <w:numId w:val="6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14,000</w:t>
      </w:r>
      <w:r w:rsidRPr="00717EA3">
        <w:rPr>
          <w:rFonts w:ascii="Cambria" w:hAnsi="Cambria" w:cs="Times New Roman"/>
          <w:color w:val="auto"/>
          <w:sz w:val="24"/>
        </w:rPr>
        <w:tab/>
      </w:r>
    </w:p>
    <w:p w:rsidR="00717EA3" w:rsidRPr="00717EA3" w:rsidP="00717EA3" w14:paraId="41C39E93" w14:textId="77777777">
      <w:pPr>
        <w:numPr>
          <w:ilvl w:val="0"/>
          <w:numId w:val="6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60 minutes</w:t>
      </w:r>
    </w:p>
    <w:p w:rsidR="00717EA3" w:rsidRPr="00717EA3" w:rsidP="00717EA3" w14:paraId="08A7376F" w14:textId="433C3096">
      <w:pPr>
        <w:numPr>
          <w:ilvl w:val="0"/>
          <w:numId w:val="6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w:t>
      </w:r>
      <w:r w:rsidR="001C1FD1">
        <w:rPr>
          <w:rFonts w:ascii="Cambria" w:hAnsi="Cambria" w:cs="Times New Roman"/>
          <w:color w:val="auto"/>
          <w:sz w:val="24"/>
        </w:rPr>
        <w:t>12.25</w:t>
      </w:r>
      <w:r w:rsidRPr="00717EA3">
        <w:rPr>
          <w:rFonts w:ascii="Cambria" w:hAnsi="Cambria" w:cs="Times New Roman"/>
          <w:color w:val="auto"/>
          <w:sz w:val="24"/>
        </w:rPr>
        <w:tab/>
      </w:r>
    </w:p>
    <w:p w:rsidR="00717EA3" w:rsidRPr="00717EA3" w:rsidP="00717EA3" w14:paraId="1206627C" w14:textId="7720D5DD">
      <w:pPr>
        <w:numPr>
          <w:ilvl w:val="0"/>
          <w:numId w:val="6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1C1FD1">
        <w:rPr>
          <w:rFonts w:ascii="Cambria" w:hAnsi="Cambria" w:cs="Times New Roman"/>
          <w:color w:val="auto"/>
          <w:sz w:val="24"/>
        </w:rPr>
        <w:t>12.25</w:t>
      </w:r>
      <w:r w:rsidRPr="00717EA3">
        <w:rPr>
          <w:rFonts w:ascii="Cambria" w:hAnsi="Cambria" w:cs="Times New Roman"/>
          <w:color w:val="auto"/>
          <w:sz w:val="24"/>
        </w:rPr>
        <w:tab/>
      </w:r>
    </w:p>
    <w:p w:rsidR="00717EA3" w:rsidRPr="00717EA3" w:rsidP="00717EA3" w14:paraId="19FCFBA0" w14:textId="41B9644A">
      <w:pPr>
        <w:numPr>
          <w:ilvl w:val="0"/>
          <w:numId w:val="6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w:t>
      </w:r>
      <w:r w:rsidR="000C6989">
        <w:rPr>
          <w:rFonts w:ascii="Cambria" w:hAnsi="Cambria" w:cs="Times New Roman"/>
          <w:color w:val="auto"/>
          <w:sz w:val="24"/>
        </w:rPr>
        <w:t>171,500</w:t>
      </w:r>
    </w:p>
    <w:p w:rsidR="00717EA3" w:rsidRPr="00717EA3" w:rsidP="00717EA3" w14:paraId="194DF508"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1440" w:firstLine="2160"/>
        <w:rPr>
          <w:rFonts w:ascii="Cambria" w:hAnsi="Cambria" w:cs="Times New Roman"/>
          <w:color w:val="auto"/>
          <w:sz w:val="24"/>
        </w:rPr>
      </w:pPr>
    </w:p>
    <w:p w:rsidR="00717EA3" w:rsidRPr="00717EA3" w:rsidP="00717EA3" w14:paraId="5EBDE775"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firstLine="720"/>
        <w:rPr>
          <w:rFonts w:ascii="Cambria" w:hAnsi="Cambria" w:cs="Times New Roman"/>
          <w:color w:val="auto"/>
          <w:sz w:val="24"/>
        </w:rPr>
      </w:pPr>
      <w:r w:rsidRPr="00717EA3">
        <w:rPr>
          <w:rFonts w:ascii="Cambria" w:hAnsi="Cambria" w:cs="Times New Roman"/>
          <w:color w:val="auto"/>
          <w:sz w:val="24"/>
        </w:rPr>
        <w:t>Presidential Nomination</w:t>
      </w:r>
      <w:r w:rsidRPr="00717EA3">
        <w:rPr>
          <w:rFonts w:ascii="Cambria" w:hAnsi="Cambria" w:cs="Times New Roman"/>
          <w:color w:val="auto"/>
          <w:sz w:val="24"/>
        </w:rPr>
        <w:tab/>
      </w:r>
      <w:r w:rsidRPr="00717EA3">
        <w:rPr>
          <w:rFonts w:ascii="Cambria" w:hAnsi="Cambria" w:cs="Times New Roman"/>
          <w:color w:val="auto"/>
          <w:sz w:val="24"/>
        </w:rPr>
        <w:tab/>
      </w:r>
    </w:p>
    <w:p w:rsidR="00717EA3" w:rsidRPr="00717EA3" w:rsidP="00717EA3" w14:paraId="36654C25" w14:textId="77777777">
      <w:pPr>
        <w:numPr>
          <w:ilvl w:val="0"/>
          <w:numId w:val="5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761</w:t>
      </w:r>
      <w:r w:rsidRPr="00717EA3">
        <w:rPr>
          <w:rFonts w:ascii="Cambria" w:hAnsi="Cambria" w:cs="Times New Roman"/>
          <w:color w:val="auto"/>
          <w:sz w:val="24"/>
        </w:rPr>
        <w:tab/>
      </w:r>
    </w:p>
    <w:p w:rsidR="00717EA3" w:rsidRPr="00717EA3" w:rsidP="00717EA3" w14:paraId="6726FCB5" w14:textId="77777777">
      <w:pPr>
        <w:numPr>
          <w:ilvl w:val="0"/>
          <w:numId w:val="5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15 minutes</w:t>
      </w:r>
    </w:p>
    <w:p w:rsidR="00717EA3" w:rsidRPr="00717EA3" w:rsidP="00717EA3" w14:paraId="5DB9A0B7" w14:textId="00493F08">
      <w:pPr>
        <w:numPr>
          <w:ilvl w:val="0"/>
          <w:numId w:val="5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w:t>
      </w:r>
      <w:r w:rsidR="001C1FD1">
        <w:rPr>
          <w:rFonts w:ascii="Cambria" w:hAnsi="Cambria" w:cs="Times New Roman"/>
          <w:color w:val="auto"/>
          <w:sz w:val="24"/>
        </w:rPr>
        <w:t>12.25</w:t>
      </w:r>
      <w:r w:rsidRPr="00717EA3">
        <w:rPr>
          <w:rFonts w:ascii="Cambria" w:hAnsi="Cambria" w:cs="Times New Roman"/>
          <w:color w:val="auto"/>
          <w:sz w:val="24"/>
        </w:rPr>
        <w:tab/>
      </w:r>
    </w:p>
    <w:p w:rsidR="00717EA3" w:rsidRPr="00717EA3" w:rsidP="00717EA3" w14:paraId="35577B13" w14:textId="1503C8B6">
      <w:pPr>
        <w:numPr>
          <w:ilvl w:val="0"/>
          <w:numId w:val="5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0C6989">
        <w:rPr>
          <w:rFonts w:ascii="Cambria" w:hAnsi="Cambria" w:cs="Times New Roman"/>
          <w:color w:val="auto"/>
          <w:sz w:val="24"/>
        </w:rPr>
        <w:t>3.06</w:t>
      </w:r>
      <w:r w:rsidRPr="00717EA3">
        <w:rPr>
          <w:rFonts w:ascii="Cambria" w:hAnsi="Cambria" w:cs="Times New Roman"/>
          <w:color w:val="auto"/>
          <w:sz w:val="24"/>
        </w:rPr>
        <w:tab/>
      </w:r>
    </w:p>
    <w:p w:rsidR="00717EA3" w:rsidRPr="00717EA3" w:rsidP="00717EA3" w14:paraId="781965A2" w14:textId="4D37A770">
      <w:pPr>
        <w:numPr>
          <w:ilvl w:val="0"/>
          <w:numId w:val="5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$2,</w:t>
      </w:r>
      <w:r w:rsidR="000C6989">
        <w:rPr>
          <w:rFonts w:ascii="Cambria" w:hAnsi="Cambria" w:cs="Times New Roman"/>
          <w:color w:val="auto"/>
          <w:sz w:val="24"/>
        </w:rPr>
        <w:t>330.56</w:t>
      </w:r>
    </w:p>
    <w:p w:rsidR="00717EA3" w:rsidRPr="00717EA3" w:rsidP="00717EA3" w14:paraId="015D00F9"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1440" w:firstLine="2160"/>
        <w:rPr>
          <w:rFonts w:ascii="Cambria" w:hAnsi="Cambria" w:cs="Times New Roman"/>
          <w:color w:val="auto"/>
          <w:sz w:val="24"/>
        </w:rPr>
      </w:pPr>
    </w:p>
    <w:p w:rsidR="00717EA3" w:rsidRPr="00717EA3" w:rsidP="00717EA3" w14:paraId="67FB1384"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firstLine="720"/>
        <w:rPr>
          <w:rFonts w:ascii="Cambria" w:hAnsi="Cambria" w:cs="Times New Roman"/>
          <w:color w:val="auto"/>
          <w:sz w:val="24"/>
        </w:rPr>
      </w:pPr>
      <w:r w:rsidRPr="00717EA3">
        <w:rPr>
          <w:rFonts w:ascii="Cambria" w:hAnsi="Cambria" w:cs="Times New Roman"/>
          <w:color w:val="auto"/>
          <w:sz w:val="24"/>
        </w:rPr>
        <w:t>Candidate Withdrawal</w:t>
      </w:r>
      <w:r w:rsidRPr="00717EA3">
        <w:rPr>
          <w:rFonts w:ascii="Cambria" w:hAnsi="Cambria" w:cs="Times New Roman"/>
          <w:color w:val="auto"/>
          <w:sz w:val="24"/>
        </w:rPr>
        <w:tab/>
      </w:r>
      <w:r w:rsidRPr="00717EA3">
        <w:rPr>
          <w:rFonts w:ascii="Cambria" w:hAnsi="Cambria" w:cs="Times New Roman"/>
          <w:color w:val="auto"/>
          <w:sz w:val="24"/>
        </w:rPr>
        <w:tab/>
      </w:r>
    </w:p>
    <w:p w:rsidR="00717EA3" w:rsidRPr="00717EA3" w:rsidP="00717EA3" w14:paraId="26289E99" w14:textId="77777777">
      <w:pPr>
        <w:numPr>
          <w:ilvl w:val="0"/>
          <w:numId w:val="5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422</w:t>
      </w:r>
      <w:r w:rsidRPr="00717EA3">
        <w:rPr>
          <w:rFonts w:ascii="Cambria" w:hAnsi="Cambria" w:cs="Times New Roman"/>
          <w:color w:val="auto"/>
          <w:sz w:val="24"/>
        </w:rPr>
        <w:tab/>
      </w:r>
    </w:p>
    <w:p w:rsidR="00717EA3" w:rsidRPr="00717EA3" w:rsidP="00717EA3" w14:paraId="7F592B3F" w14:textId="77777777">
      <w:pPr>
        <w:numPr>
          <w:ilvl w:val="0"/>
          <w:numId w:val="5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5 minutes</w:t>
      </w:r>
    </w:p>
    <w:p w:rsidR="00717EA3" w:rsidRPr="00717EA3" w:rsidP="00717EA3" w14:paraId="1ADCFDA9" w14:textId="6B1F5A2B">
      <w:pPr>
        <w:numPr>
          <w:ilvl w:val="0"/>
          <w:numId w:val="5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w:t>
      </w:r>
      <w:r w:rsidR="001C1FD1">
        <w:rPr>
          <w:rFonts w:ascii="Cambria" w:hAnsi="Cambria" w:cs="Times New Roman"/>
          <w:color w:val="auto"/>
          <w:sz w:val="24"/>
        </w:rPr>
        <w:t>12.25</w:t>
      </w:r>
      <w:r w:rsidRPr="00717EA3">
        <w:rPr>
          <w:rFonts w:ascii="Cambria" w:hAnsi="Cambria" w:cs="Times New Roman"/>
          <w:color w:val="auto"/>
          <w:sz w:val="24"/>
        </w:rPr>
        <w:tab/>
      </w:r>
    </w:p>
    <w:p w:rsidR="00717EA3" w:rsidRPr="00717EA3" w:rsidP="00717EA3" w14:paraId="2AFBF3EB" w14:textId="2CD317E9">
      <w:pPr>
        <w:numPr>
          <w:ilvl w:val="0"/>
          <w:numId w:val="5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0C6989">
        <w:rPr>
          <w:rFonts w:ascii="Cambria" w:hAnsi="Cambria" w:cs="Times New Roman"/>
          <w:color w:val="auto"/>
          <w:sz w:val="24"/>
        </w:rPr>
        <w:t>1.02</w:t>
      </w:r>
    </w:p>
    <w:p w:rsidR="00717EA3" w:rsidRPr="00717EA3" w:rsidP="00717EA3" w14:paraId="1EC948B4" w14:textId="39491BE3">
      <w:pPr>
        <w:numPr>
          <w:ilvl w:val="0"/>
          <w:numId w:val="5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w:t>
      </w:r>
      <w:r w:rsidR="000C6989">
        <w:rPr>
          <w:rFonts w:ascii="Cambria" w:hAnsi="Cambria" w:cs="Times New Roman"/>
          <w:color w:val="auto"/>
          <w:sz w:val="24"/>
        </w:rPr>
        <w:t>430.79</w:t>
      </w:r>
      <w:r w:rsidRPr="00717EA3">
        <w:rPr>
          <w:rFonts w:ascii="Cambria" w:hAnsi="Cambria" w:cs="Times New Roman"/>
          <w:color w:val="auto"/>
          <w:sz w:val="24"/>
        </w:rPr>
        <w:tab/>
      </w:r>
    </w:p>
    <w:p w:rsidR="00717EA3" w:rsidRPr="00717EA3" w:rsidP="00717EA3" w14:paraId="2AF6DC10"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5B650DE7"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Overall Application Process Labor Burden </w:t>
      </w:r>
    </w:p>
    <w:p w:rsidR="00717EA3" w:rsidRPr="00717EA3" w:rsidP="00717EA3" w14:paraId="4ED34AAE" w14:textId="44BFAFED">
      <w:pPr>
        <w:numPr>
          <w:ilvl w:val="0"/>
          <w:numId w:val="62"/>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 xml:space="preserve">Total Number of Annual Responses: </w:t>
      </w:r>
      <w:r w:rsidR="000B34B6">
        <w:rPr>
          <w:rFonts w:ascii="Cambria" w:hAnsi="Cambria" w:cs="Times New Roman"/>
          <w:color w:val="auto"/>
          <w:sz w:val="24"/>
        </w:rPr>
        <w:t>14,000</w:t>
      </w:r>
    </w:p>
    <w:p w:rsidR="00717EA3" w:rsidRPr="00717EA3" w:rsidP="00717EA3" w14:paraId="1AE4E767" w14:textId="08CCF67C">
      <w:pPr>
        <w:numPr>
          <w:ilvl w:val="0"/>
          <w:numId w:val="62"/>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Total Labor Burden: $</w:t>
      </w:r>
      <w:r w:rsidR="003B4F9C">
        <w:rPr>
          <w:rFonts w:ascii="Cambria" w:hAnsi="Cambria" w:cs="Times New Roman"/>
          <w:color w:val="auto"/>
          <w:sz w:val="24"/>
        </w:rPr>
        <w:t>345,761</w:t>
      </w:r>
    </w:p>
    <w:p w:rsidR="00717EA3" w:rsidRPr="00717EA3" w:rsidP="00717EA3" w14:paraId="5A8E2D5D"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1B6F258D"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b/>
          <w:color w:val="auto"/>
          <w:sz w:val="24"/>
        </w:rPr>
      </w:pPr>
      <w:r w:rsidRPr="00717EA3">
        <w:rPr>
          <w:rFonts w:ascii="Cambria" w:hAnsi="Cambria" w:cs="Times New Roman"/>
          <w:b/>
          <w:color w:val="auto"/>
          <w:sz w:val="24"/>
        </w:rPr>
        <w:t>Recommendations and Evaluations</w:t>
      </w:r>
    </w:p>
    <w:p w:rsidR="00717EA3" w:rsidRPr="00717EA3" w:rsidP="00717EA3" w14:paraId="120040C2"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p>
    <w:p w:rsidR="00717EA3" w:rsidRPr="00717EA3" w:rsidP="00717EA3" w14:paraId="2EC0FE3C" w14:textId="3A18AF4A">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Request for Academic Information </w:t>
      </w:r>
    </w:p>
    <w:p w:rsidR="00717EA3" w:rsidRPr="00717EA3" w:rsidP="00717EA3" w14:paraId="3CE620A2" w14:textId="77777777">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Number of Total Annual Responses: 14,000 </w:t>
      </w:r>
    </w:p>
    <w:p w:rsidR="00717EA3" w:rsidRPr="00717EA3" w:rsidP="00717EA3" w14:paraId="637EC2B6" w14:textId="77777777">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60 minutes</w:t>
      </w:r>
    </w:p>
    <w:p w:rsidR="00717EA3" w:rsidRPr="00717EA3" w:rsidP="00717EA3" w14:paraId="1100B47C" w14:textId="60098538">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w:t>
      </w:r>
      <w:r w:rsidR="000C6989">
        <w:rPr>
          <w:rFonts w:ascii="Cambria" w:hAnsi="Cambria" w:cs="Times New Roman"/>
          <w:color w:val="auto"/>
          <w:sz w:val="24"/>
        </w:rPr>
        <w:t>51.33</w:t>
      </w:r>
    </w:p>
    <w:p w:rsidR="00717EA3" w:rsidRPr="00717EA3" w:rsidP="00717EA3" w14:paraId="6318AFE4" w14:textId="68489F4A">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0C6989">
        <w:rPr>
          <w:rFonts w:ascii="Cambria" w:hAnsi="Cambria" w:cs="Times New Roman"/>
          <w:color w:val="auto"/>
          <w:sz w:val="24"/>
        </w:rPr>
        <w:t>51.33</w:t>
      </w:r>
    </w:p>
    <w:p w:rsidR="00717EA3" w:rsidRPr="00717EA3" w:rsidP="00717EA3" w14:paraId="4520BC88" w14:textId="4513D3F1">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w:t>
      </w:r>
      <w:r w:rsidR="000C6989">
        <w:rPr>
          <w:rFonts w:ascii="Cambria" w:hAnsi="Cambria" w:cs="Times New Roman"/>
          <w:color w:val="auto"/>
          <w:sz w:val="24"/>
        </w:rPr>
        <w:t>718,620</w:t>
      </w:r>
    </w:p>
    <w:p w:rsidR="00717EA3" w:rsidRPr="00717EA3" w:rsidP="00717EA3" w14:paraId="13ED8D2B"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1B4D6358"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Candidate Fitness Assessment </w:t>
      </w:r>
    </w:p>
    <w:p w:rsidR="00717EA3" w:rsidRPr="00717EA3" w:rsidP="00717EA3" w14:paraId="02E8EDB5" w14:textId="77777777">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14,000</w:t>
      </w:r>
    </w:p>
    <w:p w:rsidR="00717EA3" w:rsidRPr="00717EA3" w:rsidP="00717EA3" w14:paraId="3CF3D7DA" w14:textId="77777777">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60 minutes</w:t>
      </w:r>
    </w:p>
    <w:p w:rsidR="00717EA3" w:rsidRPr="00717EA3" w:rsidP="00717EA3" w14:paraId="71AC8848" w14:textId="24B69A45">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w:t>
      </w:r>
      <w:r w:rsidR="000C6989">
        <w:rPr>
          <w:rFonts w:ascii="Cambria" w:hAnsi="Cambria" w:cs="Times New Roman"/>
          <w:color w:val="auto"/>
          <w:sz w:val="24"/>
        </w:rPr>
        <w:t>51.33</w:t>
      </w:r>
    </w:p>
    <w:p w:rsidR="00717EA3" w:rsidRPr="00717EA3" w:rsidP="00717EA3" w14:paraId="02F52AF2" w14:textId="0C491B1E">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0C6989">
        <w:rPr>
          <w:rFonts w:ascii="Cambria" w:hAnsi="Cambria" w:cs="Times New Roman"/>
          <w:color w:val="auto"/>
          <w:sz w:val="24"/>
        </w:rPr>
        <w:t>51.33</w:t>
      </w:r>
    </w:p>
    <w:p w:rsidR="00717EA3" w:rsidRPr="00717EA3" w:rsidP="000C6989" w14:paraId="127D31E6" w14:textId="6BA1FD67">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w:t>
      </w:r>
      <w:r w:rsidRPr="000C6989" w:rsidR="000C6989">
        <w:rPr>
          <w:rFonts w:ascii="Cambria" w:hAnsi="Cambria" w:cs="Times New Roman"/>
          <w:color w:val="auto"/>
          <w:sz w:val="24"/>
        </w:rPr>
        <w:t>718,620</w:t>
      </w:r>
    </w:p>
    <w:p w:rsidR="00717EA3" w:rsidRPr="00717EA3" w:rsidP="00717EA3" w14:paraId="67F00FEF"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7FA02A53"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41753F">
        <w:rPr>
          <w:rFonts w:ascii="Cambria" w:hAnsi="Cambria"/>
          <w:color w:val="auto"/>
          <w:sz w:val="24"/>
        </w:rPr>
        <w:t>College Transcript Request</w:t>
      </w:r>
      <w:r w:rsidRPr="00717EA3">
        <w:rPr>
          <w:rFonts w:ascii="Cambria" w:hAnsi="Cambria" w:cs="Times New Roman"/>
          <w:color w:val="auto"/>
          <w:sz w:val="24"/>
        </w:rPr>
        <w:t xml:space="preserve"> </w:t>
      </w:r>
    </w:p>
    <w:p w:rsidR="00717EA3" w:rsidRPr="00717EA3" w:rsidP="00717EA3" w14:paraId="3E849E93" w14:textId="325AF74B">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Number of Total Annual Responses: </w:t>
      </w:r>
      <w:r w:rsidR="00DB4B44">
        <w:rPr>
          <w:rFonts w:ascii="Cambria" w:hAnsi="Cambria" w:cs="Times New Roman"/>
          <w:color w:val="auto"/>
          <w:sz w:val="24"/>
        </w:rPr>
        <w:t>500</w:t>
      </w:r>
    </w:p>
    <w:p w:rsidR="00717EA3" w:rsidRPr="00717EA3" w:rsidP="00717EA3" w14:paraId="00C440F4" w14:textId="66CDBA8E">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Response Time: </w:t>
      </w:r>
      <w:r w:rsidR="00C230AC">
        <w:rPr>
          <w:rFonts w:ascii="Cambria" w:hAnsi="Cambria" w:cs="Times New Roman"/>
          <w:color w:val="auto"/>
          <w:sz w:val="24"/>
        </w:rPr>
        <w:t>5</w:t>
      </w:r>
      <w:r w:rsidR="00D36BFF">
        <w:rPr>
          <w:rFonts w:ascii="Cambria" w:hAnsi="Cambria" w:cs="Times New Roman"/>
          <w:color w:val="auto"/>
          <w:sz w:val="24"/>
        </w:rPr>
        <w:t xml:space="preserve"> minutes</w:t>
      </w:r>
    </w:p>
    <w:p w:rsidR="00717EA3" w:rsidRPr="00717EA3" w:rsidP="00717EA3" w14:paraId="03FC7210" w14:textId="7D7AD045">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w:t>
      </w:r>
      <w:r w:rsidR="00DB4B44">
        <w:rPr>
          <w:rFonts w:ascii="Cambria" w:hAnsi="Cambria" w:cs="Times New Roman"/>
          <w:color w:val="auto"/>
          <w:sz w:val="24"/>
        </w:rPr>
        <w:t>51.33</w:t>
      </w:r>
    </w:p>
    <w:p w:rsidR="00717EA3" w:rsidRPr="00717EA3" w:rsidP="00717EA3" w14:paraId="06B083BE" w14:textId="48DB2670">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272E36">
        <w:rPr>
          <w:rFonts w:ascii="Cambria" w:hAnsi="Cambria" w:cs="Times New Roman"/>
          <w:color w:val="auto"/>
          <w:sz w:val="24"/>
        </w:rPr>
        <w:t>4.28</w:t>
      </w:r>
    </w:p>
    <w:p w:rsidR="00717EA3" w:rsidRPr="00717EA3" w:rsidP="00717EA3" w14:paraId="3CBACA47" w14:textId="2CA175E3">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w:t>
      </w:r>
      <w:r w:rsidR="00272E36">
        <w:rPr>
          <w:rFonts w:ascii="Cambria" w:hAnsi="Cambria" w:cs="Times New Roman"/>
          <w:color w:val="auto"/>
          <w:sz w:val="24"/>
        </w:rPr>
        <w:t>2,13</w:t>
      </w:r>
      <w:r w:rsidR="00C94161">
        <w:rPr>
          <w:rFonts w:ascii="Cambria" w:hAnsi="Cambria" w:cs="Times New Roman"/>
          <w:color w:val="auto"/>
          <w:sz w:val="24"/>
        </w:rPr>
        <w:t>8.75</w:t>
      </w:r>
    </w:p>
    <w:p w:rsidR="00717EA3" w:rsidRPr="00717EA3" w:rsidP="00717EA3" w14:paraId="64EECD7B"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384DC2DF"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English and Math Evaluations </w:t>
      </w:r>
    </w:p>
    <w:p w:rsidR="00717EA3" w:rsidRPr="00717EA3" w:rsidP="00717EA3" w14:paraId="1A39C107" w14:textId="77777777">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28,000</w:t>
      </w:r>
    </w:p>
    <w:p w:rsidR="00717EA3" w:rsidRPr="00717EA3" w:rsidP="00717EA3" w14:paraId="34AEDF1E" w14:textId="77777777">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60 minutes</w:t>
      </w:r>
    </w:p>
    <w:p w:rsidR="00717EA3" w:rsidRPr="00717EA3" w:rsidP="00717EA3" w14:paraId="33B256DE" w14:textId="40833867">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w:t>
      </w:r>
      <w:r w:rsidR="000C6989">
        <w:rPr>
          <w:rFonts w:ascii="Cambria" w:hAnsi="Cambria" w:cs="Times New Roman"/>
          <w:color w:val="auto"/>
          <w:sz w:val="24"/>
        </w:rPr>
        <w:t>51.33</w:t>
      </w:r>
    </w:p>
    <w:p w:rsidR="00717EA3" w:rsidRPr="00717EA3" w:rsidP="00717EA3" w14:paraId="5BBB5BBD" w14:textId="0517951F">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0C6989">
        <w:rPr>
          <w:rFonts w:ascii="Cambria" w:hAnsi="Cambria" w:cs="Times New Roman"/>
          <w:color w:val="auto"/>
          <w:sz w:val="24"/>
        </w:rPr>
        <w:t>51.33</w:t>
      </w:r>
    </w:p>
    <w:p w:rsidR="00717EA3" w:rsidRPr="00717EA3" w:rsidP="000C6989" w14:paraId="3DBB3A60" w14:textId="74C08799">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w:t>
      </w:r>
      <w:r w:rsidR="000C6989">
        <w:rPr>
          <w:rFonts w:ascii="Cambria" w:hAnsi="Cambria" w:cs="Times New Roman"/>
          <w:color w:val="auto"/>
          <w:sz w:val="24"/>
        </w:rPr>
        <w:t>1,437,240</w:t>
      </w:r>
    </w:p>
    <w:p w:rsidR="00717EA3" w:rsidRPr="00717EA3" w:rsidP="00717EA3" w14:paraId="52BB511C"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77239003"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Other Recommendation </w:t>
      </w:r>
    </w:p>
    <w:p w:rsidR="00717EA3" w:rsidRPr="00717EA3" w:rsidP="00717EA3" w14:paraId="2A58B20F" w14:textId="77777777">
      <w:pPr>
        <w:numPr>
          <w:ilvl w:val="0"/>
          <w:numId w:val="4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14,000</w:t>
      </w:r>
    </w:p>
    <w:p w:rsidR="00717EA3" w:rsidRPr="00717EA3" w:rsidP="00717EA3" w14:paraId="27B3C3BD" w14:textId="77777777">
      <w:pPr>
        <w:numPr>
          <w:ilvl w:val="0"/>
          <w:numId w:val="4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60 minutes</w:t>
      </w:r>
    </w:p>
    <w:p w:rsidR="00717EA3" w:rsidRPr="00717EA3" w:rsidP="00717EA3" w14:paraId="3668FEC8" w14:textId="191EE169">
      <w:pPr>
        <w:numPr>
          <w:ilvl w:val="0"/>
          <w:numId w:val="4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w:t>
      </w:r>
      <w:r w:rsidR="000C6989">
        <w:rPr>
          <w:rFonts w:ascii="Cambria" w:hAnsi="Cambria" w:cs="Times New Roman"/>
          <w:color w:val="auto"/>
          <w:sz w:val="24"/>
        </w:rPr>
        <w:t>51.33</w:t>
      </w:r>
    </w:p>
    <w:p w:rsidR="00717EA3" w:rsidRPr="00717EA3" w:rsidP="00717EA3" w14:paraId="7502FF51" w14:textId="50BA311E">
      <w:pPr>
        <w:numPr>
          <w:ilvl w:val="0"/>
          <w:numId w:val="4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0C6989">
        <w:rPr>
          <w:rFonts w:ascii="Cambria" w:hAnsi="Cambria" w:cs="Times New Roman"/>
          <w:color w:val="auto"/>
          <w:sz w:val="24"/>
        </w:rPr>
        <w:t>51.33</w:t>
      </w:r>
    </w:p>
    <w:p w:rsidR="00717EA3" w:rsidRPr="00717EA3" w:rsidP="000C6989" w14:paraId="0F09BD44" w14:textId="11FB19AD">
      <w:pPr>
        <w:numPr>
          <w:ilvl w:val="0"/>
          <w:numId w:val="45"/>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w:t>
      </w:r>
      <w:r w:rsidR="000C6989">
        <w:rPr>
          <w:rFonts w:ascii="Cambria" w:hAnsi="Cambria" w:cs="Times New Roman"/>
          <w:color w:val="auto"/>
          <w:sz w:val="24"/>
        </w:rPr>
        <w:t>718,620</w:t>
      </w:r>
    </w:p>
    <w:p w:rsidR="00717EA3" w:rsidRPr="00717EA3" w:rsidP="00717EA3" w14:paraId="03AE907B"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5AE969B1"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ROTC/JROTC Nomination (USNA 1110/5) </w:t>
      </w:r>
    </w:p>
    <w:p w:rsidR="00717EA3" w:rsidRPr="00717EA3" w:rsidP="00717EA3" w14:paraId="47888F2E" w14:textId="77777777">
      <w:pPr>
        <w:numPr>
          <w:ilvl w:val="0"/>
          <w:numId w:val="4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275</w:t>
      </w:r>
    </w:p>
    <w:p w:rsidR="00717EA3" w:rsidRPr="00717EA3" w:rsidP="00717EA3" w14:paraId="5CE9B66B" w14:textId="77777777">
      <w:pPr>
        <w:numPr>
          <w:ilvl w:val="0"/>
          <w:numId w:val="4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60 minutes</w:t>
      </w:r>
    </w:p>
    <w:p w:rsidR="00717EA3" w:rsidRPr="00717EA3" w:rsidP="00717EA3" w14:paraId="0D08177E" w14:textId="6914CA27">
      <w:pPr>
        <w:numPr>
          <w:ilvl w:val="0"/>
          <w:numId w:val="4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w:t>
      </w:r>
      <w:r w:rsidR="000C6989">
        <w:rPr>
          <w:rFonts w:ascii="Cambria" w:hAnsi="Cambria" w:cs="Times New Roman"/>
          <w:color w:val="auto"/>
          <w:sz w:val="24"/>
        </w:rPr>
        <w:t>51.33</w:t>
      </w:r>
    </w:p>
    <w:p w:rsidR="00717EA3" w:rsidRPr="00717EA3" w:rsidP="00717EA3" w14:paraId="0A79F07A" w14:textId="5D9C1EDF">
      <w:pPr>
        <w:numPr>
          <w:ilvl w:val="0"/>
          <w:numId w:val="4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0C6989">
        <w:rPr>
          <w:rFonts w:ascii="Cambria" w:hAnsi="Cambria" w:cs="Times New Roman"/>
          <w:color w:val="auto"/>
          <w:sz w:val="24"/>
        </w:rPr>
        <w:t>51.33</w:t>
      </w:r>
    </w:p>
    <w:p w:rsidR="00717EA3" w:rsidRPr="00717EA3" w:rsidP="000C6989" w14:paraId="030B388A" w14:textId="0DB29903">
      <w:pPr>
        <w:numPr>
          <w:ilvl w:val="0"/>
          <w:numId w:val="4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w:t>
      </w:r>
      <w:r w:rsidRPr="000C6989" w:rsidR="000C6989">
        <w:rPr>
          <w:rFonts w:ascii="Cambria" w:hAnsi="Cambria" w:cs="Times New Roman"/>
          <w:color w:val="auto"/>
          <w:sz w:val="24"/>
        </w:rPr>
        <w:t>14,115.75</w:t>
      </w:r>
    </w:p>
    <w:p w:rsidR="00717EA3" w:rsidRPr="00717EA3" w:rsidP="00717EA3" w14:paraId="6084ACCB"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5CE5DD76"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Overall Recommendations and Evaluations Labor Burden </w:t>
      </w:r>
    </w:p>
    <w:p w:rsidR="00717EA3" w:rsidRPr="00E430C3" w:rsidP="00717EA3" w14:paraId="796DD00E" w14:textId="792D8586">
      <w:pPr>
        <w:numPr>
          <w:ilvl w:val="0"/>
          <w:numId w:val="63"/>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717EA3">
        <w:rPr>
          <w:rFonts w:ascii="Cambria" w:hAnsi="Cambria" w:cs="Times New Roman"/>
          <w:color w:val="auto"/>
          <w:sz w:val="24"/>
        </w:rPr>
        <w:t xml:space="preserve">Total Number of Annual </w:t>
      </w:r>
      <w:r w:rsidRPr="00E430C3">
        <w:rPr>
          <w:rFonts w:ascii="Cambria" w:hAnsi="Cambria" w:cs="Times New Roman"/>
          <w:color w:val="auto"/>
          <w:sz w:val="24"/>
        </w:rPr>
        <w:t xml:space="preserve">Responses: </w:t>
      </w:r>
      <w:r w:rsidR="00C94161">
        <w:rPr>
          <w:rFonts w:ascii="Cambria" w:hAnsi="Cambria" w:cs="Times New Roman"/>
          <w:color w:val="auto"/>
          <w:sz w:val="24"/>
        </w:rPr>
        <w:t>70,775</w:t>
      </w:r>
      <w:r w:rsidRPr="00E430C3">
        <w:rPr>
          <w:rFonts w:ascii="Cambria" w:hAnsi="Cambria" w:cs="Times New Roman"/>
          <w:color w:val="auto"/>
          <w:sz w:val="24"/>
        </w:rPr>
        <w:tab/>
      </w:r>
    </w:p>
    <w:p w:rsidR="00717EA3" w:rsidRPr="00717EA3" w:rsidP="008A60F1" w14:paraId="04D3A146" w14:textId="040734A2">
      <w:pPr>
        <w:numPr>
          <w:ilvl w:val="0"/>
          <w:numId w:val="63"/>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E430C3">
        <w:rPr>
          <w:rFonts w:ascii="Cambria" w:hAnsi="Cambria" w:cs="Times New Roman"/>
          <w:color w:val="auto"/>
          <w:sz w:val="24"/>
        </w:rPr>
        <w:t>Total Labor Burden: $</w:t>
      </w:r>
      <w:r w:rsidR="00272E36">
        <w:rPr>
          <w:rFonts w:ascii="Cambria" w:hAnsi="Cambria" w:cs="Times New Roman"/>
          <w:color w:val="auto"/>
          <w:sz w:val="24"/>
        </w:rPr>
        <w:t>3,609,355</w:t>
      </w:r>
    </w:p>
    <w:p w:rsidR="00717EA3" w:rsidRPr="00717EA3" w:rsidP="00717EA3" w14:paraId="45DEBB64"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0CC7D7AE"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b/>
          <w:color w:val="auto"/>
          <w:sz w:val="24"/>
        </w:rPr>
      </w:pPr>
      <w:r w:rsidRPr="00717EA3">
        <w:rPr>
          <w:rFonts w:ascii="Cambria" w:hAnsi="Cambria" w:cs="Times New Roman"/>
          <w:b/>
          <w:color w:val="auto"/>
          <w:sz w:val="24"/>
        </w:rPr>
        <w:t>Accepted Candidate Collections</w:t>
      </w:r>
    </w:p>
    <w:p w:rsidR="00717EA3" w:rsidRPr="00717EA3" w:rsidP="00717EA3" w14:paraId="69A9D459"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334445A1" w14:textId="0A5699DB">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Academic Background System Questionnaire</w:t>
      </w:r>
      <w:r w:rsidR="00BC5F4F">
        <w:rPr>
          <w:rFonts w:ascii="Cambria" w:hAnsi="Cambria" w:cs="Times New Roman"/>
          <w:color w:val="auto"/>
          <w:sz w:val="24"/>
        </w:rPr>
        <w:t>s</w:t>
      </w:r>
      <w:r w:rsidRPr="00717EA3">
        <w:rPr>
          <w:rFonts w:ascii="Cambria" w:hAnsi="Cambria" w:cs="Times New Roman"/>
          <w:color w:val="auto"/>
          <w:sz w:val="24"/>
        </w:rPr>
        <w:t xml:space="preserve"> </w:t>
      </w:r>
    </w:p>
    <w:p w:rsidR="00717EA3" w:rsidRPr="00717EA3" w:rsidP="00717EA3" w14:paraId="5D300F86" w14:textId="77777777">
      <w:pPr>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1,200</w:t>
      </w:r>
    </w:p>
    <w:p w:rsidR="00717EA3" w:rsidRPr="00717EA3" w:rsidP="00717EA3" w14:paraId="17D05FF3" w14:textId="18C611D6">
      <w:pPr>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Response Time: </w:t>
      </w:r>
      <w:r w:rsidR="00637B8C">
        <w:rPr>
          <w:rFonts w:ascii="Cambria" w:hAnsi="Cambria" w:cs="Times New Roman"/>
          <w:color w:val="auto"/>
          <w:sz w:val="24"/>
        </w:rPr>
        <w:t>215</w:t>
      </w:r>
      <w:r w:rsidRPr="00717EA3">
        <w:rPr>
          <w:rFonts w:ascii="Cambria" w:hAnsi="Cambria" w:cs="Times New Roman"/>
          <w:color w:val="auto"/>
          <w:sz w:val="24"/>
        </w:rPr>
        <w:t xml:space="preserve"> minutes</w:t>
      </w:r>
    </w:p>
    <w:p w:rsidR="00717EA3" w:rsidRPr="00717EA3" w:rsidP="00717EA3" w14:paraId="2FFD9FB5" w14:textId="0C17B1A0">
      <w:pPr>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w:t>
      </w:r>
      <w:r w:rsidR="001C1FD1">
        <w:rPr>
          <w:rFonts w:ascii="Cambria" w:hAnsi="Cambria" w:cs="Times New Roman"/>
          <w:color w:val="auto"/>
          <w:sz w:val="24"/>
        </w:rPr>
        <w:t>12.25</w:t>
      </w:r>
    </w:p>
    <w:p w:rsidR="00717EA3" w:rsidRPr="00717EA3" w:rsidP="00717EA3" w14:paraId="2FE49F99" w14:textId="342CBCB2">
      <w:pPr>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637B8C">
        <w:rPr>
          <w:rFonts w:ascii="Cambria" w:hAnsi="Cambria" w:cs="Times New Roman"/>
          <w:color w:val="auto"/>
          <w:sz w:val="24"/>
        </w:rPr>
        <w:t>43.90</w:t>
      </w:r>
    </w:p>
    <w:p w:rsidR="00717EA3" w:rsidRPr="00717EA3" w:rsidP="00717EA3" w14:paraId="70CB76F0" w14:textId="1D725BA7">
      <w:pPr>
        <w:numPr>
          <w:ilvl w:val="0"/>
          <w:numId w:val="4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w:t>
      </w:r>
      <w:r w:rsidR="00637B8C">
        <w:rPr>
          <w:rFonts w:ascii="Cambria" w:hAnsi="Cambria" w:cs="Times New Roman"/>
          <w:color w:val="auto"/>
          <w:sz w:val="24"/>
        </w:rPr>
        <w:t>52,675</w:t>
      </w:r>
    </w:p>
    <w:p w:rsidR="00717EA3" w:rsidRPr="00717EA3" w:rsidP="00717EA3" w14:paraId="489EC488"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0DE66C40"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U.S. Naval Academy Accessions Questionnaire (USNA Form 1531/17) </w:t>
      </w:r>
    </w:p>
    <w:p w:rsidR="00717EA3" w:rsidRPr="00717EA3" w:rsidP="00717EA3" w14:paraId="5BD39ABB" w14:textId="77777777">
      <w:pPr>
        <w:numPr>
          <w:ilvl w:val="0"/>
          <w:numId w:val="4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1,200</w:t>
      </w:r>
    </w:p>
    <w:p w:rsidR="00717EA3" w:rsidRPr="00717EA3" w:rsidP="00717EA3" w14:paraId="5FE3DCB6" w14:textId="77777777">
      <w:pPr>
        <w:numPr>
          <w:ilvl w:val="0"/>
          <w:numId w:val="4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5 minutes</w:t>
      </w:r>
    </w:p>
    <w:p w:rsidR="00717EA3" w:rsidRPr="00717EA3" w:rsidP="00717EA3" w14:paraId="439717B8" w14:textId="1C36ACD6">
      <w:pPr>
        <w:numPr>
          <w:ilvl w:val="0"/>
          <w:numId w:val="4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w:t>
      </w:r>
      <w:r w:rsidR="001C1FD1">
        <w:rPr>
          <w:rFonts w:ascii="Cambria" w:hAnsi="Cambria" w:cs="Times New Roman"/>
          <w:color w:val="auto"/>
          <w:sz w:val="24"/>
        </w:rPr>
        <w:t>12.25</w:t>
      </w:r>
    </w:p>
    <w:p w:rsidR="00717EA3" w:rsidRPr="00717EA3" w:rsidP="00717EA3" w14:paraId="1675D360" w14:textId="789142B7">
      <w:pPr>
        <w:numPr>
          <w:ilvl w:val="0"/>
          <w:numId w:val="4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6352BB">
        <w:rPr>
          <w:rFonts w:ascii="Cambria" w:hAnsi="Cambria" w:cs="Times New Roman"/>
          <w:color w:val="auto"/>
          <w:sz w:val="24"/>
        </w:rPr>
        <w:t>1.02</w:t>
      </w:r>
    </w:p>
    <w:p w:rsidR="00717EA3" w:rsidRPr="00717EA3" w:rsidP="00717EA3" w14:paraId="413AC212" w14:textId="77B9506D">
      <w:pPr>
        <w:numPr>
          <w:ilvl w:val="0"/>
          <w:numId w:val="4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$1,</w:t>
      </w:r>
      <w:r w:rsidR="006352BB">
        <w:rPr>
          <w:rFonts w:ascii="Cambria" w:hAnsi="Cambria" w:cs="Times New Roman"/>
          <w:color w:val="auto"/>
          <w:sz w:val="24"/>
        </w:rPr>
        <w:t>225</w:t>
      </w:r>
    </w:p>
    <w:p w:rsidR="00717EA3" w:rsidRPr="00717EA3" w:rsidP="00717EA3" w14:paraId="06340F39"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1638B9A7"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Police Record Check (USNA Form 5500/1) </w:t>
      </w:r>
    </w:p>
    <w:p w:rsidR="00717EA3" w:rsidRPr="00717EA3" w:rsidP="00717EA3" w14:paraId="1936FB23" w14:textId="77777777">
      <w:pPr>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1,200</w:t>
      </w:r>
    </w:p>
    <w:p w:rsidR="00717EA3" w:rsidRPr="00717EA3" w:rsidP="00717EA3" w14:paraId="6D4D1B6B" w14:textId="77777777">
      <w:pPr>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15 minutes</w:t>
      </w:r>
    </w:p>
    <w:p w:rsidR="00717EA3" w:rsidRPr="00717EA3" w:rsidP="00717EA3" w14:paraId="4221D06E" w14:textId="1B4F5FCF">
      <w:pPr>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w:t>
      </w:r>
      <w:r w:rsidR="001C1FD1">
        <w:rPr>
          <w:rFonts w:ascii="Cambria" w:hAnsi="Cambria" w:cs="Times New Roman"/>
          <w:color w:val="auto"/>
          <w:sz w:val="24"/>
        </w:rPr>
        <w:t>12.25</w:t>
      </w:r>
    </w:p>
    <w:p w:rsidR="00717EA3" w:rsidRPr="00717EA3" w:rsidP="00717EA3" w14:paraId="2645EFD8" w14:textId="4F1B4591">
      <w:pPr>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6352BB">
        <w:rPr>
          <w:rFonts w:ascii="Cambria" w:hAnsi="Cambria" w:cs="Times New Roman"/>
          <w:color w:val="auto"/>
          <w:sz w:val="24"/>
        </w:rPr>
        <w:t>3.06</w:t>
      </w:r>
    </w:p>
    <w:p w:rsidR="00717EA3" w:rsidRPr="00717EA3" w:rsidP="00717EA3" w14:paraId="640EE9D0" w14:textId="64489C72">
      <w:pPr>
        <w:numPr>
          <w:ilvl w:val="0"/>
          <w:numId w:val="4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$3,</w:t>
      </w:r>
      <w:r w:rsidR="006352BB">
        <w:rPr>
          <w:rFonts w:ascii="Cambria" w:hAnsi="Cambria" w:cs="Times New Roman"/>
          <w:color w:val="auto"/>
          <w:sz w:val="24"/>
        </w:rPr>
        <w:t>675</w:t>
      </w:r>
    </w:p>
    <w:p w:rsidR="00717EA3" w:rsidRPr="00717EA3" w:rsidP="00717EA3" w14:paraId="2B2CC12E"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6EFBDBC6"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Plebe Sponsorship Questionnaire </w:t>
      </w:r>
    </w:p>
    <w:p w:rsidR="00717EA3" w:rsidRPr="00717EA3" w:rsidP="00717EA3" w14:paraId="4F2B2182" w14:textId="77777777">
      <w:pPr>
        <w:numPr>
          <w:ilvl w:val="0"/>
          <w:numId w:val="5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1,200</w:t>
      </w:r>
    </w:p>
    <w:p w:rsidR="00717EA3" w:rsidRPr="00717EA3" w:rsidP="00717EA3" w14:paraId="44B14554" w14:textId="77777777">
      <w:pPr>
        <w:numPr>
          <w:ilvl w:val="0"/>
          <w:numId w:val="5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30 minutes</w:t>
      </w:r>
    </w:p>
    <w:p w:rsidR="00717EA3" w:rsidRPr="00717EA3" w:rsidP="00717EA3" w14:paraId="5FBD7DD5" w14:textId="50A6BA46">
      <w:pPr>
        <w:numPr>
          <w:ilvl w:val="0"/>
          <w:numId w:val="5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w:t>
      </w:r>
      <w:r w:rsidR="001C1FD1">
        <w:rPr>
          <w:rFonts w:ascii="Cambria" w:hAnsi="Cambria" w:cs="Times New Roman"/>
          <w:color w:val="auto"/>
          <w:sz w:val="24"/>
        </w:rPr>
        <w:t>12.25</w:t>
      </w:r>
    </w:p>
    <w:p w:rsidR="00717EA3" w:rsidRPr="00717EA3" w:rsidP="00717EA3" w14:paraId="039137D0" w14:textId="2744E8BF">
      <w:pPr>
        <w:numPr>
          <w:ilvl w:val="0"/>
          <w:numId w:val="5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6352BB">
        <w:rPr>
          <w:rFonts w:ascii="Cambria" w:hAnsi="Cambria" w:cs="Times New Roman"/>
          <w:color w:val="auto"/>
          <w:sz w:val="24"/>
        </w:rPr>
        <w:t>6.13</w:t>
      </w:r>
    </w:p>
    <w:p w:rsidR="00717EA3" w:rsidRPr="00227EC0" w:rsidP="0041753F" w14:paraId="08EE20DA" w14:textId="37590BF3">
      <w:pPr>
        <w:numPr>
          <w:ilvl w:val="0"/>
          <w:numId w:val="5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$7,</w:t>
      </w:r>
      <w:r w:rsidR="006352BB">
        <w:rPr>
          <w:rFonts w:ascii="Cambria" w:hAnsi="Cambria" w:cs="Times New Roman"/>
          <w:color w:val="auto"/>
          <w:sz w:val="24"/>
        </w:rPr>
        <w:t>350</w:t>
      </w:r>
    </w:p>
    <w:p w:rsidR="00717EA3" w:rsidRPr="00717EA3" w:rsidP="00717EA3" w14:paraId="26D62307"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000A9598"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41753F">
        <w:rPr>
          <w:rFonts w:ascii="Cambria" w:hAnsi="Cambria"/>
          <w:color w:val="auto"/>
          <w:sz w:val="24"/>
        </w:rPr>
        <w:t>USNA Body Alteration Form</w:t>
      </w:r>
      <w:r w:rsidRPr="00717EA3">
        <w:rPr>
          <w:rFonts w:ascii="Cambria" w:hAnsi="Cambria" w:cs="Times New Roman"/>
          <w:color w:val="auto"/>
          <w:sz w:val="24"/>
        </w:rPr>
        <w:t xml:space="preserve"> </w:t>
      </w:r>
    </w:p>
    <w:p w:rsidR="00717EA3" w:rsidRPr="00717EA3" w:rsidP="00717EA3" w14:paraId="311997B9" w14:textId="3AE26BAB">
      <w:pPr>
        <w:numPr>
          <w:ilvl w:val="0"/>
          <w:numId w:val="5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Number of Total Annual Responses: </w:t>
      </w:r>
      <w:r w:rsidR="006A074F">
        <w:rPr>
          <w:rFonts w:ascii="Cambria" w:hAnsi="Cambria" w:cs="Times New Roman"/>
          <w:color w:val="auto"/>
          <w:sz w:val="24"/>
        </w:rPr>
        <w:t>106</w:t>
      </w:r>
    </w:p>
    <w:p w:rsidR="00717EA3" w:rsidRPr="00717EA3" w:rsidP="00717EA3" w14:paraId="3DDE7431" w14:textId="55A256B1">
      <w:pPr>
        <w:numPr>
          <w:ilvl w:val="0"/>
          <w:numId w:val="5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 xml:space="preserve">Response Time: </w:t>
      </w:r>
      <w:r w:rsidR="00245499">
        <w:rPr>
          <w:rFonts w:ascii="Cambria" w:hAnsi="Cambria" w:cs="Times New Roman"/>
          <w:color w:val="auto"/>
          <w:sz w:val="24"/>
        </w:rPr>
        <w:t>60 minutes</w:t>
      </w:r>
    </w:p>
    <w:p w:rsidR="00717EA3" w:rsidRPr="00717EA3" w:rsidP="00717EA3" w14:paraId="1A1C5711" w14:textId="598C8087">
      <w:pPr>
        <w:numPr>
          <w:ilvl w:val="0"/>
          <w:numId w:val="5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w:t>
      </w:r>
      <w:r w:rsidR="001C1FD1">
        <w:rPr>
          <w:rFonts w:ascii="Cambria" w:hAnsi="Cambria" w:cs="Times New Roman"/>
          <w:color w:val="auto"/>
          <w:sz w:val="24"/>
        </w:rPr>
        <w:t>12.25</w:t>
      </w:r>
    </w:p>
    <w:p w:rsidR="00717EA3" w:rsidRPr="00717EA3" w:rsidP="00717EA3" w14:paraId="4C44E3CB" w14:textId="24FE0B0E">
      <w:pPr>
        <w:numPr>
          <w:ilvl w:val="0"/>
          <w:numId w:val="5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245499">
        <w:rPr>
          <w:rFonts w:ascii="Cambria" w:hAnsi="Cambria" w:cs="Times New Roman"/>
          <w:color w:val="auto"/>
          <w:sz w:val="24"/>
        </w:rPr>
        <w:t>12.25</w:t>
      </w:r>
    </w:p>
    <w:p w:rsidR="00717EA3" w:rsidRPr="00717EA3" w:rsidP="00717EA3" w14:paraId="09E3BA91" w14:textId="3A2B62A8">
      <w:pPr>
        <w:numPr>
          <w:ilvl w:val="0"/>
          <w:numId w:val="5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w:t>
      </w:r>
      <w:r w:rsidR="00245499">
        <w:rPr>
          <w:rFonts w:ascii="Cambria" w:hAnsi="Cambria" w:cs="Times New Roman"/>
          <w:color w:val="auto"/>
          <w:sz w:val="24"/>
        </w:rPr>
        <w:t>1298.50</w:t>
      </w:r>
    </w:p>
    <w:p w:rsidR="00717EA3" w:rsidRPr="00717EA3" w:rsidP="00717EA3" w14:paraId="6BDD69AC"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282BE5C5"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717EA3">
        <w:rPr>
          <w:rFonts w:ascii="Cambria" w:hAnsi="Cambria" w:cs="Times New Roman"/>
          <w:color w:val="auto"/>
          <w:sz w:val="24"/>
        </w:rPr>
        <w:t xml:space="preserve">Request for a Personal Swearing-In (USNA Form 1531/16)  </w:t>
      </w:r>
    </w:p>
    <w:p w:rsidR="00717EA3" w:rsidRPr="00717EA3" w:rsidP="00717EA3" w14:paraId="371A7AD4" w14:textId="77777777">
      <w:pPr>
        <w:numPr>
          <w:ilvl w:val="0"/>
          <w:numId w:val="5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Number of Total Annual Responses: 173</w:t>
      </w:r>
    </w:p>
    <w:p w:rsidR="00717EA3" w:rsidRPr="00717EA3" w:rsidP="00717EA3" w14:paraId="0DE6DCB4" w14:textId="77777777">
      <w:pPr>
        <w:numPr>
          <w:ilvl w:val="0"/>
          <w:numId w:val="5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Response Time: 5 minutes</w:t>
      </w:r>
    </w:p>
    <w:p w:rsidR="00717EA3" w:rsidRPr="00717EA3" w:rsidP="00717EA3" w14:paraId="6CAD9604" w14:textId="6A90C189">
      <w:pPr>
        <w:numPr>
          <w:ilvl w:val="0"/>
          <w:numId w:val="5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Respondent Hourly Wage: $</w:t>
      </w:r>
      <w:r w:rsidR="001C1FD1">
        <w:rPr>
          <w:rFonts w:ascii="Cambria" w:hAnsi="Cambria" w:cs="Times New Roman"/>
          <w:color w:val="auto"/>
          <w:sz w:val="24"/>
        </w:rPr>
        <w:t>12.25</w:t>
      </w:r>
    </w:p>
    <w:p w:rsidR="00717EA3" w:rsidRPr="00717EA3" w:rsidP="00717EA3" w14:paraId="5A61133C" w14:textId="4E5D9EFA">
      <w:pPr>
        <w:numPr>
          <w:ilvl w:val="0"/>
          <w:numId w:val="5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Labor Burden per Response: $</w:t>
      </w:r>
      <w:r w:rsidR="006352BB">
        <w:rPr>
          <w:rFonts w:ascii="Cambria" w:hAnsi="Cambria" w:cs="Times New Roman"/>
          <w:color w:val="auto"/>
          <w:sz w:val="24"/>
        </w:rPr>
        <w:t>1.02</w:t>
      </w:r>
    </w:p>
    <w:p w:rsidR="00717EA3" w:rsidRPr="00717EA3" w:rsidP="00717EA3" w14:paraId="592BC155" w14:textId="78A8C079">
      <w:pPr>
        <w:numPr>
          <w:ilvl w:val="0"/>
          <w:numId w:val="54"/>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717EA3">
        <w:rPr>
          <w:rFonts w:ascii="Cambria" w:hAnsi="Cambria" w:cs="Times New Roman"/>
          <w:color w:val="auto"/>
          <w:sz w:val="24"/>
        </w:rPr>
        <w:t>Total Labor Burden: $1</w:t>
      </w:r>
      <w:r w:rsidR="006352BB">
        <w:rPr>
          <w:rFonts w:ascii="Cambria" w:hAnsi="Cambria" w:cs="Times New Roman"/>
          <w:color w:val="auto"/>
          <w:sz w:val="24"/>
        </w:rPr>
        <w:t>76.60</w:t>
      </w:r>
    </w:p>
    <w:p w:rsidR="00717EA3" w:rsidRPr="00717EA3" w:rsidP="00717EA3" w14:paraId="7EA4C03A"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CC3F9A" w:rsidP="00717EA3" w14:paraId="116F75EC"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CC3F9A">
        <w:rPr>
          <w:rFonts w:ascii="Cambria" w:hAnsi="Cambria" w:cs="Times New Roman"/>
          <w:color w:val="auto"/>
          <w:sz w:val="24"/>
        </w:rPr>
        <w:t xml:space="preserve">Overall Accepted Candidate Collections Labor Burden </w:t>
      </w:r>
    </w:p>
    <w:p w:rsidR="00717EA3" w:rsidRPr="00CC3F9A" w:rsidP="00717EA3" w14:paraId="7C0B9428" w14:textId="13087D10">
      <w:pPr>
        <w:numPr>
          <w:ilvl w:val="0"/>
          <w:numId w:val="64"/>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CC3F9A">
        <w:rPr>
          <w:rFonts w:ascii="Cambria" w:hAnsi="Cambria" w:cs="Times New Roman"/>
          <w:color w:val="auto"/>
          <w:sz w:val="24"/>
        </w:rPr>
        <w:t>Total Number of Annual Responses:</w:t>
      </w:r>
      <w:r w:rsidRPr="00E73733" w:rsidR="00CC3F9A">
        <w:rPr>
          <w:rFonts w:ascii="Cambria" w:hAnsi="Cambria" w:cs="Times New Roman"/>
          <w:color w:val="auto"/>
          <w:sz w:val="24"/>
        </w:rPr>
        <w:t xml:space="preserve"> 5,079</w:t>
      </w:r>
    </w:p>
    <w:p w:rsidR="00717EA3" w:rsidRPr="00CC3F9A" w:rsidP="00717EA3" w14:paraId="633FAFED" w14:textId="237AEFF0">
      <w:pPr>
        <w:numPr>
          <w:ilvl w:val="0"/>
          <w:numId w:val="64"/>
        </w:num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r w:rsidRPr="00CC3F9A">
        <w:rPr>
          <w:rFonts w:ascii="Cambria" w:hAnsi="Cambria" w:cs="Times New Roman"/>
          <w:color w:val="auto"/>
          <w:sz w:val="24"/>
        </w:rPr>
        <w:t>Total Labor Burden: $</w:t>
      </w:r>
      <w:r w:rsidR="00637B8C">
        <w:rPr>
          <w:rFonts w:ascii="Cambria" w:hAnsi="Cambria" w:cs="Times New Roman"/>
          <w:color w:val="auto"/>
          <w:sz w:val="24"/>
        </w:rPr>
        <w:t>66,400</w:t>
      </w:r>
    </w:p>
    <w:p w:rsidR="00717EA3" w:rsidRPr="00717EA3" w:rsidP="00717EA3" w14:paraId="1D4CF86F"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color w:val="auto"/>
          <w:sz w:val="24"/>
        </w:rPr>
      </w:pPr>
    </w:p>
    <w:p w:rsidR="00717EA3" w:rsidRPr="00AD3AC6" w:rsidP="00717EA3" w14:paraId="2CE36BEE" w14:textId="77777777">
      <w:pPr>
        <w:numPr>
          <w:ilvl w:val="0"/>
          <w:numId w:val="13"/>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AD3AC6">
        <w:rPr>
          <w:rFonts w:ascii="Cambria" w:hAnsi="Cambria" w:cs="Times New Roman"/>
          <w:b/>
          <w:color w:val="auto"/>
          <w:sz w:val="24"/>
        </w:rPr>
        <w:t>Overall Labor Burden</w:t>
      </w:r>
      <w:r w:rsidRPr="00AD3AC6">
        <w:rPr>
          <w:rFonts w:ascii="Cambria" w:hAnsi="Cambria" w:cs="Times New Roman"/>
          <w:color w:val="auto"/>
          <w:sz w:val="24"/>
        </w:rPr>
        <w:t xml:space="preserve"> </w:t>
      </w:r>
    </w:p>
    <w:p w:rsidR="00717EA3" w:rsidRPr="00E80D19" w:rsidP="00717EA3" w14:paraId="2BB04661" w14:textId="3E538FCC">
      <w:pPr>
        <w:numPr>
          <w:ilvl w:val="1"/>
          <w:numId w:val="13"/>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E80D19">
        <w:rPr>
          <w:rFonts w:ascii="Cambria" w:hAnsi="Cambria" w:cs="Times New Roman"/>
          <w:color w:val="auto"/>
          <w:sz w:val="24"/>
        </w:rPr>
        <w:t xml:space="preserve">Total Number of Annual Responses: </w:t>
      </w:r>
      <w:r w:rsidR="00AD3AC6">
        <w:rPr>
          <w:rFonts w:ascii="Cambria" w:hAnsi="Cambria" w:cs="Times New Roman"/>
          <w:color w:val="auto"/>
          <w:sz w:val="24"/>
        </w:rPr>
        <w:t>132,482</w:t>
      </w:r>
    </w:p>
    <w:p w:rsidR="00717EA3" w:rsidRPr="00E80D19" w:rsidP="00717EA3" w14:paraId="2488C491" w14:textId="3B8ED2E4">
      <w:pPr>
        <w:numPr>
          <w:ilvl w:val="1"/>
          <w:numId w:val="13"/>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E80D19">
        <w:rPr>
          <w:rFonts w:ascii="Cambria" w:hAnsi="Cambria" w:cs="Times New Roman"/>
          <w:color w:val="auto"/>
          <w:sz w:val="24"/>
        </w:rPr>
        <w:t>Total Labor Burden: $</w:t>
      </w:r>
      <w:r w:rsidRPr="00E73733" w:rsidR="00E80D19">
        <w:rPr>
          <w:rFonts w:ascii="Cambria" w:hAnsi="Cambria" w:cs="Times New Roman"/>
          <w:color w:val="auto"/>
          <w:sz w:val="24"/>
        </w:rPr>
        <w:t>4,</w:t>
      </w:r>
      <w:r w:rsidR="005D1289">
        <w:rPr>
          <w:rFonts w:ascii="Cambria" w:hAnsi="Cambria" w:cs="Times New Roman"/>
          <w:color w:val="auto"/>
          <w:sz w:val="24"/>
        </w:rPr>
        <w:t>245,056</w:t>
      </w:r>
    </w:p>
    <w:p w:rsidR="00717EA3" w:rsidRPr="00717EA3" w:rsidP="00717EA3" w14:paraId="2DE9B389"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DD4153" w:rsidRPr="00717EA3" w:rsidP="001C1FD1" w14:paraId="22C764E5" w14:textId="3244C214">
      <w:p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Pr>
          <w:rFonts w:ascii="Cambria" w:hAnsi="Cambria" w:cs="Times New Roman"/>
          <w:color w:val="auto"/>
          <w:sz w:val="24"/>
        </w:rPr>
        <w:t>The estimated</w:t>
      </w:r>
      <w:r w:rsidR="001C1FD1">
        <w:rPr>
          <w:rFonts w:ascii="Cambria" w:hAnsi="Cambria" w:cs="Times New Roman"/>
          <w:color w:val="auto"/>
          <w:sz w:val="24"/>
        </w:rPr>
        <w:t xml:space="preserve"> r</w:t>
      </w:r>
      <w:r w:rsidRPr="000312EA" w:rsidR="001C1FD1">
        <w:rPr>
          <w:rFonts w:ascii="Cambria" w:hAnsi="Cambria" w:cs="Times New Roman"/>
          <w:color w:val="auto"/>
          <w:sz w:val="24"/>
        </w:rPr>
        <w:t xml:space="preserve">espondent hourly wage </w:t>
      </w:r>
      <w:r w:rsidR="001C1FD1">
        <w:rPr>
          <w:rFonts w:ascii="Cambria" w:hAnsi="Cambria" w:cs="Times New Roman"/>
          <w:color w:val="auto"/>
          <w:sz w:val="24"/>
        </w:rPr>
        <w:t xml:space="preserve">for prospective applicants, applicants, and accepted candidates </w:t>
      </w:r>
      <w:r w:rsidRPr="000312EA" w:rsidR="001C1FD1">
        <w:rPr>
          <w:rFonts w:ascii="Cambria" w:hAnsi="Cambria" w:cs="Times New Roman"/>
          <w:color w:val="auto"/>
          <w:sz w:val="24"/>
        </w:rPr>
        <w:t>was determined by using the</w:t>
      </w:r>
      <w:r w:rsidR="001C1FD1">
        <w:rPr>
          <w:rFonts w:ascii="Cambria" w:hAnsi="Cambria" w:cs="Times New Roman"/>
          <w:color w:val="auto"/>
          <w:sz w:val="24"/>
        </w:rPr>
        <w:t xml:space="preserve"> </w:t>
      </w:r>
      <w:r w:rsidRPr="000312EA" w:rsidR="001C1FD1">
        <w:rPr>
          <w:rFonts w:ascii="Cambria" w:hAnsi="Cambria" w:cs="Times New Roman"/>
          <w:color w:val="auto"/>
          <w:sz w:val="24"/>
        </w:rPr>
        <w:t>Bureau of Labor Statistics 202</w:t>
      </w:r>
      <w:r w:rsidR="001C1FD1">
        <w:rPr>
          <w:rFonts w:ascii="Cambria" w:hAnsi="Cambria" w:cs="Times New Roman"/>
          <w:color w:val="auto"/>
          <w:sz w:val="24"/>
        </w:rPr>
        <w:t xml:space="preserve">1 Average Hourly Wage for </w:t>
      </w:r>
      <w:r w:rsidRPr="000312EA" w:rsidR="001C1FD1">
        <w:rPr>
          <w:rFonts w:ascii="Cambria" w:hAnsi="Cambria" w:cs="Times New Roman"/>
          <w:color w:val="auto"/>
          <w:sz w:val="24"/>
        </w:rPr>
        <w:t>Fast Food</w:t>
      </w:r>
      <w:r w:rsidR="001C1FD1">
        <w:rPr>
          <w:rFonts w:ascii="Cambria" w:hAnsi="Cambria" w:cs="Times New Roman"/>
          <w:color w:val="auto"/>
          <w:sz w:val="24"/>
        </w:rPr>
        <w:t xml:space="preserve"> Cooks because this is a common job for late high school students or recent graduates, who make up a large proportion of prospective USNA applicants. </w:t>
      </w:r>
      <w:r w:rsidRPr="000312EA" w:rsidR="001C1FD1">
        <w:rPr>
          <w:rFonts w:ascii="Cambria" w:hAnsi="Cambria" w:cs="Times New Roman"/>
          <w:color w:val="auto"/>
          <w:sz w:val="24"/>
        </w:rPr>
        <w:t>(</w:t>
      </w:r>
      <w:hyperlink r:id="rId8" w:history="1">
        <w:r w:rsidRPr="00ED07AF" w:rsidR="001C1FD1">
          <w:rPr>
            <w:rStyle w:val="Hyperlink"/>
            <w:rFonts w:ascii="Cambria" w:hAnsi="Cambria" w:cs="Times New Roman"/>
            <w:sz w:val="24"/>
          </w:rPr>
          <w:t>https://www.bls.gov/oes/current/oes352011.htm</w:t>
        </w:r>
      </w:hyperlink>
      <w:r w:rsidRPr="000312EA" w:rsidR="001C1FD1">
        <w:rPr>
          <w:rFonts w:ascii="Cambria" w:hAnsi="Cambria" w:cs="Times New Roman"/>
          <w:color w:val="auto"/>
          <w:sz w:val="24"/>
        </w:rPr>
        <w:t>)</w:t>
      </w:r>
      <w:r>
        <w:rPr>
          <w:rFonts w:ascii="Cambria" w:hAnsi="Cambria" w:cs="Times New Roman"/>
          <w:color w:val="auto"/>
          <w:sz w:val="24"/>
        </w:rPr>
        <w:t xml:space="preserve">. For the Recommendations and Evaluations, the average hourly wage of </w:t>
      </w:r>
      <w:r w:rsidRPr="00DD4153">
        <w:rPr>
          <w:rFonts w:ascii="Cambria" w:hAnsi="Cambria" w:cs="Times New Roman"/>
          <w:color w:val="auto"/>
          <w:sz w:val="24"/>
        </w:rPr>
        <w:t>Education Administrators, Kindergarten through Secondary</w:t>
      </w:r>
      <w:r>
        <w:rPr>
          <w:rFonts w:ascii="Cambria" w:hAnsi="Cambria" w:cs="Times New Roman"/>
          <w:color w:val="auto"/>
          <w:sz w:val="24"/>
        </w:rPr>
        <w:t xml:space="preserve"> (</w:t>
      </w:r>
      <w:hyperlink r:id="rId9" w:history="1">
        <w:r w:rsidRPr="00ED07AF">
          <w:rPr>
            <w:rStyle w:val="Hyperlink"/>
            <w:rFonts w:ascii="Cambria" w:hAnsi="Cambria" w:cs="Times New Roman"/>
            <w:sz w:val="24"/>
          </w:rPr>
          <w:t>https://www.bls.gov/oes/current/oes119032.htm</w:t>
        </w:r>
      </w:hyperlink>
      <w:r>
        <w:rPr>
          <w:rFonts w:ascii="Cambria" w:hAnsi="Cambria" w:cs="Times New Roman"/>
          <w:color w:val="auto"/>
          <w:sz w:val="24"/>
        </w:rPr>
        <w:t>).</w:t>
      </w:r>
      <w:r w:rsidR="002C6B47">
        <w:rPr>
          <w:rFonts w:ascii="Cambria" w:hAnsi="Cambria" w:cs="Times New Roman"/>
          <w:color w:val="auto"/>
          <w:sz w:val="24"/>
        </w:rPr>
        <w:t xml:space="preserve"> For Embassy Contacts, the </w:t>
      </w:r>
      <w:r w:rsidRPr="002C6B47" w:rsidR="002C6B47">
        <w:rPr>
          <w:rFonts w:ascii="Cambria" w:hAnsi="Cambria" w:cs="Times New Roman"/>
          <w:color w:val="auto"/>
          <w:sz w:val="24"/>
        </w:rPr>
        <w:t xml:space="preserve">Foreign Services Pay Schedules Class 4 Step 6 </w:t>
      </w:r>
      <w:r w:rsidR="002C6B47">
        <w:rPr>
          <w:rFonts w:ascii="Cambria" w:hAnsi="Cambria" w:cs="Times New Roman"/>
          <w:color w:val="auto"/>
          <w:sz w:val="24"/>
        </w:rPr>
        <w:t>D.C. locality-adjusted pay was used (</w:t>
      </w:r>
      <w:hyperlink r:id="rId10" w:history="1">
        <w:r w:rsidRPr="00227116" w:rsidR="002C6B47">
          <w:rPr>
            <w:rStyle w:val="Hyperlink"/>
            <w:rFonts w:ascii="Cambria" w:hAnsi="Cambria" w:cs="Times New Roman"/>
            <w:sz w:val="24"/>
          </w:rPr>
          <w:t>https://www.state.gov/resources-bureau-of-global-talent-management/</w:t>
        </w:r>
      </w:hyperlink>
      <w:r w:rsidR="002C6B47">
        <w:rPr>
          <w:rFonts w:ascii="Cambria" w:hAnsi="Cambria" w:cs="Times New Roman"/>
          <w:color w:val="auto"/>
          <w:sz w:val="24"/>
        </w:rPr>
        <w:t>).</w:t>
      </w:r>
    </w:p>
    <w:p w:rsidR="00717EA3" w:rsidRPr="00717EA3" w:rsidP="00717EA3" w14:paraId="0CE49F22"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39B98D7B"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r w:rsidRPr="00717EA3">
        <w:rPr>
          <w:rFonts w:ascii="Cambria" w:hAnsi="Cambria" w:cs="Times New Roman"/>
          <w:color w:val="auto"/>
          <w:sz w:val="24"/>
        </w:rPr>
        <w:t>13.</w:t>
      </w:r>
      <w:r w:rsidRPr="00717EA3">
        <w:rPr>
          <w:rFonts w:ascii="Cambria" w:hAnsi="Cambria" w:cs="Times New Roman"/>
          <w:color w:val="auto"/>
          <w:sz w:val="24"/>
        </w:rPr>
        <w:tab/>
      </w:r>
      <w:r w:rsidRPr="00717EA3">
        <w:rPr>
          <w:rFonts w:ascii="Cambria" w:hAnsi="Cambria" w:cs="Times New Roman"/>
          <w:color w:val="auto"/>
          <w:sz w:val="24"/>
          <w:u w:val="single"/>
        </w:rPr>
        <w:t xml:space="preserve">Respondent Costs Other Than Burden Hour Costs </w:t>
      </w:r>
    </w:p>
    <w:p w:rsidR="00717EA3" w:rsidRPr="00717EA3" w:rsidP="00717EA3" w14:paraId="1E756F05"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highlight w:val="cyan"/>
        </w:rPr>
      </w:pPr>
    </w:p>
    <w:p w:rsidR="00861B0C" w:rsidP="00861B0C" w14:paraId="09E4CB56" w14:textId="00AF36C0">
      <w:pPr>
        <w:spacing w:after="0" w:line="240" w:lineRule="auto"/>
        <w:rPr>
          <w:rFonts w:ascii="Cambria" w:eastAsia="Cambria" w:hAnsi="Cambria" w:cs="Cambria"/>
          <w:sz w:val="24"/>
          <w:szCs w:val="24"/>
        </w:rPr>
      </w:pPr>
      <w:r>
        <w:rPr>
          <w:rFonts w:ascii="Cambria" w:eastAsia="Cambria" w:hAnsi="Cambria" w:cs="Cambria"/>
          <w:sz w:val="24"/>
          <w:szCs w:val="24"/>
        </w:rPr>
        <w:t>Costs other than burden hour costs that respondents are responsible for are transcript and police record check fees.  Candidates must send in high school transcripts, which vary per school but are estimated at $5-$10. Candidates with college education must also send in college transcripts, is estimated at $10-$12.   It is estimated that there are about 500 mailed in transcripts for about $5,000 in transcript fees.  Most Police Record requests require a notary and pay for postage.  The US average notary fee varies by state.  The average is $6.74 and the cost of one stamp is $0.63, which totals $7.37 per candidate.  With 1200 Police records submitted the total cost is $8,844.00. (</w:t>
      </w:r>
      <w:hyperlink r:id="rId11">
        <w:r>
          <w:rPr>
            <w:rFonts w:ascii="Cambria" w:eastAsia="Cambria" w:hAnsi="Cambria" w:cs="Cambria"/>
            <w:color w:val="1155CC"/>
            <w:sz w:val="24"/>
            <w:szCs w:val="24"/>
            <w:u w:val="single"/>
          </w:rPr>
          <w:t>https://www.nationalnotary.org/file%20library/nna/knowledge%20center/outside%20pdfs/state-notary-fees-chart.pdf</w:t>
        </w:r>
      </w:hyperlink>
      <w:r>
        <w:rPr>
          <w:rFonts w:ascii="Cambria" w:eastAsia="Cambria" w:hAnsi="Cambria" w:cs="Cambria"/>
          <w:sz w:val="24"/>
          <w:szCs w:val="24"/>
        </w:rPr>
        <w:t xml:space="preserve">)  </w:t>
      </w:r>
    </w:p>
    <w:p w:rsidR="00861B0C" w:rsidP="00861B0C" w14:paraId="5CD42550" w14:textId="2FF50F3B">
      <w:pPr>
        <w:spacing w:after="0" w:line="240" w:lineRule="auto"/>
        <w:rPr>
          <w:rFonts w:ascii="Cambria" w:eastAsia="Cambria" w:hAnsi="Cambria" w:cs="Cambria"/>
          <w:sz w:val="24"/>
          <w:szCs w:val="24"/>
        </w:rPr>
      </w:pPr>
    </w:p>
    <w:p w:rsidR="00717EA3" w:rsidRPr="0041753F" w:rsidP="0041753F" w14:paraId="1A30C34C" w14:textId="18E39DC3">
      <w:pPr>
        <w:spacing w:after="0" w:line="240" w:lineRule="auto"/>
        <w:rPr>
          <w:rFonts w:ascii="Cambria" w:eastAsia="Cambria" w:hAnsi="Cambria" w:cs="Cambria"/>
          <w:sz w:val="24"/>
          <w:szCs w:val="24"/>
          <w:highlight w:val="yellow"/>
        </w:rPr>
      </w:pPr>
      <w:r>
        <w:rPr>
          <w:rFonts w:ascii="Cambria" w:eastAsia="Cambria" w:hAnsi="Cambria" w:cs="Cambria"/>
          <w:sz w:val="24"/>
          <w:szCs w:val="24"/>
        </w:rPr>
        <w:t>Total Estimated Respondent Costs Other Than Burden Hour Costs: $13,844</w:t>
      </w:r>
    </w:p>
    <w:p w:rsidR="00717EA3" w:rsidRPr="00717EA3" w:rsidP="00717EA3" w14:paraId="5BC10217"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RPr="00717EA3" w:rsidP="00717EA3" w14:paraId="167A1123"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r w:rsidRPr="00717EA3">
        <w:rPr>
          <w:rFonts w:ascii="Cambria" w:hAnsi="Cambria" w:cs="Times New Roman"/>
          <w:color w:val="auto"/>
          <w:sz w:val="24"/>
        </w:rPr>
        <w:t xml:space="preserve">14. </w:t>
      </w:r>
      <w:r w:rsidRPr="00717EA3">
        <w:rPr>
          <w:rFonts w:ascii="Cambria" w:hAnsi="Cambria" w:cs="Times New Roman"/>
          <w:color w:val="auto"/>
          <w:sz w:val="24"/>
        </w:rPr>
        <w:tab/>
      </w:r>
      <w:r w:rsidRPr="00717EA3">
        <w:rPr>
          <w:rFonts w:ascii="Cambria" w:hAnsi="Cambria" w:cs="Times New Roman"/>
          <w:color w:val="auto"/>
          <w:sz w:val="24"/>
          <w:u w:val="single"/>
        </w:rPr>
        <w:t>Cost to the Federal Government</w:t>
      </w:r>
    </w:p>
    <w:p w:rsidR="00717EA3" w:rsidRPr="00717EA3" w:rsidP="00717EA3" w14:paraId="63F02AF4"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717EA3" w:rsidP="00717EA3" w14:paraId="0B5BFE95" w14:textId="0FACB82C">
      <w:pPr>
        <w:spacing w:after="0" w:line="240" w:lineRule="auto"/>
        <w:rPr>
          <w:rFonts w:ascii="Cambria" w:eastAsia="Cambria" w:hAnsi="Cambria" w:cs="Cambria"/>
          <w:sz w:val="24"/>
          <w:szCs w:val="24"/>
          <w:u w:val="single"/>
        </w:rPr>
      </w:pPr>
      <w:r w:rsidRPr="00717EA3">
        <w:rPr>
          <w:rFonts w:ascii="Cambria" w:hAnsi="Cambria" w:cs="Times New Roman"/>
          <w:color w:val="auto"/>
          <w:sz w:val="24"/>
        </w:rPr>
        <w:t>Part A: LABOR COST TO THE FEDERAL GOVERNMENT</w:t>
      </w:r>
    </w:p>
    <w:p w:rsidR="00717EA3" w14:paraId="02883AE6" w14:textId="77777777">
      <w:pPr>
        <w:spacing w:after="0" w:line="240" w:lineRule="auto"/>
        <w:rPr>
          <w:rFonts w:ascii="Cambria" w:eastAsia="Cambria" w:hAnsi="Cambria" w:cs="Cambria"/>
          <w:sz w:val="24"/>
          <w:szCs w:val="24"/>
          <w:u w:val="single"/>
        </w:rPr>
      </w:pPr>
    </w:p>
    <w:p w:rsidR="00D4721B" w:rsidRPr="00D4721B" w:rsidP="00D4721B" w14:paraId="26BBF294" w14:textId="77777777">
      <w:pPr>
        <w:numPr>
          <w:ilvl w:val="0"/>
          <w:numId w:val="6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Collection Instruments</w:t>
      </w:r>
    </w:p>
    <w:p w:rsidR="00D4721B" w:rsidRPr="00D4721B" w:rsidP="00D4721B" w14:paraId="1355EB8A"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D4721B">
        <w:rPr>
          <w:rFonts w:ascii="Cambria" w:hAnsi="Cambria" w:cs="Times New Roman"/>
          <w:color w:val="auto"/>
          <w:sz w:val="24"/>
        </w:rPr>
        <w:t xml:space="preserve">Request for Information </w:t>
      </w:r>
    </w:p>
    <w:p w:rsidR="00D4721B" w:rsidRPr="00D4721B" w:rsidP="00D4721B" w14:paraId="6239C374" w14:textId="77777777">
      <w:pPr>
        <w:numPr>
          <w:ilvl w:val="0"/>
          <w:numId w:val="6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Number of Total Annual Responses: 26,500</w:t>
      </w:r>
    </w:p>
    <w:p w:rsidR="00D4721B" w:rsidRPr="00D4721B" w:rsidP="00D4721B" w14:paraId="5D0C2D6E" w14:textId="77777777">
      <w:pPr>
        <w:numPr>
          <w:ilvl w:val="0"/>
          <w:numId w:val="6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Processing Time per Response: 2 hours</w:t>
      </w:r>
    </w:p>
    <w:p w:rsidR="00D4721B" w:rsidRPr="00D4721B" w:rsidP="00D4721B" w14:paraId="3737AB34" w14:textId="15355133">
      <w:pPr>
        <w:numPr>
          <w:ilvl w:val="0"/>
          <w:numId w:val="6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Hourly Wage of Worker(s) Processing Resp</w:t>
      </w:r>
      <w:r w:rsidR="00835032">
        <w:rPr>
          <w:rFonts w:ascii="Cambria" w:hAnsi="Cambria" w:cs="Times New Roman"/>
          <w:color w:val="auto"/>
          <w:sz w:val="24"/>
        </w:rPr>
        <w:t>onses: $21.41 (Average 0-1 P</w:t>
      </w:r>
      <w:r w:rsidRPr="00D4721B">
        <w:rPr>
          <w:rFonts w:ascii="Cambria" w:hAnsi="Cambria" w:cs="Times New Roman"/>
          <w:color w:val="auto"/>
          <w:sz w:val="24"/>
        </w:rPr>
        <w:t>ay</w:t>
      </w:r>
      <w:r w:rsidR="00835032">
        <w:rPr>
          <w:rFonts w:ascii="Cambria" w:hAnsi="Cambria" w:cs="Times New Roman"/>
          <w:color w:val="auto"/>
          <w:sz w:val="24"/>
        </w:rPr>
        <w:t>)</w:t>
      </w:r>
    </w:p>
    <w:p w:rsidR="00D4721B" w:rsidRPr="00D4721B" w:rsidP="00D4721B" w14:paraId="6DAFC65A" w14:textId="77777777">
      <w:pPr>
        <w:numPr>
          <w:ilvl w:val="0"/>
          <w:numId w:val="6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Cost to Process Each Response: $</w:t>
      </w:r>
      <w:r w:rsidRPr="00D4721B">
        <w:rPr>
          <w:rFonts w:ascii="Cambria" w:eastAsia="Cambria" w:hAnsi="Cambria" w:cs="Cambria"/>
          <w:color w:val="auto"/>
          <w:sz w:val="24"/>
          <w:szCs w:val="24"/>
        </w:rPr>
        <w:t>42.82</w:t>
      </w:r>
      <w:r w:rsidRPr="00D4721B">
        <w:rPr>
          <w:rFonts w:ascii="Cambria" w:eastAsia="Cambria" w:hAnsi="Cambria" w:cs="Cambria"/>
          <w:color w:val="auto"/>
          <w:sz w:val="24"/>
          <w:szCs w:val="24"/>
        </w:rPr>
        <w:tab/>
      </w:r>
    </w:p>
    <w:p w:rsidR="00D4721B" w:rsidRPr="00D4721B" w:rsidP="00D4721B" w14:paraId="0B594A15" w14:textId="77777777">
      <w:pPr>
        <w:numPr>
          <w:ilvl w:val="0"/>
          <w:numId w:val="67"/>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Total Cost to Process Responses: $1,134,730</w:t>
      </w:r>
    </w:p>
    <w:p w:rsidR="00861B0C" w:rsidP="0041753F" w14:paraId="25F5CBE6" w14:textId="51E51A5C">
      <w:p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p>
    <w:p w:rsidR="00D4721B" w:rsidRPr="00D4721B" w:rsidP="00D4721B" w14:paraId="5618FD38" w14:textId="27709AF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Pr>
          <w:rFonts w:ascii="Cambria" w:hAnsi="Cambria" w:cs="Times New Roman"/>
          <w:color w:val="auto"/>
          <w:sz w:val="24"/>
        </w:rPr>
        <w:t>International Applications</w:t>
      </w:r>
    </w:p>
    <w:p w:rsidR="00D4721B" w:rsidRPr="00D4721B" w:rsidP="00D4721B" w14:paraId="17B7332D" w14:textId="053CEA28">
      <w:pPr>
        <w:numPr>
          <w:ilvl w:val="0"/>
          <w:numId w:val="6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 xml:space="preserve">Number of Total Annual Responses: </w:t>
      </w:r>
      <w:r w:rsidR="00767062">
        <w:rPr>
          <w:rFonts w:ascii="Cambria" w:hAnsi="Cambria" w:cs="Times New Roman"/>
          <w:color w:val="auto"/>
          <w:sz w:val="24"/>
        </w:rPr>
        <w:t>128</w:t>
      </w:r>
    </w:p>
    <w:p w:rsidR="00D4721B" w:rsidP="00D4721B" w14:paraId="6A32F30D" w14:textId="12406825">
      <w:pPr>
        <w:numPr>
          <w:ilvl w:val="0"/>
          <w:numId w:val="6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 xml:space="preserve">Processing Time per Response: </w:t>
      </w:r>
      <w:r w:rsidR="00767062">
        <w:rPr>
          <w:rFonts w:ascii="Cambria" w:hAnsi="Cambria" w:cs="Times New Roman"/>
          <w:color w:val="auto"/>
          <w:sz w:val="24"/>
        </w:rPr>
        <w:t>15 minutes</w:t>
      </w:r>
    </w:p>
    <w:p w:rsidR="00D4721B" w:rsidRPr="0041753F" w14:paraId="3FA33248" w14:textId="425C56BB">
      <w:pPr>
        <w:numPr>
          <w:ilvl w:val="0"/>
          <w:numId w:val="6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Theme="minorHAnsi" w:hAnsiTheme="minorHAnsi"/>
          <w:sz w:val="24"/>
          <w:highlight w:val="white"/>
        </w:rPr>
      </w:pPr>
      <w:r w:rsidRPr="00767062">
        <w:rPr>
          <w:rFonts w:ascii="Cambria" w:hAnsi="Cambria" w:cs="Times New Roman"/>
          <w:color w:val="auto"/>
          <w:sz w:val="24"/>
        </w:rPr>
        <w:t xml:space="preserve">Hourly Wage of Worker(s) Processing Responses: </w:t>
      </w:r>
      <w:r w:rsidRPr="0041753F" w:rsidR="00767062">
        <w:rPr>
          <w:rFonts w:asciiTheme="minorHAnsi" w:hAnsiTheme="minorHAnsi"/>
          <w:sz w:val="24"/>
        </w:rPr>
        <w:t>$</w:t>
      </w:r>
      <w:r w:rsidRPr="00767062" w:rsidR="00767062">
        <w:rPr>
          <w:rFonts w:eastAsia="Cambria" w:asciiTheme="minorHAnsi" w:hAnsiTheme="minorHAnsi" w:cs="Cambria"/>
          <w:sz w:val="24"/>
          <w:szCs w:val="24"/>
        </w:rPr>
        <w:t xml:space="preserve">43.79 </w:t>
      </w:r>
      <w:r w:rsidRPr="00767062" w:rsidR="00767062">
        <w:rPr>
          <w:rFonts w:eastAsia="Cambria" w:asciiTheme="minorHAnsi" w:hAnsiTheme="minorHAnsi" w:cs="Cambria"/>
          <w:sz w:val="24"/>
          <w:szCs w:val="24"/>
          <w:highlight w:val="white"/>
        </w:rPr>
        <w:t xml:space="preserve">(Average </w:t>
      </w:r>
      <w:r w:rsidRPr="0041753F" w:rsidR="00767062">
        <w:rPr>
          <w:rFonts w:asciiTheme="minorHAnsi" w:hAnsiTheme="minorHAnsi"/>
          <w:sz w:val="24"/>
          <w:highlight w:val="white"/>
        </w:rPr>
        <w:t>GS-</w:t>
      </w:r>
      <w:r w:rsidRPr="00767062" w:rsidR="00767062">
        <w:rPr>
          <w:rFonts w:eastAsia="Cambria" w:asciiTheme="minorHAnsi" w:hAnsiTheme="minorHAnsi" w:cs="Cambria"/>
          <w:sz w:val="24"/>
          <w:szCs w:val="24"/>
          <w:highlight w:val="white"/>
        </w:rPr>
        <w:t>13 pay)</w:t>
      </w:r>
    </w:p>
    <w:p w:rsidR="00D4721B" w:rsidRPr="00D4721B" w:rsidP="00D4721B" w14:paraId="72CCD7F5" w14:textId="44ADB997">
      <w:pPr>
        <w:numPr>
          <w:ilvl w:val="0"/>
          <w:numId w:val="6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Cost to Process Each Response: $</w:t>
      </w:r>
      <w:r w:rsidR="00767062">
        <w:rPr>
          <w:rFonts w:ascii="Cambria" w:hAnsi="Cambria" w:cs="Times New Roman"/>
          <w:color w:val="auto"/>
          <w:sz w:val="24"/>
        </w:rPr>
        <w:t>10.95</w:t>
      </w:r>
    </w:p>
    <w:p w:rsidR="00D4721B" w:rsidP="00D4721B" w14:paraId="3785D01C" w14:textId="7C2551B7">
      <w:pPr>
        <w:numPr>
          <w:ilvl w:val="0"/>
          <w:numId w:val="68"/>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Total Cost to Process Responses: $</w:t>
      </w:r>
      <w:r w:rsidR="00767062">
        <w:rPr>
          <w:rFonts w:ascii="Cambria" w:hAnsi="Cambria" w:cs="Times New Roman"/>
          <w:color w:val="auto"/>
          <w:sz w:val="24"/>
        </w:rPr>
        <w:t>1,40</w:t>
      </w:r>
      <w:r w:rsidR="00861B0C">
        <w:rPr>
          <w:rFonts w:ascii="Cambria" w:hAnsi="Cambria" w:cs="Times New Roman"/>
          <w:color w:val="auto"/>
          <w:sz w:val="24"/>
        </w:rPr>
        <w:t>1.28</w:t>
      </w:r>
    </w:p>
    <w:p w:rsidR="00B85532" w:rsidP="00B85532" w14:paraId="22B49712" w14:textId="63E965A9">
      <w:p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p>
    <w:p w:rsidR="00D4721B" w:rsidRPr="00D4721B" w:rsidP="00D4721B" w14:paraId="08F2046C" w14:textId="7F095E8E">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D4721B">
        <w:rPr>
          <w:rFonts w:ascii="Cambria" w:hAnsi="Cambria" w:cs="Times New Roman"/>
          <w:color w:val="auto"/>
          <w:sz w:val="24"/>
        </w:rPr>
        <w:t>USNA Applications (all instruments</w:t>
      </w:r>
      <w:r w:rsidR="00AD3AC6">
        <w:rPr>
          <w:rFonts w:ascii="Cambria" w:hAnsi="Cambria" w:cs="Times New Roman"/>
          <w:color w:val="auto"/>
          <w:sz w:val="24"/>
        </w:rPr>
        <w:t xml:space="preserve"> including recommendations/evaluations</w:t>
      </w:r>
      <w:r w:rsidRPr="00D4721B">
        <w:rPr>
          <w:rFonts w:ascii="Cambria" w:hAnsi="Cambria" w:cs="Times New Roman"/>
          <w:color w:val="auto"/>
          <w:sz w:val="24"/>
        </w:rPr>
        <w:t>)</w:t>
      </w:r>
    </w:p>
    <w:p w:rsidR="00D4721B" w:rsidRPr="00D4721B" w:rsidP="00D4721B" w14:paraId="47A062D9" w14:textId="77777777">
      <w:pPr>
        <w:numPr>
          <w:ilvl w:val="0"/>
          <w:numId w:val="6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Number of Total Annual Responses: 14,000</w:t>
      </w:r>
    </w:p>
    <w:p w:rsidR="00D4721B" w:rsidRPr="00D4721B" w:rsidP="00D4721B" w14:paraId="6EFD00D6" w14:textId="47E4F7A7">
      <w:pPr>
        <w:numPr>
          <w:ilvl w:val="0"/>
          <w:numId w:val="6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 xml:space="preserve">Processing Time per Response: </w:t>
      </w:r>
      <w:r w:rsidR="00835032">
        <w:rPr>
          <w:rFonts w:ascii="Cambria" w:hAnsi="Cambria" w:cs="Times New Roman"/>
          <w:color w:val="auto"/>
          <w:sz w:val="24"/>
        </w:rPr>
        <w:t>2</w:t>
      </w:r>
      <w:r w:rsidRPr="00D4721B">
        <w:rPr>
          <w:rFonts w:ascii="Cambria" w:hAnsi="Cambria" w:cs="Times New Roman"/>
          <w:color w:val="auto"/>
          <w:sz w:val="24"/>
        </w:rPr>
        <w:t xml:space="preserve"> hours</w:t>
      </w:r>
    </w:p>
    <w:p w:rsidR="00D4721B" w:rsidRPr="00D4721B" w:rsidP="00835032" w14:paraId="7B16020E" w14:textId="4EA91705">
      <w:pPr>
        <w:numPr>
          <w:ilvl w:val="0"/>
          <w:numId w:val="6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Hourly Wage of Worker(s) Processing Responses: $</w:t>
      </w:r>
      <w:r w:rsidRPr="00835032" w:rsidR="00835032">
        <w:rPr>
          <w:rFonts w:ascii="Cambria" w:hAnsi="Cambria" w:cs="Times New Roman"/>
          <w:color w:val="auto"/>
          <w:sz w:val="24"/>
        </w:rPr>
        <w:t>26.69 (GS-9 Step 5 Pay)</w:t>
      </w:r>
    </w:p>
    <w:p w:rsidR="00D4721B" w:rsidRPr="00D4721B" w:rsidP="00D4721B" w14:paraId="1659DE15" w14:textId="3DBD7DB9">
      <w:pPr>
        <w:numPr>
          <w:ilvl w:val="0"/>
          <w:numId w:val="6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Cost to Process Each Response: $</w:t>
      </w:r>
      <w:r w:rsidR="00835032">
        <w:rPr>
          <w:rFonts w:ascii="Cambria" w:hAnsi="Cambria" w:cs="Times New Roman"/>
          <w:color w:val="auto"/>
          <w:sz w:val="24"/>
        </w:rPr>
        <w:t>53.38</w:t>
      </w:r>
    </w:p>
    <w:p w:rsidR="00D4721B" w:rsidRPr="00D4721B" w:rsidP="00835032" w14:paraId="10A97D03" w14:textId="326EC488">
      <w:pPr>
        <w:numPr>
          <w:ilvl w:val="0"/>
          <w:numId w:val="69"/>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Total Cost to Process Responses: $</w:t>
      </w:r>
      <w:r w:rsidRPr="00835032" w:rsidR="00835032">
        <w:rPr>
          <w:rFonts w:ascii="Cambria" w:hAnsi="Cambria" w:cs="Times New Roman"/>
          <w:color w:val="auto"/>
          <w:sz w:val="24"/>
        </w:rPr>
        <w:t>747,320</w:t>
      </w:r>
    </w:p>
    <w:p w:rsidR="00D4721B" w:rsidRPr="00D4721B" w:rsidP="00D4721B" w14:paraId="512D841A"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D4721B" w:rsidRPr="00D4721B" w:rsidP="00D4721B" w14:paraId="5A31B322"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r w:rsidRPr="00D4721B">
        <w:rPr>
          <w:rFonts w:ascii="Cambria" w:hAnsi="Cambria" w:cs="Times New Roman"/>
          <w:color w:val="auto"/>
          <w:sz w:val="24"/>
        </w:rPr>
        <w:t xml:space="preserve">Accepted Candidate Collections </w:t>
      </w:r>
    </w:p>
    <w:p w:rsidR="00D4721B" w:rsidRPr="00D4721B" w:rsidP="00D4721B" w14:paraId="3FB20973" w14:textId="77777777">
      <w:pPr>
        <w:numPr>
          <w:ilvl w:val="0"/>
          <w:numId w:val="7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Number of Total Annual Responses: 1,200</w:t>
      </w:r>
    </w:p>
    <w:p w:rsidR="00D4721B" w:rsidRPr="00D4721B" w:rsidP="00D4721B" w14:paraId="2C216269" w14:textId="11AFA175">
      <w:pPr>
        <w:numPr>
          <w:ilvl w:val="0"/>
          <w:numId w:val="7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 xml:space="preserve">Processing Time per Response: </w:t>
      </w:r>
      <w:r w:rsidR="002E36A5">
        <w:rPr>
          <w:rFonts w:ascii="Cambria" w:hAnsi="Cambria" w:cs="Times New Roman"/>
          <w:color w:val="auto"/>
          <w:sz w:val="24"/>
        </w:rPr>
        <w:t xml:space="preserve"> 51 minutes</w:t>
      </w:r>
    </w:p>
    <w:p w:rsidR="00D4721B" w:rsidRPr="00D4721B" w:rsidP="00D4721B" w14:paraId="17C923A0" w14:textId="6F6404B8">
      <w:pPr>
        <w:numPr>
          <w:ilvl w:val="0"/>
          <w:numId w:val="7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Hourly Wage of Worker(s) Processing Responses: $</w:t>
      </w:r>
      <w:r w:rsidR="004063E1">
        <w:rPr>
          <w:rFonts w:ascii="Cambria" w:hAnsi="Cambria" w:cs="Times New Roman"/>
          <w:color w:val="auto"/>
          <w:sz w:val="24"/>
        </w:rPr>
        <w:t xml:space="preserve">26.69 </w:t>
      </w:r>
      <w:r w:rsidRPr="00835032" w:rsidR="004063E1">
        <w:rPr>
          <w:rFonts w:ascii="Cambria" w:hAnsi="Cambria" w:cs="Times New Roman"/>
          <w:color w:val="auto"/>
          <w:sz w:val="24"/>
        </w:rPr>
        <w:t>(GS-9 Step 5 Pay)</w:t>
      </w:r>
    </w:p>
    <w:p w:rsidR="00D4721B" w:rsidRPr="00D4721B" w:rsidP="00D4721B" w14:paraId="1A685D8F" w14:textId="3EBCD5DD">
      <w:pPr>
        <w:numPr>
          <w:ilvl w:val="0"/>
          <w:numId w:val="7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Cost to Process Each Response: $</w:t>
      </w:r>
      <w:r w:rsidR="00C7139A">
        <w:rPr>
          <w:rFonts w:ascii="Cambria" w:hAnsi="Cambria" w:cs="Times New Roman"/>
          <w:color w:val="auto"/>
          <w:sz w:val="24"/>
        </w:rPr>
        <w:t>22.6</w:t>
      </w:r>
      <w:r w:rsidR="00861B0C">
        <w:rPr>
          <w:rFonts w:ascii="Cambria" w:hAnsi="Cambria" w:cs="Times New Roman"/>
          <w:color w:val="auto"/>
          <w:sz w:val="24"/>
        </w:rPr>
        <w:t>9</w:t>
      </w:r>
    </w:p>
    <w:p w:rsidR="00D4721B" w:rsidRPr="00D4721B" w:rsidP="00D4721B" w14:paraId="30DA05C6" w14:textId="3C5DB059">
      <w:pPr>
        <w:numPr>
          <w:ilvl w:val="0"/>
          <w:numId w:val="70"/>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Total Cost to Process Responses: $</w:t>
      </w:r>
      <w:r w:rsidR="00C7139A">
        <w:rPr>
          <w:rFonts w:ascii="Cambria" w:hAnsi="Cambria" w:cs="Times New Roman"/>
          <w:color w:val="auto"/>
          <w:sz w:val="24"/>
        </w:rPr>
        <w:t>27</w:t>
      </w:r>
      <w:r w:rsidR="00861B0C">
        <w:rPr>
          <w:rFonts w:ascii="Cambria" w:hAnsi="Cambria" w:cs="Times New Roman"/>
          <w:color w:val="auto"/>
          <w:sz w:val="24"/>
        </w:rPr>
        <w:t>,</w:t>
      </w:r>
      <w:r w:rsidR="00C7139A">
        <w:rPr>
          <w:rFonts w:ascii="Cambria" w:hAnsi="Cambria" w:cs="Times New Roman"/>
          <w:color w:val="auto"/>
          <w:sz w:val="24"/>
        </w:rPr>
        <w:t>223.8</w:t>
      </w:r>
      <w:r w:rsidR="00861B0C">
        <w:rPr>
          <w:rFonts w:ascii="Cambria" w:hAnsi="Cambria" w:cs="Times New Roman"/>
          <w:color w:val="auto"/>
          <w:sz w:val="24"/>
        </w:rPr>
        <w:t>0</w:t>
      </w:r>
    </w:p>
    <w:p w:rsidR="00D4721B" w:rsidRPr="00D4721B" w:rsidP="00D4721B" w14:paraId="371C5A11"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D4721B" w:rsidRPr="00AD3AC6" w:rsidP="00D4721B" w14:paraId="55B80F8C" w14:textId="77777777">
      <w:pPr>
        <w:numPr>
          <w:ilvl w:val="0"/>
          <w:numId w:val="6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AD3AC6">
        <w:rPr>
          <w:rFonts w:ascii="Cambria" w:hAnsi="Cambria" w:cs="Times New Roman"/>
          <w:color w:val="auto"/>
          <w:sz w:val="24"/>
        </w:rPr>
        <w:t>Overall Labor Burden to the Federal Government</w:t>
      </w:r>
    </w:p>
    <w:p w:rsidR="00D4721B" w:rsidRPr="00E80D19" w:rsidP="00D4721B" w14:paraId="113951BE" w14:textId="013131AB">
      <w:pPr>
        <w:numPr>
          <w:ilvl w:val="1"/>
          <w:numId w:val="6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E80D19">
        <w:rPr>
          <w:rFonts w:ascii="Cambria" w:hAnsi="Cambria" w:cs="Times New Roman"/>
          <w:color w:val="auto"/>
          <w:sz w:val="24"/>
        </w:rPr>
        <w:t xml:space="preserve">Total Number of Annual Responses: </w:t>
      </w:r>
      <w:r w:rsidRPr="00E73733" w:rsidR="00E80D19">
        <w:rPr>
          <w:rFonts w:ascii="Cambria" w:hAnsi="Cambria" w:cs="Times New Roman"/>
          <w:color w:val="auto"/>
          <w:sz w:val="24"/>
        </w:rPr>
        <w:t>41,828</w:t>
      </w:r>
    </w:p>
    <w:p w:rsidR="00D4721B" w:rsidRPr="00E80D19" w:rsidP="00D4721B" w14:paraId="5F019E5E" w14:textId="615B91DA">
      <w:pPr>
        <w:numPr>
          <w:ilvl w:val="1"/>
          <w:numId w:val="66"/>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E80D19">
        <w:rPr>
          <w:rFonts w:ascii="Cambria" w:hAnsi="Cambria" w:cs="Times New Roman"/>
          <w:color w:val="auto"/>
          <w:sz w:val="24"/>
        </w:rPr>
        <w:t>Total Labor Burden:</w:t>
      </w:r>
      <w:r w:rsidRPr="00E80D19">
        <w:rPr>
          <w:rFonts w:ascii="Cambria" w:hAnsi="Cambria" w:cs="Times New Roman"/>
          <w:i/>
          <w:color w:val="auto"/>
          <w:sz w:val="24"/>
        </w:rPr>
        <w:t xml:space="preserve"> </w:t>
      </w:r>
      <w:r w:rsidRPr="00E80D19">
        <w:rPr>
          <w:rFonts w:ascii="Cambria" w:hAnsi="Cambria" w:cs="Times New Roman"/>
          <w:color w:val="auto"/>
          <w:sz w:val="24"/>
        </w:rPr>
        <w:t>$</w:t>
      </w:r>
      <w:r w:rsidRPr="00E73733" w:rsidR="00E80D19">
        <w:rPr>
          <w:rFonts w:ascii="Cambria" w:hAnsi="Cambria" w:cs="Times New Roman"/>
          <w:color w:val="auto"/>
          <w:sz w:val="24"/>
        </w:rPr>
        <w:t>1,910,675</w:t>
      </w:r>
    </w:p>
    <w:p w:rsidR="00861B0C" w:rsidP="0041753F" w14:paraId="49F9C164" w14:textId="77777777">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861B0C" w:rsidRPr="0041753F" w:rsidP="0041753F" w14:paraId="50F95AC2" w14:textId="66B49960">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r w:rsidRPr="0041753F">
        <w:rPr>
          <w:rFonts w:ascii="Cambria" w:hAnsi="Cambria" w:cs="Times New Roman"/>
          <w:color w:val="auto"/>
          <w:sz w:val="24"/>
        </w:rPr>
        <w:t>Note: There is no government burden for the Preliminary Application as it</w:t>
      </w:r>
      <w:r>
        <w:rPr>
          <w:rFonts w:ascii="Cambria" w:hAnsi="Cambria" w:cs="Times New Roman"/>
          <w:color w:val="auto"/>
          <w:sz w:val="24"/>
        </w:rPr>
        <w:t xml:space="preserve"> is</w:t>
      </w:r>
      <w:r w:rsidRPr="0041753F">
        <w:rPr>
          <w:rFonts w:ascii="Cambria" w:hAnsi="Cambria" w:cs="Times New Roman"/>
          <w:color w:val="auto"/>
          <w:sz w:val="24"/>
        </w:rPr>
        <w:t xml:space="preserve"> completed 100% electronically by the system. </w:t>
      </w:r>
    </w:p>
    <w:p w:rsidR="00D4721B" w:rsidRPr="00D4721B" w:rsidP="00D4721B" w14:paraId="5C256CC4"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D4721B" w:rsidRPr="00D4721B" w:rsidP="00D4721B" w14:paraId="22CA7545"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r w:rsidRPr="00D4721B">
        <w:rPr>
          <w:rFonts w:ascii="Cambria" w:hAnsi="Cambria" w:cs="Times New Roman"/>
          <w:color w:val="auto"/>
          <w:sz w:val="24"/>
        </w:rPr>
        <w:t>Part B: OPERATIONAL AND MAINTENANCE COSTS</w:t>
      </w:r>
    </w:p>
    <w:p w:rsidR="00D4721B" w:rsidRPr="00D4721B" w:rsidP="00D4721B" w14:paraId="4C019848"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D4721B" w:rsidRPr="00D4721B" w:rsidP="00D4721B" w14:paraId="743BCF2E" w14:textId="77777777">
      <w:pPr>
        <w:numPr>
          <w:ilvl w:val="0"/>
          <w:numId w:val="7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i/>
          <w:color w:val="auto"/>
          <w:sz w:val="24"/>
        </w:rPr>
      </w:pPr>
      <w:r w:rsidRPr="00D4721B">
        <w:rPr>
          <w:rFonts w:ascii="Cambria" w:hAnsi="Cambria" w:cs="Times New Roman"/>
          <w:color w:val="auto"/>
          <w:sz w:val="24"/>
        </w:rPr>
        <w:t>Cost Categories</w:t>
      </w:r>
    </w:p>
    <w:p w:rsidR="00D4721B" w:rsidRPr="00D4721B" w:rsidP="00D4721B" w14:paraId="35880D6D" w14:textId="77777777">
      <w:pPr>
        <w:numPr>
          <w:ilvl w:val="1"/>
          <w:numId w:val="7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i/>
          <w:color w:val="auto"/>
          <w:sz w:val="24"/>
        </w:rPr>
      </w:pPr>
      <w:r w:rsidRPr="00D4721B">
        <w:rPr>
          <w:rFonts w:ascii="Cambria" w:hAnsi="Cambria" w:cs="Times New Roman"/>
          <w:color w:val="auto"/>
          <w:sz w:val="24"/>
        </w:rPr>
        <w:t>Equipment: $28,837</w:t>
      </w:r>
    </w:p>
    <w:p w:rsidR="00D4721B" w:rsidRPr="00D4721B" w:rsidP="00D4721B" w14:paraId="3F77CFDC" w14:textId="77777777">
      <w:pPr>
        <w:numPr>
          <w:ilvl w:val="1"/>
          <w:numId w:val="7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i/>
          <w:color w:val="auto"/>
          <w:sz w:val="24"/>
        </w:rPr>
      </w:pPr>
      <w:r w:rsidRPr="00D4721B">
        <w:rPr>
          <w:rFonts w:ascii="Cambria" w:hAnsi="Cambria" w:cs="Times New Roman"/>
          <w:color w:val="auto"/>
          <w:sz w:val="24"/>
        </w:rPr>
        <w:t>Printing: $2,500</w:t>
      </w:r>
    </w:p>
    <w:p w:rsidR="00D4721B" w:rsidRPr="00D4721B" w:rsidP="00D4721B" w14:paraId="726E0CC7" w14:textId="77777777">
      <w:pPr>
        <w:numPr>
          <w:ilvl w:val="1"/>
          <w:numId w:val="7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i/>
          <w:color w:val="auto"/>
          <w:sz w:val="24"/>
        </w:rPr>
      </w:pPr>
      <w:r w:rsidRPr="00D4721B">
        <w:rPr>
          <w:rFonts w:ascii="Cambria" w:hAnsi="Cambria" w:cs="Times New Roman"/>
          <w:color w:val="auto"/>
          <w:sz w:val="24"/>
        </w:rPr>
        <w:t>Postage: $0</w:t>
      </w:r>
    </w:p>
    <w:p w:rsidR="00D4721B" w:rsidRPr="00D4721B" w:rsidP="00D4721B" w14:paraId="02ED10AE" w14:textId="77777777">
      <w:pPr>
        <w:numPr>
          <w:ilvl w:val="1"/>
          <w:numId w:val="7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i/>
          <w:color w:val="auto"/>
          <w:sz w:val="24"/>
        </w:rPr>
      </w:pPr>
      <w:r w:rsidRPr="00D4721B">
        <w:rPr>
          <w:rFonts w:ascii="Cambria" w:hAnsi="Cambria" w:cs="Times New Roman"/>
          <w:color w:val="auto"/>
          <w:sz w:val="24"/>
        </w:rPr>
        <w:t>Software Purchases: $900</w:t>
      </w:r>
    </w:p>
    <w:p w:rsidR="00D4721B" w:rsidRPr="00D4721B" w:rsidP="00D4721B" w14:paraId="5BA5835B" w14:textId="77777777">
      <w:pPr>
        <w:numPr>
          <w:ilvl w:val="1"/>
          <w:numId w:val="7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i/>
          <w:color w:val="auto"/>
          <w:sz w:val="24"/>
        </w:rPr>
      </w:pPr>
      <w:r w:rsidRPr="00D4721B">
        <w:rPr>
          <w:rFonts w:ascii="Cambria" w:hAnsi="Cambria" w:cs="Times New Roman"/>
          <w:color w:val="auto"/>
          <w:sz w:val="24"/>
        </w:rPr>
        <w:t>Licensing Costs: $1,538,500</w:t>
      </w:r>
    </w:p>
    <w:p w:rsidR="00D4721B" w:rsidRPr="00D4721B" w:rsidP="00D4721B" w14:paraId="77AD10FA" w14:textId="77777777">
      <w:pPr>
        <w:numPr>
          <w:ilvl w:val="1"/>
          <w:numId w:val="7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i/>
          <w:color w:val="auto"/>
          <w:sz w:val="24"/>
        </w:rPr>
      </w:pPr>
      <w:r w:rsidRPr="00D4721B">
        <w:rPr>
          <w:rFonts w:ascii="Cambria" w:hAnsi="Cambria" w:cs="Times New Roman"/>
          <w:color w:val="auto"/>
          <w:sz w:val="24"/>
        </w:rPr>
        <w:t>Other: $0</w:t>
      </w:r>
    </w:p>
    <w:p w:rsidR="00D4721B" w:rsidRPr="00D4721B" w:rsidP="00D4721B" w14:paraId="45712C46"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1440"/>
        <w:contextualSpacing/>
        <w:rPr>
          <w:rFonts w:ascii="Cambria" w:hAnsi="Cambria" w:cs="Times New Roman"/>
          <w:i/>
          <w:color w:val="auto"/>
          <w:sz w:val="24"/>
        </w:rPr>
      </w:pPr>
    </w:p>
    <w:p w:rsidR="00D4721B" w:rsidRPr="00D4721B" w:rsidP="00D4721B" w14:paraId="21BC512C" w14:textId="77777777">
      <w:pPr>
        <w:numPr>
          <w:ilvl w:val="0"/>
          <w:numId w:val="71"/>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i/>
          <w:color w:val="auto"/>
          <w:sz w:val="24"/>
        </w:rPr>
      </w:pPr>
      <w:r w:rsidRPr="00D4721B">
        <w:rPr>
          <w:rFonts w:ascii="Cambria" w:hAnsi="Cambria" w:cs="Times New Roman"/>
          <w:color w:val="auto"/>
          <w:sz w:val="24"/>
        </w:rPr>
        <w:t>Total Operational and Maintenance Cost: $1,570,737</w:t>
      </w:r>
    </w:p>
    <w:p w:rsidR="00D4721B" w:rsidRPr="00D4721B" w:rsidP="00D4721B" w14:paraId="5082D35C"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i/>
          <w:color w:val="auto"/>
          <w:sz w:val="24"/>
        </w:rPr>
      </w:pPr>
    </w:p>
    <w:p w:rsidR="00D4721B" w:rsidRPr="00D4721B" w:rsidP="00D4721B" w14:paraId="45F34A1C"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r w:rsidRPr="00D4721B">
        <w:rPr>
          <w:rFonts w:ascii="Cambria" w:hAnsi="Cambria" w:cs="Times New Roman"/>
          <w:color w:val="auto"/>
          <w:sz w:val="24"/>
        </w:rPr>
        <w:t>Part C: TOTAL COST TO THE FEDERAL GOVERNMENT</w:t>
      </w:r>
    </w:p>
    <w:p w:rsidR="00D4721B" w:rsidRPr="00D4721B" w:rsidP="00D4721B" w14:paraId="216EFE46"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D4721B" w:rsidRPr="00D4721B" w:rsidP="00D4721B" w14:paraId="3A1D7EB3" w14:textId="713D50FD">
      <w:pPr>
        <w:numPr>
          <w:ilvl w:val="0"/>
          <w:numId w:val="7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Total Labor Cost to the Federal Government: $</w:t>
      </w:r>
      <w:r w:rsidR="00E80D19">
        <w:rPr>
          <w:rFonts w:ascii="Cambria" w:hAnsi="Cambria" w:cs="Times New Roman"/>
          <w:color w:val="auto"/>
          <w:sz w:val="24"/>
        </w:rPr>
        <w:t>1</w:t>
      </w:r>
      <w:r w:rsidR="00AD3AC6">
        <w:rPr>
          <w:rFonts w:ascii="Cambria" w:hAnsi="Cambria" w:cs="Times New Roman"/>
          <w:color w:val="auto"/>
          <w:sz w:val="24"/>
        </w:rPr>
        <w:t>,</w:t>
      </w:r>
      <w:r w:rsidR="00E80D19">
        <w:rPr>
          <w:rFonts w:ascii="Cambria" w:hAnsi="Cambria" w:cs="Times New Roman"/>
          <w:color w:val="auto"/>
          <w:sz w:val="24"/>
        </w:rPr>
        <w:t>910,675</w:t>
      </w:r>
    </w:p>
    <w:p w:rsidR="00D4721B" w:rsidRPr="00D4721B" w:rsidP="00D4721B" w14:paraId="18926682" w14:textId="77777777">
      <w:pPr>
        <w:pBdr>
          <w:top w:val="none" w:sz="0" w:space="0" w:color="auto"/>
          <w:left w:val="none" w:sz="0" w:space="0" w:color="auto"/>
          <w:bottom w:val="none" w:sz="0" w:space="0" w:color="auto"/>
          <w:right w:val="none" w:sz="0" w:space="0" w:color="auto"/>
          <w:between w:val="none" w:sz="0" w:space="0" w:color="auto"/>
        </w:pBdr>
        <w:spacing w:after="0" w:line="240" w:lineRule="auto"/>
        <w:ind w:left="720"/>
        <w:contextualSpacing/>
        <w:rPr>
          <w:rFonts w:ascii="Cambria" w:hAnsi="Cambria" w:cs="Times New Roman"/>
          <w:color w:val="auto"/>
          <w:sz w:val="24"/>
        </w:rPr>
      </w:pPr>
    </w:p>
    <w:p w:rsidR="00D4721B" w:rsidRPr="00D4721B" w:rsidP="00D4721B" w14:paraId="437335A9" w14:textId="77777777">
      <w:pPr>
        <w:numPr>
          <w:ilvl w:val="0"/>
          <w:numId w:val="72"/>
        </w:numPr>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Cambria" w:hAnsi="Cambria" w:cs="Times New Roman"/>
          <w:color w:val="auto"/>
          <w:sz w:val="24"/>
        </w:rPr>
      </w:pPr>
      <w:r w:rsidRPr="00D4721B">
        <w:rPr>
          <w:rFonts w:ascii="Cambria" w:hAnsi="Cambria" w:cs="Times New Roman"/>
          <w:color w:val="auto"/>
          <w:sz w:val="24"/>
        </w:rPr>
        <w:t>Total Operational and Maintenance Costs: $1,570,737</w:t>
      </w:r>
    </w:p>
    <w:p w:rsidR="00D4721B" w:rsidRPr="00D4721B" w:rsidP="00D4721B" w14:paraId="35DE6338" w14:textId="77777777">
      <w:pPr>
        <w:pBdr>
          <w:top w:val="none" w:sz="0" w:space="0" w:color="auto"/>
          <w:left w:val="none" w:sz="0" w:space="0" w:color="auto"/>
          <w:bottom w:val="none" w:sz="0" w:space="0" w:color="auto"/>
          <w:right w:val="none" w:sz="0" w:space="0" w:color="auto"/>
          <w:between w:val="none" w:sz="0" w:space="0" w:color="auto"/>
        </w:pBdr>
        <w:spacing w:after="0" w:line="240" w:lineRule="auto"/>
        <w:rPr>
          <w:rFonts w:ascii="Cambria" w:hAnsi="Cambria" w:cs="Times New Roman"/>
          <w:color w:val="auto"/>
          <w:sz w:val="24"/>
        </w:rPr>
      </w:pPr>
    </w:p>
    <w:p w:rsidR="00901573" w:rsidRPr="008A60F1" w:rsidP="008A60F1" w14:paraId="05E9DFB5" w14:textId="23DAAFEC">
      <w:pPr>
        <w:pStyle w:val="ListParagraph"/>
        <w:numPr>
          <w:ilvl w:val="0"/>
          <w:numId w:val="72"/>
        </w:numPr>
        <w:rPr>
          <w:rFonts w:ascii="Cambria" w:eastAsia="Cambria" w:hAnsi="Cambria" w:cs="Cambria"/>
          <w:sz w:val="24"/>
          <w:szCs w:val="24"/>
        </w:rPr>
      </w:pPr>
      <w:r w:rsidRPr="008A60F1">
        <w:rPr>
          <w:rFonts w:ascii="Cambria" w:hAnsi="Cambria" w:cs="Times New Roman"/>
          <w:color w:val="auto"/>
          <w:sz w:val="24"/>
        </w:rPr>
        <w:t>Total Cost to the Federal Government: $</w:t>
      </w:r>
      <w:r w:rsidR="00E80D19">
        <w:rPr>
          <w:rFonts w:ascii="Cambria" w:hAnsi="Cambria" w:cs="Times New Roman"/>
          <w:color w:val="auto"/>
          <w:sz w:val="24"/>
        </w:rPr>
        <w:t>3,481,412</w:t>
      </w:r>
    </w:p>
    <w:p w:rsidR="00901573" w14:paraId="7837CC56" w14:textId="77777777">
      <w:pPr>
        <w:spacing w:after="0" w:line="240" w:lineRule="auto"/>
        <w:rPr>
          <w:rFonts w:ascii="Cambria" w:eastAsia="Cambria" w:hAnsi="Cambria" w:cs="Cambria"/>
          <w:sz w:val="24"/>
          <w:szCs w:val="24"/>
          <w:u w:val="single"/>
        </w:rPr>
      </w:pPr>
      <w:r>
        <w:rPr>
          <w:rFonts w:ascii="Cambria" w:eastAsia="Cambria" w:hAnsi="Cambria" w:cs="Cambria"/>
          <w:sz w:val="24"/>
          <w:szCs w:val="24"/>
        </w:rPr>
        <w:t xml:space="preserve">15. </w:t>
      </w:r>
      <w:r>
        <w:rPr>
          <w:rFonts w:ascii="Cambria" w:eastAsia="Cambria" w:hAnsi="Cambria" w:cs="Cambria"/>
          <w:sz w:val="24"/>
          <w:szCs w:val="24"/>
        </w:rPr>
        <w:tab/>
      </w:r>
      <w:r>
        <w:rPr>
          <w:rFonts w:ascii="Cambria" w:eastAsia="Cambria" w:hAnsi="Cambria" w:cs="Cambria"/>
          <w:sz w:val="24"/>
          <w:szCs w:val="24"/>
          <w:u w:val="single"/>
        </w:rPr>
        <w:t>Reasons for Change in Burden</w:t>
      </w:r>
    </w:p>
    <w:p w:rsidR="00901573" w14:paraId="0FA6F82E" w14:textId="7C34FD37">
      <w:pPr>
        <w:spacing w:after="0" w:line="240" w:lineRule="auto"/>
        <w:rPr>
          <w:rFonts w:ascii="Cambria" w:eastAsia="Cambria" w:hAnsi="Cambria" w:cs="Cambria"/>
          <w:sz w:val="24"/>
          <w:szCs w:val="24"/>
        </w:rPr>
      </w:pPr>
      <w:r>
        <w:rPr>
          <w:rFonts w:ascii="Cambria" w:eastAsia="Cambria" w:hAnsi="Cambria" w:cs="Cambria"/>
          <w:sz w:val="24"/>
          <w:szCs w:val="24"/>
        </w:rPr>
        <w:t>This is a reinstatement with change to an expired collection.  The burden has increased since the previous approval due to an increase in respondents</w:t>
      </w:r>
      <w:r w:rsidR="005F2306">
        <w:rPr>
          <w:rFonts w:ascii="Cambria" w:eastAsia="Cambria" w:hAnsi="Cambria" w:cs="Cambria"/>
          <w:sz w:val="24"/>
          <w:szCs w:val="24"/>
        </w:rPr>
        <w:t xml:space="preserve">, </w:t>
      </w:r>
      <w:r>
        <w:rPr>
          <w:rFonts w:ascii="Cambria" w:eastAsia="Cambria" w:hAnsi="Cambria" w:cs="Cambria"/>
          <w:sz w:val="24"/>
          <w:szCs w:val="24"/>
        </w:rPr>
        <w:t>a better evaluation of the respondents and their time</w:t>
      </w:r>
      <w:r w:rsidR="00CC5B4D">
        <w:rPr>
          <w:rFonts w:ascii="Cambria" w:eastAsia="Cambria" w:hAnsi="Cambria" w:cs="Cambria"/>
          <w:sz w:val="24"/>
          <w:szCs w:val="24"/>
        </w:rPr>
        <w:t>, as well as the addition of collection instruments that were not accounted for in the original burden estimate</w:t>
      </w:r>
      <w:r>
        <w:rPr>
          <w:rFonts w:ascii="Cambria" w:eastAsia="Cambria" w:hAnsi="Cambria" w:cs="Cambria"/>
          <w:sz w:val="24"/>
          <w:szCs w:val="24"/>
        </w:rPr>
        <w:t xml:space="preserve">. </w:t>
      </w:r>
    </w:p>
    <w:p w:rsidR="00901573" w14:paraId="138BB6C9" w14:textId="77777777">
      <w:pPr>
        <w:spacing w:after="0" w:line="240" w:lineRule="auto"/>
        <w:rPr>
          <w:rFonts w:ascii="Cambria" w:eastAsia="Cambria" w:hAnsi="Cambria" w:cs="Cambria"/>
          <w:sz w:val="24"/>
          <w:szCs w:val="24"/>
        </w:rPr>
      </w:pPr>
    </w:p>
    <w:p w:rsidR="00901573" w:rsidRPr="00AD1FC6" w14:paraId="71EFE7BA" w14:textId="77777777">
      <w:pPr>
        <w:spacing w:after="0" w:line="240" w:lineRule="auto"/>
        <w:rPr>
          <w:rFonts w:ascii="Cambria" w:eastAsia="Cambria" w:hAnsi="Cambria" w:cs="Cambria"/>
          <w:sz w:val="24"/>
          <w:szCs w:val="24"/>
        </w:rPr>
      </w:pPr>
      <w:r w:rsidRPr="00AD1FC6">
        <w:rPr>
          <w:rFonts w:ascii="Cambria" w:eastAsia="Cambria" w:hAnsi="Cambria" w:cs="Cambria"/>
          <w:sz w:val="24"/>
          <w:szCs w:val="24"/>
        </w:rPr>
        <w:t xml:space="preserve">16. </w:t>
      </w:r>
      <w:r w:rsidRPr="00AD1FC6">
        <w:rPr>
          <w:rFonts w:ascii="Cambria" w:eastAsia="Cambria" w:hAnsi="Cambria" w:cs="Cambria"/>
          <w:sz w:val="24"/>
          <w:szCs w:val="24"/>
        </w:rPr>
        <w:tab/>
      </w:r>
      <w:r w:rsidRPr="00AD1FC6">
        <w:rPr>
          <w:rFonts w:ascii="Cambria" w:eastAsia="Cambria" w:hAnsi="Cambria" w:cs="Cambria"/>
          <w:sz w:val="24"/>
          <w:szCs w:val="24"/>
          <w:u w:val="single"/>
        </w:rPr>
        <w:t>Publication of Results</w:t>
      </w:r>
      <w:r w:rsidRPr="00AD1FC6">
        <w:rPr>
          <w:rFonts w:ascii="Cambria" w:eastAsia="Cambria" w:hAnsi="Cambria" w:cs="Cambria"/>
          <w:sz w:val="24"/>
          <w:szCs w:val="24"/>
        </w:rPr>
        <w:t xml:space="preserve"> </w:t>
      </w:r>
    </w:p>
    <w:p w:rsidR="00901573" w14:paraId="1B99B8F1" w14:textId="17E322D7">
      <w:pPr>
        <w:spacing w:after="0" w:line="240" w:lineRule="auto"/>
        <w:rPr>
          <w:rFonts w:ascii="Cambria" w:eastAsia="Cambria" w:hAnsi="Cambria" w:cs="Cambria"/>
          <w:sz w:val="24"/>
          <w:szCs w:val="24"/>
        </w:rPr>
      </w:pPr>
      <w:r>
        <w:rPr>
          <w:rFonts w:ascii="Cambria" w:eastAsia="Cambria" w:hAnsi="Cambria" w:cs="Cambria"/>
          <w:sz w:val="24"/>
          <w:szCs w:val="24"/>
        </w:rPr>
        <w:t xml:space="preserve">USNA publishes class statistics on our </w:t>
      </w:r>
      <w:r w:rsidR="0027460B">
        <w:rPr>
          <w:rFonts w:ascii="Cambria" w:eastAsia="Cambria" w:hAnsi="Cambria" w:cs="Cambria"/>
          <w:sz w:val="24"/>
          <w:szCs w:val="24"/>
        </w:rPr>
        <w:t xml:space="preserve">public facing </w:t>
      </w:r>
      <w:r>
        <w:rPr>
          <w:rFonts w:ascii="Cambria" w:eastAsia="Cambria" w:hAnsi="Cambria" w:cs="Cambria"/>
          <w:sz w:val="24"/>
          <w:szCs w:val="24"/>
        </w:rPr>
        <w:t>website showing the demographics and breakdown of the new class</w:t>
      </w:r>
      <w:r w:rsidR="0027460B">
        <w:rPr>
          <w:rFonts w:ascii="Cambria" w:eastAsia="Cambria" w:hAnsi="Cambria" w:cs="Cambria"/>
          <w:sz w:val="24"/>
          <w:szCs w:val="24"/>
        </w:rPr>
        <w:t>es</w:t>
      </w:r>
      <w:r>
        <w:rPr>
          <w:rFonts w:ascii="Cambria" w:eastAsia="Cambria" w:hAnsi="Cambria" w:cs="Cambria"/>
          <w:sz w:val="24"/>
          <w:szCs w:val="24"/>
        </w:rPr>
        <w:t xml:space="preserve">.  USNA Public Affairs puts out new class projected stats near the end of summer and can be found at </w:t>
      </w:r>
      <w:hyperlink r:id="rId12" w:history="1">
        <w:r w:rsidRPr="00542BE5">
          <w:rPr>
            <w:rStyle w:val="Hyperlink"/>
            <w:rFonts w:ascii="Cambria" w:eastAsia="Cambria" w:hAnsi="Cambria" w:cs="Cambria"/>
            <w:sz w:val="24"/>
            <w:szCs w:val="24"/>
          </w:rPr>
          <w:t>https://www.usna.edu/NewsCenter/2021/06/CLASS_OF_2025_STATS.php</w:t>
        </w:r>
      </w:hyperlink>
      <w:r>
        <w:rPr>
          <w:rFonts w:ascii="Cambria" w:eastAsia="Cambria" w:hAnsi="Cambria" w:cs="Cambria"/>
          <w:sz w:val="24"/>
          <w:szCs w:val="24"/>
        </w:rPr>
        <w:t xml:space="preserve">.  The official class Portrait is assembled by the Admissions Office and posted to the Admissions website after the official numbers are finalized. </w:t>
      </w:r>
      <w:r w:rsidR="001B2C15">
        <w:rPr>
          <w:rFonts w:ascii="Cambria" w:eastAsia="Cambria" w:hAnsi="Cambria" w:cs="Cambria"/>
          <w:sz w:val="24"/>
          <w:szCs w:val="24"/>
        </w:rPr>
        <w:t xml:space="preserve"> This doesn’t normally happen until after </w:t>
      </w:r>
      <w:r>
        <w:rPr>
          <w:rFonts w:ascii="Cambria" w:eastAsia="Cambria" w:hAnsi="Cambria" w:cs="Cambria"/>
          <w:sz w:val="24"/>
          <w:szCs w:val="24"/>
        </w:rPr>
        <w:t>Plebe Summer</w:t>
      </w:r>
      <w:r w:rsidR="001B2C15">
        <w:rPr>
          <w:rFonts w:ascii="Cambria" w:eastAsia="Cambria" w:hAnsi="Cambria" w:cs="Cambria"/>
          <w:sz w:val="24"/>
          <w:szCs w:val="24"/>
        </w:rPr>
        <w:t xml:space="preserve">, and when it is posted it </w:t>
      </w:r>
      <w:r>
        <w:rPr>
          <w:rFonts w:ascii="Cambria" w:eastAsia="Cambria" w:hAnsi="Cambria" w:cs="Cambria"/>
          <w:sz w:val="24"/>
          <w:szCs w:val="24"/>
        </w:rPr>
        <w:t xml:space="preserve">can be found at </w:t>
      </w:r>
      <w:hyperlink r:id="rId13" w:history="1">
        <w:r w:rsidRPr="00AD1FC6">
          <w:rPr>
            <w:rStyle w:val="Hyperlink"/>
            <w:rFonts w:ascii="Cambria" w:eastAsia="Cambria" w:hAnsi="Cambria" w:cs="Cambria"/>
            <w:sz w:val="24"/>
            <w:szCs w:val="24"/>
          </w:rPr>
          <w:t>https://www.usna.edu/Admissions/Apply/Class-Portrait.php</w:t>
        </w:r>
      </w:hyperlink>
      <w:r>
        <w:rPr>
          <w:rFonts w:ascii="Cambria" w:eastAsia="Cambria" w:hAnsi="Cambria" w:cs="Cambria"/>
          <w:sz w:val="24"/>
          <w:szCs w:val="24"/>
        </w:rPr>
        <w:t>.</w:t>
      </w:r>
      <w:r w:rsidR="001B2C15">
        <w:rPr>
          <w:rFonts w:ascii="Cambria" w:eastAsia="Cambria" w:hAnsi="Cambria" w:cs="Cambria"/>
          <w:sz w:val="24"/>
          <w:szCs w:val="24"/>
        </w:rPr>
        <w:t xml:space="preserve">  This is just de-identified statistics, as no privacy information is published.</w:t>
      </w:r>
    </w:p>
    <w:p w:rsidR="00901573" w14:paraId="7358BE74" w14:textId="77777777">
      <w:pPr>
        <w:spacing w:after="0" w:line="240" w:lineRule="auto"/>
        <w:rPr>
          <w:rFonts w:ascii="Cambria" w:eastAsia="Cambria" w:hAnsi="Cambria" w:cs="Cambria"/>
          <w:sz w:val="24"/>
          <w:szCs w:val="24"/>
        </w:rPr>
      </w:pPr>
    </w:p>
    <w:p w:rsidR="001F3013" w14:paraId="0334D3BF" w14:textId="6613DB51">
      <w:pPr>
        <w:spacing w:after="0" w:line="240" w:lineRule="auto"/>
        <w:rPr>
          <w:rFonts w:ascii="Cambria" w:eastAsia="Cambria" w:hAnsi="Cambria" w:cs="Cambria"/>
          <w:sz w:val="24"/>
          <w:szCs w:val="24"/>
        </w:rPr>
      </w:pPr>
      <w:r>
        <w:rPr>
          <w:rFonts w:ascii="Cambria" w:eastAsia="Cambria" w:hAnsi="Cambria" w:cs="Cambria"/>
          <w:sz w:val="24"/>
          <w:szCs w:val="24"/>
        </w:rPr>
        <w:t xml:space="preserve">17. </w:t>
      </w:r>
      <w:r>
        <w:rPr>
          <w:rFonts w:ascii="Cambria" w:eastAsia="Cambria" w:hAnsi="Cambria" w:cs="Cambria"/>
          <w:sz w:val="24"/>
          <w:szCs w:val="24"/>
        </w:rPr>
        <w:tab/>
      </w:r>
      <w:r>
        <w:rPr>
          <w:rFonts w:ascii="Cambria" w:eastAsia="Cambria" w:hAnsi="Cambria" w:cs="Cambria"/>
          <w:sz w:val="24"/>
          <w:szCs w:val="24"/>
          <w:u w:val="single"/>
        </w:rPr>
        <w:t>Non-Display of OMB Expiration Date</w:t>
      </w:r>
    </w:p>
    <w:p w:rsidR="000F1CCC" w14:paraId="07C6C0A8" w14:textId="533B24CE">
      <w:pPr>
        <w:spacing w:after="0" w:line="240" w:lineRule="auto"/>
        <w:rPr>
          <w:rFonts w:ascii="Cambria" w:eastAsia="Cambria" w:hAnsi="Cambria" w:cs="Cambria"/>
          <w:sz w:val="24"/>
          <w:szCs w:val="24"/>
        </w:rPr>
      </w:pPr>
      <w:r w:rsidRPr="0041753F">
        <w:rPr>
          <w:rFonts w:ascii="Cambria" w:eastAsia="Cambria" w:hAnsi="Cambria" w:cs="Cambria"/>
          <w:sz w:val="24"/>
          <w:szCs w:val="24"/>
        </w:rPr>
        <w:t>We are not seeking approval to omit the display of the expiration date of the OMB approval on the collection instrument.</w:t>
      </w:r>
    </w:p>
    <w:p w:rsidR="00901573" w14:paraId="2EFC9ABB" w14:textId="77777777">
      <w:pPr>
        <w:spacing w:after="0" w:line="240" w:lineRule="auto"/>
        <w:rPr>
          <w:rFonts w:ascii="Cambria" w:eastAsia="Cambria" w:hAnsi="Cambria" w:cs="Cambria"/>
          <w:sz w:val="24"/>
          <w:szCs w:val="24"/>
        </w:rPr>
      </w:pPr>
    </w:p>
    <w:p w:rsidR="00901573" w14:paraId="2BC8B9F2" w14:textId="77777777">
      <w:pPr>
        <w:spacing w:after="0" w:line="240" w:lineRule="auto"/>
        <w:rPr>
          <w:rFonts w:ascii="Cambria" w:eastAsia="Cambria" w:hAnsi="Cambria" w:cs="Cambria"/>
          <w:sz w:val="24"/>
          <w:szCs w:val="24"/>
          <w:u w:val="single"/>
        </w:rPr>
      </w:pPr>
      <w:r>
        <w:rPr>
          <w:rFonts w:ascii="Cambria" w:eastAsia="Cambria" w:hAnsi="Cambria" w:cs="Cambria"/>
          <w:sz w:val="24"/>
          <w:szCs w:val="24"/>
        </w:rPr>
        <w:t xml:space="preserve">18. </w:t>
      </w:r>
      <w:r>
        <w:rPr>
          <w:rFonts w:ascii="Cambria" w:eastAsia="Cambria" w:hAnsi="Cambria" w:cs="Cambria"/>
          <w:sz w:val="24"/>
          <w:szCs w:val="24"/>
        </w:rPr>
        <w:tab/>
      </w:r>
      <w:r>
        <w:rPr>
          <w:rFonts w:ascii="Cambria" w:eastAsia="Cambria" w:hAnsi="Cambria" w:cs="Cambria"/>
          <w:sz w:val="24"/>
          <w:szCs w:val="24"/>
          <w:u w:val="single"/>
        </w:rPr>
        <w:t>Exceptions to “Certification for Paperwork Reduction Submissions”</w:t>
      </w:r>
    </w:p>
    <w:p w:rsidR="00901573" w14:paraId="4E9253BA" w14:textId="77777777">
      <w:pPr>
        <w:spacing w:after="0" w:line="240" w:lineRule="auto"/>
        <w:rPr>
          <w:rFonts w:ascii="Cambria" w:eastAsia="Cambria" w:hAnsi="Cambria" w:cs="Cambria"/>
          <w:i/>
          <w:sz w:val="24"/>
          <w:szCs w:val="24"/>
        </w:rPr>
      </w:pPr>
      <w:r>
        <w:rPr>
          <w:rFonts w:ascii="Cambria" w:eastAsia="Cambria" w:hAnsi="Cambria" w:cs="Cambria"/>
          <w:sz w:val="24"/>
          <w:szCs w:val="24"/>
        </w:rPr>
        <w:t xml:space="preserve">We are not requesting any exemptions to the provisions stated in 5 CFR 1320.9. </w:t>
      </w:r>
    </w:p>
    <w:sectPr>
      <w:headerReference w:type="default" r:id="rId14"/>
      <w:footerReference w:type="default" r:id="rId1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B4A" w14:paraId="6868F113" w14:textId="77777777">
    <w:pPr>
      <w:tabs>
        <w:tab w:val="center" w:pos="4680"/>
        <w:tab w:val="right" w:pos="9360"/>
      </w:tabs>
      <w:spacing w:after="720" w:line="240" w:lineRule="auto"/>
      <w:rPr>
        <w:highlight w:val="white"/>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B4A" w14:paraId="76704F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8748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6C3140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74062CB"/>
    <w:multiLevelType w:val="hybridMultilevel"/>
    <w:tmpl w:val="BF3E47F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8635FD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8F84BC8"/>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0B3229D8"/>
    <w:multiLevelType w:val="multilevel"/>
    <w:tmpl w:val="D7509956"/>
    <w:lvl w:ilvl="0">
      <w:start w:val="1"/>
      <w:numFmt w:val="lowerLetter"/>
      <w:lvlText w:val="%1."/>
      <w:lvlJc w:val="left"/>
      <w:pPr>
        <w:ind w:left="720" w:hanging="360"/>
      </w:p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nsid w:val="0D006A5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E297B5B"/>
    <w:multiLevelType w:val="hybridMultilevel"/>
    <w:tmpl w:val="13CE438E"/>
    <w:lvl w:ilvl="0">
      <w:start w:val="1"/>
      <w:numFmt w:val="decimal"/>
      <w:lvlText w:val="%1)"/>
      <w:lvlJc w:val="left"/>
      <w:pPr>
        <w:ind w:left="720" w:hanging="360"/>
      </w:pPr>
      <w:rPr>
        <w:rFonts w:ascii="Cambria" w:hAnsi="Cambria"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F43235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48C053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979682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AB127E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B682C2E"/>
    <w:multiLevelType w:val="hybridMultilevel"/>
    <w:tmpl w:val="FC9EC5A8"/>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CE83030"/>
    <w:multiLevelType w:val="hybridMultilevel"/>
    <w:tmpl w:val="298641DC"/>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D7265F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F4854C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19D2A87"/>
    <w:multiLevelType w:val="hybridMultilevel"/>
    <w:tmpl w:val="7ACEC81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229F745B"/>
    <w:multiLevelType w:val="hybridMultilevel"/>
    <w:tmpl w:val="47F6034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22B10DB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384294D"/>
    <w:multiLevelType w:val="hybridMultilevel"/>
    <w:tmpl w:val="3E36F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3EC488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51C659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25B67498"/>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25D63E2B"/>
    <w:multiLevelType w:val="hybridMultilevel"/>
    <w:tmpl w:val="7ACEC81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
    <w:nsid w:val="260A78C3"/>
    <w:multiLevelType w:val="hybridMultilevel"/>
    <w:tmpl w:val="298641DC"/>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7564D7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288B1D2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29320D08"/>
    <w:multiLevelType w:val="hybridMultilevel"/>
    <w:tmpl w:val="2C54F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AA24DE3"/>
    <w:multiLevelType w:val="hybridMultilevel"/>
    <w:tmpl w:val="8E9A4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E4D6F65"/>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2FD662C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32D8586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3B310D53"/>
    <w:multiLevelType w:val="hybridMultilevel"/>
    <w:tmpl w:val="F47CCD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B544E8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3B6B296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3FF96B84"/>
    <w:multiLevelType w:val="hybridMultilevel"/>
    <w:tmpl w:val="8624A73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44852D4"/>
    <w:multiLevelType w:val="hybridMultilevel"/>
    <w:tmpl w:val="298641DC"/>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44AC44D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45645E9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47374E8B"/>
    <w:multiLevelType w:val="hybridMultilevel"/>
    <w:tmpl w:val="2462292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3">
    <w:nsid w:val="4A5F5BC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4BDE5639"/>
    <w:multiLevelType w:val="hybridMultilevel"/>
    <w:tmpl w:val="298641D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C2F6B20"/>
    <w:multiLevelType w:val="hybridMultilevel"/>
    <w:tmpl w:val="2462292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4E6F491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51213262"/>
    <w:multiLevelType w:val="hybridMultilevel"/>
    <w:tmpl w:val="3E325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1377C49"/>
    <w:multiLevelType w:val="hybridMultilevel"/>
    <w:tmpl w:val="298641DC"/>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52B772D6"/>
    <w:multiLevelType w:val="hybridMultilevel"/>
    <w:tmpl w:val="9A845F6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1">
    <w:nsid w:val="55C000B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57A5293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
    <w:nsid w:val="59461A4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5AA2509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5C2A0F85"/>
    <w:multiLevelType w:val="hybridMultilevel"/>
    <w:tmpl w:val="FD567A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CFB6352"/>
    <w:multiLevelType w:val="hybridMultilevel"/>
    <w:tmpl w:val="2462292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7">
    <w:nsid w:val="5EC45F5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5F754DB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64333A7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67073E66"/>
    <w:multiLevelType w:val="hybridMultilevel"/>
    <w:tmpl w:val="3DB0D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8252B16"/>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2">
    <w:nsid w:val="68E44500"/>
    <w:multiLevelType w:val="hybridMultilevel"/>
    <w:tmpl w:val="86B2E0E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B5D2FA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6BB37F55"/>
    <w:multiLevelType w:val="hybridMultilevel"/>
    <w:tmpl w:val="2462292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5">
    <w:nsid w:val="6F6846E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6">
    <w:nsid w:val="7011025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70204BC2"/>
    <w:multiLevelType w:val="hybridMultilevel"/>
    <w:tmpl w:val="2462292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8">
    <w:nsid w:val="73D27E1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9">
    <w:nsid w:val="740D66B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0">
    <w:nsid w:val="76F32A7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79AC162E"/>
    <w:multiLevelType w:val="multilevel"/>
    <w:tmpl w:val="CCBA82BA"/>
    <w:lvl w:ilvl="0">
      <w:start w:val="1"/>
      <w:numFmt w:val="bullet"/>
      <w:lvlText w:val="●"/>
      <w:lvlJc w:val="left"/>
      <w:pPr>
        <w:ind w:left="720" w:hanging="360"/>
      </w:pPr>
      <w:rPr>
        <w:rFonts w:ascii="Arial" w:eastAsia="Arial" w:hAnsi="Arial" w:cs="Arial"/>
        <w:color w:val="auto"/>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2">
    <w:nsid w:val="7A6E243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3">
    <w:nsid w:val="7AA01EE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7B1A769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DAC145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7">
    <w:nsid w:val="7E194E2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5"/>
  </w:num>
  <w:num w:numId="2">
    <w:abstractNumId w:val="71"/>
  </w:num>
  <w:num w:numId="3">
    <w:abstractNumId w:val="48"/>
  </w:num>
  <w:num w:numId="4">
    <w:abstractNumId w:val="55"/>
  </w:num>
  <w:num w:numId="5">
    <w:abstractNumId w:val="35"/>
  </w:num>
  <w:num w:numId="6">
    <w:abstractNumId w:val="60"/>
  </w:num>
  <w:num w:numId="7">
    <w:abstractNumId w:val="38"/>
  </w:num>
  <w:num w:numId="8">
    <w:abstractNumId w:val="62"/>
  </w:num>
  <w:num w:numId="9">
    <w:abstractNumId w:val="19"/>
  </w:num>
  <w:num w:numId="10">
    <w:abstractNumId w:val="29"/>
  </w:num>
  <w:num w:numId="11">
    <w:abstractNumId w:val="75"/>
  </w:num>
  <w:num w:numId="12">
    <w:abstractNumId w:val="32"/>
  </w:num>
  <w:num w:numId="13">
    <w:abstractNumId w:val="30"/>
  </w:num>
  <w:num w:numId="14">
    <w:abstractNumId w:val="46"/>
  </w:num>
  <w:num w:numId="15">
    <w:abstractNumId w:val="76"/>
  </w:num>
  <w:num w:numId="16">
    <w:abstractNumId w:val="0"/>
  </w:num>
  <w:num w:numId="17">
    <w:abstractNumId w:val="8"/>
  </w:num>
  <w:num w:numId="18">
    <w:abstractNumId w:val="59"/>
  </w:num>
  <w:num w:numId="19">
    <w:abstractNumId w:val="68"/>
  </w:num>
  <w:num w:numId="20">
    <w:abstractNumId w:val="52"/>
  </w:num>
  <w:num w:numId="21">
    <w:abstractNumId w:val="43"/>
  </w:num>
  <w:num w:numId="22">
    <w:abstractNumId w:val="18"/>
  </w:num>
  <w:num w:numId="23">
    <w:abstractNumId w:val="57"/>
  </w:num>
  <w:num w:numId="24">
    <w:abstractNumId w:val="69"/>
  </w:num>
  <w:num w:numId="25">
    <w:abstractNumId w:val="10"/>
  </w:num>
  <w:num w:numId="26">
    <w:abstractNumId w:val="3"/>
  </w:num>
  <w:num w:numId="27">
    <w:abstractNumId w:val="66"/>
  </w:num>
  <w:num w:numId="28">
    <w:abstractNumId w:val="65"/>
  </w:num>
  <w:num w:numId="29">
    <w:abstractNumId w:val="53"/>
  </w:num>
  <w:num w:numId="30">
    <w:abstractNumId w:val="70"/>
  </w:num>
  <w:num w:numId="31">
    <w:abstractNumId w:val="41"/>
  </w:num>
  <w:num w:numId="32">
    <w:abstractNumId w:val="47"/>
  </w:num>
  <w:num w:numId="33">
    <w:abstractNumId w:val="33"/>
  </w:num>
  <w:num w:numId="34">
    <w:abstractNumId w:val="37"/>
  </w:num>
  <w:num w:numId="35">
    <w:abstractNumId w:val="51"/>
  </w:num>
  <w:num w:numId="36">
    <w:abstractNumId w:val="23"/>
  </w:num>
  <w:num w:numId="37">
    <w:abstractNumId w:val="17"/>
  </w:num>
  <w:num w:numId="38">
    <w:abstractNumId w:val="50"/>
  </w:num>
  <w:num w:numId="39">
    <w:abstractNumId w:val="6"/>
  </w:num>
  <w:num w:numId="40">
    <w:abstractNumId w:val="21"/>
  </w:num>
  <w:num w:numId="41">
    <w:abstractNumId w:val="54"/>
  </w:num>
  <w:num w:numId="42">
    <w:abstractNumId w:val="14"/>
  </w:num>
  <w:num w:numId="43">
    <w:abstractNumId w:val="15"/>
  </w:num>
  <w:num w:numId="44">
    <w:abstractNumId w:val="26"/>
  </w:num>
  <w:num w:numId="45">
    <w:abstractNumId w:val="9"/>
  </w:num>
  <w:num w:numId="46">
    <w:abstractNumId w:val="34"/>
  </w:num>
  <w:num w:numId="47">
    <w:abstractNumId w:val="27"/>
  </w:num>
  <w:num w:numId="48">
    <w:abstractNumId w:val="63"/>
  </w:num>
  <w:num w:numId="49">
    <w:abstractNumId w:val="77"/>
  </w:num>
  <w:num w:numId="50">
    <w:abstractNumId w:val="73"/>
  </w:num>
  <w:num w:numId="51">
    <w:abstractNumId w:val="58"/>
  </w:num>
  <w:num w:numId="52">
    <w:abstractNumId w:val="72"/>
  </w:num>
  <w:num w:numId="53">
    <w:abstractNumId w:val="74"/>
  </w:num>
  <w:num w:numId="54">
    <w:abstractNumId w:val="11"/>
  </w:num>
  <w:num w:numId="55">
    <w:abstractNumId w:val="2"/>
  </w:num>
  <w:num w:numId="56">
    <w:abstractNumId w:val="67"/>
  </w:num>
  <w:num w:numId="57">
    <w:abstractNumId w:val="44"/>
  </w:num>
  <w:num w:numId="58">
    <w:abstractNumId w:val="24"/>
  </w:num>
  <w:num w:numId="59">
    <w:abstractNumId w:val="13"/>
  </w:num>
  <w:num w:numId="60">
    <w:abstractNumId w:val="49"/>
  </w:num>
  <w:num w:numId="61">
    <w:abstractNumId w:val="39"/>
  </w:num>
  <w:num w:numId="62">
    <w:abstractNumId w:val="64"/>
  </w:num>
  <w:num w:numId="63">
    <w:abstractNumId w:val="56"/>
  </w:num>
  <w:num w:numId="64">
    <w:abstractNumId w:val="42"/>
  </w:num>
  <w:num w:numId="65">
    <w:abstractNumId w:val="16"/>
  </w:num>
  <w:num w:numId="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45"/>
  </w:num>
  <w:num w:numId="75">
    <w:abstractNumId w:val="36"/>
  </w:num>
  <w:num w:numId="76">
    <w:abstractNumId w:val="25"/>
  </w:num>
  <w:num w:numId="77">
    <w:abstractNumId w:val="1"/>
  </w:num>
  <w:num w:numId="78">
    <w:abstractNumId w:val="20"/>
  </w:num>
  <w:num w:numId="79">
    <w:abstractNumId w:val="40"/>
  </w:num>
  <w:num w:numId="80">
    <w:abstractNumId w:val="2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73"/>
    <w:rsid w:val="000024B8"/>
    <w:rsid w:val="000036BE"/>
    <w:rsid w:val="0000637D"/>
    <w:rsid w:val="00006A89"/>
    <w:rsid w:val="00013664"/>
    <w:rsid w:val="000155B8"/>
    <w:rsid w:val="000218E8"/>
    <w:rsid w:val="00022BD0"/>
    <w:rsid w:val="00023C1D"/>
    <w:rsid w:val="00023D35"/>
    <w:rsid w:val="0002451F"/>
    <w:rsid w:val="00024E84"/>
    <w:rsid w:val="000312EA"/>
    <w:rsid w:val="00035FA7"/>
    <w:rsid w:val="00035FED"/>
    <w:rsid w:val="00037D7D"/>
    <w:rsid w:val="000406FF"/>
    <w:rsid w:val="00044DBF"/>
    <w:rsid w:val="00046BF5"/>
    <w:rsid w:val="000558DA"/>
    <w:rsid w:val="00067A31"/>
    <w:rsid w:val="00070218"/>
    <w:rsid w:val="0008124F"/>
    <w:rsid w:val="00081E3A"/>
    <w:rsid w:val="00084E83"/>
    <w:rsid w:val="000872D2"/>
    <w:rsid w:val="00090347"/>
    <w:rsid w:val="000A6E77"/>
    <w:rsid w:val="000B026E"/>
    <w:rsid w:val="000B271B"/>
    <w:rsid w:val="000B34B6"/>
    <w:rsid w:val="000C5A43"/>
    <w:rsid w:val="000C63C5"/>
    <w:rsid w:val="000C6989"/>
    <w:rsid w:val="000D127B"/>
    <w:rsid w:val="000D7865"/>
    <w:rsid w:val="000E3342"/>
    <w:rsid w:val="000F1CCC"/>
    <w:rsid w:val="00101B5C"/>
    <w:rsid w:val="001126FC"/>
    <w:rsid w:val="00120AF2"/>
    <w:rsid w:val="001239DE"/>
    <w:rsid w:val="00131840"/>
    <w:rsid w:val="0014282C"/>
    <w:rsid w:val="00147B9F"/>
    <w:rsid w:val="00150F77"/>
    <w:rsid w:val="0015234D"/>
    <w:rsid w:val="001608E8"/>
    <w:rsid w:val="0016101F"/>
    <w:rsid w:val="001629F8"/>
    <w:rsid w:val="00165A9E"/>
    <w:rsid w:val="0017700C"/>
    <w:rsid w:val="00181202"/>
    <w:rsid w:val="00181F82"/>
    <w:rsid w:val="00183D1B"/>
    <w:rsid w:val="00196355"/>
    <w:rsid w:val="00197FFA"/>
    <w:rsid w:val="001A3D55"/>
    <w:rsid w:val="001B1424"/>
    <w:rsid w:val="001B2C15"/>
    <w:rsid w:val="001B3745"/>
    <w:rsid w:val="001B4BE5"/>
    <w:rsid w:val="001C079B"/>
    <w:rsid w:val="001C1FD1"/>
    <w:rsid w:val="001C25D3"/>
    <w:rsid w:val="001C6243"/>
    <w:rsid w:val="001D09FB"/>
    <w:rsid w:val="001D222C"/>
    <w:rsid w:val="001D3063"/>
    <w:rsid w:val="001D5333"/>
    <w:rsid w:val="001D76AB"/>
    <w:rsid w:val="001D7840"/>
    <w:rsid w:val="001E010B"/>
    <w:rsid w:val="001E7E7A"/>
    <w:rsid w:val="001F016E"/>
    <w:rsid w:val="001F3013"/>
    <w:rsid w:val="001F7CE3"/>
    <w:rsid w:val="00214F40"/>
    <w:rsid w:val="0021581B"/>
    <w:rsid w:val="002248A5"/>
    <w:rsid w:val="00227116"/>
    <w:rsid w:val="00227EC0"/>
    <w:rsid w:val="002330EC"/>
    <w:rsid w:val="0023534A"/>
    <w:rsid w:val="00240019"/>
    <w:rsid w:val="00245499"/>
    <w:rsid w:val="00252740"/>
    <w:rsid w:val="00255FD9"/>
    <w:rsid w:val="00257988"/>
    <w:rsid w:val="0026271A"/>
    <w:rsid w:val="00265F09"/>
    <w:rsid w:val="00272E36"/>
    <w:rsid w:val="0027460B"/>
    <w:rsid w:val="002822CB"/>
    <w:rsid w:val="00282F7C"/>
    <w:rsid w:val="00282FDF"/>
    <w:rsid w:val="002A5F96"/>
    <w:rsid w:val="002A75E3"/>
    <w:rsid w:val="002B12E2"/>
    <w:rsid w:val="002B282F"/>
    <w:rsid w:val="002C278A"/>
    <w:rsid w:val="002C325F"/>
    <w:rsid w:val="002C6B47"/>
    <w:rsid w:val="002C7503"/>
    <w:rsid w:val="002D1130"/>
    <w:rsid w:val="002D1A66"/>
    <w:rsid w:val="002D45DC"/>
    <w:rsid w:val="002E36A5"/>
    <w:rsid w:val="002F08AB"/>
    <w:rsid w:val="00330F77"/>
    <w:rsid w:val="00337267"/>
    <w:rsid w:val="00337F73"/>
    <w:rsid w:val="003427DD"/>
    <w:rsid w:val="00342A1A"/>
    <w:rsid w:val="0034509E"/>
    <w:rsid w:val="00363337"/>
    <w:rsid w:val="00364296"/>
    <w:rsid w:val="003733AB"/>
    <w:rsid w:val="0038137C"/>
    <w:rsid w:val="00384DD2"/>
    <w:rsid w:val="00393600"/>
    <w:rsid w:val="003937AC"/>
    <w:rsid w:val="003A1C37"/>
    <w:rsid w:val="003B4F9C"/>
    <w:rsid w:val="003B71B3"/>
    <w:rsid w:val="003B735B"/>
    <w:rsid w:val="003C0B4A"/>
    <w:rsid w:val="003C23E7"/>
    <w:rsid w:val="003D7895"/>
    <w:rsid w:val="003E4FF0"/>
    <w:rsid w:val="003F03B4"/>
    <w:rsid w:val="00402CD9"/>
    <w:rsid w:val="004046D8"/>
    <w:rsid w:val="004063E1"/>
    <w:rsid w:val="0041753F"/>
    <w:rsid w:val="0042004C"/>
    <w:rsid w:val="00427323"/>
    <w:rsid w:val="00432DD7"/>
    <w:rsid w:val="00437F64"/>
    <w:rsid w:val="004440C4"/>
    <w:rsid w:val="00444668"/>
    <w:rsid w:val="00457128"/>
    <w:rsid w:val="00470195"/>
    <w:rsid w:val="004715E2"/>
    <w:rsid w:val="0047552C"/>
    <w:rsid w:val="00475C74"/>
    <w:rsid w:val="004A4B9E"/>
    <w:rsid w:val="004A548F"/>
    <w:rsid w:val="004A596B"/>
    <w:rsid w:val="004A73E7"/>
    <w:rsid w:val="004B4EF8"/>
    <w:rsid w:val="004B75B5"/>
    <w:rsid w:val="004C6618"/>
    <w:rsid w:val="004D277B"/>
    <w:rsid w:val="004D54E1"/>
    <w:rsid w:val="004D7746"/>
    <w:rsid w:val="004E5F02"/>
    <w:rsid w:val="004E72A6"/>
    <w:rsid w:val="004F07CE"/>
    <w:rsid w:val="004F1ED9"/>
    <w:rsid w:val="00502102"/>
    <w:rsid w:val="00502770"/>
    <w:rsid w:val="00516487"/>
    <w:rsid w:val="00524CD7"/>
    <w:rsid w:val="00527095"/>
    <w:rsid w:val="00542BE5"/>
    <w:rsid w:val="0055509D"/>
    <w:rsid w:val="00557169"/>
    <w:rsid w:val="00557919"/>
    <w:rsid w:val="00564841"/>
    <w:rsid w:val="00573823"/>
    <w:rsid w:val="00591C69"/>
    <w:rsid w:val="0059216B"/>
    <w:rsid w:val="005A0187"/>
    <w:rsid w:val="005A01DA"/>
    <w:rsid w:val="005A65CE"/>
    <w:rsid w:val="005A7B51"/>
    <w:rsid w:val="005C40C1"/>
    <w:rsid w:val="005C6465"/>
    <w:rsid w:val="005D1289"/>
    <w:rsid w:val="005D5EF7"/>
    <w:rsid w:val="005F2306"/>
    <w:rsid w:val="005F78F4"/>
    <w:rsid w:val="00600082"/>
    <w:rsid w:val="006023B2"/>
    <w:rsid w:val="00602AF8"/>
    <w:rsid w:val="006038D5"/>
    <w:rsid w:val="00604FAA"/>
    <w:rsid w:val="00610306"/>
    <w:rsid w:val="00613D63"/>
    <w:rsid w:val="00614C2F"/>
    <w:rsid w:val="006269F7"/>
    <w:rsid w:val="006352BB"/>
    <w:rsid w:val="0063692F"/>
    <w:rsid w:val="0063725E"/>
    <w:rsid w:val="00637B8C"/>
    <w:rsid w:val="006439DD"/>
    <w:rsid w:val="00645ABD"/>
    <w:rsid w:val="00645F48"/>
    <w:rsid w:val="0065406B"/>
    <w:rsid w:val="00663F52"/>
    <w:rsid w:val="00670AE2"/>
    <w:rsid w:val="00673290"/>
    <w:rsid w:val="00675A0F"/>
    <w:rsid w:val="00677982"/>
    <w:rsid w:val="006779F1"/>
    <w:rsid w:val="00690E13"/>
    <w:rsid w:val="0069576A"/>
    <w:rsid w:val="006A074F"/>
    <w:rsid w:val="006C4966"/>
    <w:rsid w:val="006C618B"/>
    <w:rsid w:val="006C6B3D"/>
    <w:rsid w:val="006D03DF"/>
    <w:rsid w:val="006D069F"/>
    <w:rsid w:val="006D34B9"/>
    <w:rsid w:val="006E3355"/>
    <w:rsid w:val="006F2765"/>
    <w:rsid w:val="006F315D"/>
    <w:rsid w:val="006F6E4A"/>
    <w:rsid w:val="0070582C"/>
    <w:rsid w:val="007160FF"/>
    <w:rsid w:val="00717EA3"/>
    <w:rsid w:val="0072064C"/>
    <w:rsid w:val="00721440"/>
    <w:rsid w:val="00722E66"/>
    <w:rsid w:val="007230E1"/>
    <w:rsid w:val="00744786"/>
    <w:rsid w:val="007475D3"/>
    <w:rsid w:val="007537EA"/>
    <w:rsid w:val="00756018"/>
    <w:rsid w:val="007613F6"/>
    <w:rsid w:val="00761875"/>
    <w:rsid w:val="00762512"/>
    <w:rsid w:val="0076428E"/>
    <w:rsid w:val="00767062"/>
    <w:rsid w:val="00772358"/>
    <w:rsid w:val="00775213"/>
    <w:rsid w:val="0077554B"/>
    <w:rsid w:val="00775E7C"/>
    <w:rsid w:val="00785CD5"/>
    <w:rsid w:val="00790B73"/>
    <w:rsid w:val="00791BFC"/>
    <w:rsid w:val="00794323"/>
    <w:rsid w:val="007A0166"/>
    <w:rsid w:val="007A7EC3"/>
    <w:rsid w:val="007B048C"/>
    <w:rsid w:val="007C362D"/>
    <w:rsid w:val="007C549E"/>
    <w:rsid w:val="007D2E04"/>
    <w:rsid w:val="007F2E34"/>
    <w:rsid w:val="00800777"/>
    <w:rsid w:val="00803537"/>
    <w:rsid w:val="0080431B"/>
    <w:rsid w:val="00804BC8"/>
    <w:rsid w:val="00810F52"/>
    <w:rsid w:val="00817175"/>
    <w:rsid w:val="00820DEA"/>
    <w:rsid w:val="00820EDC"/>
    <w:rsid w:val="00824586"/>
    <w:rsid w:val="00834ED1"/>
    <w:rsid w:val="00835032"/>
    <w:rsid w:val="008411E6"/>
    <w:rsid w:val="00843347"/>
    <w:rsid w:val="00843FE3"/>
    <w:rsid w:val="00843FEB"/>
    <w:rsid w:val="00846B0F"/>
    <w:rsid w:val="00860D1F"/>
    <w:rsid w:val="00861B0C"/>
    <w:rsid w:val="008857F9"/>
    <w:rsid w:val="00886D90"/>
    <w:rsid w:val="0089004A"/>
    <w:rsid w:val="0089132C"/>
    <w:rsid w:val="0089632B"/>
    <w:rsid w:val="008A1487"/>
    <w:rsid w:val="008A60F1"/>
    <w:rsid w:val="008B4201"/>
    <w:rsid w:val="008B4B6F"/>
    <w:rsid w:val="008B660D"/>
    <w:rsid w:val="008C2C85"/>
    <w:rsid w:val="008C5DC2"/>
    <w:rsid w:val="008D7BDF"/>
    <w:rsid w:val="008E37FC"/>
    <w:rsid w:val="008F0FA2"/>
    <w:rsid w:val="00901573"/>
    <w:rsid w:val="00902C64"/>
    <w:rsid w:val="009124E3"/>
    <w:rsid w:val="00920F0D"/>
    <w:rsid w:val="00927547"/>
    <w:rsid w:val="00930062"/>
    <w:rsid w:val="00931F3A"/>
    <w:rsid w:val="00935E46"/>
    <w:rsid w:val="00947486"/>
    <w:rsid w:val="00953851"/>
    <w:rsid w:val="00961ABF"/>
    <w:rsid w:val="009637AA"/>
    <w:rsid w:val="00966263"/>
    <w:rsid w:val="00966A94"/>
    <w:rsid w:val="00972462"/>
    <w:rsid w:val="00973B70"/>
    <w:rsid w:val="00981921"/>
    <w:rsid w:val="00986B8E"/>
    <w:rsid w:val="00993EE3"/>
    <w:rsid w:val="00994FC4"/>
    <w:rsid w:val="009976B3"/>
    <w:rsid w:val="009B2313"/>
    <w:rsid w:val="009B2540"/>
    <w:rsid w:val="009B2ED3"/>
    <w:rsid w:val="009C0C50"/>
    <w:rsid w:val="009C0C56"/>
    <w:rsid w:val="009D16BB"/>
    <w:rsid w:val="009E09C7"/>
    <w:rsid w:val="009E1F56"/>
    <w:rsid w:val="009E2747"/>
    <w:rsid w:val="009E7139"/>
    <w:rsid w:val="009F15AF"/>
    <w:rsid w:val="009F6185"/>
    <w:rsid w:val="00A01312"/>
    <w:rsid w:val="00A05442"/>
    <w:rsid w:val="00A076A9"/>
    <w:rsid w:val="00A10091"/>
    <w:rsid w:val="00A14F31"/>
    <w:rsid w:val="00A170A6"/>
    <w:rsid w:val="00A22DFA"/>
    <w:rsid w:val="00A24C3E"/>
    <w:rsid w:val="00A266D9"/>
    <w:rsid w:val="00A34E08"/>
    <w:rsid w:val="00A5579E"/>
    <w:rsid w:val="00A61A20"/>
    <w:rsid w:val="00A62872"/>
    <w:rsid w:val="00A630DD"/>
    <w:rsid w:val="00A64D75"/>
    <w:rsid w:val="00A71F83"/>
    <w:rsid w:val="00A73D7B"/>
    <w:rsid w:val="00A76698"/>
    <w:rsid w:val="00A82A9F"/>
    <w:rsid w:val="00A87B45"/>
    <w:rsid w:val="00A943F8"/>
    <w:rsid w:val="00A96142"/>
    <w:rsid w:val="00AA2DB7"/>
    <w:rsid w:val="00AA7139"/>
    <w:rsid w:val="00AC1367"/>
    <w:rsid w:val="00AC463E"/>
    <w:rsid w:val="00AD1FC6"/>
    <w:rsid w:val="00AD2BA6"/>
    <w:rsid w:val="00AD3AC6"/>
    <w:rsid w:val="00AD484C"/>
    <w:rsid w:val="00AD50E7"/>
    <w:rsid w:val="00AD688C"/>
    <w:rsid w:val="00AE64CC"/>
    <w:rsid w:val="00AF6B4A"/>
    <w:rsid w:val="00B04DDD"/>
    <w:rsid w:val="00B16BE9"/>
    <w:rsid w:val="00B22736"/>
    <w:rsid w:val="00B268F9"/>
    <w:rsid w:val="00B32F99"/>
    <w:rsid w:val="00B43C6B"/>
    <w:rsid w:val="00B471D1"/>
    <w:rsid w:val="00B535D6"/>
    <w:rsid w:val="00B65A01"/>
    <w:rsid w:val="00B734D3"/>
    <w:rsid w:val="00B74991"/>
    <w:rsid w:val="00B76969"/>
    <w:rsid w:val="00B83B0D"/>
    <w:rsid w:val="00B85532"/>
    <w:rsid w:val="00B86080"/>
    <w:rsid w:val="00B93656"/>
    <w:rsid w:val="00BA19F2"/>
    <w:rsid w:val="00BA40A7"/>
    <w:rsid w:val="00BA60FD"/>
    <w:rsid w:val="00BB049A"/>
    <w:rsid w:val="00BB5C8D"/>
    <w:rsid w:val="00BC415B"/>
    <w:rsid w:val="00BC5F4F"/>
    <w:rsid w:val="00BD4A31"/>
    <w:rsid w:val="00BD4DD9"/>
    <w:rsid w:val="00BF12C1"/>
    <w:rsid w:val="00BF145E"/>
    <w:rsid w:val="00BF72BB"/>
    <w:rsid w:val="00C0145D"/>
    <w:rsid w:val="00C13DB9"/>
    <w:rsid w:val="00C230AC"/>
    <w:rsid w:val="00C24CEB"/>
    <w:rsid w:val="00C3124B"/>
    <w:rsid w:val="00C32D14"/>
    <w:rsid w:val="00C3337D"/>
    <w:rsid w:val="00C36041"/>
    <w:rsid w:val="00C4575A"/>
    <w:rsid w:val="00C64328"/>
    <w:rsid w:val="00C66A61"/>
    <w:rsid w:val="00C7115B"/>
    <w:rsid w:val="00C7139A"/>
    <w:rsid w:val="00C720E9"/>
    <w:rsid w:val="00C75A14"/>
    <w:rsid w:val="00C86E94"/>
    <w:rsid w:val="00C86FEF"/>
    <w:rsid w:val="00C87FA8"/>
    <w:rsid w:val="00C94161"/>
    <w:rsid w:val="00CB075C"/>
    <w:rsid w:val="00CB2B3A"/>
    <w:rsid w:val="00CC3F9A"/>
    <w:rsid w:val="00CC5B4D"/>
    <w:rsid w:val="00CD495A"/>
    <w:rsid w:val="00CE17CD"/>
    <w:rsid w:val="00CF2940"/>
    <w:rsid w:val="00CF5876"/>
    <w:rsid w:val="00CF7492"/>
    <w:rsid w:val="00D10605"/>
    <w:rsid w:val="00D13040"/>
    <w:rsid w:val="00D219FF"/>
    <w:rsid w:val="00D309FF"/>
    <w:rsid w:val="00D3278A"/>
    <w:rsid w:val="00D366F1"/>
    <w:rsid w:val="00D36BFF"/>
    <w:rsid w:val="00D4721B"/>
    <w:rsid w:val="00D756D4"/>
    <w:rsid w:val="00D92F1C"/>
    <w:rsid w:val="00DA1610"/>
    <w:rsid w:val="00DA22C1"/>
    <w:rsid w:val="00DA502B"/>
    <w:rsid w:val="00DA64EF"/>
    <w:rsid w:val="00DA6C50"/>
    <w:rsid w:val="00DB03BA"/>
    <w:rsid w:val="00DB4B44"/>
    <w:rsid w:val="00DC29C2"/>
    <w:rsid w:val="00DD1642"/>
    <w:rsid w:val="00DD3115"/>
    <w:rsid w:val="00DD4153"/>
    <w:rsid w:val="00DD5951"/>
    <w:rsid w:val="00DE2E22"/>
    <w:rsid w:val="00DE5720"/>
    <w:rsid w:val="00DE7111"/>
    <w:rsid w:val="00DF0C12"/>
    <w:rsid w:val="00E00CE5"/>
    <w:rsid w:val="00E0249F"/>
    <w:rsid w:val="00E02C35"/>
    <w:rsid w:val="00E0469B"/>
    <w:rsid w:val="00E07D7A"/>
    <w:rsid w:val="00E1500C"/>
    <w:rsid w:val="00E21392"/>
    <w:rsid w:val="00E22163"/>
    <w:rsid w:val="00E3077A"/>
    <w:rsid w:val="00E315DC"/>
    <w:rsid w:val="00E33515"/>
    <w:rsid w:val="00E351FC"/>
    <w:rsid w:val="00E430C3"/>
    <w:rsid w:val="00E471A7"/>
    <w:rsid w:val="00E513B9"/>
    <w:rsid w:val="00E556C8"/>
    <w:rsid w:val="00E61683"/>
    <w:rsid w:val="00E63C0B"/>
    <w:rsid w:val="00E73733"/>
    <w:rsid w:val="00E742E2"/>
    <w:rsid w:val="00E77F0A"/>
    <w:rsid w:val="00E80D19"/>
    <w:rsid w:val="00E83C09"/>
    <w:rsid w:val="00EA73F9"/>
    <w:rsid w:val="00EB3A49"/>
    <w:rsid w:val="00EC4B2E"/>
    <w:rsid w:val="00ED07AF"/>
    <w:rsid w:val="00EF3870"/>
    <w:rsid w:val="00EF5346"/>
    <w:rsid w:val="00F03E88"/>
    <w:rsid w:val="00F03F05"/>
    <w:rsid w:val="00F11C97"/>
    <w:rsid w:val="00F15E8D"/>
    <w:rsid w:val="00F375A4"/>
    <w:rsid w:val="00F518C5"/>
    <w:rsid w:val="00F73435"/>
    <w:rsid w:val="00F74B09"/>
    <w:rsid w:val="00F75608"/>
    <w:rsid w:val="00F76F76"/>
    <w:rsid w:val="00F77470"/>
    <w:rsid w:val="00F844AE"/>
    <w:rsid w:val="00F85230"/>
    <w:rsid w:val="00F85CE5"/>
    <w:rsid w:val="00FA4322"/>
    <w:rsid w:val="00FB2548"/>
    <w:rsid w:val="00FB3E8C"/>
    <w:rsid w:val="00FC1903"/>
    <w:rsid w:val="00FD7F3F"/>
    <w:rsid w:val="00FE168E"/>
    <w:rsid w:val="00FE2B44"/>
    <w:rsid w:val="00FF22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170D2C"/>
  <w15:docId w15:val="{7ACF20FD-BED9-4537-83DE-C8C9D1C3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contextualSpacing/>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33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3AB"/>
    <w:rPr>
      <w:rFonts w:ascii="Segoe UI" w:hAnsi="Segoe UI" w:cs="Segoe UI"/>
      <w:sz w:val="18"/>
      <w:szCs w:val="18"/>
    </w:rPr>
  </w:style>
  <w:style w:type="character" w:styleId="Hyperlink">
    <w:name w:val="Hyperlink"/>
    <w:basedOn w:val="DefaultParagraphFont"/>
    <w:uiPriority w:val="99"/>
    <w:unhideWhenUsed/>
    <w:rsid w:val="008411E6"/>
    <w:rPr>
      <w:color w:val="0000FF" w:themeColor="hyperlink"/>
      <w:u w:val="single"/>
    </w:rPr>
  </w:style>
  <w:style w:type="character" w:customStyle="1" w:styleId="UnresolvedMention1">
    <w:name w:val="Unresolved Mention1"/>
    <w:basedOn w:val="DefaultParagraphFont"/>
    <w:uiPriority w:val="99"/>
    <w:semiHidden/>
    <w:unhideWhenUsed/>
    <w:rsid w:val="008411E6"/>
    <w:rPr>
      <w:color w:val="605E5C"/>
      <w:shd w:val="clear" w:color="auto" w:fill="E1DFDD"/>
    </w:rPr>
  </w:style>
  <w:style w:type="character" w:styleId="FollowedHyperlink">
    <w:name w:val="FollowedHyperlink"/>
    <w:basedOn w:val="DefaultParagraphFont"/>
    <w:uiPriority w:val="99"/>
    <w:semiHidden/>
    <w:unhideWhenUsed/>
    <w:rsid w:val="008411E6"/>
    <w:rPr>
      <w:color w:val="800080" w:themeColor="followedHyperlink"/>
      <w:u w:val="single"/>
    </w:rPr>
  </w:style>
  <w:style w:type="paragraph" w:styleId="ListParagraph">
    <w:name w:val="List Paragraph"/>
    <w:basedOn w:val="Normal"/>
    <w:uiPriority w:val="34"/>
    <w:qFormat/>
    <w:rsid w:val="00F375A4"/>
    <w:pPr>
      <w:ind w:left="720"/>
      <w:contextualSpacing/>
    </w:pPr>
  </w:style>
  <w:style w:type="paragraph" w:styleId="CommentSubject">
    <w:name w:val="annotation subject"/>
    <w:basedOn w:val="CommentText"/>
    <w:next w:val="CommentText"/>
    <w:link w:val="CommentSubjectChar"/>
    <w:uiPriority w:val="99"/>
    <w:semiHidden/>
    <w:unhideWhenUsed/>
    <w:rsid w:val="00024E84"/>
    <w:rPr>
      <w:b/>
      <w:bCs/>
    </w:rPr>
  </w:style>
  <w:style w:type="character" w:customStyle="1" w:styleId="CommentSubjectChar">
    <w:name w:val="Comment Subject Char"/>
    <w:basedOn w:val="CommentTextChar"/>
    <w:link w:val="CommentSubject"/>
    <w:uiPriority w:val="99"/>
    <w:semiHidden/>
    <w:rsid w:val="00024E84"/>
    <w:rPr>
      <w:b/>
      <w:bCs/>
      <w:sz w:val="20"/>
      <w:szCs w:val="20"/>
    </w:rPr>
  </w:style>
  <w:style w:type="paragraph" w:styleId="Revision">
    <w:name w:val="Revision"/>
    <w:hidden/>
    <w:uiPriority w:val="99"/>
    <w:semiHidden/>
    <w:rsid w:val="00024E84"/>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table" w:customStyle="1" w:styleId="TableGrid1">
    <w:name w:val="Table Grid1"/>
    <w:basedOn w:val="TableNormal"/>
    <w:next w:val="TableGrid"/>
    <w:uiPriority w:val="59"/>
    <w:rsid w:val="00DE5720"/>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E5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6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0FD"/>
  </w:style>
  <w:style w:type="paragraph" w:styleId="Footer">
    <w:name w:val="footer"/>
    <w:basedOn w:val="Normal"/>
    <w:link w:val="FooterChar"/>
    <w:uiPriority w:val="99"/>
    <w:unhideWhenUsed/>
    <w:rsid w:val="00BA6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0FD"/>
  </w:style>
  <w:style w:type="character" w:styleId="SubtleEmphasis">
    <w:name w:val="Subtle Emphasis"/>
    <w:basedOn w:val="DefaultParagraphFont"/>
    <w:uiPriority w:val="19"/>
    <w:qFormat/>
    <w:rsid w:val="00A10091"/>
    <w:rPr>
      <w:i/>
      <w:iCs/>
      <w:color w:val="404040" w:themeColor="text1" w:themeTint="BF"/>
    </w:rPr>
  </w:style>
  <w:style w:type="character" w:styleId="UnresolvedMention">
    <w:name w:val="Unresolved Mention"/>
    <w:basedOn w:val="DefaultParagraphFont"/>
    <w:uiPriority w:val="99"/>
    <w:semiHidden/>
    <w:unhideWhenUsed/>
    <w:rsid w:val="00364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tate.gov/resources-bureau-of-global-talent-management/" TargetMode="External" /><Relationship Id="rId11" Type="http://schemas.openxmlformats.org/officeDocument/2006/relationships/hyperlink" Target="https://www.nationalnotary.org/file%20library/nna/knowledge%20center/outside%20pdfs/state-notary-fees-chart.pdf" TargetMode="External" /><Relationship Id="rId12" Type="http://schemas.openxmlformats.org/officeDocument/2006/relationships/hyperlink" Target="https://www.usna.edu/NewsCenter/2021/06/CLASS_OF_2025_STATS.php" TargetMode="External" /><Relationship Id="rId13" Type="http://schemas.openxmlformats.org/officeDocument/2006/relationships/hyperlink" Target="https://www.usna.edu/Admissions/Apply/Class-Portrait.php"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pcld.defense.gov/Privacy/SORNsIndex/DOD-wide-SORN-Article-View/Article/570324/n01531-1/" TargetMode="External" /><Relationship Id="rId6" Type="http://schemas.openxmlformats.org/officeDocument/2006/relationships/hyperlink" Target="https://www.doncio.navy.mil/contentview.aspx?id=678" TargetMode="External" /><Relationship Id="rId7" Type="http://schemas.openxmlformats.org/officeDocument/2006/relationships/hyperlink" Target="http://www.bol.navy.mil" TargetMode="External" /><Relationship Id="rId8" Type="http://schemas.openxmlformats.org/officeDocument/2006/relationships/hyperlink" Target="https://www.bls.gov/oes/current/oes352011.htm" TargetMode="External" /><Relationship Id="rId9" Type="http://schemas.openxmlformats.org/officeDocument/2006/relationships/hyperlink" Target="https://www.bls.gov/oes/current/oes11903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31475-B9C4-4FD8-BC35-B5D465AD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5797</Words>
  <Characters>33049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US Naval Academy</Company>
  <LinksUpToDate>false</LinksUpToDate>
  <CharactersWithSpaces>38769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Shannon C CIV USNA Annapolis</dc:creator>
  <cp:lastModifiedBy>Schuff, Nicholas A CTR WHS ESD (USA)</cp:lastModifiedBy>
  <cp:revision>4</cp:revision>
  <cp:lastPrinted>2023-03-06T15:27:00Z</cp:lastPrinted>
  <dcterms:created xsi:type="dcterms:W3CDTF">2023-04-25T15:58:00Z</dcterms:created>
  <dcterms:modified xsi:type="dcterms:W3CDTF">2023-05-12T15:41:00Z</dcterms:modified>
</cp:coreProperties>
</file>