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450B" w14:paraId="78A98283" w14:textId="66E5F129">
      <w:r>
        <w:t>The Blue and Gold Officer (BGO) Interview Guide cannot be submitted to OMB in ROCIS because its public release would give USNA applicants with access to the guide an unfair advantage in the application process. The Interview Guide will be provided to OMB for review via other means.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AE"/>
    <w:rsid w:val="006C3FAE"/>
    <w:rsid w:val="00CC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A43309"/>
  <w15:chartTrackingRefBased/>
  <w15:docId w15:val="{E9A4D649-F029-4172-9B2B-8469D9CB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Words>
  <Characters>241</Characters>
  <Application>Microsoft Office Word</Application>
  <DocSecurity>0</DocSecurity>
  <Lines>2</Lines>
  <Paragraphs>1</Paragraphs>
  <ScaleCrop>false</ScaleCrop>
  <Company>Defense Information Systems Agency</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Schuff, Nicholas A CTR WHS ESD (USA)</dc:creator>
  <cp:lastModifiedBy>Schuff, Nicholas A CTR WHS ESD (USA)</cp:lastModifiedBy>
  <cp:revision>1</cp:revision>
  <dcterms:created xsi:type="dcterms:W3CDTF">2023-05-12T16:19:00Z</dcterms:created>
  <dcterms:modified xsi:type="dcterms:W3CDTF">2023-05-12T16:22:00Z</dcterms:modified>
</cp:coreProperties>
</file>