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6C04" w:rsidR="008D1294" w:rsidP="00776B49" w:rsidRDefault="00EA6C04" w14:paraId="1305C0F4" w14:textId="77777777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127B46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Pr="004356FB" w:rsidR="00EA6C04" w:rsidP="00EB15E6" w:rsidRDefault="009C5DDE" w14:paraId="5EC8016B" w14:textId="6A2D5F65">
      <w:pPr>
        <w:jc w:val="center"/>
        <w:rPr>
          <w:rFonts w:asciiTheme="majorHAnsi" w:hAnsiTheme="majorHAnsi"/>
          <w:sz w:val="24"/>
        </w:rPr>
      </w:pPr>
      <w:r w:rsidRPr="009C5DDE">
        <w:rPr>
          <w:rFonts w:cs="Times New Roman" w:asciiTheme="majorHAnsi" w:hAnsiTheme="majorHAnsi"/>
          <w:bCs/>
          <w:sz w:val="24"/>
          <w:szCs w:val="24"/>
        </w:rPr>
        <w:t>Investigative Interview Survey</w:t>
      </w:r>
      <w:r w:rsidRPr="004356FB" w:rsidR="00A4460E">
        <w:rPr>
          <w:rFonts w:asciiTheme="majorHAnsi" w:hAnsiTheme="majorHAnsi"/>
          <w:sz w:val="24"/>
          <w:szCs w:val="24"/>
        </w:rPr>
        <w:t xml:space="preserve"> </w:t>
      </w:r>
      <w:r w:rsidR="002B505D">
        <w:rPr>
          <w:rFonts w:asciiTheme="majorHAnsi" w:hAnsiTheme="majorHAnsi"/>
          <w:sz w:val="24"/>
        </w:rPr>
        <w:t xml:space="preserve">– </w:t>
      </w:r>
      <w:r w:rsidRPr="004356FB" w:rsidR="00177789">
        <w:rPr>
          <w:rFonts w:asciiTheme="majorHAnsi" w:hAnsiTheme="majorHAnsi"/>
          <w:sz w:val="24"/>
        </w:rPr>
        <w:t>0705-0004</w:t>
      </w:r>
    </w:p>
    <w:p w:rsidRPr="004356FB" w:rsidR="00340D9B" w:rsidP="006E563D" w:rsidRDefault="00340D9B" w14:paraId="39EB493A" w14:textId="77777777">
      <w:pPr>
        <w:spacing w:after="0" w:line="240" w:lineRule="auto"/>
        <w:rPr>
          <w:rFonts w:asciiTheme="majorHAnsi" w:hAnsiTheme="majorHAnsi"/>
          <w:sz w:val="24"/>
        </w:rPr>
      </w:pPr>
    </w:p>
    <w:tbl>
      <w:tblPr>
        <w:tblStyle w:val="TableGrid"/>
        <w:tblW w:w="9515" w:type="dxa"/>
        <w:tblInd w:w="-5" w:type="dxa"/>
        <w:tblLook w:val="04A0" w:firstRow="1" w:lastRow="0" w:firstColumn="1" w:lastColumn="0" w:noHBand="0" w:noVBand="1"/>
      </w:tblPr>
      <w:tblGrid>
        <w:gridCol w:w="9515"/>
      </w:tblGrid>
      <w:tr w:rsidRPr="004356FB" w:rsidR="00594B6B" w:rsidTr="00594B6B" w14:paraId="4D392E5A" w14:textId="77777777">
        <w:trPr>
          <w:trHeight w:val="595"/>
        </w:trPr>
        <w:tc>
          <w:tcPr>
            <w:tcW w:w="9515" w:type="dxa"/>
          </w:tcPr>
          <w:p w:rsidR="00B751AB" w:rsidP="00594B6B" w:rsidRDefault="00594B6B" w14:paraId="705A74B9" w14:textId="508F5FCB">
            <w:pPr>
              <w:rPr>
                <w:rFonts w:asciiTheme="majorHAnsi" w:hAnsiTheme="majorHAnsi"/>
                <w:sz w:val="24"/>
              </w:rPr>
            </w:pPr>
            <w:r w:rsidRPr="004356FB">
              <w:rPr>
                <w:rFonts w:asciiTheme="majorHAnsi" w:hAnsiTheme="majorHAnsi"/>
                <w:sz w:val="24"/>
              </w:rPr>
              <w:t xml:space="preserve">Summary of </w:t>
            </w:r>
            <w:r w:rsidR="00CD643E">
              <w:rPr>
                <w:rFonts w:asciiTheme="majorHAnsi" w:hAnsiTheme="majorHAnsi"/>
                <w:sz w:val="24"/>
              </w:rPr>
              <w:t>Changes</w:t>
            </w:r>
            <w:r w:rsidRPr="004356FB" w:rsidR="003D2F12">
              <w:rPr>
                <w:rFonts w:asciiTheme="majorHAnsi" w:hAnsiTheme="majorHAnsi"/>
                <w:sz w:val="24"/>
              </w:rPr>
              <w:t xml:space="preserve"> </w:t>
            </w:r>
            <w:r w:rsidRPr="004356FB">
              <w:rPr>
                <w:rFonts w:asciiTheme="majorHAnsi" w:hAnsiTheme="majorHAnsi"/>
                <w:sz w:val="24"/>
              </w:rPr>
              <w:t xml:space="preserve">from Previously Approved Collection </w:t>
            </w:r>
          </w:p>
          <w:p w:rsidR="00B751AB" w:rsidP="00594B6B" w:rsidRDefault="00B751AB" w14:paraId="0F997060" w14:textId="0C78C17C">
            <w:pPr>
              <w:rPr>
                <w:rFonts w:asciiTheme="majorHAnsi" w:hAnsiTheme="majorHAnsi"/>
                <w:sz w:val="24"/>
              </w:rPr>
            </w:pPr>
          </w:p>
          <w:p w:rsidR="00B751AB" w:rsidP="00E349AE" w:rsidRDefault="00B751AB" w14:paraId="5B2BA43B" w14:textId="5D75A809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On September 30, 2019 as authorized by </w:t>
            </w:r>
            <w:r w:rsidRPr="00B751AB">
              <w:rPr>
                <w:rFonts w:asciiTheme="majorHAnsi" w:hAnsiTheme="majorHAnsi"/>
                <w:sz w:val="24"/>
              </w:rPr>
              <w:t>Executive Order 13869</w:t>
            </w:r>
            <w:r w:rsidR="00E349AE">
              <w:rPr>
                <w:rFonts w:asciiTheme="majorHAnsi" w:hAnsiTheme="majorHAnsi"/>
                <w:sz w:val="24"/>
              </w:rPr>
              <w:t>,</w:t>
            </w:r>
            <w:r w:rsidRPr="00B751AB">
              <w:rPr>
                <w:rFonts w:asciiTheme="majorHAnsi" w:hAnsiTheme="majorHAnsi"/>
                <w:sz w:val="24"/>
              </w:rPr>
              <w:t xml:space="preserve"> “</w:t>
            </w:r>
            <w:r w:rsidRPr="00E349AE" w:rsidR="00E349AE">
              <w:rPr>
                <w:rFonts w:asciiTheme="majorHAnsi" w:hAnsiTheme="majorHAnsi"/>
                <w:sz w:val="24"/>
              </w:rPr>
              <w:t>Transferring Responsibility for Background Investigations to the Department of Defense</w:t>
            </w:r>
            <w:r w:rsidRPr="00B751AB">
              <w:rPr>
                <w:rFonts w:asciiTheme="majorHAnsi" w:hAnsiTheme="majorHAnsi"/>
                <w:sz w:val="24"/>
              </w:rPr>
              <w:t>,</w:t>
            </w:r>
            <w:r w:rsidR="00E349AE">
              <w:rPr>
                <w:rFonts w:asciiTheme="majorHAnsi" w:hAnsiTheme="majorHAnsi"/>
                <w:sz w:val="24"/>
              </w:rPr>
              <w:t>”</w:t>
            </w:r>
            <w:r w:rsidRPr="00B751AB">
              <w:rPr>
                <w:rFonts w:asciiTheme="majorHAnsi" w:hAnsiTheme="majorHAnsi"/>
                <w:sz w:val="24"/>
              </w:rPr>
              <w:t xml:space="preserve"> the missions, records, and personnel of the Office of Personnel Management (OPM), National Background Investigations Bureau (NBIB), transferred to the Defense Counterintelligence and Security Agency (DCSA).  The legacy Interview Survey</w:t>
            </w:r>
            <w:r w:rsidR="009C5DDE">
              <w:rPr>
                <w:rFonts w:asciiTheme="majorHAnsi" w:hAnsiTheme="majorHAnsi"/>
                <w:sz w:val="24"/>
              </w:rPr>
              <w:t xml:space="preserve"> Form</w:t>
            </w:r>
            <w:r w:rsidRPr="00B751AB">
              <w:rPr>
                <w:rFonts w:asciiTheme="majorHAnsi" w:hAnsiTheme="majorHAnsi"/>
                <w:sz w:val="24"/>
              </w:rPr>
              <w:t xml:space="preserve"> (INV 10) was included in this transfer.  </w:t>
            </w:r>
          </w:p>
          <w:p w:rsidR="00B751AB" w:rsidP="00330BA7" w:rsidRDefault="00B751AB" w14:paraId="3BAFFDEC" w14:textId="004A3385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Decrease </w:t>
            </w:r>
            <w:r w:rsidRPr="00B751AB">
              <w:rPr>
                <w:rFonts w:asciiTheme="majorHAnsi" w:hAnsiTheme="majorHAnsi"/>
                <w:sz w:val="24"/>
              </w:rPr>
              <w:t>in burden reflects the number of individuals returning</w:t>
            </w:r>
            <w:r>
              <w:rPr>
                <w:rFonts w:asciiTheme="majorHAnsi" w:hAnsiTheme="majorHAnsi"/>
                <w:sz w:val="24"/>
              </w:rPr>
              <w:t xml:space="preserve"> the </w:t>
            </w:r>
            <w:r w:rsidR="009C5DDE">
              <w:rPr>
                <w:rFonts w:asciiTheme="majorHAnsi" w:hAnsiTheme="majorHAnsi"/>
                <w:sz w:val="24"/>
              </w:rPr>
              <w:t>survey</w:t>
            </w:r>
            <w:r w:rsidRPr="00B751AB">
              <w:rPr>
                <w:rFonts w:asciiTheme="majorHAnsi" w:hAnsiTheme="majorHAnsi"/>
                <w:sz w:val="24"/>
              </w:rPr>
              <w:t xml:space="preserve"> to DCSA</w:t>
            </w:r>
            <w:r>
              <w:rPr>
                <w:rFonts w:asciiTheme="majorHAnsi" w:hAnsiTheme="majorHAnsi"/>
                <w:sz w:val="24"/>
              </w:rPr>
              <w:t>.</w:t>
            </w:r>
          </w:p>
          <w:p w:rsidR="009C5DDE" w:rsidP="00330BA7" w:rsidRDefault="009C5DDE" w14:paraId="2A3A085E" w14:textId="7DF5F611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Title changed to clarify purpose and format of the collection</w:t>
            </w:r>
          </w:p>
          <w:p w:rsidRPr="00222060" w:rsidR="003740E6" w:rsidP="00B751AB" w:rsidRDefault="003740E6" w14:paraId="286F3461" w14:textId="1F71591B">
            <w:pPr>
              <w:rPr>
                <w:rFonts w:asciiTheme="majorHAnsi" w:hAnsiTheme="majorHAnsi"/>
                <w:i/>
                <w:sz w:val="24"/>
              </w:rPr>
            </w:pPr>
          </w:p>
        </w:tc>
      </w:tr>
    </w:tbl>
    <w:p w:rsidRPr="004356FB" w:rsidR="00340D9B" w:rsidP="006E563D" w:rsidRDefault="00340D9B" w14:paraId="066E9FA9" w14:textId="0A2531F2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9C6D40" w:rsidP="009C6D40" w:rsidRDefault="0027743E" w14:paraId="7B5B3364" w14:textId="6A232763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1.</w:t>
      </w:r>
      <w:r w:rsidRPr="004356FB" w:rsidR="00211832">
        <w:rPr>
          <w:rFonts w:asciiTheme="majorHAnsi" w:hAnsiTheme="majorHAnsi"/>
          <w:sz w:val="24"/>
        </w:rPr>
        <w:t xml:space="preserve"> </w:t>
      </w:r>
      <w:r w:rsidRPr="004356FB" w:rsidR="00510F0C">
        <w:rPr>
          <w:rFonts w:asciiTheme="majorHAnsi" w:hAnsiTheme="majorHAnsi"/>
          <w:sz w:val="24"/>
        </w:rPr>
        <w:tab/>
      </w:r>
      <w:r w:rsidRPr="004356FB" w:rsidR="005C7428">
        <w:rPr>
          <w:rFonts w:asciiTheme="majorHAnsi" w:hAnsiTheme="majorHAnsi"/>
          <w:sz w:val="24"/>
          <w:u w:val="single"/>
        </w:rPr>
        <w:t xml:space="preserve">Need for the Information </w:t>
      </w:r>
      <w:r w:rsidRPr="004356FB" w:rsidR="0085688C">
        <w:rPr>
          <w:rFonts w:asciiTheme="majorHAnsi" w:hAnsiTheme="majorHAnsi"/>
          <w:sz w:val="24"/>
          <w:u w:val="single"/>
        </w:rPr>
        <w:t>Collection</w:t>
      </w:r>
      <w:r w:rsidRPr="004356FB" w:rsidR="00FD4F73">
        <w:rPr>
          <w:rFonts w:asciiTheme="majorHAnsi" w:hAnsiTheme="majorHAnsi"/>
          <w:sz w:val="24"/>
        </w:rPr>
        <w:t xml:space="preserve"> </w:t>
      </w:r>
    </w:p>
    <w:p w:rsidR="00510F0C" w:rsidP="002B505D" w:rsidRDefault="00362759" w14:paraId="3C5B0B4D" w14:textId="1380C02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</w:t>
      </w:r>
      <w:r w:rsidRPr="009C5DDE" w:rsidR="009C5DDE">
        <w:rPr>
          <w:rFonts w:asciiTheme="majorHAnsi" w:hAnsiTheme="majorHAnsi"/>
          <w:sz w:val="24"/>
          <w:szCs w:val="24"/>
        </w:rPr>
        <w:t>Investigative Interview Survey</w:t>
      </w:r>
      <w:r w:rsidR="009C5DD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is authorized by Sec</w:t>
      </w:r>
      <w:r w:rsidR="00DF6719"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 xml:space="preserve">ion 925 of Public Law 115-91; Executive Order 13467, as amended by Executive Order 13869; DoD Directive 5105.42. </w:t>
      </w:r>
      <w:r w:rsidRPr="004356FB" w:rsidR="00BF2F8F">
        <w:rPr>
          <w:rFonts w:asciiTheme="majorHAnsi" w:hAnsiTheme="majorHAnsi"/>
          <w:sz w:val="24"/>
          <w:szCs w:val="24"/>
        </w:rPr>
        <w:t>The information collected on the</w:t>
      </w:r>
      <w:r w:rsidRPr="004356FB" w:rsidR="004F183C">
        <w:rPr>
          <w:rFonts w:asciiTheme="majorHAnsi" w:hAnsiTheme="majorHAnsi"/>
          <w:sz w:val="24"/>
          <w:szCs w:val="24"/>
        </w:rPr>
        <w:t xml:space="preserve"> </w:t>
      </w:r>
      <w:r w:rsidR="009C5DDE">
        <w:rPr>
          <w:rFonts w:asciiTheme="majorHAnsi" w:hAnsiTheme="majorHAnsi"/>
          <w:sz w:val="24"/>
          <w:szCs w:val="24"/>
        </w:rPr>
        <w:t>survey</w:t>
      </w:r>
      <w:r w:rsidRPr="004356FB" w:rsidR="00BF2F8F">
        <w:rPr>
          <w:rFonts w:asciiTheme="majorHAnsi" w:hAnsiTheme="majorHAnsi"/>
          <w:sz w:val="24"/>
          <w:szCs w:val="24"/>
        </w:rPr>
        <w:t xml:space="preserve"> </w:t>
      </w:r>
      <w:r w:rsidRPr="004356FB" w:rsidR="00177789">
        <w:rPr>
          <w:rFonts w:asciiTheme="majorHAnsi" w:hAnsiTheme="majorHAnsi"/>
          <w:sz w:val="24"/>
          <w:szCs w:val="24"/>
        </w:rPr>
        <w:t>is used</w:t>
      </w:r>
      <w:r w:rsidR="00DF6719">
        <w:rPr>
          <w:rFonts w:asciiTheme="majorHAnsi" w:hAnsiTheme="majorHAnsi"/>
          <w:sz w:val="24"/>
          <w:szCs w:val="24"/>
        </w:rPr>
        <w:t xml:space="preserve"> </w:t>
      </w:r>
      <w:r w:rsidRPr="004356FB" w:rsidR="00177789">
        <w:rPr>
          <w:rFonts w:asciiTheme="majorHAnsi" w:hAnsiTheme="majorHAnsi"/>
          <w:sz w:val="24"/>
          <w:szCs w:val="24"/>
        </w:rPr>
        <w:t>to</w:t>
      </w:r>
      <w:r w:rsidRPr="004356FB" w:rsidR="00E83D50">
        <w:rPr>
          <w:rFonts w:asciiTheme="majorHAnsi" w:hAnsiTheme="majorHAnsi"/>
          <w:sz w:val="24"/>
          <w:szCs w:val="24"/>
        </w:rPr>
        <w:t xml:space="preserve"> evaluate the</w:t>
      </w:r>
      <w:r w:rsidRPr="004356FB" w:rsidR="00177789">
        <w:rPr>
          <w:rFonts w:asciiTheme="majorHAnsi" w:hAnsiTheme="majorHAnsi"/>
          <w:sz w:val="24"/>
          <w:szCs w:val="24"/>
        </w:rPr>
        <w:t xml:space="preserve"> </w:t>
      </w:r>
      <w:r w:rsidRPr="004356FB" w:rsidR="00DD1936">
        <w:rPr>
          <w:rFonts w:asciiTheme="majorHAnsi" w:hAnsiTheme="majorHAnsi"/>
          <w:sz w:val="24"/>
          <w:szCs w:val="24"/>
        </w:rPr>
        <w:t>investigat</w:t>
      </w:r>
      <w:r w:rsidRPr="004356FB" w:rsidR="00E83D50">
        <w:rPr>
          <w:rFonts w:asciiTheme="majorHAnsi" w:hAnsiTheme="majorHAnsi"/>
          <w:sz w:val="24"/>
          <w:szCs w:val="24"/>
        </w:rPr>
        <w:t>ive</w:t>
      </w:r>
      <w:r w:rsidRPr="004356FB" w:rsidR="00DD1936">
        <w:rPr>
          <w:rFonts w:asciiTheme="majorHAnsi" w:hAnsiTheme="majorHAnsi"/>
          <w:sz w:val="24"/>
          <w:szCs w:val="24"/>
        </w:rPr>
        <w:t xml:space="preserve"> procedure exhibited by the investigator, the investigator’s professionalism, and the information discussed and reported </w:t>
      </w:r>
      <w:r w:rsidRPr="004356FB" w:rsidR="00177789">
        <w:rPr>
          <w:rFonts w:asciiTheme="majorHAnsi" w:hAnsiTheme="majorHAnsi"/>
          <w:sz w:val="24"/>
          <w:szCs w:val="24"/>
        </w:rPr>
        <w:t>by</w:t>
      </w:r>
      <w:r w:rsidRPr="004356FB" w:rsidR="00BF2F8F">
        <w:rPr>
          <w:rFonts w:asciiTheme="majorHAnsi" w:hAnsiTheme="majorHAnsi"/>
          <w:sz w:val="24"/>
          <w:szCs w:val="24"/>
        </w:rPr>
        <w:t xml:space="preserve"> Federal </w:t>
      </w:r>
      <w:r w:rsidRPr="004356FB" w:rsidR="002C7B5F">
        <w:rPr>
          <w:rFonts w:asciiTheme="majorHAnsi" w:hAnsiTheme="majorHAnsi"/>
          <w:sz w:val="24"/>
          <w:szCs w:val="24"/>
        </w:rPr>
        <w:t>or</w:t>
      </w:r>
      <w:r w:rsidRPr="004356FB" w:rsidR="00BF2F8F">
        <w:rPr>
          <w:rFonts w:asciiTheme="majorHAnsi" w:hAnsiTheme="majorHAnsi"/>
          <w:sz w:val="24"/>
          <w:szCs w:val="24"/>
        </w:rPr>
        <w:t xml:space="preserve"> Federal contract</w:t>
      </w:r>
      <w:r w:rsidRPr="004356FB" w:rsidR="00DD1936">
        <w:rPr>
          <w:rFonts w:asciiTheme="majorHAnsi" w:hAnsiTheme="majorHAnsi"/>
          <w:sz w:val="24"/>
          <w:szCs w:val="24"/>
        </w:rPr>
        <w:t xml:space="preserve"> investigator</w:t>
      </w:r>
      <w:r w:rsidRPr="004356FB" w:rsidR="00BF2F8F">
        <w:rPr>
          <w:rFonts w:asciiTheme="majorHAnsi" w:hAnsiTheme="majorHAnsi"/>
          <w:sz w:val="24"/>
          <w:szCs w:val="24"/>
        </w:rPr>
        <w:t xml:space="preserve">. </w:t>
      </w:r>
      <w:r w:rsidRPr="008B6503" w:rsidR="0053497F">
        <w:rPr>
          <w:rFonts w:asciiTheme="majorHAnsi" w:hAnsiTheme="majorHAnsi"/>
          <w:sz w:val="24"/>
        </w:rPr>
        <w:t xml:space="preserve"> </w:t>
      </w:r>
      <w:r w:rsidRPr="004356FB" w:rsidR="0053497F">
        <w:rPr>
          <w:rFonts w:asciiTheme="majorHAnsi" w:hAnsiTheme="majorHAnsi"/>
          <w:sz w:val="24"/>
          <w:szCs w:val="24"/>
        </w:rPr>
        <w:t xml:space="preserve">Completion of the </w:t>
      </w:r>
      <w:r w:rsidR="009C5DDE">
        <w:rPr>
          <w:rFonts w:asciiTheme="majorHAnsi" w:hAnsiTheme="majorHAnsi"/>
          <w:sz w:val="24"/>
          <w:szCs w:val="24"/>
        </w:rPr>
        <w:t>survey</w:t>
      </w:r>
      <w:r w:rsidRPr="004356FB" w:rsidR="0053497F">
        <w:rPr>
          <w:rFonts w:asciiTheme="majorHAnsi" w:hAnsiTheme="majorHAnsi"/>
          <w:sz w:val="24"/>
          <w:szCs w:val="24"/>
        </w:rPr>
        <w:t xml:space="preserve"> is voluntary. </w:t>
      </w:r>
    </w:p>
    <w:p w:rsidR="00881740" w:rsidP="002B505D" w:rsidRDefault="00881740" w14:paraId="0BCD66A3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349AE" w:rsidP="00881740" w:rsidRDefault="009C5DDE" w14:paraId="2809478A" w14:textId="1DA89FF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Investigative Interview Survey is</w:t>
      </w:r>
      <w:r w:rsidRPr="009C2261" w:rsidR="009C2261">
        <w:rPr>
          <w:rFonts w:asciiTheme="majorHAnsi" w:hAnsiTheme="majorHAnsi"/>
          <w:sz w:val="24"/>
        </w:rPr>
        <w:t xml:space="preserve"> sent to sources interviewed during a background investigation to solicit feedback regarding not only the content of the interview, but the interview process itself. Responses to these </w:t>
      </w:r>
      <w:r w:rsidR="0096602C">
        <w:rPr>
          <w:rFonts w:asciiTheme="majorHAnsi" w:hAnsiTheme="majorHAnsi"/>
          <w:sz w:val="24"/>
        </w:rPr>
        <w:t>surveys</w:t>
      </w:r>
      <w:r w:rsidRPr="009C2261" w:rsidR="0096602C">
        <w:rPr>
          <w:rFonts w:asciiTheme="majorHAnsi" w:hAnsiTheme="majorHAnsi"/>
          <w:sz w:val="24"/>
        </w:rPr>
        <w:t xml:space="preserve"> </w:t>
      </w:r>
      <w:r w:rsidR="00881740">
        <w:rPr>
          <w:rFonts w:asciiTheme="majorHAnsi" w:hAnsiTheme="majorHAnsi"/>
          <w:sz w:val="24"/>
          <w:szCs w:val="24"/>
        </w:rPr>
        <w:t>are need</w:t>
      </w:r>
      <w:r w:rsidR="00C12381">
        <w:rPr>
          <w:rFonts w:asciiTheme="majorHAnsi" w:hAnsiTheme="majorHAnsi"/>
          <w:sz w:val="24"/>
          <w:szCs w:val="24"/>
        </w:rPr>
        <w:t>ed</w:t>
      </w:r>
      <w:r w:rsidR="00881740">
        <w:rPr>
          <w:rFonts w:asciiTheme="majorHAnsi" w:hAnsiTheme="majorHAnsi"/>
          <w:sz w:val="24"/>
          <w:szCs w:val="24"/>
        </w:rPr>
        <w:t xml:space="preserve"> to support</w:t>
      </w:r>
      <w:r w:rsidRPr="00881740" w:rsidR="00881740">
        <w:rPr>
          <w:rFonts w:asciiTheme="majorHAnsi" w:hAnsiTheme="majorHAnsi"/>
          <w:sz w:val="24"/>
          <w:szCs w:val="24"/>
        </w:rPr>
        <w:t xml:space="preserve"> three main outcomes:</w:t>
      </w:r>
      <w:r w:rsidRPr="004356FB" w:rsidR="0053497F">
        <w:rPr>
          <w:rFonts w:asciiTheme="majorHAnsi" w:hAnsiTheme="majorHAnsi"/>
          <w:sz w:val="24"/>
          <w:szCs w:val="24"/>
        </w:rPr>
        <w:t xml:space="preserve"> </w:t>
      </w:r>
    </w:p>
    <w:p w:rsidRPr="00E349AE" w:rsidR="00E349AE" w:rsidP="00E349AE" w:rsidRDefault="00881740" w14:paraId="74FC0D48" w14:textId="33FCDA63">
      <w:pPr>
        <w:pStyle w:val="ListParagraph"/>
        <w:numPr>
          <w:ilvl w:val="0"/>
          <w:numId w:val="30"/>
        </w:numPr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  <w:r w:rsidRPr="00E349AE">
        <w:rPr>
          <w:rFonts w:asciiTheme="majorHAnsi" w:hAnsiTheme="majorHAnsi"/>
          <w:sz w:val="24"/>
          <w:szCs w:val="24"/>
        </w:rPr>
        <w:t>Confirm the quality of the investigation</w:t>
      </w:r>
      <w:r w:rsidRPr="00E349AE" w:rsidR="00FE3691">
        <w:rPr>
          <w:rFonts w:asciiTheme="majorHAnsi" w:hAnsiTheme="majorHAnsi"/>
          <w:sz w:val="24"/>
          <w:szCs w:val="24"/>
        </w:rPr>
        <w:t>s</w:t>
      </w:r>
      <w:r w:rsidRPr="00E349AE">
        <w:rPr>
          <w:rFonts w:asciiTheme="majorHAnsi" w:hAnsiTheme="majorHAnsi"/>
          <w:sz w:val="24"/>
          <w:szCs w:val="24"/>
        </w:rPr>
        <w:t xml:space="preserve"> through receipt of </w:t>
      </w:r>
      <w:r w:rsidRPr="00E349AE" w:rsidR="009C2261">
        <w:rPr>
          <w:rFonts w:asciiTheme="majorHAnsi" w:hAnsiTheme="majorHAnsi"/>
          <w:sz w:val="24"/>
          <w:szCs w:val="24"/>
        </w:rPr>
        <w:t>positive feedback</w:t>
      </w:r>
    </w:p>
    <w:p w:rsidRPr="00E349AE" w:rsidR="00E349AE" w:rsidP="00E349AE" w:rsidRDefault="00881740" w14:paraId="5D113C18" w14:textId="0EA41543">
      <w:pPr>
        <w:pStyle w:val="ListParagraph"/>
        <w:numPr>
          <w:ilvl w:val="0"/>
          <w:numId w:val="30"/>
        </w:numPr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  <w:r w:rsidRPr="00E349AE">
        <w:rPr>
          <w:rFonts w:asciiTheme="majorHAnsi" w:hAnsiTheme="majorHAnsi"/>
          <w:sz w:val="24"/>
          <w:szCs w:val="24"/>
        </w:rPr>
        <w:t xml:space="preserve">Identification of investigators who may need additional </w:t>
      </w:r>
      <w:r w:rsidRPr="00E349AE" w:rsidR="00E349AE">
        <w:rPr>
          <w:rFonts w:asciiTheme="majorHAnsi" w:hAnsiTheme="majorHAnsi"/>
          <w:sz w:val="24"/>
          <w:szCs w:val="24"/>
        </w:rPr>
        <w:t>training</w:t>
      </w:r>
    </w:p>
    <w:p w:rsidRPr="00E349AE" w:rsidR="00881740" w:rsidP="00E349AE" w:rsidRDefault="00881740" w14:paraId="3CA3607A" w14:textId="2BB51538">
      <w:pPr>
        <w:pStyle w:val="ListParagraph"/>
        <w:numPr>
          <w:ilvl w:val="0"/>
          <w:numId w:val="30"/>
        </w:numPr>
        <w:spacing w:after="0" w:line="240" w:lineRule="auto"/>
        <w:ind w:left="1080"/>
        <w:rPr>
          <w:rFonts w:asciiTheme="majorHAnsi" w:hAnsiTheme="majorHAnsi"/>
          <w:sz w:val="24"/>
          <w:szCs w:val="24"/>
        </w:rPr>
      </w:pPr>
      <w:r w:rsidRPr="00E349AE">
        <w:rPr>
          <w:rFonts w:asciiTheme="majorHAnsi" w:hAnsiTheme="majorHAnsi"/>
          <w:sz w:val="24"/>
          <w:szCs w:val="24"/>
        </w:rPr>
        <w:t xml:space="preserve">Identification of integrity issues, such as misconduct and potential </w:t>
      </w:r>
      <w:r w:rsidRPr="00E349AE" w:rsidR="008B6503">
        <w:rPr>
          <w:rFonts w:asciiTheme="majorHAnsi" w:hAnsiTheme="majorHAnsi"/>
          <w:sz w:val="24"/>
          <w:szCs w:val="24"/>
        </w:rPr>
        <w:t xml:space="preserve">falsification, for </w:t>
      </w:r>
      <w:r w:rsidRPr="00E349AE">
        <w:rPr>
          <w:rFonts w:asciiTheme="majorHAnsi" w:hAnsiTheme="majorHAnsi"/>
          <w:sz w:val="24"/>
          <w:szCs w:val="24"/>
        </w:rPr>
        <w:t>referral to Office of Inspector General</w:t>
      </w:r>
      <w:r w:rsidRPr="00E349AE" w:rsidR="00077DB4">
        <w:rPr>
          <w:rFonts w:asciiTheme="majorHAnsi" w:hAnsiTheme="majorHAnsi"/>
          <w:sz w:val="24"/>
          <w:szCs w:val="24"/>
        </w:rPr>
        <w:t xml:space="preserve"> </w:t>
      </w:r>
      <w:r w:rsidRPr="00E349AE" w:rsidR="00330BA7">
        <w:rPr>
          <w:rFonts w:asciiTheme="majorHAnsi" w:hAnsiTheme="majorHAnsi"/>
          <w:sz w:val="24"/>
          <w:szCs w:val="24"/>
        </w:rPr>
        <w:t xml:space="preserve">(OIG) </w:t>
      </w:r>
      <w:r w:rsidRPr="00E349AE" w:rsidR="00077DB4">
        <w:rPr>
          <w:rFonts w:asciiTheme="majorHAnsi" w:hAnsiTheme="majorHAnsi"/>
          <w:sz w:val="24"/>
          <w:szCs w:val="24"/>
        </w:rPr>
        <w:t>Integrity Assurance</w:t>
      </w:r>
      <w:r w:rsidRPr="00E349AE">
        <w:rPr>
          <w:rFonts w:asciiTheme="majorHAnsi" w:hAnsiTheme="majorHAnsi"/>
          <w:sz w:val="24"/>
          <w:szCs w:val="24"/>
        </w:rPr>
        <w:t xml:space="preserve"> </w:t>
      </w:r>
      <w:r w:rsidRPr="00E349AE" w:rsidR="00077DB4">
        <w:rPr>
          <w:rFonts w:asciiTheme="majorHAnsi" w:hAnsiTheme="majorHAnsi"/>
          <w:sz w:val="24"/>
          <w:szCs w:val="24"/>
        </w:rPr>
        <w:t>(</w:t>
      </w:r>
      <w:r w:rsidRPr="00E349AE">
        <w:rPr>
          <w:rFonts w:asciiTheme="majorHAnsi" w:hAnsiTheme="majorHAnsi"/>
          <w:sz w:val="24"/>
          <w:szCs w:val="24"/>
        </w:rPr>
        <w:t>IA</w:t>
      </w:r>
      <w:r w:rsidRPr="00E349AE" w:rsidR="00077DB4">
        <w:rPr>
          <w:rFonts w:asciiTheme="majorHAnsi" w:hAnsiTheme="majorHAnsi"/>
          <w:sz w:val="24"/>
          <w:szCs w:val="24"/>
        </w:rPr>
        <w:t>)</w:t>
      </w:r>
      <w:r w:rsidRPr="00E349AE">
        <w:rPr>
          <w:rFonts w:asciiTheme="majorHAnsi" w:hAnsiTheme="majorHAnsi"/>
          <w:sz w:val="24"/>
          <w:szCs w:val="24"/>
        </w:rPr>
        <w:t xml:space="preserve"> division for review and necessary action</w:t>
      </w:r>
    </w:p>
    <w:p w:rsidR="002B505D" w:rsidP="00E349AE" w:rsidRDefault="002B505D" w14:paraId="62B8FB7D" w14:textId="77777777">
      <w:pPr>
        <w:spacing w:after="0" w:line="240" w:lineRule="auto"/>
        <w:ind w:left="1080"/>
        <w:rPr>
          <w:rFonts w:asciiTheme="majorHAnsi" w:hAnsiTheme="majorHAnsi"/>
          <w:sz w:val="24"/>
        </w:rPr>
      </w:pPr>
    </w:p>
    <w:p w:rsidRPr="004356FB" w:rsidR="00B463C8" w:rsidP="00EB15E6" w:rsidRDefault="00510F0C" w14:paraId="116408F3" w14:textId="02CBB3CD">
      <w:pPr>
        <w:spacing w:after="0" w:line="240" w:lineRule="auto"/>
        <w:rPr>
          <w:rFonts w:cs="Times New Roman" w:asciiTheme="majorHAnsi" w:hAnsiTheme="majorHAnsi"/>
          <w:highlight w:val="yellow"/>
        </w:rPr>
      </w:pPr>
      <w:r w:rsidRPr="004356FB">
        <w:rPr>
          <w:rFonts w:asciiTheme="majorHAnsi" w:hAnsiTheme="majorHAnsi"/>
          <w:sz w:val="24"/>
        </w:rPr>
        <w:t>2.</w:t>
      </w:r>
      <w:r w:rsidRPr="004356FB">
        <w:rPr>
          <w:rFonts w:asciiTheme="majorHAnsi" w:hAnsiTheme="majorHAnsi"/>
          <w:sz w:val="24"/>
        </w:rPr>
        <w:tab/>
      </w:r>
      <w:r w:rsidRPr="004356FB" w:rsidR="005C7428">
        <w:rPr>
          <w:rFonts w:asciiTheme="majorHAnsi" w:hAnsiTheme="majorHAnsi"/>
          <w:sz w:val="24"/>
          <w:u w:val="single"/>
        </w:rPr>
        <w:t xml:space="preserve">Use of the </w:t>
      </w:r>
      <w:r w:rsidRPr="004356FB" w:rsidR="0085688C">
        <w:rPr>
          <w:rFonts w:asciiTheme="majorHAnsi" w:hAnsiTheme="majorHAnsi"/>
          <w:sz w:val="24"/>
          <w:u w:val="single"/>
        </w:rPr>
        <w:t>Information</w:t>
      </w:r>
      <w:r w:rsidRPr="004356FB" w:rsidR="00E60B05">
        <w:rPr>
          <w:rFonts w:asciiTheme="majorHAnsi" w:hAnsiTheme="majorHAnsi"/>
          <w:sz w:val="24"/>
          <w:u w:val="single"/>
        </w:rPr>
        <w:t xml:space="preserve"> </w:t>
      </w:r>
    </w:p>
    <w:p w:rsidR="00B14DD0" w:rsidP="00DB475A" w:rsidRDefault="00177789" w14:paraId="3E30D09C" w14:textId="2F2E7D9C">
      <w:pPr>
        <w:pStyle w:val="DocLevel2ParagraphText"/>
        <w:spacing w:before="0" w:after="0"/>
        <w:ind w:left="0"/>
        <w:rPr>
          <w:rFonts w:asciiTheme="majorHAnsi" w:hAnsiTheme="majorHAnsi"/>
        </w:rPr>
      </w:pPr>
      <w:r w:rsidRPr="004356FB">
        <w:rPr>
          <w:rFonts w:asciiTheme="majorHAnsi" w:hAnsiTheme="majorHAnsi"/>
        </w:rPr>
        <w:t xml:space="preserve">The </w:t>
      </w:r>
      <w:r w:rsidR="009C5DDE">
        <w:rPr>
          <w:rFonts w:asciiTheme="majorHAnsi" w:hAnsiTheme="majorHAnsi"/>
        </w:rPr>
        <w:t>Investigative Interview Survey</w:t>
      </w:r>
      <w:r w:rsidRPr="004356FB" w:rsidR="00DD1936">
        <w:rPr>
          <w:rFonts w:asciiTheme="majorHAnsi" w:hAnsiTheme="majorHAnsi"/>
        </w:rPr>
        <w:t xml:space="preserve"> is mailed by</w:t>
      </w:r>
      <w:r w:rsidR="00330BA7">
        <w:rPr>
          <w:rFonts w:asciiTheme="majorHAnsi" w:hAnsiTheme="majorHAnsi"/>
        </w:rPr>
        <w:t xml:space="preserve"> the </w:t>
      </w:r>
      <w:r w:rsidRPr="00330BA7" w:rsidR="00330BA7">
        <w:rPr>
          <w:rFonts w:asciiTheme="majorHAnsi" w:hAnsiTheme="majorHAnsi"/>
        </w:rPr>
        <w:t>Defense Counterintelligence and Security Agency</w:t>
      </w:r>
      <w:r w:rsidRPr="004356FB" w:rsidR="00DD1936">
        <w:rPr>
          <w:rFonts w:asciiTheme="majorHAnsi" w:hAnsiTheme="majorHAnsi"/>
        </w:rPr>
        <w:t xml:space="preserve"> </w:t>
      </w:r>
      <w:r w:rsidR="00330BA7">
        <w:rPr>
          <w:rFonts w:asciiTheme="majorHAnsi" w:hAnsiTheme="majorHAnsi"/>
        </w:rPr>
        <w:t>(</w:t>
      </w:r>
      <w:r w:rsidRPr="004356FB" w:rsidR="00DD1936">
        <w:rPr>
          <w:rFonts w:asciiTheme="majorHAnsi" w:hAnsiTheme="majorHAnsi"/>
        </w:rPr>
        <w:t>DCSA</w:t>
      </w:r>
      <w:r w:rsidR="00330BA7">
        <w:rPr>
          <w:rFonts w:asciiTheme="majorHAnsi" w:hAnsiTheme="majorHAnsi"/>
        </w:rPr>
        <w:t>)</w:t>
      </w:r>
      <w:r w:rsidRPr="004356FB">
        <w:rPr>
          <w:rFonts w:asciiTheme="majorHAnsi" w:hAnsiTheme="majorHAnsi"/>
        </w:rPr>
        <w:t xml:space="preserve">, to a random sampling of record and personal sources who were contacted during the background investigation process by investigators performing fieldwork.  The </w:t>
      </w:r>
      <w:r w:rsidR="009C5DDE">
        <w:rPr>
          <w:rFonts w:asciiTheme="majorHAnsi" w:hAnsiTheme="majorHAnsi"/>
        </w:rPr>
        <w:t>survey</w:t>
      </w:r>
      <w:r w:rsidRPr="004356FB">
        <w:rPr>
          <w:rFonts w:asciiTheme="majorHAnsi" w:hAnsiTheme="majorHAnsi"/>
        </w:rPr>
        <w:t xml:space="preserve"> is used as a quality control instrument designed to ensure the accuracy and integrity of the </w:t>
      </w:r>
      <w:r w:rsidR="00885AED">
        <w:rPr>
          <w:rFonts w:asciiTheme="majorHAnsi" w:hAnsiTheme="majorHAnsi"/>
        </w:rPr>
        <w:t>investigative product.  The survey</w:t>
      </w:r>
      <w:r w:rsidRPr="004356FB">
        <w:rPr>
          <w:rFonts w:asciiTheme="majorHAnsi" w:hAnsiTheme="majorHAnsi"/>
        </w:rPr>
        <w:t xml:space="preserve"> queries the recipient about the investigative procedure exhibited by the investigator, the investigator’s professionalism, and the information discussed and reported. </w:t>
      </w:r>
      <w:r w:rsidR="00881740">
        <w:rPr>
          <w:rFonts w:asciiTheme="majorHAnsi" w:hAnsiTheme="majorHAnsi"/>
        </w:rPr>
        <w:t xml:space="preserve">Respondents return their completed </w:t>
      </w:r>
      <w:r w:rsidR="009C5DDE">
        <w:rPr>
          <w:rFonts w:asciiTheme="majorHAnsi" w:hAnsiTheme="majorHAnsi"/>
        </w:rPr>
        <w:t>survey</w:t>
      </w:r>
      <w:r w:rsidR="00881740">
        <w:rPr>
          <w:rFonts w:asciiTheme="majorHAnsi" w:hAnsiTheme="majorHAnsi"/>
        </w:rPr>
        <w:t xml:space="preserve"> using a prepaid business reply envelope. </w:t>
      </w:r>
    </w:p>
    <w:p w:rsidR="00B14DD0" w:rsidP="00DB475A" w:rsidRDefault="00B14DD0" w14:paraId="71BFB3CE" w14:textId="77777777">
      <w:pPr>
        <w:pStyle w:val="DocLevel2ParagraphText"/>
        <w:spacing w:before="0" w:after="0"/>
        <w:ind w:left="0"/>
        <w:rPr>
          <w:rFonts w:asciiTheme="majorHAnsi" w:hAnsiTheme="majorHAnsi"/>
        </w:rPr>
      </w:pPr>
    </w:p>
    <w:p w:rsidRPr="008B6503" w:rsidR="00622540" w:rsidP="008B6503" w:rsidRDefault="002D60E4" w14:paraId="0BCB7A98" w14:textId="25958F22">
      <w:pPr>
        <w:pStyle w:val="DocLevel2ParagraphText"/>
        <w:spacing w:before="0" w:after="0"/>
        <w:ind w:left="0"/>
        <w:rPr>
          <w:rFonts w:asciiTheme="majorHAnsi" w:hAnsiTheme="majorHAnsi"/>
          <w:sz w:val="22"/>
        </w:rPr>
      </w:pPr>
      <w:r w:rsidRPr="004356FB">
        <w:rPr>
          <w:rFonts w:asciiTheme="majorHAnsi" w:hAnsiTheme="majorHAnsi"/>
        </w:rPr>
        <w:t xml:space="preserve">Results from the </w:t>
      </w:r>
      <w:r w:rsidR="009C5DDE">
        <w:rPr>
          <w:rFonts w:asciiTheme="majorHAnsi" w:hAnsiTheme="majorHAnsi"/>
        </w:rPr>
        <w:t>survey</w:t>
      </w:r>
      <w:r w:rsidRPr="004356FB">
        <w:rPr>
          <w:rFonts w:asciiTheme="majorHAnsi" w:hAnsiTheme="majorHAnsi"/>
        </w:rPr>
        <w:t xml:space="preserve"> are disseminated internally within the agency.  </w:t>
      </w:r>
      <w:r w:rsidRPr="004356FB" w:rsidR="00177789">
        <w:rPr>
          <w:rFonts w:asciiTheme="majorHAnsi" w:hAnsiTheme="majorHAnsi"/>
        </w:rPr>
        <w:t>In addition to the pr</w:t>
      </w:r>
      <w:r w:rsidRPr="004356FB" w:rsidR="00B91C3C">
        <w:rPr>
          <w:rFonts w:asciiTheme="majorHAnsi" w:hAnsiTheme="majorHAnsi"/>
        </w:rPr>
        <w:t>eformatted response options, DCSA</w:t>
      </w:r>
      <w:r w:rsidRPr="004356FB" w:rsidR="00177789">
        <w:rPr>
          <w:rFonts w:asciiTheme="majorHAnsi" w:hAnsiTheme="majorHAnsi"/>
        </w:rPr>
        <w:t xml:space="preserve"> invites the recipients to respond with any other relevant comments or suggestions.  </w:t>
      </w:r>
      <w:r w:rsidR="00DB1C1B">
        <w:rPr>
          <w:rFonts w:asciiTheme="majorHAnsi" w:hAnsiTheme="majorHAnsi" w:cstheme="minorHAnsi"/>
        </w:rPr>
        <w:t>The information</w:t>
      </w:r>
      <w:r w:rsidRPr="00881740" w:rsidR="00DB1C1B">
        <w:rPr>
          <w:rFonts w:asciiTheme="majorHAnsi" w:hAnsiTheme="majorHAnsi" w:cstheme="minorHAnsi"/>
          <w:color w:val="000000"/>
        </w:rPr>
        <w:t xml:space="preserve"> </w:t>
      </w:r>
      <w:r w:rsidRPr="008B6503" w:rsidR="005D106C">
        <w:rPr>
          <w:rFonts w:asciiTheme="majorHAnsi" w:hAnsiTheme="majorHAnsi"/>
          <w:color w:val="000000"/>
        </w:rPr>
        <w:t>is</w:t>
      </w:r>
      <w:r w:rsidRPr="004356FB" w:rsidR="005D106C">
        <w:rPr>
          <w:rFonts w:asciiTheme="majorHAnsi" w:hAnsiTheme="majorHAnsi"/>
        </w:rPr>
        <w:t xml:space="preserve"> </w:t>
      </w:r>
      <w:r w:rsidRPr="008B6503" w:rsidR="005D106C">
        <w:rPr>
          <w:rFonts w:asciiTheme="majorHAnsi" w:hAnsiTheme="majorHAnsi"/>
          <w:color w:val="000000"/>
        </w:rPr>
        <w:t xml:space="preserve">used </w:t>
      </w:r>
      <w:r w:rsidR="00DB1C1B">
        <w:rPr>
          <w:rFonts w:asciiTheme="majorHAnsi" w:hAnsiTheme="majorHAnsi" w:cstheme="minorHAnsi"/>
        </w:rPr>
        <w:t xml:space="preserve">to evaluate federal and contractor investigator performance and </w:t>
      </w:r>
      <w:r w:rsidRPr="00881740" w:rsidR="00DB1C1B">
        <w:rPr>
          <w:rFonts w:asciiTheme="majorHAnsi" w:hAnsiTheme="majorHAnsi" w:cstheme="minorHAnsi"/>
          <w:color w:val="000000"/>
        </w:rPr>
        <w:t>identify</w:t>
      </w:r>
      <w:r w:rsidR="00DB1C1B">
        <w:rPr>
          <w:rFonts w:asciiTheme="majorHAnsi" w:hAnsiTheme="majorHAnsi" w:cstheme="minorHAnsi"/>
        </w:rPr>
        <w:t xml:space="preserve"> areas where additional </w:t>
      </w:r>
      <w:r w:rsidRPr="00881740" w:rsidR="00DB1C1B">
        <w:rPr>
          <w:rFonts w:asciiTheme="majorHAnsi" w:hAnsiTheme="majorHAnsi" w:cstheme="minorHAnsi"/>
          <w:color w:val="000000"/>
        </w:rPr>
        <w:t>training</w:t>
      </w:r>
      <w:r w:rsidR="00DB1C1B">
        <w:rPr>
          <w:rFonts w:asciiTheme="majorHAnsi" w:hAnsiTheme="majorHAnsi" w:cstheme="minorHAnsi"/>
        </w:rPr>
        <w:t xml:space="preserve"> may be</w:t>
      </w:r>
      <w:r w:rsidRPr="00881740" w:rsidR="00DB1C1B">
        <w:rPr>
          <w:rFonts w:asciiTheme="majorHAnsi" w:hAnsiTheme="majorHAnsi" w:cstheme="minorHAnsi"/>
          <w:color w:val="000000"/>
        </w:rPr>
        <w:t xml:space="preserve"> need</w:t>
      </w:r>
      <w:r w:rsidR="00DB1C1B">
        <w:rPr>
          <w:rFonts w:asciiTheme="majorHAnsi" w:hAnsiTheme="majorHAnsi" w:cstheme="minorHAnsi"/>
        </w:rPr>
        <w:t xml:space="preserve">ed.  </w:t>
      </w:r>
      <w:r w:rsidRPr="004356FB" w:rsidR="00DB1C1B">
        <w:rPr>
          <w:rFonts w:asciiTheme="majorHAnsi" w:hAnsiTheme="majorHAnsi"/>
        </w:rPr>
        <w:t>Data provided is analyzed to ensure proper investigative techniques and methods were followed, which supports the overall quality of the investigative record compiled for the subject of investigation</w:t>
      </w:r>
      <w:r w:rsidR="00DB1C1B">
        <w:rPr>
          <w:rFonts w:asciiTheme="majorHAnsi" w:hAnsiTheme="majorHAnsi"/>
        </w:rPr>
        <w:t xml:space="preserve"> and </w:t>
      </w:r>
      <w:r w:rsidR="00DB1C1B">
        <w:rPr>
          <w:rFonts w:asciiTheme="majorHAnsi" w:hAnsiTheme="majorHAnsi" w:cstheme="minorHAnsi"/>
        </w:rPr>
        <w:t>provides an additional layer of quality assurance for the background investigation process</w:t>
      </w:r>
      <w:r w:rsidRPr="004356FB" w:rsidR="00DB1C1B">
        <w:rPr>
          <w:rFonts w:asciiTheme="majorHAnsi" w:hAnsiTheme="majorHAnsi"/>
        </w:rPr>
        <w:t>.</w:t>
      </w:r>
      <w:r w:rsidRPr="008B6503" w:rsidR="00BC1445">
        <w:rPr>
          <w:rFonts w:asciiTheme="majorHAnsi" w:hAnsiTheme="majorHAnsi"/>
          <w:color w:val="000000"/>
          <w:sz w:val="22"/>
        </w:rPr>
        <w:t xml:space="preserve">  </w:t>
      </w:r>
      <w:r w:rsidRPr="008B6503" w:rsidR="00BC1445">
        <w:rPr>
          <w:rFonts w:asciiTheme="majorHAnsi" w:hAnsiTheme="majorHAnsi"/>
        </w:rPr>
        <w:t xml:space="preserve">Without this form, there would be a rise in cost for </w:t>
      </w:r>
      <w:r w:rsidRPr="008B6503" w:rsidR="00CC1597">
        <w:rPr>
          <w:rFonts w:asciiTheme="majorHAnsi" w:hAnsiTheme="majorHAnsi"/>
        </w:rPr>
        <w:t xml:space="preserve">the manual conduct of these quality checks </w:t>
      </w:r>
      <w:r w:rsidRPr="008B6503" w:rsidR="00BC1445">
        <w:rPr>
          <w:rFonts w:asciiTheme="majorHAnsi" w:hAnsiTheme="majorHAnsi"/>
        </w:rPr>
        <w:t>with limited personnel resources.</w:t>
      </w:r>
    </w:p>
    <w:p w:rsidRPr="008B6503" w:rsidR="00DB1C1B" w:rsidP="008B6503" w:rsidRDefault="00DB1C1B" w14:paraId="182AD9BC" w14:textId="77777777">
      <w:pPr>
        <w:pStyle w:val="DocLevel2ParagraphText"/>
        <w:spacing w:before="0" w:after="0"/>
        <w:ind w:left="0"/>
        <w:rPr>
          <w:rFonts w:asciiTheme="minorHAnsi" w:hAnsiTheme="minorHAnsi" w:eastAsiaTheme="minorHAnsi"/>
          <w:sz w:val="22"/>
        </w:rPr>
      </w:pPr>
    </w:p>
    <w:p w:rsidRPr="008B6503" w:rsidR="005D106C" w:rsidP="008B6503" w:rsidRDefault="00B14DD0" w14:paraId="4729540D" w14:textId="61BB8E14">
      <w:pPr>
        <w:pStyle w:val="DocLevel2ParagraphText"/>
        <w:spacing w:before="0" w:after="0"/>
        <w:ind w:left="0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>The information collected</w:t>
      </w:r>
      <w:r w:rsidR="00DB1C1B">
        <w:rPr>
          <w:rFonts w:cs="Garamond" w:asciiTheme="majorHAnsi" w:hAnsiTheme="majorHAnsi"/>
          <w:color w:val="000000"/>
        </w:rPr>
        <w:t xml:space="preserve"> is also </w:t>
      </w:r>
      <w:r w:rsidRPr="00881740">
        <w:rPr>
          <w:rFonts w:cs="Garamond" w:asciiTheme="majorHAnsi" w:hAnsiTheme="majorHAnsi"/>
          <w:color w:val="000000"/>
        </w:rPr>
        <w:t xml:space="preserve">used </w:t>
      </w:r>
      <w:r w:rsidRPr="008B6503">
        <w:rPr>
          <w:rFonts w:asciiTheme="majorHAnsi" w:hAnsiTheme="majorHAnsi"/>
          <w:color w:val="000000"/>
        </w:rPr>
        <w:t xml:space="preserve">by </w:t>
      </w:r>
      <w:r w:rsidRPr="008B6503" w:rsidR="005D106C">
        <w:rPr>
          <w:rFonts w:asciiTheme="majorHAnsi" w:hAnsiTheme="majorHAnsi"/>
          <w:color w:val="000000"/>
        </w:rPr>
        <w:t>OIG as part of their investigations on background investigators</w:t>
      </w:r>
      <w:r w:rsidR="00DB1C1B">
        <w:rPr>
          <w:rFonts w:cs="Garamond" w:asciiTheme="majorHAnsi" w:hAnsiTheme="majorHAnsi"/>
          <w:color w:val="000000"/>
        </w:rPr>
        <w:t xml:space="preserve">, </w:t>
      </w:r>
      <w:r w:rsidRPr="00881740">
        <w:rPr>
          <w:rFonts w:asciiTheme="majorHAnsi" w:hAnsiTheme="majorHAnsi" w:cstheme="minorHAnsi"/>
        </w:rPr>
        <w:t>assist</w:t>
      </w:r>
      <w:r w:rsidR="00DB1C1B">
        <w:rPr>
          <w:rFonts w:asciiTheme="majorHAnsi" w:hAnsiTheme="majorHAnsi" w:cstheme="minorHAnsi"/>
        </w:rPr>
        <w:t>ing in identification of</w:t>
      </w:r>
      <w:r w:rsidRPr="00881740">
        <w:rPr>
          <w:rFonts w:asciiTheme="majorHAnsi" w:hAnsiTheme="majorHAnsi" w:cstheme="minorHAnsi"/>
        </w:rPr>
        <w:t xml:space="preserve"> alleged falsification amongst investigator staff</w:t>
      </w:r>
      <w:r>
        <w:rPr>
          <w:rFonts w:asciiTheme="majorHAnsi" w:hAnsiTheme="majorHAnsi" w:cstheme="minorHAnsi"/>
        </w:rPr>
        <w:t>.</w:t>
      </w:r>
      <w:r w:rsidRPr="004356FB" w:rsidR="005D106C">
        <w:rPr>
          <w:rFonts w:asciiTheme="majorHAnsi" w:hAnsiTheme="majorHAnsi"/>
        </w:rPr>
        <w:t xml:space="preserve"> </w:t>
      </w:r>
      <w:r w:rsidRPr="008B6503" w:rsidR="005D106C">
        <w:rPr>
          <w:rFonts w:asciiTheme="majorHAnsi" w:hAnsiTheme="majorHAnsi"/>
          <w:color w:val="000000"/>
        </w:rPr>
        <w:t xml:space="preserve">Where potential misconduct exists, DCSA OIG </w:t>
      </w:r>
      <w:r>
        <w:rPr>
          <w:rFonts w:cs="Garamond" w:asciiTheme="majorHAnsi" w:hAnsiTheme="majorHAnsi"/>
          <w:color w:val="000000"/>
        </w:rPr>
        <w:t>can</w:t>
      </w:r>
      <w:r w:rsidRPr="008B6503" w:rsidR="005D106C">
        <w:rPr>
          <w:rFonts w:asciiTheme="majorHAnsi" w:hAnsiTheme="majorHAnsi"/>
          <w:color w:val="000000"/>
        </w:rPr>
        <w:t xml:space="preserve"> mail </w:t>
      </w:r>
      <w:r w:rsidR="00DB1C1B">
        <w:rPr>
          <w:rFonts w:cs="Garamond" w:asciiTheme="majorHAnsi" w:hAnsiTheme="majorHAnsi"/>
          <w:color w:val="000000"/>
        </w:rPr>
        <w:t>additional</w:t>
      </w:r>
      <w:r w:rsidRPr="00881740">
        <w:rPr>
          <w:rFonts w:cs="Garamond" w:asciiTheme="majorHAnsi" w:hAnsiTheme="majorHAnsi"/>
          <w:color w:val="000000"/>
        </w:rPr>
        <w:t xml:space="preserve"> </w:t>
      </w:r>
      <w:r w:rsidR="009C5DDE">
        <w:rPr>
          <w:rFonts w:asciiTheme="majorHAnsi" w:hAnsiTheme="majorHAnsi"/>
          <w:color w:val="000000"/>
        </w:rPr>
        <w:t>surveys</w:t>
      </w:r>
      <w:r w:rsidRPr="008B6503" w:rsidR="005D106C">
        <w:rPr>
          <w:rFonts w:asciiTheme="majorHAnsi" w:hAnsiTheme="majorHAnsi"/>
          <w:color w:val="000000"/>
        </w:rPr>
        <w:t xml:space="preserve"> to a sampling of personal sources reported by an investigator accused of potential misconduct.  </w:t>
      </w:r>
    </w:p>
    <w:p w:rsidRPr="00222060" w:rsidR="00F95177" w:rsidP="008B6503" w:rsidRDefault="00F95177" w14:paraId="1359CA41" w14:textId="47FC6D00">
      <w:pPr>
        <w:pStyle w:val="DocLevel2ParagraphText"/>
        <w:spacing w:before="0" w:after="0"/>
        <w:ind w:left="0"/>
        <w:rPr>
          <w:rFonts w:asciiTheme="majorHAnsi" w:hAnsiTheme="majorHAnsi"/>
        </w:rPr>
      </w:pPr>
    </w:p>
    <w:p w:rsidRPr="008F23D4" w:rsidR="00F95177" w:rsidP="008F23D4" w:rsidRDefault="00CD643E" w14:paraId="20786568" w14:textId="62F67FBC">
      <w:pPr>
        <w:pStyle w:val="DocLevel2ParagraphText"/>
        <w:spacing w:before="0" w:after="0"/>
        <w:ind w:left="0"/>
        <w:rPr>
          <w:rFonts w:asciiTheme="majorHAnsi" w:hAnsiTheme="majorHAnsi" w:cstheme="minorHAnsi"/>
        </w:rPr>
      </w:pPr>
      <w:r>
        <w:rPr>
          <w:rFonts w:asciiTheme="majorHAnsi" w:hAnsiTheme="majorHAnsi"/>
        </w:rPr>
        <w:t xml:space="preserve">As part of this request, </w:t>
      </w:r>
      <w:r w:rsidRPr="00057AB4">
        <w:rPr>
          <w:rFonts w:asciiTheme="majorHAnsi" w:hAnsiTheme="majorHAnsi" w:cstheme="minorHAnsi"/>
        </w:rPr>
        <w:t xml:space="preserve">DCSA proposes minor changes to several questions on the INV10. All changes are merely intended to enhance the clarity of the </w:t>
      </w:r>
      <w:r w:rsidRPr="00057AB4" w:rsidR="002B505D">
        <w:rPr>
          <w:rFonts w:asciiTheme="majorHAnsi" w:hAnsiTheme="majorHAnsi" w:cstheme="minorHAnsi"/>
        </w:rPr>
        <w:t>question</w:t>
      </w:r>
      <w:r w:rsidR="00DB1C1B">
        <w:rPr>
          <w:rFonts w:asciiTheme="majorHAnsi" w:hAnsiTheme="majorHAnsi" w:cstheme="minorHAnsi"/>
        </w:rPr>
        <w:t>s</w:t>
      </w:r>
      <w:r w:rsidRPr="00057AB4">
        <w:rPr>
          <w:rFonts w:asciiTheme="majorHAnsi" w:hAnsiTheme="majorHAnsi" w:cstheme="minorHAnsi"/>
        </w:rPr>
        <w:t xml:space="preserve"> being asked and do not change the actual information being solicited. </w:t>
      </w:r>
    </w:p>
    <w:p w:rsidRPr="004356FB" w:rsidR="00855303" w:rsidP="00915828" w:rsidRDefault="00855303" w14:paraId="3C67B4EE" w14:textId="66E0CEFE">
      <w:pPr>
        <w:pStyle w:val="Default"/>
        <w:rPr>
          <w:rFonts w:cs="Times New Roman" w:asciiTheme="majorHAnsi" w:hAnsiTheme="majorHAnsi"/>
        </w:rPr>
      </w:pPr>
    </w:p>
    <w:p w:rsidRPr="004356FB" w:rsidR="005C7428" w:rsidP="006E563D" w:rsidRDefault="005C7428" w14:paraId="7718FACF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3. </w:t>
      </w:r>
      <w:r w:rsidRPr="004356FB">
        <w:rPr>
          <w:rFonts w:asciiTheme="majorHAnsi" w:hAnsiTheme="majorHAnsi"/>
          <w:sz w:val="24"/>
        </w:rPr>
        <w:tab/>
      </w:r>
      <w:r w:rsidRPr="004356FB">
        <w:rPr>
          <w:rFonts w:asciiTheme="majorHAnsi" w:hAnsiTheme="majorHAnsi"/>
          <w:sz w:val="24"/>
          <w:u w:val="single"/>
        </w:rPr>
        <w:t>Use of Information Technology</w:t>
      </w:r>
      <w:r w:rsidRPr="004356FB" w:rsidR="0085688C">
        <w:rPr>
          <w:rFonts w:asciiTheme="majorHAnsi" w:hAnsiTheme="majorHAnsi"/>
          <w:sz w:val="24"/>
          <w:u w:val="single"/>
        </w:rPr>
        <w:t xml:space="preserve"> </w:t>
      </w:r>
    </w:p>
    <w:p w:rsidRPr="004356FB" w:rsidR="001D2A4B" w:rsidP="001D2A4B" w:rsidRDefault="00AA2A6C" w14:paraId="6814D2D0" w14:textId="77777777">
      <w:pPr>
        <w:pStyle w:val="Default"/>
        <w:rPr>
          <w:rFonts w:cs="Times New Roman" w:asciiTheme="majorHAnsi" w:hAnsiTheme="majorHAnsi"/>
        </w:rPr>
      </w:pPr>
      <w:r w:rsidRPr="004356FB">
        <w:rPr>
          <w:rFonts w:cs="Times New Roman" w:asciiTheme="majorHAnsi" w:hAnsiTheme="majorHAnsi"/>
        </w:rPr>
        <w:t>Once completed</w:t>
      </w:r>
      <w:r w:rsidRPr="004356FB" w:rsidR="00F20B3B">
        <w:rPr>
          <w:rFonts w:cs="Times New Roman" w:asciiTheme="majorHAnsi" w:hAnsiTheme="majorHAnsi"/>
        </w:rPr>
        <w:t>,</w:t>
      </w:r>
      <w:r w:rsidRPr="004356FB">
        <w:rPr>
          <w:rFonts w:cs="Times New Roman" w:asciiTheme="majorHAnsi" w:hAnsiTheme="majorHAnsi"/>
        </w:rPr>
        <w:t xml:space="preserve"> forms are returned to DCSA</w:t>
      </w:r>
      <w:r w:rsidRPr="004356FB" w:rsidR="00F20B3B">
        <w:rPr>
          <w:rFonts w:cs="Times New Roman" w:asciiTheme="majorHAnsi" w:hAnsiTheme="majorHAnsi"/>
        </w:rPr>
        <w:t xml:space="preserve"> and</w:t>
      </w:r>
      <w:r w:rsidRPr="004356FB">
        <w:rPr>
          <w:rFonts w:cs="Times New Roman" w:asciiTheme="majorHAnsi" w:hAnsiTheme="majorHAnsi"/>
        </w:rPr>
        <w:t xml:space="preserve"> d</w:t>
      </w:r>
      <w:r w:rsidRPr="004356FB" w:rsidR="004B6742">
        <w:rPr>
          <w:rFonts w:cs="Times New Roman" w:asciiTheme="majorHAnsi" w:hAnsiTheme="majorHAnsi"/>
        </w:rPr>
        <w:t xml:space="preserve">ata is </w:t>
      </w:r>
      <w:r w:rsidRPr="004356FB" w:rsidR="00C24642">
        <w:rPr>
          <w:rFonts w:cs="Times New Roman" w:asciiTheme="majorHAnsi" w:hAnsiTheme="majorHAnsi"/>
        </w:rPr>
        <w:t>ent</w:t>
      </w:r>
      <w:r w:rsidRPr="004356FB" w:rsidR="00855303">
        <w:rPr>
          <w:rFonts w:cs="Times New Roman" w:asciiTheme="majorHAnsi" w:hAnsiTheme="majorHAnsi"/>
        </w:rPr>
        <w:t>ered into an IT data b</w:t>
      </w:r>
      <w:r w:rsidRPr="004356FB" w:rsidR="00C24642">
        <w:rPr>
          <w:rFonts w:cs="Times New Roman" w:asciiTheme="majorHAnsi" w:hAnsiTheme="majorHAnsi"/>
        </w:rPr>
        <w:t xml:space="preserve">ase. </w:t>
      </w:r>
      <w:r w:rsidRPr="004356FB" w:rsidR="004B6742">
        <w:rPr>
          <w:rFonts w:cs="Times New Roman" w:asciiTheme="majorHAnsi" w:hAnsiTheme="majorHAnsi"/>
        </w:rPr>
        <w:t xml:space="preserve">The forms are subject to the Government Paperwork Elimination Act (GPEA).  However, they are not posted on DCSA’s website because the forms contain individually pre-printed information. Therefore, it is not practical, due to privacy considerations, to access the forms through the DCSA public website. </w:t>
      </w:r>
    </w:p>
    <w:p w:rsidRPr="004356FB" w:rsidR="001D2A4B" w:rsidP="001D2A4B" w:rsidRDefault="001D2A4B" w14:paraId="4ABED71F" w14:textId="77777777">
      <w:pPr>
        <w:pStyle w:val="Default"/>
        <w:rPr>
          <w:rFonts w:cs="Times New Roman" w:asciiTheme="majorHAnsi" w:hAnsiTheme="majorHAnsi"/>
        </w:rPr>
      </w:pPr>
    </w:p>
    <w:p w:rsidRPr="004356FB" w:rsidR="001D2A4B" w:rsidP="004B6742" w:rsidRDefault="001D2A4B" w14:paraId="4FAAAA52" w14:textId="73468D26">
      <w:pPr>
        <w:pStyle w:val="Default"/>
        <w:rPr>
          <w:rFonts w:cs="Times New Roman" w:asciiTheme="majorHAnsi" w:hAnsiTheme="majorHAnsi"/>
        </w:rPr>
      </w:pPr>
      <w:r w:rsidRPr="004356FB">
        <w:rPr>
          <w:rFonts w:cs="Times New Roman" w:asciiTheme="majorHAnsi" w:hAnsiTheme="majorHAnsi"/>
        </w:rPr>
        <w:t xml:space="preserve">The collection of information does not involve automated, electronic, mechanical or other technical collection techniques.  The </w:t>
      </w:r>
      <w:r w:rsidR="009C5DDE">
        <w:rPr>
          <w:rFonts w:cs="Times New Roman" w:asciiTheme="majorHAnsi" w:hAnsiTheme="majorHAnsi"/>
        </w:rPr>
        <w:t>survey</w:t>
      </w:r>
      <w:r w:rsidRPr="004356FB">
        <w:rPr>
          <w:rFonts w:cs="Times New Roman" w:asciiTheme="majorHAnsi" w:hAnsiTheme="majorHAnsi"/>
        </w:rPr>
        <w:t xml:space="preserve"> </w:t>
      </w:r>
      <w:r w:rsidRPr="004356FB">
        <w:rPr>
          <w:rFonts w:cs="Times New Roman" w:asciiTheme="majorHAnsi" w:hAnsiTheme="majorHAnsi"/>
          <w:u w:val="single"/>
        </w:rPr>
        <w:t>must</w:t>
      </w:r>
      <w:r w:rsidRPr="004356FB">
        <w:rPr>
          <w:rFonts w:cs="Times New Roman" w:asciiTheme="majorHAnsi" w:hAnsiTheme="majorHAnsi"/>
        </w:rPr>
        <w:t xml:space="preserve"> be signed by the respondent, to certify that all information provided is true, correct, complete, and made in good faith.  </w:t>
      </w:r>
    </w:p>
    <w:p w:rsidRPr="004356FB" w:rsidR="007172A9" w:rsidP="006E563D" w:rsidRDefault="007172A9" w14:paraId="7948FBB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FD4F73" w:rsidP="006E563D" w:rsidRDefault="008635C4" w14:paraId="7FEDAA4A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4. </w:t>
      </w:r>
      <w:r w:rsidRPr="004356FB">
        <w:rPr>
          <w:rFonts w:asciiTheme="majorHAnsi" w:hAnsiTheme="majorHAnsi"/>
          <w:sz w:val="24"/>
        </w:rPr>
        <w:tab/>
      </w:r>
      <w:r w:rsidRPr="004356FB">
        <w:rPr>
          <w:rFonts w:asciiTheme="majorHAnsi" w:hAnsiTheme="majorHAnsi"/>
          <w:sz w:val="24"/>
          <w:u w:val="single"/>
        </w:rPr>
        <w:t>Non-duplication</w:t>
      </w:r>
    </w:p>
    <w:p w:rsidRPr="004356FB" w:rsidR="00FD4F73" w:rsidP="00FD4F73" w:rsidRDefault="00FD4F73" w14:paraId="75796EFB" w14:textId="514ACFC5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The information obtained through this collection is unique and is not already available for use or adaptation from another cleared source. </w:t>
      </w:r>
    </w:p>
    <w:p w:rsidRPr="004356FB" w:rsidR="00CA15B1" w:rsidP="006E563D" w:rsidRDefault="00CA15B1" w14:paraId="4EA37A0F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4356FB" w:rsidR="00CA15B1" w:rsidP="006E563D" w:rsidRDefault="00CA15B1" w14:paraId="708E7A6C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5. </w:t>
      </w:r>
      <w:r w:rsidRPr="004356FB">
        <w:rPr>
          <w:rFonts w:asciiTheme="majorHAnsi" w:hAnsiTheme="majorHAnsi"/>
          <w:sz w:val="24"/>
        </w:rPr>
        <w:tab/>
      </w:r>
      <w:r w:rsidRPr="004356FB">
        <w:rPr>
          <w:rFonts w:asciiTheme="majorHAnsi" w:hAnsiTheme="majorHAnsi"/>
          <w:sz w:val="24"/>
          <w:u w:val="single"/>
        </w:rPr>
        <w:t>Burden on Small Businesses</w:t>
      </w:r>
      <w:r w:rsidRPr="004356FB" w:rsidR="00ED792D">
        <w:rPr>
          <w:rFonts w:asciiTheme="majorHAnsi" w:hAnsiTheme="majorHAnsi"/>
          <w:sz w:val="24"/>
        </w:rPr>
        <w:t xml:space="preserve"> </w:t>
      </w:r>
    </w:p>
    <w:p w:rsidRPr="004356FB" w:rsidR="002567F9" w:rsidP="006E563D" w:rsidRDefault="002567F9" w14:paraId="24FB6D6F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4356FB">
        <w:rPr>
          <w:rFonts w:asciiTheme="majorHAnsi" w:hAnsiTheme="majorHAnsi"/>
          <w:sz w:val="24"/>
        </w:rPr>
        <w:t>This information collection does not impose a significant economic impact on a substantial number of small businesses or entities.</w:t>
      </w:r>
      <w:r w:rsidRPr="004356FB">
        <w:rPr>
          <w:rFonts w:asciiTheme="majorHAnsi" w:hAnsiTheme="majorHAnsi"/>
          <w:i/>
          <w:sz w:val="24"/>
        </w:rPr>
        <w:t xml:space="preserve"> </w:t>
      </w:r>
    </w:p>
    <w:p w:rsidRPr="004356FB" w:rsidR="00AF66D1" w:rsidP="006E563D" w:rsidRDefault="00AF66D1" w14:paraId="339412EE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4356FB" w:rsidR="00AF66D1" w:rsidP="00EB15E6" w:rsidRDefault="00FD4F73" w14:paraId="558FAF22" w14:textId="7DD56213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6.</w:t>
      </w:r>
      <w:r w:rsidRPr="004356FB">
        <w:rPr>
          <w:rFonts w:asciiTheme="majorHAnsi" w:hAnsiTheme="majorHAnsi"/>
          <w:sz w:val="24"/>
        </w:rPr>
        <w:tab/>
      </w:r>
      <w:r w:rsidRPr="004356FB" w:rsidR="002567F9">
        <w:rPr>
          <w:rFonts w:asciiTheme="majorHAnsi" w:hAnsiTheme="majorHAnsi"/>
          <w:sz w:val="24"/>
          <w:u w:val="single"/>
        </w:rPr>
        <w:t xml:space="preserve">Less Frequent </w:t>
      </w:r>
      <w:r w:rsidRPr="004356FB" w:rsidR="0085688C">
        <w:rPr>
          <w:rFonts w:asciiTheme="majorHAnsi" w:hAnsiTheme="majorHAnsi"/>
          <w:sz w:val="24"/>
          <w:u w:val="single"/>
        </w:rPr>
        <w:t xml:space="preserve">Collection </w:t>
      </w:r>
    </w:p>
    <w:p w:rsidRPr="004356FB" w:rsidR="005F3FC9" w:rsidP="00881740" w:rsidRDefault="00BC1445" w14:paraId="6EFC57AB" w14:textId="5CA38578">
      <w:pPr>
        <w:pStyle w:val="PlainText"/>
      </w:pPr>
      <w:r w:rsidRPr="004356FB">
        <w:rPr>
          <w:rFonts w:asciiTheme="majorHAnsi" w:hAnsiTheme="majorHAnsi"/>
          <w:sz w:val="24"/>
          <w:szCs w:val="24"/>
        </w:rPr>
        <w:t xml:space="preserve">DCSA’s ability to perform quality and integrity checks on Investigative processes would be severely compromised without the use of the </w:t>
      </w:r>
      <w:r w:rsidR="009C5DDE">
        <w:rPr>
          <w:rFonts w:asciiTheme="majorHAnsi" w:hAnsiTheme="majorHAnsi"/>
          <w:sz w:val="24"/>
          <w:szCs w:val="24"/>
        </w:rPr>
        <w:t>Investigative Interview Survey</w:t>
      </w:r>
      <w:r w:rsidR="00A97C0B">
        <w:rPr>
          <w:rFonts w:asciiTheme="majorHAnsi" w:hAnsiTheme="majorHAnsi"/>
          <w:sz w:val="24"/>
          <w:szCs w:val="24"/>
        </w:rPr>
        <w:t xml:space="preserve"> on a rolling basis</w:t>
      </w:r>
      <w:r w:rsidRPr="004356FB">
        <w:rPr>
          <w:rFonts w:asciiTheme="majorHAnsi" w:hAnsiTheme="majorHAnsi"/>
          <w:sz w:val="24"/>
          <w:szCs w:val="24"/>
        </w:rPr>
        <w:t>.</w:t>
      </w:r>
      <w:r w:rsidRPr="004356FB" w:rsidR="00AF66D1">
        <w:t xml:space="preserve"> </w:t>
      </w:r>
      <w:r w:rsidR="000C2404">
        <w:t xml:space="preserve"> </w:t>
      </w:r>
      <w:r w:rsidRPr="00E96D69" w:rsidR="000C2404">
        <w:rPr>
          <w:rFonts w:asciiTheme="majorHAnsi" w:hAnsiTheme="majorHAnsi"/>
          <w:sz w:val="24"/>
        </w:rPr>
        <w:t xml:space="preserve">Batches are sent out on a monthly basis after work is transmitted by investigators, but respondents may return their </w:t>
      </w:r>
      <w:r w:rsidR="009C5DDE">
        <w:rPr>
          <w:rFonts w:asciiTheme="majorHAnsi" w:hAnsiTheme="majorHAnsi"/>
          <w:sz w:val="24"/>
        </w:rPr>
        <w:t>survey</w:t>
      </w:r>
      <w:r w:rsidRPr="00E96D69" w:rsidR="000C2404">
        <w:rPr>
          <w:rFonts w:asciiTheme="majorHAnsi" w:hAnsiTheme="majorHAnsi"/>
          <w:sz w:val="24"/>
        </w:rPr>
        <w:t xml:space="preserve"> at any time.  Waiting a longer period of time to conduct the INV-10 follow up to respondents increases the chance of the respondent not recalling the interview clearly and impacting the quality of responses received.</w:t>
      </w:r>
    </w:p>
    <w:p w:rsidRPr="004356FB" w:rsidR="00FD4F73" w:rsidP="006E563D" w:rsidRDefault="00FD4F73" w14:paraId="7EFC6B9C" w14:textId="00496FB6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8B6503" w:rsidR="00195113" w:rsidP="00195113" w:rsidRDefault="00F86C35" w14:paraId="34B941AC" w14:textId="461423A1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8B6503">
        <w:rPr>
          <w:rFonts w:asciiTheme="majorHAnsi" w:hAnsiTheme="majorHAnsi"/>
          <w:sz w:val="24"/>
          <w:szCs w:val="24"/>
        </w:rPr>
        <w:t>7.</w:t>
      </w:r>
      <w:r w:rsidRPr="008B6503">
        <w:rPr>
          <w:rFonts w:asciiTheme="majorHAnsi" w:hAnsiTheme="majorHAnsi"/>
          <w:i/>
          <w:sz w:val="24"/>
          <w:szCs w:val="24"/>
        </w:rPr>
        <w:t xml:space="preserve"> </w:t>
      </w:r>
      <w:r w:rsidRPr="008B6503">
        <w:rPr>
          <w:rFonts w:asciiTheme="majorHAnsi" w:hAnsiTheme="majorHAnsi"/>
          <w:i/>
          <w:sz w:val="24"/>
          <w:szCs w:val="24"/>
        </w:rPr>
        <w:tab/>
      </w:r>
      <w:r w:rsidRPr="008B6503">
        <w:rPr>
          <w:rFonts w:asciiTheme="majorHAnsi" w:hAnsiTheme="majorHAnsi"/>
          <w:sz w:val="24"/>
          <w:szCs w:val="24"/>
          <w:u w:val="single"/>
        </w:rPr>
        <w:t>Paperwork Reduction Act Guidelines</w:t>
      </w:r>
    </w:p>
    <w:p w:rsidRPr="008B6503" w:rsidR="00200261" w:rsidP="00195113" w:rsidRDefault="00200261" w14:paraId="42194305" w14:textId="77777777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8B6503">
        <w:rPr>
          <w:rFonts w:asciiTheme="majorHAnsi" w:hAnsiTheme="majorHAnsi"/>
          <w:sz w:val="24"/>
          <w:szCs w:val="24"/>
        </w:rPr>
        <w:t>This collection of information does not require collection to be conducted in a manner inconsistent with the guidelines delineated in 5 CFR 1320.5(d)(2).</w:t>
      </w:r>
    </w:p>
    <w:p w:rsidRPr="004356FB" w:rsidR="00200261" w:rsidP="00200261" w:rsidRDefault="00200261" w14:paraId="5E2CE0FE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  <w:u w:val="single"/>
        </w:rPr>
      </w:pPr>
      <w:r w:rsidRPr="004356FB">
        <w:rPr>
          <w:rFonts w:asciiTheme="majorHAnsi" w:hAnsiTheme="majorHAnsi" w:eastAsiaTheme="minorHAnsi" w:cstheme="minorBidi"/>
          <w:szCs w:val="22"/>
        </w:rPr>
        <w:t xml:space="preserve">8. </w:t>
      </w:r>
      <w:r w:rsidRPr="004356FB">
        <w:rPr>
          <w:rFonts w:asciiTheme="majorHAnsi" w:hAnsiTheme="majorHAnsi" w:eastAsiaTheme="minorHAnsi" w:cstheme="minorBidi"/>
          <w:szCs w:val="22"/>
        </w:rPr>
        <w:tab/>
      </w:r>
      <w:r w:rsidRPr="004356FB">
        <w:rPr>
          <w:rFonts w:asciiTheme="majorHAnsi" w:hAnsiTheme="majorHAnsi" w:eastAsiaTheme="minorHAnsi" w:cstheme="minorBidi"/>
          <w:szCs w:val="22"/>
          <w:u w:val="single"/>
        </w:rPr>
        <w:t>Consultation and Public Comments</w:t>
      </w:r>
    </w:p>
    <w:p w:rsidRPr="004356FB" w:rsidR="00200261" w:rsidP="00200261" w:rsidRDefault="00200261" w14:paraId="7AC069BB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4356FB">
        <w:rPr>
          <w:rFonts w:asciiTheme="majorHAnsi" w:hAnsiTheme="majorHAnsi" w:eastAsiaTheme="minorHAnsi" w:cstheme="minorBidi"/>
          <w:szCs w:val="22"/>
        </w:rPr>
        <w:t>Part A: PUBLIC NOTICE</w:t>
      </w:r>
    </w:p>
    <w:p w:rsidRPr="004356FB" w:rsidR="00200261" w:rsidP="00200261" w:rsidRDefault="00200261" w14:paraId="42A515A2" w14:textId="7D568030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4356FB">
        <w:rPr>
          <w:rFonts w:asciiTheme="majorHAnsi" w:hAnsiTheme="majorHAnsi" w:eastAsiaTheme="minorHAnsi" w:cstheme="minorBidi"/>
          <w:szCs w:val="22"/>
        </w:rPr>
        <w:t xml:space="preserve">A 60-Day Federal Register Notice </w:t>
      </w:r>
      <w:r w:rsidRPr="004356FB" w:rsidR="00502FF3">
        <w:rPr>
          <w:rFonts w:asciiTheme="majorHAnsi" w:hAnsiTheme="majorHAnsi" w:eastAsiaTheme="minorHAnsi" w:cstheme="minorBidi"/>
          <w:szCs w:val="22"/>
        </w:rPr>
        <w:t xml:space="preserve">(FRN) </w:t>
      </w:r>
      <w:r w:rsidRPr="004356FB">
        <w:rPr>
          <w:rFonts w:asciiTheme="majorHAnsi" w:hAnsiTheme="majorHAnsi" w:eastAsiaTheme="minorHAnsi" w:cstheme="minorBidi"/>
          <w:szCs w:val="22"/>
        </w:rPr>
        <w:t xml:space="preserve">for the collection published on </w:t>
      </w:r>
      <w:r w:rsidR="008F23D4">
        <w:rPr>
          <w:rFonts w:asciiTheme="majorHAnsi" w:hAnsiTheme="majorHAnsi" w:eastAsiaTheme="minorHAnsi" w:cstheme="minorBidi"/>
          <w:szCs w:val="22"/>
        </w:rPr>
        <w:t>Friday, April 29, 2022</w:t>
      </w:r>
      <w:r w:rsidRPr="004356FB">
        <w:rPr>
          <w:rFonts w:asciiTheme="majorHAnsi" w:hAnsiTheme="majorHAnsi" w:eastAsiaTheme="minorHAnsi" w:cstheme="minorBidi"/>
          <w:szCs w:val="22"/>
        </w:rPr>
        <w:t xml:space="preserve">.  The 60-Day FRN citation is </w:t>
      </w:r>
      <w:r w:rsidRPr="00DB475A" w:rsidR="008F23D4">
        <w:rPr>
          <w:rFonts w:asciiTheme="majorHAnsi" w:hAnsiTheme="majorHAnsi" w:eastAsiaTheme="minorHAnsi" w:cstheme="minorBidi"/>
          <w:szCs w:val="22"/>
        </w:rPr>
        <w:t>87 FR 25472</w:t>
      </w:r>
      <w:r w:rsidRPr="004356FB">
        <w:rPr>
          <w:rFonts w:asciiTheme="majorHAnsi" w:hAnsiTheme="majorHAnsi" w:eastAsiaTheme="minorHAnsi" w:cstheme="minorBidi"/>
          <w:szCs w:val="22"/>
        </w:rPr>
        <w:t xml:space="preserve">. </w:t>
      </w:r>
    </w:p>
    <w:p w:rsidRPr="004356FB" w:rsidR="00200261" w:rsidP="00200261" w:rsidRDefault="008F23D4" w14:paraId="523BB481" w14:textId="4AC0503C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>
        <w:rPr>
          <w:rFonts w:asciiTheme="majorHAnsi" w:hAnsiTheme="majorHAnsi" w:eastAsiaTheme="minorHAnsi" w:cstheme="minorBidi"/>
          <w:szCs w:val="22"/>
        </w:rPr>
        <w:t>No</w:t>
      </w:r>
      <w:r w:rsidRPr="004356FB" w:rsidR="003D6EA2">
        <w:rPr>
          <w:rFonts w:asciiTheme="majorHAnsi" w:hAnsiTheme="majorHAnsi" w:eastAsiaTheme="minorHAnsi" w:cstheme="minorBidi"/>
          <w:szCs w:val="22"/>
        </w:rPr>
        <w:t xml:space="preserve"> </w:t>
      </w:r>
      <w:r w:rsidRPr="004356FB" w:rsidR="00200261">
        <w:rPr>
          <w:rFonts w:asciiTheme="majorHAnsi" w:hAnsiTheme="majorHAnsi" w:eastAsiaTheme="minorHAnsi" w:cstheme="minorBidi"/>
          <w:szCs w:val="22"/>
        </w:rPr>
        <w:t xml:space="preserve">comments were received during the 60-Day Comment Period. </w:t>
      </w:r>
    </w:p>
    <w:p w:rsidRPr="004356FB" w:rsidR="00EB15E6" w:rsidP="00200261" w:rsidRDefault="00502FF3" w14:paraId="58C19B4E" w14:textId="53FEDF60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4356FB">
        <w:rPr>
          <w:rFonts w:asciiTheme="majorHAnsi" w:hAnsiTheme="majorHAnsi" w:eastAsiaTheme="minorHAnsi" w:cstheme="minorBidi"/>
          <w:szCs w:val="22"/>
        </w:rPr>
        <w:t xml:space="preserve">A 30-Day Federal Register Notice for the collection published on </w:t>
      </w:r>
      <w:r w:rsidR="00BE0909">
        <w:rPr>
          <w:rFonts w:asciiTheme="majorHAnsi" w:hAnsiTheme="majorHAnsi" w:eastAsiaTheme="minorHAnsi" w:cstheme="minorBidi"/>
          <w:szCs w:val="22"/>
        </w:rPr>
        <w:t>Monday, August 22</w:t>
      </w:r>
      <w:r w:rsidR="008F23D4">
        <w:rPr>
          <w:rFonts w:asciiTheme="majorHAnsi" w:hAnsiTheme="majorHAnsi" w:eastAsiaTheme="minorHAnsi" w:cstheme="minorBidi"/>
          <w:szCs w:val="22"/>
        </w:rPr>
        <w:t>, 2022</w:t>
      </w:r>
      <w:r w:rsidRPr="004356FB" w:rsidR="00204A5C">
        <w:rPr>
          <w:rFonts w:asciiTheme="majorHAnsi" w:hAnsiTheme="majorHAnsi" w:eastAsiaTheme="minorHAnsi" w:cstheme="minorBidi"/>
          <w:szCs w:val="22"/>
        </w:rPr>
        <w:t>.</w:t>
      </w:r>
      <w:r w:rsidR="008F23D4">
        <w:rPr>
          <w:rFonts w:asciiTheme="majorHAnsi" w:hAnsiTheme="majorHAnsi" w:eastAsiaTheme="minorHAnsi" w:cstheme="minorBidi"/>
          <w:szCs w:val="22"/>
        </w:rPr>
        <w:t xml:space="preserve">  The 30-Day FRN citation is </w:t>
      </w:r>
      <w:r w:rsidRPr="00BE0909" w:rsidR="00BE0909">
        <w:rPr>
          <w:rFonts w:asciiTheme="majorHAnsi" w:hAnsiTheme="majorHAnsi" w:eastAsiaTheme="minorHAnsi" w:cstheme="minorBidi"/>
          <w:szCs w:val="22"/>
        </w:rPr>
        <w:t>87 FR 51390</w:t>
      </w:r>
      <w:bookmarkStart w:name="_GoBack" w:id="0"/>
      <w:bookmarkEnd w:id="0"/>
      <w:r w:rsidRPr="004356FB" w:rsidR="00204A5C">
        <w:rPr>
          <w:rFonts w:asciiTheme="majorHAnsi" w:hAnsiTheme="majorHAnsi" w:eastAsiaTheme="minorHAnsi" w:cstheme="minorBidi"/>
          <w:szCs w:val="22"/>
        </w:rPr>
        <w:t>.</w:t>
      </w:r>
    </w:p>
    <w:p w:rsidRPr="004356FB" w:rsidR="002A47A6" w:rsidP="00B55E9F" w:rsidRDefault="00200261" w14:paraId="7DE8DD38" w14:textId="77777777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4356FB">
        <w:rPr>
          <w:rFonts w:asciiTheme="majorHAnsi" w:hAnsiTheme="majorHAnsi" w:eastAsiaTheme="minorHAnsi" w:cstheme="minorBidi"/>
          <w:szCs w:val="22"/>
        </w:rPr>
        <w:t>Part B: CONSULTATION</w:t>
      </w:r>
      <w:r w:rsidRPr="004356FB" w:rsidR="000D1CA1">
        <w:rPr>
          <w:rFonts w:asciiTheme="majorHAnsi" w:hAnsiTheme="majorHAnsi" w:eastAsiaTheme="minorHAnsi" w:cstheme="minorBidi"/>
          <w:szCs w:val="22"/>
        </w:rPr>
        <w:t xml:space="preserve"> </w:t>
      </w:r>
    </w:p>
    <w:p w:rsidRPr="004356FB" w:rsidR="00571698" w:rsidP="00B55E9F" w:rsidRDefault="00571698" w14:paraId="66179642" w14:textId="697BAA8C">
      <w:pPr>
        <w:pStyle w:val="NormalWeb"/>
        <w:spacing w:line="288" w:lineRule="atLeast"/>
        <w:rPr>
          <w:rFonts w:asciiTheme="majorHAnsi" w:hAnsiTheme="majorHAnsi" w:eastAsiaTheme="minorHAnsi" w:cstheme="minorBidi"/>
          <w:szCs w:val="22"/>
        </w:rPr>
      </w:pPr>
      <w:r w:rsidRPr="004356FB">
        <w:rPr>
          <w:rFonts w:asciiTheme="majorHAnsi" w:hAnsiTheme="majorHAnsi" w:eastAsiaTheme="minorHAnsi" w:cstheme="minorBidi"/>
          <w:szCs w:val="22"/>
        </w:rPr>
        <w:t xml:space="preserve">No additional consultation apart from soliciting public comments through the Federal Register was conducted for this submission. </w:t>
      </w:r>
    </w:p>
    <w:p w:rsidRPr="004356FB" w:rsidR="00571698" w:rsidP="006E563D" w:rsidRDefault="006A13FA" w14:paraId="31EC4256" w14:textId="21A984CC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9. </w:t>
      </w:r>
      <w:r w:rsidRPr="004356FB">
        <w:rPr>
          <w:rFonts w:asciiTheme="majorHAnsi" w:hAnsiTheme="majorHAnsi"/>
          <w:sz w:val="24"/>
        </w:rPr>
        <w:tab/>
      </w:r>
      <w:r w:rsidRPr="004356FB">
        <w:rPr>
          <w:rFonts w:asciiTheme="majorHAnsi" w:hAnsiTheme="majorHAnsi"/>
          <w:sz w:val="24"/>
          <w:u w:val="single"/>
        </w:rPr>
        <w:t>Gifts or Payment</w:t>
      </w:r>
      <w:r w:rsidRPr="004356FB" w:rsidR="0085688C">
        <w:rPr>
          <w:rFonts w:asciiTheme="majorHAnsi" w:hAnsiTheme="majorHAnsi"/>
          <w:sz w:val="24"/>
          <w:u w:val="single"/>
        </w:rPr>
        <w:t xml:space="preserve"> </w:t>
      </w:r>
    </w:p>
    <w:p w:rsidRPr="004356FB" w:rsidR="006A13FA" w:rsidP="006A13FA" w:rsidRDefault="006A13FA" w14:paraId="4FB9A758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4356FB">
        <w:rPr>
          <w:rFonts w:asciiTheme="majorHAnsi" w:hAnsiTheme="majorHAnsi"/>
          <w:i/>
          <w:sz w:val="24"/>
        </w:rPr>
        <w:t xml:space="preserve"> </w:t>
      </w:r>
    </w:p>
    <w:p w:rsidRPr="004356FB" w:rsidR="006A13FA" w:rsidP="006A13FA" w:rsidRDefault="006A13FA" w14:paraId="2055CD76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4356FB" w:rsidR="00592C8A" w:rsidP="006A13FA" w:rsidRDefault="00F97482" w14:paraId="44C10917" w14:textId="166FE6AA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4356FB">
        <w:rPr>
          <w:rFonts w:asciiTheme="majorHAnsi" w:hAnsiTheme="majorHAnsi"/>
          <w:sz w:val="24"/>
        </w:rPr>
        <w:t xml:space="preserve">10. </w:t>
      </w:r>
      <w:r w:rsidRPr="004356FB">
        <w:rPr>
          <w:rFonts w:asciiTheme="majorHAnsi" w:hAnsiTheme="majorHAnsi"/>
          <w:sz w:val="24"/>
        </w:rPr>
        <w:tab/>
      </w:r>
      <w:r w:rsidRPr="004356FB">
        <w:rPr>
          <w:rFonts w:asciiTheme="majorHAnsi" w:hAnsiTheme="majorHAnsi"/>
          <w:sz w:val="24"/>
          <w:u w:val="single"/>
        </w:rPr>
        <w:t>Confidentiality</w:t>
      </w:r>
      <w:r w:rsidRPr="004356FB" w:rsidR="0085688C">
        <w:rPr>
          <w:rFonts w:asciiTheme="majorHAnsi" w:hAnsiTheme="majorHAnsi"/>
          <w:sz w:val="24"/>
          <w:u w:val="single"/>
        </w:rPr>
        <w:t xml:space="preserve"> </w:t>
      </w:r>
    </w:p>
    <w:p w:rsidR="00DB475A" w:rsidP="00DB475A" w:rsidRDefault="00DB475A" w14:paraId="0366AE41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8B6503" w:rsidR="00195113" w:rsidP="008B6503" w:rsidRDefault="00C52F90" w14:paraId="709E87C6" w14:textId="46651BD3">
      <w:pPr>
        <w:spacing w:after="0" w:line="240" w:lineRule="auto"/>
        <w:rPr>
          <w:rFonts w:asciiTheme="majorHAnsi" w:hAnsiTheme="majorHAnsi"/>
          <w:sz w:val="24"/>
        </w:rPr>
      </w:pPr>
      <w:r w:rsidRPr="008B6503">
        <w:rPr>
          <w:rFonts w:asciiTheme="majorHAnsi" w:hAnsiTheme="majorHAnsi"/>
          <w:sz w:val="24"/>
        </w:rPr>
        <w:t xml:space="preserve">The INV-10 Survey includes a Privacy Act Statement at the bottom of each form.  </w:t>
      </w:r>
    </w:p>
    <w:p w:rsidRPr="00DB475A" w:rsidR="00DB475A" w:rsidP="00DB475A" w:rsidRDefault="00DB475A" w14:paraId="1537B8C6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Pr="004356FB" w:rsidR="00E14819" w:rsidP="00E14819" w:rsidRDefault="00E14819" w14:paraId="0B0DB93B" w14:textId="787A45B1">
      <w:pPr>
        <w:pStyle w:val="Default"/>
        <w:rPr>
          <w:rFonts w:asciiTheme="majorHAnsi" w:hAnsiTheme="majorHAnsi"/>
          <w:color w:val="1F497D"/>
        </w:rPr>
      </w:pPr>
      <w:r w:rsidRPr="004356FB">
        <w:rPr>
          <w:rFonts w:asciiTheme="majorHAnsi" w:hAnsiTheme="majorHAnsi"/>
        </w:rPr>
        <w:t xml:space="preserve">The applicable SORN is </w:t>
      </w:r>
      <w:r w:rsidRPr="004356FB">
        <w:rPr>
          <w:rFonts w:asciiTheme="majorHAnsi" w:hAnsiTheme="majorHAnsi"/>
          <w:color w:val="auto"/>
        </w:rPr>
        <w:t xml:space="preserve">DSS/DCSA V2-01 “Inspector General Complaints”; </w:t>
      </w:r>
      <w:r w:rsidRPr="004356FB">
        <w:rPr>
          <w:rFonts w:asciiTheme="majorHAnsi" w:hAnsiTheme="majorHAnsi"/>
          <w:color w:val="1F497D"/>
        </w:rPr>
        <w:t xml:space="preserve"> </w:t>
      </w:r>
      <w:hyperlink w:history="1" r:id="rId8">
        <w:r w:rsidRPr="004356FB">
          <w:rPr>
            <w:rStyle w:val="Hyperlink"/>
            <w:rFonts w:asciiTheme="majorHAnsi" w:hAnsiTheme="majorHAnsi"/>
          </w:rPr>
          <w:t>https://dpcld.defense.gov/Privacy/SORNsIndex/DOD-wide-SORN-Article-View/Article/570279/v2-01/</w:t>
        </w:r>
      </w:hyperlink>
      <w:r w:rsidRPr="004356FB">
        <w:rPr>
          <w:rFonts w:asciiTheme="majorHAnsi" w:hAnsiTheme="majorHAnsi"/>
          <w:color w:val="1F497D"/>
        </w:rPr>
        <w:t>.</w:t>
      </w:r>
    </w:p>
    <w:p w:rsidRPr="004356FB" w:rsidR="00E14819" w:rsidP="00E14819" w:rsidRDefault="00E14819" w14:paraId="05D09F86" w14:textId="77777777">
      <w:pPr>
        <w:pStyle w:val="Default"/>
        <w:rPr>
          <w:rFonts w:asciiTheme="majorHAnsi" w:hAnsiTheme="majorHAnsi"/>
        </w:rPr>
      </w:pPr>
    </w:p>
    <w:p w:rsidR="00DB475A" w:rsidP="00DB475A" w:rsidRDefault="00031834" w14:paraId="15B85082" w14:textId="2A03E5EE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356FB">
        <w:rPr>
          <w:rFonts w:asciiTheme="majorHAnsi" w:hAnsiTheme="majorHAnsi"/>
          <w:sz w:val="24"/>
          <w:szCs w:val="24"/>
        </w:rPr>
        <w:t xml:space="preserve">The applicable PIA </w:t>
      </w:r>
      <w:r w:rsidRPr="004356FB" w:rsidR="00E14819">
        <w:rPr>
          <w:rFonts w:asciiTheme="majorHAnsi" w:hAnsiTheme="majorHAnsi"/>
          <w:sz w:val="24"/>
          <w:szCs w:val="24"/>
        </w:rPr>
        <w:t>is</w:t>
      </w:r>
      <w:r w:rsidR="008F23D4">
        <w:rPr>
          <w:rFonts w:asciiTheme="majorHAnsi" w:hAnsiTheme="majorHAnsi"/>
          <w:sz w:val="24"/>
          <w:szCs w:val="24"/>
        </w:rPr>
        <w:t xml:space="preserve"> currently in a draft state as revisions are currently being made and vetted for signature within DCSA.</w:t>
      </w:r>
      <w:r w:rsidRPr="004356FB" w:rsidR="00E14819">
        <w:rPr>
          <w:rFonts w:asciiTheme="majorHAnsi" w:hAnsiTheme="majorHAnsi"/>
          <w:sz w:val="24"/>
          <w:szCs w:val="24"/>
        </w:rPr>
        <w:t xml:space="preserve"> </w:t>
      </w:r>
      <w:r w:rsidR="008F23D4">
        <w:rPr>
          <w:rFonts w:asciiTheme="majorHAnsi" w:hAnsiTheme="majorHAnsi"/>
          <w:sz w:val="24"/>
          <w:szCs w:val="24"/>
        </w:rPr>
        <w:t>A draft copy of the PIA, DCSA Enterprise Service Delivery (ESD), has been provided</w:t>
      </w:r>
      <w:r w:rsidRPr="004356FB">
        <w:rPr>
          <w:rFonts w:asciiTheme="majorHAnsi" w:hAnsiTheme="majorHAnsi"/>
          <w:sz w:val="24"/>
          <w:szCs w:val="24"/>
        </w:rPr>
        <w:t xml:space="preserve"> with this package for OMB’s </w:t>
      </w:r>
      <w:r w:rsidRPr="004356FB" w:rsidR="00E14819">
        <w:rPr>
          <w:rFonts w:asciiTheme="majorHAnsi" w:hAnsiTheme="majorHAnsi"/>
          <w:sz w:val="24"/>
          <w:szCs w:val="24"/>
        </w:rPr>
        <w:t>review.</w:t>
      </w:r>
    </w:p>
    <w:p w:rsidR="00DB475A" w:rsidP="00DB475A" w:rsidRDefault="00DB475A" w14:paraId="5AF55721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E3691" w:rsidP="00222060" w:rsidRDefault="000C2404" w14:paraId="32330C45" w14:textId="77777777">
      <w:pPr>
        <w:spacing w:after="0" w:line="240" w:lineRule="auto"/>
        <w:rPr>
          <w:rFonts w:asciiTheme="majorHAnsi" w:hAnsiTheme="majorHAnsi"/>
          <w:sz w:val="24"/>
        </w:rPr>
      </w:pPr>
      <w:r w:rsidRPr="00E96D69">
        <w:rPr>
          <w:rFonts w:asciiTheme="majorHAnsi" w:hAnsiTheme="majorHAnsi"/>
          <w:sz w:val="24"/>
        </w:rPr>
        <w:t>Records are temporary and are destroyed two years after final action. Paper records are destroyed by shredding or burning. Electronic records are erased or overwritten.</w:t>
      </w:r>
    </w:p>
    <w:p w:rsidRPr="004356FB" w:rsidR="00031834" w:rsidP="008B6503" w:rsidRDefault="00E14819" w14:paraId="0EFA8947" w14:textId="4F09489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356FB">
        <w:rPr>
          <w:rFonts w:asciiTheme="majorHAnsi" w:hAnsiTheme="majorHAnsi"/>
          <w:sz w:val="24"/>
          <w:szCs w:val="24"/>
        </w:rPr>
        <w:t xml:space="preserve">  </w:t>
      </w:r>
    </w:p>
    <w:p w:rsidRPr="004356FB" w:rsidR="00996894" w:rsidP="00996894" w:rsidRDefault="00337EF1" w14:paraId="0CCBB7CF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11. </w:t>
      </w:r>
      <w:r w:rsidRPr="004356FB">
        <w:rPr>
          <w:rFonts w:asciiTheme="majorHAnsi" w:hAnsiTheme="majorHAnsi"/>
          <w:sz w:val="24"/>
        </w:rPr>
        <w:tab/>
      </w:r>
      <w:r w:rsidRPr="004356FB">
        <w:rPr>
          <w:rFonts w:asciiTheme="majorHAnsi" w:hAnsiTheme="majorHAnsi"/>
          <w:sz w:val="24"/>
          <w:u w:val="single"/>
        </w:rPr>
        <w:t>Sensitive Questions</w:t>
      </w:r>
      <w:r w:rsidRPr="004356FB" w:rsidR="0085688C">
        <w:rPr>
          <w:rFonts w:asciiTheme="majorHAnsi" w:hAnsiTheme="majorHAnsi"/>
          <w:sz w:val="24"/>
          <w:u w:val="single"/>
        </w:rPr>
        <w:t xml:space="preserve"> </w:t>
      </w:r>
    </w:p>
    <w:p w:rsidRPr="004356FB" w:rsidR="002B238F" w:rsidP="00337EF1" w:rsidRDefault="0091152D" w14:paraId="6315881A" w14:textId="09AE3352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No questions considered sensitive are being asked in this collection.</w:t>
      </w:r>
    </w:p>
    <w:p w:rsidRPr="004356FB" w:rsidR="0091152D" w:rsidP="00337EF1" w:rsidRDefault="0091152D" w14:paraId="7AF38888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D21AA6" w:rsidP="00337EF1" w:rsidRDefault="00D21AA6" w14:paraId="6A40D197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12. </w:t>
      </w:r>
      <w:r w:rsidRPr="004356FB" w:rsidR="00A76F7E">
        <w:rPr>
          <w:rFonts w:asciiTheme="majorHAnsi" w:hAnsiTheme="majorHAnsi"/>
          <w:sz w:val="24"/>
        </w:rPr>
        <w:tab/>
      </w:r>
      <w:r w:rsidRPr="004356FB" w:rsidR="00A76F7E">
        <w:rPr>
          <w:rFonts w:asciiTheme="majorHAnsi" w:hAnsiTheme="majorHAnsi"/>
          <w:sz w:val="24"/>
          <w:u w:val="single"/>
        </w:rPr>
        <w:t>Respondent Burden and its Labor Costs</w:t>
      </w:r>
    </w:p>
    <w:p w:rsidRPr="004356FB" w:rsidR="00B55E9F" w:rsidP="00B55E9F" w:rsidRDefault="00235D71" w14:paraId="53B5854A" w14:textId="77777777">
      <w:pPr>
        <w:pStyle w:val="NormalWeb"/>
        <w:spacing w:after="0" w:afterAutospacing="0" w:line="288" w:lineRule="atLeast"/>
        <w:rPr>
          <w:rFonts w:asciiTheme="majorHAnsi" w:hAnsiTheme="majorHAnsi" w:eastAsiaTheme="minorHAnsi" w:cstheme="minorBidi"/>
          <w:szCs w:val="22"/>
        </w:rPr>
      </w:pPr>
      <w:r w:rsidRPr="004356FB">
        <w:rPr>
          <w:rFonts w:asciiTheme="majorHAnsi" w:hAnsiTheme="majorHAnsi" w:eastAsiaTheme="minorHAnsi" w:cstheme="minorBidi"/>
          <w:szCs w:val="22"/>
        </w:rPr>
        <w:lastRenderedPageBreak/>
        <w:t>Part A: ESTIMATION OF RESPONDENT BURDEN</w:t>
      </w:r>
    </w:p>
    <w:p w:rsidRPr="004356FB" w:rsidR="00B55E9F" w:rsidP="00235D71" w:rsidRDefault="00B55E9F" w14:paraId="75C75640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4356FB" w:rsidR="004474AA" w:rsidP="004474AA" w:rsidRDefault="00235D71" w14:paraId="43B6978C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Collection Instrument(s)</w:t>
      </w:r>
      <w:r w:rsidRPr="004356FB" w:rsidR="004474AA">
        <w:rPr>
          <w:rFonts w:asciiTheme="majorHAnsi" w:hAnsiTheme="majorHAnsi"/>
          <w:sz w:val="24"/>
        </w:rPr>
        <w:t xml:space="preserve">   </w:t>
      </w:r>
    </w:p>
    <w:p w:rsidRPr="004356FB" w:rsidR="00235D71" w:rsidP="004474AA" w:rsidRDefault="009C5DDE" w14:paraId="1831122C" w14:textId="08443815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cs="Times New Roman" w:asciiTheme="majorHAnsi" w:hAnsiTheme="majorHAnsi"/>
          <w:bCs/>
          <w:sz w:val="24"/>
          <w:szCs w:val="24"/>
        </w:rPr>
        <w:t xml:space="preserve">Investigative </w:t>
      </w:r>
      <w:r w:rsidRPr="004356FB" w:rsidR="00EE2BA3">
        <w:rPr>
          <w:rFonts w:cs="Times New Roman" w:asciiTheme="majorHAnsi" w:hAnsiTheme="majorHAnsi"/>
          <w:bCs/>
          <w:sz w:val="24"/>
          <w:szCs w:val="24"/>
        </w:rPr>
        <w:t xml:space="preserve">Interview Survey </w:t>
      </w:r>
    </w:p>
    <w:p w:rsidRPr="004356FB" w:rsidR="00235D71" w:rsidP="00235D71" w:rsidRDefault="00520B36" w14:paraId="2D92E3D9" w14:textId="198F4B0C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Number of Respondents: </w:t>
      </w:r>
      <w:r w:rsidR="00533BED">
        <w:rPr>
          <w:rFonts w:asciiTheme="majorHAnsi" w:hAnsiTheme="majorHAnsi"/>
          <w:sz w:val="24"/>
        </w:rPr>
        <w:t>56,484</w:t>
      </w:r>
    </w:p>
    <w:p w:rsidRPr="004356FB" w:rsidR="00235D71" w:rsidP="00235D71" w:rsidRDefault="00A76F7E" w14:paraId="773BC8B5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Number of Responses Per</w:t>
      </w:r>
      <w:r w:rsidRPr="004356FB" w:rsidR="00520B36">
        <w:rPr>
          <w:rFonts w:asciiTheme="majorHAnsi" w:hAnsiTheme="majorHAnsi"/>
          <w:sz w:val="24"/>
        </w:rPr>
        <w:t xml:space="preserve"> Respondent: </w:t>
      </w:r>
      <w:r w:rsidRPr="004356FB" w:rsidR="00655B9E">
        <w:rPr>
          <w:rFonts w:asciiTheme="majorHAnsi" w:hAnsiTheme="majorHAnsi"/>
          <w:sz w:val="24"/>
        </w:rPr>
        <w:t>1</w:t>
      </w:r>
    </w:p>
    <w:p w:rsidRPr="004356FB" w:rsidR="00235D71" w:rsidP="00235D71" w:rsidRDefault="00A76F7E" w14:paraId="4B8FAF87" w14:textId="293ED145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Num</w:t>
      </w:r>
      <w:r w:rsidRPr="004356FB" w:rsidR="00520B36">
        <w:rPr>
          <w:rFonts w:asciiTheme="majorHAnsi" w:hAnsiTheme="majorHAnsi"/>
          <w:sz w:val="24"/>
        </w:rPr>
        <w:t xml:space="preserve">ber of Total Annual Responses: </w:t>
      </w:r>
      <w:r w:rsidR="00533BED">
        <w:rPr>
          <w:rFonts w:asciiTheme="majorHAnsi" w:hAnsiTheme="majorHAnsi"/>
          <w:sz w:val="24"/>
        </w:rPr>
        <w:t>56,484</w:t>
      </w:r>
    </w:p>
    <w:p w:rsidRPr="004356FB" w:rsidR="00502FF3" w:rsidP="00235D71" w:rsidRDefault="00655B9E" w14:paraId="624DBDE9" w14:textId="3A0ED271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Response Time</w:t>
      </w:r>
      <w:r w:rsidRPr="004356FB" w:rsidR="00520B36">
        <w:rPr>
          <w:rFonts w:asciiTheme="majorHAnsi" w:hAnsiTheme="majorHAnsi"/>
          <w:sz w:val="24"/>
        </w:rPr>
        <w:t xml:space="preserve">: </w:t>
      </w:r>
      <w:r w:rsidRPr="004356FB" w:rsidR="002B238F">
        <w:rPr>
          <w:rFonts w:asciiTheme="majorHAnsi" w:hAnsiTheme="majorHAnsi"/>
          <w:sz w:val="24"/>
        </w:rPr>
        <w:t>6</w:t>
      </w:r>
      <w:r w:rsidRPr="004356FB">
        <w:rPr>
          <w:rFonts w:asciiTheme="majorHAnsi" w:hAnsiTheme="majorHAnsi"/>
          <w:sz w:val="24"/>
        </w:rPr>
        <w:t xml:space="preserve"> minutes</w:t>
      </w:r>
    </w:p>
    <w:p w:rsidRPr="004356FB" w:rsidR="00A76F7E" w:rsidP="00235D71" w:rsidRDefault="00655B9E" w14:paraId="5B7B74C0" w14:textId="69EF099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Respondent Burden Hours</w:t>
      </w:r>
      <w:r w:rsidRPr="004356FB" w:rsidR="00520B36">
        <w:rPr>
          <w:rFonts w:asciiTheme="majorHAnsi" w:hAnsiTheme="majorHAnsi"/>
          <w:sz w:val="24"/>
        </w:rPr>
        <w:t xml:space="preserve">: </w:t>
      </w:r>
      <w:r w:rsidR="00533BED">
        <w:rPr>
          <w:rFonts w:asciiTheme="majorHAnsi" w:hAnsiTheme="majorHAnsi"/>
          <w:sz w:val="24"/>
        </w:rPr>
        <w:t>5,648.4</w:t>
      </w:r>
      <w:r w:rsidRPr="004356FB" w:rsidR="00A77157">
        <w:rPr>
          <w:rFonts w:asciiTheme="majorHAnsi" w:hAnsiTheme="majorHAnsi"/>
          <w:sz w:val="24"/>
        </w:rPr>
        <w:t xml:space="preserve"> hours </w:t>
      </w:r>
    </w:p>
    <w:p w:rsidRPr="004356FB" w:rsidR="00B55E9F" w:rsidP="00B55E9F" w:rsidRDefault="00B55E9F" w14:paraId="2A3AD32D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4356FB" w:rsidR="00235D71" w:rsidP="00235D71" w:rsidRDefault="00235D71" w14:paraId="2DC42EA1" w14:textId="27C3797B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Total Submission Burden </w:t>
      </w:r>
    </w:p>
    <w:p w:rsidRPr="004356FB" w:rsidR="00235D71" w:rsidP="00235D71" w:rsidRDefault="00655B9E" w14:paraId="5A3DA2B0" w14:textId="12502201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Total Number of Respondents</w:t>
      </w:r>
      <w:r w:rsidRPr="004356FB" w:rsidR="00235D71">
        <w:rPr>
          <w:rFonts w:asciiTheme="majorHAnsi" w:hAnsiTheme="majorHAnsi"/>
          <w:sz w:val="24"/>
        </w:rPr>
        <w:t xml:space="preserve">: </w:t>
      </w:r>
      <w:r w:rsidR="00533BED">
        <w:rPr>
          <w:rFonts w:asciiTheme="majorHAnsi" w:hAnsiTheme="majorHAnsi"/>
          <w:sz w:val="24"/>
        </w:rPr>
        <w:t>56,484</w:t>
      </w:r>
    </w:p>
    <w:p w:rsidRPr="004356FB" w:rsidR="00235D71" w:rsidP="00235D71" w:rsidRDefault="00235D71" w14:paraId="09972FBA" w14:textId="273537AA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Total Number of Annual Responses: </w:t>
      </w:r>
      <w:r w:rsidR="00533BED">
        <w:rPr>
          <w:rFonts w:asciiTheme="majorHAnsi" w:hAnsiTheme="majorHAnsi"/>
          <w:sz w:val="24"/>
        </w:rPr>
        <w:t>56,484</w:t>
      </w:r>
    </w:p>
    <w:p w:rsidRPr="004356FB" w:rsidR="00A77157" w:rsidP="00337EF1" w:rsidRDefault="00655B9E" w14:paraId="080EBABB" w14:textId="0DA7BD3F">
      <w:pPr>
        <w:pStyle w:val="ListParagraph"/>
        <w:numPr>
          <w:ilvl w:val="1"/>
          <w:numId w:val="14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Total Respondent Burden Hours</w:t>
      </w:r>
      <w:r w:rsidRPr="004356FB" w:rsidR="00235D71">
        <w:rPr>
          <w:rFonts w:asciiTheme="majorHAnsi" w:hAnsiTheme="majorHAnsi"/>
          <w:sz w:val="24"/>
        </w:rPr>
        <w:t xml:space="preserve">: </w:t>
      </w:r>
      <w:r w:rsidR="00533BED">
        <w:rPr>
          <w:rFonts w:asciiTheme="majorHAnsi" w:hAnsiTheme="majorHAnsi"/>
          <w:sz w:val="24"/>
        </w:rPr>
        <w:t xml:space="preserve">5,648 </w:t>
      </w:r>
      <w:r w:rsidRPr="004356FB" w:rsidR="00235D71">
        <w:rPr>
          <w:rFonts w:asciiTheme="majorHAnsi" w:hAnsiTheme="majorHAnsi"/>
          <w:sz w:val="24"/>
        </w:rPr>
        <w:t>hours</w:t>
      </w:r>
    </w:p>
    <w:p w:rsidRPr="004356FB" w:rsidR="00520B36" w:rsidP="00337EF1" w:rsidRDefault="00520B36" w14:paraId="381E485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105F45" w:rsidP="00337EF1" w:rsidRDefault="00235D71" w14:paraId="7CC9F21E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Part B: LABOR COST OF RESPONDENT BURDEN</w:t>
      </w:r>
    </w:p>
    <w:p w:rsidRPr="004356FB" w:rsidR="00235D71" w:rsidP="00235D71" w:rsidRDefault="00235D71" w14:paraId="62C62A0C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Pr="004356FB" w:rsidR="00235D71" w:rsidP="00235D71" w:rsidRDefault="00235D71" w14:paraId="6747EF2A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Collection Instrument(s)</w:t>
      </w:r>
    </w:p>
    <w:p w:rsidRPr="004356FB" w:rsidR="00235D71" w:rsidP="00235D71" w:rsidRDefault="009C5DDE" w14:paraId="4DAF122C" w14:textId="3C283394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cs="Times New Roman" w:asciiTheme="majorHAnsi" w:hAnsiTheme="majorHAnsi"/>
          <w:bCs/>
          <w:sz w:val="24"/>
          <w:szCs w:val="24"/>
        </w:rPr>
        <w:t xml:space="preserve">Investigative </w:t>
      </w:r>
      <w:r w:rsidRPr="004356FB" w:rsidR="00EE2BA3">
        <w:rPr>
          <w:rFonts w:cs="Times New Roman" w:asciiTheme="majorHAnsi" w:hAnsiTheme="majorHAnsi"/>
          <w:bCs/>
          <w:sz w:val="24"/>
          <w:szCs w:val="24"/>
        </w:rPr>
        <w:t xml:space="preserve">Interview Survey </w:t>
      </w:r>
    </w:p>
    <w:p w:rsidRPr="004356FB" w:rsidR="00235D71" w:rsidP="00235D71" w:rsidRDefault="00235D71" w14:paraId="5058FBBF" w14:textId="3E50141B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Number of Total Annual Responses: </w:t>
      </w:r>
      <w:r w:rsidR="00533BED">
        <w:rPr>
          <w:rFonts w:asciiTheme="majorHAnsi" w:hAnsiTheme="majorHAnsi"/>
          <w:sz w:val="24"/>
        </w:rPr>
        <w:t>56,484</w:t>
      </w:r>
    </w:p>
    <w:p w:rsidRPr="004356FB" w:rsidR="00235D71" w:rsidP="00235D71" w:rsidRDefault="00235D71" w14:paraId="00BEBF75" w14:textId="32E8A1ED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Response Time: </w:t>
      </w:r>
      <w:r w:rsidRPr="004356FB" w:rsidR="002B238F">
        <w:rPr>
          <w:rFonts w:asciiTheme="majorHAnsi" w:hAnsiTheme="majorHAnsi"/>
          <w:sz w:val="24"/>
        </w:rPr>
        <w:t xml:space="preserve">6 </w:t>
      </w:r>
      <w:r w:rsidRPr="004356FB" w:rsidR="00655B9E">
        <w:rPr>
          <w:rFonts w:asciiTheme="majorHAnsi" w:hAnsiTheme="majorHAnsi"/>
          <w:sz w:val="24"/>
        </w:rPr>
        <w:t>minutes</w:t>
      </w:r>
    </w:p>
    <w:p w:rsidRPr="004356FB" w:rsidR="00235D71" w:rsidP="00235D71" w:rsidRDefault="00235D71" w14:paraId="30C3A2A7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Respondent Hourly Wage: </w:t>
      </w:r>
      <w:r w:rsidRPr="004356FB" w:rsidR="00A82914">
        <w:rPr>
          <w:rFonts w:asciiTheme="majorHAnsi" w:hAnsiTheme="majorHAnsi"/>
          <w:sz w:val="24"/>
        </w:rPr>
        <w:t>$10.80</w:t>
      </w:r>
    </w:p>
    <w:p w:rsidRPr="004356FB" w:rsidR="00235D71" w:rsidP="00235D71" w:rsidRDefault="00655B9E" w14:paraId="5C43AE85" w14:textId="17F80CCC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Labor Burden per Response</w:t>
      </w:r>
      <w:r w:rsidRPr="004356FB" w:rsidR="00235D71">
        <w:rPr>
          <w:rFonts w:asciiTheme="majorHAnsi" w:hAnsiTheme="majorHAnsi"/>
          <w:sz w:val="24"/>
        </w:rPr>
        <w:t xml:space="preserve">: </w:t>
      </w:r>
      <w:r w:rsidRPr="004356FB" w:rsidR="007476DB">
        <w:rPr>
          <w:rFonts w:asciiTheme="majorHAnsi" w:hAnsiTheme="majorHAnsi"/>
          <w:sz w:val="24"/>
        </w:rPr>
        <w:t>$1.08</w:t>
      </w:r>
    </w:p>
    <w:p w:rsidRPr="004356FB" w:rsidR="00235D71" w:rsidP="00235D71" w:rsidRDefault="00235D71" w14:paraId="2B8AFF18" w14:textId="6B0A0A0B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Total Labor Burden: </w:t>
      </w:r>
      <w:r w:rsidRPr="004356FB" w:rsidR="00A82914">
        <w:rPr>
          <w:rFonts w:asciiTheme="majorHAnsi" w:hAnsiTheme="majorHAnsi"/>
          <w:sz w:val="24"/>
        </w:rPr>
        <w:t>$</w:t>
      </w:r>
      <w:r w:rsidR="00533BED">
        <w:rPr>
          <w:rFonts w:asciiTheme="majorHAnsi" w:hAnsiTheme="majorHAnsi"/>
          <w:sz w:val="24"/>
        </w:rPr>
        <w:t>61,002.72</w:t>
      </w:r>
    </w:p>
    <w:p w:rsidRPr="004356FB" w:rsidR="00B55E9F" w:rsidP="00B55E9F" w:rsidRDefault="00B55E9F" w14:paraId="0E69048D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4356FB" w:rsidR="00235D71" w:rsidP="00235D71" w:rsidRDefault="00235D71" w14:paraId="6DE05DFA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Overall Labor Burden </w:t>
      </w:r>
    </w:p>
    <w:p w:rsidRPr="004356FB" w:rsidR="00235D71" w:rsidP="00235D71" w:rsidRDefault="00235D71" w14:paraId="538227F8" w14:textId="7B302B46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T</w:t>
      </w:r>
      <w:r w:rsidRPr="004356FB" w:rsidR="0039111D">
        <w:rPr>
          <w:rFonts w:asciiTheme="majorHAnsi" w:hAnsiTheme="majorHAnsi"/>
          <w:sz w:val="24"/>
        </w:rPr>
        <w:t>otal Number of Annual Responses</w:t>
      </w:r>
      <w:r w:rsidRPr="004356FB">
        <w:rPr>
          <w:rFonts w:asciiTheme="majorHAnsi" w:hAnsiTheme="majorHAnsi"/>
          <w:sz w:val="24"/>
        </w:rPr>
        <w:t xml:space="preserve">: </w:t>
      </w:r>
      <w:r w:rsidR="00533BED">
        <w:rPr>
          <w:rFonts w:asciiTheme="majorHAnsi" w:hAnsiTheme="majorHAnsi"/>
          <w:sz w:val="24"/>
        </w:rPr>
        <w:t>56,484</w:t>
      </w:r>
    </w:p>
    <w:p w:rsidRPr="004356FB" w:rsidR="00235D71" w:rsidP="00235D71" w:rsidRDefault="0039111D" w14:paraId="43444184" w14:textId="7713C09F">
      <w:pPr>
        <w:pStyle w:val="ListParagraph"/>
        <w:numPr>
          <w:ilvl w:val="1"/>
          <w:numId w:val="16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Total Labor Burden</w:t>
      </w:r>
      <w:r w:rsidRPr="004356FB" w:rsidR="00235D71">
        <w:rPr>
          <w:rFonts w:asciiTheme="majorHAnsi" w:hAnsiTheme="majorHAnsi"/>
          <w:sz w:val="24"/>
        </w:rPr>
        <w:t xml:space="preserve">: </w:t>
      </w:r>
      <w:r w:rsidRPr="004356FB">
        <w:rPr>
          <w:rFonts w:asciiTheme="majorHAnsi" w:hAnsiTheme="majorHAnsi"/>
          <w:sz w:val="24"/>
        </w:rPr>
        <w:t>$</w:t>
      </w:r>
      <w:r w:rsidR="00533BED">
        <w:rPr>
          <w:rFonts w:asciiTheme="majorHAnsi" w:hAnsiTheme="majorHAnsi"/>
          <w:sz w:val="24"/>
        </w:rPr>
        <w:t>61,00</w:t>
      </w:r>
      <w:r w:rsidR="00FE3691">
        <w:rPr>
          <w:rFonts w:asciiTheme="majorHAnsi" w:hAnsiTheme="majorHAnsi"/>
          <w:sz w:val="24"/>
        </w:rPr>
        <w:t>3</w:t>
      </w:r>
    </w:p>
    <w:p w:rsidRPr="004356FB" w:rsidR="00520B36" w:rsidP="006F2DF8" w:rsidRDefault="00520B36" w14:paraId="2C92386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6F2DF8" w:rsidP="00337EF1" w:rsidRDefault="00A82914" w14:paraId="008B6E6A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Hourly wage for respondent is based on Executive Order (EO) 13658. Approximate Service Contract Act hourly minimum wage of $10.80.</w:t>
      </w:r>
    </w:p>
    <w:p w:rsidRPr="004356FB" w:rsidR="00A82914" w:rsidP="00337EF1" w:rsidRDefault="00A82914" w14:paraId="0017908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A82914" w:rsidP="00A82914" w:rsidRDefault="0019309D" w14:paraId="23116C55" w14:textId="7543990C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13.</w:t>
      </w:r>
      <w:r w:rsidRPr="004356FB">
        <w:rPr>
          <w:rFonts w:asciiTheme="majorHAnsi" w:hAnsiTheme="majorHAnsi"/>
          <w:sz w:val="24"/>
        </w:rPr>
        <w:tab/>
      </w:r>
      <w:r w:rsidRPr="004356FB" w:rsidR="00592C8A">
        <w:rPr>
          <w:rFonts w:asciiTheme="majorHAnsi" w:hAnsiTheme="majorHAnsi"/>
          <w:sz w:val="24"/>
          <w:u w:val="single"/>
        </w:rPr>
        <w:t xml:space="preserve">Respondent Costs Other </w:t>
      </w:r>
      <w:r w:rsidRPr="004356FB">
        <w:rPr>
          <w:rFonts w:asciiTheme="majorHAnsi" w:hAnsiTheme="majorHAnsi"/>
          <w:sz w:val="24"/>
          <w:u w:val="single"/>
        </w:rPr>
        <w:t>Than Burden Hour Costs</w:t>
      </w:r>
      <w:r w:rsidRPr="004356FB" w:rsidR="0085688C">
        <w:rPr>
          <w:rFonts w:asciiTheme="majorHAnsi" w:hAnsiTheme="majorHAnsi"/>
          <w:sz w:val="24"/>
          <w:u w:val="single"/>
        </w:rPr>
        <w:t xml:space="preserve"> </w:t>
      </w:r>
    </w:p>
    <w:p w:rsidRPr="004356FB" w:rsidR="0019309D" w:rsidP="0019309D" w:rsidRDefault="0019309D" w14:paraId="6E75C88F" w14:textId="14EF79A9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There are no annualized costs to respondents other than the labor burden costs addressed in Section 12 of this document to complete this collection. </w:t>
      </w:r>
      <w:r w:rsidRPr="004356FB" w:rsidR="0062033A">
        <w:rPr>
          <w:rFonts w:asciiTheme="majorHAnsi" w:hAnsiTheme="majorHAnsi"/>
          <w:sz w:val="24"/>
        </w:rPr>
        <w:t xml:space="preserve">  </w:t>
      </w:r>
    </w:p>
    <w:p w:rsidRPr="004356FB" w:rsidR="0019309D" w:rsidP="0019309D" w:rsidRDefault="0019309D" w14:paraId="379C1B3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F25499" w:rsidP="0019309D" w:rsidRDefault="00F25499" w14:paraId="7ACCAF38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14. </w:t>
      </w:r>
      <w:r w:rsidRPr="004356FB">
        <w:rPr>
          <w:rFonts w:asciiTheme="majorHAnsi" w:hAnsiTheme="majorHAnsi"/>
          <w:sz w:val="24"/>
        </w:rPr>
        <w:tab/>
      </w:r>
      <w:r w:rsidRPr="004356FB">
        <w:rPr>
          <w:rFonts w:asciiTheme="majorHAnsi" w:hAnsiTheme="majorHAnsi"/>
          <w:sz w:val="24"/>
          <w:u w:val="single"/>
        </w:rPr>
        <w:t>Cost to the Federal Government</w:t>
      </w:r>
    </w:p>
    <w:p w:rsidRPr="004356FB" w:rsidR="00235D71" w:rsidP="0019309D" w:rsidRDefault="00235D71" w14:paraId="196AF7EC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235D71" w:rsidP="00A82914" w:rsidRDefault="00235D71" w14:paraId="37B5E6E3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Part A: LABOR COST TO THE FEDERAL GOVERNMENT</w:t>
      </w:r>
    </w:p>
    <w:p w:rsidRPr="004356FB" w:rsidR="00A82914" w:rsidP="00A82914" w:rsidRDefault="00A82914" w14:paraId="5867573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235D71" w:rsidP="00235D71" w:rsidRDefault="00235D71" w14:paraId="0F8B025A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Collection Instrument(s)</w:t>
      </w:r>
    </w:p>
    <w:p w:rsidRPr="004356FB" w:rsidR="00F1410C" w:rsidP="00F1410C" w:rsidRDefault="0096602C" w14:paraId="3AE0082D" w14:textId="6D4F8636">
      <w:pPr>
        <w:pStyle w:val="ListParagraph"/>
        <w:spacing w:after="0" w:line="240" w:lineRule="auto"/>
        <w:rPr>
          <w:rFonts w:cs="Times New Roman" w:asciiTheme="majorHAnsi" w:hAnsiTheme="majorHAnsi"/>
          <w:bCs/>
          <w:sz w:val="24"/>
          <w:szCs w:val="24"/>
        </w:rPr>
      </w:pPr>
      <w:r>
        <w:rPr>
          <w:rFonts w:cs="Times New Roman" w:asciiTheme="majorHAnsi" w:hAnsiTheme="majorHAnsi"/>
          <w:bCs/>
          <w:sz w:val="24"/>
          <w:szCs w:val="24"/>
        </w:rPr>
        <w:t xml:space="preserve">Investigative </w:t>
      </w:r>
      <w:r w:rsidRPr="004356FB" w:rsidR="00EE2BA3">
        <w:rPr>
          <w:rFonts w:cs="Times New Roman" w:asciiTheme="majorHAnsi" w:hAnsiTheme="majorHAnsi"/>
          <w:bCs/>
          <w:sz w:val="24"/>
          <w:szCs w:val="24"/>
        </w:rPr>
        <w:t>Interview Survey</w:t>
      </w:r>
    </w:p>
    <w:p w:rsidRPr="004356FB" w:rsidR="00F1410C" w:rsidP="00235D71" w:rsidRDefault="00F1410C" w14:paraId="3B63CA72" w14:textId="4AEF1A1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Number of Total Annual Responses: </w:t>
      </w:r>
      <w:r w:rsidR="00533BED">
        <w:rPr>
          <w:rFonts w:asciiTheme="majorHAnsi" w:hAnsiTheme="majorHAnsi"/>
          <w:sz w:val="24"/>
        </w:rPr>
        <w:t>56,484</w:t>
      </w:r>
    </w:p>
    <w:p w:rsidRPr="004356FB" w:rsidR="00235D71" w:rsidP="00235D71" w:rsidRDefault="00235D71" w14:paraId="238AB5B1" w14:textId="12D2C888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Processing Time per Response: </w:t>
      </w:r>
      <w:r w:rsidRPr="004356FB" w:rsidR="00A82914">
        <w:rPr>
          <w:rFonts w:asciiTheme="majorHAnsi" w:hAnsiTheme="majorHAnsi"/>
          <w:sz w:val="24"/>
        </w:rPr>
        <w:t>.1</w:t>
      </w:r>
      <w:r w:rsidRPr="004356FB">
        <w:rPr>
          <w:rFonts w:asciiTheme="majorHAnsi" w:hAnsiTheme="majorHAnsi"/>
          <w:sz w:val="24"/>
        </w:rPr>
        <w:t xml:space="preserve"> hours</w:t>
      </w:r>
    </w:p>
    <w:p w:rsidRPr="004356FB" w:rsidR="00235D71" w:rsidP="00235D71" w:rsidRDefault="00235D71" w14:paraId="1B691082" w14:textId="24E5E236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Hourly Wage of</w:t>
      </w:r>
      <w:r w:rsidRPr="004356FB" w:rsidR="00A82914">
        <w:rPr>
          <w:rFonts w:asciiTheme="majorHAnsi" w:hAnsiTheme="majorHAnsi"/>
          <w:sz w:val="24"/>
        </w:rPr>
        <w:t xml:space="preserve"> Worker(s) Processing Responses</w:t>
      </w:r>
      <w:r w:rsidRPr="004356FB">
        <w:rPr>
          <w:rFonts w:asciiTheme="majorHAnsi" w:hAnsiTheme="majorHAnsi"/>
          <w:sz w:val="24"/>
        </w:rPr>
        <w:t>: $</w:t>
      </w:r>
      <w:r w:rsidRPr="004356FB" w:rsidR="004F183C">
        <w:rPr>
          <w:rFonts w:asciiTheme="majorHAnsi" w:hAnsiTheme="majorHAnsi"/>
          <w:sz w:val="24"/>
        </w:rPr>
        <w:t>28.39</w:t>
      </w:r>
    </w:p>
    <w:p w:rsidRPr="004356FB" w:rsidR="00235D71" w:rsidP="00235D71" w:rsidRDefault="00235D71" w14:paraId="28AB1076" w14:textId="4BD19071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Cost to Proc</w:t>
      </w:r>
      <w:r w:rsidRPr="004356FB" w:rsidR="00A82914">
        <w:rPr>
          <w:rFonts w:asciiTheme="majorHAnsi" w:hAnsiTheme="majorHAnsi"/>
          <w:sz w:val="24"/>
        </w:rPr>
        <w:t>ess Each Response</w:t>
      </w:r>
      <w:r w:rsidRPr="004356FB">
        <w:rPr>
          <w:rFonts w:asciiTheme="majorHAnsi" w:hAnsiTheme="majorHAnsi"/>
          <w:sz w:val="24"/>
        </w:rPr>
        <w:t>: $</w:t>
      </w:r>
      <w:r w:rsidR="00533BED">
        <w:rPr>
          <w:rFonts w:asciiTheme="majorHAnsi" w:hAnsiTheme="majorHAnsi"/>
          <w:sz w:val="24"/>
        </w:rPr>
        <w:t>2.8</w:t>
      </w:r>
      <w:r w:rsidR="00222060">
        <w:rPr>
          <w:rFonts w:asciiTheme="majorHAnsi" w:hAnsiTheme="majorHAnsi"/>
          <w:sz w:val="24"/>
        </w:rPr>
        <w:t>4</w:t>
      </w:r>
    </w:p>
    <w:p w:rsidR="00B55E9F" w:rsidP="008E5B81" w:rsidRDefault="00235D71" w14:paraId="259D744B" w14:textId="419F227B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lastRenderedPageBreak/>
        <w:t>Total Cost to Process Responses: $</w:t>
      </w:r>
      <w:r w:rsidR="00533BED">
        <w:rPr>
          <w:rFonts w:asciiTheme="majorHAnsi" w:hAnsiTheme="majorHAnsi"/>
          <w:sz w:val="24"/>
        </w:rPr>
        <w:t>160,358.0</w:t>
      </w:r>
      <w:r w:rsidR="00222060">
        <w:rPr>
          <w:rFonts w:asciiTheme="majorHAnsi" w:hAnsiTheme="majorHAnsi"/>
          <w:sz w:val="24"/>
        </w:rPr>
        <w:t>8</w:t>
      </w:r>
    </w:p>
    <w:p w:rsidRPr="004356FB" w:rsidR="00222060" w:rsidP="008B6503" w:rsidRDefault="00222060" w14:paraId="4263FC87" w14:textId="77777777">
      <w:pPr>
        <w:pStyle w:val="ListParagraph"/>
        <w:spacing w:after="0" w:line="240" w:lineRule="auto"/>
        <w:ind w:left="1440"/>
        <w:rPr>
          <w:rFonts w:asciiTheme="majorHAnsi" w:hAnsiTheme="majorHAnsi"/>
          <w:sz w:val="24"/>
        </w:rPr>
      </w:pPr>
    </w:p>
    <w:p w:rsidRPr="004356FB" w:rsidR="00235D71" w:rsidP="00235D71" w:rsidRDefault="00235D71" w14:paraId="2483152C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Overall Labor Burden to the Federal Government</w:t>
      </w:r>
    </w:p>
    <w:p w:rsidRPr="004356FB" w:rsidR="00235D71" w:rsidP="00235D71" w:rsidRDefault="00235D71" w14:paraId="53D00E1A" w14:textId="0CE0E065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T</w:t>
      </w:r>
      <w:r w:rsidRPr="004356FB" w:rsidR="00A82914">
        <w:rPr>
          <w:rFonts w:asciiTheme="majorHAnsi" w:hAnsiTheme="majorHAnsi"/>
          <w:sz w:val="24"/>
        </w:rPr>
        <w:t>otal Number of Annual Responses</w:t>
      </w:r>
      <w:r w:rsidRPr="004356FB">
        <w:rPr>
          <w:rFonts w:asciiTheme="majorHAnsi" w:hAnsiTheme="majorHAnsi"/>
          <w:sz w:val="24"/>
        </w:rPr>
        <w:t xml:space="preserve">: </w:t>
      </w:r>
      <w:r w:rsidR="00533BED">
        <w:rPr>
          <w:rFonts w:asciiTheme="majorHAnsi" w:hAnsiTheme="majorHAnsi"/>
          <w:sz w:val="24"/>
        </w:rPr>
        <w:t>56,484</w:t>
      </w:r>
    </w:p>
    <w:p w:rsidR="00B55E9F" w:rsidP="008633D2" w:rsidRDefault="00A82914" w14:paraId="49320C6E" w14:textId="10FAA3F3">
      <w:pPr>
        <w:pStyle w:val="ListParagraph"/>
        <w:numPr>
          <w:ilvl w:val="1"/>
          <w:numId w:val="18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Total Labor Burden</w:t>
      </w:r>
      <w:r w:rsidRPr="004356FB" w:rsidR="00235D71">
        <w:rPr>
          <w:rFonts w:asciiTheme="majorHAnsi" w:hAnsiTheme="majorHAnsi"/>
          <w:sz w:val="24"/>
        </w:rPr>
        <w:t>:</w:t>
      </w:r>
      <w:r w:rsidRPr="004356FB" w:rsidR="00235D71">
        <w:rPr>
          <w:rFonts w:asciiTheme="majorHAnsi" w:hAnsiTheme="majorHAnsi"/>
          <w:i/>
          <w:sz w:val="24"/>
        </w:rPr>
        <w:t xml:space="preserve"> </w:t>
      </w:r>
      <w:r w:rsidRPr="004356FB" w:rsidR="00077AFE">
        <w:rPr>
          <w:rFonts w:asciiTheme="majorHAnsi" w:hAnsiTheme="majorHAnsi"/>
          <w:sz w:val="24"/>
        </w:rPr>
        <w:t>$</w:t>
      </w:r>
      <w:r w:rsidR="00533BED">
        <w:rPr>
          <w:rFonts w:asciiTheme="majorHAnsi" w:hAnsiTheme="majorHAnsi"/>
          <w:sz w:val="24"/>
        </w:rPr>
        <w:t>160,358.0</w:t>
      </w:r>
      <w:r w:rsidR="00222060">
        <w:rPr>
          <w:rFonts w:asciiTheme="majorHAnsi" w:hAnsiTheme="majorHAnsi"/>
          <w:sz w:val="24"/>
        </w:rPr>
        <w:t>8</w:t>
      </w:r>
    </w:p>
    <w:p w:rsidRPr="00AC0BFC" w:rsidR="00AC0BFC" w:rsidP="00222060" w:rsidRDefault="00AC0BFC" w14:paraId="2C43B34C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722FDB" w:rsidP="00B55E9F" w:rsidRDefault="00235D71" w14:paraId="2013B519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Part B: OPERATIONAL AND MAINTENANCE COSTS</w:t>
      </w:r>
    </w:p>
    <w:p w:rsidRPr="004356FB" w:rsidR="00235D71" w:rsidP="00722FDB" w:rsidRDefault="00235D71" w14:paraId="2F175175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235D71" w:rsidP="00235D71" w:rsidRDefault="00235D71" w14:paraId="2C9CB306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4356FB">
        <w:rPr>
          <w:rFonts w:asciiTheme="majorHAnsi" w:hAnsiTheme="majorHAnsi"/>
          <w:sz w:val="24"/>
        </w:rPr>
        <w:t>Cost Categories</w:t>
      </w:r>
    </w:p>
    <w:p w:rsidRPr="004356FB" w:rsidR="00235D71" w:rsidP="00235D71" w:rsidRDefault="00235D71" w14:paraId="128CA587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4356FB">
        <w:rPr>
          <w:rFonts w:asciiTheme="majorHAnsi" w:hAnsiTheme="majorHAnsi"/>
          <w:sz w:val="24"/>
        </w:rPr>
        <w:t>Equipment: $</w:t>
      </w:r>
      <w:r w:rsidRPr="004356FB" w:rsidR="0039111D">
        <w:rPr>
          <w:rFonts w:asciiTheme="majorHAnsi" w:hAnsiTheme="majorHAnsi"/>
          <w:sz w:val="24"/>
        </w:rPr>
        <w:t>0</w:t>
      </w:r>
    </w:p>
    <w:p w:rsidRPr="004356FB" w:rsidR="00235D71" w:rsidP="00235D71" w:rsidRDefault="00235D71" w14:paraId="38B6F64C" w14:textId="4C911572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4356FB">
        <w:rPr>
          <w:rFonts w:asciiTheme="majorHAnsi" w:hAnsiTheme="majorHAnsi"/>
          <w:sz w:val="24"/>
        </w:rPr>
        <w:t>Printing: $</w:t>
      </w:r>
      <w:r w:rsidR="00533BED">
        <w:rPr>
          <w:rFonts w:asciiTheme="majorHAnsi" w:hAnsiTheme="majorHAnsi"/>
          <w:sz w:val="24"/>
        </w:rPr>
        <w:t>4,518.72</w:t>
      </w:r>
      <w:r w:rsidRPr="004356FB" w:rsidR="009F0F6D">
        <w:rPr>
          <w:rFonts w:asciiTheme="majorHAnsi" w:hAnsiTheme="majorHAnsi"/>
          <w:sz w:val="24"/>
        </w:rPr>
        <w:t xml:space="preserve"> ($.08</w:t>
      </w:r>
      <w:r w:rsidRPr="004356FB" w:rsidR="00B37677">
        <w:rPr>
          <w:rFonts w:asciiTheme="majorHAnsi" w:hAnsiTheme="majorHAnsi"/>
          <w:sz w:val="24"/>
        </w:rPr>
        <w:t>/voucher)</w:t>
      </w:r>
    </w:p>
    <w:p w:rsidRPr="004356FB" w:rsidR="00235D71" w:rsidP="00235D71" w:rsidRDefault="00235D71" w14:paraId="5E139BAC" w14:textId="74F08709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4356FB">
        <w:rPr>
          <w:rFonts w:asciiTheme="majorHAnsi" w:hAnsiTheme="majorHAnsi"/>
          <w:sz w:val="24"/>
        </w:rPr>
        <w:t>Postage: $</w:t>
      </w:r>
      <w:r w:rsidR="00533BED">
        <w:rPr>
          <w:rFonts w:asciiTheme="majorHAnsi" w:hAnsiTheme="majorHAnsi"/>
          <w:sz w:val="24"/>
        </w:rPr>
        <w:t>69,475.32</w:t>
      </w:r>
      <w:r w:rsidRPr="004356FB" w:rsidR="009F0F6D">
        <w:rPr>
          <w:rFonts w:asciiTheme="majorHAnsi" w:hAnsiTheme="majorHAnsi"/>
          <w:sz w:val="24"/>
        </w:rPr>
        <w:t xml:space="preserve"> ($1.23</w:t>
      </w:r>
      <w:r w:rsidRPr="004356FB" w:rsidR="00B37677">
        <w:rPr>
          <w:rFonts w:asciiTheme="majorHAnsi" w:hAnsiTheme="majorHAnsi"/>
          <w:sz w:val="24"/>
        </w:rPr>
        <w:t>/voucher)</w:t>
      </w:r>
    </w:p>
    <w:p w:rsidRPr="004356FB" w:rsidR="00235D71" w:rsidP="00235D71" w:rsidRDefault="00235D71" w14:paraId="3147FC10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4356FB">
        <w:rPr>
          <w:rFonts w:asciiTheme="majorHAnsi" w:hAnsiTheme="majorHAnsi"/>
          <w:sz w:val="24"/>
        </w:rPr>
        <w:t>Software Purchases: $</w:t>
      </w:r>
      <w:r w:rsidRPr="004356FB" w:rsidR="0039111D">
        <w:rPr>
          <w:rFonts w:asciiTheme="majorHAnsi" w:hAnsiTheme="majorHAnsi"/>
          <w:sz w:val="24"/>
        </w:rPr>
        <w:t>0</w:t>
      </w:r>
    </w:p>
    <w:p w:rsidRPr="004356FB" w:rsidR="00235D71" w:rsidP="00235D71" w:rsidRDefault="00235D71" w14:paraId="319DBED7" w14:textId="77777777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4356FB">
        <w:rPr>
          <w:rFonts w:asciiTheme="majorHAnsi" w:hAnsiTheme="majorHAnsi"/>
          <w:sz w:val="24"/>
        </w:rPr>
        <w:t>Licensing Costs: $</w:t>
      </w:r>
      <w:r w:rsidRPr="004356FB" w:rsidR="0039111D">
        <w:rPr>
          <w:rFonts w:asciiTheme="majorHAnsi" w:hAnsiTheme="majorHAnsi"/>
          <w:sz w:val="24"/>
        </w:rPr>
        <w:t>0</w:t>
      </w:r>
    </w:p>
    <w:p w:rsidRPr="004356FB" w:rsidR="00235D71" w:rsidP="00235D71" w:rsidRDefault="00235D71" w14:paraId="0BAF0D75" w14:textId="77B574EE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4356FB">
        <w:rPr>
          <w:rFonts w:asciiTheme="majorHAnsi" w:hAnsiTheme="majorHAnsi"/>
          <w:sz w:val="24"/>
        </w:rPr>
        <w:t xml:space="preserve">Other: </w:t>
      </w:r>
      <w:r w:rsidRPr="004356FB" w:rsidR="004D3D15">
        <w:rPr>
          <w:rFonts w:asciiTheme="majorHAnsi" w:hAnsiTheme="majorHAnsi"/>
          <w:sz w:val="24"/>
        </w:rPr>
        <w:t>$0</w:t>
      </w:r>
    </w:p>
    <w:p w:rsidRPr="004356FB" w:rsidR="00B55E9F" w:rsidP="00B55E9F" w:rsidRDefault="00B55E9F" w14:paraId="55A402B1" w14:textId="77777777">
      <w:pPr>
        <w:pStyle w:val="ListParagraph"/>
        <w:spacing w:after="0" w:line="240" w:lineRule="auto"/>
        <w:ind w:left="1440"/>
        <w:rPr>
          <w:rFonts w:asciiTheme="majorHAnsi" w:hAnsiTheme="majorHAnsi"/>
          <w:i/>
          <w:sz w:val="24"/>
        </w:rPr>
      </w:pPr>
    </w:p>
    <w:p w:rsidRPr="004356FB" w:rsidR="00235D71" w:rsidP="00B55E9F" w:rsidRDefault="00B55E9F" w14:paraId="10081B31" w14:textId="4A794F31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i/>
          <w:sz w:val="24"/>
        </w:rPr>
      </w:pPr>
      <w:r w:rsidRPr="004356FB">
        <w:rPr>
          <w:rFonts w:asciiTheme="majorHAnsi" w:hAnsiTheme="majorHAnsi"/>
          <w:sz w:val="24"/>
        </w:rPr>
        <w:t>Total Operational and Maintenance Cost: $</w:t>
      </w:r>
      <w:r w:rsidR="00533BED">
        <w:rPr>
          <w:rFonts w:asciiTheme="majorHAnsi" w:hAnsiTheme="majorHAnsi"/>
          <w:sz w:val="24"/>
        </w:rPr>
        <w:t>73,994.04</w:t>
      </w:r>
    </w:p>
    <w:p w:rsidRPr="004356FB" w:rsidR="00B55E9F" w:rsidP="00B55E9F" w:rsidRDefault="00B55E9F" w14:paraId="2207E6F1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Pr="004356FB" w:rsidR="00B55E9F" w:rsidP="00B55E9F" w:rsidRDefault="00B55E9F" w14:paraId="2433719C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Part C: TOTAL COST TO THE FEDERAL GOVERNMENT</w:t>
      </w:r>
    </w:p>
    <w:p w:rsidRPr="004356FB" w:rsidR="00B55E9F" w:rsidP="00B55E9F" w:rsidRDefault="00B55E9F" w14:paraId="649A412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E3691" w:rsidP="00702D87" w:rsidRDefault="00B55E9F" w14:paraId="38C3ABD9" w14:textId="7A705DE4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Total Labor Cost to the Federal Government: $</w:t>
      </w:r>
      <w:r w:rsidR="00533BED">
        <w:rPr>
          <w:rFonts w:asciiTheme="majorHAnsi" w:hAnsiTheme="majorHAnsi"/>
          <w:sz w:val="24"/>
        </w:rPr>
        <w:t>160,358.0</w:t>
      </w:r>
      <w:r w:rsidR="00FE3691">
        <w:rPr>
          <w:rFonts w:asciiTheme="majorHAnsi" w:hAnsiTheme="majorHAnsi"/>
          <w:sz w:val="24"/>
        </w:rPr>
        <w:t>8</w:t>
      </w:r>
    </w:p>
    <w:p w:rsidRPr="004356FB" w:rsidR="00B55E9F" w:rsidP="008B6503" w:rsidRDefault="00B55E9F" w14:paraId="061E4107" w14:textId="6EB4D09C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Pr="004356FB" w:rsidR="00B55E9F" w:rsidP="00B55E9F" w:rsidRDefault="00B55E9F" w14:paraId="51B157EC" w14:textId="62632A44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Total Operational and Maintenance Costs: $</w:t>
      </w:r>
      <w:r w:rsidR="00533BED">
        <w:rPr>
          <w:rFonts w:asciiTheme="majorHAnsi" w:hAnsiTheme="majorHAnsi"/>
          <w:sz w:val="24"/>
        </w:rPr>
        <w:t>73,994.04</w:t>
      </w:r>
    </w:p>
    <w:p w:rsidRPr="004356FB" w:rsidR="00B55E9F" w:rsidP="00B55E9F" w:rsidRDefault="00B55E9F" w14:paraId="1B86E349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86235" w:rsidP="005E485E" w:rsidRDefault="00B55E9F" w14:paraId="0629A6EA" w14:textId="43CEF202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>Total</w:t>
      </w:r>
      <w:r w:rsidRPr="004356FB" w:rsidR="00A82914">
        <w:rPr>
          <w:rFonts w:asciiTheme="majorHAnsi" w:hAnsiTheme="majorHAnsi"/>
          <w:sz w:val="24"/>
        </w:rPr>
        <w:t xml:space="preserve"> Cost to the Federal Government</w:t>
      </w:r>
      <w:r w:rsidRPr="004356FB">
        <w:rPr>
          <w:rFonts w:asciiTheme="majorHAnsi" w:hAnsiTheme="majorHAnsi"/>
          <w:sz w:val="24"/>
        </w:rPr>
        <w:t>: $</w:t>
      </w:r>
      <w:r w:rsidR="00533BED">
        <w:rPr>
          <w:rFonts w:asciiTheme="majorHAnsi" w:hAnsiTheme="majorHAnsi"/>
          <w:sz w:val="24"/>
        </w:rPr>
        <w:t>234,352</w:t>
      </w:r>
    </w:p>
    <w:p w:rsidRPr="00AC0BFC" w:rsidR="00AC0BFC" w:rsidP="00AC0BFC" w:rsidRDefault="00AC0BFC" w14:paraId="33722081" w14:textId="07ECE21C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DA2B37" w:rsidP="00486235" w:rsidRDefault="00DA2B37" w14:paraId="06F50DB1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 w:rsidRPr="004356FB">
        <w:rPr>
          <w:rFonts w:asciiTheme="majorHAnsi" w:hAnsiTheme="majorHAnsi"/>
          <w:sz w:val="24"/>
        </w:rPr>
        <w:t xml:space="preserve">15. </w:t>
      </w:r>
      <w:r w:rsidRPr="004356FB">
        <w:rPr>
          <w:rFonts w:asciiTheme="majorHAnsi" w:hAnsiTheme="majorHAnsi"/>
          <w:sz w:val="24"/>
        </w:rPr>
        <w:tab/>
      </w:r>
      <w:r w:rsidRPr="004356FB">
        <w:rPr>
          <w:rFonts w:asciiTheme="majorHAnsi" w:hAnsiTheme="majorHAnsi"/>
          <w:sz w:val="24"/>
          <w:u w:val="single"/>
        </w:rPr>
        <w:t>Reasons for Change in Burden</w:t>
      </w:r>
      <w:r w:rsidRPr="004356FB" w:rsidR="0085688C">
        <w:rPr>
          <w:rFonts w:asciiTheme="majorHAnsi" w:hAnsiTheme="majorHAnsi"/>
          <w:sz w:val="24"/>
          <w:u w:val="single"/>
        </w:rPr>
        <w:t xml:space="preserve"> </w:t>
      </w:r>
    </w:p>
    <w:p w:rsidRPr="008B6503" w:rsidR="00DA2B37" w:rsidP="008B6503" w:rsidRDefault="00B03CA6" w14:paraId="5FCF233B" w14:textId="4BA4CDC4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The </w:t>
      </w:r>
      <w:r w:rsidR="00564AF4">
        <w:rPr>
          <w:rFonts w:asciiTheme="majorHAnsi" w:hAnsiTheme="majorHAnsi"/>
          <w:sz w:val="24"/>
        </w:rPr>
        <w:t xml:space="preserve">respondent </w:t>
      </w:r>
      <w:r w:rsidRPr="004356FB">
        <w:rPr>
          <w:rFonts w:asciiTheme="majorHAnsi" w:hAnsiTheme="majorHAnsi"/>
          <w:sz w:val="24"/>
        </w:rPr>
        <w:t>burden</w:t>
      </w:r>
      <w:r w:rsidRPr="004356FB" w:rsidR="00502D7E">
        <w:rPr>
          <w:rFonts w:asciiTheme="majorHAnsi" w:hAnsiTheme="majorHAnsi"/>
          <w:sz w:val="24"/>
        </w:rPr>
        <w:t xml:space="preserve"> has</w:t>
      </w:r>
      <w:r w:rsidRPr="004356FB" w:rsidR="00B37677">
        <w:rPr>
          <w:rFonts w:asciiTheme="majorHAnsi" w:hAnsiTheme="majorHAnsi"/>
          <w:sz w:val="24"/>
        </w:rPr>
        <w:t xml:space="preserve"> decrease</w:t>
      </w:r>
      <w:r w:rsidR="00564AF4">
        <w:rPr>
          <w:rFonts w:asciiTheme="majorHAnsi" w:hAnsiTheme="majorHAnsi"/>
          <w:sz w:val="24"/>
        </w:rPr>
        <w:t>d</w:t>
      </w:r>
      <w:r w:rsidRPr="004356FB" w:rsidR="00502D7E">
        <w:rPr>
          <w:rFonts w:asciiTheme="majorHAnsi" w:hAnsiTheme="majorHAnsi"/>
          <w:sz w:val="24"/>
        </w:rPr>
        <w:t xml:space="preserve"> since the previous approval due to </w:t>
      </w:r>
      <w:r w:rsidR="00860B3A">
        <w:rPr>
          <w:rFonts w:asciiTheme="majorHAnsi" w:hAnsiTheme="majorHAnsi"/>
          <w:sz w:val="24"/>
        </w:rPr>
        <w:t>a lower</w:t>
      </w:r>
      <w:r w:rsidRPr="004356FB" w:rsidR="00B37677">
        <w:rPr>
          <w:rFonts w:asciiTheme="majorHAnsi" w:hAnsiTheme="majorHAnsi"/>
          <w:sz w:val="24"/>
        </w:rPr>
        <w:t xml:space="preserve"> </w:t>
      </w:r>
      <w:r w:rsidRPr="004356FB" w:rsidR="00F710C6">
        <w:rPr>
          <w:rFonts w:asciiTheme="majorHAnsi" w:hAnsiTheme="majorHAnsi"/>
          <w:sz w:val="24"/>
        </w:rPr>
        <w:t xml:space="preserve">number of individuals </w:t>
      </w:r>
      <w:r w:rsidR="00860B3A">
        <w:rPr>
          <w:rFonts w:asciiTheme="majorHAnsi" w:hAnsiTheme="majorHAnsi"/>
          <w:sz w:val="24"/>
        </w:rPr>
        <w:t>being requested to complete the survey.</w:t>
      </w:r>
    </w:p>
    <w:p w:rsidRPr="00222060" w:rsidR="00222060" w:rsidP="00222060" w:rsidRDefault="00222060" w14:paraId="54EB8D72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DA2B37" w:rsidP="00486235" w:rsidRDefault="005C3A95" w14:paraId="28876B0D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16. </w:t>
      </w:r>
      <w:r w:rsidRPr="004356FB">
        <w:rPr>
          <w:rFonts w:asciiTheme="majorHAnsi" w:hAnsiTheme="majorHAnsi"/>
          <w:sz w:val="24"/>
        </w:rPr>
        <w:tab/>
      </w:r>
      <w:r w:rsidRPr="004356FB">
        <w:rPr>
          <w:rFonts w:asciiTheme="majorHAnsi" w:hAnsiTheme="majorHAnsi"/>
          <w:sz w:val="24"/>
          <w:u w:val="single"/>
        </w:rPr>
        <w:t>Publication of Results</w:t>
      </w:r>
      <w:r w:rsidRPr="004356FB">
        <w:rPr>
          <w:rFonts w:asciiTheme="majorHAnsi" w:hAnsiTheme="majorHAnsi"/>
          <w:sz w:val="24"/>
        </w:rPr>
        <w:t xml:space="preserve"> </w:t>
      </w:r>
    </w:p>
    <w:p w:rsidRPr="004356FB" w:rsidR="00DA2B37" w:rsidP="00486235" w:rsidRDefault="005C3A95" w14:paraId="6E228951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The results of this information collection will not be published. </w:t>
      </w:r>
    </w:p>
    <w:p w:rsidRPr="004356FB" w:rsidR="005C3A95" w:rsidP="00486235" w:rsidRDefault="005C3A95" w14:paraId="3DFAE016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5C3A95" w:rsidP="00486235" w:rsidRDefault="005C3A95" w14:paraId="5C7388FA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17. </w:t>
      </w:r>
      <w:r w:rsidRPr="004356FB" w:rsidR="00C62D17">
        <w:rPr>
          <w:rFonts w:asciiTheme="majorHAnsi" w:hAnsiTheme="majorHAnsi"/>
          <w:sz w:val="24"/>
        </w:rPr>
        <w:tab/>
      </w:r>
      <w:r w:rsidRPr="004356FB" w:rsidR="00C62D17">
        <w:rPr>
          <w:rFonts w:asciiTheme="majorHAnsi" w:hAnsiTheme="majorHAnsi"/>
          <w:sz w:val="24"/>
          <w:u w:val="single"/>
        </w:rPr>
        <w:t>Non-Display of OMB Expiration Date</w:t>
      </w:r>
      <w:r w:rsidRPr="004356FB" w:rsidR="0085688C">
        <w:rPr>
          <w:rFonts w:asciiTheme="majorHAnsi" w:hAnsiTheme="majorHAnsi"/>
          <w:sz w:val="24"/>
          <w:u w:val="single"/>
        </w:rPr>
        <w:t xml:space="preserve"> </w:t>
      </w:r>
    </w:p>
    <w:p w:rsidRPr="004356FB" w:rsidR="00C62D17" w:rsidP="00486235" w:rsidRDefault="00564AF4" w14:paraId="575AC89E" w14:textId="4797EFA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 are</w:t>
      </w:r>
      <w:r w:rsidRPr="004356FB" w:rsidR="00C62D17">
        <w:rPr>
          <w:rFonts w:asciiTheme="majorHAnsi" w:hAnsiTheme="majorHAnsi"/>
          <w:sz w:val="24"/>
        </w:rPr>
        <w:t xml:space="preserve"> not seeking approval to omit the display of the expiration date of the OMB approval on the collection instrument. </w:t>
      </w:r>
    </w:p>
    <w:p w:rsidRPr="004356FB" w:rsidR="00C62D17" w:rsidP="00486235" w:rsidRDefault="00C62D17" w14:paraId="50CF4185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Pr="004356FB" w:rsidR="00C62D17" w:rsidP="00486235" w:rsidRDefault="00C62D17" w14:paraId="3A116947" w14:textId="77777777">
      <w:pPr>
        <w:spacing w:after="0" w:line="240" w:lineRule="auto"/>
        <w:rPr>
          <w:rFonts w:asciiTheme="majorHAnsi" w:hAnsiTheme="majorHAnsi"/>
          <w:sz w:val="24"/>
        </w:rPr>
      </w:pPr>
      <w:r w:rsidRPr="004356FB">
        <w:rPr>
          <w:rFonts w:asciiTheme="majorHAnsi" w:hAnsiTheme="majorHAnsi"/>
          <w:sz w:val="24"/>
        </w:rPr>
        <w:t xml:space="preserve">18. </w:t>
      </w:r>
      <w:r w:rsidRPr="004356FB">
        <w:rPr>
          <w:rFonts w:asciiTheme="majorHAnsi" w:hAnsiTheme="majorHAnsi"/>
          <w:sz w:val="24"/>
        </w:rPr>
        <w:tab/>
      </w:r>
      <w:r w:rsidRPr="004356FB">
        <w:rPr>
          <w:rFonts w:asciiTheme="majorHAnsi" w:hAnsiTheme="majorHAnsi"/>
          <w:sz w:val="24"/>
          <w:u w:val="single"/>
        </w:rPr>
        <w:t>Exceptions to “Certification for Paperwork Reduction Submissions”</w:t>
      </w:r>
    </w:p>
    <w:p w:rsidRPr="004356FB" w:rsidR="00A50A0F" w:rsidP="00B55E9F" w:rsidRDefault="00564AF4" w14:paraId="49009A17" w14:textId="5FF8CA37">
      <w:pPr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>We are</w:t>
      </w:r>
      <w:r w:rsidRPr="004356FB" w:rsidR="00A50A0F">
        <w:rPr>
          <w:rFonts w:asciiTheme="majorHAnsi" w:hAnsiTheme="majorHAnsi"/>
          <w:sz w:val="24"/>
        </w:rPr>
        <w:t xml:space="preserve"> not requesting an</w:t>
      </w:r>
      <w:r w:rsidRPr="004356FB" w:rsidR="00420AE9">
        <w:rPr>
          <w:rFonts w:asciiTheme="majorHAnsi" w:hAnsiTheme="majorHAnsi"/>
          <w:sz w:val="24"/>
        </w:rPr>
        <w:t>y</w:t>
      </w:r>
      <w:r w:rsidRPr="004356FB" w:rsidR="00A50A0F">
        <w:rPr>
          <w:rFonts w:asciiTheme="majorHAnsi" w:hAnsiTheme="majorHAnsi"/>
          <w:sz w:val="24"/>
        </w:rPr>
        <w:t xml:space="preserve"> exemption</w:t>
      </w:r>
      <w:r w:rsidRPr="004356FB" w:rsidR="00420AE9">
        <w:rPr>
          <w:rFonts w:asciiTheme="majorHAnsi" w:hAnsiTheme="majorHAnsi"/>
          <w:sz w:val="24"/>
        </w:rPr>
        <w:t>s</w:t>
      </w:r>
      <w:r w:rsidRPr="004356FB" w:rsidR="00A50A0F">
        <w:rPr>
          <w:rFonts w:asciiTheme="majorHAnsi" w:hAnsiTheme="majorHAnsi"/>
          <w:sz w:val="24"/>
        </w:rPr>
        <w:t xml:space="preserve"> to the provisions </w:t>
      </w:r>
      <w:r w:rsidRPr="004356FB" w:rsidR="00420AE9">
        <w:rPr>
          <w:rFonts w:asciiTheme="majorHAnsi" w:hAnsiTheme="majorHAnsi"/>
          <w:sz w:val="24"/>
        </w:rPr>
        <w:t xml:space="preserve">stated in 5 CFR 1320.9. </w:t>
      </w:r>
    </w:p>
    <w:sectPr w:rsidRPr="004356FB" w:rsidR="00A5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EF4BB" w14:textId="77777777" w:rsidR="00A579B9" w:rsidRDefault="00A579B9" w:rsidP="00FB569C">
      <w:pPr>
        <w:spacing w:after="0" w:line="240" w:lineRule="auto"/>
      </w:pPr>
      <w:r>
        <w:separator/>
      </w:r>
    </w:p>
  </w:endnote>
  <w:endnote w:type="continuationSeparator" w:id="0">
    <w:p w14:paraId="41DCA275" w14:textId="77777777" w:rsidR="00A579B9" w:rsidRDefault="00A579B9" w:rsidP="00FB569C">
      <w:pPr>
        <w:spacing w:after="0" w:line="240" w:lineRule="auto"/>
      </w:pPr>
      <w:r>
        <w:continuationSeparator/>
      </w:r>
    </w:p>
  </w:endnote>
  <w:endnote w:type="continuationNotice" w:id="1">
    <w:p w14:paraId="6D8AE466" w14:textId="77777777" w:rsidR="00A579B9" w:rsidRDefault="00A579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06A19" w14:textId="77777777" w:rsidR="00A579B9" w:rsidRDefault="00A579B9" w:rsidP="00FB569C">
      <w:pPr>
        <w:spacing w:after="0" w:line="240" w:lineRule="auto"/>
      </w:pPr>
      <w:r>
        <w:separator/>
      </w:r>
    </w:p>
  </w:footnote>
  <w:footnote w:type="continuationSeparator" w:id="0">
    <w:p w14:paraId="33A71BE8" w14:textId="77777777" w:rsidR="00A579B9" w:rsidRDefault="00A579B9" w:rsidP="00FB569C">
      <w:pPr>
        <w:spacing w:after="0" w:line="240" w:lineRule="auto"/>
      </w:pPr>
      <w:r>
        <w:continuationSeparator/>
      </w:r>
    </w:p>
  </w:footnote>
  <w:footnote w:type="continuationNotice" w:id="1">
    <w:p w14:paraId="1B62F910" w14:textId="77777777" w:rsidR="00A579B9" w:rsidRDefault="00A579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158"/>
    <w:multiLevelType w:val="hybridMultilevel"/>
    <w:tmpl w:val="193ED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AEC"/>
    <w:multiLevelType w:val="hybridMultilevel"/>
    <w:tmpl w:val="1C86A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94C48"/>
    <w:multiLevelType w:val="hybridMultilevel"/>
    <w:tmpl w:val="74569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D4D4C"/>
    <w:multiLevelType w:val="hybridMultilevel"/>
    <w:tmpl w:val="404AC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7B5B"/>
    <w:multiLevelType w:val="hybridMultilevel"/>
    <w:tmpl w:val="0D34C3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224"/>
    <w:multiLevelType w:val="hybridMultilevel"/>
    <w:tmpl w:val="CF385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35B65"/>
    <w:multiLevelType w:val="hybridMultilevel"/>
    <w:tmpl w:val="D2B2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A3ADF"/>
    <w:multiLevelType w:val="hybridMultilevel"/>
    <w:tmpl w:val="85825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82C2E"/>
    <w:multiLevelType w:val="hybridMultilevel"/>
    <w:tmpl w:val="FC9EC5A8"/>
    <w:lvl w:ilvl="0" w:tplc="DE867C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4594B8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67498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432073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4057D"/>
    <w:multiLevelType w:val="hybridMultilevel"/>
    <w:tmpl w:val="42D2F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B352F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617BAB"/>
    <w:multiLevelType w:val="hybridMultilevel"/>
    <w:tmpl w:val="B418701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8C03DBF"/>
    <w:multiLevelType w:val="hybridMultilevel"/>
    <w:tmpl w:val="34F2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F4104"/>
    <w:multiLevelType w:val="hybridMultilevel"/>
    <w:tmpl w:val="02E684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0146D2"/>
    <w:multiLevelType w:val="hybridMultilevel"/>
    <w:tmpl w:val="A5AAF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A4843"/>
    <w:multiLevelType w:val="hybridMultilevel"/>
    <w:tmpl w:val="1BBA1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030AB"/>
    <w:multiLevelType w:val="hybridMultilevel"/>
    <w:tmpl w:val="84A64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E3FA9"/>
    <w:multiLevelType w:val="hybridMultilevel"/>
    <w:tmpl w:val="746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10C0A"/>
    <w:multiLevelType w:val="hybridMultilevel"/>
    <w:tmpl w:val="6D609C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57826981"/>
    <w:multiLevelType w:val="hybridMultilevel"/>
    <w:tmpl w:val="A010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A6816"/>
    <w:multiLevelType w:val="hybridMultilevel"/>
    <w:tmpl w:val="B00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23C83"/>
    <w:multiLevelType w:val="hybridMultilevel"/>
    <w:tmpl w:val="B4A489C2"/>
    <w:lvl w:ilvl="0" w:tplc="06121A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121AA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57507"/>
    <w:multiLevelType w:val="hybridMultilevel"/>
    <w:tmpl w:val="D2D83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341FC"/>
    <w:multiLevelType w:val="hybridMultilevel"/>
    <w:tmpl w:val="F30C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E2987"/>
    <w:multiLevelType w:val="hybridMultilevel"/>
    <w:tmpl w:val="19CE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05E4A"/>
    <w:multiLevelType w:val="hybridMultilevel"/>
    <w:tmpl w:val="081C7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224CF"/>
    <w:multiLevelType w:val="hybridMultilevel"/>
    <w:tmpl w:val="FBF0C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B9C68D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4"/>
  </w:num>
  <w:num w:numId="4">
    <w:abstractNumId w:val="13"/>
  </w:num>
  <w:num w:numId="5">
    <w:abstractNumId w:val="21"/>
  </w:num>
  <w:num w:numId="6">
    <w:abstractNumId w:val="2"/>
  </w:num>
  <w:num w:numId="7">
    <w:abstractNumId w:val="22"/>
  </w:num>
  <w:num w:numId="8">
    <w:abstractNumId w:val="19"/>
  </w:num>
  <w:num w:numId="9">
    <w:abstractNumId w:val="23"/>
  </w:num>
  <w:num w:numId="10">
    <w:abstractNumId w:val="5"/>
  </w:num>
  <w:num w:numId="11">
    <w:abstractNumId w:val="18"/>
  </w:num>
  <w:num w:numId="12">
    <w:abstractNumId w:val="20"/>
  </w:num>
  <w:num w:numId="13">
    <w:abstractNumId w:val="27"/>
  </w:num>
  <w:num w:numId="14">
    <w:abstractNumId w:val="28"/>
  </w:num>
  <w:num w:numId="15">
    <w:abstractNumId w:val="1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  <w:num w:numId="20">
    <w:abstractNumId w:val="8"/>
  </w:num>
  <w:num w:numId="21">
    <w:abstractNumId w:val="16"/>
  </w:num>
  <w:num w:numId="22">
    <w:abstractNumId w:val="4"/>
  </w:num>
  <w:num w:numId="23">
    <w:abstractNumId w:val="6"/>
  </w:num>
  <w:num w:numId="24">
    <w:abstractNumId w:val="24"/>
  </w:num>
  <w:num w:numId="25">
    <w:abstractNumId w:val="6"/>
  </w:num>
  <w:num w:numId="26">
    <w:abstractNumId w:val="25"/>
  </w:num>
  <w:num w:numId="27">
    <w:abstractNumId w:val="7"/>
  </w:num>
  <w:num w:numId="28">
    <w:abstractNumId w:val="3"/>
  </w:num>
  <w:num w:numId="29">
    <w:abstractNumId w:val="26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04"/>
    <w:rsid w:val="00003AA3"/>
    <w:rsid w:val="000145FC"/>
    <w:rsid w:val="0002504B"/>
    <w:rsid w:val="00027C9D"/>
    <w:rsid w:val="00031834"/>
    <w:rsid w:val="00045EC5"/>
    <w:rsid w:val="00056185"/>
    <w:rsid w:val="00057AB4"/>
    <w:rsid w:val="00077AFE"/>
    <w:rsid w:val="00077DB4"/>
    <w:rsid w:val="00081194"/>
    <w:rsid w:val="000B0E70"/>
    <w:rsid w:val="000C2404"/>
    <w:rsid w:val="000D1CA1"/>
    <w:rsid w:val="000F0826"/>
    <w:rsid w:val="001026FF"/>
    <w:rsid w:val="00105F45"/>
    <w:rsid w:val="00127B46"/>
    <w:rsid w:val="00143933"/>
    <w:rsid w:val="00144827"/>
    <w:rsid w:val="001467F9"/>
    <w:rsid w:val="00157367"/>
    <w:rsid w:val="0016340F"/>
    <w:rsid w:val="00173DC5"/>
    <w:rsid w:val="00177789"/>
    <w:rsid w:val="00182AD3"/>
    <w:rsid w:val="0019179F"/>
    <w:rsid w:val="0019309D"/>
    <w:rsid w:val="00195113"/>
    <w:rsid w:val="001A0DE6"/>
    <w:rsid w:val="001A4CB0"/>
    <w:rsid w:val="001B1EED"/>
    <w:rsid w:val="001D2A4B"/>
    <w:rsid w:val="001F526C"/>
    <w:rsid w:val="001F71A7"/>
    <w:rsid w:val="00200261"/>
    <w:rsid w:val="00201995"/>
    <w:rsid w:val="00203BC2"/>
    <w:rsid w:val="00204A5C"/>
    <w:rsid w:val="00211832"/>
    <w:rsid w:val="0022141E"/>
    <w:rsid w:val="00222060"/>
    <w:rsid w:val="00222D1B"/>
    <w:rsid w:val="00223EDC"/>
    <w:rsid w:val="002325D9"/>
    <w:rsid w:val="00235D71"/>
    <w:rsid w:val="0024335E"/>
    <w:rsid w:val="00254DCF"/>
    <w:rsid w:val="0025670E"/>
    <w:rsid w:val="002567F9"/>
    <w:rsid w:val="00261BAD"/>
    <w:rsid w:val="00264999"/>
    <w:rsid w:val="0027134F"/>
    <w:rsid w:val="00274F89"/>
    <w:rsid w:val="0027666C"/>
    <w:rsid w:val="0027743E"/>
    <w:rsid w:val="00284BF1"/>
    <w:rsid w:val="00286C08"/>
    <w:rsid w:val="00294E92"/>
    <w:rsid w:val="002A2A7B"/>
    <w:rsid w:val="002A47A6"/>
    <w:rsid w:val="002B238F"/>
    <w:rsid w:val="002B505D"/>
    <w:rsid w:val="002B7FD2"/>
    <w:rsid w:val="002C7B5F"/>
    <w:rsid w:val="002D60E4"/>
    <w:rsid w:val="002D7713"/>
    <w:rsid w:val="002F1ECA"/>
    <w:rsid w:val="003132E7"/>
    <w:rsid w:val="00330BA7"/>
    <w:rsid w:val="00331D7E"/>
    <w:rsid w:val="00337EF1"/>
    <w:rsid w:val="00340D9B"/>
    <w:rsid w:val="00345A2B"/>
    <w:rsid w:val="00362759"/>
    <w:rsid w:val="003731DC"/>
    <w:rsid w:val="003740E6"/>
    <w:rsid w:val="0039111D"/>
    <w:rsid w:val="00394A8A"/>
    <w:rsid w:val="003B5504"/>
    <w:rsid w:val="003C0540"/>
    <w:rsid w:val="003D2F12"/>
    <w:rsid w:val="003D6EA2"/>
    <w:rsid w:val="003F4BE9"/>
    <w:rsid w:val="00420AE9"/>
    <w:rsid w:val="004353F7"/>
    <w:rsid w:val="004356FB"/>
    <w:rsid w:val="004432DD"/>
    <w:rsid w:val="004474AA"/>
    <w:rsid w:val="0045629D"/>
    <w:rsid w:val="00460623"/>
    <w:rsid w:val="004712FC"/>
    <w:rsid w:val="0047349F"/>
    <w:rsid w:val="00480853"/>
    <w:rsid w:val="00480AFF"/>
    <w:rsid w:val="00486235"/>
    <w:rsid w:val="00490797"/>
    <w:rsid w:val="004B6742"/>
    <w:rsid w:val="004C74D6"/>
    <w:rsid w:val="004D3D15"/>
    <w:rsid w:val="004F183C"/>
    <w:rsid w:val="004F422A"/>
    <w:rsid w:val="004F4F5D"/>
    <w:rsid w:val="00502D7E"/>
    <w:rsid w:val="00502FF3"/>
    <w:rsid w:val="00510F0C"/>
    <w:rsid w:val="00511AB4"/>
    <w:rsid w:val="00520B36"/>
    <w:rsid w:val="00527357"/>
    <w:rsid w:val="00532EB4"/>
    <w:rsid w:val="00533BED"/>
    <w:rsid w:val="0053497F"/>
    <w:rsid w:val="00564AF4"/>
    <w:rsid w:val="00571064"/>
    <w:rsid w:val="00571698"/>
    <w:rsid w:val="00576EDB"/>
    <w:rsid w:val="00581331"/>
    <w:rsid w:val="00586A0A"/>
    <w:rsid w:val="00592C8A"/>
    <w:rsid w:val="00594B6B"/>
    <w:rsid w:val="005960B9"/>
    <w:rsid w:val="00596BBA"/>
    <w:rsid w:val="005A603D"/>
    <w:rsid w:val="005C1920"/>
    <w:rsid w:val="005C2439"/>
    <w:rsid w:val="005C3A95"/>
    <w:rsid w:val="005C7428"/>
    <w:rsid w:val="005D106C"/>
    <w:rsid w:val="005D5C81"/>
    <w:rsid w:val="005D766D"/>
    <w:rsid w:val="005E6633"/>
    <w:rsid w:val="005F2130"/>
    <w:rsid w:val="005F3FC9"/>
    <w:rsid w:val="005F42D6"/>
    <w:rsid w:val="0060439B"/>
    <w:rsid w:val="00611294"/>
    <w:rsid w:val="0061472D"/>
    <w:rsid w:val="0062033A"/>
    <w:rsid w:val="00622540"/>
    <w:rsid w:val="0062476A"/>
    <w:rsid w:val="00642741"/>
    <w:rsid w:val="0065530D"/>
    <w:rsid w:val="00655B9E"/>
    <w:rsid w:val="00677140"/>
    <w:rsid w:val="00691AE2"/>
    <w:rsid w:val="006A13FA"/>
    <w:rsid w:val="006A7790"/>
    <w:rsid w:val="006B6F4D"/>
    <w:rsid w:val="006B71D2"/>
    <w:rsid w:val="006E563D"/>
    <w:rsid w:val="006F2DF8"/>
    <w:rsid w:val="00712808"/>
    <w:rsid w:val="00712AFB"/>
    <w:rsid w:val="00716D80"/>
    <w:rsid w:val="007172A9"/>
    <w:rsid w:val="00722FDB"/>
    <w:rsid w:val="00731863"/>
    <w:rsid w:val="00744062"/>
    <w:rsid w:val="007469EE"/>
    <w:rsid w:val="007476DB"/>
    <w:rsid w:val="00760371"/>
    <w:rsid w:val="0076346C"/>
    <w:rsid w:val="0077261C"/>
    <w:rsid w:val="00776B49"/>
    <w:rsid w:val="007B256F"/>
    <w:rsid w:val="007C633D"/>
    <w:rsid w:val="007E067F"/>
    <w:rsid w:val="007E49C2"/>
    <w:rsid w:val="007E76C4"/>
    <w:rsid w:val="007E7C74"/>
    <w:rsid w:val="00823081"/>
    <w:rsid w:val="0082414D"/>
    <w:rsid w:val="00834199"/>
    <w:rsid w:val="00855303"/>
    <w:rsid w:val="0085688C"/>
    <w:rsid w:val="00856CA6"/>
    <w:rsid w:val="00860B3A"/>
    <w:rsid w:val="008635C4"/>
    <w:rsid w:val="00881740"/>
    <w:rsid w:val="00885AED"/>
    <w:rsid w:val="00890F70"/>
    <w:rsid w:val="008A06EF"/>
    <w:rsid w:val="008A1DAA"/>
    <w:rsid w:val="008A34DA"/>
    <w:rsid w:val="008A38AC"/>
    <w:rsid w:val="008B2426"/>
    <w:rsid w:val="008B6503"/>
    <w:rsid w:val="008B7562"/>
    <w:rsid w:val="008D1294"/>
    <w:rsid w:val="008D16E7"/>
    <w:rsid w:val="008D2706"/>
    <w:rsid w:val="008D2742"/>
    <w:rsid w:val="008E3029"/>
    <w:rsid w:val="008F23D4"/>
    <w:rsid w:val="008F3DB4"/>
    <w:rsid w:val="0091152D"/>
    <w:rsid w:val="00915828"/>
    <w:rsid w:val="00916386"/>
    <w:rsid w:val="00931EE1"/>
    <w:rsid w:val="00940CE2"/>
    <w:rsid w:val="00946EFF"/>
    <w:rsid w:val="009506DE"/>
    <w:rsid w:val="00956CDC"/>
    <w:rsid w:val="0096171E"/>
    <w:rsid w:val="0096602C"/>
    <w:rsid w:val="0098628F"/>
    <w:rsid w:val="00994F2B"/>
    <w:rsid w:val="00996894"/>
    <w:rsid w:val="009A6246"/>
    <w:rsid w:val="009A7F93"/>
    <w:rsid w:val="009C2261"/>
    <w:rsid w:val="009C5DDE"/>
    <w:rsid w:val="009C6D40"/>
    <w:rsid w:val="009D0C3C"/>
    <w:rsid w:val="009F0F6D"/>
    <w:rsid w:val="009F2544"/>
    <w:rsid w:val="00A027D2"/>
    <w:rsid w:val="00A04D9B"/>
    <w:rsid w:val="00A135B7"/>
    <w:rsid w:val="00A30B28"/>
    <w:rsid w:val="00A358EF"/>
    <w:rsid w:val="00A41263"/>
    <w:rsid w:val="00A4460E"/>
    <w:rsid w:val="00A50A0F"/>
    <w:rsid w:val="00A579B9"/>
    <w:rsid w:val="00A76F7E"/>
    <w:rsid w:val="00A77157"/>
    <w:rsid w:val="00A82914"/>
    <w:rsid w:val="00A94119"/>
    <w:rsid w:val="00A97C0B"/>
    <w:rsid w:val="00AA2A6C"/>
    <w:rsid w:val="00AC0BFC"/>
    <w:rsid w:val="00AC536E"/>
    <w:rsid w:val="00AC7CE5"/>
    <w:rsid w:val="00AD22C8"/>
    <w:rsid w:val="00AD5A23"/>
    <w:rsid w:val="00AF66D1"/>
    <w:rsid w:val="00B03CA6"/>
    <w:rsid w:val="00B14DD0"/>
    <w:rsid w:val="00B208BC"/>
    <w:rsid w:val="00B24741"/>
    <w:rsid w:val="00B27B56"/>
    <w:rsid w:val="00B324B3"/>
    <w:rsid w:val="00B37677"/>
    <w:rsid w:val="00B40EA0"/>
    <w:rsid w:val="00B463C8"/>
    <w:rsid w:val="00B51AC0"/>
    <w:rsid w:val="00B52F4E"/>
    <w:rsid w:val="00B55E9F"/>
    <w:rsid w:val="00B574EB"/>
    <w:rsid w:val="00B751AB"/>
    <w:rsid w:val="00B91C3C"/>
    <w:rsid w:val="00B933B0"/>
    <w:rsid w:val="00B943DC"/>
    <w:rsid w:val="00BA78AB"/>
    <w:rsid w:val="00BB5D36"/>
    <w:rsid w:val="00BC1445"/>
    <w:rsid w:val="00BD6353"/>
    <w:rsid w:val="00BD7755"/>
    <w:rsid w:val="00BE0909"/>
    <w:rsid w:val="00BF2F8F"/>
    <w:rsid w:val="00BF4CF9"/>
    <w:rsid w:val="00C12381"/>
    <w:rsid w:val="00C24642"/>
    <w:rsid w:val="00C24E3D"/>
    <w:rsid w:val="00C31A15"/>
    <w:rsid w:val="00C33684"/>
    <w:rsid w:val="00C52F90"/>
    <w:rsid w:val="00C62D17"/>
    <w:rsid w:val="00C808F4"/>
    <w:rsid w:val="00CA11D8"/>
    <w:rsid w:val="00CA15B1"/>
    <w:rsid w:val="00CA5338"/>
    <w:rsid w:val="00CA71C7"/>
    <w:rsid w:val="00CB3535"/>
    <w:rsid w:val="00CC1597"/>
    <w:rsid w:val="00CC24D5"/>
    <w:rsid w:val="00CC2835"/>
    <w:rsid w:val="00CD643E"/>
    <w:rsid w:val="00CE2ED3"/>
    <w:rsid w:val="00CE659C"/>
    <w:rsid w:val="00CE6AD2"/>
    <w:rsid w:val="00D21AA6"/>
    <w:rsid w:val="00D268D0"/>
    <w:rsid w:val="00D462F7"/>
    <w:rsid w:val="00D531D4"/>
    <w:rsid w:val="00D53B70"/>
    <w:rsid w:val="00D734A2"/>
    <w:rsid w:val="00D74F31"/>
    <w:rsid w:val="00D7630F"/>
    <w:rsid w:val="00D76A8E"/>
    <w:rsid w:val="00D80D0E"/>
    <w:rsid w:val="00DA2B37"/>
    <w:rsid w:val="00DB1C1B"/>
    <w:rsid w:val="00DB475A"/>
    <w:rsid w:val="00DD1936"/>
    <w:rsid w:val="00DF6719"/>
    <w:rsid w:val="00E14819"/>
    <w:rsid w:val="00E349AE"/>
    <w:rsid w:val="00E37134"/>
    <w:rsid w:val="00E5409A"/>
    <w:rsid w:val="00E57C24"/>
    <w:rsid w:val="00E60B05"/>
    <w:rsid w:val="00E65D41"/>
    <w:rsid w:val="00E70DD4"/>
    <w:rsid w:val="00E74F7B"/>
    <w:rsid w:val="00E763FC"/>
    <w:rsid w:val="00E83C34"/>
    <w:rsid w:val="00E83D50"/>
    <w:rsid w:val="00E87A1A"/>
    <w:rsid w:val="00E95FFB"/>
    <w:rsid w:val="00E96D69"/>
    <w:rsid w:val="00EA1AB9"/>
    <w:rsid w:val="00EA6C04"/>
    <w:rsid w:val="00EB15E6"/>
    <w:rsid w:val="00ED3BAB"/>
    <w:rsid w:val="00ED792D"/>
    <w:rsid w:val="00EE1660"/>
    <w:rsid w:val="00EE2BA3"/>
    <w:rsid w:val="00EE635D"/>
    <w:rsid w:val="00F06775"/>
    <w:rsid w:val="00F140A4"/>
    <w:rsid w:val="00F1410C"/>
    <w:rsid w:val="00F20B3B"/>
    <w:rsid w:val="00F25499"/>
    <w:rsid w:val="00F27F7A"/>
    <w:rsid w:val="00F4435C"/>
    <w:rsid w:val="00F5254A"/>
    <w:rsid w:val="00F6638D"/>
    <w:rsid w:val="00F710C6"/>
    <w:rsid w:val="00F74830"/>
    <w:rsid w:val="00F86A27"/>
    <w:rsid w:val="00F86C35"/>
    <w:rsid w:val="00F95177"/>
    <w:rsid w:val="00F97482"/>
    <w:rsid w:val="00FB569C"/>
    <w:rsid w:val="00FD4F73"/>
    <w:rsid w:val="00FE3079"/>
    <w:rsid w:val="00FE3691"/>
    <w:rsid w:val="00FE6981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73C0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1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11D"/>
    <w:rPr>
      <w:b/>
      <w:bCs/>
      <w:sz w:val="20"/>
      <w:szCs w:val="20"/>
    </w:rPr>
  </w:style>
  <w:style w:type="paragraph" w:customStyle="1" w:styleId="Default">
    <w:name w:val="Default"/>
    <w:rsid w:val="00CE659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C144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1445"/>
    <w:rPr>
      <w:rFonts w:ascii="Calibri" w:eastAsia="Times New Roman" w:hAnsi="Calibri" w:cs="Times New Roman"/>
      <w:szCs w:val="21"/>
    </w:rPr>
  </w:style>
  <w:style w:type="paragraph" w:customStyle="1" w:styleId="DocLevel2ParagraphText">
    <w:name w:val="Doc_Level 2 Paragraph Text"/>
    <w:basedOn w:val="Normal"/>
    <w:next w:val="Normal"/>
    <w:rsid w:val="005D106C"/>
    <w:pPr>
      <w:spacing w:before="240" w:after="24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cld.defense.gov/Privacy/SORNsIndex/DOD-wide-SORN-Article-View/Article/570279/v2-0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6E5FD-B0BF-45F5-9AA9-07F479B1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Chiarelli</dc:creator>
  <cp:lastModifiedBy>Schuff, Nicholas A CTR WHS ESD</cp:lastModifiedBy>
  <cp:revision>2</cp:revision>
  <cp:lastPrinted>2016-09-20T19:55:00Z</cp:lastPrinted>
  <dcterms:created xsi:type="dcterms:W3CDTF">2022-08-25T18:03:00Z</dcterms:created>
  <dcterms:modified xsi:type="dcterms:W3CDTF">2022-08-25T18:03:00Z</dcterms:modified>
</cp:coreProperties>
</file>