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BE3" w:rsidP="00345BE3" w:rsidRDefault="00345BE3" w14:paraId="7FF4EFBE" w14:textId="0BF87EFD">
      <w:pPr>
        <w:jc w:val="center"/>
        <w:rPr>
          <w:b/>
          <w:szCs w:val="24"/>
        </w:rPr>
      </w:pPr>
      <w:r w:rsidRPr="00972587">
        <w:rPr>
          <w:b/>
          <w:szCs w:val="24"/>
        </w:rPr>
        <w:t>Substance Abuse and Mental Health Services Administration</w:t>
      </w:r>
    </w:p>
    <w:p w:rsidR="00345BE3" w:rsidP="00345BE3" w:rsidRDefault="00345BE3" w14:paraId="572C54B3" w14:textId="77777777">
      <w:pPr>
        <w:jc w:val="center"/>
        <w:rPr>
          <w:b/>
          <w:szCs w:val="24"/>
        </w:rPr>
      </w:pPr>
    </w:p>
    <w:p w:rsidR="00345BE3" w:rsidP="00345BE3" w:rsidRDefault="006D56C8" w14:paraId="35029A09" w14:textId="3BE67EF0">
      <w:pPr>
        <w:jc w:val="center"/>
        <w:rPr>
          <w:b/>
          <w:szCs w:val="24"/>
        </w:rPr>
      </w:pPr>
      <w:r>
        <w:rPr>
          <w:b/>
          <w:szCs w:val="24"/>
        </w:rPr>
        <w:t>Government Performance and Results Act Client/Participant Outcome Measures</w:t>
      </w:r>
    </w:p>
    <w:p w:rsidR="00B22379" w:rsidP="00345BE3" w:rsidRDefault="00B22379" w14:paraId="65CBBF80" w14:textId="77777777">
      <w:pPr>
        <w:jc w:val="center"/>
        <w:rPr>
          <w:b/>
          <w:szCs w:val="24"/>
        </w:rPr>
      </w:pPr>
    </w:p>
    <w:p w:rsidRPr="00972587" w:rsidR="00345BE3" w:rsidP="00345BE3" w:rsidRDefault="00345BE3" w14:paraId="0C2EE9CD" w14:textId="77777777">
      <w:pPr>
        <w:jc w:val="center"/>
        <w:rPr>
          <w:b/>
          <w:szCs w:val="24"/>
        </w:rPr>
      </w:pPr>
      <w:r w:rsidRPr="00972587">
        <w:rPr>
          <w:b/>
          <w:szCs w:val="24"/>
        </w:rPr>
        <w:t>No Material or Nonsubstantive Change Justification</w:t>
      </w:r>
    </w:p>
    <w:p w:rsidR="009F4C62" w:rsidRDefault="009F4C62" w14:paraId="0336BD07" w14:textId="0A750ECB"/>
    <w:p w:rsidR="006B7558" w:rsidP="006B7558" w:rsidRDefault="006B7558" w14:paraId="5CBF37CA" w14:textId="4865C46D">
      <w:pPr>
        <w:jc w:val="both"/>
        <w:rPr>
          <w:szCs w:val="24"/>
        </w:rPr>
      </w:pPr>
      <w:r w:rsidRPr="004C5000">
        <w:rPr>
          <w:szCs w:val="24"/>
        </w:rPr>
        <w:t xml:space="preserve">The Substance Abuse and Mental Health Services Administration (SAMHSA) is requesting a no material or nonsubstantive change approval from the Office of Management and Budget (OMB) for </w:t>
      </w:r>
      <w:bookmarkStart w:name="_Hlk97550021" w:id="0"/>
      <w:r>
        <w:rPr>
          <w:szCs w:val="24"/>
        </w:rPr>
        <w:t>(</w:t>
      </w:r>
      <w:r w:rsidRPr="00345BE3">
        <w:rPr>
          <w:szCs w:val="24"/>
        </w:rPr>
        <w:t>OMB No. 0930-0</w:t>
      </w:r>
      <w:r>
        <w:rPr>
          <w:szCs w:val="24"/>
        </w:rPr>
        <w:t>2</w:t>
      </w:r>
      <w:r w:rsidR="006D56C8">
        <w:rPr>
          <w:szCs w:val="24"/>
        </w:rPr>
        <w:t>08</w:t>
      </w:r>
      <w:r>
        <w:rPr>
          <w:szCs w:val="24"/>
        </w:rPr>
        <w:t xml:space="preserve">) </w:t>
      </w:r>
      <w:bookmarkEnd w:id="0"/>
      <w:r w:rsidR="006D56C8">
        <w:rPr>
          <w:szCs w:val="24"/>
        </w:rPr>
        <w:t>Government Performance and Results Act Client/Participant Outcome Measures</w:t>
      </w:r>
      <w:r>
        <w:rPr>
          <w:szCs w:val="24"/>
        </w:rPr>
        <w:t>.</w:t>
      </w:r>
    </w:p>
    <w:p w:rsidR="006B7558" w:rsidP="006B7558" w:rsidRDefault="006B7558" w14:paraId="2ECC150E" w14:textId="77777777">
      <w:pPr>
        <w:jc w:val="both"/>
        <w:rPr>
          <w:szCs w:val="24"/>
        </w:rPr>
      </w:pPr>
    </w:p>
    <w:p w:rsidR="008A7A29" w:rsidP="006B7558" w:rsidRDefault="006B7558" w14:paraId="0896966F" w14:textId="49211750">
      <w:pPr>
        <w:jc w:val="both"/>
        <w:rPr>
          <w:szCs w:val="24"/>
        </w:rPr>
      </w:pPr>
      <w:r w:rsidRPr="00F165FE">
        <w:t>SAMHSA</w:t>
      </w:r>
      <w:r w:rsidR="0039201A">
        <w:t xml:space="preserve"> strives to be a data driven agency and to that end</w:t>
      </w:r>
      <w:r w:rsidRPr="00F165FE">
        <w:t xml:space="preserve"> has made significant revisions to the </w:t>
      </w:r>
      <w:r w:rsidR="006D56C8">
        <w:t>Government Performance and Results Act Client/Participant Outcome Measures</w:t>
      </w:r>
      <w:r w:rsidRPr="00F165FE">
        <w:t xml:space="preserve"> data collection instruments based on both external and internal </w:t>
      </w:r>
      <w:r w:rsidRPr="00F165FE" w:rsidR="00B30F18">
        <w:t>stakeholders’</w:t>
      </w:r>
      <w:r w:rsidRPr="00F165FE">
        <w:t xml:space="preserve"> consultation and feedback. The revisions were made in an effort to reduce burden on </w:t>
      </w:r>
      <w:r w:rsidR="00B30F18">
        <w:t xml:space="preserve">the </w:t>
      </w:r>
      <w:r w:rsidRPr="00F165FE">
        <w:t xml:space="preserve">general public including grantees that utilize these instruments for reporting purposes. </w:t>
      </w:r>
      <w:r w:rsidR="00DC3DDD">
        <w:t xml:space="preserve">In its’ continued dedication to improving the functionality of the revised </w:t>
      </w:r>
      <w:r w:rsidR="006D56C8">
        <w:rPr>
          <w:szCs w:val="24"/>
        </w:rPr>
        <w:t>Government Performance and Results Act Client/Participant Outcome Measures</w:t>
      </w:r>
      <w:r w:rsidR="00DC3DDD">
        <w:rPr>
          <w:szCs w:val="24"/>
        </w:rPr>
        <w:t xml:space="preserve"> and decreasing grantee burden SAMHSA has made the following nonsubstantive changes:</w:t>
      </w:r>
    </w:p>
    <w:p w:rsidR="00DC3DDD" w:rsidP="006B7558" w:rsidRDefault="00DC3DDD" w14:paraId="0C7F1198" w14:textId="01D2AA3F">
      <w:pPr>
        <w:jc w:val="both"/>
        <w:rPr>
          <w:szCs w:val="24"/>
        </w:rPr>
      </w:pPr>
    </w:p>
    <w:p w:rsidR="006B7558" w:rsidP="006B7558" w:rsidRDefault="006B7558" w14:paraId="1A0FA8BA" w14:textId="7B11EC19">
      <w:pPr>
        <w:numPr>
          <w:ilvl w:val="0"/>
          <w:numId w:val="1"/>
        </w:numPr>
        <w:jc w:val="both"/>
      </w:pPr>
      <w:r w:rsidRPr="00F165FE">
        <w:t>M</w:t>
      </w:r>
      <w:r w:rsidR="00BE3C29">
        <w:t>inor linguistic edits and uniformity of terminology to improve clarity.</w:t>
      </w:r>
    </w:p>
    <w:p w:rsidR="00B30F18" w:rsidP="00B30F18" w:rsidRDefault="00BE3C29" w14:paraId="44B98E9F" w14:textId="57124410">
      <w:pPr>
        <w:numPr>
          <w:ilvl w:val="0"/>
          <w:numId w:val="1"/>
        </w:numPr>
        <w:jc w:val="both"/>
      </w:pPr>
      <w:r>
        <w:t>Improved instruction narrative impeded in the instrument to</w:t>
      </w:r>
      <w:r w:rsidR="001F7205">
        <w:t xml:space="preserve"> improve</w:t>
      </w:r>
      <w:r>
        <w:t xml:space="preserve"> the quality of data.</w:t>
      </w:r>
    </w:p>
    <w:p w:rsidRPr="00F165FE" w:rsidR="006B7558" w:rsidP="00B30F18" w:rsidRDefault="00DC3DDD" w14:paraId="65C899C5" w14:textId="7380C392">
      <w:pPr>
        <w:numPr>
          <w:ilvl w:val="0"/>
          <w:numId w:val="1"/>
        </w:numPr>
        <w:jc w:val="both"/>
      </w:pPr>
      <w:r>
        <w:t xml:space="preserve">Spanish language version </w:t>
      </w:r>
    </w:p>
    <w:p w:rsidR="006B7558" w:rsidP="006B7558" w:rsidRDefault="006B7558" w14:paraId="064E6A4D" w14:textId="77777777">
      <w:pPr>
        <w:jc w:val="both"/>
      </w:pPr>
    </w:p>
    <w:p w:rsidR="00F31580" w:rsidP="006B7558" w:rsidRDefault="006B7558" w14:paraId="71671249" w14:textId="25091B6E">
      <w:pPr>
        <w:jc w:val="both"/>
      </w:pPr>
      <w:r>
        <w:t>SAMHSA is requesting approval of no material or nonsubstantive change</w:t>
      </w:r>
      <w:r w:rsidR="002B715B">
        <w:t>s</w:t>
      </w:r>
      <w:r>
        <w:t xml:space="preserve"> to </w:t>
      </w:r>
      <w:r>
        <w:rPr>
          <w:szCs w:val="24"/>
        </w:rPr>
        <w:t>(</w:t>
      </w:r>
      <w:r w:rsidRPr="00345BE3">
        <w:rPr>
          <w:szCs w:val="24"/>
        </w:rPr>
        <w:t>OMB No. 0930-0</w:t>
      </w:r>
      <w:r>
        <w:rPr>
          <w:szCs w:val="24"/>
        </w:rPr>
        <w:t>2</w:t>
      </w:r>
      <w:r w:rsidR="006D56C8">
        <w:rPr>
          <w:szCs w:val="24"/>
        </w:rPr>
        <w:t>08</w:t>
      </w:r>
      <w:r>
        <w:rPr>
          <w:szCs w:val="24"/>
        </w:rPr>
        <w:t xml:space="preserve">) </w:t>
      </w:r>
      <w:r w:rsidR="006D56C8">
        <w:rPr>
          <w:szCs w:val="24"/>
        </w:rPr>
        <w:t>Government Performance and Results Act Client/Participant Outcome Measures</w:t>
      </w:r>
      <w:r w:rsidR="002B715B">
        <w:rPr>
          <w:szCs w:val="24"/>
        </w:rPr>
        <w:t xml:space="preserve"> in an effort </w:t>
      </w:r>
      <w:r w:rsidR="00415A71">
        <w:t xml:space="preserve">to improve the quality of data collected and </w:t>
      </w:r>
      <w:r>
        <w:rPr>
          <w:szCs w:val="24"/>
        </w:rPr>
        <w:t>ensure a burden reduction</w:t>
      </w:r>
      <w:r>
        <w:rPr>
          <w:bCs/>
          <w:szCs w:val="24"/>
        </w:rPr>
        <w:t xml:space="preserve">. </w:t>
      </w:r>
    </w:p>
    <w:sectPr w:rsidR="00F31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44DD" w14:textId="77777777" w:rsidR="00337742" w:rsidRDefault="00337742" w:rsidP="00345BE3">
      <w:r>
        <w:separator/>
      </w:r>
    </w:p>
  </w:endnote>
  <w:endnote w:type="continuationSeparator" w:id="0">
    <w:p w14:paraId="66D02BEB" w14:textId="77777777" w:rsidR="00337742" w:rsidRDefault="00337742" w:rsidP="0034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02C0B" w14:textId="77777777" w:rsidR="00337742" w:rsidRDefault="00337742" w:rsidP="00345BE3">
      <w:r>
        <w:separator/>
      </w:r>
    </w:p>
  </w:footnote>
  <w:footnote w:type="continuationSeparator" w:id="0">
    <w:p w14:paraId="14B046AA" w14:textId="77777777" w:rsidR="00337742" w:rsidRDefault="00337742" w:rsidP="00345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2056B"/>
    <w:multiLevelType w:val="hybridMultilevel"/>
    <w:tmpl w:val="86EC9CCC"/>
    <w:lvl w:ilvl="0" w:tplc="A954A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E3"/>
    <w:rsid w:val="00060686"/>
    <w:rsid w:val="00072B24"/>
    <w:rsid w:val="000744CD"/>
    <w:rsid w:val="000D793B"/>
    <w:rsid w:val="000E6026"/>
    <w:rsid w:val="000E6FD4"/>
    <w:rsid w:val="00144EE2"/>
    <w:rsid w:val="001675BA"/>
    <w:rsid w:val="001F7205"/>
    <w:rsid w:val="00264F3A"/>
    <w:rsid w:val="00272538"/>
    <w:rsid w:val="002A113D"/>
    <w:rsid w:val="002B715B"/>
    <w:rsid w:val="00312E8E"/>
    <w:rsid w:val="00337742"/>
    <w:rsid w:val="00345BE3"/>
    <w:rsid w:val="003813E5"/>
    <w:rsid w:val="00383F93"/>
    <w:rsid w:val="0039201A"/>
    <w:rsid w:val="003D4DAB"/>
    <w:rsid w:val="00401E47"/>
    <w:rsid w:val="00415A71"/>
    <w:rsid w:val="00416454"/>
    <w:rsid w:val="00416809"/>
    <w:rsid w:val="004C0DAC"/>
    <w:rsid w:val="00553783"/>
    <w:rsid w:val="0059041E"/>
    <w:rsid w:val="00683B8F"/>
    <w:rsid w:val="006B7558"/>
    <w:rsid w:val="006D56C8"/>
    <w:rsid w:val="007C21AB"/>
    <w:rsid w:val="007C6B3C"/>
    <w:rsid w:val="00853B2C"/>
    <w:rsid w:val="00862EFF"/>
    <w:rsid w:val="008A7A29"/>
    <w:rsid w:val="00946C4C"/>
    <w:rsid w:val="009643CE"/>
    <w:rsid w:val="009F4C62"/>
    <w:rsid w:val="009F6428"/>
    <w:rsid w:val="00A711D2"/>
    <w:rsid w:val="00B22379"/>
    <w:rsid w:val="00B30F18"/>
    <w:rsid w:val="00B84089"/>
    <w:rsid w:val="00BC4987"/>
    <w:rsid w:val="00BE212C"/>
    <w:rsid w:val="00BE3C29"/>
    <w:rsid w:val="00BE52D0"/>
    <w:rsid w:val="00C24682"/>
    <w:rsid w:val="00D43688"/>
    <w:rsid w:val="00DC3DDD"/>
    <w:rsid w:val="00E5621D"/>
    <w:rsid w:val="00E57EBB"/>
    <w:rsid w:val="00EF2D03"/>
    <w:rsid w:val="00F31580"/>
    <w:rsid w:val="00F4390C"/>
    <w:rsid w:val="00F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87D1"/>
  <w15:chartTrackingRefBased/>
  <w15:docId w15:val="{29E0F476-2D8C-46DA-A624-9B115E3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BE3"/>
  </w:style>
  <w:style w:type="paragraph" w:styleId="Footer">
    <w:name w:val="footer"/>
    <w:basedOn w:val="Normal"/>
    <w:link w:val="FooterChar"/>
    <w:uiPriority w:val="99"/>
    <w:unhideWhenUsed/>
    <w:rsid w:val="0034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BE3"/>
  </w:style>
  <w:style w:type="character" w:styleId="CommentReference">
    <w:name w:val="annotation reference"/>
    <w:basedOn w:val="DefaultParagraphFont"/>
    <w:uiPriority w:val="99"/>
    <w:semiHidden/>
    <w:unhideWhenUsed/>
    <w:rsid w:val="00167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5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5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8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Eugene (SAMHSA/CBHSQ)</dc:creator>
  <cp:keywords/>
  <dc:description/>
  <cp:lastModifiedBy>Graham, Carlos (SAMHSA/OA)</cp:lastModifiedBy>
  <cp:revision>4</cp:revision>
  <dcterms:created xsi:type="dcterms:W3CDTF">2022-08-16T15:58:00Z</dcterms:created>
  <dcterms:modified xsi:type="dcterms:W3CDTF">2022-08-16T16:00:00Z</dcterms:modified>
</cp:coreProperties>
</file>