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1B1" w:rsidP="00141925" w:rsidRDefault="000B51B1" w14:paraId="62615D5C" w14:textId="77777777">
      <w:pPr>
        <w:keepNext/>
        <w:spacing w:before="120" w:after="120" w:line="240" w:lineRule="auto"/>
        <w:jc w:val="center"/>
        <w:outlineLvl w:val="1"/>
        <w:rPr>
          <w:rFonts w:ascii="Calibri" w:hAnsi="Calibri" w:cs="Calibri"/>
          <w:b/>
        </w:rPr>
      </w:pPr>
      <w:bookmarkStart w:name="_Toc139955718" w:id="0"/>
      <w:bookmarkStart w:name="_Toc140305953" w:id="1"/>
      <w:bookmarkStart w:name="_Toc140306829" w:id="2"/>
      <w:bookmarkStart w:name="_Toc140378172" w:id="3"/>
      <w:bookmarkStart w:name="_Toc140390637" w:id="4"/>
      <w:bookmarkStart w:name="_Toc140394358" w:id="5"/>
      <w:r w:rsidRPr="000B51B1">
        <w:rPr>
          <w:rFonts w:ascii="Calibri Light" w:hAnsi="Calibri Light"/>
          <w:b/>
          <w:sz w:val="28"/>
          <w:szCs w:val="32"/>
        </w:rPr>
        <w:t>Surveys on Patient Safety Culture</w:t>
      </w:r>
      <w:bookmarkEnd w:id="0"/>
      <w:bookmarkEnd w:id="1"/>
      <w:bookmarkEnd w:id="2"/>
      <w:bookmarkEnd w:id="3"/>
      <w:bookmarkEnd w:id="4"/>
      <w:bookmarkEnd w:id="5"/>
      <w:r w:rsidRPr="000B51B1">
        <w:rPr>
          <w:rFonts w:ascii="Calibri Light" w:hAnsi="Calibri Light"/>
          <w:b/>
          <w:sz w:val="28"/>
          <w:szCs w:val="32"/>
        </w:rPr>
        <w:t>™ (SOPS</w:t>
      </w:r>
      <w:r w:rsidRPr="000B51B1">
        <w:rPr>
          <w:rFonts w:ascii="Calibri Light" w:hAnsi="Calibri Light"/>
          <w:b/>
          <w:sz w:val="28"/>
          <w:szCs w:val="32"/>
          <w:vertAlign w:val="superscript"/>
        </w:rPr>
        <w:t>®</w:t>
      </w:r>
      <w:r w:rsidRPr="000B51B1">
        <w:rPr>
          <w:rFonts w:ascii="Calibri Light" w:hAnsi="Calibri Light"/>
          <w:b/>
          <w:sz w:val="28"/>
          <w:szCs w:val="32"/>
        </w:rPr>
        <w:t xml:space="preserve">) Technical Expert Panel Members </w:t>
      </w:r>
      <w:r w:rsidRPr="000B51B1">
        <w:rPr>
          <w:rFonts w:ascii="Calibri Light" w:hAnsi="Calibri Light"/>
          <w:b/>
          <w:sz w:val="32"/>
          <w:szCs w:val="32"/>
        </w:rPr>
        <w:br/>
      </w:r>
      <w:bookmarkStart w:name="CoryMeyers" w:id="6"/>
    </w:p>
    <w:p w:rsidRPr="006217D4" w:rsidR="000B51B1" w:rsidP="00141925" w:rsidRDefault="000B51B1" w14:paraId="4C477613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217D4">
        <w:rPr>
          <w:rFonts w:cs="Calibri"/>
          <w:b/>
        </w:rPr>
        <w:t>Cory Meyers, RN, MN, CPHRM</w:t>
      </w:r>
      <w:r w:rsidRPr="006217D4">
        <w:rPr>
          <w:rFonts w:cs="Calibri"/>
        </w:rPr>
        <w:t xml:space="preserve"> </w:t>
      </w:r>
      <w:bookmarkEnd w:id="6"/>
      <w:r w:rsidRPr="006217D4">
        <w:rPr>
          <w:rFonts w:cs="Calibri"/>
        </w:rPr>
        <w:t>- Vice President of Risk Management, Privacy and Patient Safety, Baptist Health</w:t>
      </w:r>
    </w:p>
    <w:p w:rsidRPr="000B51B1" w:rsidR="000B51B1" w:rsidP="00141925" w:rsidRDefault="000B51B1" w14:paraId="6C89A711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bookmarkStart w:name="DareMeeks" w:id="7"/>
      <w:r w:rsidRPr="000B51B1">
        <w:rPr>
          <w:rFonts w:cs="Calibri"/>
          <w:b/>
        </w:rPr>
        <w:t>Dare Meeks, RN, MS</w:t>
      </w:r>
      <w:bookmarkEnd w:id="7"/>
      <w:r w:rsidRPr="000B51B1">
        <w:rPr>
          <w:rFonts w:cs="Calibri"/>
          <w:b/>
        </w:rPr>
        <w:t>,</w:t>
      </w:r>
      <w:r w:rsidRPr="000B51B1">
        <w:rPr>
          <w:rFonts w:cs="Calibri"/>
        </w:rPr>
        <w:t xml:space="preserve"> - Chief Nursing Officer, Surgical Care Affiliates (SCA)</w:t>
      </w:r>
    </w:p>
    <w:p w:rsidRPr="00572AC3" w:rsidR="00572AC3" w:rsidP="00141925" w:rsidRDefault="000B51B1" w14:paraId="77DB3427" w14:textId="77777777">
      <w:pPr>
        <w:pStyle w:val="ListParagraph"/>
        <w:keepNext/>
        <w:numPr>
          <w:ilvl w:val="0"/>
          <w:numId w:val="5"/>
        </w:numPr>
        <w:spacing w:before="120" w:after="120"/>
        <w:textAlignment w:val="baseline"/>
        <w:outlineLvl w:val="1"/>
        <w:rPr>
          <w:rFonts w:cs="Calibri"/>
          <w:b/>
          <w:color w:val="000000"/>
        </w:rPr>
      </w:pPr>
      <w:bookmarkStart w:name="DavidBaker" w:id="8"/>
      <w:r w:rsidRPr="00572AC3">
        <w:rPr>
          <w:rFonts w:eastAsia="Times New Roman" w:cs="Calibri"/>
          <w:b/>
          <w:color w:val="000000"/>
        </w:rPr>
        <w:t xml:space="preserve">David Baker, MD, MPH, FACP </w:t>
      </w:r>
      <w:bookmarkEnd w:id="8"/>
      <w:r w:rsidRPr="00572AC3">
        <w:rPr>
          <w:rFonts w:eastAsia="Times New Roman" w:cs="Calibri"/>
          <w:color w:val="000000"/>
        </w:rPr>
        <w:t>- Executive Vice President for Health Care Quality Evaluation, The Joint Commission</w:t>
      </w:r>
      <w:bookmarkStart w:name="DavidDeJoy" w:id="9"/>
    </w:p>
    <w:p w:rsidRPr="00572AC3" w:rsidR="000B51B1" w:rsidP="00141925" w:rsidRDefault="000B51B1" w14:paraId="2F6CBB79" w14:textId="77777777">
      <w:pPr>
        <w:pStyle w:val="ListParagraph"/>
        <w:keepNext/>
        <w:numPr>
          <w:ilvl w:val="0"/>
          <w:numId w:val="5"/>
        </w:numPr>
        <w:spacing w:before="120" w:after="120"/>
        <w:textAlignment w:val="baseline"/>
        <w:outlineLvl w:val="1"/>
        <w:rPr>
          <w:rFonts w:cs="Calibri"/>
          <w:b/>
          <w:color w:val="000000"/>
        </w:rPr>
      </w:pPr>
      <w:r w:rsidRPr="00572AC3">
        <w:rPr>
          <w:rFonts w:cs="Calibri"/>
          <w:b/>
          <w:noProof/>
        </w:rPr>
        <w:t xml:space="preserve">David DeJoy, PhD </w:t>
      </w:r>
      <w:bookmarkEnd w:id="9"/>
      <w:r w:rsidRPr="00572AC3">
        <w:rPr>
          <w:rFonts w:cs="Calibri"/>
          <w:noProof/>
        </w:rPr>
        <w:t>- Professor Emeritus in the Department of Health Promotion and Behavior, University of Georgia, School of Public Health</w:t>
      </w:r>
    </w:p>
    <w:p w:rsidRPr="000B51B1" w:rsidR="000B51B1" w:rsidP="00141925" w:rsidRDefault="000B51B1" w14:paraId="7960DBCF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eastAsia="Times New Roman" w:cs="Calibri"/>
          <w:color w:val="000000"/>
        </w:rPr>
      </w:pPr>
      <w:bookmarkStart w:name="DavidGans" w:id="10"/>
      <w:r w:rsidRPr="000B51B1">
        <w:rPr>
          <w:rFonts w:eastAsia="Times New Roman" w:cs="Calibri"/>
          <w:b/>
          <w:color w:val="000000"/>
        </w:rPr>
        <w:t>David Gans, MSHA,</w:t>
      </w:r>
      <w:r w:rsidRPr="000B51B1">
        <w:rPr>
          <w:rFonts w:eastAsia="Times New Roman" w:cs="Calibri"/>
          <w:color w:val="000000"/>
        </w:rPr>
        <w:t xml:space="preserve"> </w:t>
      </w:r>
      <w:bookmarkEnd w:id="10"/>
      <w:r w:rsidRPr="000B51B1">
        <w:rPr>
          <w:rFonts w:eastAsia="Times New Roman" w:cs="Calibri"/>
          <w:color w:val="000000"/>
        </w:rPr>
        <w:t>Senior Fellow Industry Affairs, Medical Group Management Association-American College of Medical Practice Executives (MGMA-ACMPE)</w:t>
      </w:r>
    </w:p>
    <w:p w:rsidRPr="000B51B1" w:rsidR="000B51B1" w:rsidP="00141925" w:rsidRDefault="000B51B1" w14:paraId="13DD7FA6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  <w:color w:val="000000"/>
        </w:rPr>
      </w:pPr>
      <w:bookmarkStart w:name="HeidiKing" w:id="11"/>
      <w:r w:rsidRPr="000B51B1">
        <w:rPr>
          <w:rFonts w:cs="Calibri"/>
          <w:b/>
          <w:color w:val="000000"/>
        </w:rPr>
        <w:t>Heidi King, MS, FACHE, BCC, CMC, PCC, CPPS</w:t>
      </w:r>
      <w:r w:rsidRPr="000B51B1">
        <w:rPr>
          <w:rFonts w:cs="Calibri"/>
          <w:color w:val="000000"/>
        </w:rPr>
        <w:t xml:space="preserve"> </w:t>
      </w:r>
      <w:bookmarkEnd w:id="11"/>
      <w:r w:rsidRPr="000B51B1">
        <w:rPr>
          <w:rFonts w:cs="Calibri"/>
          <w:color w:val="000000"/>
        </w:rPr>
        <w:t>- Chief of the Department of Defense (DoD), Defense Health Agency (DHA), Healthcare Operations Directorate, Clinical Support Division (CSD), Evidenced Based Care Branch, Patient Safety Program (PSP)</w:t>
      </w:r>
    </w:p>
    <w:p w:rsidRPr="000B51B1" w:rsidR="000B51B1" w:rsidP="00141925" w:rsidRDefault="000B51B1" w14:paraId="3376C910" w14:textId="77777777">
      <w:pPr>
        <w:pStyle w:val="ListParagraph"/>
        <w:numPr>
          <w:ilvl w:val="0"/>
          <w:numId w:val="5"/>
        </w:numPr>
        <w:spacing w:before="120" w:after="120"/>
        <w:rPr>
          <w:rFonts w:eastAsia="Times New Roman" w:cs="Calibri"/>
          <w:color w:val="000000"/>
        </w:rPr>
      </w:pPr>
      <w:bookmarkStart w:name="HelenHaskell" w:id="12"/>
      <w:r w:rsidRPr="000B51B1">
        <w:rPr>
          <w:rFonts w:eastAsia="Times New Roman" w:cs="Calibri"/>
          <w:b/>
          <w:color w:val="000000"/>
        </w:rPr>
        <w:t>Helen Haskell, MA</w:t>
      </w:r>
      <w:bookmarkEnd w:id="12"/>
      <w:r w:rsidRPr="000B51B1">
        <w:rPr>
          <w:rFonts w:eastAsia="Times New Roman" w:cs="Calibri"/>
          <w:b/>
          <w:color w:val="000000"/>
        </w:rPr>
        <w:t xml:space="preserve"> – </w:t>
      </w:r>
      <w:r w:rsidRPr="000B51B1">
        <w:rPr>
          <w:rFonts w:eastAsia="Times New Roman" w:cs="Calibri"/>
          <w:color w:val="000000"/>
        </w:rPr>
        <w:t>President, Mothers Against Medical Error; President of Consumers Advancing Patient Safety</w:t>
      </w:r>
    </w:p>
    <w:p w:rsidRPr="000B51B1" w:rsidR="000B51B1" w:rsidP="00141925" w:rsidRDefault="000B51B1" w14:paraId="6F0C48C5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  <w:color w:val="000000"/>
        </w:rPr>
      </w:pPr>
      <w:bookmarkStart w:name="JanePederson" w:id="13"/>
      <w:r w:rsidRPr="000B51B1">
        <w:rPr>
          <w:rFonts w:cs="Calibri"/>
          <w:b/>
          <w:color w:val="000000"/>
        </w:rPr>
        <w:t xml:space="preserve">Jane Pederson, MD, MS </w:t>
      </w:r>
      <w:bookmarkEnd w:id="13"/>
      <w:r w:rsidRPr="000B51B1">
        <w:rPr>
          <w:rFonts w:cs="Calibri"/>
          <w:b/>
          <w:color w:val="000000"/>
        </w:rPr>
        <w:t xml:space="preserve">- </w:t>
      </w:r>
      <w:r w:rsidRPr="000B51B1">
        <w:rPr>
          <w:rFonts w:cs="Calibri"/>
          <w:color w:val="000000"/>
        </w:rPr>
        <w:t xml:space="preserve">Chief Medical Quality Officer and Geriatrician, Stratis Health </w:t>
      </w:r>
    </w:p>
    <w:p w:rsidRPr="000B51B1" w:rsidR="000B51B1" w:rsidP="00141925" w:rsidRDefault="000B51B1" w14:paraId="4550A53A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</w:rPr>
      </w:pPr>
      <w:bookmarkStart w:name="KatherineJones" w:id="14"/>
      <w:r w:rsidRPr="000B51B1">
        <w:rPr>
          <w:rFonts w:cs="Calibri"/>
          <w:b/>
          <w:color w:val="000000"/>
        </w:rPr>
        <w:t>Katherine Jones, PT, PhD</w:t>
      </w:r>
      <w:r w:rsidRPr="000B51B1">
        <w:rPr>
          <w:rFonts w:cs="Calibri"/>
          <w:color w:val="000000"/>
        </w:rPr>
        <w:t xml:space="preserve"> – </w:t>
      </w:r>
      <w:bookmarkEnd w:id="14"/>
      <w:r w:rsidRPr="000B51B1">
        <w:rPr>
          <w:rFonts w:cs="Calibri"/>
        </w:rPr>
        <w:t>President, Nebraska Coalition for Patient Safety; Manager of Jones Health Services Consulting</w:t>
      </w:r>
    </w:p>
    <w:p w:rsidR="000B51B1" w:rsidP="00141925" w:rsidRDefault="000B51B1" w14:paraId="41DF7F0E" w14:textId="77777777">
      <w:pPr>
        <w:pStyle w:val="ListParagraph"/>
        <w:numPr>
          <w:ilvl w:val="0"/>
          <w:numId w:val="5"/>
        </w:numPr>
        <w:spacing w:before="120" w:after="120"/>
        <w:rPr>
          <w:noProof/>
        </w:rPr>
      </w:pPr>
      <w:r w:rsidRPr="006217D4">
        <w:rPr>
          <w:b/>
          <w:noProof/>
        </w:rPr>
        <w:t>Holly Carpenter, BSN, RN</w:t>
      </w:r>
      <w:r w:rsidRPr="009E1518">
        <w:rPr>
          <w:noProof/>
        </w:rPr>
        <w:t>, is a Senior Staff Specialist</w:t>
      </w:r>
      <w:r>
        <w:rPr>
          <w:noProof/>
        </w:rPr>
        <w:t>, C</w:t>
      </w:r>
      <w:r w:rsidRPr="009E1518">
        <w:rPr>
          <w:noProof/>
        </w:rPr>
        <w:t>enter for Occupational and Environmental Health (COEH)</w:t>
      </w:r>
      <w:r>
        <w:rPr>
          <w:noProof/>
        </w:rPr>
        <w:t xml:space="preserve">, </w:t>
      </w:r>
      <w:r w:rsidRPr="009E1518">
        <w:rPr>
          <w:noProof/>
        </w:rPr>
        <w:t>Ame</w:t>
      </w:r>
      <w:r>
        <w:rPr>
          <w:noProof/>
        </w:rPr>
        <w:t>rican Nurses Association (ANA)</w:t>
      </w:r>
    </w:p>
    <w:p w:rsidRPr="00821513" w:rsidR="000B51B1" w:rsidP="00141925" w:rsidRDefault="000B51B1" w14:paraId="361A25E3" w14:textId="77777777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</w:pPr>
      <w:bookmarkStart w:name="LisaSinsel" w:id="15"/>
      <w:r w:rsidRPr="006217D4">
        <w:rPr>
          <w:b/>
        </w:rPr>
        <w:t>Lisa Sinsel, MSN, RN</w:t>
      </w:r>
      <w:r w:rsidRPr="00821513">
        <w:t xml:space="preserve"> </w:t>
      </w:r>
      <w:bookmarkEnd w:id="15"/>
      <w:r>
        <w:t xml:space="preserve">- </w:t>
      </w:r>
      <w:r w:rsidRPr="00821513">
        <w:t>S</w:t>
      </w:r>
      <w:r>
        <w:t>enior</w:t>
      </w:r>
      <w:r w:rsidRPr="00821513">
        <w:t xml:space="preserve"> Director of Clinical Services</w:t>
      </w:r>
      <w:r>
        <w:t>, S</w:t>
      </w:r>
      <w:r w:rsidRPr="00821513">
        <w:t xml:space="preserve">urgical Care Affiliates </w:t>
      </w:r>
      <w:r>
        <w:t xml:space="preserve">(SCA) </w:t>
      </w:r>
    </w:p>
    <w:p w:rsidRPr="000B51B1" w:rsidR="000B51B1" w:rsidP="00141925" w:rsidRDefault="000B51B1" w14:paraId="242C3B3A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</w:rPr>
      </w:pPr>
      <w:bookmarkStart w:name="MargotSavoy" w:id="16"/>
      <w:r w:rsidRPr="000B51B1">
        <w:rPr>
          <w:rFonts w:cs="Calibri"/>
          <w:b/>
        </w:rPr>
        <w:t xml:space="preserve">Margot L. Savoy, MD, MPH, FAAFP, </w:t>
      </w:r>
      <w:bookmarkEnd w:id="16"/>
      <w:r w:rsidRPr="000B51B1">
        <w:rPr>
          <w:rFonts w:cs="Calibri"/>
          <w:b/>
        </w:rPr>
        <w:t>S</w:t>
      </w:r>
      <w:r w:rsidRPr="000B51B1">
        <w:rPr>
          <w:rFonts w:cs="Calibri"/>
        </w:rPr>
        <w:t>enior vice president for education, American Academy of Family Physicians (AAFP)</w:t>
      </w:r>
    </w:p>
    <w:p w:rsidRPr="006217D4" w:rsidR="000B51B1" w:rsidP="00141925" w:rsidRDefault="000B51B1" w14:paraId="4FE8D7AB" w14:textId="77777777">
      <w:pPr>
        <w:pStyle w:val="ListParagraph"/>
        <w:numPr>
          <w:ilvl w:val="0"/>
          <w:numId w:val="5"/>
        </w:numPr>
        <w:spacing w:before="120" w:after="120"/>
        <w:rPr>
          <w:color w:val="141414"/>
        </w:rPr>
      </w:pPr>
      <w:r w:rsidRPr="006217D4">
        <w:rPr>
          <w:b/>
          <w:bCs/>
          <w:color w:val="141414"/>
        </w:rPr>
        <w:t xml:space="preserve">Matthew Grissinger, RPh, FISMP, FASCP - </w:t>
      </w:r>
      <w:r w:rsidRPr="006217D4">
        <w:rPr>
          <w:color w:val="141414"/>
        </w:rPr>
        <w:t>Director of Error Reporting Programs, Institute for Safe Medication Practices (ISMP)</w:t>
      </w:r>
    </w:p>
    <w:p w:rsidRPr="000B51B1" w:rsidR="000B51B1" w:rsidP="00141925" w:rsidRDefault="000B51B1" w14:paraId="32A68C6B" w14:textId="77777777">
      <w:pPr>
        <w:pStyle w:val="ListParagraph"/>
        <w:numPr>
          <w:ilvl w:val="0"/>
          <w:numId w:val="5"/>
        </w:numPr>
        <w:spacing w:before="120" w:after="120"/>
        <w:rPr>
          <w:rFonts w:eastAsia="Times New Roman" w:cs="Calibri"/>
          <w:color w:val="000000"/>
          <w:lang w:val="en"/>
        </w:rPr>
      </w:pPr>
      <w:r w:rsidRPr="000B51B1">
        <w:rPr>
          <w:rFonts w:eastAsia="Times New Roman" w:cs="Calibri"/>
          <w:b/>
          <w:color w:val="000000"/>
        </w:rPr>
        <w:t>Nick Castle, PhD</w:t>
      </w:r>
      <w:r w:rsidRPr="000B51B1">
        <w:rPr>
          <w:rFonts w:eastAsia="Times New Roman" w:cs="Calibri"/>
          <w:color w:val="000000"/>
        </w:rPr>
        <w:t xml:space="preserve">, </w:t>
      </w:r>
      <w:r w:rsidRPr="000B51B1">
        <w:rPr>
          <w:rFonts w:eastAsia="Times New Roman" w:cs="Calibri"/>
          <w:b/>
          <w:color w:val="000000"/>
        </w:rPr>
        <w:t xml:space="preserve">MHA, FGSA - </w:t>
      </w:r>
      <w:r w:rsidRPr="000B51B1">
        <w:rPr>
          <w:rFonts w:eastAsia="Times New Roman" w:cs="Calibri"/>
          <w:color w:val="000000"/>
          <w:lang w:val="en"/>
        </w:rPr>
        <w:t>Chair and Professor, Department of Health Policy, Management and Leadership, West Virginia University School of Public Health</w:t>
      </w:r>
    </w:p>
    <w:p w:rsidR="000B51B1" w:rsidP="00141925" w:rsidRDefault="000B51B1" w14:paraId="3A65C1C8" w14:textId="77777777">
      <w:pPr>
        <w:pStyle w:val="ListParagraph"/>
        <w:numPr>
          <w:ilvl w:val="0"/>
          <w:numId w:val="5"/>
        </w:numPr>
        <w:spacing w:before="120" w:after="120"/>
      </w:pPr>
      <w:bookmarkStart w:name="PatriciaMcGaffigan" w:id="17"/>
      <w:r w:rsidRPr="000B51B1">
        <w:rPr>
          <w:rStyle w:val="Strong"/>
          <w:rFonts w:cs="Calibri"/>
          <w:shd w:val="clear" w:color="auto" w:fill="FFFFFF"/>
        </w:rPr>
        <w:t>Patricia A. McGaffigan, RN, MS, CPPS -</w:t>
      </w:r>
      <w:r w:rsidRPr="000B51B1">
        <w:rPr>
          <w:rFonts w:cs="Calibri"/>
          <w:shd w:val="clear" w:color="auto" w:fill="FFFFFF"/>
        </w:rPr>
        <w:t> </w:t>
      </w:r>
      <w:bookmarkEnd w:id="17"/>
      <w:r>
        <w:t>Vice President, Institute for Healthcare Improvement; President, Certification Board for Professionals in Patient Safety</w:t>
      </w:r>
    </w:p>
    <w:p w:rsidRPr="000B51B1" w:rsidR="000B51B1" w:rsidP="00141925" w:rsidRDefault="000B51B1" w14:paraId="6CC7F87C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  <w:color w:val="000000"/>
        </w:rPr>
      </w:pPr>
      <w:bookmarkStart w:name="RonHays" w:id="18"/>
      <w:r w:rsidRPr="000B51B1">
        <w:rPr>
          <w:rFonts w:eastAsia="Times New Roman" w:cs="Calibri"/>
          <w:b/>
          <w:color w:val="000000"/>
        </w:rPr>
        <w:t>Ron D. Hays, PhD,</w:t>
      </w:r>
      <w:r w:rsidRPr="000B51B1">
        <w:rPr>
          <w:rFonts w:eastAsia="Times New Roman" w:cs="Calibri"/>
          <w:color w:val="000000"/>
        </w:rPr>
        <w:t xml:space="preserve"> </w:t>
      </w:r>
      <w:bookmarkEnd w:id="18"/>
      <w:r w:rsidRPr="000B51B1">
        <w:rPr>
          <w:rFonts w:eastAsia="Times New Roman" w:cs="Calibri"/>
          <w:color w:val="000000"/>
        </w:rPr>
        <w:t>RAND adjunct researcher and professor in the UCLA Department of Medicine</w:t>
      </w:r>
    </w:p>
    <w:p w:rsidRPr="006217D4" w:rsidR="000B51B1" w:rsidP="00141925" w:rsidRDefault="000B51B1" w14:paraId="4E949D4A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bookmarkStart w:name="SherylZimmerman" w:id="19"/>
      <w:r w:rsidRPr="006217D4">
        <w:rPr>
          <w:rFonts w:cs="Calibri"/>
          <w:b/>
        </w:rPr>
        <w:lastRenderedPageBreak/>
        <w:t>Sheryl Zimmerman, PhD, MSW</w:t>
      </w:r>
      <w:bookmarkEnd w:id="19"/>
      <w:r w:rsidRPr="006217D4">
        <w:rPr>
          <w:rFonts w:cs="Calibri"/>
          <w:b/>
        </w:rPr>
        <w:t xml:space="preserve"> – </w:t>
      </w:r>
      <w:r w:rsidRPr="006217D4">
        <w:rPr>
          <w:rFonts w:cs="Calibri"/>
        </w:rPr>
        <w:t>Professor, University of North Carolina, Director of aging research in the School of Social Work</w:t>
      </w:r>
    </w:p>
    <w:p w:rsidRPr="000B51B1" w:rsidR="000B51B1" w:rsidP="00141925" w:rsidRDefault="000B51B1" w14:paraId="3662FD9E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  <w:color w:val="000000"/>
        </w:rPr>
      </w:pPr>
      <w:bookmarkStart w:name="SusanMcBride" w:id="20"/>
      <w:r w:rsidRPr="000B51B1">
        <w:rPr>
          <w:rFonts w:cs="Calibri"/>
          <w:b/>
          <w:color w:val="000000"/>
        </w:rPr>
        <w:t>Susan McBride, PhD, RN, CPHIMS, FAAN</w:t>
      </w:r>
      <w:bookmarkEnd w:id="20"/>
      <w:r w:rsidRPr="000B51B1">
        <w:rPr>
          <w:rFonts w:cs="Calibri"/>
          <w:b/>
          <w:color w:val="000000"/>
        </w:rPr>
        <w:t xml:space="preserve"> – </w:t>
      </w:r>
      <w:r w:rsidRPr="000B51B1">
        <w:rPr>
          <w:rFonts w:cs="Calibri"/>
          <w:color w:val="000000"/>
        </w:rPr>
        <w:t>Professor, Texas Tech University Health Sciences Center</w:t>
      </w:r>
    </w:p>
    <w:p w:rsidRPr="000B51B1" w:rsidR="000B51B1" w:rsidP="00141925" w:rsidRDefault="000B51B1" w14:paraId="0EA87928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  <w:color w:val="000000"/>
        </w:rPr>
      </w:pPr>
      <w:bookmarkStart w:name="SueClemente" w:id="21"/>
      <w:r w:rsidRPr="000B51B1">
        <w:rPr>
          <w:rFonts w:eastAsia="Times New Roman" w:cs="Calibri"/>
          <w:b/>
          <w:color w:val="000000"/>
        </w:rPr>
        <w:t xml:space="preserve">Sue Clemente, MBA, MSN, RN, NE-BC </w:t>
      </w:r>
      <w:bookmarkEnd w:id="21"/>
      <w:r w:rsidRPr="000B51B1">
        <w:rPr>
          <w:rFonts w:eastAsia="Times New Roman" w:cs="Calibri"/>
          <w:color w:val="000000"/>
        </w:rPr>
        <w:t>- Risk Manager, Lake Health System (Ohio)</w:t>
      </w:r>
    </w:p>
    <w:p w:rsidRPr="000B51B1" w:rsidR="000B51B1" w:rsidP="00141925" w:rsidRDefault="000B51B1" w14:paraId="703CB671" w14:textId="77777777">
      <w:pPr>
        <w:keepNext/>
        <w:spacing w:before="120" w:after="120" w:line="240" w:lineRule="auto"/>
        <w:outlineLvl w:val="1"/>
        <w:rPr>
          <w:rFonts w:ascii="Calibri Light" w:hAnsi="Calibri Light"/>
          <w:b/>
          <w:sz w:val="28"/>
          <w:szCs w:val="32"/>
        </w:rPr>
      </w:pPr>
    </w:p>
    <w:p w:rsidRPr="000B51B1" w:rsidR="000B51B1" w:rsidP="00141925" w:rsidRDefault="000B51B1" w14:paraId="642FEEC1" w14:textId="77777777">
      <w:pPr>
        <w:spacing w:before="120" w:after="120"/>
        <w:rPr>
          <w:rFonts w:ascii="Calibri Light" w:hAnsi="Calibri Light"/>
          <w:b/>
        </w:rPr>
      </w:pPr>
      <w:r w:rsidRPr="000B51B1">
        <w:rPr>
          <w:rFonts w:ascii="Calibri Light" w:hAnsi="Calibri Light"/>
          <w:b/>
        </w:rPr>
        <w:t>AHRQ Staff</w:t>
      </w:r>
    </w:p>
    <w:p w:rsidRPr="000B51B1" w:rsidR="000B51B1" w:rsidP="00141925" w:rsidRDefault="000B51B1" w14:paraId="1DE75CEC" w14:textId="77777777">
      <w:pPr>
        <w:pStyle w:val="ListParagraph"/>
        <w:keepNext/>
        <w:numPr>
          <w:ilvl w:val="0"/>
          <w:numId w:val="6"/>
        </w:numPr>
        <w:spacing w:before="120" w:after="120"/>
        <w:outlineLvl w:val="1"/>
        <w:rPr>
          <w:rFonts w:eastAsia="Times New Roman" w:cs="Calibri"/>
          <w:b/>
          <w:color w:val="000000"/>
        </w:rPr>
      </w:pPr>
      <w:r w:rsidRPr="000B51B1">
        <w:rPr>
          <w:rFonts w:eastAsia="Times New Roman" w:cs="Calibri"/>
          <w:b/>
          <w:color w:val="000000"/>
        </w:rPr>
        <w:t>Elma Chowdhury, Project Officer</w:t>
      </w:r>
    </w:p>
    <w:p w:rsidRPr="000B51B1" w:rsidR="000B51B1" w:rsidP="00141925" w:rsidRDefault="000B51B1" w14:paraId="4FE49869" w14:textId="77777777">
      <w:pPr>
        <w:pStyle w:val="ListParagraph"/>
        <w:keepNext/>
        <w:numPr>
          <w:ilvl w:val="0"/>
          <w:numId w:val="6"/>
        </w:numPr>
        <w:spacing w:before="120" w:after="120"/>
        <w:outlineLvl w:val="1"/>
        <w:rPr>
          <w:rFonts w:eastAsia="Times New Roman" w:cs="Calibri"/>
          <w:b/>
          <w:color w:val="000000"/>
        </w:rPr>
      </w:pPr>
      <w:r w:rsidRPr="000B51B1">
        <w:rPr>
          <w:rFonts w:eastAsia="Times New Roman" w:cs="Calibri"/>
          <w:b/>
          <w:color w:val="000000"/>
        </w:rPr>
        <w:t>Caren Ginsberg, PhD, Director, CAHPS Division</w:t>
      </w:r>
    </w:p>
    <w:p w:rsidRPr="000B51B1" w:rsidR="000B51B1" w:rsidP="00141925" w:rsidRDefault="000B51B1" w14:paraId="0FB7C359" w14:textId="77777777">
      <w:pPr>
        <w:pStyle w:val="ListParagraph"/>
        <w:keepNext/>
        <w:numPr>
          <w:ilvl w:val="0"/>
          <w:numId w:val="6"/>
        </w:numPr>
        <w:spacing w:before="120" w:after="120"/>
        <w:outlineLvl w:val="1"/>
        <w:rPr>
          <w:rFonts w:eastAsia="Times New Roman" w:cs="Calibri"/>
          <w:b/>
          <w:color w:val="000000"/>
        </w:rPr>
      </w:pPr>
      <w:r w:rsidRPr="000B51B1">
        <w:rPr>
          <w:rFonts w:eastAsia="Times New Roman" w:cs="Calibri"/>
          <w:b/>
          <w:color w:val="000000"/>
        </w:rPr>
        <w:t xml:space="preserve">Sylvia Fisher PhD, Division of Quality </w:t>
      </w:r>
      <w:proofErr w:type="gramStart"/>
      <w:r w:rsidRPr="000B51B1">
        <w:rPr>
          <w:rFonts w:eastAsia="Times New Roman" w:cs="Calibri"/>
          <w:b/>
          <w:color w:val="000000"/>
        </w:rPr>
        <w:t>Measurement</w:t>
      </w:r>
      <w:proofErr w:type="gramEnd"/>
      <w:r w:rsidRPr="000B51B1">
        <w:rPr>
          <w:rFonts w:eastAsia="Times New Roman" w:cs="Calibri"/>
          <w:b/>
          <w:color w:val="000000"/>
        </w:rPr>
        <w:t xml:space="preserve"> and Improvement</w:t>
      </w:r>
    </w:p>
    <w:sectPr w:rsidRPr="000B51B1" w:rsidR="000B51B1"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9A97" w14:textId="77777777" w:rsidR="00D46E3F" w:rsidRDefault="00D46E3F" w:rsidP="00D341F3">
      <w:pPr>
        <w:spacing w:line="240" w:lineRule="auto"/>
      </w:pPr>
      <w:r>
        <w:separator/>
      </w:r>
    </w:p>
  </w:endnote>
  <w:endnote w:type="continuationSeparator" w:id="0">
    <w:p w14:paraId="15EECC69" w14:textId="77777777" w:rsidR="00D46E3F" w:rsidRDefault="00D46E3F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4B6E" w14:textId="77777777"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F793A" w14:textId="77777777" w:rsidR="002B7B82" w:rsidRDefault="002B7B82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8312" w14:textId="77777777"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A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BF00FC" w14:textId="77777777" w:rsidR="002B7B82" w:rsidRDefault="002B7B82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E096" w14:textId="77777777" w:rsidR="00D46E3F" w:rsidRDefault="00D46E3F" w:rsidP="00D341F3">
      <w:pPr>
        <w:spacing w:line="240" w:lineRule="auto"/>
      </w:pPr>
      <w:r>
        <w:separator/>
      </w:r>
    </w:p>
  </w:footnote>
  <w:footnote w:type="continuationSeparator" w:id="0">
    <w:p w14:paraId="0010A4BC" w14:textId="77777777" w:rsidR="00D46E3F" w:rsidRDefault="00D46E3F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9BB2" w14:textId="77777777" w:rsidR="002B7B82" w:rsidRDefault="002B7B82" w:rsidP="00021E33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>
      <w:rPr>
        <w:rFonts w:ascii="Times New Roman" w:hAnsi="Times New Roman"/>
        <w:b/>
        <w:sz w:val="22"/>
        <w:szCs w:val="22"/>
      </w:rPr>
      <w:t>Hospital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Database, Supporting Statement A</w:t>
    </w:r>
  </w:p>
  <w:p w14:paraId="51DFDB46" w14:textId="77777777" w:rsidR="002B7B82" w:rsidRDefault="002B7B82" w:rsidP="00021E33">
    <w:pPr>
      <w:rPr>
        <w:rFonts w:ascii="Times New Roman" w:hAnsi="Times New Roman"/>
        <w:b/>
        <w:sz w:val="22"/>
        <w:szCs w:val="22"/>
      </w:rPr>
    </w:pPr>
  </w:p>
  <w:p w14:paraId="13EBDD94" w14:textId="77777777" w:rsidR="002B7B82" w:rsidRDefault="002B7B82" w:rsidP="00021E3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Databases TEP List </w:t>
    </w:r>
    <w:r>
      <w:rPr>
        <w:rFonts w:ascii="Times New Roman" w:hAnsi="Times New Roman"/>
        <w:sz w:val="22"/>
        <w:szCs w:val="22"/>
      </w:rPr>
      <w:t xml:space="preserve"> </w:t>
    </w:r>
  </w:p>
  <w:p w14:paraId="5AA045BD" w14:textId="77777777" w:rsidR="002B7B82" w:rsidRPr="00021E33" w:rsidRDefault="002B7B82" w:rsidP="00021E33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1654B"/>
    <w:multiLevelType w:val="hybridMultilevel"/>
    <w:tmpl w:val="616AB634"/>
    <w:lvl w:ilvl="0" w:tplc="B446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83E75"/>
    <w:multiLevelType w:val="hybridMultilevel"/>
    <w:tmpl w:val="0EF2CDE2"/>
    <w:lvl w:ilvl="0" w:tplc="E79E28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5325D"/>
    <w:multiLevelType w:val="hybridMultilevel"/>
    <w:tmpl w:val="616AB634"/>
    <w:lvl w:ilvl="0" w:tplc="B446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51B1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1925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D67AB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3C5"/>
    <w:rsid w:val="001F7A03"/>
    <w:rsid w:val="002023E4"/>
    <w:rsid w:val="002053C0"/>
    <w:rsid w:val="002059B7"/>
    <w:rsid w:val="002078FA"/>
    <w:rsid w:val="00207F1B"/>
    <w:rsid w:val="002128E5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B7B82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204E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AC3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37A45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1903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113"/>
    <w:rsid w:val="007165A2"/>
    <w:rsid w:val="007165D8"/>
    <w:rsid w:val="00723403"/>
    <w:rsid w:val="00725535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37445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67DD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4848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6E3F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135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4F7A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207B6A"/>
  <w15:chartTrackingRefBased/>
  <w15:docId w15:val="{CD5FBFCF-8F0E-432E-9FB2-D17F02F7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semiHidden/>
    <w:rsid w:val="0011740E"/>
  </w:style>
  <w:style w:type="table" w:default="1" w:styleId="TableNormal">
    <w:name w:val="Normal Table"/>
    <w:semiHidden/>
    <w:rsid w:val="001174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1740E"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unhideWhenUsed/>
    <w:rsid w:val="000B51B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0B51B1"/>
    <w:rPr>
      <w:b/>
      <w:bCs/>
    </w:rPr>
  </w:style>
  <w:style w:type="paragraph" w:styleId="ListParagraph">
    <w:name w:val="List Paragraph"/>
    <w:basedOn w:val="Normal"/>
    <w:uiPriority w:val="34"/>
    <w:qFormat/>
    <w:rsid w:val="000B51B1"/>
    <w:pPr>
      <w:spacing w:line="240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</vt:lpstr>
    </vt:vector>
  </TitlesOfParts>
  <Company>Westat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</dc:title>
  <dc:subject/>
  <dc:creator>Suzanne Streagle</dc:creator>
  <cp:keywords/>
  <dc:description/>
  <cp:lastModifiedBy>Brown, Erwin (AHRQ/CFACT)</cp:lastModifiedBy>
  <cp:revision>2</cp:revision>
  <cp:lastPrinted>2010-08-06T16:21:00Z</cp:lastPrinted>
  <dcterms:created xsi:type="dcterms:W3CDTF">2022-08-29T21:17:00Z</dcterms:created>
  <dcterms:modified xsi:type="dcterms:W3CDTF">2022-08-29T21:17:00Z</dcterms:modified>
</cp:coreProperties>
</file>